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E0BBB" w14:textId="6F1031DC" w:rsidR="00FF4672" w:rsidRPr="00D709BD" w:rsidRDefault="00CC2ECA" w:rsidP="00CC2ECA">
      <w:pPr>
        <w:ind w:firstLine="720"/>
        <w:jc w:val="center"/>
        <w:rPr>
          <w:rFonts w:ascii="Arial" w:hAnsi="Arial" w:cs="Arial"/>
          <w:b/>
          <w:sz w:val="24"/>
          <w:szCs w:val="24"/>
          <w:lang w:val="mn-MN"/>
        </w:rPr>
      </w:pPr>
      <w:r w:rsidRPr="00D709BD">
        <w:rPr>
          <w:rFonts w:ascii="Arial" w:hAnsi="Arial" w:cs="Arial"/>
          <w:b/>
          <w:sz w:val="24"/>
          <w:szCs w:val="24"/>
          <w:lang w:val="mn-MN"/>
        </w:rPr>
        <w:t>КОМПАНИЙН ЗАСАГЛАЛЫН ЗАРЧМУУД</w:t>
      </w:r>
      <w:r w:rsidR="007B68ED">
        <w:rPr>
          <w:rFonts w:ascii="Arial" w:hAnsi="Arial" w:cs="Arial"/>
          <w:b/>
          <w:sz w:val="24"/>
          <w:szCs w:val="24"/>
          <w:lang w:val="mn-MN"/>
        </w:rPr>
        <w:t>ЫН ТОВЧ ТАНИЛЦУУЛГА</w:t>
      </w:r>
    </w:p>
    <w:p w14:paraId="47833E5C" w14:textId="27931AB7" w:rsidR="00273F9F" w:rsidRPr="00D709BD" w:rsidRDefault="00273F9F" w:rsidP="00273F9F">
      <w:pPr>
        <w:ind w:firstLine="720"/>
        <w:jc w:val="both"/>
        <w:rPr>
          <w:rFonts w:ascii="Arial" w:hAnsi="Arial" w:cs="Arial"/>
          <w:sz w:val="24"/>
          <w:szCs w:val="24"/>
        </w:rPr>
      </w:pPr>
      <w:r w:rsidRPr="00D709BD">
        <w:rPr>
          <w:rFonts w:ascii="Arial" w:hAnsi="Arial" w:cs="Arial"/>
          <w:sz w:val="24"/>
          <w:szCs w:val="24"/>
          <w:lang w:val="mn-MN"/>
        </w:rPr>
        <w:t xml:space="preserve">Эдийн засгийн хамтын ажиллагаа, хөгжлийн байгууллага </w:t>
      </w:r>
      <w:r w:rsidR="00FF4672" w:rsidRPr="00D709BD">
        <w:rPr>
          <w:rFonts w:ascii="Arial" w:hAnsi="Arial" w:cs="Arial"/>
          <w:sz w:val="24"/>
          <w:szCs w:val="24"/>
          <w:lang w:val="mn-MN"/>
        </w:rPr>
        <w:t>/</w:t>
      </w:r>
      <w:r w:rsidR="00A31B31" w:rsidRPr="00D709BD">
        <w:rPr>
          <w:rFonts w:ascii="Arial" w:hAnsi="Arial" w:cs="Arial"/>
          <w:sz w:val="24"/>
          <w:szCs w:val="24"/>
          <w:lang w:val="mn-MN"/>
        </w:rPr>
        <w:t>ЭЗХАХБ</w:t>
      </w:r>
      <w:r w:rsidR="00A31B31" w:rsidRPr="00D709BD">
        <w:rPr>
          <w:rFonts w:ascii="Arial" w:hAnsi="Arial" w:cs="Arial"/>
          <w:sz w:val="24"/>
          <w:szCs w:val="24"/>
        </w:rPr>
        <w:t>/</w:t>
      </w:r>
      <w:r w:rsidR="00B75049" w:rsidRPr="00D709BD">
        <w:rPr>
          <w:rFonts w:ascii="Arial" w:hAnsi="Arial" w:cs="Arial"/>
          <w:sz w:val="24"/>
          <w:szCs w:val="24"/>
          <w:lang w:val="mn-MN"/>
        </w:rPr>
        <w:t>-</w:t>
      </w:r>
      <w:r w:rsidR="00A31B31" w:rsidRPr="00D709BD">
        <w:rPr>
          <w:rFonts w:ascii="Arial" w:hAnsi="Arial" w:cs="Arial"/>
          <w:sz w:val="24"/>
          <w:szCs w:val="24"/>
          <w:lang w:val="mn-MN"/>
        </w:rPr>
        <w:t xml:space="preserve">аас Компанийн засаглалын зарчмуудыг анх удаа </w:t>
      </w:r>
      <w:r w:rsidR="00FF4672" w:rsidRPr="00D709BD">
        <w:rPr>
          <w:rFonts w:ascii="Arial" w:hAnsi="Arial" w:cs="Arial"/>
          <w:sz w:val="24"/>
          <w:szCs w:val="24"/>
          <w:lang w:val="mn-MN"/>
        </w:rPr>
        <w:t xml:space="preserve">1999 онд </w:t>
      </w:r>
      <w:r w:rsidR="00A31B31" w:rsidRPr="00D709BD">
        <w:rPr>
          <w:rFonts w:ascii="Arial" w:hAnsi="Arial" w:cs="Arial"/>
          <w:sz w:val="24"/>
          <w:szCs w:val="24"/>
          <w:lang w:val="mn-MN"/>
        </w:rPr>
        <w:t>бат</w:t>
      </w:r>
      <w:r w:rsidR="00FF4672" w:rsidRPr="00D709BD">
        <w:rPr>
          <w:rFonts w:ascii="Arial" w:hAnsi="Arial" w:cs="Arial"/>
          <w:sz w:val="24"/>
          <w:szCs w:val="24"/>
          <w:lang w:val="mn-MN"/>
        </w:rPr>
        <w:t>а</w:t>
      </w:r>
      <w:r w:rsidR="00A31B31" w:rsidRPr="00D709BD">
        <w:rPr>
          <w:rFonts w:ascii="Arial" w:hAnsi="Arial" w:cs="Arial"/>
          <w:sz w:val="24"/>
          <w:szCs w:val="24"/>
          <w:lang w:val="mn-MN"/>
        </w:rPr>
        <w:t>лсан бөгөөд үүнээс хойш эдгээр зарчмууд нь бодлого тодорхойлогчид, хөрөнгө оруулагчид, компани болон бусад оролцогч талуудын хувьд олон улсын жишиг баримт болсоор ир</w:t>
      </w:r>
      <w:r w:rsidR="00FF4672" w:rsidRPr="00D709BD">
        <w:rPr>
          <w:rFonts w:ascii="Arial" w:hAnsi="Arial" w:cs="Arial"/>
          <w:sz w:val="24"/>
          <w:szCs w:val="24"/>
          <w:lang w:val="mn-MN"/>
        </w:rPr>
        <w:t>жээ</w:t>
      </w:r>
      <w:r w:rsidR="00A31B31" w:rsidRPr="00D709BD">
        <w:rPr>
          <w:rFonts w:ascii="Arial" w:hAnsi="Arial" w:cs="Arial"/>
          <w:sz w:val="24"/>
          <w:szCs w:val="24"/>
          <w:lang w:val="mn-MN"/>
        </w:rPr>
        <w:t xml:space="preserve">. </w:t>
      </w:r>
    </w:p>
    <w:p w14:paraId="10FC2F09" w14:textId="7C42C9F6" w:rsidR="00273F9F" w:rsidRPr="00D709BD" w:rsidRDefault="00273F9F" w:rsidP="00273F9F">
      <w:pPr>
        <w:ind w:firstLine="720"/>
        <w:jc w:val="both"/>
        <w:rPr>
          <w:rFonts w:ascii="Arial" w:hAnsi="Arial" w:cs="Arial"/>
          <w:sz w:val="24"/>
          <w:szCs w:val="24"/>
          <w:lang w:val="mn-MN"/>
        </w:rPr>
      </w:pPr>
      <w:r w:rsidRPr="00D709BD">
        <w:rPr>
          <w:rFonts w:ascii="Arial" w:hAnsi="Arial" w:cs="Arial"/>
          <w:sz w:val="24"/>
          <w:szCs w:val="24"/>
          <w:lang w:val="mn-MN"/>
        </w:rPr>
        <w:t xml:space="preserve">Улмаар </w:t>
      </w:r>
      <w:r w:rsidR="00A31B31" w:rsidRPr="00D709BD">
        <w:rPr>
          <w:rFonts w:ascii="Arial" w:hAnsi="Arial" w:cs="Arial"/>
          <w:sz w:val="24"/>
          <w:szCs w:val="24"/>
          <w:lang w:val="mn-MN"/>
        </w:rPr>
        <w:t>2004 онд зарчмуудыг дахин хэлэлцэж баталсан бөгөөд эдийн засг</w:t>
      </w:r>
      <w:r w:rsidR="00FF4672" w:rsidRPr="00D709BD">
        <w:rPr>
          <w:rFonts w:ascii="Arial" w:hAnsi="Arial" w:cs="Arial"/>
          <w:sz w:val="24"/>
          <w:szCs w:val="24"/>
          <w:lang w:val="mn-MN"/>
        </w:rPr>
        <w:t xml:space="preserve">ийн </w:t>
      </w:r>
      <w:r w:rsidR="00CC2ECA">
        <w:rPr>
          <w:rFonts w:ascii="Arial" w:hAnsi="Arial" w:cs="Arial"/>
          <w:sz w:val="24"/>
          <w:szCs w:val="24"/>
          <w:lang w:val="mn-MN"/>
        </w:rPr>
        <w:t xml:space="preserve">нөхцөл байдал, </w:t>
      </w:r>
      <w:r w:rsidR="00FF4672" w:rsidRPr="00D709BD">
        <w:rPr>
          <w:rFonts w:ascii="Arial" w:hAnsi="Arial" w:cs="Arial"/>
          <w:sz w:val="24"/>
          <w:szCs w:val="24"/>
          <w:lang w:val="mn-MN"/>
        </w:rPr>
        <w:t xml:space="preserve">хөгжлийн </w:t>
      </w:r>
      <w:r w:rsidR="00A31B31" w:rsidRPr="00D709BD">
        <w:rPr>
          <w:rFonts w:ascii="Arial" w:hAnsi="Arial" w:cs="Arial"/>
          <w:sz w:val="24"/>
          <w:szCs w:val="24"/>
          <w:lang w:val="mn-MN"/>
        </w:rPr>
        <w:t xml:space="preserve">хурдацтай </w:t>
      </w:r>
      <w:r w:rsidR="00FF4672" w:rsidRPr="00D709BD">
        <w:rPr>
          <w:rFonts w:ascii="Arial" w:hAnsi="Arial" w:cs="Arial"/>
          <w:sz w:val="24"/>
          <w:szCs w:val="24"/>
          <w:lang w:val="mn-MN"/>
        </w:rPr>
        <w:t>уялдуулан</w:t>
      </w:r>
      <w:r w:rsidR="00ED79AD" w:rsidRPr="00D709BD">
        <w:rPr>
          <w:rFonts w:ascii="Arial" w:hAnsi="Arial" w:cs="Arial"/>
          <w:sz w:val="24"/>
          <w:szCs w:val="24"/>
          <w:lang w:val="mn-MN"/>
        </w:rPr>
        <w:t xml:space="preserve"> </w:t>
      </w:r>
      <w:r w:rsidR="00CC2ECA">
        <w:rPr>
          <w:rFonts w:ascii="Arial" w:hAnsi="Arial" w:cs="Arial"/>
          <w:sz w:val="24"/>
          <w:szCs w:val="24"/>
          <w:lang w:val="mn-MN"/>
        </w:rPr>
        <w:t>өмнөх</w:t>
      </w:r>
      <w:r w:rsidR="00ED79AD" w:rsidRPr="00D709BD">
        <w:rPr>
          <w:rFonts w:ascii="Arial" w:hAnsi="Arial" w:cs="Arial"/>
          <w:sz w:val="24"/>
          <w:szCs w:val="24"/>
          <w:lang w:val="mn-MN"/>
        </w:rPr>
        <w:t xml:space="preserve"> туршлаг</w:t>
      </w:r>
      <w:r w:rsidR="00CC2ECA">
        <w:rPr>
          <w:rFonts w:ascii="Arial" w:hAnsi="Arial" w:cs="Arial"/>
          <w:sz w:val="24"/>
          <w:szCs w:val="24"/>
          <w:lang w:val="mn-MN"/>
        </w:rPr>
        <w:t>ууд</w:t>
      </w:r>
      <w:r w:rsidR="00ED79AD" w:rsidRPr="00D709BD">
        <w:rPr>
          <w:rFonts w:ascii="Arial" w:hAnsi="Arial" w:cs="Arial"/>
          <w:sz w:val="24"/>
          <w:szCs w:val="24"/>
          <w:lang w:val="mn-MN"/>
        </w:rPr>
        <w:t>ыг тусган</w:t>
      </w:r>
      <w:r w:rsidR="00A31B31" w:rsidRPr="00D709BD">
        <w:rPr>
          <w:rFonts w:ascii="Arial" w:hAnsi="Arial" w:cs="Arial"/>
          <w:sz w:val="24"/>
          <w:szCs w:val="24"/>
          <w:lang w:val="mn-MN"/>
        </w:rPr>
        <w:t xml:space="preserve"> </w:t>
      </w:r>
      <w:r w:rsidR="00CC2ECA">
        <w:rPr>
          <w:rFonts w:ascii="Arial" w:hAnsi="Arial" w:cs="Arial"/>
          <w:sz w:val="24"/>
          <w:szCs w:val="24"/>
          <w:lang w:val="mn-MN"/>
        </w:rPr>
        <w:t>уг</w:t>
      </w:r>
      <w:r w:rsidR="00FF4672" w:rsidRPr="00D709BD">
        <w:rPr>
          <w:rFonts w:ascii="Arial" w:hAnsi="Arial" w:cs="Arial"/>
          <w:sz w:val="24"/>
          <w:szCs w:val="24"/>
          <w:lang w:val="mn-MN"/>
        </w:rPr>
        <w:t xml:space="preserve"> зарчмуудад </w:t>
      </w:r>
      <w:r w:rsidR="00ED79AD" w:rsidRPr="00D709BD">
        <w:rPr>
          <w:rFonts w:ascii="Arial" w:hAnsi="Arial" w:cs="Arial"/>
          <w:sz w:val="24"/>
          <w:szCs w:val="24"/>
          <w:lang w:val="mn-MN"/>
        </w:rPr>
        <w:t>нэмэлт</w:t>
      </w:r>
      <w:r w:rsidR="00CC2ECA">
        <w:rPr>
          <w:rFonts w:ascii="Arial" w:hAnsi="Arial" w:cs="Arial"/>
          <w:sz w:val="24"/>
          <w:szCs w:val="24"/>
          <w:lang w:val="mn-MN"/>
        </w:rPr>
        <w:t>,</w:t>
      </w:r>
      <w:r w:rsidR="00ED79AD" w:rsidRPr="00D709BD">
        <w:rPr>
          <w:rFonts w:ascii="Arial" w:hAnsi="Arial" w:cs="Arial"/>
          <w:sz w:val="24"/>
          <w:szCs w:val="24"/>
          <w:lang w:val="mn-MN"/>
        </w:rPr>
        <w:t xml:space="preserve"> өөрчлөлт оруулж </w:t>
      </w:r>
      <w:r w:rsidR="00CC2ECA" w:rsidRPr="00D709BD">
        <w:rPr>
          <w:rFonts w:ascii="Arial" w:hAnsi="Arial" w:cs="Arial"/>
          <w:sz w:val="24"/>
          <w:szCs w:val="24"/>
          <w:lang w:val="mn-MN"/>
        </w:rPr>
        <w:t xml:space="preserve">2015 онд </w:t>
      </w:r>
      <w:r w:rsidR="00ED79AD" w:rsidRPr="00D709BD">
        <w:rPr>
          <w:rFonts w:ascii="Arial" w:hAnsi="Arial" w:cs="Arial"/>
          <w:sz w:val="24"/>
          <w:szCs w:val="24"/>
          <w:lang w:val="mn-MN"/>
        </w:rPr>
        <w:t xml:space="preserve">дахин </w:t>
      </w:r>
      <w:r w:rsidRPr="00D709BD">
        <w:rPr>
          <w:rFonts w:ascii="Arial" w:hAnsi="Arial" w:cs="Arial"/>
          <w:sz w:val="24"/>
          <w:szCs w:val="24"/>
          <w:lang w:val="mn-MN"/>
        </w:rPr>
        <w:t>шинэчлэн бат</w:t>
      </w:r>
      <w:r w:rsidR="00CC2ECA">
        <w:rPr>
          <w:rFonts w:ascii="Arial" w:hAnsi="Arial" w:cs="Arial"/>
          <w:sz w:val="24"/>
          <w:szCs w:val="24"/>
          <w:lang w:val="mn-MN"/>
        </w:rPr>
        <w:t>лаад</w:t>
      </w:r>
      <w:r w:rsidRPr="00D709BD">
        <w:rPr>
          <w:rFonts w:ascii="Arial" w:hAnsi="Arial" w:cs="Arial"/>
          <w:sz w:val="24"/>
          <w:szCs w:val="24"/>
          <w:lang w:val="mn-MN"/>
        </w:rPr>
        <w:t xml:space="preserve"> байна</w:t>
      </w:r>
      <w:r w:rsidR="00A31B31" w:rsidRPr="00D709BD">
        <w:rPr>
          <w:rFonts w:ascii="Arial" w:hAnsi="Arial" w:cs="Arial"/>
          <w:sz w:val="24"/>
          <w:szCs w:val="24"/>
          <w:lang w:val="mn-MN"/>
        </w:rPr>
        <w:t xml:space="preserve">. </w:t>
      </w:r>
    </w:p>
    <w:p w14:paraId="35A5170E" w14:textId="78628DF9" w:rsidR="00A31B31" w:rsidRPr="00D709BD" w:rsidRDefault="00A31B31" w:rsidP="00273F9F">
      <w:pPr>
        <w:ind w:firstLine="720"/>
        <w:jc w:val="both"/>
        <w:rPr>
          <w:rFonts w:ascii="Arial" w:hAnsi="Arial" w:cs="Arial"/>
          <w:sz w:val="24"/>
          <w:szCs w:val="24"/>
          <w:lang w:val="mn-MN"/>
        </w:rPr>
      </w:pPr>
      <w:r w:rsidRPr="00D709BD">
        <w:rPr>
          <w:rFonts w:ascii="Arial" w:hAnsi="Arial" w:cs="Arial"/>
          <w:sz w:val="24"/>
          <w:szCs w:val="24"/>
          <w:lang w:val="mn-MN"/>
        </w:rPr>
        <w:t>Компанийн засаглалын зорилго нь урт хугацааны хөрөнгө оруулалт, санхүүгийн тогтвортой байдал, би</w:t>
      </w:r>
      <w:r w:rsidR="00C02714">
        <w:rPr>
          <w:rFonts w:ascii="Arial" w:hAnsi="Arial" w:cs="Arial"/>
          <w:sz w:val="24"/>
          <w:szCs w:val="24"/>
          <w:lang w:val="mn-MN"/>
        </w:rPr>
        <w:t>знесийн бүрэн бүтэн байдлыг хөхи</w:t>
      </w:r>
      <w:bookmarkStart w:id="0" w:name="_GoBack"/>
      <w:bookmarkEnd w:id="0"/>
      <w:r w:rsidRPr="00D709BD">
        <w:rPr>
          <w:rFonts w:ascii="Arial" w:hAnsi="Arial" w:cs="Arial"/>
          <w:sz w:val="24"/>
          <w:szCs w:val="24"/>
          <w:lang w:val="mn-MN"/>
        </w:rPr>
        <w:t xml:space="preserve">үлэн дэмжихэд шаардлагатай итгэлцэл, ил тод байдал, хариуцлагын орчинг бүрдүүлэх, ингэснээр эдийн засгийн өсөлт, </w:t>
      </w:r>
      <w:r w:rsidR="00CC2ECA">
        <w:rPr>
          <w:rFonts w:ascii="Arial" w:hAnsi="Arial" w:cs="Arial"/>
          <w:sz w:val="24"/>
          <w:szCs w:val="24"/>
          <w:lang w:val="mn-MN"/>
        </w:rPr>
        <w:t>нийгмийн хариуцлага, шударга, ил тод зах зээлийг</w:t>
      </w:r>
      <w:r w:rsidRPr="00D709BD">
        <w:rPr>
          <w:rFonts w:ascii="Arial" w:hAnsi="Arial" w:cs="Arial"/>
          <w:sz w:val="24"/>
          <w:szCs w:val="24"/>
          <w:lang w:val="mn-MN"/>
        </w:rPr>
        <w:t xml:space="preserve"> дэмжих явдал юм. </w:t>
      </w:r>
    </w:p>
    <w:p w14:paraId="19724310" w14:textId="165DC908" w:rsidR="00A31B31" w:rsidRPr="00D709BD" w:rsidRDefault="00C91B0A" w:rsidP="007B68ED">
      <w:pPr>
        <w:ind w:firstLine="720"/>
        <w:jc w:val="both"/>
        <w:rPr>
          <w:rFonts w:ascii="Arial" w:hAnsi="Arial" w:cs="Arial"/>
          <w:sz w:val="24"/>
          <w:szCs w:val="24"/>
          <w:lang w:val="mn-MN"/>
        </w:rPr>
      </w:pPr>
      <w:r w:rsidRPr="00D709BD">
        <w:rPr>
          <w:rFonts w:ascii="Arial" w:hAnsi="Arial" w:cs="Arial"/>
          <w:sz w:val="24"/>
          <w:szCs w:val="24"/>
          <w:lang w:val="mn-MN"/>
        </w:rPr>
        <w:t xml:space="preserve">Компанийн засаглалын </w:t>
      </w:r>
      <w:r>
        <w:rPr>
          <w:rFonts w:ascii="Arial" w:hAnsi="Arial" w:cs="Arial"/>
          <w:sz w:val="24"/>
          <w:szCs w:val="24"/>
          <w:lang w:val="mn-MN"/>
        </w:rPr>
        <w:t>з</w:t>
      </w:r>
      <w:r w:rsidR="00A31B31" w:rsidRPr="00D709BD">
        <w:rPr>
          <w:rFonts w:ascii="Arial" w:hAnsi="Arial" w:cs="Arial"/>
          <w:sz w:val="24"/>
          <w:szCs w:val="24"/>
          <w:lang w:val="mn-MN"/>
        </w:rPr>
        <w:t xml:space="preserve">арчмууд нь 6 бүлгээс бүрдэнэ: </w:t>
      </w:r>
    </w:p>
    <w:p w14:paraId="4F838185" w14:textId="20F13C8E" w:rsidR="00A31B31" w:rsidRPr="00CC2ECA" w:rsidRDefault="00A31B31" w:rsidP="00A31B31">
      <w:pPr>
        <w:pStyle w:val="ListParagraph"/>
        <w:numPr>
          <w:ilvl w:val="0"/>
          <w:numId w:val="1"/>
        </w:numPr>
        <w:jc w:val="both"/>
        <w:rPr>
          <w:rFonts w:ascii="Arial" w:hAnsi="Arial" w:cs="Arial"/>
          <w:b/>
          <w:sz w:val="24"/>
          <w:szCs w:val="24"/>
          <w:lang w:val="mn-MN"/>
        </w:rPr>
      </w:pPr>
      <w:r w:rsidRPr="00CC2ECA">
        <w:rPr>
          <w:rFonts w:ascii="Arial" w:hAnsi="Arial" w:cs="Arial"/>
          <w:b/>
          <w:sz w:val="24"/>
          <w:szCs w:val="24"/>
          <w:lang w:val="mn-MN"/>
        </w:rPr>
        <w:t xml:space="preserve">Компанийн засаглалын үр ашиг бүхий тогтолцооны үндсийг бүрдүүлэх </w:t>
      </w:r>
    </w:p>
    <w:p w14:paraId="030CBAD0" w14:textId="77777777" w:rsidR="00A31B31" w:rsidRPr="00D709BD" w:rsidRDefault="00A31B31" w:rsidP="00A31B31">
      <w:pPr>
        <w:pStyle w:val="ListParagraph"/>
        <w:jc w:val="both"/>
        <w:rPr>
          <w:rFonts w:ascii="Arial" w:hAnsi="Arial" w:cs="Arial"/>
          <w:sz w:val="24"/>
          <w:szCs w:val="24"/>
          <w:lang w:val="mn-MN"/>
        </w:rPr>
      </w:pPr>
    </w:p>
    <w:p w14:paraId="1A677BD5" w14:textId="4D29CBB5" w:rsidR="00755A2E" w:rsidRPr="00D709BD" w:rsidRDefault="00A31B31" w:rsidP="000F3239">
      <w:pPr>
        <w:pStyle w:val="ListParagraph"/>
        <w:jc w:val="both"/>
        <w:rPr>
          <w:rFonts w:ascii="Arial" w:hAnsi="Arial" w:cs="Arial"/>
          <w:sz w:val="24"/>
          <w:szCs w:val="24"/>
          <w:lang w:val="mn-MN"/>
        </w:rPr>
      </w:pPr>
      <w:r w:rsidRPr="00D709BD">
        <w:rPr>
          <w:rFonts w:ascii="Arial" w:hAnsi="Arial" w:cs="Arial"/>
          <w:sz w:val="24"/>
          <w:szCs w:val="24"/>
          <w:lang w:val="mn-MN"/>
        </w:rPr>
        <w:t xml:space="preserve">Компанийн засаглалын үндсэн тогтолцоо нь </w:t>
      </w:r>
      <w:r w:rsidR="00755A2E" w:rsidRPr="00D709BD">
        <w:rPr>
          <w:rFonts w:ascii="Arial" w:hAnsi="Arial" w:cs="Arial"/>
          <w:sz w:val="24"/>
          <w:szCs w:val="24"/>
          <w:lang w:val="mn-MN"/>
        </w:rPr>
        <w:t xml:space="preserve">эдийн засагт үзүүлэх нөлөө, зах зээлийн бүрэн бүтэн байдлыг дэмжсэн </w:t>
      </w:r>
      <w:r w:rsidR="000F3239" w:rsidRPr="00D709BD">
        <w:rPr>
          <w:rFonts w:ascii="Arial" w:hAnsi="Arial" w:cs="Arial"/>
          <w:sz w:val="24"/>
          <w:szCs w:val="24"/>
          <w:lang w:val="mn-MN"/>
        </w:rPr>
        <w:t xml:space="preserve">үр ашигтай, </w:t>
      </w:r>
      <w:r w:rsidR="00755A2E" w:rsidRPr="00D709BD">
        <w:rPr>
          <w:rFonts w:ascii="Arial" w:hAnsi="Arial" w:cs="Arial"/>
          <w:sz w:val="24"/>
          <w:szCs w:val="24"/>
          <w:lang w:val="mn-MN"/>
        </w:rPr>
        <w:t>шударга</w:t>
      </w:r>
      <w:r w:rsidR="000F3239" w:rsidRPr="00D709BD">
        <w:rPr>
          <w:rFonts w:ascii="Arial" w:hAnsi="Arial" w:cs="Arial"/>
          <w:sz w:val="24"/>
          <w:szCs w:val="24"/>
          <w:lang w:val="mn-MN"/>
        </w:rPr>
        <w:t xml:space="preserve"> байх </w:t>
      </w:r>
      <w:r w:rsidRPr="00D709BD">
        <w:rPr>
          <w:rFonts w:ascii="Arial" w:hAnsi="Arial" w:cs="Arial"/>
          <w:sz w:val="24"/>
          <w:szCs w:val="24"/>
          <w:lang w:val="mn-MN"/>
        </w:rPr>
        <w:t>ёстой. Энэ нь хууль дүрэмтэй нийцэж, үр дүнтэй хяналт шалгалт</w:t>
      </w:r>
      <w:r w:rsidR="008C634F" w:rsidRPr="00D709BD">
        <w:rPr>
          <w:rFonts w:ascii="Arial" w:hAnsi="Arial" w:cs="Arial"/>
          <w:sz w:val="24"/>
          <w:szCs w:val="24"/>
          <w:lang w:val="mn-MN"/>
        </w:rPr>
        <w:t xml:space="preserve"> хийх</w:t>
      </w:r>
      <w:r w:rsidRPr="00D709BD">
        <w:rPr>
          <w:rFonts w:ascii="Arial" w:hAnsi="Arial" w:cs="Arial"/>
          <w:sz w:val="24"/>
          <w:szCs w:val="24"/>
          <w:lang w:val="mn-MN"/>
        </w:rPr>
        <w:t xml:space="preserve">, </w:t>
      </w:r>
      <w:r w:rsidR="00755A2E" w:rsidRPr="00D709BD">
        <w:rPr>
          <w:rFonts w:ascii="Arial" w:hAnsi="Arial" w:cs="Arial"/>
          <w:sz w:val="24"/>
          <w:szCs w:val="24"/>
          <w:lang w:val="mn-MN"/>
        </w:rPr>
        <w:t xml:space="preserve">хэрэгжүүлэх </w:t>
      </w:r>
      <w:r w:rsidR="000F3239" w:rsidRPr="00D709BD">
        <w:rPr>
          <w:rFonts w:ascii="Arial" w:hAnsi="Arial" w:cs="Arial"/>
          <w:sz w:val="24"/>
          <w:szCs w:val="24"/>
          <w:lang w:val="mn-MN"/>
        </w:rPr>
        <w:t>боломжийг хангасан</w:t>
      </w:r>
      <w:r w:rsidR="00755A2E" w:rsidRPr="00D709BD">
        <w:rPr>
          <w:rFonts w:ascii="Arial" w:hAnsi="Arial" w:cs="Arial"/>
          <w:sz w:val="24"/>
          <w:szCs w:val="24"/>
          <w:lang w:val="mn-MN"/>
        </w:rPr>
        <w:t xml:space="preserve"> </w:t>
      </w:r>
      <w:r w:rsidR="000F3239" w:rsidRPr="00D709BD">
        <w:rPr>
          <w:rFonts w:ascii="Arial" w:hAnsi="Arial" w:cs="Arial"/>
          <w:sz w:val="24"/>
          <w:szCs w:val="24"/>
          <w:lang w:val="mn-MN"/>
        </w:rPr>
        <w:t>байна</w:t>
      </w:r>
      <w:r w:rsidRPr="00D709BD">
        <w:rPr>
          <w:rFonts w:ascii="Arial" w:hAnsi="Arial" w:cs="Arial"/>
          <w:sz w:val="24"/>
          <w:szCs w:val="24"/>
          <w:lang w:val="mn-MN"/>
        </w:rPr>
        <w:t xml:space="preserve">. </w:t>
      </w:r>
      <w:r w:rsidR="00755A2E" w:rsidRPr="00D709BD">
        <w:rPr>
          <w:rFonts w:ascii="Arial" w:hAnsi="Arial" w:cs="Arial"/>
          <w:sz w:val="24"/>
          <w:szCs w:val="24"/>
          <w:lang w:val="mn-MN"/>
        </w:rPr>
        <w:t xml:space="preserve">Хянах, зохицуулах, хууль сахиулах байгууллагууд нь өөрийн эрх үүргээ шударгаар мэргэжлийн түвшинд хэрэгжүүлэх эрх мэдэл, хүчин чадал нөөцөөр хангагдсан байх. Мөн тэдний шийдвэр нь цагаа олсон, ил тод, ойлгомжтой буюу тодорхой </w:t>
      </w:r>
      <w:r w:rsidR="000F3239" w:rsidRPr="00D709BD">
        <w:rPr>
          <w:rFonts w:ascii="Arial" w:hAnsi="Arial" w:cs="Arial"/>
          <w:sz w:val="24"/>
          <w:szCs w:val="24"/>
          <w:lang w:val="mn-MN"/>
        </w:rPr>
        <w:t>мөн нийтийн эрх ашигт нийцсэн байх</w:t>
      </w:r>
      <w:r w:rsidR="008C634F" w:rsidRPr="00D709BD">
        <w:rPr>
          <w:rFonts w:ascii="Arial" w:hAnsi="Arial" w:cs="Arial"/>
          <w:sz w:val="24"/>
          <w:szCs w:val="24"/>
          <w:lang w:val="mn-MN"/>
        </w:rPr>
        <w:t xml:space="preserve"> ёстой бөгөөд о</w:t>
      </w:r>
      <w:r w:rsidR="000F3239" w:rsidRPr="00D709BD">
        <w:rPr>
          <w:rFonts w:ascii="Arial" w:hAnsi="Arial" w:cs="Arial"/>
          <w:sz w:val="24"/>
          <w:szCs w:val="24"/>
          <w:lang w:val="mn-MN"/>
        </w:rPr>
        <w:t>лон улсын хамтын ажиллагааг байнга сайжруулж, хөгжүүлж байх нь зүйтэй.</w:t>
      </w:r>
    </w:p>
    <w:p w14:paraId="0F064BB0" w14:textId="77777777" w:rsidR="00A31B31" w:rsidRPr="00D709BD" w:rsidRDefault="00A31B31" w:rsidP="00A31B31">
      <w:pPr>
        <w:pStyle w:val="ListParagraph"/>
        <w:jc w:val="both"/>
        <w:rPr>
          <w:rFonts w:ascii="Arial" w:hAnsi="Arial" w:cs="Arial"/>
          <w:sz w:val="24"/>
          <w:szCs w:val="24"/>
          <w:lang w:val="mn-MN"/>
        </w:rPr>
      </w:pPr>
    </w:p>
    <w:p w14:paraId="7F9256FB" w14:textId="21F72F86" w:rsidR="00A31B31" w:rsidRPr="00C75529" w:rsidRDefault="00A31B31" w:rsidP="00A31B31">
      <w:pPr>
        <w:pStyle w:val="ListParagraph"/>
        <w:numPr>
          <w:ilvl w:val="0"/>
          <w:numId w:val="1"/>
        </w:numPr>
        <w:jc w:val="both"/>
        <w:rPr>
          <w:rFonts w:ascii="Arial" w:hAnsi="Arial" w:cs="Arial"/>
          <w:b/>
          <w:sz w:val="24"/>
          <w:szCs w:val="24"/>
          <w:lang w:val="mn-MN"/>
        </w:rPr>
      </w:pPr>
      <w:r w:rsidRPr="00C75529">
        <w:rPr>
          <w:rFonts w:ascii="Arial" w:hAnsi="Arial" w:cs="Arial"/>
          <w:b/>
          <w:sz w:val="24"/>
          <w:szCs w:val="24"/>
          <w:lang w:val="mn-MN"/>
        </w:rPr>
        <w:t>Хувьцаа эзэмшигчдийн эрх, бүх хувьцаа эзэмшигчд</w:t>
      </w:r>
      <w:r w:rsidR="00CC2ECA" w:rsidRPr="00C75529">
        <w:rPr>
          <w:rFonts w:ascii="Arial" w:hAnsi="Arial" w:cs="Arial"/>
          <w:b/>
          <w:sz w:val="24"/>
          <w:szCs w:val="24"/>
          <w:lang w:val="mn-MN"/>
        </w:rPr>
        <w:t>эд</w:t>
      </w:r>
      <w:r w:rsidRPr="00C75529">
        <w:rPr>
          <w:rFonts w:ascii="Arial" w:hAnsi="Arial" w:cs="Arial"/>
          <w:b/>
          <w:sz w:val="24"/>
          <w:szCs w:val="24"/>
          <w:lang w:val="mn-MN"/>
        </w:rPr>
        <w:t xml:space="preserve"> адил, тэгш хандах ба өмчлөлийн үндсэн чиг үүрэг</w:t>
      </w:r>
    </w:p>
    <w:p w14:paraId="2C1FD64B" w14:textId="77777777" w:rsidR="00A31B31" w:rsidRPr="00D709BD" w:rsidRDefault="00A31B31" w:rsidP="00A31B31">
      <w:pPr>
        <w:pStyle w:val="ListParagraph"/>
        <w:jc w:val="both"/>
        <w:rPr>
          <w:rFonts w:ascii="Arial" w:hAnsi="Arial" w:cs="Arial"/>
          <w:sz w:val="24"/>
          <w:szCs w:val="24"/>
          <w:lang w:val="mn-MN"/>
        </w:rPr>
      </w:pPr>
    </w:p>
    <w:p w14:paraId="5C6CBF81" w14:textId="4CA4FCF8" w:rsidR="00A31B31" w:rsidRPr="00D709BD" w:rsidRDefault="00A31B31" w:rsidP="00A31B31">
      <w:pPr>
        <w:pStyle w:val="ListParagraph"/>
        <w:jc w:val="both"/>
        <w:rPr>
          <w:rFonts w:ascii="Arial" w:hAnsi="Arial" w:cs="Arial"/>
          <w:sz w:val="24"/>
          <w:szCs w:val="24"/>
          <w:lang w:val="mn-MN"/>
        </w:rPr>
      </w:pPr>
      <w:r w:rsidRPr="00D709BD">
        <w:rPr>
          <w:rFonts w:ascii="Arial" w:hAnsi="Arial" w:cs="Arial"/>
          <w:sz w:val="24"/>
          <w:szCs w:val="24"/>
          <w:lang w:val="mn-MN"/>
        </w:rPr>
        <w:t>Компанийн засаглалын тогтолцоо нь хувьцаа эзэмшигчдийн эрхийг хамгаалах болон эрхээ эдлэхэд нь туслалцаа үзүүлээд зогсохгүй, бүх хувьцаа эзэмшигчид ялангуяа цөөнх хувьцаа эзэмшигчдийг ялгаварлахгүй адил хандах нөхцөлийг бүрдүүлсэн байхаас гадна хувьцаа эзэмшиг</w:t>
      </w:r>
      <w:r w:rsidR="00B75049" w:rsidRPr="00D709BD">
        <w:rPr>
          <w:rFonts w:ascii="Arial" w:hAnsi="Arial" w:cs="Arial"/>
          <w:sz w:val="24"/>
          <w:szCs w:val="24"/>
          <w:lang w:val="mn-MN"/>
        </w:rPr>
        <w:t>ч</w:t>
      </w:r>
      <w:r w:rsidRPr="00D709BD">
        <w:rPr>
          <w:rFonts w:ascii="Arial" w:hAnsi="Arial" w:cs="Arial"/>
          <w:sz w:val="24"/>
          <w:szCs w:val="24"/>
          <w:lang w:val="mn-MN"/>
        </w:rPr>
        <w:t>ид зөрчигдсөн эрхээ үр дүнтэйгээр нөхөн сэргээж авах боломжоор хангагдсан байх ёстой.</w:t>
      </w:r>
    </w:p>
    <w:p w14:paraId="52FBA3E9" w14:textId="77777777" w:rsidR="00A31B31" w:rsidRPr="00D709BD" w:rsidRDefault="00A31B31" w:rsidP="00A31B31">
      <w:pPr>
        <w:pStyle w:val="ListParagraph"/>
        <w:jc w:val="both"/>
        <w:rPr>
          <w:rFonts w:ascii="Arial" w:hAnsi="Arial" w:cs="Arial"/>
          <w:sz w:val="24"/>
          <w:szCs w:val="24"/>
          <w:lang w:val="mn-MN"/>
        </w:rPr>
      </w:pPr>
    </w:p>
    <w:p w14:paraId="1ACBF8A4" w14:textId="77777777" w:rsidR="00A31B31" w:rsidRPr="00C75529" w:rsidRDefault="00A31B31" w:rsidP="00A31B31">
      <w:pPr>
        <w:pStyle w:val="ListParagraph"/>
        <w:numPr>
          <w:ilvl w:val="0"/>
          <w:numId w:val="1"/>
        </w:numPr>
        <w:jc w:val="both"/>
        <w:rPr>
          <w:rFonts w:ascii="Arial" w:hAnsi="Arial" w:cs="Arial"/>
          <w:b/>
          <w:sz w:val="24"/>
          <w:szCs w:val="24"/>
          <w:lang w:val="mn-MN"/>
        </w:rPr>
      </w:pPr>
      <w:r w:rsidRPr="00C75529">
        <w:rPr>
          <w:rFonts w:ascii="Arial" w:hAnsi="Arial" w:cs="Arial"/>
          <w:b/>
          <w:sz w:val="24"/>
          <w:szCs w:val="24"/>
          <w:lang w:val="mn-MN"/>
        </w:rPr>
        <w:t>Мэргэжлийн хөрөнгө оруулагч, үнэт цаасны зах зээл болон бусад зуучлагч</w:t>
      </w:r>
    </w:p>
    <w:p w14:paraId="1E0E5AA3" w14:textId="77777777" w:rsidR="00A31B31" w:rsidRPr="00D709BD" w:rsidRDefault="00A31B31" w:rsidP="00A31B31">
      <w:pPr>
        <w:pStyle w:val="ListParagraph"/>
        <w:jc w:val="both"/>
        <w:rPr>
          <w:rFonts w:ascii="Arial" w:hAnsi="Arial" w:cs="Arial"/>
          <w:sz w:val="24"/>
          <w:szCs w:val="24"/>
          <w:lang w:val="mn-MN"/>
        </w:rPr>
      </w:pPr>
    </w:p>
    <w:p w14:paraId="27B7D564" w14:textId="77777777" w:rsidR="00022041" w:rsidRPr="00D709BD" w:rsidRDefault="00A31B31" w:rsidP="00695A99">
      <w:pPr>
        <w:pStyle w:val="ListParagraph"/>
        <w:jc w:val="both"/>
        <w:rPr>
          <w:rFonts w:ascii="Arial" w:hAnsi="Arial" w:cs="Arial"/>
          <w:sz w:val="24"/>
          <w:szCs w:val="24"/>
          <w:lang w:val="mn-MN"/>
        </w:rPr>
      </w:pPr>
      <w:r w:rsidRPr="00D709BD">
        <w:rPr>
          <w:rFonts w:ascii="Arial" w:hAnsi="Arial" w:cs="Arial"/>
          <w:sz w:val="24"/>
          <w:szCs w:val="24"/>
          <w:lang w:val="mn-MN"/>
        </w:rPr>
        <w:t>Компанийн засаглалын тогтолцоо нь хөрөнгө оруулалтын гинжин хэлхээний туршид зохистой хөшүүрэг үзүүлж, үнэт цаасны зах зээлийг компанийн сайн засаглалд хувь нэмэр оруулахуйц байдлаар үйл ажиллагаа явуулах нөхцөл боломжийг бүрдүүлнэ.</w:t>
      </w:r>
    </w:p>
    <w:p w14:paraId="52821D51" w14:textId="361D31D2" w:rsidR="00022041" w:rsidRPr="00D709BD" w:rsidRDefault="008C634F" w:rsidP="00022041">
      <w:pPr>
        <w:pStyle w:val="ListParagraph"/>
        <w:jc w:val="both"/>
        <w:rPr>
          <w:rFonts w:ascii="Arial" w:hAnsi="Arial" w:cs="Arial"/>
          <w:sz w:val="24"/>
          <w:szCs w:val="24"/>
          <w:lang w:val="mn-MN"/>
        </w:rPr>
      </w:pPr>
      <w:r w:rsidRPr="00D709BD">
        <w:rPr>
          <w:rFonts w:ascii="Arial" w:hAnsi="Arial" w:cs="Arial"/>
          <w:sz w:val="24"/>
          <w:szCs w:val="24"/>
          <w:lang w:val="mn-MN"/>
        </w:rPr>
        <w:lastRenderedPageBreak/>
        <w:t xml:space="preserve">Бодит байдал дээр компани болон </w:t>
      </w:r>
      <w:r w:rsidR="00022041" w:rsidRPr="00D709BD">
        <w:rPr>
          <w:rFonts w:ascii="Arial" w:hAnsi="Arial" w:cs="Arial"/>
          <w:sz w:val="24"/>
          <w:szCs w:val="24"/>
          <w:lang w:val="mn-MN"/>
        </w:rPr>
        <w:t xml:space="preserve">хөрөнгө оруулагч буюу эцсийн өмчлөгчийн дунд олон төрлийн зуучлагч байдаг ба хөрөнгө оруулалтын үйл явц нь </w:t>
      </w:r>
      <w:r w:rsidR="00CC2ECA">
        <w:rPr>
          <w:rFonts w:ascii="Arial" w:hAnsi="Arial" w:cs="Arial"/>
          <w:sz w:val="24"/>
          <w:szCs w:val="24"/>
          <w:lang w:val="mn-MN"/>
        </w:rPr>
        <w:t>удаан</w:t>
      </w:r>
      <w:r w:rsidR="00022041" w:rsidRPr="00D709BD">
        <w:rPr>
          <w:rFonts w:ascii="Arial" w:hAnsi="Arial" w:cs="Arial"/>
          <w:sz w:val="24"/>
          <w:szCs w:val="24"/>
          <w:lang w:val="mn-MN"/>
        </w:rPr>
        <w:t xml:space="preserve">, төвөгтэй байдаг. </w:t>
      </w:r>
    </w:p>
    <w:p w14:paraId="64AB8AE9" w14:textId="77777777" w:rsidR="00C51F3E" w:rsidRPr="00D709BD" w:rsidRDefault="00022041" w:rsidP="00695A99">
      <w:pPr>
        <w:pStyle w:val="ListParagraph"/>
        <w:jc w:val="both"/>
        <w:rPr>
          <w:rFonts w:ascii="Arial" w:hAnsi="Arial" w:cs="Arial"/>
          <w:sz w:val="24"/>
          <w:szCs w:val="24"/>
          <w:lang w:val="mn-MN"/>
        </w:rPr>
      </w:pPr>
      <w:r w:rsidRPr="00D709BD">
        <w:rPr>
          <w:rFonts w:ascii="Arial" w:hAnsi="Arial" w:cs="Arial"/>
          <w:sz w:val="24"/>
          <w:szCs w:val="24"/>
          <w:lang w:val="mn-MN"/>
        </w:rPr>
        <w:t>Мэргэжлийн хөрөнгө оруулагч буюу хамтын хөрөнгө оруулалтын сан, тэтгэврийн сан, даатгалын компани, хедж сан зэргийн хувьцааны хөрөнгө оруулалтын ху</w:t>
      </w:r>
      <w:r w:rsidR="008C634F" w:rsidRPr="00D709BD">
        <w:rPr>
          <w:rFonts w:ascii="Arial" w:hAnsi="Arial" w:cs="Arial"/>
          <w:sz w:val="24"/>
          <w:szCs w:val="24"/>
          <w:lang w:val="mn-MN"/>
        </w:rPr>
        <w:t>вь хэмжээ нь маш ихээр нэмэгдэж байгаа</w:t>
      </w:r>
      <w:r w:rsidRPr="00D709BD">
        <w:rPr>
          <w:rFonts w:ascii="Arial" w:hAnsi="Arial" w:cs="Arial"/>
          <w:sz w:val="24"/>
          <w:szCs w:val="24"/>
          <w:lang w:val="mn-MN"/>
        </w:rPr>
        <w:t xml:space="preserve"> бөгөөд үүнийг мэргэжлийн хөрөнгийн менежерүүд удирдаж байдаг.</w:t>
      </w:r>
    </w:p>
    <w:p w14:paraId="23FCE85C" w14:textId="77777777" w:rsidR="00A31B31" w:rsidRPr="00D709BD" w:rsidRDefault="00022041" w:rsidP="002E4141">
      <w:pPr>
        <w:pStyle w:val="ListParagraph"/>
        <w:jc w:val="both"/>
        <w:rPr>
          <w:rFonts w:ascii="Arial" w:hAnsi="Arial" w:cs="Arial"/>
          <w:sz w:val="24"/>
          <w:szCs w:val="24"/>
          <w:lang w:val="mn-MN"/>
        </w:rPr>
      </w:pPr>
      <w:r w:rsidRPr="00D709BD">
        <w:rPr>
          <w:rFonts w:ascii="Arial" w:hAnsi="Arial" w:cs="Arial"/>
          <w:sz w:val="24"/>
          <w:szCs w:val="24"/>
          <w:lang w:val="mn-MN"/>
        </w:rPr>
        <w:t>Мөн х</w:t>
      </w:r>
      <w:r w:rsidR="00695A99" w:rsidRPr="00D709BD">
        <w:rPr>
          <w:rFonts w:ascii="Arial" w:hAnsi="Arial" w:cs="Arial"/>
          <w:sz w:val="24"/>
          <w:szCs w:val="24"/>
          <w:lang w:val="mn-MN"/>
        </w:rPr>
        <w:t>өрөнгө оруулагчдын шийдвэрт нөлөөлөх дүн шинжилгээ, зөвлөгөө өгдөг итгэмжлэгдсэн зөвлөх, шинжээч, брокер, рейтингийн буюу үнэлгээний байгууллага нь ашиг сонирхлын зөрчлөөс ангид</w:t>
      </w:r>
      <w:r w:rsidRPr="00D709BD">
        <w:rPr>
          <w:rFonts w:ascii="Arial" w:hAnsi="Arial" w:cs="Arial"/>
          <w:sz w:val="24"/>
          <w:szCs w:val="24"/>
          <w:lang w:val="mn-MN"/>
        </w:rPr>
        <w:t xml:space="preserve"> байж</w:t>
      </w:r>
      <w:r w:rsidR="00695A99" w:rsidRPr="00D709BD">
        <w:rPr>
          <w:rFonts w:ascii="Arial" w:hAnsi="Arial" w:cs="Arial"/>
          <w:sz w:val="24"/>
          <w:szCs w:val="24"/>
          <w:lang w:val="mn-MN"/>
        </w:rPr>
        <w:t xml:space="preserve"> үнэн зөв, найдвартай мэдээллийг нээлттэй хүргэж байх шаардлагатай.</w:t>
      </w:r>
    </w:p>
    <w:p w14:paraId="386AD17D" w14:textId="77777777" w:rsidR="002E4141" w:rsidRPr="00D709BD" w:rsidRDefault="002E4141" w:rsidP="002E4141">
      <w:pPr>
        <w:pStyle w:val="ListParagraph"/>
        <w:jc w:val="both"/>
        <w:rPr>
          <w:rFonts w:ascii="Arial" w:hAnsi="Arial" w:cs="Arial"/>
          <w:sz w:val="24"/>
          <w:szCs w:val="24"/>
          <w:lang w:val="mn-MN"/>
        </w:rPr>
      </w:pPr>
    </w:p>
    <w:p w14:paraId="74F3677F" w14:textId="4158EEC8" w:rsidR="00A31B31" w:rsidRPr="00C75529" w:rsidRDefault="007B68ED" w:rsidP="00A31B31">
      <w:pPr>
        <w:pStyle w:val="ListParagraph"/>
        <w:numPr>
          <w:ilvl w:val="0"/>
          <w:numId w:val="1"/>
        </w:numPr>
        <w:jc w:val="both"/>
        <w:rPr>
          <w:rFonts w:ascii="Arial" w:hAnsi="Arial" w:cs="Arial"/>
          <w:b/>
          <w:sz w:val="24"/>
          <w:szCs w:val="24"/>
          <w:lang w:val="mn-MN"/>
        </w:rPr>
      </w:pPr>
      <w:r w:rsidRPr="00C75529">
        <w:rPr>
          <w:rFonts w:ascii="Arial" w:hAnsi="Arial" w:cs="Arial"/>
          <w:b/>
          <w:sz w:val="24"/>
          <w:szCs w:val="24"/>
          <w:lang w:val="mn-MN"/>
        </w:rPr>
        <w:t>Компанийн засаглалд о</w:t>
      </w:r>
      <w:r w:rsidR="00A31B31" w:rsidRPr="00C75529">
        <w:rPr>
          <w:rFonts w:ascii="Arial" w:hAnsi="Arial" w:cs="Arial"/>
          <w:b/>
          <w:sz w:val="24"/>
          <w:szCs w:val="24"/>
          <w:lang w:val="mn-MN"/>
        </w:rPr>
        <w:t>ролцогч талуудын үүрэг</w:t>
      </w:r>
    </w:p>
    <w:p w14:paraId="38D67118" w14:textId="77777777" w:rsidR="006D2D9B" w:rsidRPr="00D709BD" w:rsidRDefault="00A31B31" w:rsidP="002E4141">
      <w:pPr>
        <w:ind w:left="720"/>
        <w:jc w:val="both"/>
        <w:rPr>
          <w:rFonts w:ascii="Arial" w:hAnsi="Arial" w:cs="Arial"/>
          <w:sz w:val="24"/>
          <w:szCs w:val="24"/>
          <w:lang w:val="mn-MN"/>
        </w:rPr>
      </w:pPr>
      <w:r w:rsidRPr="00D709BD">
        <w:rPr>
          <w:rFonts w:ascii="Arial" w:hAnsi="Arial" w:cs="Arial"/>
          <w:sz w:val="24"/>
          <w:szCs w:val="24"/>
          <w:lang w:val="mn-MN"/>
        </w:rPr>
        <w:t xml:space="preserve">Компанийн засаглалын тогтолцоо нь </w:t>
      </w:r>
      <w:r w:rsidR="00CC6971" w:rsidRPr="00D709BD">
        <w:rPr>
          <w:rFonts w:ascii="Arial" w:hAnsi="Arial" w:cs="Arial"/>
          <w:sz w:val="24"/>
          <w:szCs w:val="24"/>
          <w:lang w:val="mn-MN"/>
        </w:rPr>
        <w:t xml:space="preserve">оролцогч талууд болох хувьцаа эзэмшигчид, ажилчид, зээлдүүлэгчид, үйлчлүүлэгчид, нийлүүлэгчид болон бусад оролцогч талуудын эрхийг </w:t>
      </w:r>
      <w:r w:rsidRPr="00D709BD">
        <w:rPr>
          <w:rFonts w:ascii="Arial" w:hAnsi="Arial" w:cs="Arial"/>
          <w:sz w:val="24"/>
          <w:szCs w:val="24"/>
          <w:lang w:val="mn-MN"/>
        </w:rPr>
        <w:t xml:space="preserve">хууль тогтоомж, хамтын гэрээ </w:t>
      </w:r>
      <w:r w:rsidR="00022041" w:rsidRPr="00D709BD">
        <w:rPr>
          <w:rFonts w:ascii="Arial" w:hAnsi="Arial" w:cs="Arial"/>
          <w:sz w:val="24"/>
          <w:szCs w:val="24"/>
          <w:lang w:val="mn-MN"/>
        </w:rPr>
        <w:t>хэл</w:t>
      </w:r>
      <w:r w:rsidR="00CC6971" w:rsidRPr="00D709BD">
        <w:rPr>
          <w:rFonts w:ascii="Arial" w:hAnsi="Arial" w:cs="Arial"/>
          <w:sz w:val="24"/>
          <w:szCs w:val="24"/>
          <w:lang w:val="mn-MN"/>
        </w:rPr>
        <w:t xml:space="preserve">элцээрийн дагуу </w:t>
      </w:r>
      <w:r w:rsidRPr="00D709BD">
        <w:rPr>
          <w:rFonts w:ascii="Arial" w:hAnsi="Arial" w:cs="Arial"/>
          <w:sz w:val="24"/>
          <w:szCs w:val="24"/>
          <w:lang w:val="mn-MN"/>
        </w:rPr>
        <w:t xml:space="preserve">хүлээн зөвшөөрөх, </w:t>
      </w:r>
      <w:r w:rsidR="00CC6971" w:rsidRPr="00D709BD">
        <w:rPr>
          <w:rFonts w:ascii="Arial" w:hAnsi="Arial" w:cs="Arial"/>
          <w:sz w:val="24"/>
          <w:szCs w:val="24"/>
          <w:lang w:val="mn-MN"/>
        </w:rPr>
        <w:t xml:space="preserve">хүндэтгэх, </w:t>
      </w:r>
      <w:r w:rsidRPr="00D709BD">
        <w:rPr>
          <w:rFonts w:ascii="Arial" w:hAnsi="Arial" w:cs="Arial"/>
          <w:sz w:val="24"/>
          <w:szCs w:val="24"/>
          <w:lang w:val="mn-MN"/>
        </w:rPr>
        <w:t>компанийн санхүүгийн тогтвортой байдлыг хангахад</w:t>
      </w:r>
      <w:r w:rsidR="00CC6971" w:rsidRPr="00D709BD">
        <w:rPr>
          <w:rFonts w:ascii="Arial" w:hAnsi="Arial" w:cs="Arial"/>
          <w:sz w:val="24"/>
          <w:szCs w:val="24"/>
          <w:lang w:val="mn-MN"/>
        </w:rPr>
        <w:t xml:space="preserve"> чиглэсэн бодлого</w:t>
      </w:r>
      <w:r w:rsidR="00022041" w:rsidRPr="00D709BD">
        <w:rPr>
          <w:rFonts w:ascii="Arial" w:hAnsi="Arial" w:cs="Arial"/>
          <w:sz w:val="24"/>
          <w:szCs w:val="24"/>
          <w:lang w:val="mn-MN"/>
        </w:rPr>
        <w:t xml:space="preserve">, </w:t>
      </w:r>
      <w:r w:rsidR="00CC6971" w:rsidRPr="00D709BD">
        <w:rPr>
          <w:rFonts w:ascii="Arial" w:hAnsi="Arial" w:cs="Arial"/>
          <w:sz w:val="24"/>
          <w:szCs w:val="24"/>
          <w:lang w:val="mn-MN"/>
        </w:rPr>
        <w:t xml:space="preserve">мэдээллээр цаг алдалгүй хангаж </w:t>
      </w:r>
      <w:r w:rsidR="00022041" w:rsidRPr="00D709BD">
        <w:rPr>
          <w:rFonts w:ascii="Arial" w:hAnsi="Arial" w:cs="Arial"/>
          <w:sz w:val="24"/>
          <w:szCs w:val="24"/>
          <w:lang w:val="mn-MN"/>
        </w:rPr>
        <w:t>оролцогч талууды</w:t>
      </w:r>
      <w:r w:rsidRPr="00D709BD">
        <w:rPr>
          <w:rFonts w:ascii="Arial" w:hAnsi="Arial" w:cs="Arial"/>
          <w:sz w:val="24"/>
          <w:szCs w:val="24"/>
          <w:lang w:val="mn-MN"/>
        </w:rPr>
        <w:t>н хоорондын идэвхтэй хамтын ажиллагааг дэмжихэд чиглэгдэнэ.</w:t>
      </w:r>
      <w:r w:rsidR="003063A7" w:rsidRPr="00D709BD">
        <w:rPr>
          <w:rFonts w:ascii="Arial" w:hAnsi="Arial" w:cs="Arial"/>
          <w:sz w:val="24"/>
          <w:szCs w:val="24"/>
          <w:lang w:val="mn-MN"/>
        </w:rPr>
        <w:t xml:space="preserve"> Компанид болж буй хууль бус эсвэл ёс бус үйлдлийн талаар холбогдох газарт чөлөөтэй мэдээлэх бололцоогоор хангагдсан байх ба ингэснээр тэднийг шахан хавчих байд</w:t>
      </w:r>
      <w:r w:rsidR="00CC6971" w:rsidRPr="00D709BD">
        <w:rPr>
          <w:rFonts w:ascii="Arial" w:hAnsi="Arial" w:cs="Arial"/>
          <w:sz w:val="24"/>
          <w:szCs w:val="24"/>
          <w:lang w:val="mn-MN"/>
        </w:rPr>
        <w:t>лаар эрхийг нь зөрчиж болохгүй.</w:t>
      </w:r>
    </w:p>
    <w:p w14:paraId="15BD663C" w14:textId="77777777" w:rsidR="00A31B31" w:rsidRPr="00C75529" w:rsidRDefault="00A31B31" w:rsidP="00A31B31">
      <w:pPr>
        <w:pStyle w:val="ListParagraph"/>
        <w:numPr>
          <w:ilvl w:val="0"/>
          <w:numId w:val="1"/>
        </w:numPr>
        <w:jc w:val="both"/>
        <w:rPr>
          <w:rFonts w:ascii="Arial" w:hAnsi="Arial" w:cs="Arial"/>
          <w:b/>
          <w:sz w:val="24"/>
          <w:szCs w:val="24"/>
          <w:lang w:val="mn-MN"/>
        </w:rPr>
      </w:pPr>
      <w:r w:rsidRPr="00C75529">
        <w:rPr>
          <w:rFonts w:ascii="Arial" w:hAnsi="Arial" w:cs="Arial"/>
          <w:b/>
          <w:sz w:val="24"/>
          <w:szCs w:val="24"/>
          <w:lang w:val="mn-MN"/>
        </w:rPr>
        <w:t xml:space="preserve">Мэдээллийн нээлттэй, ил тод байдал </w:t>
      </w:r>
    </w:p>
    <w:p w14:paraId="1E07CE56" w14:textId="77777777" w:rsidR="00695A99" w:rsidRPr="00D709BD" w:rsidRDefault="00695A99" w:rsidP="00695A99">
      <w:pPr>
        <w:pStyle w:val="ListParagraph"/>
        <w:jc w:val="both"/>
        <w:rPr>
          <w:rFonts w:ascii="Arial" w:hAnsi="Arial" w:cs="Arial"/>
          <w:sz w:val="24"/>
          <w:szCs w:val="24"/>
          <w:lang w:val="mn-MN"/>
        </w:rPr>
      </w:pPr>
    </w:p>
    <w:p w14:paraId="2C83781C" w14:textId="77777777" w:rsidR="00F25D79" w:rsidRPr="00D709BD" w:rsidRDefault="00A31B31" w:rsidP="008C634F">
      <w:pPr>
        <w:pStyle w:val="ListParagraph"/>
        <w:jc w:val="both"/>
        <w:rPr>
          <w:rFonts w:ascii="Arial" w:hAnsi="Arial" w:cs="Arial"/>
          <w:sz w:val="24"/>
          <w:szCs w:val="24"/>
          <w:lang w:val="mn-MN"/>
        </w:rPr>
      </w:pPr>
      <w:r w:rsidRPr="00D709BD">
        <w:rPr>
          <w:rFonts w:ascii="Arial" w:hAnsi="Arial" w:cs="Arial"/>
          <w:sz w:val="24"/>
          <w:szCs w:val="24"/>
          <w:lang w:val="mn-MN"/>
        </w:rPr>
        <w:t xml:space="preserve">Компанийн засаглалын тогтолцоо нь компанийн санхүүгийн байдал, үйл ажиллагаа, өмчлөл, болон засаглалтай холбоотой бүхий л </w:t>
      </w:r>
      <w:r w:rsidR="00F25D79" w:rsidRPr="00D709BD">
        <w:rPr>
          <w:rFonts w:ascii="Arial" w:hAnsi="Arial" w:cs="Arial"/>
          <w:sz w:val="24"/>
          <w:szCs w:val="24"/>
          <w:lang w:val="mn-MN"/>
        </w:rPr>
        <w:t xml:space="preserve">мэдээллүүд нь хөрөнгө оруулагчийн шийдвэр гаргах чухал мэдээллүүд байдаг тул </w:t>
      </w:r>
      <w:r w:rsidRPr="00D709BD">
        <w:rPr>
          <w:rFonts w:ascii="Arial" w:hAnsi="Arial" w:cs="Arial"/>
          <w:sz w:val="24"/>
          <w:szCs w:val="24"/>
          <w:lang w:val="mn-MN"/>
        </w:rPr>
        <w:t>мэдээллийг цаг тухайд нь ү</w:t>
      </w:r>
      <w:r w:rsidR="003063A7" w:rsidRPr="00D709BD">
        <w:rPr>
          <w:rFonts w:ascii="Arial" w:hAnsi="Arial" w:cs="Arial"/>
          <w:sz w:val="24"/>
          <w:szCs w:val="24"/>
          <w:lang w:val="mn-MN"/>
        </w:rPr>
        <w:t xml:space="preserve">нэн зөв, нийтэд нээлттэй байлгах </w:t>
      </w:r>
      <w:r w:rsidR="00F25D79" w:rsidRPr="00D709BD">
        <w:rPr>
          <w:rFonts w:ascii="Arial" w:hAnsi="Arial" w:cs="Arial"/>
          <w:sz w:val="24"/>
          <w:szCs w:val="24"/>
          <w:lang w:val="mn-MN"/>
        </w:rPr>
        <w:t>боломжоор хангадаг. Мэдээлэл ил тод байснаар компаниуд хөрөнгө татах болон зах зээл дээр илүү итгэлцлийг бий болгох боло</w:t>
      </w:r>
      <w:r w:rsidR="008C634F" w:rsidRPr="00D709BD">
        <w:rPr>
          <w:rFonts w:ascii="Arial" w:hAnsi="Arial" w:cs="Arial"/>
          <w:sz w:val="24"/>
          <w:szCs w:val="24"/>
          <w:lang w:val="mn-MN"/>
        </w:rPr>
        <w:t>мжтой болдог. Мөн</w:t>
      </w:r>
      <w:r w:rsidR="00F25D79" w:rsidRPr="00D709BD">
        <w:rPr>
          <w:rFonts w:ascii="Arial" w:hAnsi="Arial" w:cs="Arial"/>
          <w:sz w:val="24"/>
          <w:szCs w:val="24"/>
          <w:lang w:val="mn-MN"/>
        </w:rPr>
        <w:t xml:space="preserve"> с</w:t>
      </w:r>
      <w:r w:rsidR="00222733" w:rsidRPr="00D709BD">
        <w:rPr>
          <w:rFonts w:ascii="Arial" w:hAnsi="Arial" w:cs="Arial"/>
          <w:sz w:val="24"/>
          <w:szCs w:val="24"/>
          <w:lang w:val="mn-MN"/>
        </w:rPr>
        <w:t>анхүүгийн тайланг хөндлөнгийн, мэргэжлийн ауди</w:t>
      </w:r>
      <w:r w:rsidR="00F25D79" w:rsidRPr="00D709BD">
        <w:rPr>
          <w:rFonts w:ascii="Arial" w:hAnsi="Arial" w:cs="Arial"/>
          <w:sz w:val="24"/>
          <w:szCs w:val="24"/>
          <w:lang w:val="mn-MN"/>
        </w:rPr>
        <w:t>тын байгууллагаар баталгаажуулж байх ёстой байдаг</w:t>
      </w:r>
      <w:r w:rsidR="00222733" w:rsidRPr="00D709BD">
        <w:rPr>
          <w:rFonts w:ascii="Arial" w:hAnsi="Arial" w:cs="Arial"/>
          <w:sz w:val="24"/>
          <w:szCs w:val="24"/>
          <w:lang w:val="mn-MN"/>
        </w:rPr>
        <w:t>.</w:t>
      </w:r>
    </w:p>
    <w:p w14:paraId="4AA38CDC" w14:textId="77777777" w:rsidR="008C634F" w:rsidRPr="00D709BD" w:rsidRDefault="008C634F" w:rsidP="008C634F">
      <w:pPr>
        <w:pStyle w:val="ListParagraph"/>
        <w:jc w:val="both"/>
        <w:rPr>
          <w:rFonts w:ascii="Arial" w:hAnsi="Arial" w:cs="Arial"/>
          <w:sz w:val="24"/>
          <w:szCs w:val="24"/>
          <w:lang w:val="mn-MN"/>
        </w:rPr>
      </w:pPr>
    </w:p>
    <w:p w14:paraId="7F5FA0B8" w14:textId="77777777" w:rsidR="00A31B31" w:rsidRPr="00C75529" w:rsidRDefault="00A31B31" w:rsidP="00A31B31">
      <w:pPr>
        <w:pStyle w:val="ListParagraph"/>
        <w:numPr>
          <w:ilvl w:val="0"/>
          <w:numId w:val="1"/>
        </w:numPr>
        <w:jc w:val="both"/>
        <w:rPr>
          <w:rFonts w:ascii="Arial" w:hAnsi="Arial" w:cs="Arial"/>
          <w:b/>
          <w:sz w:val="24"/>
          <w:szCs w:val="24"/>
          <w:lang w:val="mn-MN"/>
        </w:rPr>
      </w:pPr>
      <w:r w:rsidRPr="00C75529">
        <w:rPr>
          <w:rFonts w:ascii="Arial" w:hAnsi="Arial" w:cs="Arial"/>
          <w:b/>
          <w:sz w:val="24"/>
          <w:szCs w:val="24"/>
          <w:lang w:val="mn-MN"/>
        </w:rPr>
        <w:t>ТУЗ-ийн үүрэг хариуцлага</w:t>
      </w:r>
    </w:p>
    <w:p w14:paraId="12A5BA04" w14:textId="77777777" w:rsidR="00A31B31" w:rsidRPr="00D709BD" w:rsidRDefault="00A31B31" w:rsidP="00A31B31">
      <w:pPr>
        <w:pStyle w:val="ListParagraph"/>
        <w:jc w:val="both"/>
        <w:rPr>
          <w:rFonts w:ascii="Arial" w:hAnsi="Arial" w:cs="Arial"/>
          <w:sz w:val="24"/>
          <w:szCs w:val="24"/>
          <w:lang w:val="mn-MN"/>
        </w:rPr>
      </w:pPr>
    </w:p>
    <w:p w14:paraId="7ADDF900" w14:textId="77777777" w:rsidR="00A31B31" w:rsidRPr="00D709BD" w:rsidRDefault="00A31B31" w:rsidP="00A31B31">
      <w:pPr>
        <w:pStyle w:val="ListParagraph"/>
        <w:jc w:val="both"/>
        <w:rPr>
          <w:rFonts w:ascii="Arial" w:hAnsi="Arial" w:cs="Arial"/>
          <w:sz w:val="24"/>
          <w:szCs w:val="24"/>
          <w:lang w:val="mn-MN"/>
        </w:rPr>
      </w:pPr>
      <w:r w:rsidRPr="00D709BD">
        <w:rPr>
          <w:rFonts w:ascii="Arial" w:hAnsi="Arial" w:cs="Arial"/>
          <w:sz w:val="24"/>
          <w:szCs w:val="24"/>
          <w:lang w:val="mn-MN"/>
        </w:rPr>
        <w:t xml:space="preserve">Компанийн засаглал нь </w:t>
      </w:r>
      <w:r w:rsidR="00491AC7" w:rsidRPr="00D709BD">
        <w:rPr>
          <w:rFonts w:ascii="Arial" w:hAnsi="Arial" w:cs="Arial"/>
          <w:sz w:val="24"/>
          <w:szCs w:val="24"/>
          <w:lang w:val="mn-MN"/>
        </w:rPr>
        <w:t xml:space="preserve">ТУЗ-ийн зүгээс </w:t>
      </w:r>
      <w:r w:rsidRPr="00D709BD">
        <w:rPr>
          <w:rFonts w:ascii="Arial" w:hAnsi="Arial" w:cs="Arial"/>
          <w:sz w:val="24"/>
          <w:szCs w:val="24"/>
          <w:lang w:val="mn-MN"/>
        </w:rPr>
        <w:t>компанийн үйл ажиллага</w:t>
      </w:r>
      <w:r w:rsidR="00491AC7" w:rsidRPr="00D709BD">
        <w:rPr>
          <w:rFonts w:ascii="Arial" w:hAnsi="Arial" w:cs="Arial"/>
          <w:sz w:val="24"/>
          <w:szCs w:val="24"/>
          <w:lang w:val="mn-MN"/>
        </w:rPr>
        <w:t>аг стратеги удирдлагаар хангах,</w:t>
      </w:r>
      <w:r w:rsidRPr="00D709BD">
        <w:rPr>
          <w:rFonts w:ascii="Arial" w:hAnsi="Arial" w:cs="Arial"/>
          <w:sz w:val="24"/>
          <w:szCs w:val="24"/>
          <w:lang w:val="mn-MN"/>
        </w:rPr>
        <w:t xml:space="preserve"> гүйцэтгэх удирдлагын үйл ажиллагаанд </w:t>
      </w:r>
      <w:r w:rsidR="00491AC7" w:rsidRPr="00D709BD">
        <w:rPr>
          <w:rFonts w:ascii="Arial" w:hAnsi="Arial" w:cs="Arial"/>
          <w:sz w:val="24"/>
          <w:szCs w:val="24"/>
          <w:lang w:val="mn-MN"/>
        </w:rPr>
        <w:t xml:space="preserve">байнгын зохистой хяналтыг тавьж, </w:t>
      </w:r>
      <w:r w:rsidR="00F25D79" w:rsidRPr="00D709BD">
        <w:rPr>
          <w:rFonts w:ascii="Arial" w:hAnsi="Arial" w:cs="Arial"/>
          <w:sz w:val="24"/>
          <w:szCs w:val="24"/>
          <w:lang w:val="mn-MN"/>
        </w:rPr>
        <w:t>хараат бус</w:t>
      </w:r>
      <w:r w:rsidR="008C634F" w:rsidRPr="00D709BD">
        <w:rPr>
          <w:rFonts w:ascii="Arial" w:hAnsi="Arial" w:cs="Arial"/>
          <w:sz w:val="24"/>
          <w:szCs w:val="24"/>
          <w:lang w:val="mn-MN"/>
        </w:rPr>
        <w:t>,</w:t>
      </w:r>
      <w:r w:rsidR="00F25D79" w:rsidRPr="00D709BD">
        <w:rPr>
          <w:rFonts w:ascii="Arial" w:hAnsi="Arial" w:cs="Arial"/>
          <w:sz w:val="24"/>
          <w:szCs w:val="24"/>
          <w:lang w:val="mn-MN"/>
        </w:rPr>
        <w:t xml:space="preserve"> бие даасан</w:t>
      </w:r>
      <w:r w:rsidR="000C5BF6" w:rsidRPr="00D709BD">
        <w:rPr>
          <w:rFonts w:ascii="Arial" w:hAnsi="Arial" w:cs="Arial"/>
          <w:sz w:val="24"/>
          <w:szCs w:val="24"/>
          <w:lang w:val="mn-MN"/>
        </w:rPr>
        <w:t xml:space="preserve"> шийдвэр гаргах, компани болон хувьцаа эзэмшигчдийн өмнө хариуцлага хүлээх, тэдгээрийн эрх ашгийг хамгаалах </w:t>
      </w:r>
      <w:r w:rsidR="00F25D79" w:rsidRPr="00D709BD">
        <w:rPr>
          <w:rFonts w:ascii="Arial" w:hAnsi="Arial" w:cs="Arial"/>
          <w:sz w:val="24"/>
          <w:szCs w:val="24"/>
          <w:lang w:val="mn-MN"/>
        </w:rPr>
        <w:t xml:space="preserve">боломжийг бий болгодог </w:t>
      </w:r>
      <w:r w:rsidR="00491AC7" w:rsidRPr="00D709BD">
        <w:rPr>
          <w:rFonts w:ascii="Arial" w:hAnsi="Arial" w:cs="Arial"/>
          <w:sz w:val="24"/>
          <w:szCs w:val="24"/>
          <w:lang w:val="mn-MN"/>
        </w:rPr>
        <w:t>байна</w:t>
      </w:r>
      <w:r w:rsidRPr="00D709BD">
        <w:rPr>
          <w:rFonts w:ascii="Arial" w:hAnsi="Arial" w:cs="Arial"/>
          <w:sz w:val="24"/>
          <w:szCs w:val="24"/>
          <w:lang w:val="mn-MN"/>
        </w:rPr>
        <w:t>.</w:t>
      </w:r>
    </w:p>
    <w:p w14:paraId="30A67521" w14:textId="77777777" w:rsidR="001058B2" w:rsidRPr="00D709BD" w:rsidRDefault="001058B2">
      <w:pPr>
        <w:rPr>
          <w:rFonts w:ascii="Arial" w:hAnsi="Arial" w:cs="Arial"/>
          <w:sz w:val="24"/>
          <w:szCs w:val="24"/>
          <w:lang w:val="mn-MN"/>
        </w:rPr>
      </w:pPr>
    </w:p>
    <w:sectPr w:rsidR="001058B2" w:rsidRPr="00D709BD" w:rsidSect="007B68ED">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0E1"/>
    <w:multiLevelType w:val="hybridMultilevel"/>
    <w:tmpl w:val="E92C005A"/>
    <w:lvl w:ilvl="0" w:tplc="E762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37D5E"/>
    <w:multiLevelType w:val="hybridMultilevel"/>
    <w:tmpl w:val="0EBA64DA"/>
    <w:lvl w:ilvl="0" w:tplc="90DCD4C4">
      <w:start w:val="1"/>
      <w:numFmt w:val="decimal"/>
      <w:lvlText w:val="%1."/>
      <w:lvlJc w:val="left"/>
      <w:pPr>
        <w:ind w:left="1080" w:hanging="360"/>
      </w:pPr>
      <w:rPr>
        <w:rFonts w:hint="default"/>
        <w:color w:val="4F81BD"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9817BC"/>
    <w:multiLevelType w:val="hybridMultilevel"/>
    <w:tmpl w:val="70364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631026"/>
    <w:multiLevelType w:val="hybridMultilevel"/>
    <w:tmpl w:val="EF5AD732"/>
    <w:lvl w:ilvl="0" w:tplc="B2AAB38E">
      <w:start w:val="1"/>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7C713B6"/>
    <w:multiLevelType w:val="hybridMultilevel"/>
    <w:tmpl w:val="AC2E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51F73"/>
    <w:multiLevelType w:val="hybridMultilevel"/>
    <w:tmpl w:val="B53A2596"/>
    <w:lvl w:ilvl="0" w:tplc="F81E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1"/>
    <w:rsid w:val="00022041"/>
    <w:rsid w:val="000C5BF6"/>
    <w:rsid w:val="000F3239"/>
    <w:rsid w:val="001058B2"/>
    <w:rsid w:val="00171995"/>
    <w:rsid w:val="00222733"/>
    <w:rsid w:val="00235EF9"/>
    <w:rsid w:val="00257CD3"/>
    <w:rsid w:val="00272E31"/>
    <w:rsid w:val="00273F9F"/>
    <w:rsid w:val="0027770E"/>
    <w:rsid w:val="002E4141"/>
    <w:rsid w:val="003063A7"/>
    <w:rsid w:val="003A7702"/>
    <w:rsid w:val="003B065A"/>
    <w:rsid w:val="00414001"/>
    <w:rsid w:val="00422A05"/>
    <w:rsid w:val="0046275A"/>
    <w:rsid w:val="004731DD"/>
    <w:rsid w:val="00491AC7"/>
    <w:rsid w:val="004A36A6"/>
    <w:rsid w:val="005D34B6"/>
    <w:rsid w:val="00695A99"/>
    <w:rsid w:val="006D2D9B"/>
    <w:rsid w:val="00740A0D"/>
    <w:rsid w:val="00755A2E"/>
    <w:rsid w:val="007B68ED"/>
    <w:rsid w:val="008C634F"/>
    <w:rsid w:val="00991FEE"/>
    <w:rsid w:val="00A31B31"/>
    <w:rsid w:val="00A45957"/>
    <w:rsid w:val="00AE12C8"/>
    <w:rsid w:val="00B75049"/>
    <w:rsid w:val="00C02714"/>
    <w:rsid w:val="00C166FC"/>
    <w:rsid w:val="00C51F3E"/>
    <w:rsid w:val="00C74A5B"/>
    <w:rsid w:val="00C75529"/>
    <w:rsid w:val="00C91B0A"/>
    <w:rsid w:val="00CC2ECA"/>
    <w:rsid w:val="00CC6971"/>
    <w:rsid w:val="00CF2CE3"/>
    <w:rsid w:val="00D030DD"/>
    <w:rsid w:val="00D709BD"/>
    <w:rsid w:val="00DD565C"/>
    <w:rsid w:val="00E64DFD"/>
    <w:rsid w:val="00ED79AD"/>
    <w:rsid w:val="00F25D79"/>
    <w:rsid w:val="00FF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2020-03-23T08:46:00Z</dcterms:created>
  <dcterms:modified xsi:type="dcterms:W3CDTF">2020-03-27T07:53:00Z</dcterms:modified>
</cp:coreProperties>
</file>