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2EA5E" w14:textId="77777777" w:rsidR="00505777" w:rsidRPr="00505777" w:rsidRDefault="00505777" w:rsidP="00505777">
      <w:pPr>
        <w:spacing w:after="0" w:line="240" w:lineRule="auto"/>
        <w:jc w:val="right"/>
        <w:rPr>
          <w:rFonts w:cs="Times New Roman"/>
          <w:sz w:val="24"/>
          <w:szCs w:val="24"/>
          <w:lang w:val="mn-MN"/>
        </w:rPr>
      </w:pPr>
      <w:r w:rsidRPr="00505777">
        <w:rPr>
          <w:rFonts w:cs="Times New Roman"/>
          <w:sz w:val="24"/>
          <w:szCs w:val="24"/>
        </w:rPr>
        <w:t>C</w:t>
      </w:r>
      <w:r w:rsidRPr="00505777">
        <w:rPr>
          <w:rFonts w:cs="Times New Roman"/>
          <w:sz w:val="24"/>
          <w:szCs w:val="24"/>
          <w:lang w:val="mn-MN"/>
        </w:rPr>
        <w:t xml:space="preserve">анхүүгийн зохицуулах хорооны </w:t>
      </w:r>
    </w:p>
    <w:p w14:paraId="7395DAE8" w14:textId="0AA787CE" w:rsidR="00505777" w:rsidRPr="00505777" w:rsidRDefault="00505777" w:rsidP="00505777">
      <w:pPr>
        <w:spacing w:after="0" w:line="240" w:lineRule="auto"/>
        <w:jc w:val="right"/>
        <w:rPr>
          <w:rFonts w:cs="Times New Roman"/>
          <w:sz w:val="24"/>
          <w:szCs w:val="24"/>
          <w:lang w:val="mn-MN"/>
        </w:rPr>
      </w:pPr>
      <w:r w:rsidRPr="00505777">
        <w:rPr>
          <w:rFonts w:cs="Times New Roman"/>
          <w:sz w:val="24"/>
          <w:szCs w:val="24"/>
          <w:lang w:val="mn-MN"/>
        </w:rPr>
        <w:t>202</w:t>
      </w:r>
      <w:r w:rsidRPr="00505777">
        <w:rPr>
          <w:rFonts w:cs="Times New Roman"/>
          <w:sz w:val="24"/>
          <w:szCs w:val="24"/>
        </w:rPr>
        <w:t>1</w:t>
      </w:r>
      <w:r w:rsidRPr="00505777">
        <w:rPr>
          <w:rFonts w:cs="Times New Roman"/>
          <w:sz w:val="24"/>
          <w:szCs w:val="24"/>
          <w:lang w:val="mn-MN"/>
        </w:rPr>
        <w:t xml:space="preserve"> оны .. дугаар сарын ..-ны өдрийн </w:t>
      </w:r>
    </w:p>
    <w:p w14:paraId="56FBF06A" w14:textId="77777777" w:rsidR="00505777" w:rsidRPr="00505777" w:rsidRDefault="00505777" w:rsidP="00505777">
      <w:pPr>
        <w:spacing w:after="0" w:line="240" w:lineRule="auto"/>
        <w:jc w:val="right"/>
        <w:rPr>
          <w:rFonts w:cs="Times New Roman"/>
          <w:sz w:val="24"/>
          <w:szCs w:val="24"/>
          <w:lang w:val="mn-MN"/>
        </w:rPr>
      </w:pPr>
      <w:r w:rsidRPr="00505777">
        <w:rPr>
          <w:rFonts w:cs="Times New Roman"/>
          <w:sz w:val="24"/>
          <w:szCs w:val="24"/>
          <w:lang w:val="mn-MN"/>
        </w:rPr>
        <w:t xml:space="preserve">... дүгээр тогтоолын хавсралт </w:t>
      </w:r>
    </w:p>
    <w:p w14:paraId="1A42EF59" w14:textId="77777777" w:rsidR="00505777" w:rsidRPr="00505777" w:rsidRDefault="00505777" w:rsidP="00505777">
      <w:pPr>
        <w:spacing w:after="120" w:line="240" w:lineRule="auto"/>
        <w:jc w:val="right"/>
        <w:rPr>
          <w:rFonts w:cs="Times New Roman"/>
          <w:sz w:val="24"/>
          <w:szCs w:val="24"/>
          <w:lang w:val="mn-MN"/>
        </w:rPr>
      </w:pPr>
    </w:p>
    <w:p w14:paraId="16D0B91F" w14:textId="062E4D0D" w:rsidR="00505777" w:rsidRPr="00667A82" w:rsidRDefault="00505777" w:rsidP="00505777">
      <w:pPr>
        <w:spacing w:before="120" w:after="120" w:line="240" w:lineRule="auto"/>
        <w:jc w:val="center"/>
        <w:rPr>
          <w:rFonts w:cs="Times New Roman"/>
          <w:sz w:val="24"/>
          <w:szCs w:val="24"/>
        </w:rPr>
      </w:pPr>
      <w:r w:rsidRPr="00667A82">
        <w:rPr>
          <w:rFonts w:cs="Times New Roman"/>
          <w:sz w:val="24"/>
          <w:szCs w:val="24"/>
          <w:lang w:val="mn-MN"/>
        </w:rPr>
        <w:t>БАНК БУС САНХҮҮГИЙН БАЙГУУЛЛАГ</w:t>
      </w:r>
      <w:r w:rsidR="009C32F6" w:rsidRPr="00667A82">
        <w:rPr>
          <w:rFonts w:cs="Times New Roman"/>
          <w:sz w:val="24"/>
          <w:szCs w:val="24"/>
          <w:lang w:val="mn-MN"/>
        </w:rPr>
        <w:t xml:space="preserve">ААС ГАРГАХ ХААЛТТАЙ ӨРИЙН БИЧГИЙГ </w:t>
      </w:r>
      <w:r w:rsidRPr="00667A82">
        <w:rPr>
          <w:rFonts w:cs="Times New Roman"/>
          <w:sz w:val="24"/>
          <w:szCs w:val="24"/>
          <w:lang w:val="mn-MN"/>
        </w:rPr>
        <w:t xml:space="preserve"> </w:t>
      </w:r>
      <w:r w:rsidR="006D6AC3" w:rsidRPr="00667A82">
        <w:rPr>
          <w:rFonts w:cs="Times New Roman"/>
          <w:sz w:val="24"/>
          <w:szCs w:val="24"/>
          <w:lang w:val="mn-MN"/>
        </w:rPr>
        <w:t>БҮРТГЭХ</w:t>
      </w:r>
      <w:r w:rsidRPr="00667A82">
        <w:rPr>
          <w:rFonts w:cs="Times New Roman"/>
          <w:sz w:val="24"/>
          <w:szCs w:val="24"/>
          <w:lang w:val="mn-MN"/>
        </w:rPr>
        <w:t xml:space="preserve">, ТҮҮНД ХЯНАЛТ ТАВИХ </w:t>
      </w:r>
      <w:r w:rsidR="003B740F">
        <w:rPr>
          <w:rFonts w:cs="Times New Roman"/>
          <w:sz w:val="24"/>
          <w:szCs w:val="24"/>
          <w:lang w:val="mn-MN"/>
        </w:rPr>
        <w:t xml:space="preserve">ТҮР </w:t>
      </w:r>
      <w:r w:rsidRPr="00667A82">
        <w:rPr>
          <w:rFonts w:cs="Times New Roman"/>
          <w:sz w:val="24"/>
          <w:szCs w:val="24"/>
          <w:lang w:val="mn-MN"/>
        </w:rPr>
        <w:t xml:space="preserve">ЖУРАМ </w:t>
      </w:r>
    </w:p>
    <w:p w14:paraId="605A93A8" w14:textId="77777777" w:rsidR="00505777" w:rsidRPr="00667A82" w:rsidRDefault="00505777" w:rsidP="00505777">
      <w:pPr>
        <w:spacing w:before="120" w:after="120" w:line="240" w:lineRule="auto"/>
        <w:jc w:val="center"/>
        <w:rPr>
          <w:rFonts w:cs="Times New Roman"/>
          <w:sz w:val="24"/>
          <w:szCs w:val="24"/>
          <w:lang w:val="mn-MN"/>
        </w:rPr>
      </w:pPr>
      <w:r w:rsidRPr="00667A82">
        <w:rPr>
          <w:rFonts w:cs="Times New Roman"/>
          <w:sz w:val="24"/>
          <w:szCs w:val="24"/>
          <w:lang w:val="mn-MN"/>
        </w:rPr>
        <w:t>НЭГ. НИЙТЛЭГ ҮНДЭСЛЭЛ</w:t>
      </w:r>
    </w:p>
    <w:p w14:paraId="0DDF731E" w14:textId="05D5DD22" w:rsidR="00505777" w:rsidRPr="003B740F" w:rsidRDefault="00505777" w:rsidP="00C4716E">
      <w:pPr>
        <w:pStyle w:val="ListParagraph"/>
        <w:numPr>
          <w:ilvl w:val="0"/>
          <w:numId w:val="3"/>
        </w:numPr>
        <w:tabs>
          <w:tab w:val="left" w:pos="426"/>
        </w:tabs>
        <w:spacing w:before="120" w:after="120" w:line="240" w:lineRule="auto"/>
        <w:ind w:left="0" w:firstLine="284"/>
        <w:rPr>
          <w:rFonts w:cs="Times New Roman"/>
          <w:sz w:val="24"/>
          <w:szCs w:val="24"/>
          <w:lang w:val="mn-MN"/>
        </w:rPr>
      </w:pPr>
      <w:r w:rsidRPr="003B740F">
        <w:rPr>
          <w:rFonts w:cs="Times New Roman"/>
          <w:sz w:val="24"/>
          <w:szCs w:val="24"/>
          <w:lang w:val="mn-MN"/>
        </w:rPr>
        <w:t xml:space="preserve">Энэхүү журмын зорилго нь </w:t>
      </w:r>
      <w:r w:rsidR="002207CA">
        <w:rPr>
          <w:rFonts w:cs="Times New Roman"/>
          <w:sz w:val="24"/>
          <w:szCs w:val="24"/>
          <w:lang w:val="mn-MN"/>
        </w:rPr>
        <w:t xml:space="preserve">Санхүүгийн зохицуулах хороо /цаашид “Хороо” гэх/-ноос </w:t>
      </w:r>
      <w:r w:rsidRPr="003B740F">
        <w:rPr>
          <w:rFonts w:cs="Times New Roman"/>
          <w:sz w:val="24"/>
          <w:szCs w:val="24"/>
          <w:lang w:val="mn-MN"/>
        </w:rPr>
        <w:t>банк бус санхүүгийн байгууллаг</w:t>
      </w:r>
      <w:r w:rsidR="00667A82" w:rsidRPr="003B740F">
        <w:rPr>
          <w:rFonts w:cs="Times New Roman"/>
          <w:sz w:val="24"/>
          <w:szCs w:val="24"/>
          <w:lang w:val="mn-MN"/>
        </w:rPr>
        <w:t>а</w:t>
      </w:r>
      <w:r w:rsidR="003B740F">
        <w:rPr>
          <w:rFonts w:cs="Times New Roman"/>
          <w:sz w:val="24"/>
          <w:szCs w:val="24"/>
          <w:lang w:val="mn-MN"/>
        </w:rPr>
        <w:t>/цаашид “ББСБ” гэх/</w:t>
      </w:r>
      <w:r w:rsidR="00641142">
        <w:rPr>
          <w:rFonts w:cs="Times New Roman"/>
          <w:sz w:val="24"/>
          <w:szCs w:val="24"/>
          <w:lang w:val="mn-MN"/>
        </w:rPr>
        <w:t>-</w:t>
      </w:r>
      <w:r w:rsidR="002207CA">
        <w:rPr>
          <w:rFonts w:cs="Times New Roman"/>
          <w:sz w:val="24"/>
          <w:szCs w:val="24"/>
          <w:lang w:val="mn-MN"/>
        </w:rPr>
        <w:t>ын</w:t>
      </w:r>
      <w:r w:rsidR="00667A82" w:rsidRPr="003B740F">
        <w:rPr>
          <w:rFonts w:cs="Times New Roman"/>
          <w:sz w:val="24"/>
          <w:szCs w:val="24"/>
          <w:lang w:val="mn-MN"/>
        </w:rPr>
        <w:t xml:space="preserve"> хаалттай өрийн бичиг гаргахад тавигдах нөхцөл</w:t>
      </w:r>
      <w:r w:rsidRPr="003B740F">
        <w:rPr>
          <w:rFonts w:cs="Times New Roman"/>
          <w:sz w:val="24"/>
          <w:szCs w:val="24"/>
          <w:lang w:val="mn-MN"/>
        </w:rPr>
        <w:t>,</w:t>
      </w:r>
      <w:r w:rsidR="00667A82" w:rsidRPr="003B740F">
        <w:rPr>
          <w:rFonts w:cs="Times New Roman"/>
          <w:sz w:val="24"/>
          <w:szCs w:val="24"/>
          <w:lang w:val="mn-MN"/>
        </w:rPr>
        <w:t xml:space="preserve"> шаардлагыг тодорхойл</w:t>
      </w:r>
      <w:r w:rsidR="003B740F">
        <w:rPr>
          <w:rFonts w:cs="Times New Roman"/>
          <w:sz w:val="24"/>
          <w:szCs w:val="24"/>
          <w:lang w:val="mn-MN"/>
        </w:rPr>
        <w:t>ох,</w:t>
      </w:r>
      <w:r w:rsidR="00667A82" w:rsidRPr="003B740F">
        <w:rPr>
          <w:rFonts w:cs="Times New Roman"/>
          <w:sz w:val="24"/>
          <w:szCs w:val="24"/>
          <w:lang w:val="mn-MN"/>
        </w:rPr>
        <w:t xml:space="preserve"> </w:t>
      </w:r>
      <w:r w:rsidR="00431F53">
        <w:rPr>
          <w:rFonts w:cs="Times New Roman"/>
          <w:sz w:val="24"/>
          <w:szCs w:val="24"/>
          <w:lang w:val="mn-MN"/>
        </w:rPr>
        <w:t xml:space="preserve">түүнийг </w:t>
      </w:r>
      <w:r w:rsidR="00667A82" w:rsidRPr="003B740F">
        <w:rPr>
          <w:rFonts w:cs="Times New Roman"/>
          <w:sz w:val="24"/>
          <w:szCs w:val="24"/>
          <w:lang w:val="mn-MN"/>
        </w:rPr>
        <w:t>бүртгэх, бүртгэ</w:t>
      </w:r>
      <w:r w:rsidR="003B740F" w:rsidRPr="003B740F">
        <w:rPr>
          <w:rFonts w:cs="Times New Roman"/>
          <w:sz w:val="24"/>
          <w:szCs w:val="24"/>
          <w:lang w:val="mn-MN"/>
        </w:rPr>
        <w:t xml:space="preserve">хээс татгалзах, хасах, </w:t>
      </w:r>
      <w:r w:rsidR="005579D1">
        <w:rPr>
          <w:rFonts w:cs="Times New Roman"/>
          <w:sz w:val="24"/>
          <w:szCs w:val="24"/>
          <w:lang w:val="mn-MN"/>
        </w:rPr>
        <w:t>ББСБ-ын</w:t>
      </w:r>
      <w:r w:rsidR="003B740F" w:rsidRPr="003B740F">
        <w:rPr>
          <w:rFonts w:cs="Times New Roman"/>
          <w:sz w:val="24"/>
          <w:szCs w:val="24"/>
          <w:lang w:val="mn-MN"/>
        </w:rPr>
        <w:t xml:space="preserve"> эрх үүргийг тодорхойл</w:t>
      </w:r>
      <w:r w:rsidR="00431F53">
        <w:rPr>
          <w:rFonts w:cs="Times New Roman"/>
          <w:sz w:val="24"/>
          <w:szCs w:val="24"/>
          <w:lang w:val="mn-MN"/>
        </w:rPr>
        <w:t>ох</w:t>
      </w:r>
      <w:r w:rsidR="003B740F" w:rsidRPr="003B740F">
        <w:rPr>
          <w:rFonts w:cs="Times New Roman"/>
          <w:sz w:val="24"/>
          <w:szCs w:val="24"/>
          <w:lang w:val="mn-MN"/>
        </w:rPr>
        <w:t xml:space="preserve">, </w:t>
      </w:r>
      <w:r w:rsidR="00AD04D7">
        <w:rPr>
          <w:rFonts w:cs="Times New Roman"/>
          <w:sz w:val="24"/>
          <w:szCs w:val="24"/>
          <w:lang w:val="mn-MN"/>
        </w:rPr>
        <w:t xml:space="preserve">тэдгээрийн </w:t>
      </w:r>
      <w:r w:rsidRPr="003B740F">
        <w:rPr>
          <w:rFonts w:cs="Times New Roman"/>
          <w:sz w:val="24"/>
          <w:szCs w:val="24"/>
          <w:lang w:val="mn-MN"/>
        </w:rPr>
        <w:t>үйл ажиллагаанд хяналт тав</w:t>
      </w:r>
      <w:r w:rsidR="003B740F">
        <w:rPr>
          <w:rFonts w:cs="Times New Roman"/>
          <w:sz w:val="24"/>
          <w:szCs w:val="24"/>
          <w:lang w:val="mn-MN"/>
        </w:rPr>
        <w:t>их</w:t>
      </w:r>
      <w:r w:rsidR="00641142">
        <w:rPr>
          <w:rFonts w:cs="Times New Roman"/>
          <w:sz w:val="24"/>
          <w:szCs w:val="24"/>
          <w:lang w:val="mn-MN"/>
        </w:rPr>
        <w:t>тай холбогдсон</w:t>
      </w:r>
      <w:r w:rsidR="003B740F">
        <w:rPr>
          <w:rFonts w:cs="Times New Roman"/>
          <w:sz w:val="24"/>
          <w:szCs w:val="24"/>
          <w:lang w:val="mn-MN"/>
        </w:rPr>
        <w:t xml:space="preserve"> </w:t>
      </w:r>
      <w:r w:rsidR="003B740F" w:rsidRPr="003B740F">
        <w:rPr>
          <w:rFonts w:cs="Times New Roman"/>
          <w:sz w:val="24"/>
          <w:szCs w:val="24"/>
          <w:lang w:val="mn-MN"/>
        </w:rPr>
        <w:t>харилцааг зохицуулахад</w:t>
      </w:r>
      <w:r w:rsidRPr="003B740F">
        <w:rPr>
          <w:rFonts w:cs="Times New Roman"/>
          <w:sz w:val="24"/>
          <w:szCs w:val="24"/>
          <w:lang w:val="mn-MN"/>
        </w:rPr>
        <w:t xml:space="preserve"> оршино.</w:t>
      </w:r>
    </w:p>
    <w:p w14:paraId="2A016850" w14:textId="77777777" w:rsidR="00505777" w:rsidRPr="00505777" w:rsidRDefault="00505777" w:rsidP="00505777">
      <w:pPr>
        <w:pStyle w:val="ListParagraph"/>
        <w:tabs>
          <w:tab w:val="left" w:pos="426"/>
        </w:tabs>
        <w:spacing w:after="0" w:line="240" w:lineRule="auto"/>
        <w:ind w:left="0"/>
        <w:rPr>
          <w:rFonts w:cs="Times New Roman"/>
          <w:sz w:val="24"/>
          <w:szCs w:val="24"/>
          <w:highlight w:val="yellow"/>
          <w:lang w:val="mn-MN"/>
        </w:rPr>
      </w:pPr>
    </w:p>
    <w:p w14:paraId="130B8727" w14:textId="52A285AA" w:rsidR="00505777" w:rsidRPr="00641142" w:rsidRDefault="00505777" w:rsidP="00505777">
      <w:pPr>
        <w:spacing w:after="0" w:line="240" w:lineRule="auto"/>
        <w:jc w:val="center"/>
        <w:rPr>
          <w:rFonts w:cs="Times New Roman"/>
          <w:sz w:val="24"/>
          <w:szCs w:val="24"/>
          <w:lang w:val="mn-MN"/>
        </w:rPr>
      </w:pPr>
      <w:r w:rsidRPr="00641142">
        <w:rPr>
          <w:rFonts w:cs="Times New Roman"/>
          <w:sz w:val="24"/>
          <w:szCs w:val="24"/>
          <w:lang w:val="mn-MN"/>
        </w:rPr>
        <w:t xml:space="preserve">ХОЁР.  </w:t>
      </w:r>
      <w:r w:rsidR="00641142" w:rsidRPr="00641142">
        <w:rPr>
          <w:rFonts w:cs="Times New Roman"/>
          <w:sz w:val="24"/>
          <w:szCs w:val="24"/>
          <w:lang w:val="mn-MN"/>
        </w:rPr>
        <w:t>ХААЛТТАЙ ӨРИЙН БИЧИГ ГАРГАХАД</w:t>
      </w:r>
    </w:p>
    <w:p w14:paraId="3C4C9E96" w14:textId="77777777" w:rsidR="00505777" w:rsidRPr="00641142" w:rsidRDefault="00505777" w:rsidP="00505777">
      <w:pPr>
        <w:spacing w:after="0" w:line="240" w:lineRule="auto"/>
        <w:jc w:val="center"/>
        <w:rPr>
          <w:rFonts w:cs="Times New Roman"/>
          <w:sz w:val="24"/>
          <w:szCs w:val="24"/>
          <w:lang w:val="mn-MN"/>
        </w:rPr>
      </w:pPr>
      <w:r w:rsidRPr="00641142">
        <w:rPr>
          <w:rFonts w:cs="Times New Roman"/>
          <w:sz w:val="24"/>
          <w:szCs w:val="24"/>
          <w:lang w:val="mn-MN"/>
        </w:rPr>
        <w:t xml:space="preserve">  ТАВИГДАХ ШААРДЛАГА</w:t>
      </w:r>
    </w:p>
    <w:p w14:paraId="2466F7E5" w14:textId="4DC358D1" w:rsidR="00505777" w:rsidRPr="004A4D57" w:rsidRDefault="00641142" w:rsidP="00C4716E">
      <w:pPr>
        <w:pStyle w:val="ListParagraph"/>
        <w:numPr>
          <w:ilvl w:val="0"/>
          <w:numId w:val="3"/>
        </w:numPr>
        <w:spacing w:before="120" w:after="120" w:line="240" w:lineRule="auto"/>
        <w:ind w:left="0" w:firstLine="284"/>
        <w:rPr>
          <w:sz w:val="24"/>
          <w:szCs w:val="24"/>
          <w:lang w:val="mn-MN"/>
        </w:rPr>
      </w:pPr>
      <w:r w:rsidRPr="004A4D57">
        <w:rPr>
          <w:sz w:val="24"/>
          <w:szCs w:val="24"/>
          <w:lang w:val="mn-MN"/>
        </w:rPr>
        <w:t>Хаалттай өрийн бичиг гаргах ББСБ нь дараах шаардлагыг хангасан байна:</w:t>
      </w:r>
    </w:p>
    <w:p w14:paraId="7730C2C7" w14:textId="2C23AF7A" w:rsidR="002207CA" w:rsidRPr="004A4D57" w:rsidRDefault="002207CA" w:rsidP="002207CA">
      <w:pPr>
        <w:pStyle w:val="Default"/>
        <w:numPr>
          <w:ilvl w:val="0"/>
          <w:numId w:val="5"/>
        </w:numPr>
        <w:tabs>
          <w:tab w:val="left" w:pos="1134"/>
          <w:tab w:val="left" w:pos="1701"/>
        </w:tabs>
        <w:spacing w:before="120" w:after="120"/>
        <w:ind w:left="1134" w:firstLine="0"/>
        <w:jc w:val="both"/>
        <w:rPr>
          <w:lang w:val="mn-MN"/>
        </w:rPr>
      </w:pPr>
      <w:r w:rsidRPr="004A4D57">
        <w:rPr>
          <w:lang w:val="mn-MN"/>
        </w:rPr>
        <w:t>Хороон</w:t>
      </w:r>
      <w:r w:rsidR="00AD04D7">
        <w:rPr>
          <w:lang w:val="mn-MN"/>
        </w:rPr>
        <w:t xml:space="preserve">ы 2019 оны 441 дүгээр тогтоолын </w:t>
      </w:r>
      <w:r w:rsidR="00AD04D7">
        <w:t>1-</w:t>
      </w:r>
      <w:r w:rsidR="00AD04D7">
        <w:rPr>
          <w:lang w:val="mn-MN"/>
        </w:rPr>
        <w:t xml:space="preserve">т заасан </w:t>
      </w:r>
      <w:r w:rsidRPr="004A4D57">
        <w:rPr>
          <w:lang w:val="mn-MN"/>
        </w:rPr>
        <w:t>хувь нийлүүлсэн хөрөнгийн доод хэмжээг хангасан байх</w:t>
      </w:r>
      <w:r w:rsidRPr="004A4D57">
        <w:t>;</w:t>
      </w:r>
    </w:p>
    <w:p w14:paraId="5CD0143E" w14:textId="278473BB" w:rsidR="000B72E4" w:rsidRDefault="000B72E4" w:rsidP="002207CA">
      <w:pPr>
        <w:pStyle w:val="Default"/>
        <w:numPr>
          <w:ilvl w:val="0"/>
          <w:numId w:val="5"/>
        </w:numPr>
        <w:tabs>
          <w:tab w:val="left" w:pos="1134"/>
          <w:tab w:val="left" w:pos="1560"/>
          <w:tab w:val="left" w:pos="1701"/>
        </w:tabs>
        <w:spacing w:before="120" w:after="120"/>
        <w:ind w:left="1134" w:firstLine="0"/>
        <w:jc w:val="both"/>
        <w:rPr>
          <w:lang w:val="mn-MN"/>
        </w:rPr>
      </w:pPr>
      <w:r w:rsidRPr="004A4D57">
        <w:rPr>
          <w:lang w:val="mn-MN"/>
        </w:rPr>
        <w:t>Хорооноос тогтоосон үйл ажиллагааны зохистой харьцааны шалгуур үзүүлэлтийг сүүлийн 4 улирал дараалан бүрэн хангаж, санхүү төлбөрийн чадварын хувьд өрийн бичгийг гаргах боломжтой байх</w:t>
      </w:r>
      <w:r>
        <w:t>;</w:t>
      </w:r>
    </w:p>
    <w:p w14:paraId="06B4E728" w14:textId="131FD397" w:rsidR="002207CA" w:rsidRPr="00AD04D7" w:rsidRDefault="00FE3F69" w:rsidP="000B72E4">
      <w:pPr>
        <w:pStyle w:val="Default"/>
        <w:numPr>
          <w:ilvl w:val="0"/>
          <w:numId w:val="5"/>
        </w:numPr>
        <w:tabs>
          <w:tab w:val="left" w:pos="1134"/>
          <w:tab w:val="left" w:pos="1560"/>
          <w:tab w:val="left" w:pos="1701"/>
        </w:tabs>
        <w:spacing w:before="120" w:after="120"/>
        <w:ind w:left="1134" w:firstLine="0"/>
        <w:jc w:val="both"/>
        <w:rPr>
          <w:lang w:val="mn-MN"/>
        </w:rPr>
      </w:pPr>
      <w:r>
        <w:rPr>
          <w:lang w:val="mn-MN"/>
        </w:rPr>
        <w:t>х</w:t>
      </w:r>
      <w:r w:rsidR="00020DD6" w:rsidRPr="000B72E4">
        <w:rPr>
          <w:lang w:val="mn-MN"/>
        </w:rPr>
        <w:t>олбогдох х</w:t>
      </w:r>
      <w:r w:rsidR="002207CA" w:rsidRPr="000B72E4">
        <w:rPr>
          <w:lang w:val="mn-MN"/>
        </w:rPr>
        <w:t>ууль, тогтоомжоор хүлээсэн үүргээ бүрэн хэрэгжүүлсэн байх</w:t>
      </w:r>
      <w:r w:rsidR="002207CA" w:rsidRPr="004A4D57">
        <w:t>;</w:t>
      </w:r>
    </w:p>
    <w:p w14:paraId="2618B265" w14:textId="046AD363" w:rsidR="00AD04D7" w:rsidRPr="0096212A" w:rsidRDefault="00FE3F69" w:rsidP="000B72E4">
      <w:pPr>
        <w:pStyle w:val="Default"/>
        <w:numPr>
          <w:ilvl w:val="0"/>
          <w:numId w:val="5"/>
        </w:numPr>
        <w:tabs>
          <w:tab w:val="left" w:pos="1134"/>
          <w:tab w:val="left" w:pos="1560"/>
          <w:tab w:val="left" w:pos="1701"/>
        </w:tabs>
        <w:spacing w:before="120" w:after="120"/>
        <w:ind w:left="1134" w:firstLine="0"/>
        <w:jc w:val="both"/>
        <w:rPr>
          <w:lang w:val="mn-MN"/>
        </w:rPr>
      </w:pPr>
      <w:r>
        <w:rPr>
          <w:lang w:val="mn-MN"/>
        </w:rPr>
        <w:t>а</w:t>
      </w:r>
      <w:r w:rsidR="00AD04D7">
        <w:rPr>
          <w:lang w:val="mn-MN"/>
        </w:rPr>
        <w:t>ктив, пассивын зохистой</w:t>
      </w:r>
      <w:r w:rsidR="007D37E6">
        <w:rPr>
          <w:lang w:val="mn-MN"/>
        </w:rPr>
        <w:t xml:space="preserve"> </w:t>
      </w:r>
      <w:r>
        <w:rPr>
          <w:lang w:val="mn-MN"/>
        </w:rPr>
        <w:t xml:space="preserve">удирдлагыг </w:t>
      </w:r>
      <w:r w:rsidR="007D37E6">
        <w:rPr>
          <w:lang w:val="mn-MN"/>
        </w:rPr>
        <w:t>хэрэгжүүлдэг байх</w:t>
      </w:r>
      <w:r w:rsidR="007D37E6">
        <w:t>;</w:t>
      </w:r>
    </w:p>
    <w:p w14:paraId="29E4078F" w14:textId="47F90C93" w:rsidR="0096212A" w:rsidRPr="0096212A" w:rsidRDefault="00FE3F69" w:rsidP="005564B9">
      <w:pPr>
        <w:pStyle w:val="Default"/>
        <w:numPr>
          <w:ilvl w:val="0"/>
          <w:numId w:val="5"/>
        </w:numPr>
        <w:tabs>
          <w:tab w:val="left" w:pos="709"/>
          <w:tab w:val="left" w:pos="1701"/>
        </w:tabs>
        <w:spacing w:before="120" w:after="120"/>
        <w:ind w:left="1134" w:firstLine="0"/>
        <w:jc w:val="both"/>
        <w:rPr>
          <w:color w:val="auto"/>
          <w:lang w:val="mn-MN"/>
        </w:rPr>
      </w:pPr>
      <w:r>
        <w:rPr>
          <w:color w:val="auto"/>
          <w:lang w:val="mn-MN"/>
        </w:rPr>
        <w:t>х</w:t>
      </w:r>
      <w:r w:rsidR="0096212A">
        <w:rPr>
          <w:color w:val="auto"/>
          <w:lang w:val="mn-MN"/>
        </w:rPr>
        <w:t>аалттай өрийн бичгээр татан төвлөрүүлэх мөнгөн хөрөнг</w:t>
      </w:r>
      <w:r>
        <w:rPr>
          <w:color w:val="auto"/>
          <w:lang w:val="mn-MN"/>
        </w:rPr>
        <w:t>ий</w:t>
      </w:r>
      <w:r w:rsidR="004945A4">
        <w:rPr>
          <w:color w:val="auto"/>
          <w:lang w:val="mn-MN"/>
        </w:rPr>
        <w:t>г</w:t>
      </w:r>
      <w:r>
        <w:rPr>
          <w:color w:val="auto"/>
          <w:lang w:val="mn-MN"/>
        </w:rPr>
        <w:t xml:space="preserve"> </w:t>
      </w:r>
      <w:r w:rsidR="0096212A">
        <w:rPr>
          <w:color w:val="auto"/>
          <w:lang w:val="mn-MN"/>
        </w:rPr>
        <w:t>хөнгөлөлттэй зээлийн эх үүсвэрээр бүрдүүлээгүй байх</w:t>
      </w:r>
      <w:r w:rsidR="0096212A">
        <w:rPr>
          <w:color w:val="auto"/>
        </w:rPr>
        <w:t>;</w:t>
      </w:r>
    </w:p>
    <w:p w14:paraId="1053435C" w14:textId="000CA8BA" w:rsidR="00C4716E" w:rsidRDefault="00020DD6" w:rsidP="00C4716E">
      <w:pPr>
        <w:pStyle w:val="Default"/>
        <w:numPr>
          <w:ilvl w:val="0"/>
          <w:numId w:val="5"/>
        </w:numPr>
        <w:tabs>
          <w:tab w:val="left" w:pos="1134"/>
          <w:tab w:val="left" w:pos="1560"/>
          <w:tab w:val="left" w:pos="1701"/>
        </w:tabs>
        <w:spacing w:before="120" w:after="120"/>
        <w:ind w:left="1134" w:firstLine="0"/>
        <w:jc w:val="both"/>
        <w:rPr>
          <w:lang w:val="mn-MN"/>
        </w:rPr>
      </w:pPr>
      <w:r w:rsidRPr="004A4D57">
        <w:rPr>
          <w:lang w:val="mn-MN"/>
        </w:rPr>
        <w:t xml:space="preserve">Хорооноос газар дээрх шалгалтад </w:t>
      </w:r>
      <w:r w:rsidR="0099346F" w:rsidRPr="004A4D57">
        <w:rPr>
          <w:lang w:val="mn-MN"/>
        </w:rPr>
        <w:t>хамрагдсан бол хангалттай болон түүнээс дээш үнэлгээ авч, шалгалтаар өгсөн үүрэг даалгавры</w:t>
      </w:r>
      <w:r w:rsidR="000B72E4">
        <w:rPr>
          <w:lang w:val="mn-MN"/>
        </w:rPr>
        <w:t>н</w:t>
      </w:r>
      <w:r w:rsidR="0099346F" w:rsidRPr="004A4D57">
        <w:rPr>
          <w:lang w:val="mn-MN"/>
        </w:rPr>
        <w:t xml:space="preserve"> биелэлтийг хангасан</w:t>
      </w:r>
      <w:r w:rsidR="00C4716E">
        <w:t xml:space="preserve"> </w:t>
      </w:r>
      <w:r w:rsidR="00C4716E">
        <w:rPr>
          <w:lang w:val="mn-MN"/>
        </w:rPr>
        <w:t>байх</w:t>
      </w:r>
      <w:r w:rsidR="0099346F" w:rsidRPr="004A4D57">
        <w:rPr>
          <w:lang w:val="mn-MN"/>
        </w:rPr>
        <w:t>.</w:t>
      </w:r>
    </w:p>
    <w:p w14:paraId="45603266" w14:textId="237DCF86" w:rsidR="007D37E6" w:rsidRDefault="00434C02" w:rsidP="0096212A">
      <w:pPr>
        <w:pStyle w:val="Default"/>
        <w:numPr>
          <w:ilvl w:val="0"/>
          <w:numId w:val="9"/>
        </w:numPr>
        <w:tabs>
          <w:tab w:val="left" w:pos="709"/>
          <w:tab w:val="left" w:pos="1701"/>
        </w:tabs>
        <w:spacing w:before="120" w:after="120"/>
        <w:ind w:left="284" w:firstLine="0"/>
        <w:jc w:val="both"/>
        <w:rPr>
          <w:color w:val="auto"/>
          <w:lang w:val="mn-MN"/>
        </w:rPr>
      </w:pPr>
      <w:r w:rsidRPr="0096212A">
        <w:rPr>
          <w:color w:val="auto"/>
          <w:lang w:val="mn-MN"/>
        </w:rPr>
        <w:t xml:space="preserve">Хаалттай өрийн </w:t>
      </w:r>
      <w:r w:rsidR="004C47A9" w:rsidRPr="0096212A">
        <w:rPr>
          <w:color w:val="auto"/>
          <w:lang w:val="mn-MN"/>
        </w:rPr>
        <w:t xml:space="preserve">бичиг нь баталгаатай </w:t>
      </w:r>
      <w:r w:rsidR="00C310E2" w:rsidRPr="0096212A">
        <w:rPr>
          <w:color w:val="auto"/>
          <w:lang w:val="mn-MN"/>
        </w:rPr>
        <w:t xml:space="preserve">эсхүл </w:t>
      </w:r>
      <w:r w:rsidR="004C47A9" w:rsidRPr="0096212A">
        <w:rPr>
          <w:color w:val="auto"/>
          <w:lang w:val="mn-MN"/>
        </w:rPr>
        <w:t>даатгагдсан байж</w:t>
      </w:r>
      <w:r w:rsidRPr="0096212A">
        <w:rPr>
          <w:color w:val="auto"/>
          <w:lang w:val="mn-MN"/>
        </w:rPr>
        <w:t xml:space="preserve"> болно.</w:t>
      </w:r>
    </w:p>
    <w:p w14:paraId="35DA62F0" w14:textId="6BA8A2CE" w:rsidR="007D37E6" w:rsidRPr="0096212A" w:rsidRDefault="007D37E6" w:rsidP="000B72E4">
      <w:pPr>
        <w:pStyle w:val="Default"/>
        <w:numPr>
          <w:ilvl w:val="0"/>
          <w:numId w:val="9"/>
        </w:numPr>
        <w:tabs>
          <w:tab w:val="left" w:pos="709"/>
          <w:tab w:val="left" w:pos="1701"/>
        </w:tabs>
        <w:spacing w:before="120" w:after="120"/>
        <w:ind w:left="284" w:firstLine="0"/>
        <w:jc w:val="both"/>
        <w:rPr>
          <w:color w:val="auto"/>
          <w:lang w:val="mn-MN"/>
        </w:rPr>
      </w:pPr>
      <w:r w:rsidRPr="0096212A">
        <w:rPr>
          <w:color w:val="auto"/>
          <w:lang w:val="mn-MN"/>
        </w:rPr>
        <w:t>Хаалттай өрийн бичиг гарга</w:t>
      </w:r>
      <w:r w:rsidR="00FE3F69">
        <w:rPr>
          <w:color w:val="auto"/>
          <w:lang w:val="mn-MN"/>
        </w:rPr>
        <w:t>х ББСБ болон өрийн бичиг</w:t>
      </w:r>
      <w:r w:rsidRPr="0096212A">
        <w:rPr>
          <w:color w:val="auto"/>
          <w:lang w:val="mn-MN"/>
        </w:rPr>
        <w:t xml:space="preserve"> эзэмшигч нь нийтийг хамарсан мэдээлэл түгээж, аливаа байдлаар нийтэд сурталч</w:t>
      </w:r>
      <w:bookmarkStart w:id="0" w:name="_GoBack"/>
      <w:bookmarkEnd w:id="0"/>
      <w:r w:rsidRPr="0096212A">
        <w:rPr>
          <w:color w:val="auto"/>
          <w:lang w:val="mn-MN"/>
        </w:rPr>
        <w:t>лахыг хориглоно.</w:t>
      </w:r>
    </w:p>
    <w:p w14:paraId="67C27C92" w14:textId="45E31D37" w:rsidR="000B72E4" w:rsidRPr="0090006A" w:rsidRDefault="0090006A" w:rsidP="000B72E4">
      <w:pPr>
        <w:pStyle w:val="Default"/>
        <w:numPr>
          <w:ilvl w:val="0"/>
          <w:numId w:val="9"/>
        </w:numPr>
        <w:tabs>
          <w:tab w:val="left" w:pos="709"/>
          <w:tab w:val="left" w:pos="1701"/>
        </w:tabs>
        <w:spacing w:before="120" w:after="120"/>
        <w:ind w:left="284" w:firstLine="0"/>
        <w:jc w:val="both"/>
        <w:rPr>
          <w:color w:val="auto"/>
          <w:lang w:val="mn-MN"/>
        </w:rPr>
      </w:pPr>
      <w:r w:rsidRPr="0090006A">
        <w:rPr>
          <w:lang w:val="mn-MN"/>
        </w:rPr>
        <w:t xml:space="preserve">ББСБ нь </w:t>
      </w:r>
      <w:r w:rsidR="00FE3F69">
        <w:rPr>
          <w:lang w:val="mn-MN"/>
        </w:rPr>
        <w:t xml:space="preserve">хаалттай </w:t>
      </w:r>
      <w:r w:rsidRPr="0090006A">
        <w:rPr>
          <w:lang w:val="mn-MN"/>
        </w:rPr>
        <w:t>өрийн бичиг гаргахтай холбогдуулан</w:t>
      </w:r>
      <w:r>
        <w:rPr>
          <w:lang w:val="mn-MN"/>
        </w:rPr>
        <w:t xml:space="preserve"> </w:t>
      </w:r>
      <w:r w:rsidR="000B72E4" w:rsidRPr="0090006A">
        <w:rPr>
          <w:lang w:val="mn-MN"/>
        </w:rPr>
        <w:t xml:space="preserve">Мөнгө угаах болон терроризмыг санхүүжүүлэхтэй тэмцэх тухай хууль, </w:t>
      </w:r>
      <w:r w:rsidR="005579D1">
        <w:rPr>
          <w:lang w:val="mn-MN"/>
        </w:rPr>
        <w:t>Үй олноор хөнөөх зэвсэг дэлгэрүүлэх болон терроризмтой тэмцэх тухай хууль болон холбогдох журам, зааварт</w:t>
      </w:r>
      <w:r>
        <w:rPr>
          <w:lang w:val="mn-MN"/>
        </w:rPr>
        <w:t xml:space="preserve"> заасан арга хэмжээг тухай бүр авч хэрэгжүүлнэ.</w:t>
      </w:r>
    </w:p>
    <w:p w14:paraId="00CB4AFD" w14:textId="697F1934" w:rsidR="0090006A" w:rsidRPr="0090006A" w:rsidRDefault="0090006A" w:rsidP="00C4716E">
      <w:pPr>
        <w:pStyle w:val="Default"/>
        <w:numPr>
          <w:ilvl w:val="0"/>
          <w:numId w:val="9"/>
        </w:numPr>
        <w:tabs>
          <w:tab w:val="left" w:pos="709"/>
          <w:tab w:val="left" w:pos="1701"/>
        </w:tabs>
        <w:spacing w:before="120" w:after="120"/>
        <w:ind w:left="284" w:firstLine="0"/>
        <w:jc w:val="both"/>
        <w:rPr>
          <w:color w:val="FF0000"/>
          <w:lang w:val="mn-MN"/>
        </w:rPr>
      </w:pPr>
      <w:r>
        <w:rPr>
          <w:lang w:val="mn-MN"/>
        </w:rPr>
        <w:t>Хаалттай өрийн бичиг гаргах ББСБ нь дор дурдсан баримт бичгийг бүрдүүлж, Хороонд ирүүлнэ:</w:t>
      </w:r>
    </w:p>
    <w:p w14:paraId="7239888B" w14:textId="11130B6D" w:rsidR="0090006A" w:rsidRPr="001D6538" w:rsidRDefault="00E65810" w:rsidP="009171B8">
      <w:pPr>
        <w:pStyle w:val="ListParagraph"/>
        <w:numPr>
          <w:ilvl w:val="0"/>
          <w:numId w:val="10"/>
        </w:numPr>
        <w:tabs>
          <w:tab w:val="left" w:pos="1276"/>
          <w:tab w:val="left" w:pos="1843"/>
        </w:tabs>
        <w:spacing w:before="120" w:after="120" w:line="240" w:lineRule="auto"/>
        <w:ind w:left="1134" w:firstLine="0"/>
        <w:rPr>
          <w:rFonts w:cs="Times New Roman"/>
          <w:sz w:val="24"/>
          <w:szCs w:val="24"/>
          <w:lang w:val="mn-MN"/>
        </w:rPr>
      </w:pPr>
      <w:r>
        <w:rPr>
          <w:rFonts w:cs="Times New Roman"/>
          <w:sz w:val="24"/>
          <w:szCs w:val="24"/>
          <w:lang w:val="mn-MN"/>
        </w:rPr>
        <w:t>х</w:t>
      </w:r>
      <w:r w:rsidR="0090006A" w:rsidRPr="00E30D41">
        <w:rPr>
          <w:rFonts w:cs="Times New Roman"/>
          <w:sz w:val="24"/>
          <w:szCs w:val="24"/>
          <w:lang w:val="mn-MN"/>
        </w:rPr>
        <w:t>үсэлт тавьсан албан бичиг</w:t>
      </w:r>
      <w:r w:rsidR="0090006A" w:rsidRPr="00E30D41">
        <w:rPr>
          <w:rFonts w:cs="Times New Roman"/>
          <w:sz w:val="24"/>
          <w:szCs w:val="24"/>
        </w:rPr>
        <w:t>;</w:t>
      </w:r>
    </w:p>
    <w:p w14:paraId="747BD44C" w14:textId="61948794" w:rsidR="005564B9" w:rsidRPr="0036753B" w:rsidRDefault="007D37E6" w:rsidP="009171B8">
      <w:pPr>
        <w:pStyle w:val="ListParagraph"/>
        <w:numPr>
          <w:ilvl w:val="0"/>
          <w:numId w:val="10"/>
        </w:numPr>
        <w:tabs>
          <w:tab w:val="left" w:pos="1276"/>
          <w:tab w:val="left" w:pos="1843"/>
        </w:tabs>
        <w:spacing w:before="120" w:after="120" w:line="240" w:lineRule="auto"/>
        <w:ind w:left="1134" w:firstLine="0"/>
        <w:rPr>
          <w:rFonts w:cs="Times New Roman"/>
          <w:sz w:val="24"/>
          <w:szCs w:val="24"/>
          <w:lang w:val="mn-MN"/>
        </w:rPr>
      </w:pPr>
      <w:r w:rsidRPr="0036753B">
        <w:rPr>
          <w:rFonts w:cs="Times New Roman"/>
          <w:sz w:val="24"/>
          <w:szCs w:val="24"/>
          <w:lang w:val="mn-MN"/>
        </w:rPr>
        <w:t xml:space="preserve">дүрэмд өөрөөр заагаагүй бол </w:t>
      </w:r>
      <w:r w:rsidR="00E65810" w:rsidRPr="0036753B">
        <w:rPr>
          <w:rFonts w:cs="Times New Roman"/>
          <w:sz w:val="24"/>
          <w:szCs w:val="24"/>
          <w:lang w:val="mn-MN"/>
        </w:rPr>
        <w:t>т</w:t>
      </w:r>
      <w:r w:rsidR="003067BE" w:rsidRPr="0036753B">
        <w:rPr>
          <w:rFonts w:cs="Times New Roman"/>
          <w:sz w:val="24"/>
          <w:szCs w:val="24"/>
          <w:lang w:val="mn-MN"/>
        </w:rPr>
        <w:t>өлөөлөн удирдах зөвлөл /байхгүй бол хувьцаа эзэмшигчийн хурал/-ын шийдвэр</w:t>
      </w:r>
      <w:r w:rsidR="003067BE" w:rsidRPr="0036753B">
        <w:rPr>
          <w:rFonts w:cs="Times New Roman"/>
          <w:sz w:val="24"/>
          <w:szCs w:val="24"/>
        </w:rPr>
        <w:t>;</w:t>
      </w:r>
    </w:p>
    <w:p w14:paraId="32864B4B" w14:textId="790E2164" w:rsidR="00932D36" w:rsidRPr="00932D36" w:rsidRDefault="005579D1" w:rsidP="009171B8">
      <w:pPr>
        <w:pStyle w:val="ListParagraph"/>
        <w:numPr>
          <w:ilvl w:val="0"/>
          <w:numId w:val="10"/>
        </w:numPr>
        <w:tabs>
          <w:tab w:val="left" w:pos="1276"/>
          <w:tab w:val="left" w:pos="1843"/>
        </w:tabs>
        <w:spacing w:before="120" w:after="120" w:line="240" w:lineRule="auto"/>
        <w:ind w:left="1134" w:firstLine="0"/>
        <w:rPr>
          <w:rFonts w:cs="Times New Roman"/>
          <w:sz w:val="24"/>
          <w:szCs w:val="24"/>
          <w:lang w:val="mn-MN"/>
        </w:rPr>
      </w:pPr>
      <w:r>
        <w:rPr>
          <w:sz w:val="24"/>
          <w:szCs w:val="24"/>
          <w:lang w:val="mn-MN"/>
        </w:rPr>
        <w:t>энэ журмын 1 дүгээр хавс</w:t>
      </w:r>
      <w:r w:rsidR="00A23D72">
        <w:rPr>
          <w:sz w:val="24"/>
          <w:szCs w:val="24"/>
          <w:lang w:val="mn-MN"/>
        </w:rPr>
        <w:t>р</w:t>
      </w:r>
      <w:r>
        <w:rPr>
          <w:sz w:val="24"/>
          <w:szCs w:val="24"/>
          <w:lang w:val="mn-MN"/>
        </w:rPr>
        <w:t>алтад заасан мэдээллийг агуулсан танилцуулга</w:t>
      </w:r>
      <w:r w:rsidR="00E75542" w:rsidRPr="00932D36">
        <w:rPr>
          <w:sz w:val="24"/>
          <w:szCs w:val="24"/>
        </w:rPr>
        <w:t>;</w:t>
      </w:r>
    </w:p>
    <w:p w14:paraId="44536E80" w14:textId="745ED55D" w:rsidR="00932D36" w:rsidRPr="00932D36" w:rsidRDefault="00C310E2" w:rsidP="009171B8">
      <w:pPr>
        <w:pStyle w:val="ListParagraph"/>
        <w:numPr>
          <w:ilvl w:val="0"/>
          <w:numId w:val="10"/>
        </w:numPr>
        <w:tabs>
          <w:tab w:val="left" w:pos="1276"/>
          <w:tab w:val="left" w:pos="1843"/>
        </w:tabs>
        <w:spacing w:before="120" w:after="120" w:line="240" w:lineRule="auto"/>
        <w:ind w:left="1134" w:firstLine="0"/>
        <w:rPr>
          <w:rFonts w:cs="Times New Roman"/>
          <w:sz w:val="24"/>
          <w:szCs w:val="24"/>
          <w:lang w:val="mn-MN"/>
        </w:rPr>
      </w:pPr>
      <w:r>
        <w:rPr>
          <w:sz w:val="24"/>
          <w:szCs w:val="24"/>
          <w:lang w:val="mn-MN"/>
        </w:rPr>
        <w:t xml:space="preserve">хаалттай өрийн бичиг худалдах, худалдан авах </w:t>
      </w:r>
      <w:r w:rsidR="00E65810">
        <w:rPr>
          <w:sz w:val="24"/>
          <w:szCs w:val="24"/>
          <w:lang w:val="mn-MN"/>
        </w:rPr>
        <w:t>г</w:t>
      </w:r>
      <w:r w:rsidR="00E75542" w:rsidRPr="00932D36">
        <w:rPr>
          <w:sz w:val="24"/>
          <w:szCs w:val="24"/>
          <w:lang w:val="mn-MN"/>
        </w:rPr>
        <w:t>эрээний төсөл</w:t>
      </w:r>
      <w:r w:rsidR="00E75542" w:rsidRPr="00932D36">
        <w:rPr>
          <w:sz w:val="24"/>
          <w:szCs w:val="24"/>
        </w:rPr>
        <w:t>;</w:t>
      </w:r>
    </w:p>
    <w:p w14:paraId="221E8F54" w14:textId="2AB47903" w:rsidR="00F55ED5" w:rsidRPr="00F55ED5" w:rsidRDefault="0036753B" w:rsidP="009171B8">
      <w:pPr>
        <w:pStyle w:val="ListParagraph"/>
        <w:numPr>
          <w:ilvl w:val="0"/>
          <w:numId w:val="10"/>
        </w:numPr>
        <w:tabs>
          <w:tab w:val="left" w:pos="1276"/>
          <w:tab w:val="left" w:pos="1843"/>
        </w:tabs>
        <w:spacing w:before="120" w:after="120" w:line="240" w:lineRule="auto"/>
        <w:ind w:left="1134" w:firstLine="0"/>
        <w:rPr>
          <w:sz w:val="24"/>
          <w:szCs w:val="24"/>
          <w:lang w:val="mn-MN"/>
        </w:rPr>
      </w:pPr>
      <w:r>
        <w:rPr>
          <w:sz w:val="24"/>
          <w:szCs w:val="24"/>
          <w:lang w:val="mn-MN"/>
        </w:rPr>
        <w:t>Х</w:t>
      </w:r>
      <w:r w:rsidR="00E30D41" w:rsidRPr="00F55ED5">
        <w:rPr>
          <w:sz w:val="24"/>
          <w:szCs w:val="24"/>
          <w:lang w:val="mn-MN"/>
        </w:rPr>
        <w:t>орооноос шаардсан бусад.</w:t>
      </w:r>
    </w:p>
    <w:p w14:paraId="4189EE43" w14:textId="6E658D9E" w:rsidR="00F55ED5" w:rsidRPr="00F55ED5" w:rsidRDefault="00F55ED5" w:rsidP="00F55ED5">
      <w:pPr>
        <w:pStyle w:val="Default"/>
        <w:numPr>
          <w:ilvl w:val="0"/>
          <w:numId w:val="9"/>
        </w:numPr>
        <w:tabs>
          <w:tab w:val="left" w:pos="709"/>
          <w:tab w:val="left" w:pos="1701"/>
        </w:tabs>
        <w:spacing w:before="120" w:after="120"/>
        <w:ind w:left="284" w:firstLine="0"/>
        <w:jc w:val="both"/>
        <w:rPr>
          <w:color w:val="FF0000"/>
          <w:lang w:val="mn-MN"/>
        </w:rPr>
      </w:pPr>
      <w:r w:rsidRPr="000B72E4">
        <w:rPr>
          <w:color w:val="auto"/>
          <w:lang w:val="mn-MN"/>
        </w:rPr>
        <w:t>Хорооноос ББСБ-</w:t>
      </w:r>
      <w:r w:rsidR="0036753B">
        <w:rPr>
          <w:color w:val="auto"/>
          <w:lang w:val="mn-MN"/>
        </w:rPr>
        <w:t>д</w:t>
      </w:r>
      <w:r w:rsidRPr="000B72E4">
        <w:rPr>
          <w:color w:val="auto"/>
          <w:lang w:val="mn-MN"/>
        </w:rPr>
        <w:t xml:space="preserve"> хаалттай өрийн бичиг гаргахыг зөвшөөрсөн нь тухайн хаалттай өрийн </w:t>
      </w:r>
      <w:r>
        <w:rPr>
          <w:lang w:val="mn-MN"/>
        </w:rPr>
        <w:t>бичгээс үүсэх аливаа үр дагавар, эрсдэлийг хүлээх үндэслэл болохгүй.</w:t>
      </w:r>
    </w:p>
    <w:p w14:paraId="603C0FCC" w14:textId="7B36E191" w:rsidR="00E30D41" w:rsidRDefault="00E30D41" w:rsidP="00E30D41">
      <w:pPr>
        <w:pStyle w:val="ListParagraph"/>
        <w:tabs>
          <w:tab w:val="left" w:pos="1276"/>
          <w:tab w:val="left" w:pos="1418"/>
          <w:tab w:val="left" w:pos="1560"/>
          <w:tab w:val="left" w:pos="1701"/>
        </w:tabs>
        <w:spacing w:before="120" w:after="120" w:line="240" w:lineRule="auto"/>
        <w:ind w:left="1134"/>
        <w:rPr>
          <w:rFonts w:cs="Times New Roman"/>
          <w:sz w:val="24"/>
          <w:szCs w:val="24"/>
          <w:lang w:val="mn-MN"/>
        </w:rPr>
      </w:pPr>
    </w:p>
    <w:p w14:paraId="03787D6D" w14:textId="732C5A2B" w:rsidR="00E30D41" w:rsidRDefault="00E30D41" w:rsidP="00E30D41">
      <w:pPr>
        <w:pStyle w:val="ListParagraph"/>
        <w:tabs>
          <w:tab w:val="left" w:pos="1276"/>
          <w:tab w:val="left" w:pos="1418"/>
          <w:tab w:val="left" w:pos="1560"/>
          <w:tab w:val="left" w:pos="1701"/>
        </w:tabs>
        <w:spacing w:before="120" w:after="120" w:line="240" w:lineRule="auto"/>
        <w:ind w:left="1134"/>
        <w:jc w:val="center"/>
        <w:rPr>
          <w:rFonts w:cs="Times New Roman"/>
          <w:sz w:val="24"/>
          <w:szCs w:val="24"/>
          <w:lang w:val="mn-MN"/>
        </w:rPr>
      </w:pPr>
      <w:r>
        <w:rPr>
          <w:rFonts w:cs="Times New Roman"/>
          <w:sz w:val="24"/>
          <w:szCs w:val="24"/>
          <w:lang w:val="mn-MN"/>
        </w:rPr>
        <w:lastRenderedPageBreak/>
        <w:t>ГУРАВ. ХААЛТТАЙ ӨРИЙН БИЧГИЙГ БҮРТГЭХ</w:t>
      </w:r>
      <w:r w:rsidR="00932D36">
        <w:rPr>
          <w:rFonts w:cs="Times New Roman"/>
          <w:sz w:val="24"/>
          <w:szCs w:val="24"/>
          <w:lang w:val="mn-MN"/>
        </w:rPr>
        <w:t>, БҮРТГЭХЭЭС ТАТГАЛЗАХ, ХАСАХ</w:t>
      </w:r>
    </w:p>
    <w:p w14:paraId="3085F347" w14:textId="77777777" w:rsidR="00886B67" w:rsidRDefault="00886B67" w:rsidP="00E30D41">
      <w:pPr>
        <w:pStyle w:val="ListParagraph"/>
        <w:tabs>
          <w:tab w:val="left" w:pos="1276"/>
          <w:tab w:val="left" w:pos="1418"/>
          <w:tab w:val="left" w:pos="1560"/>
          <w:tab w:val="left" w:pos="1701"/>
        </w:tabs>
        <w:spacing w:before="120" w:after="120" w:line="240" w:lineRule="auto"/>
        <w:ind w:left="1134"/>
        <w:jc w:val="center"/>
        <w:rPr>
          <w:rFonts w:cs="Times New Roman"/>
          <w:sz w:val="24"/>
          <w:szCs w:val="24"/>
          <w:lang w:val="mn-MN"/>
        </w:rPr>
      </w:pPr>
    </w:p>
    <w:p w14:paraId="2D2F8073" w14:textId="2F583886" w:rsidR="00886B67" w:rsidRDefault="00886B67" w:rsidP="00F964EC">
      <w:pPr>
        <w:pStyle w:val="ListParagraph"/>
        <w:numPr>
          <w:ilvl w:val="0"/>
          <w:numId w:val="11"/>
        </w:numPr>
        <w:tabs>
          <w:tab w:val="left" w:pos="709"/>
          <w:tab w:val="left" w:pos="1418"/>
          <w:tab w:val="left" w:pos="1560"/>
          <w:tab w:val="left" w:pos="1701"/>
        </w:tabs>
        <w:spacing w:after="0" w:line="240" w:lineRule="auto"/>
        <w:ind w:left="284" w:firstLine="0"/>
        <w:rPr>
          <w:rFonts w:cs="Times New Roman"/>
          <w:sz w:val="24"/>
          <w:szCs w:val="24"/>
          <w:lang w:val="mn-MN"/>
        </w:rPr>
      </w:pPr>
      <w:r>
        <w:rPr>
          <w:rFonts w:cs="Times New Roman"/>
          <w:sz w:val="24"/>
          <w:szCs w:val="24"/>
          <w:lang w:val="mn-MN"/>
        </w:rPr>
        <w:t xml:space="preserve">ББСБ нь энэ журмын 2.1-д заасан нөхцөл шаардлагыг хангаж, 2.7-д заасан баримт бичгийг бүрэн бүрдүүлж ирүүлсэн тохиолдолд </w:t>
      </w:r>
      <w:r w:rsidR="0036753B">
        <w:rPr>
          <w:rFonts w:cs="Times New Roman"/>
          <w:sz w:val="24"/>
          <w:szCs w:val="24"/>
          <w:lang w:val="mn-MN"/>
        </w:rPr>
        <w:t xml:space="preserve">Хороо хүсэлт, холбогдох баримт бичгийг ажлын 10 хоногийн дотор хянаж, </w:t>
      </w:r>
      <w:r>
        <w:rPr>
          <w:rFonts w:cs="Times New Roman"/>
          <w:sz w:val="24"/>
          <w:szCs w:val="24"/>
          <w:lang w:val="mn-MN"/>
        </w:rPr>
        <w:t>бүртгэ</w:t>
      </w:r>
      <w:r w:rsidR="0036753B">
        <w:rPr>
          <w:rFonts w:cs="Times New Roman"/>
          <w:sz w:val="24"/>
          <w:szCs w:val="24"/>
          <w:lang w:val="mn-MN"/>
        </w:rPr>
        <w:t>х ба энэ тухай хүсэлт гаргагчид албан бичгээр мэдэгдэнэ.</w:t>
      </w:r>
    </w:p>
    <w:p w14:paraId="4C4F483C" w14:textId="77777777" w:rsidR="00932D36" w:rsidRDefault="00932D36" w:rsidP="00F964EC">
      <w:pPr>
        <w:pStyle w:val="ListParagraph"/>
        <w:tabs>
          <w:tab w:val="left" w:pos="709"/>
          <w:tab w:val="left" w:pos="1418"/>
          <w:tab w:val="left" w:pos="1560"/>
          <w:tab w:val="left" w:pos="1701"/>
        </w:tabs>
        <w:spacing w:after="0" w:line="240" w:lineRule="auto"/>
        <w:ind w:left="284"/>
        <w:rPr>
          <w:rFonts w:cs="Times New Roman"/>
          <w:sz w:val="24"/>
          <w:szCs w:val="24"/>
          <w:lang w:val="mn-MN"/>
        </w:rPr>
      </w:pPr>
    </w:p>
    <w:p w14:paraId="5C2C3AA1" w14:textId="30C2DD38" w:rsidR="00FA2D9B" w:rsidRDefault="00932D36" w:rsidP="00FA2D9B">
      <w:pPr>
        <w:pStyle w:val="ListParagraph"/>
        <w:numPr>
          <w:ilvl w:val="0"/>
          <w:numId w:val="11"/>
        </w:numPr>
        <w:tabs>
          <w:tab w:val="left" w:pos="709"/>
          <w:tab w:val="left" w:pos="1418"/>
          <w:tab w:val="left" w:pos="1560"/>
          <w:tab w:val="left" w:pos="1701"/>
        </w:tabs>
        <w:spacing w:after="0" w:line="240" w:lineRule="auto"/>
        <w:ind w:left="284" w:firstLine="0"/>
        <w:rPr>
          <w:rFonts w:cs="Times New Roman"/>
          <w:sz w:val="24"/>
          <w:szCs w:val="24"/>
          <w:lang w:val="mn-MN"/>
        </w:rPr>
      </w:pPr>
      <w:r>
        <w:rPr>
          <w:rFonts w:cs="Times New Roman"/>
          <w:sz w:val="24"/>
          <w:szCs w:val="24"/>
          <w:lang w:val="mn-MN"/>
        </w:rPr>
        <w:t>Дараах үндэслэлээр ББСБ-</w:t>
      </w:r>
      <w:r w:rsidR="007406E5">
        <w:rPr>
          <w:rFonts w:cs="Times New Roman"/>
          <w:sz w:val="24"/>
          <w:szCs w:val="24"/>
          <w:lang w:val="mn-MN"/>
        </w:rPr>
        <w:t>аас гаргах</w:t>
      </w:r>
      <w:r>
        <w:rPr>
          <w:rFonts w:cs="Times New Roman"/>
          <w:sz w:val="24"/>
          <w:szCs w:val="24"/>
          <w:lang w:val="mn-MN"/>
        </w:rPr>
        <w:t xml:space="preserve"> хаалттай өрийн бичгийг бүртгэхээс татгалзаж, энэ тухай албан бичгээр мэдэгдэнэ:</w:t>
      </w:r>
    </w:p>
    <w:p w14:paraId="3EAD89A8" w14:textId="77777777" w:rsidR="00C0549F" w:rsidRPr="00C0549F" w:rsidRDefault="00C0549F" w:rsidP="00C0549F">
      <w:pPr>
        <w:tabs>
          <w:tab w:val="left" w:pos="709"/>
          <w:tab w:val="left" w:pos="1418"/>
          <w:tab w:val="left" w:pos="1560"/>
          <w:tab w:val="left" w:pos="1701"/>
        </w:tabs>
        <w:spacing w:after="0" w:line="240" w:lineRule="auto"/>
        <w:rPr>
          <w:rFonts w:cs="Times New Roman"/>
          <w:sz w:val="24"/>
          <w:szCs w:val="24"/>
          <w:lang w:val="mn-MN"/>
        </w:rPr>
      </w:pPr>
    </w:p>
    <w:p w14:paraId="654DFE8B" w14:textId="6E47BCFF" w:rsidR="00E30D41" w:rsidRPr="00E65810" w:rsidRDefault="00E65810" w:rsidP="00F964EC">
      <w:pPr>
        <w:pStyle w:val="ListParagraph"/>
        <w:numPr>
          <w:ilvl w:val="0"/>
          <w:numId w:val="13"/>
        </w:numPr>
        <w:tabs>
          <w:tab w:val="left" w:pos="1701"/>
        </w:tabs>
        <w:spacing w:after="0" w:line="240" w:lineRule="auto"/>
        <w:ind w:left="1134" w:firstLine="0"/>
        <w:rPr>
          <w:rFonts w:cs="Times New Roman"/>
          <w:sz w:val="24"/>
          <w:szCs w:val="24"/>
          <w:lang w:val="mn-MN"/>
        </w:rPr>
      </w:pPr>
      <w:r>
        <w:rPr>
          <w:rFonts w:cs="Times New Roman"/>
          <w:sz w:val="24"/>
          <w:szCs w:val="24"/>
          <w:lang w:val="mn-MN"/>
        </w:rPr>
        <w:t>э</w:t>
      </w:r>
      <w:r w:rsidR="00932D36">
        <w:rPr>
          <w:rFonts w:cs="Times New Roman"/>
          <w:sz w:val="24"/>
          <w:szCs w:val="24"/>
          <w:lang w:val="mn-MN"/>
        </w:rPr>
        <w:t xml:space="preserve">нэ </w:t>
      </w:r>
      <w:r>
        <w:rPr>
          <w:rFonts w:cs="Times New Roman"/>
          <w:sz w:val="24"/>
          <w:szCs w:val="24"/>
          <w:lang w:val="mn-MN"/>
        </w:rPr>
        <w:t>журамд заасан нөхцөл шаардлагы</w:t>
      </w:r>
      <w:r w:rsidR="00C310E2">
        <w:rPr>
          <w:rFonts w:cs="Times New Roman"/>
          <w:sz w:val="24"/>
          <w:szCs w:val="24"/>
          <w:lang w:val="mn-MN"/>
        </w:rPr>
        <w:t>г хангаагүй</w:t>
      </w:r>
      <w:r>
        <w:rPr>
          <w:rFonts w:cs="Times New Roman"/>
          <w:sz w:val="24"/>
          <w:szCs w:val="24"/>
        </w:rPr>
        <w:t>;</w:t>
      </w:r>
    </w:p>
    <w:p w14:paraId="110A863E" w14:textId="33DB44DE" w:rsidR="00E65810" w:rsidRPr="00E65810" w:rsidRDefault="00E65810" w:rsidP="00F964EC">
      <w:pPr>
        <w:pStyle w:val="ListParagraph"/>
        <w:numPr>
          <w:ilvl w:val="0"/>
          <w:numId w:val="13"/>
        </w:numPr>
        <w:tabs>
          <w:tab w:val="left" w:pos="1701"/>
        </w:tabs>
        <w:spacing w:after="0" w:line="240" w:lineRule="auto"/>
        <w:ind w:left="1134" w:firstLine="0"/>
        <w:rPr>
          <w:rFonts w:cs="Times New Roman"/>
          <w:sz w:val="24"/>
          <w:szCs w:val="24"/>
          <w:lang w:val="mn-MN"/>
        </w:rPr>
      </w:pPr>
      <w:r>
        <w:rPr>
          <w:rFonts w:cs="Times New Roman"/>
          <w:sz w:val="24"/>
          <w:szCs w:val="24"/>
          <w:lang w:val="mn-MN"/>
        </w:rPr>
        <w:t>баримт бичгийг хуурамчаар бүрдүүлсэн, ашигласан нь тогтоогдсон</w:t>
      </w:r>
      <w:r>
        <w:rPr>
          <w:rFonts w:cs="Times New Roman"/>
          <w:sz w:val="24"/>
          <w:szCs w:val="24"/>
        </w:rPr>
        <w:t>;</w:t>
      </w:r>
    </w:p>
    <w:p w14:paraId="7DEDD6AE" w14:textId="2CBE1B22" w:rsidR="00E65810" w:rsidRPr="00E65810" w:rsidRDefault="00E65810" w:rsidP="00F964EC">
      <w:pPr>
        <w:pStyle w:val="ListParagraph"/>
        <w:numPr>
          <w:ilvl w:val="0"/>
          <w:numId w:val="13"/>
        </w:numPr>
        <w:tabs>
          <w:tab w:val="left" w:pos="1701"/>
        </w:tabs>
        <w:spacing w:after="0" w:line="240" w:lineRule="auto"/>
        <w:ind w:left="1701" w:hanging="567"/>
        <w:rPr>
          <w:rFonts w:cs="Times New Roman"/>
          <w:sz w:val="24"/>
          <w:szCs w:val="24"/>
          <w:lang w:val="mn-MN"/>
        </w:rPr>
      </w:pPr>
      <w:r>
        <w:rPr>
          <w:rFonts w:cs="Times New Roman"/>
          <w:sz w:val="24"/>
          <w:szCs w:val="24"/>
          <w:lang w:val="mn-MN"/>
        </w:rPr>
        <w:t>өрийн бичиг гаргахтай холбогдуулан нийтэд мэдээлэл түгээж, аливаа байдлаар сурталчилсан нь тогтоогдсон</w:t>
      </w:r>
      <w:r>
        <w:rPr>
          <w:rFonts w:cs="Times New Roman"/>
          <w:sz w:val="24"/>
          <w:szCs w:val="24"/>
        </w:rPr>
        <w:t>;</w:t>
      </w:r>
    </w:p>
    <w:p w14:paraId="1423B342" w14:textId="05E73347" w:rsidR="00E65810" w:rsidRDefault="00E65810" w:rsidP="00F964EC">
      <w:pPr>
        <w:pStyle w:val="ListParagraph"/>
        <w:numPr>
          <w:ilvl w:val="0"/>
          <w:numId w:val="13"/>
        </w:numPr>
        <w:tabs>
          <w:tab w:val="left" w:pos="1701"/>
        </w:tabs>
        <w:spacing w:after="0" w:line="240" w:lineRule="auto"/>
        <w:ind w:left="1134" w:firstLine="0"/>
        <w:rPr>
          <w:rFonts w:cs="Times New Roman"/>
          <w:sz w:val="24"/>
          <w:szCs w:val="24"/>
          <w:lang w:val="mn-MN"/>
        </w:rPr>
      </w:pPr>
      <w:r>
        <w:rPr>
          <w:rFonts w:cs="Times New Roman"/>
          <w:sz w:val="24"/>
          <w:szCs w:val="24"/>
          <w:lang w:val="mn-MN"/>
        </w:rPr>
        <w:t>хууль</w:t>
      </w:r>
      <w:r w:rsidR="004945A4">
        <w:rPr>
          <w:rFonts w:cs="Times New Roman"/>
          <w:sz w:val="24"/>
          <w:szCs w:val="24"/>
          <w:lang w:val="mn-MN"/>
        </w:rPr>
        <w:t>,</w:t>
      </w:r>
      <w:r>
        <w:rPr>
          <w:rFonts w:cs="Times New Roman"/>
          <w:sz w:val="24"/>
          <w:szCs w:val="24"/>
          <w:lang w:val="mn-MN"/>
        </w:rPr>
        <w:t xml:space="preserve"> тогтоомжид заасан бусад</w:t>
      </w:r>
      <w:r w:rsidR="007406E5">
        <w:rPr>
          <w:rFonts w:cs="Times New Roman"/>
          <w:sz w:val="24"/>
          <w:szCs w:val="24"/>
          <w:lang w:val="mn-MN"/>
        </w:rPr>
        <w:t>.</w:t>
      </w:r>
    </w:p>
    <w:p w14:paraId="7BD7B007" w14:textId="1C88EAFD" w:rsidR="00E65810" w:rsidRDefault="00E65810" w:rsidP="00F964EC">
      <w:pPr>
        <w:pStyle w:val="ListParagraph"/>
        <w:tabs>
          <w:tab w:val="left" w:pos="1701"/>
        </w:tabs>
        <w:spacing w:after="0" w:line="240" w:lineRule="auto"/>
        <w:ind w:left="1134"/>
        <w:rPr>
          <w:rFonts w:cs="Times New Roman"/>
          <w:sz w:val="24"/>
          <w:szCs w:val="24"/>
          <w:lang w:val="mn-MN"/>
        </w:rPr>
      </w:pPr>
    </w:p>
    <w:p w14:paraId="50E21B75" w14:textId="49D33BEF" w:rsidR="007406E5" w:rsidRDefault="007406E5" w:rsidP="00F964EC">
      <w:pPr>
        <w:pStyle w:val="ListParagraph"/>
        <w:numPr>
          <w:ilvl w:val="0"/>
          <w:numId w:val="11"/>
        </w:numPr>
        <w:spacing w:after="0" w:line="240" w:lineRule="auto"/>
        <w:ind w:left="284" w:firstLine="0"/>
        <w:rPr>
          <w:rFonts w:cs="Times New Roman"/>
          <w:sz w:val="24"/>
          <w:szCs w:val="24"/>
          <w:lang w:val="mn-MN"/>
        </w:rPr>
      </w:pPr>
      <w:r>
        <w:rPr>
          <w:rFonts w:cs="Times New Roman"/>
          <w:sz w:val="24"/>
          <w:szCs w:val="24"/>
          <w:lang w:val="mn-MN"/>
        </w:rPr>
        <w:t xml:space="preserve">ББСБ-аас гаргах хаалттай өрийн бичгийг бүртгэхээс татгалзсанаас хойш </w:t>
      </w:r>
      <w:r w:rsidR="0036753B">
        <w:rPr>
          <w:rFonts w:cs="Times New Roman"/>
          <w:sz w:val="24"/>
          <w:szCs w:val="24"/>
          <w:lang w:val="mn-MN"/>
        </w:rPr>
        <w:t>3</w:t>
      </w:r>
      <w:r>
        <w:rPr>
          <w:rFonts w:cs="Times New Roman"/>
          <w:sz w:val="24"/>
          <w:szCs w:val="24"/>
          <w:lang w:val="mn-MN"/>
        </w:rPr>
        <w:t xml:space="preserve"> сар</w:t>
      </w:r>
      <w:r w:rsidR="000F5162">
        <w:rPr>
          <w:rFonts w:cs="Times New Roman"/>
          <w:sz w:val="24"/>
          <w:szCs w:val="24"/>
          <w:lang w:val="mn-MN"/>
        </w:rPr>
        <w:t>ын дотор хүсэлтийг хүлээж</w:t>
      </w:r>
      <w:r>
        <w:rPr>
          <w:rFonts w:cs="Times New Roman"/>
          <w:sz w:val="24"/>
          <w:szCs w:val="24"/>
          <w:lang w:val="mn-MN"/>
        </w:rPr>
        <w:t xml:space="preserve"> ав</w:t>
      </w:r>
      <w:r w:rsidR="000F5162">
        <w:rPr>
          <w:rFonts w:cs="Times New Roman"/>
          <w:sz w:val="24"/>
          <w:szCs w:val="24"/>
          <w:lang w:val="mn-MN"/>
        </w:rPr>
        <w:t>ахгүй</w:t>
      </w:r>
      <w:r>
        <w:rPr>
          <w:rFonts w:cs="Times New Roman"/>
          <w:sz w:val="24"/>
          <w:szCs w:val="24"/>
          <w:lang w:val="mn-MN"/>
        </w:rPr>
        <w:t>.</w:t>
      </w:r>
    </w:p>
    <w:p w14:paraId="47AF208E" w14:textId="77777777" w:rsidR="00F964EC" w:rsidRPr="00F964EC" w:rsidRDefault="00F964EC" w:rsidP="00F964EC">
      <w:pPr>
        <w:pStyle w:val="ListParagraph"/>
        <w:spacing w:after="0" w:line="240" w:lineRule="auto"/>
        <w:ind w:left="284"/>
        <w:rPr>
          <w:rFonts w:cs="Times New Roman"/>
          <w:sz w:val="24"/>
          <w:szCs w:val="24"/>
          <w:lang w:val="mn-MN"/>
        </w:rPr>
      </w:pPr>
    </w:p>
    <w:p w14:paraId="4908DB97" w14:textId="049C9B31" w:rsidR="00F964EC" w:rsidRDefault="007406E5" w:rsidP="00F964EC">
      <w:pPr>
        <w:pStyle w:val="ListParagraph"/>
        <w:numPr>
          <w:ilvl w:val="0"/>
          <w:numId w:val="11"/>
        </w:numPr>
        <w:spacing w:after="0" w:line="240" w:lineRule="auto"/>
        <w:ind w:left="284" w:firstLine="0"/>
        <w:rPr>
          <w:rFonts w:cs="Times New Roman"/>
          <w:sz w:val="24"/>
          <w:szCs w:val="24"/>
          <w:lang w:val="mn-MN"/>
        </w:rPr>
      </w:pPr>
      <w:r>
        <w:rPr>
          <w:rFonts w:cs="Times New Roman"/>
          <w:sz w:val="24"/>
          <w:szCs w:val="24"/>
          <w:lang w:val="mn-MN"/>
        </w:rPr>
        <w:t xml:space="preserve"> Хаалттай өрийн бичиг эзэмшигч этгээд нь гуравдагч этгээдэд өрийн бичгээ худалдах  зэргээр эзэмших эрхээ шилжүүлсэн тохиолдолд холбогдох өөрчлөлтийг </w:t>
      </w:r>
      <w:r w:rsidR="00F964EC">
        <w:rPr>
          <w:rFonts w:cs="Times New Roman"/>
          <w:sz w:val="24"/>
          <w:szCs w:val="24"/>
          <w:lang w:val="mn-MN"/>
        </w:rPr>
        <w:t xml:space="preserve">тухайн ББСБ </w:t>
      </w:r>
      <w:r>
        <w:rPr>
          <w:rFonts w:cs="Times New Roman"/>
          <w:sz w:val="24"/>
          <w:szCs w:val="24"/>
          <w:lang w:val="mn-MN"/>
        </w:rPr>
        <w:t xml:space="preserve">ажлын </w:t>
      </w:r>
      <w:r w:rsidR="004945A4">
        <w:rPr>
          <w:rFonts w:cs="Times New Roman"/>
          <w:sz w:val="24"/>
          <w:szCs w:val="24"/>
          <w:lang w:val="mn-MN"/>
        </w:rPr>
        <w:t>5</w:t>
      </w:r>
      <w:r>
        <w:rPr>
          <w:rFonts w:cs="Times New Roman"/>
          <w:sz w:val="24"/>
          <w:szCs w:val="24"/>
          <w:lang w:val="mn-MN"/>
        </w:rPr>
        <w:t xml:space="preserve"> өдрийн дотор Хороонд бүртгүүлнэ.</w:t>
      </w:r>
    </w:p>
    <w:p w14:paraId="16D66F69" w14:textId="77777777" w:rsidR="00F964EC" w:rsidRPr="00F964EC" w:rsidRDefault="00F964EC" w:rsidP="00F964EC">
      <w:pPr>
        <w:spacing w:after="0" w:line="240" w:lineRule="auto"/>
        <w:rPr>
          <w:rFonts w:cs="Times New Roman"/>
          <w:sz w:val="24"/>
          <w:szCs w:val="24"/>
          <w:lang w:val="mn-MN"/>
        </w:rPr>
      </w:pPr>
    </w:p>
    <w:p w14:paraId="4FDC3F61" w14:textId="10A22F06" w:rsidR="00E72304" w:rsidRPr="00306F38" w:rsidRDefault="00DD7E09" w:rsidP="00F964EC">
      <w:pPr>
        <w:pStyle w:val="ListParagraph"/>
        <w:numPr>
          <w:ilvl w:val="0"/>
          <w:numId w:val="11"/>
        </w:numPr>
        <w:spacing w:after="0" w:line="240" w:lineRule="auto"/>
        <w:ind w:left="284" w:firstLine="0"/>
        <w:rPr>
          <w:rFonts w:cs="Times New Roman"/>
          <w:sz w:val="24"/>
          <w:szCs w:val="24"/>
          <w:lang w:val="mn-MN"/>
        </w:rPr>
      </w:pPr>
      <w:r w:rsidRPr="00306F38">
        <w:rPr>
          <w:rFonts w:cs="Times New Roman"/>
          <w:sz w:val="24"/>
          <w:szCs w:val="24"/>
          <w:lang w:val="mn-MN"/>
        </w:rPr>
        <w:t>ББСБ-аас хаалттай өрийн бичиг худалдах, худалдан авах</w:t>
      </w:r>
      <w:r w:rsidR="00E72304" w:rsidRPr="00306F38">
        <w:rPr>
          <w:rFonts w:cs="Times New Roman"/>
          <w:sz w:val="24"/>
          <w:szCs w:val="24"/>
          <w:lang w:val="mn-MN"/>
        </w:rPr>
        <w:t xml:space="preserve"> гэрээнд заасан хугацаа дуусгавар болж, </w:t>
      </w:r>
      <w:r w:rsidRPr="00306F38">
        <w:rPr>
          <w:rFonts w:cs="Times New Roman"/>
          <w:sz w:val="24"/>
          <w:szCs w:val="24"/>
          <w:lang w:val="mn-MN"/>
        </w:rPr>
        <w:t>өрийн бичиг эзэмшигчид үндсэн төлбөр, хүүгийн төлбөрийг бүрэн төлж барагдуул</w:t>
      </w:r>
      <w:r w:rsidR="00306F38" w:rsidRPr="00306F38">
        <w:rPr>
          <w:rFonts w:cs="Times New Roman"/>
          <w:sz w:val="24"/>
          <w:szCs w:val="24"/>
          <w:lang w:val="mn-MN"/>
        </w:rPr>
        <w:t>сан тохиолдолд</w:t>
      </w:r>
      <w:r w:rsidRPr="00306F38">
        <w:rPr>
          <w:rFonts w:cs="Times New Roman"/>
          <w:sz w:val="24"/>
          <w:szCs w:val="24"/>
          <w:lang w:val="mn-MN"/>
        </w:rPr>
        <w:t xml:space="preserve"> холбогдох барим</w:t>
      </w:r>
      <w:r w:rsidR="00306F38" w:rsidRPr="00306F38">
        <w:rPr>
          <w:rFonts w:cs="Times New Roman"/>
          <w:sz w:val="24"/>
          <w:szCs w:val="24"/>
          <w:lang w:val="mn-MN"/>
        </w:rPr>
        <w:t>т</w:t>
      </w:r>
      <w:r w:rsidRPr="00306F38">
        <w:rPr>
          <w:rFonts w:cs="Times New Roman"/>
          <w:sz w:val="24"/>
          <w:szCs w:val="24"/>
          <w:lang w:val="mn-MN"/>
        </w:rPr>
        <w:t xml:space="preserve"> бичгийг үнд</w:t>
      </w:r>
      <w:r w:rsidR="00FD70B3">
        <w:rPr>
          <w:rFonts w:cs="Times New Roman"/>
          <w:sz w:val="24"/>
          <w:szCs w:val="24"/>
          <w:lang w:val="mn-MN"/>
        </w:rPr>
        <w:t>э</w:t>
      </w:r>
      <w:r w:rsidRPr="00306F38">
        <w:rPr>
          <w:rFonts w:cs="Times New Roman"/>
          <w:sz w:val="24"/>
          <w:szCs w:val="24"/>
          <w:lang w:val="mn-MN"/>
        </w:rPr>
        <w:t xml:space="preserve">слэн </w:t>
      </w:r>
      <w:r w:rsidR="00E72304" w:rsidRPr="00306F38">
        <w:rPr>
          <w:rFonts w:cs="Times New Roman"/>
          <w:sz w:val="24"/>
          <w:szCs w:val="24"/>
          <w:lang w:val="mn-MN"/>
        </w:rPr>
        <w:t>бүртгэлээс хасна.</w:t>
      </w:r>
    </w:p>
    <w:p w14:paraId="1C856ECD" w14:textId="644F711A" w:rsidR="00E65810" w:rsidRDefault="00E72304" w:rsidP="000F5162">
      <w:pPr>
        <w:tabs>
          <w:tab w:val="left" w:pos="1701"/>
        </w:tabs>
        <w:spacing w:before="120" w:after="120" w:line="240" w:lineRule="auto"/>
        <w:ind w:left="1134"/>
        <w:jc w:val="center"/>
        <w:rPr>
          <w:rFonts w:cs="Times New Roman"/>
          <w:sz w:val="24"/>
          <w:szCs w:val="24"/>
          <w:lang w:val="mn-MN"/>
        </w:rPr>
      </w:pPr>
      <w:r>
        <w:rPr>
          <w:rFonts w:cs="Times New Roman"/>
          <w:sz w:val="24"/>
          <w:szCs w:val="24"/>
          <w:lang w:val="mn-MN"/>
        </w:rPr>
        <w:t xml:space="preserve">ДӨРӨВ. </w:t>
      </w:r>
      <w:r w:rsidR="000F5162">
        <w:rPr>
          <w:rFonts w:cs="Times New Roman"/>
          <w:sz w:val="24"/>
          <w:szCs w:val="24"/>
          <w:lang w:val="mn-MN"/>
        </w:rPr>
        <w:t>ХААЛТТАЙ ӨРИЙН БИЧИГ ГАРГА</w:t>
      </w:r>
      <w:r w:rsidR="00741B7C">
        <w:rPr>
          <w:rFonts w:cs="Times New Roman"/>
          <w:sz w:val="24"/>
          <w:szCs w:val="24"/>
          <w:lang w:val="mn-MN"/>
        </w:rPr>
        <w:t>ГЧ ББСБ-ЫН</w:t>
      </w:r>
      <w:r>
        <w:rPr>
          <w:rFonts w:cs="Times New Roman"/>
          <w:sz w:val="24"/>
          <w:szCs w:val="24"/>
          <w:lang w:val="mn-MN"/>
        </w:rPr>
        <w:t xml:space="preserve"> ЭРХ, ҮҮРЭГ</w:t>
      </w:r>
    </w:p>
    <w:p w14:paraId="2331F9CD" w14:textId="729CCF39" w:rsidR="000F5162" w:rsidRDefault="000F5162" w:rsidP="000F5162">
      <w:pPr>
        <w:pStyle w:val="ListParagraph"/>
        <w:numPr>
          <w:ilvl w:val="0"/>
          <w:numId w:val="15"/>
        </w:numPr>
        <w:spacing w:before="120" w:after="120" w:line="240" w:lineRule="auto"/>
        <w:ind w:left="284" w:firstLine="0"/>
        <w:rPr>
          <w:rFonts w:cs="Times New Roman"/>
          <w:sz w:val="24"/>
          <w:szCs w:val="24"/>
          <w:lang w:val="mn-MN"/>
        </w:rPr>
      </w:pPr>
      <w:r>
        <w:rPr>
          <w:rFonts w:cs="Times New Roman"/>
          <w:sz w:val="24"/>
          <w:szCs w:val="24"/>
          <w:lang w:val="mn-MN"/>
        </w:rPr>
        <w:t>Хаалттай өрийн бичиг гаргагч ББСБ нь дараах эрхтэй:</w:t>
      </w:r>
    </w:p>
    <w:p w14:paraId="58452812" w14:textId="55BB05A3" w:rsidR="000F5162" w:rsidRPr="006227F8" w:rsidRDefault="004945A4" w:rsidP="00434C02">
      <w:pPr>
        <w:pStyle w:val="ListParagraph"/>
        <w:numPr>
          <w:ilvl w:val="0"/>
          <w:numId w:val="16"/>
        </w:numPr>
        <w:tabs>
          <w:tab w:val="left" w:pos="1418"/>
          <w:tab w:val="left" w:pos="1701"/>
        </w:tabs>
        <w:spacing w:before="120" w:after="120" w:line="240" w:lineRule="auto"/>
        <w:ind w:left="1134" w:firstLine="0"/>
        <w:rPr>
          <w:rFonts w:cs="Times New Roman"/>
          <w:sz w:val="24"/>
          <w:szCs w:val="24"/>
          <w:lang w:val="mn-MN"/>
        </w:rPr>
      </w:pPr>
      <w:r>
        <w:rPr>
          <w:rFonts w:cs="Times New Roman"/>
          <w:sz w:val="24"/>
          <w:szCs w:val="24"/>
          <w:lang w:val="mn-MN"/>
        </w:rPr>
        <w:t>м</w:t>
      </w:r>
      <w:r w:rsidR="00F964EC">
        <w:rPr>
          <w:rFonts w:cs="Times New Roman"/>
          <w:sz w:val="24"/>
          <w:szCs w:val="24"/>
          <w:lang w:val="mn-MN"/>
        </w:rPr>
        <w:t xml:space="preserve">өнгөн </w:t>
      </w:r>
      <w:r w:rsidR="006227F8">
        <w:rPr>
          <w:rFonts w:cs="Times New Roman"/>
          <w:sz w:val="24"/>
          <w:szCs w:val="24"/>
          <w:lang w:val="mn-MN"/>
        </w:rPr>
        <w:t>хөрөнгий</w:t>
      </w:r>
      <w:r>
        <w:rPr>
          <w:rFonts w:cs="Times New Roman"/>
          <w:sz w:val="24"/>
          <w:szCs w:val="24"/>
          <w:lang w:val="mn-MN"/>
        </w:rPr>
        <w:t>н эх үүсвэрийг</w:t>
      </w:r>
      <w:r w:rsidR="006227F8">
        <w:rPr>
          <w:rFonts w:cs="Times New Roman"/>
          <w:sz w:val="24"/>
          <w:szCs w:val="24"/>
          <w:lang w:val="mn-MN"/>
        </w:rPr>
        <w:t xml:space="preserve"> зөвшөөрөгдсөн үйл ажиллагаанд зарцуул</w:t>
      </w:r>
      <w:r w:rsidR="00F964EC">
        <w:rPr>
          <w:rFonts w:cs="Times New Roman"/>
          <w:sz w:val="24"/>
          <w:szCs w:val="24"/>
          <w:lang w:val="mn-MN"/>
        </w:rPr>
        <w:t>а</w:t>
      </w:r>
      <w:r w:rsidR="006227F8">
        <w:rPr>
          <w:rFonts w:cs="Times New Roman"/>
          <w:sz w:val="24"/>
          <w:szCs w:val="24"/>
          <w:lang w:val="mn-MN"/>
        </w:rPr>
        <w:t>х</w:t>
      </w:r>
      <w:r w:rsidR="00434C02">
        <w:rPr>
          <w:rFonts w:cs="Times New Roman"/>
          <w:sz w:val="24"/>
          <w:szCs w:val="24"/>
        </w:rPr>
        <w:t>;</w:t>
      </w:r>
    </w:p>
    <w:p w14:paraId="1BF2853A" w14:textId="3F2702CB" w:rsidR="006227F8" w:rsidRPr="00747AF9" w:rsidRDefault="006227F8" w:rsidP="00434C02">
      <w:pPr>
        <w:pStyle w:val="ListParagraph"/>
        <w:numPr>
          <w:ilvl w:val="0"/>
          <w:numId w:val="16"/>
        </w:numPr>
        <w:tabs>
          <w:tab w:val="left" w:pos="1418"/>
          <w:tab w:val="left" w:pos="1701"/>
        </w:tabs>
        <w:spacing w:before="120" w:after="120" w:line="240" w:lineRule="auto"/>
        <w:ind w:left="1134" w:firstLine="0"/>
        <w:rPr>
          <w:rFonts w:cs="Times New Roman"/>
          <w:sz w:val="24"/>
          <w:szCs w:val="24"/>
          <w:lang w:val="mn-MN"/>
        </w:rPr>
      </w:pPr>
      <w:r>
        <w:rPr>
          <w:rFonts w:cs="Times New Roman"/>
          <w:sz w:val="24"/>
          <w:szCs w:val="24"/>
          <w:lang w:val="mn-MN"/>
        </w:rPr>
        <w:t>гэрээнд заасны дагуу хөрөнгийг шилжүүлэхийг өрийн бичиг эзэмшигчээс шаардах</w:t>
      </w:r>
      <w:r>
        <w:rPr>
          <w:rFonts w:cs="Times New Roman"/>
          <w:sz w:val="24"/>
          <w:szCs w:val="24"/>
        </w:rPr>
        <w:t>;</w:t>
      </w:r>
    </w:p>
    <w:p w14:paraId="39E1DF30" w14:textId="653ABDC8" w:rsidR="006227F8" w:rsidRPr="008517F9" w:rsidRDefault="00741B7C" w:rsidP="00434C02">
      <w:pPr>
        <w:pStyle w:val="ListParagraph"/>
        <w:numPr>
          <w:ilvl w:val="0"/>
          <w:numId w:val="16"/>
        </w:numPr>
        <w:tabs>
          <w:tab w:val="left" w:pos="1418"/>
          <w:tab w:val="left" w:pos="1701"/>
        </w:tabs>
        <w:spacing w:before="120" w:after="120" w:line="240" w:lineRule="auto"/>
        <w:ind w:left="1134" w:firstLine="0"/>
        <w:rPr>
          <w:rFonts w:cs="Times New Roman"/>
          <w:sz w:val="24"/>
          <w:szCs w:val="24"/>
          <w:lang w:val="mn-MN"/>
        </w:rPr>
      </w:pPr>
      <w:r>
        <w:rPr>
          <w:rFonts w:cs="Times New Roman"/>
          <w:sz w:val="24"/>
          <w:szCs w:val="24"/>
          <w:lang w:val="mn-MN"/>
        </w:rPr>
        <w:t xml:space="preserve">хаалттай </w:t>
      </w:r>
      <w:r w:rsidR="006227F8">
        <w:rPr>
          <w:rFonts w:cs="Times New Roman"/>
          <w:sz w:val="24"/>
          <w:szCs w:val="24"/>
          <w:lang w:val="mn-MN"/>
        </w:rPr>
        <w:t xml:space="preserve">өрийн бичиг эзэмших этгээдээс </w:t>
      </w:r>
      <w:r w:rsidR="00D5767D">
        <w:rPr>
          <w:rFonts w:cs="Times New Roman"/>
          <w:sz w:val="24"/>
          <w:szCs w:val="24"/>
          <w:lang w:val="mn-MN"/>
        </w:rPr>
        <w:t xml:space="preserve">энэ журамд заасан </w:t>
      </w:r>
      <w:r w:rsidR="006227F8">
        <w:rPr>
          <w:rFonts w:cs="Times New Roman"/>
          <w:sz w:val="24"/>
          <w:szCs w:val="24"/>
          <w:lang w:val="mn-MN"/>
        </w:rPr>
        <w:t>холбогдох мэдээллийг шаардах</w:t>
      </w:r>
      <w:r w:rsidR="00D5767D">
        <w:rPr>
          <w:rFonts w:cs="Times New Roman"/>
          <w:sz w:val="24"/>
          <w:szCs w:val="24"/>
          <w:lang w:val="mn-MN"/>
        </w:rPr>
        <w:t>, гаргуулан авах</w:t>
      </w:r>
      <w:r w:rsidR="006227F8">
        <w:rPr>
          <w:rFonts w:cs="Times New Roman"/>
          <w:sz w:val="24"/>
          <w:szCs w:val="24"/>
        </w:rPr>
        <w:t>;</w:t>
      </w:r>
    </w:p>
    <w:p w14:paraId="305F6385" w14:textId="52047757" w:rsidR="008517F9" w:rsidRPr="00840F2C" w:rsidRDefault="00E83C97" w:rsidP="00434C02">
      <w:pPr>
        <w:pStyle w:val="ListParagraph"/>
        <w:numPr>
          <w:ilvl w:val="0"/>
          <w:numId w:val="16"/>
        </w:numPr>
        <w:tabs>
          <w:tab w:val="left" w:pos="1418"/>
          <w:tab w:val="left" w:pos="1701"/>
        </w:tabs>
        <w:spacing w:before="120" w:after="120" w:line="240" w:lineRule="auto"/>
        <w:ind w:left="1134" w:firstLine="0"/>
        <w:rPr>
          <w:rFonts w:cs="Times New Roman"/>
          <w:sz w:val="24"/>
          <w:szCs w:val="24"/>
          <w:lang w:val="mn-MN"/>
        </w:rPr>
      </w:pPr>
      <w:r>
        <w:rPr>
          <w:rFonts w:cs="Times New Roman"/>
          <w:sz w:val="24"/>
          <w:szCs w:val="24"/>
          <w:lang w:val="mn-MN"/>
        </w:rPr>
        <w:t>хаалттай өрийн бичиг эзэмших этгээд</w:t>
      </w:r>
      <w:r w:rsidR="00AD71B8">
        <w:rPr>
          <w:rFonts w:cs="Times New Roman"/>
          <w:sz w:val="24"/>
          <w:szCs w:val="24"/>
          <w:lang w:val="mn-MN"/>
        </w:rPr>
        <w:t xml:space="preserve"> </w:t>
      </w:r>
      <w:r w:rsidR="00840F2C">
        <w:rPr>
          <w:rFonts w:cs="Times New Roman"/>
          <w:sz w:val="24"/>
          <w:szCs w:val="24"/>
          <w:lang w:val="mn-MN"/>
        </w:rPr>
        <w:t xml:space="preserve">харилцагчийг таньж мэдэх үйл ажиллагааг хэрэгжүүлэх боломжоор хангаагүй тохиолдолд </w:t>
      </w:r>
      <w:r w:rsidR="008517F9">
        <w:rPr>
          <w:rFonts w:cs="Times New Roman"/>
          <w:sz w:val="24"/>
          <w:szCs w:val="24"/>
          <w:lang w:val="mn-MN"/>
        </w:rPr>
        <w:t>үйлчилгээ үзүүлэхээс татгалзах</w:t>
      </w:r>
      <w:r w:rsidR="008517F9">
        <w:rPr>
          <w:rFonts w:cs="Times New Roman"/>
          <w:sz w:val="24"/>
          <w:szCs w:val="24"/>
        </w:rPr>
        <w:t>;</w:t>
      </w:r>
    </w:p>
    <w:p w14:paraId="1FD8E5F7" w14:textId="394D9C42" w:rsidR="00840F2C" w:rsidRPr="00840F2C" w:rsidRDefault="00840F2C" w:rsidP="00840F2C">
      <w:pPr>
        <w:pStyle w:val="ListParagraph"/>
        <w:numPr>
          <w:ilvl w:val="0"/>
          <w:numId w:val="16"/>
        </w:numPr>
        <w:tabs>
          <w:tab w:val="left" w:pos="1134"/>
          <w:tab w:val="left" w:pos="1276"/>
          <w:tab w:val="left" w:pos="1701"/>
        </w:tabs>
        <w:spacing w:before="120" w:after="120" w:line="240" w:lineRule="auto"/>
        <w:ind w:left="1134" w:firstLine="0"/>
        <w:rPr>
          <w:rFonts w:cs="Times New Roman"/>
          <w:sz w:val="24"/>
          <w:szCs w:val="24"/>
          <w:lang w:val="mn-MN"/>
        </w:rPr>
      </w:pPr>
      <w:r w:rsidRPr="009114D8">
        <w:rPr>
          <w:rFonts w:cs="Times New Roman"/>
          <w:sz w:val="24"/>
          <w:szCs w:val="24"/>
          <w:lang w:val="mn-MN"/>
        </w:rPr>
        <w:t>гэрээнээс үүдэн гарсан аливаа маргааныг шийдвэрлүүлэхээр шүүхэд нэхэмжлэл гаргах</w:t>
      </w:r>
      <w:r w:rsidRPr="009114D8">
        <w:rPr>
          <w:rFonts w:cs="Times New Roman"/>
          <w:sz w:val="24"/>
          <w:szCs w:val="24"/>
        </w:rPr>
        <w:t>;</w:t>
      </w:r>
    </w:p>
    <w:p w14:paraId="0376A4BC" w14:textId="6930883B" w:rsidR="00D5767D" w:rsidRDefault="00D5767D" w:rsidP="00D5767D">
      <w:pPr>
        <w:pStyle w:val="ListParagraph"/>
        <w:numPr>
          <w:ilvl w:val="0"/>
          <w:numId w:val="16"/>
        </w:numPr>
        <w:tabs>
          <w:tab w:val="left" w:pos="1134"/>
          <w:tab w:val="left" w:pos="1701"/>
        </w:tabs>
        <w:spacing w:before="120" w:after="120" w:line="240" w:lineRule="auto"/>
        <w:ind w:left="1134" w:firstLine="0"/>
        <w:rPr>
          <w:rFonts w:cs="Times New Roman"/>
          <w:sz w:val="24"/>
          <w:szCs w:val="24"/>
          <w:lang w:val="mn-MN"/>
        </w:rPr>
      </w:pPr>
      <w:r w:rsidRPr="009114D8">
        <w:rPr>
          <w:rFonts w:cs="Times New Roman"/>
          <w:sz w:val="24"/>
          <w:szCs w:val="24"/>
          <w:lang w:val="mn-MN"/>
        </w:rPr>
        <w:t>хууль</w:t>
      </w:r>
      <w:r w:rsidR="004945A4">
        <w:rPr>
          <w:rFonts w:cs="Times New Roman"/>
          <w:sz w:val="24"/>
          <w:szCs w:val="24"/>
          <w:lang w:val="mn-MN"/>
        </w:rPr>
        <w:t>,</w:t>
      </w:r>
      <w:r w:rsidRPr="009114D8">
        <w:rPr>
          <w:rFonts w:cs="Times New Roman"/>
          <w:sz w:val="24"/>
          <w:szCs w:val="24"/>
          <w:lang w:val="mn-MN"/>
        </w:rPr>
        <w:t xml:space="preserve"> тогтоомжид заасан бусад эрх.</w:t>
      </w:r>
    </w:p>
    <w:p w14:paraId="4AD5F634" w14:textId="77777777" w:rsidR="00D5767D" w:rsidRPr="00D5767D" w:rsidRDefault="00D5767D" w:rsidP="00D5767D">
      <w:pPr>
        <w:pStyle w:val="ListParagraph"/>
        <w:tabs>
          <w:tab w:val="left" w:pos="1418"/>
          <w:tab w:val="left" w:pos="1701"/>
        </w:tabs>
        <w:spacing w:before="120" w:after="120" w:line="240" w:lineRule="auto"/>
        <w:ind w:left="1276"/>
        <w:rPr>
          <w:rFonts w:cs="Times New Roman"/>
          <w:sz w:val="24"/>
          <w:szCs w:val="24"/>
          <w:lang w:val="mn-MN"/>
        </w:rPr>
      </w:pPr>
    </w:p>
    <w:p w14:paraId="0061EC67" w14:textId="03B2BDE6" w:rsidR="000F5162" w:rsidRDefault="000F5162" w:rsidP="000F5162">
      <w:pPr>
        <w:pStyle w:val="ListParagraph"/>
        <w:numPr>
          <w:ilvl w:val="0"/>
          <w:numId w:val="15"/>
        </w:numPr>
        <w:spacing w:before="120" w:after="120" w:line="240" w:lineRule="auto"/>
        <w:ind w:left="284" w:firstLine="0"/>
        <w:rPr>
          <w:rFonts w:cs="Times New Roman"/>
          <w:sz w:val="24"/>
          <w:szCs w:val="24"/>
          <w:lang w:val="mn-MN"/>
        </w:rPr>
      </w:pPr>
      <w:r>
        <w:rPr>
          <w:rFonts w:cs="Times New Roman"/>
          <w:sz w:val="24"/>
          <w:szCs w:val="24"/>
          <w:lang w:val="mn-MN"/>
        </w:rPr>
        <w:t>Хаалттай өрийн бичиг гаргагч ББСБ нь дараах үүрэгтэй:</w:t>
      </w:r>
    </w:p>
    <w:p w14:paraId="2CEFA8D1" w14:textId="7FA9365D" w:rsidR="009D73D3" w:rsidRPr="00AD71B8" w:rsidRDefault="009D73D3" w:rsidP="00434C02">
      <w:pPr>
        <w:pStyle w:val="ListParagraph"/>
        <w:numPr>
          <w:ilvl w:val="0"/>
          <w:numId w:val="18"/>
        </w:numPr>
        <w:tabs>
          <w:tab w:val="left" w:pos="1701"/>
        </w:tabs>
        <w:spacing w:before="120" w:after="120" w:line="240" w:lineRule="auto"/>
        <w:ind w:left="1134" w:firstLine="0"/>
        <w:rPr>
          <w:rFonts w:cs="Times New Roman"/>
          <w:sz w:val="24"/>
          <w:szCs w:val="24"/>
          <w:lang w:val="mn-MN"/>
        </w:rPr>
      </w:pPr>
      <w:r>
        <w:rPr>
          <w:rFonts w:cs="Times New Roman"/>
          <w:sz w:val="24"/>
          <w:szCs w:val="24"/>
          <w:lang w:val="mn-MN"/>
        </w:rPr>
        <w:t xml:space="preserve">гэрээ байгуулахаас өмнө </w:t>
      </w:r>
      <w:r w:rsidR="00AD71B8">
        <w:rPr>
          <w:rFonts w:cs="Times New Roman"/>
          <w:sz w:val="24"/>
          <w:szCs w:val="24"/>
          <w:lang w:val="mn-MN"/>
        </w:rPr>
        <w:t xml:space="preserve">хаалттай </w:t>
      </w:r>
      <w:r>
        <w:rPr>
          <w:rFonts w:cs="Times New Roman"/>
          <w:sz w:val="24"/>
          <w:szCs w:val="24"/>
          <w:lang w:val="mn-MN"/>
        </w:rPr>
        <w:t>өрийн бичиг эзэмши</w:t>
      </w:r>
      <w:r w:rsidR="00AD71B8">
        <w:rPr>
          <w:rFonts w:cs="Times New Roman"/>
          <w:sz w:val="24"/>
          <w:szCs w:val="24"/>
          <w:lang w:val="mn-MN"/>
        </w:rPr>
        <w:t>х этгээдэд</w:t>
      </w:r>
      <w:r>
        <w:rPr>
          <w:rFonts w:cs="Times New Roman"/>
          <w:sz w:val="24"/>
          <w:szCs w:val="24"/>
          <w:lang w:val="mn-MN"/>
        </w:rPr>
        <w:t xml:space="preserve"> гэрээний агуулга, зүйл заалт, хүү тооцох аргачлал, эргэн төлөгдөх нөхц</w:t>
      </w:r>
      <w:r w:rsidR="00FD70B3">
        <w:rPr>
          <w:rFonts w:cs="Times New Roman"/>
          <w:sz w:val="24"/>
          <w:szCs w:val="24"/>
          <w:lang w:val="mn-MN"/>
        </w:rPr>
        <w:t>ө</w:t>
      </w:r>
      <w:r>
        <w:rPr>
          <w:rFonts w:cs="Times New Roman"/>
          <w:sz w:val="24"/>
          <w:szCs w:val="24"/>
          <w:lang w:val="mn-MN"/>
        </w:rPr>
        <w:t>лийг тайлбарлах</w:t>
      </w:r>
      <w:r>
        <w:rPr>
          <w:rFonts w:cs="Times New Roman"/>
          <w:sz w:val="24"/>
          <w:szCs w:val="24"/>
        </w:rPr>
        <w:t>;</w:t>
      </w:r>
    </w:p>
    <w:p w14:paraId="12DEC295" w14:textId="1C5838DB" w:rsidR="00AD71B8" w:rsidRPr="00AD71B8" w:rsidRDefault="00AD71B8" w:rsidP="00AD71B8">
      <w:pPr>
        <w:pStyle w:val="ListParagraph"/>
        <w:numPr>
          <w:ilvl w:val="0"/>
          <w:numId w:val="18"/>
        </w:numPr>
        <w:tabs>
          <w:tab w:val="left" w:pos="1701"/>
        </w:tabs>
        <w:spacing w:before="120" w:after="120" w:line="240" w:lineRule="auto"/>
        <w:ind w:left="1134" w:firstLine="0"/>
        <w:rPr>
          <w:rFonts w:cs="Times New Roman"/>
          <w:sz w:val="24"/>
          <w:szCs w:val="24"/>
          <w:lang w:val="mn-MN"/>
        </w:rPr>
      </w:pPr>
      <w:r>
        <w:rPr>
          <w:rFonts w:cs="Times New Roman"/>
          <w:sz w:val="24"/>
          <w:szCs w:val="24"/>
          <w:lang w:val="mn-MN"/>
        </w:rPr>
        <w:t xml:space="preserve">хаалттай өрийн бичиг эзэмших этгээдэд </w:t>
      </w:r>
      <w:r w:rsidRPr="00AD71B8">
        <w:rPr>
          <w:rFonts w:cs="Times New Roman"/>
          <w:sz w:val="24"/>
          <w:szCs w:val="24"/>
          <w:lang w:val="mn-MN"/>
        </w:rPr>
        <w:t xml:space="preserve">өөрийн үйл ажиллагааны талаар худал, ташаа мэдээлэл өгөхгүй байх, </w:t>
      </w:r>
    </w:p>
    <w:p w14:paraId="3303FD38" w14:textId="102682FA" w:rsidR="00434C02" w:rsidRPr="00434C02" w:rsidRDefault="00434C02" w:rsidP="00434C02">
      <w:pPr>
        <w:pStyle w:val="ListParagraph"/>
        <w:numPr>
          <w:ilvl w:val="0"/>
          <w:numId w:val="18"/>
        </w:numPr>
        <w:tabs>
          <w:tab w:val="left" w:pos="1701"/>
        </w:tabs>
        <w:spacing w:before="120" w:after="120" w:line="240" w:lineRule="auto"/>
        <w:ind w:left="1134" w:firstLine="0"/>
        <w:rPr>
          <w:rFonts w:cs="Times New Roman"/>
          <w:sz w:val="24"/>
          <w:szCs w:val="24"/>
          <w:lang w:val="mn-MN"/>
        </w:rPr>
      </w:pPr>
      <w:r w:rsidRPr="00434C02">
        <w:rPr>
          <w:rFonts w:cs="Times New Roman"/>
          <w:sz w:val="24"/>
          <w:szCs w:val="24"/>
          <w:lang w:val="mn-MN"/>
        </w:rPr>
        <w:t>г</w:t>
      </w:r>
      <w:r w:rsidR="00F637C7" w:rsidRPr="00434C02">
        <w:rPr>
          <w:rFonts w:cs="Times New Roman"/>
          <w:sz w:val="24"/>
          <w:szCs w:val="24"/>
          <w:lang w:val="mn-MN"/>
        </w:rPr>
        <w:t>эрээ</w:t>
      </w:r>
      <w:r w:rsidRPr="00434C02">
        <w:rPr>
          <w:rFonts w:cs="Times New Roman"/>
          <w:sz w:val="24"/>
          <w:szCs w:val="24"/>
          <w:lang w:val="mn-MN"/>
        </w:rPr>
        <w:t>гээр тохирсон</w:t>
      </w:r>
      <w:r w:rsidR="00F637C7" w:rsidRPr="00434C02">
        <w:rPr>
          <w:rFonts w:cs="Times New Roman"/>
          <w:sz w:val="24"/>
          <w:szCs w:val="24"/>
          <w:lang w:val="mn-MN"/>
        </w:rPr>
        <w:t xml:space="preserve"> хугацаанд өрийн бичгийн хүү, үндсэн төлбөрийг төлөх</w:t>
      </w:r>
      <w:r w:rsidR="00F637C7" w:rsidRPr="00434C02">
        <w:rPr>
          <w:rFonts w:cs="Times New Roman"/>
          <w:sz w:val="24"/>
          <w:szCs w:val="24"/>
        </w:rPr>
        <w:t>;</w:t>
      </w:r>
    </w:p>
    <w:p w14:paraId="680C7F2C" w14:textId="226D2A12" w:rsidR="00F637C7" w:rsidRPr="00840F2C" w:rsidRDefault="00741B7C" w:rsidP="00840F2C">
      <w:pPr>
        <w:pStyle w:val="ListParagraph"/>
        <w:numPr>
          <w:ilvl w:val="0"/>
          <w:numId w:val="18"/>
        </w:numPr>
        <w:tabs>
          <w:tab w:val="left" w:pos="1418"/>
          <w:tab w:val="left" w:pos="1560"/>
          <w:tab w:val="left" w:pos="1701"/>
        </w:tabs>
        <w:spacing w:before="120" w:after="120" w:line="240" w:lineRule="auto"/>
        <w:ind w:left="1134" w:firstLine="0"/>
        <w:rPr>
          <w:rFonts w:cs="Times New Roman"/>
          <w:sz w:val="24"/>
          <w:szCs w:val="24"/>
          <w:lang w:val="mn-MN"/>
        </w:rPr>
      </w:pPr>
      <w:r>
        <w:rPr>
          <w:rFonts w:cs="Times New Roman"/>
          <w:sz w:val="24"/>
          <w:szCs w:val="24"/>
          <w:lang w:val="mn-MN"/>
        </w:rPr>
        <w:t xml:space="preserve">хаалттай </w:t>
      </w:r>
      <w:r w:rsidR="00F637C7" w:rsidRPr="00840F2C">
        <w:rPr>
          <w:rFonts w:cs="Times New Roman"/>
          <w:sz w:val="24"/>
          <w:szCs w:val="24"/>
          <w:lang w:val="mn-MN"/>
        </w:rPr>
        <w:t>өрийн бичиг эзэмшигчийг шаардлагатай үнэн зөв мэдээллээр тухай бүр хангах</w:t>
      </w:r>
      <w:r w:rsidR="00F637C7" w:rsidRPr="00840F2C">
        <w:rPr>
          <w:rFonts w:cs="Times New Roman"/>
          <w:sz w:val="24"/>
          <w:szCs w:val="24"/>
        </w:rPr>
        <w:t>;</w:t>
      </w:r>
    </w:p>
    <w:p w14:paraId="20FC8828" w14:textId="16A93593" w:rsidR="00747AF9" w:rsidRPr="00434C02" w:rsidRDefault="00741B7C" w:rsidP="00F637C7">
      <w:pPr>
        <w:pStyle w:val="ListParagraph"/>
        <w:numPr>
          <w:ilvl w:val="0"/>
          <w:numId w:val="18"/>
        </w:numPr>
        <w:tabs>
          <w:tab w:val="left" w:pos="1701"/>
        </w:tabs>
        <w:spacing w:before="120" w:after="120" w:line="240" w:lineRule="auto"/>
        <w:ind w:left="1134" w:firstLine="0"/>
        <w:rPr>
          <w:rFonts w:cs="Times New Roman"/>
          <w:sz w:val="24"/>
          <w:szCs w:val="24"/>
          <w:lang w:val="mn-MN"/>
        </w:rPr>
      </w:pPr>
      <w:r>
        <w:rPr>
          <w:rFonts w:cs="Times New Roman"/>
          <w:sz w:val="24"/>
          <w:szCs w:val="24"/>
          <w:lang w:val="mn-MN"/>
        </w:rPr>
        <w:t xml:space="preserve">хаалттай </w:t>
      </w:r>
      <w:r w:rsidR="009D73D3">
        <w:rPr>
          <w:rFonts w:cs="Times New Roman"/>
          <w:sz w:val="24"/>
          <w:szCs w:val="24"/>
          <w:lang w:val="mn-MN"/>
        </w:rPr>
        <w:t>өрийн бичиг эзэмшигчийн</w:t>
      </w:r>
      <w:r w:rsidR="00747AF9">
        <w:rPr>
          <w:rFonts w:cs="Times New Roman"/>
          <w:sz w:val="24"/>
          <w:szCs w:val="24"/>
          <w:lang w:val="mn-MN"/>
        </w:rPr>
        <w:t xml:space="preserve"> нууцыг хууль тогтоомжид зааснаас бусад тохиолдолд задруулахгүй байх</w:t>
      </w:r>
      <w:r w:rsidR="00747AF9">
        <w:rPr>
          <w:rFonts w:cs="Times New Roman"/>
          <w:sz w:val="24"/>
          <w:szCs w:val="24"/>
        </w:rPr>
        <w:t>;</w:t>
      </w:r>
    </w:p>
    <w:p w14:paraId="2AD653B0" w14:textId="654EED97" w:rsidR="009D73D3" w:rsidRPr="009D73D3" w:rsidRDefault="00741B7C" w:rsidP="009D73D3">
      <w:pPr>
        <w:pStyle w:val="ListParagraph"/>
        <w:numPr>
          <w:ilvl w:val="0"/>
          <w:numId w:val="18"/>
        </w:numPr>
        <w:tabs>
          <w:tab w:val="left" w:pos="1701"/>
        </w:tabs>
        <w:spacing w:before="120" w:after="120" w:line="240" w:lineRule="auto"/>
        <w:ind w:left="1134" w:firstLine="0"/>
        <w:rPr>
          <w:rFonts w:cs="Times New Roman"/>
          <w:sz w:val="24"/>
          <w:szCs w:val="24"/>
          <w:lang w:val="mn-MN"/>
        </w:rPr>
      </w:pPr>
      <w:r>
        <w:rPr>
          <w:rFonts w:cs="Times New Roman"/>
          <w:sz w:val="24"/>
          <w:szCs w:val="24"/>
          <w:lang w:val="mn-MN"/>
        </w:rPr>
        <w:lastRenderedPageBreak/>
        <w:t xml:space="preserve">хаалттай </w:t>
      </w:r>
      <w:r w:rsidR="00434C02" w:rsidRPr="009D73D3">
        <w:rPr>
          <w:rFonts w:cs="Times New Roman"/>
          <w:sz w:val="24"/>
          <w:szCs w:val="24"/>
          <w:lang w:val="mn-MN"/>
        </w:rPr>
        <w:t>өрийн бичгийн хүүгийн орлог</w:t>
      </w:r>
      <w:r>
        <w:rPr>
          <w:rFonts w:cs="Times New Roman"/>
          <w:sz w:val="24"/>
          <w:szCs w:val="24"/>
          <w:lang w:val="mn-MN"/>
        </w:rPr>
        <w:t>оос албан татварыг</w:t>
      </w:r>
      <w:r w:rsidR="00434C02" w:rsidRPr="009D73D3">
        <w:rPr>
          <w:rFonts w:cs="Times New Roman"/>
          <w:sz w:val="24"/>
          <w:szCs w:val="24"/>
          <w:lang w:val="mn-MN"/>
        </w:rPr>
        <w:t xml:space="preserve"> суутган авч татварын албанд шилжүүлэх</w:t>
      </w:r>
      <w:r w:rsidR="00434C02" w:rsidRPr="009D73D3">
        <w:rPr>
          <w:rFonts w:cs="Times New Roman"/>
          <w:sz w:val="24"/>
          <w:szCs w:val="24"/>
        </w:rPr>
        <w:t>;</w:t>
      </w:r>
    </w:p>
    <w:p w14:paraId="7E95AB4D" w14:textId="77777777" w:rsidR="009D73D3" w:rsidRPr="009D73D3" w:rsidRDefault="00434C02" w:rsidP="009D73D3">
      <w:pPr>
        <w:pStyle w:val="ListParagraph"/>
        <w:numPr>
          <w:ilvl w:val="0"/>
          <w:numId w:val="18"/>
        </w:numPr>
        <w:tabs>
          <w:tab w:val="left" w:pos="1701"/>
          <w:tab w:val="left" w:pos="1843"/>
        </w:tabs>
        <w:spacing w:before="120" w:after="120" w:line="240" w:lineRule="auto"/>
        <w:ind w:left="1134" w:firstLine="0"/>
        <w:rPr>
          <w:rFonts w:cs="Times New Roman"/>
          <w:sz w:val="24"/>
          <w:szCs w:val="24"/>
          <w:lang w:val="mn-MN"/>
        </w:rPr>
      </w:pPr>
      <w:r w:rsidRPr="009D73D3">
        <w:rPr>
          <w:rFonts w:cs="Times New Roman"/>
          <w:sz w:val="24"/>
          <w:szCs w:val="24"/>
          <w:lang w:val="mn-MN"/>
        </w:rPr>
        <w:t xml:space="preserve">хууль тогтоомжид заасан </w:t>
      </w:r>
      <w:r w:rsidR="00F637C7" w:rsidRPr="009D73D3">
        <w:rPr>
          <w:rFonts w:cs="Times New Roman"/>
          <w:sz w:val="24"/>
          <w:szCs w:val="24"/>
          <w:lang w:val="mn-MN"/>
        </w:rPr>
        <w:t>хориглосон үйл ажиллагаа явуулахгүй байх</w:t>
      </w:r>
      <w:r w:rsidR="00F637C7" w:rsidRPr="009D73D3">
        <w:rPr>
          <w:rFonts w:cs="Times New Roman"/>
          <w:sz w:val="24"/>
          <w:szCs w:val="24"/>
        </w:rPr>
        <w:t>;</w:t>
      </w:r>
    </w:p>
    <w:p w14:paraId="00C1F373" w14:textId="77777777" w:rsidR="009D73D3" w:rsidRPr="009D73D3" w:rsidRDefault="00F637C7" w:rsidP="009D73D3">
      <w:pPr>
        <w:pStyle w:val="ListParagraph"/>
        <w:numPr>
          <w:ilvl w:val="0"/>
          <w:numId w:val="18"/>
        </w:numPr>
        <w:tabs>
          <w:tab w:val="left" w:pos="1701"/>
          <w:tab w:val="left" w:pos="1843"/>
        </w:tabs>
        <w:spacing w:before="120" w:after="120" w:line="240" w:lineRule="auto"/>
        <w:ind w:left="1134" w:firstLine="0"/>
        <w:rPr>
          <w:rFonts w:cs="Times New Roman"/>
          <w:sz w:val="24"/>
          <w:szCs w:val="24"/>
          <w:lang w:val="mn-MN"/>
        </w:rPr>
      </w:pPr>
      <w:r w:rsidRPr="009D73D3">
        <w:rPr>
          <w:rFonts w:cs="Times New Roman"/>
          <w:sz w:val="24"/>
          <w:szCs w:val="24"/>
          <w:lang w:val="mn-MN"/>
        </w:rPr>
        <w:t>өрийн бичиг эзэмшигчийн 4.</w:t>
      </w:r>
      <w:r w:rsidR="00513480" w:rsidRPr="009D73D3">
        <w:rPr>
          <w:rFonts w:cs="Times New Roman"/>
          <w:sz w:val="24"/>
          <w:szCs w:val="24"/>
          <w:lang w:val="mn-MN"/>
        </w:rPr>
        <w:t>5</w:t>
      </w:r>
      <w:r w:rsidRPr="009D73D3">
        <w:rPr>
          <w:rFonts w:cs="Times New Roman"/>
          <w:sz w:val="24"/>
          <w:szCs w:val="24"/>
          <w:lang w:val="mn-MN"/>
        </w:rPr>
        <w:t>-</w:t>
      </w:r>
      <w:r w:rsidR="00513480" w:rsidRPr="009D73D3">
        <w:rPr>
          <w:rFonts w:cs="Times New Roman"/>
          <w:sz w:val="24"/>
          <w:szCs w:val="24"/>
          <w:lang w:val="mn-MN"/>
        </w:rPr>
        <w:t>д</w:t>
      </w:r>
      <w:r w:rsidRPr="009D73D3">
        <w:rPr>
          <w:rFonts w:cs="Times New Roman"/>
          <w:sz w:val="24"/>
          <w:szCs w:val="24"/>
          <w:lang w:val="mn-MN"/>
        </w:rPr>
        <w:t xml:space="preserve"> заасан хувийн хэргийг </w:t>
      </w:r>
      <w:r w:rsidR="002B1774" w:rsidRPr="009D73D3">
        <w:rPr>
          <w:rFonts w:cs="Times New Roman"/>
          <w:sz w:val="24"/>
          <w:szCs w:val="24"/>
          <w:lang w:val="mn-MN"/>
        </w:rPr>
        <w:t>бүрдүүлж</w:t>
      </w:r>
      <w:r w:rsidRPr="009D73D3">
        <w:rPr>
          <w:rFonts w:cs="Times New Roman"/>
          <w:sz w:val="24"/>
          <w:szCs w:val="24"/>
          <w:lang w:val="mn-MN"/>
        </w:rPr>
        <w:t>, холбогдох бүртгэлийг үнэн зөв хөтлөх</w:t>
      </w:r>
      <w:r w:rsidRPr="009D73D3">
        <w:rPr>
          <w:rFonts w:cs="Times New Roman"/>
          <w:sz w:val="24"/>
          <w:szCs w:val="24"/>
        </w:rPr>
        <w:t>;</w:t>
      </w:r>
    </w:p>
    <w:p w14:paraId="7723F234" w14:textId="6A4B6362" w:rsidR="00AC631D" w:rsidRDefault="00513480" w:rsidP="004945A4">
      <w:pPr>
        <w:pStyle w:val="ListParagraph"/>
        <w:numPr>
          <w:ilvl w:val="0"/>
          <w:numId w:val="18"/>
        </w:numPr>
        <w:tabs>
          <w:tab w:val="left" w:pos="1560"/>
          <w:tab w:val="left" w:pos="1701"/>
        </w:tabs>
        <w:spacing w:before="120" w:after="120" w:line="240" w:lineRule="auto"/>
        <w:ind w:left="1134" w:firstLine="0"/>
        <w:rPr>
          <w:rFonts w:cs="Times New Roman"/>
          <w:sz w:val="24"/>
          <w:szCs w:val="24"/>
          <w:lang w:val="mn-MN"/>
        </w:rPr>
      </w:pPr>
      <w:r>
        <w:rPr>
          <w:rFonts w:cs="Times New Roman"/>
          <w:sz w:val="24"/>
          <w:szCs w:val="24"/>
          <w:lang w:val="mn-MN"/>
        </w:rPr>
        <w:t>хууль</w:t>
      </w:r>
      <w:r w:rsidR="004945A4">
        <w:rPr>
          <w:rFonts w:cs="Times New Roman"/>
          <w:sz w:val="24"/>
          <w:szCs w:val="24"/>
          <w:lang w:val="mn-MN"/>
        </w:rPr>
        <w:t>,</w:t>
      </w:r>
      <w:r>
        <w:rPr>
          <w:rFonts w:cs="Times New Roman"/>
          <w:sz w:val="24"/>
          <w:szCs w:val="24"/>
          <w:lang w:val="mn-MN"/>
        </w:rPr>
        <w:t xml:space="preserve"> тогтоомжид заасан бусад үүрэг.</w:t>
      </w:r>
    </w:p>
    <w:p w14:paraId="103106AB" w14:textId="77777777" w:rsidR="004945A4" w:rsidRPr="004945A4" w:rsidRDefault="004945A4" w:rsidP="004945A4">
      <w:pPr>
        <w:pStyle w:val="ListParagraph"/>
        <w:tabs>
          <w:tab w:val="left" w:pos="1560"/>
          <w:tab w:val="left" w:pos="1843"/>
        </w:tabs>
        <w:spacing w:before="120" w:after="120" w:line="240" w:lineRule="auto"/>
        <w:ind w:left="1134"/>
        <w:rPr>
          <w:rFonts w:cs="Times New Roman"/>
          <w:sz w:val="24"/>
          <w:szCs w:val="24"/>
          <w:lang w:val="mn-MN"/>
        </w:rPr>
      </w:pPr>
    </w:p>
    <w:p w14:paraId="491AB990" w14:textId="3DD75A11" w:rsidR="002B1774" w:rsidRDefault="002B1774" w:rsidP="002B1774">
      <w:pPr>
        <w:pStyle w:val="ListParagraph"/>
        <w:numPr>
          <w:ilvl w:val="0"/>
          <w:numId w:val="15"/>
        </w:numPr>
        <w:tabs>
          <w:tab w:val="left" w:pos="993"/>
        </w:tabs>
        <w:spacing w:before="120" w:after="120" w:line="240" w:lineRule="auto"/>
        <w:ind w:left="567" w:firstLine="0"/>
        <w:rPr>
          <w:rFonts w:cs="Times New Roman"/>
          <w:sz w:val="24"/>
          <w:szCs w:val="24"/>
          <w:lang w:val="mn-MN"/>
        </w:rPr>
      </w:pPr>
      <w:r>
        <w:rPr>
          <w:rFonts w:cs="Times New Roman"/>
          <w:sz w:val="24"/>
          <w:szCs w:val="24"/>
          <w:lang w:val="mn-MN"/>
        </w:rPr>
        <w:t>Хаалттай өрийн бичиг гаргагч ББСБ нь өрийн бичиг эзэмшигч бүрээр дараах хувийн хэргийг бүрдүүлж, хадгална:</w:t>
      </w:r>
    </w:p>
    <w:p w14:paraId="09A717DE" w14:textId="77777777" w:rsidR="004945A4" w:rsidRDefault="004945A4" w:rsidP="004945A4">
      <w:pPr>
        <w:pStyle w:val="ListParagraph"/>
        <w:tabs>
          <w:tab w:val="left" w:pos="993"/>
        </w:tabs>
        <w:spacing w:before="120" w:after="120" w:line="240" w:lineRule="auto"/>
        <w:ind w:left="567"/>
        <w:rPr>
          <w:rFonts w:cs="Times New Roman"/>
          <w:sz w:val="24"/>
          <w:szCs w:val="24"/>
          <w:lang w:val="mn-MN"/>
        </w:rPr>
      </w:pPr>
    </w:p>
    <w:p w14:paraId="798E0BC9" w14:textId="18233AFC" w:rsidR="002B1774" w:rsidRPr="004945A4" w:rsidRDefault="00AC631D" w:rsidP="004945A4">
      <w:pPr>
        <w:pStyle w:val="ListParagraph"/>
        <w:numPr>
          <w:ilvl w:val="0"/>
          <w:numId w:val="22"/>
        </w:numPr>
        <w:tabs>
          <w:tab w:val="left" w:pos="993"/>
          <w:tab w:val="left" w:pos="1701"/>
        </w:tabs>
        <w:spacing w:before="120" w:after="120" w:line="240" w:lineRule="auto"/>
        <w:ind w:left="1134" w:firstLine="0"/>
        <w:rPr>
          <w:rFonts w:cs="Times New Roman"/>
          <w:sz w:val="24"/>
          <w:szCs w:val="24"/>
          <w:lang w:val="mn-MN"/>
        </w:rPr>
      </w:pPr>
      <w:r w:rsidRPr="004945A4">
        <w:rPr>
          <w:rFonts w:cs="Times New Roman"/>
          <w:sz w:val="24"/>
          <w:szCs w:val="24"/>
          <w:lang w:val="mn-MN"/>
        </w:rPr>
        <w:t xml:space="preserve">өрийн бичиг эзэмшигчийн </w:t>
      </w:r>
      <w:r w:rsidR="004945A4" w:rsidRPr="004945A4">
        <w:rPr>
          <w:rFonts w:cs="Times New Roman"/>
          <w:sz w:val="24"/>
          <w:szCs w:val="24"/>
          <w:lang w:val="mn-MN"/>
        </w:rPr>
        <w:t>талаарх</w:t>
      </w:r>
      <w:r w:rsidRPr="004945A4">
        <w:rPr>
          <w:rFonts w:cs="Times New Roman"/>
          <w:sz w:val="24"/>
          <w:szCs w:val="24"/>
          <w:lang w:val="mn-MN"/>
        </w:rPr>
        <w:t xml:space="preserve"> мэдээлэл</w:t>
      </w:r>
      <w:r w:rsidRPr="004945A4">
        <w:rPr>
          <w:rFonts w:cs="Times New Roman"/>
          <w:sz w:val="24"/>
          <w:szCs w:val="24"/>
        </w:rPr>
        <w:t>;</w:t>
      </w:r>
    </w:p>
    <w:p w14:paraId="40C79018" w14:textId="2014A667" w:rsidR="002B1774" w:rsidRDefault="002B1774" w:rsidP="002B1774">
      <w:pPr>
        <w:pStyle w:val="ListParagraph"/>
        <w:numPr>
          <w:ilvl w:val="0"/>
          <w:numId w:val="22"/>
        </w:numPr>
        <w:tabs>
          <w:tab w:val="left" w:pos="993"/>
          <w:tab w:val="left" w:pos="1701"/>
        </w:tabs>
        <w:spacing w:before="120" w:after="120" w:line="240" w:lineRule="auto"/>
        <w:ind w:left="1134" w:firstLine="0"/>
        <w:rPr>
          <w:rFonts w:cs="Times New Roman"/>
          <w:sz w:val="24"/>
          <w:szCs w:val="24"/>
          <w:lang w:val="mn-MN"/>
        </w:rPr>
      </w:pPr>
      <w:r>
        <w:rPr>
          <w:rFonts w:cs="Times New Roman"/>
          <w:sz w:val="24"/>
          <w:szCs w:val="24"/>
          <w:lang w:val="mn-MN"/>
        </w:rPr>
        <w:t>хаалттай өрийн бичиг худалдах, худалдан авах гэрээний хувь /шаардлагатай тохиолдолд нэмэлт өөрчлөлт оруулсан гэрээ, холбогдох бусад гэрээ, хэлцэл/</w:t>
      </w:r>
      <w:r w:rsidR="00B54FEE">
        <w:rPr>
          <w:rFonts w:cs="Times New Roman"/>
          <w:sz w:val="24"/>
          <w:szCs w:val="24"/>
        </w:rPr>
        <w:t>;</w:t>
      </w:r>
    </w:p>
    <w:p w14:paraId="1F0D4F85" w14:textId="77777777" w:rsidR="00AC631D" w:rsidRPr="00AC631D" w:rsidRDefault="002B1774" w:rsidP="002B1774">
      <w:pPr>
        <w:pStyle w:val="ListParagraph"/>
        <w:numPr>
          <w:ilvl w:val="0"/>
          <w:numId w:val="22"/>
        </w:numPr>
        <w:tabs>
          <w:tab w:val="left" w:pos="993"/>
          <w:tab w:val="left" w:pos="1701"/>
        </w:tabs>
        <w:spacing w:before="120" w:after="120" w:line="240" w:lineRule="auto"/>
        <w:ind w:left="1134" w:firstLine="0"/>
        <w:rPr>
          <w:rFonts w:cs="Times New Roman"/>
          <w:sz w:val="24"/>
          <w:szCs w:val="24"/>
          <w:lang w:val="mn-MN"/>
        </w:rPr>
      </w:pPr>
      <w:r>
        <w:rPr>
          <w:rFonts w:cs="Times New Roman"/>
          <w:sz w:val="24"/>
          <w:szCs w:val="24"/>
          <w:lang w:val="mn-MN"/>
        </w:rPr>
        <w:t xml:space="preserve">ажил гүйлгээ хийгдсэнийг </w:t>
      </w:r>
      <w:r w:rsidR="00AC631D">
        <w:rPr>
          <w:rFonts w:cs="Times New Roman"/>
          <w:sz w:val="24"/>
          <w:szCs w:val="24"/>
          <w:lang w:val="mn-MN"/>
        </w:rPr>
        <w:t>нотлох санхүүгийн баримт</w:t>
      </w:r>
      <w:r w:rsidR="00AC631D">
        <w:rPr>
          <w:rFonts w:cs="Times New Roman"/>
          <w:sz w:val="24"/>
          <w:szCs w:val="24"/>
        </w:rPr>
        <w:t>;</w:t>
      </w:r>
    </w:p>
    <w:p w14:paraId="5411A24E" w14:textId="0FC185ED" w:rsidR="002B1774" w:rsidRPr="00AC631D" w:rsidRDefault="00AC631D" w:rsidP="00AC631D">
      <w:pPr>
        <w:pStyle w:val="ListParagraph"/>
        <w:numPr>
          <w:ilvl w:val="0"/>
          <w:numId w:val="22"/>
        </w:numPr>
        <w:tabs>
          <w:tab w:val="left" w:pos="993"/>
          <w:tab w:val="left" w:pos="1701"/>
        </w:tabs>
        <w:spacing w:before="120" w:after="120" w:line="240" w:lineRule="auto"/>
        <w:ind w:left="1134" w:firstLine="0"/>
        <w:rPr>
          <w:rFonts w:cs="Times New Roman"/>
          <w:sz w:val="24"/>
          <w:szCs w:val="24"/>
          <w:lang w:val="mn-MN"/>
        </w:rPr>
      </w:pPr>
      <w:r w:rsidRPr="00AC631D">
        <w:rPr>
          <w:rFonts w:cs="Times New Roman"/>
          <w:sz w:val="24"/>
          <w:szCs w:val="24"/>
          <w:lang w:val="mn-MN"/>
        </w:rPr>
        <w:t>холбогдох бусад баримт бичиг.</w:t>
      </w:r>
      <w:r w:rsidR="002B1774" w:rsidRPr="00AC631D">
        <w:rPr>
          <w:rFonts w:cs="Times New Roman"/>
          <w:sz w:val="24"/>
          <w:szCs w:val="24"/>
          <w:lang w:val="mn-MN"/>
        </w:rPr>
        <w:t xml:space="preserve"> </w:t>
      </w:r>
    </w:p>
    <w:p w14:paraId="38078150" w14:textId="390F9E8A" w:rsidR="002B1774" w:rsidRDefault="002B1774" w:rsidP="00AC631D">
      <w:pPr>
        <w:pStyle w:val="ListParagraph"/>
        <w:tabs>
          <w:tab w:val="left" w:pos="993"/>
        </w:tabs>
        <w:spacing w:before="120" w:after="120" w:line="240" w:lineRule="auto"/>
        <w:ind w:left="1004"/>
        <w:rPr>
          <w:rFonts w:cs="Times New Roman"/>
          <w:sz w:val="24"/>
          <w:szCs w:val="24"/>
          <w:lang w:val="mn-MN"/>
        </w:rPr>
      </w:pPr>
    </w:p>
    <w:p w14:paraId="2741F278" w14:textId="2F9306CD" w:rsidR="00AC631D" w:rsidRDefault="007E5538" w:rsidP="007E5538">
      <w:pPr>
        <w:pStyle w:val="ListParagraph"/>
        <w:tabs>
          <w:tab w:val="left" w:pos="993"/>
        </w:tabs>
        <w:spacing w:before="120" w:after="120" w:line="240" w:lineRule="auto"/>
        <w:ind w:left="1004"/>
        <w:jc w:val="center"/>
        <w:rPr>
          <w:rFonts w:cs="Times New Roman"/>
          <w:sz w:val="24"/>
          <w:szCs w:val="24"/>
          <w:lang w:val="mn-MN"/>
        </w:rPr>
      </w:pPr>
      <w:r>
        <w:rPr>
          <w:rFonts w:cs="Times New Roman"/>
          <w:sz w:val="24"/>
          <w:szCs w:val="24"/>
          <w:lang w:val="mn-MN"/>
        </w:rPr>
        <w:t>ТАВ. ХААЛТТАЙ ӨРИЙН БИЧИГ ХУДАЛДАХ, ХУДАЛДАН АВАХ ГЭРЭЭ БАЙГУУЛАХ</w:t>
      </w:r>
    </w:p>
    <w:p w14:paraId="3678A138" w14:textId="77777777" w:rsidR="00306F38" w:rsidRDefault="00306F38" w:rsidP="00306F38">
      <w:pPr>
        <w:pStyle w:val="ListParagraph"/>
        <w:tabs>
          <w:tab w:val="left" w:pos="993"/>
        </w:tabs>
        <w:spacing w:before="120" w:after="120" w:line="240" w:lineRule="auto"/>
        <w:ind w:left="1004"/>
        <w:rPr>
          <w:rFonts w:cs="Times New Roman"/>
          <w:sz w:val="24"/>
          <w:szCs w:val="24"/>
          <w:lang w:val="mn-MN"/>
        </w:rPr>
      </w:pPr>
    </w:p>
    <w:p w14:paraId="1629C9CE" w14:textId="77777777" w:rsidR="001213BE" w:rsidRDefault="007E5538" w:rsidP="007E5538">
      <w:pPr>
        <w:pStyle w:val="ListParagraph"/>
        <w:numPr>
          <w:ilvl w:val="0"/>
          <w:numId w:val="23"/>
        </w:numPr>
        <w:tabs>
          <w:tab w:val="left" w:pos="709"/>
          <w:tab w:val="left" w:pos="993"/>
        </w:tabs>
        <w:spacing w:before="120" w:after="120" w:line="240" w:lineRule="auto"/>
        <w:ind w:left="567" w:firstLine="0"/>
        <w:rPr>
          <w:rFonts w:cs="Times New Roman"/>
          <w:sz w:val="24"/>
          <w:szCs w:val="24"/>
          <w:lang w:val="mn-MN"/>
        </w:rPr>
      </w:pPr>
      <w:r>
        <w:rPr>
          <w:rFonts w:cs="Times New Roman"/>
          <w:sz w:val="24"/>
          <w:szCs w:val="24"/>
          <w:lang w:val="mn-MN"/>
        </w:rPr>
        <w:t xml:space="preserve">ББСБ-аас гаргах хаалттай өрийн бичгийг бүртгэх энэ журмын 3.1-т заасан шийдвэрийг үндэслэн хаалттай өрийн бичиг гаргах ББСБ нь өрийн бичиг эзэмшигчтэй хаалттай өрийн бичиг худалдах, худалдан авах гэрээг </w:t>
      </w:r>
      <w:r w:rsidR="00306F38">
        <w:rPr>
          <w:rFonts w:cs="Times New Roman"/>
          <w:sz w:val="24"/>
          <w:szCs w:val="24"/>
          <w:lang w:val="mn-MN"/>
        </w:rPr>
        <w:t>бичгээр байгуулна.</w:t>
      </w:r>
    </w:p>
    <w:p w14:paraId="6DCCC06E" w14:textId="11A23076" w:rsidR="007E5538" w:rsidRDefault="00AF42E9" w:rsidP="001213BE">
      <w:pPr>
        <w:pStyle w:val="ListParagraph"/>
        <w:tabs>
          <w:tab w:val="left" w:pos="709"/>
          <w:tab w:val="left" w:pos="993"/>
        </w:tabs>
        <w:spacing w:before="120" w:after="120" w:line="240" w:lineRule="auto"/>
        <w:ind w:left="567"/>
        <w:rPr>
          <w:rFonts w:cs="Times New Roman"/>
          <w:sz w:val="24"/>
          <w:szCs w:val="24"/>
          <w:lang w:val="mn-MN"/>
        </w:rPr>
      </w:pPr>
      <w:r>
        <w:rPr>
          <w:rFonts w:cs="Times New Roman"/>
          <w:sz w:val="24"/>
          <w:szCs w:val="24"/>
          <w:lang w:val="mn-MN"/>
        </w:rPr>
        <w:tab/>
      </w:r>
    </w:p>
    <w:p w14:paraId="0828F311" w14:textId="6AF0B374" w:rsidR="00306F38" w:rsidRDefault="00306F38" w:rsidP="007E5538">
      <w:pPr>
        <w:pStyle w:val="ListParagraph"/>
        <w:numPr>
          <w:ilvl w:val="0"/>
          <w:numId w:val="23"/>
        </w:numPr>
        <w:tabs>
          <w:tab w:val="left" w:pos="709"/>
          <w:tab w:val="left" w:pos="993"/>
        </w:tabs>
        <w:spacing w:before="120" w:after="120" w:line="240" w:lineRule="auto"/>
        <w:ind w:left="567" w:firstLine="0"/>
        <w:rPr>
          <w:rFonts w:cs="Times New Roman"/>
          <w:sz w:val="24"/>
          <w:szCs w:val="24"/>
          <w:lang w:val="mn-MN"/>
        </w:rPr>
      </w:pPr>
      <w:r>
        <w:rPr>
          <w:rFonts w:cs="Times New Roman"/>
          <w:sz w:val="24"/>
          <w:szCs w:val="24"/>
          <w:lang w:val="mn-MN"/>
        </w:rPr>
        <w:t>Энэ журмын 5.1-д заасан хаалттай өрийн бичиг худалдах, худалдан авах гэрээнд дараах зүйлийг тусгасан байвал зохино:</w:t>
      </w:r>
    </w:p>
    <w:p w14:paraId="2552AC1A" w14:textId="28D355C5" w:rsidR="00306F38" w:rsidRPr="00306F38" w:rsidRDefault="00306F38" w:rsidP="00306F38">
      <w:pPr>
        <w:pStyle w:val="ListParagraph"/>
        <w:numPr>
          <w:ilvl w:val="0"/>
          <w:numId w:val="24"/>
        </w:numPr>
        <w:tabs>
          <w:tab w:val="left" w:pos="1134"/>
          <w:tab w:val="left" w:pos="1701"/>
        </w:tabs>
        <w:spacing w:before="120" w:after="120" w:line="240" w:lineRule="auto"/>
        <w:ind w:left="1134" w:firstLine="0"/>
        <w:rPr>
          <w:rFonts w:cs="Times New Roman"/>
          <w:sz w:val="24"/>
          <w:szCs w:val="24"/>
          <w:lang w:val="mn-MN"/>
        </w:rPr>
      </w:pPr>
      <w:r w:rsidRPr="00306F38">
        <w:rPr>
          <w:rFonts w:cs="Times New Roman"/>
          <w:sz w:val="24"/>
          <w:szCs w:val="24"/>
          <w:lang w:val="mn-MN"/>
        </w:rPr>
        <w:t xml:space="preserve">ББСБ-ын нэр, </w:t>
      </w:r>
      <w:r w:rsidR="004C47A9">
        <w:rPr>
          <w:rFonts w:cs="Times New Roman"/>
          <w:sz w:val="24"/>
          <w:szCs w:val="24"/>
          <w:lang w:val="mn-MN"/>
        </w:rPr>
        <w:t>у</w:t>
      </w:r>
      <w:r w:rsidRPr="00306F38">
        <w:rPr>
          <w:rFonts w:cs="Times New Roman"/>
          <w:sz w:val="24"/>
          <w:szCs w:val="24"/>
          <w:lang w:val="mn-MN"/>
        </w:rPr>
        <w:t>лсын бүртгэлийн болон регистрийн дугаар, албан ёсны хаяг байршил, холбоо барих утас, цахим хаяг</w:t>
      </w:r>
      <w:r w:rsidRPr="00306F38">
        <w:rPr>
          <w:rFonts w:cs="Times New Roman"/>
          <w:sz w:val="24"/>
          <w:szCs w:val="24"/>
        </w:rPr>
        <w:t>;</w:t>
      </w:r>
    </w:p>
    <w:p w14:paraId="319898EC" w14:textId="6A2F963C" w:rsidR="00306F38" w:rsidRPr="00306F38" w:rsidRDefault="004945A4" w:rsidP="00306F38">
      <w:pPr>
        <w:pStyle w:val="ListParagraph"/>
        <w:numPr>
          <w:ilvl w:val="0"/>
          <w:numId w:val="24"/>
        </w:numPr>
        <w:tabs>
          <w:tab w:val="left" w:pos="1134"/>
          <w:tab w:val="left" w:pos="1418"/>
          <w:tab w:val="left" w:pos="1701"/>
        </w:tabs>
        <w:spacing w:before="120" w:after="120" w:line="240" w:lineRule="auto"/>
        <w:ind w:left="1134" w:firstLine="0"/>
        <w:rPr>
          <w:rFonts w:cs="Times New Roman"/>
          <w:sz w:val="24"/>
          <w:szCs w:val="24"/>
          <w:lang w:val="mn-MN"/>
        </w:rPr>
      </w:pPr>
      <w:r>
        <w:rPr>
          <w:rFonts w:cs="Times New Roman"/>
          <w:sz w:val="24"/>
          <w:szCs w:val="24"/>
          <w:lang w:val="mn-MN"/>
        </w:rPr>
        <w:t>х</w:t>
      </w:r>
      <w:r w:rsidR="00306F38" w:rsidRPr="00306F38">
        <w:rPr>
          <w:rFonts w:cs="Times New Roman"/>
          <w:sz w:val="24"/>
          <w:szCs w:val="24"/>
          <w:lang w:val="mn-MN"/>
        </w:rPr>
        <w:t>удалдан авагч нь иргэн бол иргэний овог, нэр, регистрийн дугаар, оршин суугаа хаяг, холбоо барих утас, цахим хаяг</w:t>
      </w:r>
      <w:r w:rsidR="00306F38" w:rsidRPr="00306F38">
        <w:rPr>
          <w:rFonts w:cs="Times New Roman"/>
          <w:sz w:val="24"/>
          <w:szCs w:val="24"/>
        </w:rPr>
        <w:t>;</w:t>
      </w:r>
    </w:p>
    <w:p w14:paraId="0EE56382" w14:textId="1D272839" w:rsidR="004C47A9" w:rsidRPr="00306F38" w:rsidRDefault="004945A4" w:rsidP="004C47A9">
      <w:pPr>
        <w:pStyle w:val="ListParagraph"/>
        <w:numPr>
          <w:ilvl w:val="0"/>
          <w:numId w:val="24"/>
        </w:numPr>
        <w:tabs>
          <w:tab w:val="left" w:pos="1134"/>
          <w:tab w:val="left" w:pos="1418"/>
          <w:tab w:val="left" w:pos="1701"/>
        </w:tabs>
        <w:spacing w:before="120" w:after="120" w:line="240" w:lineRule="auto"/>
        <w:ind w:left="1134" w:firstLine="0"/>
        <w:rPr>
          <w:rFonts w:cs="Times New Roman"/>
          <w:sz w:val="24"/>
          <w:szCs w:val="24"/>
          <w:lang w:val="mn-MN"/>
        </w:rPr>
      </w:pPr>
      <w:r>
        <w:rPr>
          <w:rFonts w:cs="Times New Roman"/>
          <w:sz w:val="24"/>
          <w:szCs w:val="24"/>
          <w:lang w:val="mn-MN"/>
        </w:rPr>
        <w:t>х</w:t>
      </w:r>
      <w:r w:rsidR="00306F38">
        <w:rPr>
          <w:rFonts w:cs="Times New Roman"/>
          <w:sz w:val="24"/>
          <w:szCs w:val="24"/>
          <w:lang w:val="mn-MN"/>
        </w:rPr>
        <w:t xml:space="preserve">удалдан авагч нь хуулийн этгээд бол хуулийн этгээдийн нэр, </w:t>
      </w:r>
      <w:r w:rsidR="004C47A9">
        <w:rPr>
          <w:rFonts w:cs="Times New Roman"/>
          <w:sz w:val="24"/>
          <w:szCs w:val="24"/>
          <w:lang w:val="mn-MN"/>
        </w:rPr>
        <w:t>у</w:t>
      </w:r>
      <w:r w:rsidR="004C47A9" w:rsidRPr="00306F38">
        <w:rPr>
          <w:rFonts w:cs="Times New Roman"/>
          <w:sz w:val="24"/>
          <w:szCs w:val="24"/>
          <w:lang w:val="mn-MN"/>
        </w:rPr>
        <w:t>лсын бүртгэлийн болон регистрийн дугаар, албан ёсны хаяг байршил, холбоо барих утас, цахим хаяг</w:t>
      </w:r>
      <w:r w:rsidR="004C47A9">
        <w:rPr>
          <w:rFonts w:cs="Times New Roman"/>
          <w:sz w:val="24"/>
          <w:szCs w:val="24"/>
          <w:lang w:val="mn-MN"/>
        </w:rPr>
        <w:t xml:space="preserve">, тухайн хуулийн этгээдийг төлөөлөх эрх бүхий албан тушаалтны </w:t>
      </w:r>
      <w:r w:rsidR="004C47A9" w:rsidRPr="00306F38">
        <w:rPr>
          <w:rFonts w:cs="Times New Roman"/>
          <w:sz w:val="24"/>
          <w:szCs w:val="24"/>
          <w:lang w:val="mn-MN"/>
        </w:rPr>
        <w:t>овог, нэр, регистрийн дугаар, оршин суугаа хаяг, холбоо барих утас</w:t>
      </w:r>
      <w:r w:rsidR="004C47A9">
        <w:rPr>
          <w:rFonts w:cs="Times New Roman"/>
          <w:sz w:val="24"/>
          <w:szCs w:val="24"/>
        </w:rPr>
        <w:t>;</w:t>
      </w:r>
    </w:p>
    <w:p w14:paraId="6406B239" w14:textId="3A51798D" w:rsidR="004C47A9" w:rsidRPr="004C47A9" w:rsidRDefault="004C47A9" w:rsidP="00306F38">
      <w:pPr>
        <w:pStyle w:val="ListParagraph"/>
        <w:numPr>
          <w:ilvl w:val="0"/>
          <w:numId w:val="24"/>
        </w:numPr>
        <w:tabs>
          <w:tab w:val="left" w:pos="1134"/>
          <w:tab w:val="left" w:pos="1418"/>
          <w:tab w:val="left" w:pos="1701"/>
        </w:tabs>
        <w:spacing w:before="120" w:after="120" w:line="240" w:lineRule="auto"/>
        <w:ind w:left="1134" w:firstLine="0"/>
        <w:rPr>
          <w:rFonts w:cs="Times New Roman"/>
          <w:sz w:val="24"/>
          <w:szCs w:val="24"/>
          <w:lang w:val="mn-MN"/>
        </w:rPr>
      </w:pPr>
      <w:r w:rsidRPr="004C47A9">
        <w:rPr>
          <w:sz w:val="24"/>
          <w:szCs w:val="24"/>
          <w:lang w:val="mn-MN"/>
        </w:rPr>
        <w:t xml:space="preserve">хаалттай өрийн бичгийн гаргасан </w:t>
      </w:r>
      <w:r w:rsidR="0036753B">
        <w:rPr>
          <w:sz w:val="24"/>
          <w:szCs w:val="24"/>
          <w:lang w:val="mn-MN"/>
        </w:rPr>
        <w:t>дүн,</w:t>
      </w:r>
      <w:r w:rsidRPr="004C47A9">
        <w:rPr>
          <w:sz w:val="24"/>
          <w:szCs w:val="24"/>
          <w:lang w:val="mn-MN"/>
        </w:rPr>
        <w:t xml:space="preserve"> хүүгийн хэмжээ, хугацаа, зориулалт,</w:t>
      </w:r>
      <w:r>
        <w:rPr>
          <w:sz w:val="24"/>
          <w:szCs w:val="24"/>
          <w:lang w:val="mn-MN"/>
        </w:rPr>
        <w:t xml:space="preserve"> бүрэн болон хэсэгчлэн</w:t>
      </w:r>
      <w:r w:rsidRPr="004C47A9">
        <w:rPr>
          <w:sz w:val="24"/>
          <w:szCs w:val="24"/>
          <w:lang w:val="mn-MN"/>
        </w:rPr>
        <w:t xml:space="preserve"> </w:t>
      </w:r>
      <w:r>
        <w:rPr>
          <w:sz w:val="24"/>
          <w:szCs w:val="24"/>
          <w:lang w:val="mn-MN"/>
        </w:rPr>
        <w:t>эргэн төлөгдөх нөхцөл, хэлбэр</w:t>
      </w:r>
      <w:r>
        <w:rPr>
          <w:sz w:val="24"/>
          <w:szCs w:val="24"/>
        </w:rPr>
        <w:t>;</w:t>
      </w:r>
    </w:p>
    <w:p w14:paraId="7B65A414" w14:textId="7DD5703E" w:rsidR="00306F38" w:rsidRPr="00942FD0" w:rsidRDefault="004C47A9" w:rsidP="00306F38">
      <w:pPr>
        <w:pStyle w:val="ListParagraph"/>
        <w:numPr>
          <w:ilvl w:val="0"/>
          <w:numId w:val="24"/>
        </w:numPr>
        <w:tabs>
          <w:tab w:val="left" w:pos="1134"/>
          <w:tab w:val="left" w:pos="1418"/>
          <w:tab w:val="left" w:pos="1701"/>
        </w:tabs>
        <w:spacing w:before="120" w:after="120" w:line="240" w:lineRule="auto"/>
        <w:ind w:left="1134" w:firstLine="0"/>
        <w:rPr>
          <w:rFonts w:cs="Times New Roman"/>
          <w:sz w:val="24"/>
          <w:szCs w:val="24"/>
          <w:lang w:val="mn-MN"/>
        </w:rPr>
      </w:pPr>
      <w:r>
        <w:rPr>
          <w:rFonts w:cs="Times New Roman"/>
          <w:sz w:val="24"/>
          <w:szCs w:val="24"/>
          <w:lang w:val="mn-MN"/>
        </w:rPr>
        <w:t xml:space="preserve">хаалттай өрийн бичиг нь баталгаатай эсхүл даатгагдсан </w:t>
      </w:r>
      <w:r w:rsidR="00942FD0">
        <w:rPr>
          <w:rFonts w:cs="Times New Roman"/>
          <w:sz w:val="24"/>
          <w:szCs w:val="24"/>
          <w:lang w:val="mn-MN"/>
        </w:rPr>
        <w:t>бол энэ талаарх мэдээлэл</w:t>
      </w:r>
      <w:r w:rsidR="00942FD0">
        <w:rPr>
          <w:rFonts w:cs="Times New Roman"/>
          <w:sz w:val="24"/>
          <w:szCs w:val="24"/>
        </w:rPr>
        <w:t>;</w:t>
      </w:r>
    </w:p>
    <w:p w14:paraId="003FE467" w14:textId="0C179EC8" w:rsidR="00942FD0" w:rsidRPr="00942FD0" w:rsidRDefault="00942FD0" w:rsidP="00306F38">
      <w:pPr>
        <w:pStyle w:val="ListParagraph"/>
        <w:numPr>
          <w:ilvl w:val="0"/>
          <w:numId w:val="24"/>
        </w:numPr>
        <w:tabs>
          <w:tab w:val="left" w:pos="1134"/>
          <w:tab w:val="left" w:pos="1418"/>
          <w:tab w:val="left" w:pos="1701"/>
        </w:tabs>
        <w:spacing w:before="120" w:after="120" w:line="240" w:lineRule="auto"/>
        <w:ind w:left="1134" w:firstLine="0"/>
        <w:rPr>
          <w:rFonts w:cs="Times New Roman"/>
          <w:sz w:val="24"/>
          <w:szCs w:val="24"/>
          <w:lang w:val="mn-MN"/>
        </w:rPr>
      </w:pPr>
      <w:r>
        <w:rPr>
          <w:rFonts w:cs="Times New Roman"/>
          <w:sz w:val="24"/>
          <w:szCs w:val="24"/>
          <w:lang w:val="mn-MN"/>
        </w:rPr>
        <w:t>хаалттай өрийн бичиг гаргагч болон эзэмшигчийн эрх, үүрэг, хариуцлага</w:t>
      </w:r>
      <w:r>
        <w:rPr>
          <w:rFonts w:cs="Times New Roman"/>
          <w:sz w:val="24"/>
          <w:szCs w:val="24"/>
        </w:rPr>
        <w:t>;</w:t>
      </w:r>
    </w:p>
    <w:p w14:paraId="29FF53C3" w14:textId="6051A9B9" w:rsidR="00942FD0" w:rsidRPr="0036753B" w:rsidRDefault="00942FD0" w:rsidP="00306F38">
      <w:pPr>
        <w:pStyle w:val="ListParagraph"/>
        <w:numPr>
          <w:ilvl w:val="0"/>
          <w:numId w:val="24"/>
        </w:numPr>
        <w:tabs>
          <w:tab w:val="left" w:pos="1134"/>
          <w:tab w:val="left" w:pos="1418"/>
          <w:tab w:val="left" w:pos="1701"/>
        </w:tabs>
        <w:spacing w:before="120" w:after="120" w:line="240" w:lineRule="auto"/>
        <w:ind w:left="1134" w:firstLine="0"/>
        <w:rPr>
          <w:rFonts w:cs="Times New Roman"/>
          <w:sz w:val="24"/>
          <w:szCs w:val="24"/>
          <w:lang w:val="mn-MN"/>
        </w:rPr>
      </w:pPr>
      <w:r>
        <w:rPr>
          <w:rFonts w:cs="Times New Roman"/>
          <w:sz w:val="24"/>
          <w:szCs w:val="24"/>
          <w:lang w:val="mn-MN"/>
        </w:rPr>
        <w:t>хаалттай өрийн бичгий</w:t>
      </w:r>
      <w:r w:rsidR="00747AF9">
        <w:rPr>
          <w:rFonts w:cs="Times New Roman"/>
          <w:sz w:val="24"/>
          <w:szCs w:val="24"/>
          <w:lang w:val="mn-MN"/>
        </w:rPr>
        <w:t>н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mn-MN"/>
        </w:rPr>
        <w:t>гэрээнд заасан хугацаанаас өмнө э</w:t>
      </w:r>
      <w:r w:rsidR="004945A4">
        <w:rPr>
          <w:rFonts w:cs="Times New Roman"/>
          <w:sz w:val="24"/>
          <w:szCs w:val="24"/>
          <w:lang w:val="mn-MN"/>
        </w:rPr>
        <w:t>р</w:t>
      </w:r>
      <w:r>
        <w:rPr>
          <w:rFonts w:cs="Times New Roman"/>
          <w:sz w:val="24"/>
          <w:szCs w:val="24"/>
          <w:lang w:val="mn-MN"/>
        </w:rPr>
        <w:t>гүүлэн худалдан авах нөхцөл, шаардлага</w:t>
      </w:r>
      <w:r>
        <w:rPr>
          <w:rFonts w:cs="Times New Roman"/>
          <w:sz w:val="24"/>
          <w:szCs w:val="24"/>
        </w:rPr>
        <w:t>;</w:t>
      </w:r>
    </w:p>
    <w:p w14:paraId="477E8C90" w14:textId="1F63CF3C" w:rsidR="0036753B" w:rsidRPr="00942FD0" w:rsidRDefault="0036753B" w:rsidP="00306F38">
      <w:pPr>
        <w:pStyle w:val="ListParagraph"/>
        <w:numPr>
          <w:ilvl w:val="0"/>
          <w:numId w:val="24"/>
        </w:numPr>
        <w:tabs>
          <w:tab w:val="left" w:pos="1134"/>
          <w:tab w:val="left" w:pos="1418"/>
          <w:tab w:val="left" w:pos="1701"/>
        </w:tabs>
        <w:spacing w:before="120" w:after="120" w:line="240" w:lineRule="auto"/>
        <w:ind w:left="1134" w:firstLine="0"/>
        <w:rPr>
          <w:rFonts w:cs="Times New Roman"/>
          <w:sz w:val="24"/>
          <w:szCs w:val="24"/>
          <w:lang w:val="mn-MN"/>
        </w:rPr>
      </w:pPr>
      <w:r>
        <w:rPr>
          <w:rFonts w:cs="Times New Roman"/>
          <w:sz w:val="24"/>
          <w:szCs w:val="24"/>
          <w:lang w:val="mn-MN"/>
        </w:rPr>
        <w:t>х</w:t>
      </w:r>
      <w:r w:rsidRPr="00513480">
        <w:rPr>
          <w:rFonts w:cs="Times New Roman"/>
          <w:sz w:val="24"/>
          <w:szCs w:val="24"/>
          <w:lang w:val="mn-MN"/>
        </w:rPr>
        <w:t>аалттай өрийн бичиг эзэмшигч этгээд нь гуравдагч этгээдэд өрийн бичгээ худалдах  зэргээр эзэмших эрхээ шилжүүлэх</w:t>
      </w:r>
      <w:r w:rsidR="001213BE">
        <w:rPr>
          <w:rFonts w:cs="Times New Roman"/>
          <w:sz w:val="24"/>
          <w:szCs w:val="24"/>
          <w:lang w:val="mn-MN"/>
        </w:rPr>
        <w:t>, өвлүүлэх талаарх зохицуулалт</w:t>
      </w:r>
      <w:r w:rsidR="001213BE">
        <w:rPr>
          <w:rFonts w:cs="Times New Roman"/>
          <w:sz w:val="24"/>
          <w:szCs w:val="24"/>
        </w:rPr>
        <w:t>;</w:t>
      </w:r>
    </w:p>
    <w:p w14:paraId="00652350" w14:textId="77777777" w:rsidR="001213BE" w:rsidRPr="001213BE" w:rsidRDefault="00942FD0" w:rsidP="001213BE">
      <w:pPr>
        <w:pStyle w:val="ListParagraph"/>
        <w:numPr>
          <w:ilvl w:val="0"/>
          <w:numId w:val="24"/>
        </w:numPr>
        <w:tabs>
          <w:tab w:val="left" w:pos="1134"/>
          <w:tab w:val="left" w:pos="1276"/>
          <w:tab w:val="left" w:pos="1418"/>
          <w:tab w:val="left" w:pos="1701"/>
        </w:tabs>
        <w:spacing w:before="120" w:after="120" w:line="240" w:lineRule="auto"/>
        <w:ind w:left="1134" w:firstLine="0"/>
        <w:rPr>
          <w:rFonts w:cs="Times New Roman"/>
          <w:sz w:val="24"/>
          <w:szCs w:val="24"/>
          <w:lang w:val="mn-MN"/>
        </w:rPr>
      </w:pPr>
      <w:r w:rsidRPr="001213BE">
        <w:rPr>
          <w:rFonts w:cs="Times New Roman"/>
          <w:sz w:val="24"/>
          <w:szCs w:val="24"/>
          <w:lang w:val="mn-MN"/>
        </w:rPr>
        <w:t xml:space="preserve">гэрээ </w:t>
      </w:r>
      <w:r w:rsidR="00F55ED5" w:rsidRPr="001213BE">
        <w:rPr>
          <w:rFonts w:cs="Times New Roman"/>
          <w:sz w:val="24"/>
          <w:szCs w:val="24"/>
          <w:lang w:val="mn-MN"/>
        </w:rPr>
        <w:t xml:space="preserve">хүчин төгөлдөр болон </w:t>
      </w:r>
      <w:r w:rsidRPr="001213BE">
        <w:rPr>
          <w:rFonts w:cs="Times New Roman"/>
          <w:sz w:val="24"/>
          <w:szCs w:val="24"/>
          <w:lang w:val="mn-MN"/>
        </w:rPr>
        <w:t>дуусгавар болох нөхцөл</w:t>
      </w:r>
      <w:r w:rsidRPr="001213BE">
        <w:rPr>
          <w:rFonts w:cs="Times New Roman"/>
          <w:sz w:val="24"/>
          <w:szCs w:val="24"/>
        </w:rPr>
        <w:t>;</w:t>
      </w:r>
    </w:p>
    <w:p w14:paraId="210E7411" w14:textId="44440448" w:rsidR="00942FD0" w:rsidRPr="001213BE" w:rsidRDefault="00942FD0" w:rsidP="001213BE">
      <w:pPr>
        <w:pStyle w:val="ListParagraph"/>
        <w:numPr>
          <w:ilvl w:val="0"/>
          <w:numId w:val="24"/>
        </w:numPr>
        <w:tabs>
          <w:tab w:val="left" w:pos="1134"/>
          <w:tab w:val="left" w:pos="1276"/>
          <w:tab w:val="left" w:pos="1418"/>
          <w:tab w:val="left" w:pos="1560"/>
        </w:tabs>
        <w:spacing w:before="120" w:after="120" w:line="240" w:lineRule="auto"/>
        <w:ind w:left="1134" w:firstLine="0"/>
        <w:rPr>
          <w:rFonts w:cs="Times New Roman"/>
          <w:sz w:val="24"/>
          <w:szCs w:val="24"/>
          <w:lang w:val="mn-MN"/>
        </w:rPr>
      </w:pPr>
      <w:r w:rsidRPr="001213BE">
        <w:rPr>
          <w:rFonts w:cs="Times New Roman"/>
          <w:sz w:val="24"/>
          <w:szCs w:val="24"/>
          <w:lang w:val="mn-MN"/>
        </w:rPr>
        <w:t>хууль тогтоомжид заасан бусад.</w:t>
      </w:r>
    </w:p>
    <w:p w14:paraId="701C3DF9" w14:textId="77777777" w:rsidR="007E5538" w:rsidRDefault="007E5538" w:rsidP="007E5538">
      <w:pPr>
        <w:pStyle w:val="ListParagraph"/>
        <w:tabs>
          <w:tab w:val="left" w:pos="993"/>
        </w:tabs>
        <w:spacing w:before="120" w:after="120" w:line="240" w:lineRule="auto"/>
        <w:ind w:left="1004"/>
        <w:jc w:val="center"/>
        <w:rPr>
          <w:rFonts w:cs="Times New Roman"/>
          <w:sz w:val="24"/>
          <w:szCs w:val="24"/>
          <w:lang w:val="mn-MN"/>
        </w:rPr>
      </w:pPr>
    </w:p>
    <w:p w14:paraId="1E1FDB58" w14:textId="6D7E92AF" w:rsidR="00505777" w:rsidRPr="00F55ED5" w:rsidRDefault="00942FD0" w:rsidP="00942FD0">
      <w:pPr>
        <w:spacing w:before="120" w:after="120" w:line="240" w:lineRule="auto"/>
        <w:jc w:val="center"/>
        <w:rPr>
          <w:rFonts w:cs="Times New Roman"/>
          <w:sz w:val="24"/>
          <w:szCs w:val="24"/>
          <w:lang w:val="mn-MN"/>
        </w:rPr>
      </w:pPr>
      <w:r w:rsidRPr="00F55ED5">
        <w:rPr>
          <w:rFonts w:cs="Times New Roman"/>
          <w:sz w:val="24"/>
          <w:szCs w:val="24"/>
          <w:lang w:val="mn-MN"/>
        </w:rPr>
        <w:t>ЗУРГАА</w:t>
      </w:r>
      <w:r w:rsidR="00505777" w:rsidRPr="00F55ED5">
        <w:rPr>
          <w:rFonts w:cs="Times New Roman"/>
          <w:sz w:val="24"/>
          <w:szCs w:val="24"/>
          <w:lang w:val="mn-MN"/>
        </w:rPr>
        <w:t>. ХАРИУЦЛАГА</w:t>
      </w:r>
    </w:p>
    <w:p w14:paraId="472E9416" w14:textId="4A354933" w:rsidR="00505777" w:rsidRPr="00942FD0" w:rsidRDefault="00505777" w:rsidP="00505777">
      <w:pPr>
        <w:pStyle w:val="Default"/>
        <w:numPr>
          <w:ilvl w:val="0"/>
          <w:numId w:val="25"/>
        </w:numPr>
        <w:tabs>
          <w:tab w:val="left" w:pos="993"/>
        </w:tabs>
        <w:spacing w:before="120" w:after="120"/>
        <w:ind w:left="567" w:firstLine="0"/>
        <w:jc w:val="both"/>
        <w:rPr>
          <w:color w:val="auto"/>
          <w:lang w:val="mn-MN"/>
        </w:rPr>
      </w:pPr>
      <w:r w:rsidRPr="00942FD0">
        <w:rPr>
          <w:color w:val="auto"/>
          <w:lang w:val="mn-MN"/>
        </w:rPr>
        <w:t>Энэхүү журмыг зөрчсөн этгээдэд холбогдох хууль тогтоомжид заасны дагуу хариуцлага хүлээлгэнэ.</w:t>
      </w:r>
    </w:p>
    <w:p w14:paraId="163EF98A" w14:textId="0318B868" w:rsidR="00505777" w:rsidRDefault="00505777" w:rsidP="00505777">
      <w:pPr>
        <w:pStyle w:val="ListParagraph"/>
        <w:spacing w:before="120" w:after="120" w:line="240" w:lineRule="auto"/>
        <w:ind w:left="360"/>
        <w:rPr>
          <w:rFonts w:cs="Times New Roman"/>
          <w:sz w:val="24"/>
          <w:szCs w:val="24"/>
          <w:lang w:val="mn-MN"/>
        </w:rPr>
      </w:pPr>
    </w:p>
    <w:p w14:paraId="66673171" w14:textId="6A5ED31B" w:rsidR="008D7CF8" w:rsidRDefault="008D7CF8" w:rsidP="00505777">
      <w:pPr>
        <w:pStyle w:val="ListParagraph"/>
        <w:spacing w:before="120" w:after="120" w:line="240" w:lineRule="auto"/>
        <w:ind w:left="360"/>
        <w:rPr>
          <w:rFonts w:cs="Times New Roman"/>
          <w:sz w:val="24"/>
          <w:szCs w:val="24"/>
          <w:lang w:val="mn-MN"/>
        </w:rPr>
      </w:pPr>
    </w:p>
    <w:p w14:paraId="52D5AEBD" w14:textId="6A9D7322" w:rsidR="004945A4" w:rsidRDefault="004945A4" w:rsidP="00505777">
      <w:pPr>
        <w:pStyle w:val="ListParagraph"/>
        <w:spacing w:before="120" w:after="120" w:line="240" w:lineRule="auto"/>
        <w:ind w:left="360"/>
        <w:rPr>
          <w:rFonts w:cs="Times New Roman"/>
          <w:sz w:val="24"/>
          <w:szCs w:val="24"/>
          <w:lang w:val="mn-MN"/>
        </w:rPr>
      </w:pPr>
    </w:p>
    <w:p w14:paraId="5F2F153A" w14:textId="77777777" w:rsidR="00252C11" w:rsidRDefault="00252C11" w:rsidP="00252C11">
      <w:pPr>
        <w:spacing w:after="0" w:line="240" w:lineRule="auto"/>
        <w:jc w:val="right"/>
        <w:rPr>
          <w:rFonts w:cs="Times New Roman"/>
          <w:sz w:val="24"/>
          <w:szCs w:val="24"/>
          <w:lang w:val="mn-MN"/>
        </w:rPr>
        <w:sectPr w:rsidR="00252C11" w:rsidSect="00932D36">
          <w:pgSz w:w="11907" w:h="16839" w:code="9"/>
          <w:pgMar w:top="1134" w:right="567" w:bottom="1134" w:left="1701" w:header="720" w:footer="720" w:gutter="0"/>
          <w:cols w:space="720"/>
          <w:docGrid w:linePitch="360"/>
        </w:sectPr>
      </w:pPr>
    </w:p>
    <w:p w14:paraId="17293ABC" w14:textId="155B0081" w:rsidR="00252C11" w:rsidRPr="00252C11" w:rsidRDefault="00252C11" w:rsidP="00252C11">
      <w:pPr>
        <w:spacing w:after="0" w:line="240" w:lineRule="auto"/>
        <w:jc w:val="right"/>
        <w:rPr>
          <w:rFonts w:cs="Times New Roman"/>
          <w:sz w:val="24"/>
          <w:szCs w:val="24"/>
          <w:lang w:val="mn-MN"/>
        </w:rPr>
      </w:pPr>
      <w:r w:rsidRPr="00252C11">
        <w:rPr>
          <w:rFonts w:cs="Times New Roman"/>
          <w:sz w:val="24"/>
          <w:szCs w:val="24"/>
          <w:lang w:val="mn-MN"/>
        </w:rPr>
        <w:lastRenderedPageBreak/>
        <w:t xml:space="preserve">“Банк бус санхүүгийн байгууллагаас гаргах хаалттай </w:t>
      </w:r>
    </w:p>
    <w:p w14:paraId="6778A633" w14:textId="77777777" w:rsidR="00252C11" w:rsidRPr="00252C11" w:rsidRDefault="00252C11" w:rsidP="00252C11">
      <w:pPr>
        <w:spacing w:after="0" w:line="240" w:lineRule="auto"/>
        <w:jc w:val="right"/>
        <w:rPr>
          <w:rFonts w:cs="Times New Roman"/>
          <w:sz w:val="24"/>
          <w:szCs w:val="24"/>
          <w:lang w:val="mn-MN"/>
        </w:rPr>
      </w:pPr>
      <w:r w:rsidRPr="00252C11">
        <w:rPr>
          <w:rFonts w:cs="Times New Roman"/>
          <w:sz w:val="24"/>
          <w:szCs w:val="24"/>
          <w:lang w:val="mn-MN"/>
        </w:rPr>
        <w:t xml:space="preserve">өрийн бичгийг  бүртгэх, түүнд хяналт тавих </w:t>
      </w:r>
    </w:p>
    <w:p w14:paraId="5325D3A5" w14:textId="0F7F155D" w:rsidR="00252C11" w:rsidRDefault="00252C11" w:rsidP="00252C11">
      <w:pPr>
        <w:spacing w:after="0" w:line="240" w:lineRule="auto"/>
        <w:jc w:val="right"/>
        <w:rPr>
          <w:rFonts w:cs="Times New Roman"/>
          <w:sz w:val="24"/>
          <w:szCs w:val="24"/>
          <w:lang w:val="mn-MN"/>
        </w:rPr>
      </w:pPr>
      <w:r w:rsidRPr="00252C11">
        <w:rPr>
          <w:rFonts w:cs="Times New Roman"/>
          <w:sz w:val="24"/>
          <w:szCs w:val="24"/>
          <w:lang w:val="mn-MN"/>
        </w:rPr>
        <w:t>түр журам”-ын 1 дүгээр хавсралт</w:t>
      </w:r>
    </w:p>
    <w:p w14:paraId="19634BC2" w14:textId="4308EE42" w:rsidR="00252C11" w:rsidRDefault="00252C11" w:rsidP="00252C11">
      <w:pPr>
        <w:spacing w:after="0" w:line="240" w:lineRule="auto"/>
        <w:jc w:val="right"/>
        <w:rPr>
          <w:rFonts w:cs="Times New Roman"/>
          <w:sz w:val="24"/>
          <w:szCs w:val="24"/>
          <w:lang w:val="mn-MN"/>
        </w:rPr>
      </w:pPr>
    </w:p>
    <w:p w14:paraId="48A9347D" w14:textId="02CFA1D4" w:rsidR="00911F6A" w:rsidRDefault="00F922FE" w:rsidP="00911F6A">
      <w:pPr>
        <w:spacing w:after="0" w:line="240" w:lineRule="auto"/>
        <w:jc w:val="center"/>
        <w:rPr>
          <w:rFonts w:cs="Times New Roman"/>
          <w:sz w:val="24"/>
          <w:szCs w:val="24"/>
          <w:lang w:val="mn-MN"/>
        </w:rPr>
      </w:pPr>
      <w:r>
        <w:rPr>
          <w:rFonts w:cs="Times New Roman"/>
          <w:sz w:val="24"/>
          <w:szCs w:val="24"/>
          <w:lang w:val="mn-MN"/>
        </w:rPr>
        <w:t>ХААЛТТАЙ ӨРИЙН БИЧГИЙН ТАНИЛЦУУЛГА</w:t>
      </w:r>
    </w:p>
    <w:p w14:paraId="5EA8F98B" w14:textId="77777777" w:rsidR="00252C11" w:rsidRPr="00252C11" w:rsidRDefault="00252C11" w:rsidP="00252C11">
      <w:pPr>
        <w:spacing w:after="0" w:line="240" w:lineRule="auto"/>
        <w:jc w:val="right"/>
        <w:rPr>
          <w:rFonts w:cs="Times New Roman"/>
          <w:sz w:val="24"/>
          <w:szCs w:val="24"/>
          <w:lang w:val="mn-MN"/>
        </w:rPr>
      </w:pPr>
    </w:p>
    <w:p w14:paraId="278F093C" w14:textId="608AC13C" w:rsidR="00505777" w:rsidRDefault="00F922FE" w:rsidP="00F922FE">
      <w:pPr>
        <w:pStyle w:val="ListParagraph"/>
        <w:numPr>
          <w:ilvl w:val="0"/>
          <w:numId w:val="27"/>
        </w:numPr>
        <w:spacing w:before="120" w:after="120" w:line="240" w:lineRule="auto"/>
        <w:rPr>
          <w:rFonts w:cs="Times New Roman"/>
          <w:sz w:val="24"/>
          <w:szCs w:val="24"/>
          <w:lang w:val="mn-MN"/>
        </w:rPr>
      </w:pPr>
      <w:r>
        <w:rPr>
          <w:rFonts w:cs="Times New Roman"/>
          <w:sz w:val="24"/>
          <w:szCs w:val="24"/>
          <w:lang w:val="mn-MN"/>
        </w:rPr>
        <w:t>Хаалттай өрийн бичиг эзэмших этгээдийн мэдээлэл:</w:t>
      </w:r>
    </w:p>
    <w:p w14:paraId="4623FE14" w14:textId="7AE59759" w:rsidR="00F922FE" w:rsidRDefault="00F922FE" w:rsidP="00F922FE">
      <w:pPr>
        <w:pStyle w:val="ListParagraph"/>
        <w:spacing w:before="120" w:after="120" w:line="240" w:lineRule="auto"/>
        <w:rPr>
          <w:rFonts w:cs="Times New Roman"/>
          <w:sz w:val="24"/>
          <w:szCs w:val="24"/>
          <w:lang w:val="mn-MN"/>
        </w:rPr>
      </w:pP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4394"/>
        <w:gridCol w:w="5103"/>
      </w:tblGrid>
      <w:tr w:rsidR="00F922FE" w:rsidRPr="003B771E" w14:paraId="41A9FAE8" w14:textId="77777777" w:rsidTr="003B771E">
        <w:trPr>
          <w:trHeight w:val="283"/>
        </w:trPr>
        <w:tc>
          <w:tcPr>
            <w:tcW w:w="4394" w:type="dxa"/>
          </w:tcPr>
          <w:p w14:paraId="7BF6110A" w14:textId="298B0B1E" w:rsidR="00F922FE" w:rsidRPr="003B771E" w:rsidRDefault="00F922FE" w:rsidP="004C6E9E">
            <w:pPr>
              <w:tabs>
                <w:tab w:val="left" w:pos="0"/>
              </w:tabs>
              <w:rPr>
                <w:noProof/>
                <w:sz w:val="24"/>
                <w:szCs w:val="24"/>
                <w:lang w:val="mn-MN"/>
              </w:rPr>
            </w:pPr>
            <w:r w:rsidRPr="003B771E">
              <w:rPr>
                <w:noProof/>
                <w:sz w:val="24"/>
                <w:szCs w:val="24"/>
                <w:lang w:val="mn-MN"/>
              </w:rPr>
              <w:t>Овог:</w:t>
            </w:r>
          </w:p>
        </w:tc>
        <w:tc>
          <w:tcPr>
            <w:tcW w:w="5103" w:type="dxa"/>
          </w:tcPr>
          <w:p w14:paraId="29F89CF4" w14:textId="04BDE30C" w:rsidR="00F922FE" w:rsidRPr="003B771E" w:rsidRDefault="00F922FE" w:rsidP="004C6E9E">
            <w:pPr>
              <w:tabs>
                <w:tab w:val="left" w:pos="0"/>
              </w:tabs>
              <w:rPr>
                <w:i/>
                <w:noProof/>
                <w:sz w:val="24"/>
                <w:szCs w:val="24"/>
                <w:lang w:val="mn-MN"/>
              </w:rPr>
            </w:pPr>
          </w:p>
        </w:tc>
      </w:tr>
      <w:tr w:rsidR="00F922FE" w:rsidRPr="003B771E" w14:paraId="0DBD7963" w14:textId="77777777" w:rsidTr="003B771E">
        <w:tc>
          <w:tcPr>
            <w:tcW w:w="4394" w:type="dxa"/>
          </w:tcPr>
          <w:p w14:paraId="310B6DF3" w14:textId="7C8ECDD0" w:rsidR="00F922FE" w:rsidRPr="003B771E" w:rsidRDefault="00F922FE" w:rsidP="004C6E9E">
            <w:pPr>
              <w:tabs>
                <w:tab w:val="left" w:pos="0"/>
              </w:tabs>
              <w:rPr>
                <w:i/>
                <w:noProof/>
                <w:sz w:val="24"/>
                <w:szCs w:val="24"/>
                <w:lang w:val="mn-MN"/>
              </w:rPr>
            </w:pPr>
            <w:r w:rsidRPr="003B771E">
              <w:rPr>
                <w:noProof/>
                <w:sz w:val="24"/>
                <w:szCs w:val="24"/>
                <w:lang w:val="mn-MN"/>
              </w:rPr>
              <w:t>Нэр:</w:t>
            </w:r>
          </w:p>
        </w:tc>
        <w:tc>
          <w:tcPr>
            <w:tcW w:w="5103" w:type="dxa"/>
          </w:tcPr>
          <w:p w14:paraId="1E85CAB0" w14:textId="77777777" w:rsidR="00F922FE" w:rsidRPr="003B771E" w:rsidRDefault="00F922FE" w:rsidP="004C6E9E">
            <w:pPr>
              <w:tabs>
                <w:tab w:val="left" w:pos="0"/>
              </w:tabs>
              <w:rPr>
                <w:i/>
                <w:noProof/>
                <w:sz w:val="24"/>
                <w:szCs w:val="24"/>
                <w:lang w:val="mn-MN"/>
              </w:rPr>
            </w:pPr>
          </w:p>
        </w:tc>
      </w:tr>
      <w:tr w:rsidR="00F922FE" w:rsidRPr="003B771E" w14:paraId="0BC5F16C" w14:textId="77777777" w:rsidTr="003B771E">
        <w:tc>
          <w:tcPr>
            <w:tcW w:w="4394" w:type="dxa"/>
          </w:tcPr>
          <w:p w14:paraId="38E68E53" w14:textId="442040B8" w:rsidR="00F922FE" w:rsidRPr="003B771E" w:rsidRDefault="00F922FE" w:rsidP="004C6E9E">
            <w:pPr>
              <w:tabs>
                <w:tab w:val="left" w:pos="0"/>
              </w:tabs>
              <w:rPr>
                <w:noProof/>
                <w:sz w:val="24"/>
                <w:szCs w:val="24"/>
                <w:lang w:val="mn-MN"/>
              </w:rPr>
            </w:pPr>
            <w:r w:rsidRPr="003B771E">
              <w:rPr>
                <w:noProof/>
                <w:sz w:val="24"/>
                <w:szCs w:val="24"/>
                <w:lang w:val="mn-MN"/>
              </w:rPr>
              <w:t>Регистрийн дугаар:</w:t>
            </w:r>
          </w:p>
        </w:tc>
        <w:tc>
          <w:tcPr>
            <w:tcW w:w="5103" w:type="dxa"/>
          </w:tcPr>
          <w:p w14:paraId="7FEEEB4D" w14:textId="77777777" w:rsidR="00F922FE" w:rsidRPr="003B771E" w:rsidRDefault="00F922FE" w:rsidP="004C6E9E">
            <w:pPr>
              <w:tabs>
                <w:tab w:val="left" w:pos="0"/>
              </w:tabs>
              <w:rPr>
                <w:i/>
                <w:noProof/>
                <w:sz w:val="24"/>
                <w:szCs w:val="24"/>
                <w:lang w:val="mn-MN"/>
              </w:rPr>
            </w:pPr>
          </w:p>
        </w:tc>
      </w:tr>
      <w:tr w:rsidR="00F922FE" w:rsidRPr="003B771E" w14:paraId="19D4689C" w14:textId="77777777" w:rsidTr="003B771E">
        <w:tc>
          <w:tcPr>
            <w:tcW w:w="4394" w:type="dxa"/>
          </w:tcPr>
          <w:p w14:paraId="07C3A18C" w14:textId="18A7A9BA" w:rsidR="00F922FE" w:rsidRPr="003B771E" w:rsidRDefault="00F922FE" w:rsidP="004C6E9E">
            <w:pPr>
              <w:tabs>
                <w:tab w:val="left" w:pos="0"/>
              </w:tabs>
              <w:rPr>
                <w:noProof/>
                <w:sz w:val="24"/>
                <w:szCs w:val="24"/>
                <w:lang w:val="mn-MN"/>
              </w:rPr>
            </w:pPr>
            <w:r w:rsidRPr="003B771E">
              <w:rPr>
                <w:noProof/>
                <w:sz w:val="24"/>
                <w:szCs w:val="24"/>
                <w:lang w:val="mn-MN"/>
              </w:rPr>
              <w:t>Хуулийн этгээдийн Улсын бүртгэлийн №</w:t>
            </w:r>
            <w:r w:rsidR="00D41511" w:rsidRPr="003B771E">
              <w:rPr>
                <w:noProof/>
                <w:sz w:val="24"/>
                <w:szCs w:val="24"/>
                <w:lang w:val="mn-MN"/>
              </w:rPr>
              <w:t>:</w:t>
            </w:r>
          </w:p>
        </w:tc>
        <w:tc>
          <w:tcPr>
            <w:tcW w:w="5103" w:type="dxa"/>
          </w:tcPr>
          <w:p w14:paraId="77191F58" w14:textId="77777777" w:rsidR="00F922FE" w:rsidRPr="003B771E" w:rsidRDefault="00F922FE" w:rsidP="004C6E9E">
            <w:pPr>
              <w:tabs>
                <w:tab w:val="left" w:pos="0"/>
              </w:tabs>
              <w:rPr>
                <w:i/>
                <w:noProof/>
                <w:sz w:val="24"/>
                <w:szCs w:val="24"/>
                <w:lang w:val="mn-MN"/>
              </w:rPr>
            </w:pPr>
          </w:p>
        </w:tc>
      </w:tr>
      <w:tr w:rsidR="00D41511" w:rsidRPr="003B771E" w14:paraId="490E7D46" w14:textId="77777777" w:rsidTr="003B771E">
        <w:tc>
          <w:tcPr>
            <w:tcW w:w="4394" w:type="dxa"/>
          </w:tcPr>
          <w:p w14:paraId="3A06E9F3" w14:textId="535C57F8" w:rsidR="00D41511" w:rsidRPr="003B771E" w:rsidRDefault="00D41511" w:rsidP="004C6E9E">
            <w:pPr>
              <w:tabs>
                <w:tab w:val="left" w:pos="0"/>
              </w:tabs>
              <w:rPr>
                <w:noProof/>
                <w:sz w:val="24"/>
                <w:szCs w:val="24"/>
                <w:lang w:val="mn-MN"/>
              </w:rPr>
            </w:pPr>
            <w:r w:rsidRPr="003B771E">
              <w:rPr>
                <w:noProof/>
                <w:sz w:val="24"/>
                <w:szCs w:val="24"/>
                <w:lang w:val="mn-MN"/>
              </w:rPr>
              <w:t>Хуулийн этгээдийн үйл ажиллагаа эрхэлдэг салбар:</w:t>
            </w:r>
          </w:p>
        </w:tc>
        <w:tc>
          <w:tcPr>
            <w:tcW w:w="5103" w:type="dxa"/>
          </w:tcPr>
          <w:p w14:paraId="3649D21D" w14:textId="77777777" w:rsidR="00D41511" w:rsidRPr="003B771E" w:rsidRDefault="00D41511" w:rsidP="004C6E9E">
            <w:pPr>
              <w:tabs>
                <w:tab w:val="left" w:pos="0"/>
              </w:tabs>
              <w:rPr>
                <w:i/>
                <w:noProof/>
                <w:sz w:val="24"/>
                <w:szCs w:val="24"/>
                <w:lang w:val="mn-MN"/>
              </w:rPr>
            </w:pPr>
          </w:p>
        </w:tc>
      </w:tr>
      <w:tr w:rsidR="00F922FE" w:rsidRPr="003B771E" w14:paraId="545DD1AC" w14:textId="77777777" w:rsidTr="003B771E">
        <w:tc>
          <w:tcPr>
            <w:tcW w:w="4394" w:type="dxa"/>
          </w:tcPr>
          <w:p w14:paraId="43CB66DE" w14:textId="698DCAC7" w:rsidR="00F922FE" w:rsidRPr="003B771E" w:rsidRDefault="00F922FE" w:rsidP="004C6E9E">
            <w:pPr>
              <w:tabs>
                <w:tab w:val="left" w:pos="0"/>
              </w:tabs>
              <w:rPr>
                <w:noProof/>
                <w:sz w:val="24"/>
                <w:szCs w:val="24"/>
                <w:lang w:val="mn-MN"/>
              </w:rPr>
            </w:pPr>
            <w:r w:rsidRPr="003B771E">
              <w:rPr>
                <w:noProof/>
                <w:sz w:val="24"/>
                <w:szCs w:val="24"/>
                <w:lang w:val="mn-MN"/>
              </w:rPr>
              <w:t>Иргэний хар</w:t>
            </w:r>
            <w:r w:rsidR="00FD70B3">
              <w:rPr>
                <w:noProof/>
                <w:sz w:val="24"/>
                <w:szCs w:val="24"/>
                <w:lang w:val="mn-MN"/>
              </w:rPr>
              <w:t>ь</w:t>
            </w:r>
            <w:r w:rsidRPr="003B771E">
              <w:rPr>
                <w:noProof/>
                <w:sz w:val="24"/>
                <w:szCs w:val="24"/>
                <w:lang w:val="mn-MN"/>
              </w:rPr>
              <w:t>яалал:</w:t>
            </w:r>
          </w:p>
        </w:tc>
        <w:tc>
          <w:tcPr>
            <w:tcW w:w="5103" w:type="dxa"/>
          </w:tcPr>
          <w:p w14:paraId="6D363A0C" w14:textId="77777777" w:rsidR="00F922FE" w:rsidRPr="003B771E" w:rsidRDefault="00F922FE" w:rsidP="004C6E9E">
            <w:pPr>
              <w:tabs>
                <w:tab w:val="left" w:pos="0"/>
              </w:tabs>
              <w:rPr>
                <w:i/>
                <w:noProof/>
                <w:sz w:val="24"/>
                <w:szCs w:val="24"/>
                <w:lang w:val="mn-MN"/>
              </w:rPr>
            </w:pPr>
          </w:p>
        </w:tc>
      </w:tr>
      <w:tr w:rsidR="00F922FE" w:rsidRPr="003B771E" w14:paraId="2517ECBA" w14:textId="77777777" w:rsidTr="003B771E">
        <w:tc>
          <w:tcPr>
            <w:tcW w:w="4394" w:type="dxa"/>
          </w:tcPr>
          <w:p w14:paraId="6EBE8EFE" w14:textId="60751D83" w:rsidR="00F922FE" w:rsidRPr="003B771E" w:rsidRDefault="00F922FE" w:rsidP="004C6E9E">
            <w:pPr>
              <w:tabs>
                <w:tab w:val="left" w:pos="0"/>
              </w:tabs>
              <w:rPr>
                <w:noProof/>
                <w:sz w:val="24"/>
                <w:szCs w:val="24"/>
                <w:lang w:val="mn-MN"/>
              </w:rPr>
            </w:pPr>
            <w:r w:rsidRPr="003B771E">
              <w:rPr>
                <w:noProof/>
                <w:sz w:val="24"/>
                <w:szCs w:val="24"/>
                <w:lang w:val="mn-MN"/>
              </w:rPr>
              <w:t>Хаяг байршил:</w:t>
            </w:r>
          </w:p>
        </w:tc>
        <w:tc>
          <w:tcPr>
            <w:tcW w:w="5103" w:type="dxa"/>
          </w:tcPr>
          <w:p w14:paraId="1F80A3C8" w14:textId="77777777" w:rsidR="00F922FE" w:rsidRPr="003B771E" w:rsidRDefault="00F922FE" w:rsidP="004C6E9E">
            <w:pPr>
              <w:tabs>
                <w:tab w:val="left" w:pos="0"/>
              </w:tabs>
              <w:rPr>
                <w:i/>
                <w:noProof/>
                <w:sz w:val="24"/>
                <w:szCs w:val="24"/>
                <w:lang w:val="mn-MN"/>
              </w:rPr>
            </w:pPr>
          </w:p>
        </w:tc>
      </w:tr>
      <w:tr w:rsidR="00F922FE" w:rsidRPr="003B771E" w14:paraId="2C455538" w14:textId="77777777" w:rsidTr="003B771E">
        <w:tc>
          <w:tcPr>
            <w:tcW w:w="4394" w:type="dxa"/>
          </w:tcPr>
          <w:p w14:paraId="21E15079" w14:textId="271886B8" w:rsidR="00F922FE" w:rsidRPr="003B771E" w:rsidRDefault="00F922FE" w:rsidP="004C6E9E">
            <w:pPr>
              <w:tabs>
                <w:tab w:val="left" w:pos="0"/>
              </w:tabs>
              <w:rPr>
                <w:noProof/>
                <w:sz w:val="24"/>
                <w:szCs w:val="24"/>
                <w:lang w:val="mn-MN"/>
              </w:rPr>
            </w:pPr>
            <w:r w:rsidRPr="003B771E">
              <w:rPr>
                <w:noProof/>
                <w:sz w:val="24"/>
                <w:szCs w:val="24"/>
                <w:lang w:val="mn-MN"/>
              </w:rPr>
              <w:t>Холбоо барих утас:</w:t>
            </w:r>
          </w:p>
        </w:tc>
        <w:tc>
          <w:tcPr>
            <w:tcW w:w="5103" w:type="dxa"/>
          </w:tcPr>
          <w:p w14:paraId="5BD8EE93" w14:textId="77777777" w:rsidR="00F922FE" w:rsidRPr="003B771E" w:rsidRDefault="00F922FE" w:rsidP="004C6E9E">
            <w:pPr>
              <w:tabs>
                <w:tab w:val="left" w:pos="0"/>
              </w:tabs>
              <w:rPr>
                <w:i/>
                <w:noProof/>
                <w:sz w:val="24"/>
                <w:szCs w:val="24"/>
                <w:lang w:val="mn-MN"/>
              </w:rPr>
            </w:pPr>
          </w:p>
        </w:tc>
      </w:tr>
      <w:tr w:rsidR="00F922FE" w:rsidRPr="003B771E" w14:paraId="56BDEA7C" w14:textId="77777777" w:rsidTr="003B771E">
        <w:tc>
          <w:tcPr>
            <w:tcW w:w="4394" w:type="dxa"/>
          </w:tcPr>
          <w:p w14:paraId="7AE31AAF" w14:textId="15B30BE7" w:rsidR="00F922FE" w:rsidRPr="003B771E" w:rsidRDefault="00F922FE" w:rsidP="004C6E9E">
            <w:pPr>
              <w:tabs>
                <w:tab w:val="left" w:pos="0"/>
              </w:tabs>
              <w:rPr>
                <w:noProof/>
                <w:sz w:val="24"/>
                <w:szCs w:val="24"/>
                <w:lang w:val="mn-MN"/>
              </w:rPr>
            </w:pPr>
            <w:r w:rsidRPr="003B771E">
              <w:rPr>
                <w:noProof/>
                <w:sz w:val="24"/>
                <w:szCs w:val="24"/>
                <w:lang w:val="mn-MN"/>
              </w:rPr>
              <w:t>Цахим хаяг</w:t>
            </w:r>
            <w:r w:rsidR="003931EB" w:rsidRPr="003B771E">
              <w:rPr>
                <w:noProof/>
                <w:sz w:val="24"/>
                <w:szCs w:val="24"/>
                <w:lang w:val="mn-MN"/>
              </w:rPr>
              <w:t>:</w:t>
            </w:r>
          </w:p>
        </w:tc>
        <w:tc>
          <w:tcPr>
            <w:tcW w:w="5103" w:type="dxa"/>
          </w:tcPr>
          <w:p w14:paraId="7583A781" w14:textId="77777777" w:rsidR="00F922FE" w:rsidRPr="003B771E" w:rsidRDefault="00F922FE" w:rsidP="004C6E9E">
            <w:pPr>
              <w:tabs>
                <w:tab w:val="left" w:pos="0"/>
              </w:tabs>
              <w:rPr>
                <w:i/>
                <w:noProof/>
                <w:sz w:val="24"/>
                <w:szCs w:val="24"/>
                <w:lang w:val="mn-MN"/>
              </w:rPr>
            </w:pPr>
          </w:p>
        </w:tc>
      </w:tr>
      <w:tr w:rsidR="00F922FE" w:rsidRPr="003B771E" w14:paraId="40650EA7" w14:textId="77777777" w:rsidTr="003B771E">
        <w:tc>
          <w:tcPr>
            <w:tcW w:w="4394" w:type="dxa"/>
          </w:tcPr>
          <w:p w14:paraId="585F0BE5" w14:textId="55B47807" w:rsidR="00F922FE" w:rsidRPr="003B771E" w:rsidRDefault="00F922FE" w:rsidP="004C6E9E">
            <w:pPr>
              <w:tabs>
                <w:tab w:val="left" w:pos="0"/>
              </w:tabs>
              <w:rPr>
                <w:noProof/>
                <w:sz w:val="24"/>
                <w:szCs w:val="24"/>
                <w:lang w:val="mn-MN"/>
              </w:rPr>
            </w:pPr>
            <w:r w:rsidRPr="003B771E">
              <w:rPr>
                <w:noProof/>
                <w:sz w:val="24"/>
                <w:szCs w:val="24"/>
                <w:lang w:val="mn-MN"/>
              </w:rPr>
              <w:t xml:space="preserve">Мөнгөн хөрөнгийн эх үүсвэрийн </w:t>
            </w:r>
            <w:r w:rsidR="00D41511" w:rsidRPr="003B771E">
              <w:rPr>
                <w:noProof/>
                <w:sz w:val="24"/>
                <w:szCs w:val="24"/>
                <w:lang w:val="mn-MN"/>
              </w:rPr>
              <w:t>гарал үүсэл*:</w:t>
            </w:r>
          </w:p>
        </w:tc>
        <w:tc>
          <w:tcPr>
            <w:tcW w:w="5103" w:type="dxa"/>
          </w:tcPr>
          <w:p w14:paraId="515837E4" w14:textId="77777777" w:rsidR="00F922FE" w:rsidRPr="003B771E" w:rsidRDefault="00F922FE" w:rsidP="004C6E9E">
            <w:pPr>
              <w:tabs>
                <w:tab w:val="left" w:pos="0"/>
              </w:tabs>
              <w:rPr>
                <w:i/>
                <w:noProof/>
                <w:sz w:val="24"/>
                <w:szCs w:val="24"/>
                <w:lang w:val="mn-MN"/>
              </w:rPr>
            </w:pPr>
          </w:p>
        </w:tc>
      </w:tr>
    </w:tbl>
    <w:p w14:paraId="54EC20D3" w14:textId="01B42349" w:rsidR="00F922FE" w:rsidRDefault="00F922FE" w:rsidP="00F922FE">
      <w:pPr>
        <w:pStyle w:val="ListParagraph"/>
        <w:spacing w:before="120" w:after="120" w:line="240" w:lineRule="auto"/>
        <w:rPr>
          <w:rFonts w:cs="Times New Roman"/>
          <w:sz w:val="24"/>
          <w:szCs w:val="24"/>
          <w:lang w:val="mn-MN"/>
        </w:rPr>
      </w:pPr>
    </w:p>
    <w:p w14:paraId="53882B8A" w14:textId="53AD4C60" w:rsidR="00D41511" w:rsidRDefault="00D41511" w:rsidP="00D41511">
      <w:pPr>
        <w:pStyle w:val="ListParagraph"/>
        <w:numPr>
          <w:ilvl w:val="0"/>
          <w:numId w:val="27"/>
        </w:numPr>
        <w:spacing w:before="120" w:after="120" w:line="240" w:lineRule="auto"/>
        <w:rPr>
          <w:rFonts w:cs="Times New Roman"/>
          <w:sz w:val="24"/>
          <w:szCs w:val="24"/>
          <w:lang w:val="mn-MN"/>
        </w:rPr>
      </w:pPr>
      <w:r>
        <w:rPr>
          <w:rFonts w:cs="Times New Roman"/>
          <w:sz w:val="24"/>
          <w:szCs w:val="24"/>
          <w:lang w:val="mn-MN"/>
        </w:rPr>
        <w:t>Хаалттай өрийн бичгийн талаарх мэдээлэл:</w:t>
      </w:r>
    </w:p>
    <w:p w14:paraId="76BA58D2" w14:textId="77777777" w:rsidR="00F922FE" w:rsidRDefault="00F922FE" w:rsidP="00F922FE">
      <w:pPr>
        <w:pStyle w:val="ListParagraph"/>
        <w:spacing w:before="120" w:after="120" w:line="240" w:lineRule="auto"/>
        <w:rPr>
          <w:rFonts w:cs="Times New Roman"/>
          <w:sz w:val="24"/>
          <w:szCs w:val="24"/>
          <w:lang w:val="mn-MN"/>
        </w:rPr>
      </w:pP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4394"/>
        <w:gridCol w:w="5103"/>
      </w:tblGrid>
      <w:tr w:rsidR="00F922FE" w:rsidRPr="003B771E" w14:paraId="3E79E794" w14:textId="77777777" w:rsidTr="003931EB">
        <w:tc>
          <w:tcPr>
            <w:tcW w:w="4394" w:type="dxa"/>
          </w:tcPr>
          <w:p w14:paraId="1A388527" w14:textId="6F2B2696" w:rsidR="00F922FE" w:rsidRPr="003B771E" w:rsidRDefault="00D41511">
            <w:pPr>
              <w:rPr>
                <w:sz w:val="24"/>
                <w:szCs w:val="24"/>
                <w:lang w:val="mn-MN"/>
              </w:rPr>
            </w:pPr>
            <w:r w:rsidRPr="003B771E">
              <w:rPr>
                <w:sz w:val="24"/>
                <w:szCs w:val="24"/>
                <w:lang w:val="mn-MN"/>
              </w:rPr>
              <w:t>Өрийн бичгийн мөнгөн дүн /төгрөгөөр/</w:t>
            </w:r>
          </w:p>
        </w:tc>
        <w:tc>
          <w:tcPr>
            <w:tcW w:w="5103" w:type="dxa"/>
          </w:tcPr>
          <w:p w14:paraId="0558E5F0" w14:textId="77777777" w:rsidR="00F922FE" w:rsidRPr="003B771E" w:rsidRDefault="00F922FE">
            <w:pPr>
              <w:rPr>
                <w:sz w:val="24"/>
                <w:szCs w:val="24"/>
                <w:lang w:val="mn-MN"/>
              </w:rPr>
            </w:pPr>
          </w:p>
        </w:tc>
      </w:tr>
      <w:tr w:rsidR="00F922FE" w:rsidRPr="003B771E" w14:paraId="0157CE29" w14:textId="77777777" w:rsidTr="003931EB">
        <w:tc>
          <w:tcPr>
            <w:tcW w:w="4394" w:type="dxa"/>
          </w:tcPr>
          <w:p w14:paraId="0E404BF8" w14:textId="47EBC82B" w:rsidR="00F922FE" w:rsidRPr="003B771E" w:rsidRDefault="00D41511">
            <w:pPr>
              <w:rPr>
                <w:sz w:val="24"/>
                <w:szCs w:val="24"/>
                <w:lang w:val="mn-MN"/>
              </w:rPr>
            </w:pPr>
            <w:r w:rsidRPr="003B771E">
              <w:rPr>
                <w:sz w:val="24"/>
                <w:szCs w:val="24"/>
                <w:lang w:val="mn-MN"/>
              </w:rPr>
              <w:t>Хүүгийн хэмжээ /сараар/</w:t>
            </w:r>
          </w:p>
        </w:tc>
        <w:tc>
          <w:tcPr>
            <w:tcW w:w="5103" w:type="dxa"/>
          </w:tcPr>
          <w:p w14:paraId="53AF2629" w14:textId="77777777" w:rsidR="00F922FE" w:rsidRPr="003B771E" w:rsidRDefault="00F922FE">
            <w:pPr>
              <w:rPr>
                <w:sz w:val="24"/>
                <w:szCs w:val="24"/>
                <w:lang w:val="mn-MN"/>
              </w:rPr>
            </w:pPr>
          </w:p>
        </w:tc>
      </w:tr>
      <w:tr w:rsidR="00D41511" w:rsidRPr="003B771E" w14:paraId="287789E3" w14:textId="77777777" w:rsidTr="003931EB">
        <w:tc>
          <w:tcPr>
            <w:tcW w:w="4394" w:type="dxa"/>
          </w:tcPr>
          <w:p w14:paraId="326BE8C7" w14:textId="6629455E" w:rsidR="00D41511" w:rsidRPr="003B771E" w:rsidRDefault="00D41511">
            <w:pPr>
              <w:rPr>
                <w:sz w:val="24"/>
                <w:szCs w:val="24"/>
                <w:lang w:val="mn-MN"/>
              </w:rPr>
            </w:pPr>
            <w:r w:rsidRPr="003B771E">
              <w:rPr>
                <w:sz w:val="24"/>
                <w:szCs w:val="24"/>
                <w:lang w:val="mn-MN"/>
              </w:rPr>
              <w:t>Хүү төлөх давтамж**</w:t>
            </w:r>
          </w:p>
        </w:tc>
        <w:tc>
          <w:tcPr>
            <w:tcW w:w="5103" w:type="dxa"/>
          </w:tcPr>
          <w:p w14:paraId="70CDF687" w14:textId="77777777" w:rsidR="00D41511" w:rsidRPr="003B771E" w:rsidRDefault="00D41511">
            <w:pPr>
              <w:rPr>
                <w:sz w:val="24"/>
                <w:szCs w:val="24"/>
                <w:lang w:val="mn-MN"/>
              </w:rPr>
            </w:pPr>
          </w:p>
        </w:tc>
      </w:tr>
      <w:tr w:rsidR="00F922FE" w:rsidRPr="003B771E" w14:paraId="07E3BEA5" w14:textId="77777777" w:rsidTr="003931EB">
        <w:tc>
          <w:tcPr>
            <w:tcW w:w="4394" w:type="dxa"/>
          </w:tcPr>
          <w:p w14:paraId="655A559C" w14:textId="35AD839F" w:rsidR="00F922FE" w:rsidRPr="003B771E" w:rsidRDefault="00D41511">
            <w:pPr>
              <w:rPr>
                <w:sz w:val="24"/>
                <w:szCs w:val="24"/>
                <w:lang w:val="mn-MN"/>
              </w:rPr>
            </w:pPr>
            <w:r w:rsidRPr="003B771E">
              <w:rPr>
                <w:sz w:val="24"/>
                <w:szCs w:val="24"/>
                <w:lang w:val="mn-MN"/>
              </w:rPr>
              <w:t>Хугацаа</w:t>
            </w:r>
            <w:r w:rsidR="00965B33" w:rsidRPr="003B771E">
              <w:rPr>
                <w:sz w:val="24"/>
                <w:szCs w:val="24"/>
                <w:lang w:val="mn-MN"/>
              </w:rPr>
              <w:t xml:space="preserve"> /сараар/</w:t>
            </w:r>
          </w:p>
        </w:tc>
        <w:tc>
          <w:tcPr>
            <w:tcW w:w="5103" w:type="dxa"/>
          </w:tcPr>
          <w:p w14:paraId="55931D9C" w14:textId="77777777" w:rsidR="00F922FE" w:rsidRPr="003B771E" w:rsidRDefault="00F922FE">
            <w:pPr>
              <w:rPr>
                <w:sz w:val="24"/>
                <w:szCs w:val="24"/>
                <w:lang w:val="mn-MN"/>
              </w:rPr>
            </w:pPr>
          </w:p>
        </w:tc>
      </w:tr>
      <w:tr w:rsidR="00965B33" w:rsidRPr="003B771E" w14:paraId="2922C51E" w14:textId="77777777" w:rsidTr="003931EB">
        <w:tc>
          <w:tcPr>
            <w:tcW w:w="4394" w:type="dxa"/>
          </w:tcPr>
          <w:p w14:paraId="0110172B" w14:textId="38FC4087" w:rsidR="00965B33" w:rsidRPr="003B771E" w:rsidRDefault="00965B33" w:rsidP="00965B33">
            <w:pPr>
              <w:rPr>
                <w:sz w:val="24"/>
                <w:szCs w:val="24"/>
                <w:lang w:val="mn-MN"/>
              </w:rPr>
            </w:pPr>
            <w:r w:rsidRPr="003B771E">
              <w:rPr>
                <w:sz w:val="24"/>
                <w:szCs w:val="24"/>
                <w:lang w:val="mn-MN"/>
              </w:rPr>
              <w:t>Эргэн төлөгдөх нөхцөл***</w:t>
            </w:r>
          </w:p>
        </w:tc>
        <w:tc>
          <w:tcPr>
            <w:tcW w:w="5103" w:type="dxa"/>
          </w:tcPr>
          <w:p w14:paraId="615586D7" w14:textId="77777777" w:rsidR="00965B33" w:rsidRPr="003B771E" w:rsidRDefault="00965B33" w:rsidP="00965B33">
            <w:pPr>
              <w:rPr>
                <w:sz w:val="24"/>
                <w:szCs w:val="24"/>
                <w:lang w:val="mn-MN"/>
              </w:rPr>
            </w:pPr>
          </w:p>
        </w:tc>
      </w:tr>
      <w:tr w:rsidR="00965B33" w:rsidRPr="003B771E" w14:paraId="2F848DD6" w14:textId="77777777" w:rsidTr="003931EB">
        <w:tc>
          <w:tcPr>
            <w:tcW w:w="4394" w:type="dxa"/>
          </w:tcPr>
          <w:p w14:paraId="78BC27B3" w14:textId="45698EC1" w:rsidR="00965B33" w:rsidRPr="003B771E" w:rsidRDefault="00965B33" w:rsidP="00965B33">
            <w:pPr>
              <w:rPr>
                <w:sz w:val="24"/>
                <w:szCs w:val="24"/>
                <w:lang w:val="mn-MN"/>
              </w:rPr>
            </w:pPr>
            <w:r w:rsidRPr="003B771E">
              <w:rPr>
                <w:sz w:val="24"/>
                <w:szCs w:val="24"/>
                <w:lang w:val="mn-MN"/>
              </w:rPr>
              <w:t>Зориулалт</w:t>
            </w:r>
            <w:r w:rsidR="003931EB" w:rsidRPr="003B771E">
              <w:rPr>
                <w:sz w:val="24"/>
                <w:szCs w:val="24"/>
                <w:lang w:val="mn-MN"/>
              </w:rPr>
              <w:t>:</w:t>
            </w:r>
          </w:p>
        </w:tc>
        <w:tc>
          <w:tcPr>
            <w:tcW w:w="5103" w:type="dxa"/>
          </w:tcPr>
          <w:p w14:paraId="654BFF0D" w14:textId="77777777" w:rsidR="00965B33" w:rsidRPr="003B771E" w:rsidRDefault="00965B33" w:rsidP="00965B33">
            <w:pPr>
              <w:rPr>
                <w:sz w:val="24"/>
                <w:szCs w:val="24"/>
                <w:lang w:val="mn-MN"/>
              </w:rPr>
            </w:pPr>
          </w:p>
        </w:tc>
      </w:tr>
      <w:tr w:rsidR="00965B33" w:rsidRPr="003B771E" w14:paraId="14A11DA5" w14:textId="77777777" w:rsidTr="003931EB">
        <w:tc>
          <w:tcPr>
            <w:tcW w:w="4394" w:type="dxa"/>
          </w:tcPr>
          <w:p w14:paraId="787F2897" w14:textId="19DDCFC9" w:rsidR="00965B33" w:rsidRPr="003B771E" w:rsidRDefault="00F701BD" w:rsidP="00965B33">
            <w:pPr>
              <w:rPr>
                <w:sz w:val="24"/>
                <w:szCs w:val="24"/>
                <w:lang w:val="mn-MN"/>
              </w:rPr>
            </w:pPr>
            <w:r w:rsidRPr="003B771E">
              <w:rPr>
                <w:sz w:val="24"/>
                <w:szCs w:val="24"/>
                <w:lang w:val="mn-MN"/>
              </w:rPr>
              <w:t>Өөр хуулийн этгээдийн баталгаатай эсэх:</w:t>
            </w:r>
          </w:p>
        </w:tc>
        <w:tc>
          <w:tcPr>
            <w:tcW w:w="5103" w:type="dxa"/>
          </w:tcPr>
          <w:p w14:paraId="414524CA" w14:textId="77777777" w:rsidR="00965B33" w:rsidRPr="003B771E" w:rsidRDefault="00965B33" w:rsidP="00965B33">
            <w:pPr>
              <w:rPr>
                <w:sz w:val="24"/>
                <w:szCs w:val="24"/>
                <w:lang w:val="mn-MN"/>
              </w:rPr>
            </w:pPr>
          </w:p>
        </w:tc>
      </w:tr>
      <w:tr w:rsidR="00F701BD" w:rsidRPr="003B771E" w14:paraId="5D0FB137" w14:textId="77777777" w:rsidTr="003931EB">
        <w:tc>
          <w:tcPr>
            <w:tcW w:w="4394" w:type="dxa"/>
          </w:tcPr>
          <w:p w14:paraId="1581C6FA" w14:textId="47E35D5C" w:rsidR="00F701BD" w:rsidRPr="003B771E" w:rsidRDefault="00F701BD" w:rsidP="00965B33">
            <w:pPr>
              <w:rPr>
                <w:sz w:val="24"/>
                <w:szCs w:val="24"/>
                <w:lang w:val="mn-MN"/>
              </w:rPr>
            </w:pPr>
            <w:r w:rsidRPr="003B771E">
              <w:rPr>
                <w:sz w:val="24"/>
                <w:szCs w:val="24"/>
                <w:lang w:val="mn-MN"/>
              </w:rPr>
              <w:t>Даатгагдсан эсэх:</w:t>
            </w:r>
          </w:p>
        </w:tc>
        <w:tc>
          <w:tcPr>
            <w:tcW w:w="5103" w:type="dxa"/>
          </w:tcPr>
          <w:p w14:paraId="2EBB288F" w14:textId="77777777" w:rsidR="00F701BD" w:rsidRPr="003B771E" w:rsidRDefault="00F701BD" w:rsidP="00965B33">
            <w:pPr>
              <w:rPr>
                <w:sz w:val="24"/>
                <w:szCs w:val="24"/>
                <w:lang w:val="mn-MN"/>
              </w:rPr>
            </w:pPr>
          </w:p>
        </w:tc>
      </w:tr>
    </w:tbl>
    <w:p w14:paraId="1E3DAB08" w14:textId="77777777" w:rsidR="00252C11" w:rsidRDefault="00252C11">
      <w:pPr>
        <w:rPr>
          <w:lang w:val="mn-MN"/>
        </w:rPr>
      </w:pPr>
    </w:p>
    <w:p w14:paraId="5153F8EA" w14:textId="77777777" w:rsidR="00D41511" w:rsidRPr="003B771E" w:rsidRDefault="00D41511" w:rsidP="003B771E">
      <w:pPr>
        <w:spacing w:after="0" w:line="240" w:lineRule="auto"/>
        <w:ind w:left="142"/>
        <w:rPr>
          <w:rFonts w:cs="Times New Roman"/>
          <w:sz w:val="20"/>
          <w:szCs w:val="20"/>
          <w:lang w:val="mn-MN"/>
        </w:rPr>
      </w:pPr>
      <w:r w:rsidRPr="003B771E">
        <w:rPr>
          <w:rFonts w:cs="Times New Roman"/>
          <w:sz w:val="20"/>
          <w:szCs w:val="20"/>
          <w:lang w:val="mn-MN"/>
        </w:rPr>
        <w:t xml:space="preserve">Тайлбар: </w:t>
      </w:r>
    </w:p>
    <w:p w14:paraId="554BCCBB" w14:textId="5F2F99CA" w:rsidR="00D41511" w:rsidRPr="003B771E" w:rsidRDefault="00D41511" w:rsidP="003B771E">
      <w:pPr>
        <w:spacing w:after="0" w:line="240" w:lineRule="auto"/>
        <w:ind w:left="142"/>
        <w:rPr>
          <w:rFonts w:cs="Times New Roman"/>
          <w:sz w:val="20"/>
          <w:szCs w:val="20"/>
          <w:lang w:val="mn-MN"/>
        </w:rPr>
      </w:pPr>
      <w:r w:rsidRPr="003B771E">
        <w:rPr>
          <w:rFonts w:cs="Times New Roman"/>
          <w:sz w:val="20"/>
          <w:szCs w:val="20"/>
          <w:lang w:val="mn-MN"/>
        </w:rPr>
        <w:t xml:space="preserve">*  </w:t>
      </w:r>
      <w:r w:rsidR="003931EB" w:rsidRPr="003B771E">
        <w:rPr>
          <w:rFonts w:cs="Times New Roman"/>
          <w:sz w:val="20"/>
          <w:szCs w:val="20"/>
          <w:lang w:val="mn-MN"/>
        </w:rPr>
        <w:t xml:space="preserve">мөнгөн хөрөнгийн </w:t>
      </w:r>
      <w:r w:rsidRPr="003B771E">
        <w:rPr>
          <w:rFonts w:cs="Times New Roman"/>
          <w:sz w:val="20"/>
          <w:szCs w:val="20"/>
          <w:lang w:val="mn-MN"/>
        </w:rPr>
        <w:t>эх үүсвэрийн гарал үүслийг тодорхойлж бичих</w:t>
      </w:r>
      <w:r w:rsidR="003931EB" w:rsidRPr="003B771E">
        <w:rPr>
          <w:rFonts w:cs="Times New Roman"/>
          <w:sz w:val="20"/>
          <w:szCs w:val="20"/>
          <w:lang w:val="mn-MN"/>
        </w:rPr>
        <w:t xml:space="preserve"> /</w:t>
      </w:r>
      <w:r w:rsidR="003B771E">
        <w:rPr>
          <w:rFonts w:cs="Times New Roman"/>
          <w:sz w:val="20"/>
          <w:szCs w:val="20"/>
          <w:lang w:val="mn-MN"/>
        </w:rPr>
        <w:t>ту</w:t>
      </w:r>
      <w:r w:rsidR="00FD70B3">
        <w:rPr>
          <w:rFonts w:cs="Times New Roman"/>
          <w:sz w:val="20"/>
          <w:szCs w:val="20"/>
          <w:lang w:val="mn-MN"/>
        </w:rPr>
        <w:t>х</w:t>
      </w:r>
      <w:r w:rsidR="003B771E">
        <w:rPr>
          <w:rFonts w:cs="Times New Roman"/>
          <w:sz w:val="20"/>
          <w:szCs w:val="20"/>
          <w:lang w:val="mn-MN"/>
        </w:rPr>
        <w:t xml:space="preserve">айлбал </w:t>
      </w:r>
      <w:r w:rsidR="003931EB" w:rsidRPr="003B771E">
        <w:rPr>
          <w:rFonts w:cs="Times New Roman"/>
          <w:sz w:val="20"/>
          <w:szCs w:val="20"/>
          <w:lang w:val="mn-MN"/>
        </w:rPr>
        <w:t>хадгаламж</w:t>
      </w:r>
      <w:r w:rsidR="003B771E">
        <w:rPr>
          <w:rFonts w:cs="Times New Roman"/>
          <w:sz w:val="20"/>
          <w:szCs w:val="20"/>
          <w:lang w:val="mn-MN"/>
        </w:rPr>
        <w:t>ийн орлого</w:t>
      </w:r>
      <w:r w:rsidR="003931EB" w:rsidRPr="003B771E">
        <w:rPr>
          <w:rFonts w:cs="Times New Roman"/>
          <w:sz w:val="20"/>
          <w:szCs w:val="20"/>
          <w:lang w:val="mn-MN"/>
        </w:rPr>
        <w:t xml:space="preserve">, </w:t>
      </w:r>
      <w:r w:rsidR="003B771E">
        <w:rPr>
          <w:rFonts w:cs="Times New Roman"/>
          <w:sz w:val="20"/>
          <w:szCs w:val="20"/>
          <w:lang w:val="mn-MN"/>
        </w:rPr>
        <w:t xml:space="preserve">цалин, </w:t>
      </w:r>
      <w:r w:rsidR="003931EB" w:rsidRPr="003B771E">
        <w:rPr>
          <w:rFonts w:cs="Times New Roman"/>
          <w:sz w:val="20"/>
          <w:szCs w:val="20"/>
          <w:lang w:val="mn-MN"/>
        </w:rPr>
        <w:t>хөдөлмөрийн хөлс, түүнтэй адилтгах орлого гэх мэт/</w:t>
      </w:r>
    </w:p>
    <w:p w14:paraId="7D1F4C40" w14:textId="12637617" w:rsidR="00965B33" w:rsidRPr="003B771E" w:rsidRDefault="00D41511" w:rsidP="003B771E">
      <w:pPr>
        <w:spacing w:after="0" w:line="240" w:lineRule="auto"/>
        <w:ind w:left="142"/>
        <w:rPr>
          <w:rFonts w:cs="Times New Roman"/>
          <w:sz w:val="20"/>
          <w:szCs w:val="20"/>
          <w:lang w:val="mn-MN"/>
        </w:rPr>
      </w:pPr>
      <w:r w:rsidRPr="003B771E">
        <w:rPr>
          <w:rFonts w:cs="Times New Roman"/>
          <w:sz w:val="20"/>
          <w:szCs w:val="20"/>
          <w:lang w:val="mn-MN"/>
        </w:rPr>
        <w:t xml:space="preserve">** </w:t>
      </w:r>
      <w:r w:rsidR="00965B33" w:rsidRPr="003B771E">
        <w:rPr>
          <w:rFonts w:cs="Times New Roman"/>
          <w:sz w:val="20"/>
          <w:szCs w:val="20"/>
          <w:lang w:val="mn-MN"/>
        </w:rPr>
        <w:t>сар</w:t>
      </w:r>
      <w:r w:rsidR="003931EB" w:rsidRPr="003B771E">
        <w:rPr>
          <w:rFonts w:cs="Times New Roman"/>
          <w:sz w:val="20"/>
          <w:szCs w:val="20"/>
          <w:lang w:val="mn-MN"/>
        </w:rPr>
        <w:t xml:space="preserve"> бүр</w:t>
      </w:r>
      <w:r w:rsidR="00965B33" w:rsidRPr="003B771E">
        <w:rPr>
          <w:rFonts w:cs="Times New Roman"/>
          <w:sz w:val="20"/>
          <w:szCs w:val="20"/>
          <w:lang w:val="mn-MN"/>
        </w:rPr>
        <w:t>, улирал</w:t>
      </w:r>
      <w:r w:rsidR="003931EB" w:rsidRPr="003B771E">
        <w:rPr>
          <w:rFonts w:cs="Times New Roman"/>
          <w:sz w:val="20"/>
          <w:szCs w:val="20"/>
          <w:lang w:val="mn-MN"/>
        </w:rPr>
        <w:t xml:space="preserve"> бүр</w:t>
      </w:r>
      <w:r w:rsidR="00965B33" w:rsidRPr="003B771E">
        <w:rPr>
          <w:rFonts w:cs="Times New Roman"/>
          <w:sz w:val="20"/>
          <w:szCs w:val="20"/>
          <w:lang w:val="mn-MN"/>
        </w:rPr>
        <w:t>, жил</w:t>
      </w:r>
      <w:r w:rsidR="003931EB" w:rsidRPr="003B771E">
        <w:rPr>
          <w:rFonts w:cs="Times New Roman"/>
          <w:sz w:val="20"/>
          <w:szCs w:val="20"/>
          <w:lang w:val="mn-MN"/>
        </w:rPr>
        <w:t xml:space="preserve"> 1 удаа</w:t>
      </w:r>
      <w:r w:rsidR="00965B33" w:rsidRPr="003B771E">
        <w:rPr>
          <w:rFonts w:cs="Times New Roman"/>
          <w:sz w:val="20"/>
          <w:szCs w:val="20"/>
          <w:lang w:val="mn-MN"/>
        </w:rPr>
        <w:t>, хугацааны эцэст , бусад</w:t>
      </w:r>
      <w:r w:rsidR="003931EB" w:rsidRPr="003B771E">
        <w:rPr>
          <w:rFonts w:cs="Times New Roman"/>
          <w:sz w:val="20"/>
          <w:szCs w:val="20"/>
          <w:lang w:val="mn-MN"/>
        </w:rPr>
        <w:t>.</w:t>
      </w:r>
    </w:p>
    <w:p w14:paraId="6296C752" w14:textId="77777777" w:rsidR="00965B33" w:rsidRDefault="00965B33" w:rsidP="003B771E">
      <w:pPr>
        <w:spacing w:after="0" w:line="240" w:lineRule="auto"/>
        <w:ind w:left="142"/>
        <w:rPr>
          <w:sz w:val="20"/>
          <w:szCs w:val="20"/>
          <w:lang w:val="mn-MN"/>
        </w:rPr>
      </w:pPr>
      <w:r w:rsidRPr="003B771E">
        <w:rPr>
          <w:rFonts w:cs="Times New Roman"/>
          <w:sz w:val="20"/>
          <w:szCs w:val="20"/>
          <w:lang w:val="mn-MN"/>
        </w:rPr>
        <w:t>*** 1 нэг удаа бүрэн төлөгдөх, хэсэгчлэн төлөгдөх</w:t>
      </w:r>
      <w:r>
        <w:rPr>
          <w:sz w:val="20"/>
          <w:szCs w:val="20"/>
          <w:lang w:val="mn-MN"/>
        </w:rPr>
        <w:t xml:space="preserve"> </w:t>
      </w:r>
    </w:p>
    <w:p w14:paraId="3673BE7D" w14:textId="2C4E2D09" w:rsidR="004F5F25" w:rsidRPr="00480175" w:rsidRDefault="00591990">
      <w:pPr>
        <w:rPr>
          <w:lang w:val="mn-MN"/>
        </w:rPr>
      </w:pPr>
    </w:p>
    <w:sectPr w:rsidR="004F5F25" w:rsidRPr="00480175" w:rsidSect="00932D36">
      <w:pgSz w:w="11907" w:h="16839" w:code="9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831C8"/>
    <w:multiLevelType w:val="hybridMultilevel"/>
    <w:tmpl w:val="65027E08"/>
    <w:lvl w:ilvl="0" w:tplc="12000294">
      <w:start w:val="1"/>
      <w:numFmt w:val="decimal"/>
      <w:lvlText w:val="2.7.%1"/>
      <w:lvlJc w:val="left"/>
      <w:pPr>
        <w:ind w:left="53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42" w:hanging="360"/>
      </w:pPr>
    </w:lvl>
    <w:lvl w:ilvl="2" w:tplc="0409001B" w:tentative="1">
      <w:start w:val="1"/>
      <w:numFmt w:val="lowerRoman"/>
      <w:lvlText w:val="%3."/>
      <w:lvlJc w:val="right"/>
      <w:pPr>
        <w:ind w:left="6762" w:hanging="180"/>
      </w:pPr>
    </w:lvl>
    <w:lvl w:ilvl="3" w:tplc="0409000F" w:tentative="1">
      <w:start w:val="1"/>
      <w:numFmt w:val="decimal"/>
      <w:lvlText w:val="%4."/>
      <w:lvlJc w:val="left"/>
      <w:pPr>
        <w:ind w:left="7482" w:hanging="360"/>
      </w:pPr>
    </w:lvl>
    <w:lvl w:ilvl="4" w:tplc="04090019" w:tentative="1">
      <w:start w:val="1"/>
      <w:numFmt w:val="lowerLetter"/>
      <w:lvlText w:val="%5."/>
      <w:lvlJc w:val="left"/>
      <w:pPr>
        <w:ind w:left="8202" w:hanging="360"/>
      </w:pPr>
    </w:lvl>
    <w:lvl w:ilvl="5" w:tplc="0409001B" w:tentative="1">
      <w:start w:val="1"/>
      <w:numFmt w:val="lowerRoman"/>
      <w:lvlText w:val="%6."/>
      <w:lvlJc w:val="right"/>
      <w:pPr>
        <w:ind w:left="8922" w:hanging="180"/>
      </w:pPr>
    </w:lvl>
    <w:lvl w:ilvl="6" w:tplc="0409000F" w:tentative="1">
      <w:start w:val="1"/>
      <w:numFmt w:val="decimal"/>
      <w:lvlText w:val="%7."/>
      <w:lvlJc w:val="left"/>
      <w:pPr>
        <w:ind w:left="9642" w:hanging="360"/>
      </w:pPr>
    </w:lvl>
    <w:lvl w:ilvl="7" w:tplc="04090019" w:tentative="1">
      <w:start w:val="1"/>
      <w:numFmt w:val="lowerLetter"/>
      <w:lvlText w:val="%8."/>
      <w:lvlJc w:val="left"/>
      <w:pPr>
        <w:ind w:left="10362" w:hanging="360"/>
      </w:pPr>
    </w:lvl>
    <w:lvl w:ilvl="8" w:tplc="040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" w15:restartNumberingAfterBreak="0">
    <w:nsid w:val="04BA75C6"/>
    <w:multiLevelType w:val="multilevel"/>
    <w:tmpl w:val="7E087D6E"/>
    <w:lvl w:ilvl="0">
      <w:start w:val="1"/>
      <w:numFmt w:val="decimal"/>
      <w:lvlText w:val="3.2.%1"/>
      <w:lvlJc w:val="left"/>
      <w:pPr>
        <w:ind w:left="199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56" w:hanging="180"/>
      </w:pPr>
      <w:rPr>
        <w:rFonts w:hint="default"/>
      </w:rPr>
    </w:lvl>
  </w:abstractNum>
  <w:abstractNum w:abstractNumId="2" w15:restartNumberingAfterBreak="0">
    <w:nsid w:val="1E0429E2"/>
    <w:multiLevelType w:val="hybridMultilevel"/>
    <w:tmpl w:val="8D36D2C4"/>
    <w:lvl w:ilvl="0" w:tplc="A78C29CA">
      <w:start w:val="1"/>
      <w:numFmt w:val="decimal"/>
      <w:lvlText w:val="4.3.%1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11717AC"/>
    <w:multiLevelType w:val="hybridMultilevel"/>
    <w:tmpl w:val="CAE4260E"/>
    <w:lvl w:ilvl="0" w:tplc="06C86FEE">
      <w:start w:val="1"/>
      <w:numFmt w:val="decimal"/>
      <w:lvlText w:val="9.4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5270B2"/>
    <w:multiLevelType w:val="hybridMultilevel"/>
    <w:tmpl w:val="42B6B352"/>
    <w:lvl w:ilvl="0" w:tplc="D592C126">
      <w:start w:val="1"/>
      <w:numFmt w:val="decimal"/>
      <w:lvlText w:val="4.5.%1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9FA267F"/>
    <w:multiLevelType w:val="hybridMultilevel"/>
    <w:tmpl w:val="B596B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A02EB"/>
    <w:multiLevelType w:val="hybridMultilevel"/>
    <w:tmpl w:val="CCD0E118"/>
    <w:lvl w:ilvl="0" w:tplc="7CAC764C">
      <w:start w:val="1"/>
      <w:numFmt w:val="decimal"/>
      <w:lvlText w:val="5.2.%1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F5C1445"/>
    <w:multiLevelType w:val="hybridMultilevel"/>
    <w:tmpl w:val="F5C678FC"/>
    <w:lvl w:ilvl="0" w:tplc="E71A848C">
      <w:start w:val="1"/>
      <w:numFmt w:val="decimal"/>
      <w:lvlText w:val="%1.1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4277C"/>
    <w:multiLevelType w:val="hybridMultilevel"/>
    <w:tmpl w:val="65027E08"/>
    <w:lvl w:ilvl="0" w:tplc="12000294">
      <w:start w:val="1"/>
      <w:numFmt w:val="decimal"/>
      <w:lvlText w:val="2.7.%1"/>
      <w:lvlJc w:val="left"/>
      <w:pPr>
        <w:ind w:left="53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42" w:hanging="360"/>
      </w:pPr>
    </w:lvl>
    <w:lvl w:ilvl="2" w:tplc="0409001B" w:tentative="1">
      <w:start w:val="1"/>
      <w:numFmt w:val="lowerRoman"/>
      <w:lvlText w:val="%3."/>
      <w:lvlJc w:val="right"/>
      <w:pPr>
        <w:ind w:left="6762" w:hanging="180"/>
      </w:pPr>
    </w:lvl>
    <w:lvl w:ilvl="3" w:tplc="0409000F" w:tentative="1">
      <w:start w:val="1"/>
      <w:numFmt w:val="decimal"/>
      <w:lvlText w:val="%4."/>
      <w:lvlJc w:val="left"/>
      <w:pPr>
        <w:ind w:left="7482" w:hanging="360"/>
      </w:pPr>
    </w:lvl>
    <w:lvl w:ilvl="4" w:tplc="04090019" w:tentative="1">
      <w:start w:val="1"/>
      <w:numFmt w:val="lowerLetter"/>
      <w:lvlText w:val="%5."/>
      <w:lvlJc w:val="left"/>
      <w:pPr>
        <w:ind w:left="8202" w:hanging="360"/>
      </w:pPr>
    </w:lvl>
    <w:lvl w:ilvl="5" w:tplc="0409001B" w:tentative="1">
      <w:start w:val="1"/>
      <w:numFmt w:val="lowerRoman"/>
      <w:lvlText w:val="%6."/>
      <w:lvlJc w:val="right"/>
      <w:pPr>
        <w:ind w:left="8922" w:hanging="180"/>
      </w:pPr>
    </w:lvl>
    <w:lvl w:ilvl="6" w:tplc="0409000F" w:tentative="1">
      <w:start w:val="1"/>
      <w:numFmt w:val="decimal"/>
      <w:lvlText w:val="%7."/>
      <w:lvlJc w:val="left"/>
      <w:pPr>
        <w:ind w:left="9642" w:hanging="360"/>
      </w:pPr>
    </w:lvl>
    <w:lvl w:ilvl="7" w:tplc="04090019" w:tentative="1">
      <w:start w:val="1"/>
      <w:numFmt w:val="lowerLetter"/>
      <w:lvlText w:val="%8."/>
      <w:lvlJc w:val="left"/>
      <w:pPr>
        <w:ind w:left="10362" w:hanging="360"/>
      </w:pPr>
    </w:lvl>
    <w:lvl w:ilvl="8" w:tplc="040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9" w15:restartNumberingAfterBreak="0">
    <w:nsid w:val="3BF3261B"/>
    <w:multiLevelType w:val="hybridMultilevel"/>
    <w:tmpl w:val="0A9A13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683404B"/>
    <w:multiLevelType w:val="hybridMultilevel"/>
    <w:tmpl w:val="80408ECA"/>
    <w:lvl w:ilvl="0" w:tplc="8D5C725A">
      <w:start w:val="1"/>
      <w:numFmt w:val="decimal"/>
      <w:lvlText w:val="4.2.%1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A526124"/>
    <w:multiLevelType w:val="hybridMultilevel"/>
    <w:tmpl w:val="461E7826"/>
    <w:lvl w:ilvl="0" w:tplc="D3C49C96">
      <w:start w:val="1"/>
      <w:numFmt w:val="decimal"/>
      <w:lvlText w:val="2.1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752FE"/>
    <w:multiLevelType w:val="hybridMultilevel"/>
    <w:tmpl w:val="E000DAFE"/>
    <w:lvl w:ilvl="0" w:tplc="D8D285B8">
      <w:start w:val="1"/>
      <w:numFmt w:val="decimal"/>
      <w:lvlText w:val="3.%1"/>
      <w:lvlJc w:val="left"/>
      <w:pPr>
        <w:ind w:left="1004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D9B73E1"/>
    <w:multiLevelType w:val="hybridMultilevel"/>
    <w:tmpl w:val="8488FD2C"/>
    <w:lvl w:ilvl="0" w:tplc="D3D8A83C">
      <w:start w:val="1"/>
      <w:numFmt w:val="decimal"/>
      <w:lvlText w:val="4.1.%1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4DB0308D"/>
    <w:multiLevelType w:val="hybridMultilevel"/>
    <w:tmpl w:val="81587226"/>
    <w:lvl w:ilvl="0" w:tplc="D8D285B8">
      <w:start w:val="1"/>
      <w:numFmt w:val="decimal"/>
      <w:lvlText w:val="3.%1"/>
      <w:lvlJc w:val="left"/>
      <w:pPr>
        <w:ind w:left="1004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12F4845"/>
    <w:multiLevelType w:val="hybridMultilevel"/>
    <w:tmpl w:val="93C8D2E8"/>
    <w:lvl w:ilvl="0" w:tplc="42D08A22">
      <w:start w:val="1"/>
      <w:numFmt w:val="decimal"/>
      <w:lvlText w:val="2.%1"/>
      <w:lvlJc w:val="left"/>
      <w:pPr>
        <w:ind w:left="1004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F76265"/>
    <w:multiLevelType w:val="hybridMultilevel"/>
    <w:tmpl w:val="3392F294"/>
    <w:lvl w:ilvl="0" w:tplc="AD8C875E">
      <w:start w:val="1"/>
      <w:numFmt w:val="decimal"/>
      <w:lvlText w:val="4.4.%1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70C1D"/>
    <w:multiLevelType w:val="hybridMultilevel"/>
    <w:tmpl w:val="40B259DC"/>
    <w:lvl w:ilvl="0" w:tplc="E71A848C">
      <w:start w:val="1"/>
      <w:numFmt w:val="decimal"/>
      <w:lvlText w:val="%1.1"/>
      <w:lvlJc w:val="left"/>
      <w:pPr>
        <w:ind w:left="720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30176C"/>
    <w:multiLevelType w:val="hybridMultilevel"/>
    <w:tmpl w:val="9E5E01FA"/>
    <w:lvl w:ilvl="0" w:tplc="42D08A22">
      <w:start w:val="1"/>
      <w:numFmt w:val="decimal"/>
      <w:lvlText w:val="2.%1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66601C"/>
    <w:multiLevelType w:val="multilevel"/>
    <w:tmpl w:val="9E4086BC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0" w15:restartNumberingAfterBreak="0">
    <w:nsid w:val="5E507220"/>
    <w:multiLevelType w:val="hybridMultilevel"/>
    <w:tmpl w:val="E8EC3FBA"/>
    <w:lvl w:ilvl="0" w:tplc="2258F54E">
      <w:start w:val="1"/>
      <w:numFmt w:val="decimal"/>
      <w:lvlText w:val="4.4.%1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60C82AAB"/>
    <w:multiLevelType w:val="hybridMultilevel"/>
    <w:tmpl w:val="E6D4DA2C"/>
    <w:lvl w:ilvl="0" w:tplc="98B4A2A4">
      <w:start w:val="1"/>
      <w:numFmt w:val="decimal"/>
      <w:lvlText w:val="5.%1"/>
      <w:lvlJc w:val="left"/>
      <w:pPr>
        <w:ind w:left="1004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285410E"/>
    <w:multiLevelType w:val="hybridMultilevel"/>
    <w:tmpl w:val="127A2140"/>
    <w:lvl w:ilvl="0" w:tplc="0FAA3748">
      <w:start w:val="1"/>
      <w:numFmt w:val="decimal"/>
      <w:lvlText w:val="4.%1"/>
      <w:lvlJc w:val="left"/>
      <w:pPr>
        <w:ind w:left="1004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60F19F8"/>
    <w:multiLevelType w:val="hybridMultilevel"/>
    <w:tmpl w:val="14EE2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D23CBF"/>
    <w:multiLevelType w:val="hybridMultilevel"/>
    <w:tmpl w:val="779AD1F2"/>
    <w:lvl w:ilvl="0" w:tplc="D3C49C96">
      <w:start w:val="1"/>
      <w:numFmt w:val="decimal"/>
      <w:lvlText w:val="2.1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B1534"/>
    <w:multiLevelType w:val="hybridMultilevel"/>
    <w:tmpl w:val="36443198"/>
    <w:lvl w:ilvl="0" w:tplc="5E403D5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1757A"/>
    <w:multiLevelType w:val="hybridMultilevel"/>
    <w:tmpl w:val="941EC498"/>
    <w:lvl w:ilvl="0" w:tplc="3618A580">
      <w:start w:val="1"/>
      <w:numFmt w:val="decimal"/>
      <w:lvlText w:val="3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664F87"/>
    <w:multiLevelType w:val="hybridMultilevel"/>
    <w:tmpl w:val="F36648B8"/>
    <w:lvl w:ilvl="0" w:tplc="3EF6B366">
      <w:start w:val="1"/>
      <w:numFmt w:val="decimal"/>
      <w:lvlText w:val="6.%1"/>
      <w:lvlJc w:val="left"/>
      <w:pPr>
        <w:ind w:left="1004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FDE2D0B"/>
    <w:multiLevelType w:val="hybridMultilevel"/>
    <w:tmpl w:val="92F4443C"/>
    <w:lvl w:ilvl="0" w:tplc="00980A40">
      <w:start w:val="2"/>
      <w:numFmt w:val="decimal"/>
      <w:lvlText w:val="2.%1"/>
      <w:lvlJc w:val="left"/>
      <w:pPr>
        <w:ind w:left="144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3"/>
  </w:num>
  <w:num w:numId="5">
    <w:abstractNumId w:val="11"/>
  </w:num>
  <w:num w:numId="6">
    <w:abstractNumId w:val="18"/>
  </w:num>
  <w:num w:numId="7">
    <w:abstractNumId w:val="24"/>
  </w:num>
  <w:num w:numId="8">
    <w:abstractNumId w:val="15"/>
  </w:num>
  <w:num w:numId="9">
    <w:abstractNumId w:val="28"/>
  </w:num>
  <w:num w:numId="10">
    <w:abstractNumId w:val="8"/>
  </w:num>
  <w:num w:numId="11">
    <w:abstractNumId w:val="12"/>
  </w:num>
  <w:num w:numId="12">
    <w:abstractNumId w:val="1"/>
  </w:num>
  <w:num w:numId="13">
    <w:abstractNumId w:val="26"/>
  </w:num>
  <w:num w:numId="14">
    <w:abstractNumId w:val="14"/>
  </w:num>
  <w:num w:numId="15">
    <w:abstractNumId w:val="22"/>
  </w:num>
  <w:num w:numId="16">
    <w:abstractNumId w:val="20"/>
  </w:num>
  <w:num w:numId="17">
    <w:abstractNumId w:val="13"/>
  </w:num>
  <w:num w:numId="18">
    <w:abstractNumId w:val="10"/>
  </w:num>
  <w:num w:numId="19">
    <w:abstractNumId w:val="2"/>
  </w:num>
  <w:num w:numId="20">
    <w:abstractNumId w:val="16"/>
  </w:num>
  <w:num w:numId="21">
    <w:abstractNumId w:val="19"/>
  </w:num>
  <w:num w:numId="22">
    <w:abstractNumId w:val="4"/>
  </w:num>
  <w:num w:numId="23">
    <w:abstractNumId w:val="21"/>
  </w:num>
  <w:num w:numId="24">
    <w:abstractNumId w:val="6"/>
  </w:num>
  <w:num w:numId="25">
    <w:abstractNumId w:val="27"/>
  </w:num>
  <w:num w:numId="26">
    <w:abstractNumId w:val="0"/>
  </w:num>
  <w:num w:numId="27">
    <w:abstractNumId w:val="23"/>
  </w:num>
  <w:num w:numId="28">
    <w:abstractNumId w:val="5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77"/>
    <w:rsid w:val="00020DD6"/>
    <w:rsid w:val="000B72E4"/>
    <w:rsid w:val="000F5162"/>
    <w:rsid w:val="001213BE"/>
    <w:rsid w:val="001D6538"/>
    <w:rsid w:val="002207CA"/>
    <w:rsid w:val="0022544B"/>
    <w:rsid w:val="00252C11"/>
    <w:rsid w:val="002B1774"/>
    <w:rsid w:val="002F4E3E"/>
    <w:rsid w:val="003067BE"/>
    <w:rsid w:val="00306F38"/>
    <w:rsid w:val="00343049"/>
    <w:rsid w:val="0036753B"/>
    <w:rsid w:val="003931EB"/>
    <w:rsid w:val="003B740F"/>
    <w:rsid w:val="003B771E"/>
    <w:rsid w:val="003E213F"/>
    <w:rsid w:val="00431F53"/>
    <w:rsid w:val="00434C02"/>
    <w:rsid w:val="00480175"/>
    <w:rsid w:val="004945A4"/>
    <w:rsid w:val="004A4D57"/>
    <w:rsid w:val="004C47A9"/>
    <w:rsid w:val="00505777"/>
    <w:rsid w:val="00513480"/>
    <w:rsid w:val="005564B9"/>
    <w:rsid w:val="005579D1"/>
    <w:rsid w:val="00591990"/>
    <w:rsid w:val="006227F8"/>
    <w:rsid w:val="00641142"/>
    <w:rsid w:val="00667A82"/>
    <w:rsid w:val="0068084E"/>
    <w:rsid w:val="006D6AC3"/>
    <w:rsid w:val="007406E5"/>
    <w:rsid w:val="00741B7C"/>
    <w:rsid w:val="00747AF9"/>
    <w:rsid w:val="007D37E6"/>
    <w:rsid w:val="007E5538"/>
    <w:rsid w:val="007F25FA"/>
    <w:rsid w:val="00840F2C"/>
    <w:rsid w:val="008517F9"/>
    <w:rsid w:val="00886B67"/>
    <w:rsid w:val="008A786D"/>
    <w:rsid w:val="008D7CF8"/>
    <w:rsid w:val="0090006A"/>
    <w:rsid w:val="009114D8"/>
    <w:rsid w:val="00911F6A"/>
    <w:rsid w:val="009171B8"/>
    <w:rsid w:val="00932D36"/>
    <w:rsid w:val="00942FD0"/>
    <w:rsid w:val="0096212A"/>
    <w:rsid w:val="00965B33"/>
    <w:rsid w:val="0099346F"/>
    <w:rsid w:val="009B25AC"/>
    <w:rsid w:val="009C32F6"/>
    <w:rsid w:val="009D73D3"/>
    <w:rsid w:val="00A11B13"/>
    <w:rsid w:val="00A23D72"/>
    <w:rsid w:val="00A77A3A"/>
    <w:rsid w:val="00AC631D"/>
    <w:rsid w:val="00AC6944"/>
    <w:rsid w:val="00AD04D7"/>
    <w:rsid w:val="00AD71B8"/>
    <w:rsid w:val="00AF42E9"/>
    <w:rsid w:val="00B54FEE"/>
    <w:rsid w:val="00C0549F"/>
    <w:rsid w:val="00C310E2"/>
    <w:rsid w:val="00C4716E"/>
    <w:rsid w:val="00D13129"/>
    <w:rsid w:val="00D41511"/>
    <w:rsid w:val="00D5767D"/>
    <w:rsid w:val="00DC2FBD"/>
    <w:rsid w:val="00DD7E09"/>
    <w:rsid w:val="00E30D41"/>
    <w:rsid w:val="00E65810"/>
    <w:rsid w:val="00E72304"/>
    <w:rsid w:val="00E75542"/>
    <w:rsid w:val="00E83C97"/>
    <w:rsid w:val="00E92141"/>
    <w:rsid w:val="00F3530F"/>
    <w:rsid w:val="00F55ED5"/>
    <w:rsid w:val="00F637C7"/>
    <w:rsid w:val="00F701BD"/>
    <w:rsid w:val="00F81B7C"/>
    <w:rsid w:val="00F922FE"/>
    <w:rsid w:val="00F964EC"/>
    <w:rsid w:val="00FA2D9B"/>
    <w:rsid w:val="00FD70B3"/>
    <w:rsid w:val="00FE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F98D4"/>
  <w15:chartTrackingRefBased/>
  <w15:docId w15:val="{D3ADBF67-2B34-4342-85EC-6ADD4BB8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777"/>
    <w:pPr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05777"/>
    <w:pPr>
      <w:ind w:left="720"/>
      <w:contextualSpacing/>
    </w:pPr>
  </w:style>
  <w:style w:type="paragraph" w:customStyle="1" w:styleId="Default">
    <w:name w:val="Default"/>
    <w:rsid w:val="005057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505777"/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F5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52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876C8-2709-4E26-A3D7-9444EE96B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4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Батцэцэг Чинбат</dc:creator>
  <cp:keywords/>
  <dc:description/>
  <cp:lastModifiedBy>Батцэцэг Чинбат</cp:lastModifiedBy>
  <cp:revision>43</cp:revision>
  <dcterms:created xsi:type="dcterms:W3CDTF">2021-03-15T08:45:00Z</dcterms:created>
  <dcterms:modified xsi:type="dcterms:W3CDTF">2021-03-16T14:49:00Z</dcterms:modified>
</cp:coreProperties>
</file>