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C032D5" w14:textId="7A0ACCB0" w:rsidR="00443435" w:rsidRPr="00BC52EC" w:rsidRDefault="00CE1788" w:rsidP="00443435">
      <w:pPr>
        <w:spacing w:after="0" w:line="240" w:lineRule="auto"/>
        <w:rPr>
          <w:rFonts w:ascii="Times New Roman" w:eastAsia="Times New Roman" w:hAnsi="Times New Roman" w:cs="Times New Roman"/>
          <w:sz w:val="24"/>
          <w:szCs w:val="24"/>
          <w:lang w:val="mn-MN" w:eastAsia="en-US"/>
        </w:rPr>
      </w:pPr>
      <w:r w:rsidRPr="00BC52EC">
        <w:rPr>
          <w:rFonts w:ascii="Times New Roman" w:eastAsia="Times New Roman" w:hAnsi="Times New Roman" w:cs="Times New Roman"/>
          <w:noProof/>
          <w:sz w:val="24"/>
          <w:szCs w:val="24"/>
          <w:lang w:val="mn-MN"/>
        </w:rPr>
        <w:drawing>
          <wp:anchor distT="0" distB="0" distL="114300" distR="114300" simplePos="0" relativeHeight="251666432" behindDoc="0" locked="0" layoutInCell="1" allowOverlap="1" wp14:anchorId="61DA066B" wp14:editId="0235E0DC">
            <wp:simplePos x="0" y="0"/>
            <wp:positionH relativeFrom="column">
              <wp:posOffset>3791049</wp:posOffset>
            </wp:positionH>
            <wp:positionV relativeFrom="paragraph">
              <wp:posOffset>113665</wp:posOffset>
            </wp:positionV>
            <wp:extent cx="488950" cy="654685"/>
            <wp:effectExtent l="0" t="0" r="0" b="0"/>
            <wp:wrapNone/>
            <wp:docPr id="6" name="Picture 6" descr="United Nations in Mongo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ited Nations in Mongoli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8950" cy="654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52EC">
        <w:rPr>
          <w:rFonts w:ascii="Times New Roman" w:eastAsia="Times New Roman" w:hAnsi="Times New Roman" w:cs="Times New Roman"/>
          <w:noProof/>
          <w:sz w:val="24"/>
          <w:szCs w:val="24"/>
          <w:lang w:val="mn-MN"/>
        </w:rPr>
        <w:drawing>
          <wp:anchor distT="0" distB="0" distL="114300" distR="114300" simplePos="0" relativeHeight="251682816" behindDoc="0" locked="0" layoutInCell="1" allowOverlap="1" wp14:anchorId="69EADF47" wp14:editId="6A879749">
            <wp:simplePos x="0" y="0"/>
            <wp:positionH relativeFrom="column">
              <wp:posOffset>3385820</wp:posOffset>
            </wp:positionH>
            <wp:positionV relativeFrom="paragraph">
              <wp:posOffset>142240</wp:posOffset>
            </wp:positionV>
            <wp:extent cx="444500" cy="576580"/>
            <wp:effectExtent l="0" t="0" r="0" b="0"/>
            <wp:wrapNone/>
            <wp:docPr id="1" name="Picture 1"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ext&#10;&#10;Description automatically generated with low confidence"/>
                    <pic:cNvPicPr/>
                  </pic:nvPicPr>
                  <pic:blipFill rotWithShape="1">
                    <a:blip r:embed="rId9" cstate="print">
                      <a:extLst>
                        <a:ext uri="{28A0092B-C50C-407E-A947-70E740481C1C}">
                          <a14:useLocalDpi xmlns:a14="http://schemas.microsoft.com/office/drawing/2010/main" val="0"/>
                        </a:ext>
                      </a:extLst>
                    </a:blip>
                    <a:srcRect l="82551"/>
                    <a:stretch/>
                  </pic:blipFill>
                  <pic:spPr bwMode="auto">
                    <a:xfrm>
                      <a:off x="0" y="0"/>
                      <a:ext cx="444500" cy="576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C52EC">
        <w:rPr>
          <w:rFonts w:ascii="Times New Roman" w:eastAsia="Times New Roman" w:hAnsi="Times New Roman" w:cs="Times New Roman"/>
          <w:noProof/>
          <w:sz w:val="32"/>
          <w:szCs w:val="32"/>
          <w:lang w:val="mn-MN"/>
        </w:rPr>
        <w:drawing>
          <wp:anchor distT="0" distB="0" distL="114300" distR="114300" simplePos="0" relativeHeight="251685888" behindDoc="0" locked="0" layoutInCell="1" allowOverlap="1" wp14:anchorId="740E3EE6" wp14:editId="42E57524">
            <wp:simplePos x="0" y="0"/>
            <wp:positionH relativeFrom="column">
              <wp:posOffset>4912360</wp:posOffset>
            </wp:positionH>
            <wp:positionV relativeFrom="paragraph">
              <wp:posOffset>169545</wp:posOffset>
            </wp:positionV>
            <wp:extent cx="1056005" cy="468630"/>
            <wp:effectExtent l="0" t="0" r="0" b="1270"/>
            <wp:wrapNone/>
            <wp:docPr id="11" name="Picture 11"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ext&#10;&#10;Description automatically generated with low confidence"/>
                    <pic:cNvPicPr/>
                  </pic:nvPicPr>
                  <pic:blipFill rotWithShape="1">
                    <a:blip r:embed="rId9" cstate="print">
                      <a:extLst>
                        <a:ext uri="{28A0092B-C50C-407E-A947-70E740481C1C}">
                          <a14:useLocalDpi xmlns:a14="http://schemas.microsoft.com/office/drawing/2010/main" val="0"/>
                        </a:ext>
                      </a:extLst>
                    </a:blip>
                    <a:srcRect r="49143"/>
                    <a:stretch/>
                  </pic:blipFill>
                  <pic:spPr bwMode="auto">
                    <a:xfrm>
                      <a:off x="0" y="0"/>
                      <a:ext cx="1056005" cy="468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C52EC">
        <w:rPr>
          <w:rFonts w:ascii="Times New Roman" w:eastAsia="Times New Roman" w:hAnsi="Times New Roman" w:cs="Times New Roman"/>
          <w:noProof/>
          <w:sz w:val="24"/>
          <w:szCs w:val="24"/>
          <w:lang w:val="mn-MN"/>
        </w:rPr>
        <w:drawing>
          <wp:anchor distT="0" distB="0" distL="114300" distR="114300" simplePos="0" relativeHeight="251663360" behindDoc="0" locked="0" layoutInCell="1" allowOverlap="1" wp14:anchorId="0289EAE6" wp14:editId="6990F4A7">
            <wp:simplePos x="0" y="0"/>
            <wp:positionH relativeFrom="column">
              <wp:posOffset>1239562</wp:posOffset>
            </wp:positionH>
            <wp:positionV relativeFrom="paragraph">
              <wp:posOffset>109336</wp:posOffset>
            </wp:positionV>
            <wp:extent cx="515147" cy="567915"/>
            <wp:effectExtent l="0" t="0" r="5715" b="3810"/>
            <wp:wrapNone/>
            <wp:docPr id="7" name="Picture 7" descr="Mongolian Stock Exchange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ngolian Stock Exchange - Wikipedia"/>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5147" cy="567915"/>
                    </a:xfrm>
                    <a:prstGeom prst="rect">
                      <a:avLst/>
                    </a:prstGeom>
                    <a:noFill/>
                    <a:ln>
                      <a:noFill/>
                    </a:ln>
                  </pic:spPr>
                </pic:pic>
              </a:graphicData>
            </a:graphic>
            <wp14:sizeRelH relativeFrom="page">
              <wp14:pctWidth>0</wp14:pctWidth>
            </wp14:sizeRelH>
            <wp14:sizeRelV relativeFrom="page">
              <wp14:pctHeight>0</wp14:pctHeight>
            </wp14:sizeRelV>
          </wp:anchor>
        </w:drawing>
      </w:r>
      <w:r w:rsidR="00443435" w:rsidRPr="00BC52EC">
        <w:rPr>
          <w:rFonts w:ascii="Times New Roman" w:eastAsia="Calibri" w:hAnsi="Times New Roman" w:cs="Times New Roman"/>
          <w:color w:val="00B0F0"/>
          <w:sz w:val="24"/>
          <w:szCs w:val="24"/>
          <w:lang w:val="mn-MN" w:eastAsia="en-US"/>
        </w:rPr>
        <w:t xml:space="preserve"> </w:t>
      </w:r>
      <w:r w:rsidR="00443435" w:rsidRPr="00BC52EC">
        <w:rPr>
          <w:rFonts w:ascii="Times New Roman" w:eastAsia="Times New Roman" w:hAnsi="Times New Roman" w:cs="Times New Roman"/>
          <w:sz w:val="24"/>
          <w:szCs w:val="24"/>
          <w:lang w:val="mn-MN" w:eastAsia="en-US"/>
        </w:rPr>
        <w:fldChar w:fldCharType="begin"/>
      </w:r>
      <w:r w:rsidR="00443435" w:rsidRPr="00BC52EC">
        <w:rPr>
          <w:rFonts w:ascii="Times New Roman" w:eastAsia="Times New Roman" w:hAnsi="Times New Roman" w:cs="Times New Roman"/>
          <w:sz w:val="24"/>
          <w:szCs w:val="24"/>
          <w:lang w:val="mn-MN" w:eastAsia="en-US"/>
        </w:rPr>
        <w:instrText xml:space="preserve"> INCLUDEPICTURE "https://upload.wikimedia.org/wikipedia/en/f/f8/Logo_of_Mongolian_Stock_Exchange.jpg" \* MERGEFORMATINET </w:instrText>
      </w:r>
      <w:r w:rsidR="00443435" w:rsidRPr="00BC52EC">
        <w:rPr>
          <w:rFonts w:ascii="Times New Roman" w:eastAsia="Times New Roman" w:hAnsi="Times New Roman" w:cs="Times New Roman"/>
          <w:sz w:val="24"/>
          <w:szCs w:val="24"/>
          <w:lang w:val="mn-MN" w:eastAsia="en-US"/>
        </w:rPr>
        <w:fldChar w:fldCharType="end"/>
      </w:r>
      <w:r w:rsidR="00443435" w:rsidRPr="00BC52EC">
        <w:rPr>
          <w:rFonts w:ascii="Times New Roman" w:eastAsia="Times New Roman" w:hAnsi="Times New Roman" w:cs="Times New Roman"/>
          <w:sz w:val="24"/>
          <w:szCs w:val="24"/>
          <w:lang w:val="mn-MN" w:eastAsia="en-US"/>
        </w:rPr>
        <w:fldChar w:fldCharType="begin"/>
      </w:r>
      <w:r w:rsidR="00443435" w:rsidRPr="00BC52EC">
        <w:rPr>
          <w:rFonts w:ascii="Times New Roman" w:eastAsia="Times New Roman" w:hAnsi="Times New Roman" w:cs="Times New Roman"/>
          <w:sz w:val="24"/>
          <w:szCs w:val="24"/>
          <w:lang w:val="mn-MN" w:eastAsia="en-US"/>
        </w:rPr>
        <w:instrText xml:space="preserve"> INCLUDEPICTURE "https://mongolia.un.org/sites/default/files/2021-05/unmn_logo_cmyk_english_vertical.png" \* MERGEFORMATINET </w:instrText>
      </w:r>
      <w:r w:rsidR="00443435" w:rsidRPr="00BC52EC">
        <w:rPr>
          <w:rFonts w:ascii="Times New Roman" w:eastAsia="Times New Roman" w:hAnsi="Times New Roman" w:cs="Times New Roman"/>
          <w:sz w:val="24"/>
          <w:szCs w:val="24"/>
          <w:lang w:val="mn-MN" w:eastAsia="en-US"/>
        </w:rPr>
        <w:fldChar w:fldCharType="end"/>
      </w:r>
    </w:p>
    <w:p w14:paraId="076AEC99" w14:textId="2EA97ABF" w:rsidR="00443435" w:rsidRPr="00BC52EC" w:rsidRDefault="00CE1788" w:rsidP="00443435">
      <w:pPr>
        <w:spacing w:after="300" w:line="240" w:lineRule="auto"/>
        <w:jc w:val="both"/>
        <w:rPr>
          <w:rFonts w:ascii="Times New Roman" w:eastAsia="Calibri" w:hAnsi="Times New Roman" w:cs="Times New Roman"/>
          <w:color w:val="00B0F0"/>
          <w:sz w:val="32"/>
          <w:szCs w:val="32"/>
          <w:lang w:val="mn-MN" w:eastAsia="en-US"/>
        </w:rPr>
      </w:pPr>
      <w:r w:rsidRPr="00BC52EC">
        <w:rPr>
          <w:rFonts w:ascii="Times New Roman" w:eastAsia="Times New Roman" w:hAnsi="Times New Roman" w:cs="Times New Roman"/>
          <w:noProof/>
          <w:sz w:val="32"/>
          <w:szCs w:val="32"/>
          <w:lang w:val="mn-MN"/>
        </w:rPr>
        <w:drawing>
          <wp:anchor distT="0" distB="0" distL="114300" distR="114300" simplePos="0" relativeHeight="251683840" behindDoc="0" locked="0" layoutInCell="1" allowOverlap="1" wp14:anchorId="065210E5" wp14:editId="52FA161A">
            <wp:simplePos x="0" y="0"/>
            <wp:positionH relativeFrom="column">
              <wp:posOffset>2867321</wp:posOffset>
            </wp:positionH>
            <wp:positionV relativeFrom="paragraph">
              <wp:posOffset>129361</wp:posOffset>
            </wp:positionV>
            <wp:extent cx="375285" cy="344170"/>
            <wp:effectExtent l="0" t="0" r="5715" b="0"/>
            <wp:wrapNone/>
            <wp:docPr id="9" name="Picture 9" descr="International Finance Corporation (IFC) | Green Climate F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nternational Finance Corporation (IFC) | Green Climate Fun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5285" cy="3441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52EC">
        <w:rPr>
          <w:rFonts w:ascii="Times New Roman" w:eastAsia="Calibri" w:hAnsi="Times New Roman" w:cs="Times New Roman"/>
          <w:noProof/>
          <w:color w:val="0070C0"/>
          <w:sz w:val="32"/>
          <w:szCs w:val="32"/>
          <w:lang w:val="mn-MN"/>
        </w:rPr>
        <w:drawing>
          <wp:anchor distT="0" distB="0" distL="114300" distR="114300" simplePos="0" relativeHeight="251664384" behindDoc="0" locked="0" layoutInCell="1" allowOverlap="1" wp14:anchorId="5F1F3A4A" wp14:editId="42D2EA72">
            <wp:simplePos x="0" y="0"/>
            <wp:positionH relativeFrom="column">
              <wp:posOffset>1817665</wp:posOffset>
            </wp:positionH>
            <wp:positionV relativeFrom="paragraph">
              <wp:posOffset>99239</wp:posOffset>
            </wp:positionV>
            <wp:extent cx="902335" cy="374015"/>
            <wp:effectExtent l="0" t="0" r="0" b="0"/>
            <wp:wrapNone/>
            <wp:docPr id="8" name="Picture 8"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logo&#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02335" cy="374015"/>
                    </a:xfrm>
                    <a:prstGeom prst="rect">
                      <a:avLst/>
                    </a:prstGeom>
                  </pic:spPr>
                </pic:pic>
              </a:graphicData>
            </a:graphic>
            <wp14:sizeRelH relativeFrom="page">
              <wp14:pctWidth>0</wp14:pctWidth>
            </wp14:sizeRelH>
            <wp14:sizeRelV relativeFrom="page">
              <wp14:pctHeight>0</wp14:pctHeight>
            </wp14:sizeRelV>
          </wp:anchor>
        </w:drawing>
      </w:r>
      <w:r w:rsidRPr="00BC52EC">
        <w:rPr>
          <w:rFonts w:ascii="Times New Roman" w:eastAsia="Calibri" w:hAnsi="Times New Roman" w:cs="Times New Roman"/>
          <w:noProof/>
          <w:color w:val="0070C0"/>
          <w:sz w:val="32"/>
          <w:szCs w:val="32"/>
          <w:lang w:val="mn-MN"/>
        </w:rPr>
        <w:drawing>
          <wp:anchor distT="0" distB="0" distL="114300" distR="114300" simplePos="0" relativeHeight="251684864" behindDoc="0" locked="0" layoutInCell="1" allowOverlap="1" wp14:anchorId="2CCF81B0" wp14:editId="658AAC6B">
            <wp:simplePos x="0" y="0"/>
            <wp:positionH relativeFrom="column">
              <wp:posOffset>4314190</wp:posOffset>
            </wp:positionH>
            <wp:positionV relativeFrom="paragraph">
              <wp:posOffset>56613</wp:posOffset>
            </wp:positionV>
            <wp:extent cx="540385" cy="398780"/>
            <wp:effectExtent l="0" t="0" r="5715" b="0"/>
            <wp:wrapNone/>
            <wp:docPr id="13" name="Picture 1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Logo, company nam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0385" cy="398780"/>
                    </a:xfrm>
                    <a:prstGeom prst="rect">
                      <a:avLst/>
                    </a:prstGeom>
                  </pic:spPr>
                </pic:pic>
              </a:graphicData>
            </a:graphic>
            <wp14:sizeRelH relativeFrom="page">
              <wp14:pctWidth>0</wp14:pctWidth>
            </wp14:sizeRelH>
            <wp14:sizeRelV relativeFrom="page">
              <wp14:pctHeight>0</wp14:pctHeight>
            </wp14:sizeRelV>
          </wp:anchor>
        </w:drawing>
      </w:r>
      <w:r w:rsidRPr="00BC52EC">
        <w:rPr>
          <w:rFonts w:ascii="Times New Roman" w:eastAsia="Calibri" w:hAnsi="Times New Roman" w:cs="Times New Roman"/>
          <w:noProof/>
          <w:color w:val="0070C0"/>
          <w:sz w:val="56"/>
          <w:szCs w:val="56"/>
          <w:lang w:val="mn-MN"/>
        </w:rPr>
        <w:drawing>
          <wp:anchor distT="0" distB="0" distL="114300" distR="114300" simplePos="0" relativeHeight="251665408" behindDoc="0" locked="0" layoutInCell="1" allowOverlap="1" wp14:anchorId="6BE16EFA" wp14:editId="250BBB0E">
            <wp:simplePos x="0" y="0"/>
            <wp:positionH relativeFrom="column">
              <wp:posOffset>121151</wp:posOffset>
            </wp:positionH>
            <wp:positionV relativeFrom="paragraph">
              <wp:posOffset>102870</wp:posOffset>
            </wp:positionV>
            <wp:extent cx="1001148" cy="353060"/>
            <wp:effectExtent l="0" t="0" r="2540" b="2540"/>
            <wp:wrapNone/>
            <wp:docPr id="12" name="Picture 1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ext&#10;&#10;Description automatically generated with medium confidenc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01148" cy="353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036D8B" w14:textId="07BDDC55" w:rsidR="00443435" w:rsidRPr="00BC52EC" w:rsidRDefault="00443435" w:rsidP="00443435">
      <w:pPr>
        <w:spacing w:after="0" w:line="240" w:lineRule="auto"/>
        <w:rPr>
          <w:rFonts w:ascii="Times New Roman" w:eastAsia="Times New Roman" w:hAnsi="Times New Roman" w:cs="Times New Roman"/>
          <w:sz w:val="24"/>
          <w:szCs w:val="24"/>
          <w:lang w:val="mn-MN" w:eastAsia="en-US"/>
        </w:rPr>
      </w:pPr>
      <w:r w:rsidRPr="00BC52EC">
        <w:rPr>
          <w:rFonts w:ascii="Times New Roman" w:eastAsia="Times New Roman" w:hAnsi="Times New Roman" w:cs="Times New Roman"/>
          <w:sz w:val="24"/>
          <w:szCs w:val="24"/>
          <w:lang w:val="mn-MN" w:eastAsia="en-US"/>
        </w:rPr>
        <w:fldChar w:fldCharType="begin"/>
      </w:r>
      <w:r w:rsidRPr="00BC52EC">
        <w:rPr>
          <w:rFonts w:ascii="Times New Roman" w:eastAsia="Times New Roman" w:hAnsi="Times New Roman" w:cs="Times New Roman"/>
          <w:sz w:val="24"/>
          <w:szCs w:val="24"/>
          <w:lang w:val="mn-MN" w:eastAsia="en-US"/>
        </w:rPr>
        <w:instrText xml:space="preserve"> INCLUDEPICTURE "https://www.un-page.org/files/public/styles/panopoly_image_original/public/un_environment_logo.png?itok=16iMduOC" \* MERGEFORMATINET </w:instrText>
      </w:r>
      <w:r w:rsidRPr="00BC52EC">
        <w:rPr>
          <w:rFonts w:ascii="Times New Roman" w:eastAsia="Times New Roman" w:hAnsi="Times New Roman" w:cs="Times New Roman"/>
          <w:sz w:val="24"/>
          <w:szCs w:val="24"/>
          <w:lang w:val="mn-MN" w:eastAsia="en-US"/>
        </w:rPr>
        <w:fldChar w:fldCharType="end"/>
      </w:r>
    </w:p>
    <w:p w14:paraId="1A8E3DAC" w14:textId="3C8A7C6A" w:rsidR="00443435" w:rsidRPr="00BC52EC" w:rsidRDefault="00443435" w:rsidP="00443435">
      <w:pPr>
        <w:spacing w:after="300" w:line="240" w:lineRule="auto"/>
        <w:jc w:val="both"/>
        <w:rPr>
          <w:rFonts w:ascii="Times New Roman" w:eastAsia="Calibri" w:hAnsi="Times New Roman" w:cs="Times New Roman"/>
          <w:color w:val="00B0F0"/>
          <w:sz w:val="32"/>
          <w:szCs w:val="32"/>
          <w:lang w:val="mn-MN" w:eastAsia="en-US"/>
        </w:rPr>
      </w:pPr>
      <w:r w:rsidRPr="00BC52EC">
        <w:rPr>
          <w:rFonts w:ascii="Times New Roman" w:eastAsia="Calibri" w:hAnsi="Times New Roman" w:cs="Times New Roman"/>
          <w:noProof/>
          <w:color w:val="000000"/>
          <w:sz w:val="32"/>
          <w:szCs w:val="32"/>
          <w:lang w:val="mn-MN"/>
        </w:rPr>
        <w:drawing>
          <wp:anchor distT="0" distB="0" distL="114300" distR="114300" simplePos="0" relativeHeight="251659264" behindDoc="0" locked="0" layoutInCell="1" allowOverlap="1" wp14:anchorId="667D7657" wp14:editId="7631D466">
            <wp:simplePos x="0" y="0"/>
            <wp:positionH relativeFrom="column">
              <wp:posOffset>4065</wp:posOffset>
            </wp:positionH>
            <wp:positionV relativeFrom="paragraph">
              <wp:posOffset>25814</wp:posOffset>
            </wp:positionV>
            <wp:extent cx="5939790" cy="7814170"/>
            <wp:effectExtent l="0" t="0" r="3810" b="0"/>
            <wp:wrapNone/>
            <wp:docPr id="19" name="Picture 19" descr="A picture containing colorful,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picture containing colorful, differen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6609" cy="7823141"/>
                    </a:xfrm>
                    <a:prstGeom prst="rect">
                      <a:avLst/>
                    </a:prstGeom>
                  </pic:spPr>
                </pic:pic>
              </a:graphicData>
            </a:graphic>
            <wp14:sizeRelH relativeFrom="page">
              <wp14:pctWidth>0</wp14:pctWidth>
            </wp14:sizeRelH>
            <wp14:sizeRelV relativeFrom="page">
              <wp14:pctHeight>0</wp14:pctHeight>
            </wp14:sizeRelV>
          </wp:anchor>
        </w:drawing>
      </w:r>
    </w:p>
    <w:p w14:paraId="5DE0B098" w14:textId="77777777" w:rsidR="00443435" w:rsidRPr="00BC52EC" w:rsidRDefault="00443435" w:rsidP="00443435">
      <w:pPr>
        <w:spacing w:after="0" w:line="240" w:lineRule="auto"/>
        <w:rPr>
          <w:rFonts w:ascii="Times New Roman" w:eastAsia="Times New Roman" w:hAnsi="Times New Roman" w:cs="Times New Roman"/>
          <w:sz w:val="24"/>
          <w:szCs w:val="24"/>
          <w:lang w:val="mn-MN" w:eastAsia="en-US"/>
        </w:rPr>
      </w:pPr>
      <w:r w:rsidRPr="00BC52EC">
        <w:rPr>
          <w:rFonts w:ascii="Times New Roman" w:eastAsia="Times New Roman" w:hAnsi="Times New Roman" w:cs="Times New Roman"/>
          <w:sz w:val="24"/>
          <w:szCs w:val="24"/>
          <w:lang w:val="mn-MN" w:eastAsia="en-US"/>
        </w:rPr>
        <w:fldChar w:fldCharType="begin"/>
      </w:r>
      <w:r w:rsidRPr="00BC52EC">
        <w:rPr>
          <w:rFonts w:ascii="Times New Roman" w:eastAsia="Times New Roman" w:hAnsi="Times New Roman" w:cs="Times New Roman"/>
          <w:sz w:val="24"/>
          <w:szCs w:val="24"/>
          <w:lang w:val="mn-MN" w:eastAsia="en-US"/>
        </w:rPr>
        <w:instrText xml:space="preserve"> INCLUDEPICTURE "https://www.un-page.org/files/public/styles/panopoly_image_original/public/un_environment_logo.png?itok=16iMduOC" \* MERGEFORMATINET </w:instrText>
      </w:r>
      <w:r w:rsidRPr="00BC52EC">
        <w:rPr>
          <w:rFonts w:ascii="Times New Roman" w:eastAsia="Times New Roman" w:hAnsi="Times New Roman" w:cs="Times New Roman"/>
          <w:sz w:val="24"/>
          <w:szCs w:val="24"/>
          <w:lang w:val="mn-MN" w:eastAsia="en-US"/>
        </w:rPr>
        <w:fldChar w:fldCharType="end"/>
      </w:r>
    </w:p>
    <w:p w14:paraId="0FE3B181" w14:textId="77777777" w:rsidR="00443435" w:rsidRPr="00BC52EC" w:rsidRDefault="00443435" w:rsidP="00443435">
      <w:pPr>
        <w:spacing w:after="0" w:line="240" w:lineRule="auto"/>
        <w:rPr>
          <w:rFonts w:ascii="Times New Roman" w:eastAsia="Times New Roman" w:hAnsi="Times New Roman" w:cs="Times New Roman"/>
          <w:sz w:val="24"/>
          <w:szCs w:val="24"/>
          <w:lang w:val="mn-MN" w:eastAsia="en-US"/>
        </w:rPr>
      </w:pPr>
    </w:p>
    <w:p w14:paraId="2D1D6620" w14:textId="77777777" w:rsidR="00443435" w:rsidRPr="00BC52EC" w:rsidRDefault="00443435" w:rsidP="00443435">
      <w:pPr>
        <w:spacing w:after="0" w:line="240" w:lineRule="auto"/>
        <w:rPr>
          <w:rFonts w:ascii="Times New Roman" w:eastAsia="Times New Roman" w:hAnsi="Times New Roman" w:cs="Times New Roman"/>
          <w:sz w:val="24"/>
          <w:szCs w:val="24"/>
          <w:lang w:val="mn-MN" w:eastAsia="en-US"/>
        </w:rPr>
      </w:pPr>
      <w:r w:rsidRPr="00BC52EC">
        <w:rPr>
          <w:rFonts w:ascii="Times New Roman" w:eastAsia="Times New Roman" w:hAnsi="Times New Roman" w:cs="Times New Roman"/>
          <w:sz w:val="24"/>
          <w:szCs w:val="24"/>
          <w:lang w:val="mn-MN" w:eastAsia="en-US"/>
        </w:rPr>
        <w:fldChar w:fldCharType="begin"/>
      </w:r>
      <w:r w:rsidRPr="00BC52EC">
        <w:rPr>
          <w:rFonts w:ascii="Times New Roman" w:eastAsia="Times New Roman" w:hAnsi="Times New Roman" w:cs="Times New Roman"/>
          <w:sz w:val="24"/>
          <w:szCs w:val="24"/>
          <w:lang w:val="mn-MN" w:eastAsia="en-US"/>
        </w:rPr>
        <w:instrText xml:space="preserve"> INCLUDEPICTURE "https://www.greenclimate.fund/sites/default/files/styles/small/public/organisation/logo-ifc.png?itok=hBKhx5sW" \* MERGEFORMATINET </w:instrText>
      </w:r>
      <w:r w:rsidRPr="00BC52EC">
        <w:rPr>
          <w:rFonts w:ascii="Times New Roman" w:eastAsia="Times New Roman" w:hAnsi="Times New Roman" w:cs="Times New Roman"/>
          <w:sz w:val="24"/>
          <w:szCs w:val="24"/>
          <w:lang w:val="mn-MN" w:eastAsia="en-US"/>
        </w:rPr>
        <w:fldChar w:fldCharType="end"/>
      </w:r>
    </w:p>
    <w:p w14:paraId="5BE39F4F" w14:textId="77777777" w:rsidR="00443435" w:rsidRPr="00BC52EC" w:rsidRDefault="00443435" w:rsidP="00443435">
      <w:pPr>
        <w:pBdr>
          <w:top w:val="nil"/>
          <w:left w:val="nil"/>
          <w:bottom w:val="single" w:sz="8" w:space="17" w:color="000000"/>
          <w:right w:val="nil"/>
          <w:between w:val="nil"/>
        </w:pBdr>
        <w:spacing w:after="640" w:line="240" w:lineRule="auto"/>
        <w:jc w:val="both"/>
        <w:rPr>
          <w:rFonts w:ascii="Times New Roman" w:eastAsia="Calibri" w:hAnsi="Times New Roman" w:cs="Times New Roman"/>
          <w:color w:val="000000"/>
          <w:sz w:val="24"/>
          <w:szCs w:val="24"/>
          <w:lang w:val="mn-MN" w:eastAsia="en-US"/>
        </w:rPr>
      </w:pPr>
    </w:p>
    <w:p w14:paraId="466370B1" w14:textId="77777777" w:rsidR="00443435" w:rsidRPr="00BC52EC" w:rsidRDefault="00443435" w:rsidP="00443435">
      <w:pPr>
        <w:pBdr>
          <w:top w:val="nil"/>
          <w:left w:val="nil"/>
          <w:bottom w:val="single" w:sz="8" w:space="17" w:color="000000"/>
          <w:right w:val="nil"/>
          <w:between w:val="nil"/>
        </w:pBdr>
        <w:spacing w:after="640" w:line="240" w:lineRule="auto"/>
        <w:jc w:val="both"/>
        <w:rPr>
          <w:rFonts w:ascii="Times New Roman" w:eastAsia="Calibri" w:hAnsi="Times New Roman" w:cs="Times New Roman"/>
          <w:color w:val="000000"/>
          <w:sz w:val="24"/>
          <w:szCs w:val="24"/>
          <w:lang w:val="mn-MN" w:eastAsia="en-US"/>
        </w:rPr>
      </w:pPr>
    </w:p>
    <w:p w14:paraId="6FE70BB7" w14:textId="77777777" w:rsidR="00443435" w:rsidRPr="00BC52EC" w:rsidRDefault="00443435" w:rsidP="00443435">
      <w:pPr>
        <w:pBdr>
          <w:top w:val="nil"/>
          <w:left w:val="nil"/>
          <w:bottom w:val="single" w:sz="8" w:space="17" w:color="000000"/>
          <w:right w:val="nil"/>
          <w:between w:val="nil"/>
        </w:pBdr>
        <w:spacing w:after="640" w:line="240" w:lineRule="auto"/>
        <w:jc w:val="both"/>
        <w:rPr>
          <w:rFonts w:ascii="Times New Roman" w:eastAsia="Calibri" w:hAnsi="Times New Roman" w:cs="Times New Roman"/>
          <w:color w:val="000000"/>
          <w:sz w:val="24"/>
          <w:szCs w:val="24"/>
          <w:lang w:val="mn-MN" w:eastAsia="en-US"/>
        </w:rPr>
      </w:pPr>
    </w:p>
    <w:p w14:paraId="0DB96E62" w14:textId="77777777" w:rsidR="00443435" w:rsidRPr="00BC52EC" w:rsidRDefault="00443435" w:rsidP="00443435">
      <w:pPr>
        <w:pBdr>
          <w:top w:val="nil"/>
          <w:left w:val="nil"/>
          <w:bottom w:val="single" w:sz="8" w:space="17" w:color="000000"/>
          <w:right w:val="nil"/>
          <w:between w:val="nil"/>
        </w:pBdr>
        <w:spacing w:after="640" w:line="240" w:lineRule="auto"/>
        <w:jc w:val="both"/>
        <w:rPr>
          <w:rFonts w:ascii="Times New Roman" w:eastAsia="Calibri" w:hAnsi="Times New Roman" w:cs="Times New Roman"/>
          <w:color w:val="000000"/>
          <w:sz w:val="24"/>
          <w:szCs w:val="24"/>
          <w:lang w:val="mn-MN" w:eastAsia="en-US"/>
        </w:rPr>
      </w:pPr>
    </w:p>
    <w:p w14:paraId="1DCC65AB" w14:textId="4BE60F27" w:rsidR="00443435" w:rsidRPr="00BC52EC" w:rsidRDefault="00443435" w:rsidP="00443435">
      <w:pPr>
        <w:pBdr>
          <w:top w:val="nil"/>
          <w:left w:val="nil"/>
          <w:bottom w:val="single" w:sz="8" w:space="17" w:color="000000"/>
          <w:right w:val="nil"/>
          <w:between w:val="nil"/>
        </w:pBdr>
        <w:spacing w:after="640" w:line="240" w:lineRule="auto"/>
        <w:jc w:val="both"/>
        <w:rPr>
          <w:rFonts w:ascii="Times New Roman" w:eastAsia="Calibri" w:hAnsi="Times New Roman" w:cs="Times New Roman"/>
          <w:color w:val="000000"/>
          <w:sz w:val="24"/>
          <w:szCs w:val="24"/>
          <w:lang w:val="mn-MN" w:eastAsia="en-US"/>
        </w:rPr>
      </w:pPr>
    </w:p>
    <w:p w14:paraId="45651036" w14:textId="08B6B9E7" w:rsidR="00443435" w:rsidRPr="00BC52EC" w:rsidRDefault="00443435" w:rsidP="00443435">
      <w:pPr>
        <w:pBdr>
          <w:top w:val="nil"/>
          <w:left w:val="nil"/>
          <w:bottom w:val="single" w:sz="8" w:space="17" w:color="000000"/>
          <w:right w:val="nil"/>
          <w:between w:val="nil"/>
        </w:pBdr>
        <w:spacing w:after="640" w:line="240" w:lineRule="auto"/>
        <w:jc w:val="both"/>
        <w:rPr>
          <w:rFonts w:ascii="Times New Roman" w:eastAsia="Calibri" w:hAnsi="Times New Roman" w:cs="Times New Roman"/>
          <w:color w:val="000000"/>
          <w:sz w:val="24"/>
          <w:szCs w:val="24"/>
          <w:lang w:val="mn-MN" w:eastAsia="en-US"/>
        </w:rPr>
      </w:pPr>
    </w:p>
    <w:p w14:paraId="512BBF35" w14:textId="4CE0CD37" w:rsidR="00443435" w:rsidRPr="00BC52EC" w:rsidRDefault="00423C1E" w:rsidP="00443435">
      <w:pPr>
        <w:pBdr>
          <w:top w:val="nil"/>
          <w:left w:val="nil"/>
          <w:bottom w:val="single" w:sz="8" w:space="17" w:color="000000"/>
          <w:right w:val="nil"/>
          <w:between w:val="nil"/>
        </w:pBdr>
        <w:spacing w:after="640" w:line="240" w:lineRule="auto"/>
        <w:jc w:val="both"/>
        <w:rPr>
          <w:rFonts w:ascii="Times New Roman" w:eastAsia="Calibri" w:hAnsi="Times New Roman" w:cs="Times New Roman"/>
          <w:color w:val="000000"/>
          <w:sz w:val="24"/>
          <w:szCs w:val="24"/>
          <w:lang w:val="mn-MN" w:eastAsia="en-US"/>
        </w:rPr>
      </w:pPr>
      <w:r w:rsidRPr="00BC52EC">
        <w:rPr>
          <w:rFonts w:ascii="Times New Roman" w:eastAsia="Calibri" w:hAnsi="Times New Roman" w:cs="Times New Roman"/>
          <w:noProof/>
          <w:color w:val="000000"/>
          <w:sz w:val="24"/>
          <w:szCs w:val="24"/>
          <w:lang w:val="mn-MN" w:eastAsia="en-US"/>
        </w:rPr>
        <w:drawing>
          <wp:anchor distT="0" distB="0" distL="114300" distR="114300" simplePos="0" relativeHeight="251692032" behindDoc="0" locked="0" layoutInCell="1" allowOverlap="1" wp14:anchorId="74D6E585" wp14:editId="1D3147F7">
            <wp:simplePos x="0" y="0"/>
            <wp:positionH relativeFrom="column">
              <wp:posOffset>5002530</wp:posOffset>
            </wp:positionH>
            <wp:positionV relativeFrom="paragraph">
              <wp:posOffset>52705</wp:posOffset>
            </wp:positionV>
            <wp:extent cx="544195" cy="544195"/>
            <wp:effectExtent l="0" t="0" r="1905" b="1905"/>
            <wp:wrapNone/>
            <wp:docPr id="58" name="Picture 5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Logo, company nam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4195" cy="544195"/>
                    </a:xfrm>
                    <a:prstGeom prst="rect">
                      <a:avLst/>
                    </a:prstGeom>
                  </pic:spPr>
                </pic:pic>
              </a:graphicData>
            </a:graphic>
            <wp14:sizeRelH relativeFrom="page">
              <wp14:pctWidth>0</wp14:pctWidth>
            </wp14:sizeRelH>
            <wp14:sizeRelV relativeFrom="page">
              <wp14:pctHeight>0</wp14:pctHeight>
            </wp14:sizeRelV>
          </wp:anchor>
        </w:drawing>
      </w:r>
      <w:r w:rsidRPr="00BC52EC">
        <w:rPr>
          <w:rFonts w:ascii="Times New Roman" w:eastAsia="Calibri" w:hAnsi="Times New Roman" w:cs="Times New Roman"/>
          <w:noProof/>
          <w:color w:val="000000"/>
          <w:sz w:val="24"/>
          <w:szCs w:val="24"/>
          <w:lang w:val="mn-MN" w:eastAsia="en-US"/>
        </w:rPr>
        <w:drawing>
          <wp:anchor distT="0" distB="0" distL="114300" distR="114300" simplePos="0" relativeHeight="251691008" behindDoc="0" locked="0" layoutInCell="1" allowOverlap="1" wp14:anchorId="49DBCD97" wp14:editId="0BDCBDB2">
            <wp:simplePos x="0" y="0"/>
            <wp:positionH relativeFrom="column">
              <wp:posOffset>4487545</wp:posOffset>
            </wp:positionH>
            <wp:positionV relativeFrom="paragraph">
              <wp:posOffset>105410</wp:posOffset>
            </wp:positionV>
            <wp:extent cx="431165" cy="503555"/>
            <wp:effectExtent l="0" t="0" r="635" b="4445"/>
            <wp:wrapNone/>
            <wp:docPr id="56" name="Picture 56" descr="GEF Logo | G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EF Logo | GE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1165" cy="503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52EC">
        <w:rPr>
          <w:rFonts w:ascii="Times New Roman" w:eastAsia="Calibri" w:hAnsi="Times New Roman" w:cs="Times New Roman"/>
          <w:noProof/>
          <w:color w:val="000000"/>
          <w:sz w:val="24"/>
          <w:szCs w:val="24"/>
          <w:lang w:val="mn-MN"/>
        </w:rPr>
        <mc:AlternateContent>
          <mc:Choice Requires="wps">
            <w:drawing>
              <wp:anchor distT="0" distB="0" distL="114300" distR="114300" simplePos="0" relativeHeight="251667456" behindDoc="0" locked="0" layoutInCell="1" allowOverlap="1" wp14:anchorId="70AE435D" wp14:editId="390F5C7B">
                <wp:simplePos x="0" y="0"/>
                <wp:positionH relativeFrom="column">
                  <wp:posOffset>4069080</wp:posOffset>
                </wp:positionH>
                <wp:positionV relativeFrom="paragraph">
                  <wp:posOffset>48260</wp:posOffset>
                </wp:positionV>
                <wp:extent cx="1877695" cy="1143000"/>
                <wp:effectExtent l="0" t="0" r="1905" b="0"/>
                <wp:wrapNone/>
                <wp:docPr id="65" name="Text Box 65"/>
                <wp:cNvGraphicFramePr/>
                <a:graphic xmlns:a="http://schemas.openxmlformats.org/drawingml/2006/main">
                  <a:graphicData uri="http://schemas.microsoft.com/office/word/2010/wordprocessingShape">
                    <wps:wsp>
                      <wps:cNvSpPr txBox="1"/>
                      <wps:spPr>
                        <a:xfrm>
                          <a:off x="0" y="0"/>
                          <a:ext cx="1877695" cy="1143000"/>
                        </a:xfrm>
                        <a:prstGeom prst="rect">
                          <a:avLst/>
                        </a:prstGeom>
                        <a:solidFill>
                          <a:sysClr val="window" lastClr="FFFFFF"/>
                        </a:solidFill>
                        <a:ln w="6350">
                          <a:noFill/>
                        </a:ln>
                      </wps:spPr>
                      <wps:txbx>
                        <w:txbxContent>
                          <w:p w14:paraId="2F5FF073" w14:textId="77777777" w:rsidR="00AB0220" w:rsidRPr="00321C7A" w:rsidRDefault="00AB0220" w:rsidP="00443435">
                            <w:pPr>
                              <w:rPr>
                                <w:rFonts w:ascii="Lato" w:hAnsi="Lato"/>
                                <w:color w:val="00498E"/>
                                <w:lang w:val="mn-MN"/>
                              </w:rPr>
                            </w:pPr>
                          </w:p>
                          <w:p w14:paraId="73A2EF1E" w14:textId="77777777" w:rsidR="00423C1E" w:rsidRPr="00321C7A" w:rsidRDefault="00423C1E" w:rsidP="00443435">
                            <w:pPr>
                              <w:rPr>
                                <w:rFonts w:ascii="Lato" w:hAnsi="Lato"/>
                                <w:color w:val="00498E"/>
                                <w:lang w:val="mn-MN"/>
                              </w:rPr>
                            </w:pPr>
                          </w:p>
                          <w:p w14:paraId="1635233B" w14:textId="7CF4277B" w:rsidR="00AB0220" w:rsidRPr="00423C1E" w:rsidRDefault="00423C1E" w:rsidP="00423C1E">
                            <w:pPr>
                              <w:jc w:val="center"/>
                              <w:rPr>
                                <w:rFonts w:ascii="Calibri" w:hAnsi="Calibri" w:cs="Calibri"/>
                                <w:color w:val="00498E"/>
                                <w:lang w:val="mn-MN"/>
                              </w:rPr>
                            </w:pPr>
                            <w:r w:rsidRPr="00321C7A">
                              <w:rPr>
                                <w:rFonts w:ascii="Lato" w:hAnsi="Lato"/>
                                <w:color w:val="00498E"/>
                                <w:lang w:val="mn-MN"/>
                              </w:rPr>
                              <w:t>дэмжлэгтэйгээр бэлтг</w:t>
                            </w:r>
                            <w:r>
                              <w:rPr>
                                <w:rFonts w:ascii="Calibri" w:hAnsi="Calibri" w:cs="Calibri"/>
                                <w:color w:val="00498E"/>
                                <w:lang w:val="mn-MN"/>
                              </w:rPr>
                              <w:t xml:space="preserve">эв. </w:t>
                            </w:r>
                          </w:p>
                          <w:p w14:paraId="0F954B94" w14:textId="77777777" w:rsidR="00AB0220" w:rsidRPr="005901F9" w:rsidRDefault="00AB0220" w:rsidP="00443435">
                            <w:pPr>
                              <w:rPr>
                                <w:rFonts w:ascii="Lato" w:hAnsi="Lato"/>
                                <w:color w:val="00498E"/>
                                <w:lang w:val="mn-MN"/>
                              </w:rPr>
                            </w:pPr>
                          </w:p>
                          <w:p w14:paraId="6D8128A2" w14:textId="77777777" w:rsidR="00AB0220" w:rsidRPr="005901F9" w:rsidRDefault="00AB0220" w:rsidP="00443435">
                            <w:pPr>
                              <w:rPr>
                                <w:rFonts w:ascii="Lato" w:hAnsi="Lato"/>
                                <w:color w:val="00498E"/>
                                <w:lang w:val="mn-MN"/>
                              </w:rPr>
                            </w:pPr>
                          </w:p>
                          <w:p w14:paraId="0F00ADB7" w14:textId="77777777" w:rsidR="00AB0220" w:rsidRPr="005901F9" w:rsidRDefault="00AB0220" w:rsidP="00443435">
                            <w:pPr>
                              <w:rPr>
                                <w:rFonts w:ascii="Lato" w:hAnsi="Lato"/>
                                <w:color w:val="00498E"/>
                                <w:lang w:val="mn-MN"/>
                              </w:rPr>
                            </w:pPr>
                          </w:p>
                          <w:p w14:paraId="2814F776" w14:textId="77777777" w:rsidR="00AB0220" w:rsidRPr="005901F9" w:rsidRDefault="00AB0220" w:rsidP="00443435">
                            <w:pPr>
                              <w:rPr>
                                <w:rFonts w:ascii="Lato" w:hAnsi="Lato"/>
                                <w:color w:val="00498E"/>
                                <w:lang w:val="mn-M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AE435D" id="_x0000_t202" coordsize="21600,21600" o:spt="202" path="m,l,21600r21600,l21600,xe">
                <v:stroke joinstyle="miter"/>
                <v:path gradientshapeok="t" o:connecttype="rect"/>
              </v:shapetype>
              <v:shape id="Text Box 65" o:spid="_x0000_s1026" type="#_x0000_t202" style="position:absolute;left:0;text-align:left;margin-left:320.4pt;margin-top:3.8pt;width:147.85pt;height:90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" fillcolor="window" stroked="f" strokeweight=".5pt">
                <v:textbox>
                  <w:txbxContent>
                    <w:p w14:paraId="2F5FF073" w14:textId="77777777" w:rsidR="00AB0220" w:rsidRPr="00321C7A" w:rsidRDefault="00AB0220" w:rsidP="00443435">
                      <w:pPr>
                        <w:rPr>
                          <w:rFonts w:ascii="Lato" w:hAnsi="Lato"/>
                          <w:color w:val="00498E"/>
                          <w:lang w:val="mn-MN"/>
                        </w:rPr>
                      </w:pPr>
                    </w:p>
                    <w:p w14:paraId="73A2EF1E" w14:textId="77777777" w:rsidR="00423C1E" w:rsidRPr="00321C7A" w:rsidRDefault="00423C1E" w:rsidP="00443435">
                      <w:pPr>
                        <w:rPr>
                          <w:rFonts w:ascii="Lato" w:hAnsi="Lato"/>
                          <w:color w:val="00498E"/>
                          <w:lang w:val="mn-MN"/>
                        </w:rPr>
                      </w:pPr>
                    </w:p>
                    <w:p w14:paraId="1635233B" w14:textId="7CF4277B" w:rsidR="00AB0220" w:rsidRPr="00423C1E" w:rsidRDefault="00423C1E" w:rsidP="00423C1E">
                      <w:pPr>
                        <w:jc w:val="center"/>
                        <w:rPr>
                          <w:rFonts w:ascii="Calibri" w:hAnsi="Calibri" w:cs="Calibri"/>
                          <w:color w:val="00498E"/>
                          <w:lang w:val="mn-MN"/>
                        </w:rPr>
                      </w:pPr>
                      <w:r w:rsidRPr="00321C7A">
                        <w:rPr>
                          <w:rFonts w:ascii="Lato" w:hAnsi="Lato"/>
                          <w:color w:val="00498E"/>
                          <w:lang w:val="mn-MN"/>
                        </w:rPr>
                        <w:t>дэмжлэгтэйгээр бэлтг</w:t>
                      </w:r>
                      <w:r>
                        <w:rPr>
                          <w:rFonts w:ascii="Calibri" w:hAnsi="Calibri" w:cs="Calibri"/>
                          <w:color w:val="00498E"/>
                          <w:lang w:val="mn-MN"/>
                        </w:rPr>
                        <w:t xml:space="preserve">эв. </w:t>
                      </w:r>
                    </w:p>
                    <w:p w14:paraId="0F954B94" w14:textId="77777777" w:rsidR="00AB0220" w:rsidRPr="005901F9" w:rsidRDefault="00AB0220" w:rsidP="00443435">
                      <w:pPr>
                        <w:rPr>
                          <w:rFonts w:ascii="Lato" w:hAnsi="Lato"/>
                          <w:color w:val="00498E"/>
                          <w:lang w:val="mn-MN"/>
                        </w:rPr>
                      </w:pPr>
                    </w:p>
                    <w:p w14:paraId="6D8128A2" w14:textId="77777777" w:rsidR="00AB0220" w:rsidRPr="005901F9" w:rsidRDefault="00AB0220" w:rsidP="00443435">
                      <w:pPr>
                        <w:rPr>
                          <w:rFonts w:ascii="Lato" w:hAnsi="Lato"/>
                          <w:color w:val="00498E"/>
                          <w:lang w:val="mn-MN"/>
                        </w:rPr>
                      </w:pPr>
                    </w:p>
                    <w:p w14:paraId="0F00ADB7" w14:textId="77777777" w:rsidR="00AB0220" w:rsidRPr="005901F9" w:rsidRDefault="00AB0220" w:rsidP="00443435">
                      <w:pPr>
                        <w:rPr>
                          <w:rFonts w:ascii="Lato" w:hAnsi="Lato"/>
                          <w:color w:val="00498E"/>
                          <w:lang w:val="mn-MN"/>
                        </w:rPr>
                      </w:pPr>
                    </w:p>
                    <w:p w14:paraId="2814F776" w14:textId="77777777" w:rsidR="00AB0220" w:rsidRPr="005901F9" w:rsidRDefault="00AB0220" w:rsidP="00443435">
                      <w:pPr>
                        <w:rPr>
                          <w:rFonts w:ascii="Lato" w:hAnsi="Lato"/>
                          <w:color w:val="00498E"/>
                          <w:lang w:val="mn-MN"/>
                        </w:rPr>
                      </w:pPr>
                    </w:p>
                  </w:txbxContent>
                </v:textbox>
              </v:shape>
            </w:pict>
          </mc:Fallback>
        </mc:AlternateContent>
      </w:r>
    </w:p>
    <w:p w14:paraId="16533B0F" w14:textId="70BEE2C7" w:rsidR="00443435" w:rsidRPr="00BC52EC" w:rsidRDefault="00443435" w:rsidP="00443435">
      <w:pPr>
        <w:pBdr>
          <w:top w:val="nil"/>
          <w:left w:val="nil"/>
          <w:bottom w:val="single" w:sz="8" w:space="17" w:color="000000"/>
          <w:right w:val="nil"/>
          <w:between w:val="nil"/>
        </w:pBdr>
        <w:spacing w:after="640" w:line="240" w:lineRule="auto"/>
        <w:jc w:val="both"/>
        <w:rPr>
          <w:rFonts w:ascii="Times New Roman" w:eastAsia="Calibri" w:hAnsi="Times New Roman" w:cs="Times New Roman"/>
          <w:color w:val="000000"/>
          <w:sz w:val="24"/>
          <w:szCs w:val="24"/>
          <w:lang w:val="mn-MN" w:eastAsia="en-US"/>
        </w:rPr>
      </w:pPr>
    </w:p>
    <w:p w14:paraId="120D6A05" w14:textId="7714180A" w:rsidR="00443435" w:rsidRPr="00BC52EC" w:rsidRDefault="0033454F" w:rsidP="00443435">
      <w:pPr>
        <w:pBdr>
          <w:top w:val="nil"/>
          <w:left w:val="nil"/>
          <w:bottom w:val="single" w:sz="8" w:space="17" w:color="000000"/>
          <w:right w:val="nil"/>
          <w:between w:val="nil"/>
        </w:pBdr>
        <w:spacing w:after="640" w:line="240" w:lineRule="auto"/>
        <w:jc w:val="both"/>
        <w:rPr>
          <w:rFonts w:ascii="Times New Roman" w:eastAsia="Calibri" w:hAnsi="Times New Roman" w:cs="Times New Roman"/>
          <w:color w:val="000000"/>
          <w:sz w:val="24"/>
          <w:szCs w:val="24"/>
          <w:lang w:val="mn-MN" w:eastAsia="en-US"/>
        </w:rPr>
      </w:pPr>
      <w:r w:rsidRPr="00BC52EC">
        <w:rPr>
          <w:rFonts w:ascii="Times New Roman" w:eastAsia="Calibri" w:hAnsi="Times New Roman" w:cs="Times New Roman"/>
          <w:noProof/>
          <w:color w:val="000000"/>
          <w:sz w:val="24"/>
          <w:szCs w:val="24"/>
          <w:lang w:val="mn-MN"/>
        </w:rPr>
        <mc:AlternateContent>
          <mc:Choice Requires="wps">
            <w:drawing>
              <wp:anchor distT="0" distB="0" distL="114300" distR="114300" simplePos="0" relativeHeight="251686912" behindDoc="0" locked="0" layoutInCell="1" allowOverlap="1" wp14:anchorId="0FAB3613" wp14:editId="61F78073">
                <wp:simplePos x="0" y="0"/>
                <wp:positionH relativeFrom="column">
                  <wp:posOffset>1999261</wp:posOffset>
                </wp:positionH>
                <wp:positionV relativeFrom="paragraph">
                  <wp:posOffset>441059</wp:posOffset>
                </wp:positionV>
                <wp:extent cx="4406900" cy="1775549"/>
                <wp:effectExtent l="0" t="0" r="0" b="2540"/>
                <wp:wrapNone/>
                <wp:docPr id="111" name="Text Box 111"/>
                <wp:cNvGraphicFramePr/>
                <a:graphic xmlns:a="http://schemas.openxmlformats.org/drawingml/2006/main">
                  <a:graphicData uri="http://schemas.microsoft.com/office/word/2010/wordprocessingShape">
                    <wps:wsp>
                      <wps:cNvSpPr txBox="1"/>
                      <wps:spPr>
                        <a:xfrm>
                          <a:off x="0" y="0"/>
                          <a:ext cx="4406900" cy="1775549"/>
                        </a:xfrm>
                        <a:prstGeom prst="rect">
                          <a:avLst/>
                        </a:prstGeom>
                        <a:solidFill>
                          <a:sysClr val="window" lastClr="FFFFFF"/>
                        </a:solidFill>
                        <a:ln w="28575">
                          <a:noFill/>
                        </a:ln>
                      </wps:spPr>
                      <wps:txbx>
                        <w:txbxContent>
                          <w:p w14:paraId="6D0E3C54" w14:textId="0044DE7E" w:rsidR="00AB0220" w:rsidRPr="00423C1E" w:rsidRDefault="00CC7E59" w:rsidP="00423C1E">
                            <w:pPr>
                              <w:pStyle w:val="Title"/>
                              <w:spacing w:after="0"/>
                              <w:jc w:val="center"/>
                              <w:rPr>
                                <w:rFonts w:ascii="Roboto Medium" w:eastAsia="Calibri" w:hAnsi="Roboto Medium" w:cstheme="majorHAnsi"/>
                                <w:color w:val="0D498E"/>
                                <w:sz w:val="44"/>
                                <w:szCs w:val="44"/>
                                <w:lang w:val="mn-MN"/>
                              </w:rPr>
                            </w:pPr>
                            <w:r w:rsidRPr="00423C1E">
                              <w:rPr>
                                <w:rFonts w:ascii="Roboto Medium" w:eastAsia="Calibri" w:hAnsi="Roboto Medium" w:cs="Calibri"/>
                                <w:color w:val="0D498E"/>
                                <w:sz w:val="44"/>
                                <w:szCs w:val="44"/>
                              </w:rPr>
                              <w:t xml:space="preserve">БОНЗ, </w:t>
                            </w:r>
                            <w:r w:rsidR="00AB0220" w:rsidRPr="00423C1E">
                              <w:rPr>
                                <w:rFonts w:ascii="Roboto Medium" w:eastAsia="Calibri" w:hAnsi="Roboto Medium" w:cstheme="majorHAnsi"/>
                                <w:color w:val="0D498E"/>
                                <w:sz w:val="44"/>
                                <w:szCs w:val="44"/>
                              </w:rPr>
                              <w:t xml:space="preserve">ТОГТВОРТОЙ </w:t>
                            </w:r>
                            <w:r w:rsidR="00AB0220" w:rsidRPr="00423C1E">
                              <w:rPr>
                                <w:rFonts w:ascii="Roboto Medium" w:eastAsia="Calibri" w:hAnsi="Roboto Medium" w:cstheme="majorHAnsi"/>
                                <w:color w:val="0D498E"/>
                                <w:sz w:val="44"/>
                                <w:szCs w:val="44"/>
                                <w:lang w:val="mn-MN"/>
                              </w:rPr>
                              <w:t>БАЙДЛЫН ТАЙЛАГНАЛЫН УДИРДАМЖ</w:t>
                            </w:r>
                          </w:p>
                          <w:p w14:paraId="5B73BEFA" w14:textId="77777777" w:rsidR="0033454F" w:rsidRDefault="0033454F" w:rsidP="00443435">
                            <w:pPr>
                              <w:pStyle w:val="Title"/>
                              <w:spacing w:after="0"/>
                              <w:jc w:val="center"/>
                              <w:rPr>
                                <w:rFonts w:ascii="Roboto Medium" w:eastAsia="Calibri" w:hAnsi="Roboto Medium" w:cstheme="majorHAnsi"/>
                                <w:color w:val="0D498E"/>
                                <w:sz w:val="28"/>
                                <w:szCs w:val="28"/>
                                <w:lang w:val="mn-MN"/>
                              </w:rPr>
                            </w:pPr>
                          </w:p>
                          <w:p w14:paraId="562D4E56" w14:textId="63DAC992" w:rsidR="00AB0220" w:rsidRPr="00423C1E" w:rsidRDefault="00AB0220" w:rsidP="00443435">
                            <w:pPr>
                              <w:pStyle w:val="Title"/>
                              <w:spacing w:after="0"/>
                              <w:jc w:val="center"/>
                              <w:rPr>
                                <w:rFonts w:ascii="Roboto Medium" w:eastAsia="Calibri" w:hAnsi="Roboto Medium" w:cstheme="majorHAnsi"/>
                                <w:color w:val="0D498E"/>
                                <w:sz w:val="28"/>
                                <w:szCs w:val="28"/>
                              </w:rPr>
                            </w:pPr>
                            <w:r w:rsidRPr="00423C1E">
                              <w:rPr>
                                <w:rFonts w:ascii="Roboto Medium" w:eastAsia="Calibri" w:hAnsi="Roboto Medium" w:cstheme="majorHAnsi"/>
                                <w:color w:val="0D498E"/>
                                <w:sz w:val="28"/>
                                <w:szCs w:val="28"/>
                                <w:lang w:val="mn-MN"/>
                              </w:rPr>
                              <w:t>МОНГОЛЫН КОМПАНИУДАД ЗОРИУЛАВ</w:t>
                            </w:r>
                            <w:r w:rsidRPr="00423C1E">
                              <w:rPr>
                                <w:rFonts w:ascii="Roboto Medium" w:eastAsia="Calibri" w:hAnsi="Roboto Medium" w:cstheme="majorHAnsi"/>
                                <w:color w:val="0D498E"/>
                                <w:sz w:val="28"/>
                                <w:szCs w:val="28"/>
                              </w:rPr>
                              <w:t xml:space="preserve"> </w:t>
                            </w:r>
                          </w:p>
                          <w:p w14:paraId="232321C5" w14:textId="452ADF7A" w:rsidR="00AB0220" w:rsidRPr="00423C1E" w:rsidRDefault="00AB0220" w:rsidP="00443435">
                            <w:pPr>
                              <w:jc w:val="center"/>
                              <w:rPr>
                                <w:rFonts w:ascii="Roboto Medium" w:hAnsi="Roboto Medium"/>
                                <w:color w:val="0D498E"/>
                                <w:sz w:val="21"/>
                                <w:szCs w:val="21"/>
                              </w:rPr>
                            </w:pPr>
                            <w:r w:rsidRPr="00423C1E">
                              <w:rPr>
                                <w:rFonts w:ascii="Roboto Medium" w:eastAsia="Calibri" w:hAnsi="Roboto Medium" w:cstheme="majorHAnsi"/>
                                <w:color w:val="00B0F0"/>
                                <w:sz w:val="28"/>
                                <w:szCs w:val="28"/>
                              </w:rPr>
                              <w:t xml:space="preserve">                                                                                      202</w:t>
                            </w:r>
                            <w:r w:rsidR="00423C1E">
                              <w:rPr>
                                <w:rFonts w:ascii="Roboto Medium" w:eastAsia="Calibri" w:hAnsi="Roboto Medium" w:cstheme="majorHAnsi"/>
                                <w:color w:val="00B0F0"/>
                                <w:sz w:val="28"/>
                                <w:szCs w:val="2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AB3613" id="Text Box 111" o:spid="_x0000_s1027" type="#_x0000_t202" style="position:absolute;left:0;text-align:left;margin-left:157.4pt;margin-top:34.75pt;width:347pt;height:139.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" fillcolor="window" stroked="f" strokeweight="2.25pt">
                <v:textbox>
                  <w:txbxContent>
                    <w:p w14:paraId="6D0E3C54" w14:textId="0044DE7E" w:rsidR="00AB0220" w:rsidRPr="00423C1E" w:rsidRDefault="00CC7E59" w:rsidP="00423C1E">
                      <w:pPr>
                        <w:pStyle w:val="Title"/>
                        <w:spacing w:after="0"/>
                        <w:jc w:val="center"/>
                        <w:rPr>
                          <w:rFonts w:ascii="Roboto Medium" w:eastAsia="Calibri" w:hAnsi="Roboto Medium" w:cstheme="majorHAnsi"/>
                          <w:color w:val="0D498E"/>
                          <w:sz w:val="44"/>
                          <w:szCs w:val="44"/>
                          <w:lang w:val="mn-MN"/>
                        </w:rPr>
                      </w:pPr>
                      <w:r w:rsidRPr="00423C1E">
                        <w:rPr>
                          <w:rFonts w:ascii="Roboto Medium" w:eastAsia="Calibri" w:hAnsi="Roboto Medium" w:cs="Calibri"/>
                          <w:color w:val="0D498E"/>
                          <w:sz w:val="44"/>
                          <w:szCs w:val="44"/>
                        </w:rPr>
                        <w:t xml:space="preserve">БОНЗ, </w:t>
                      </w:r>
                      <w:r w:rsidR="00AB0220" w:rsidRPr="00423C1E">
                        <w:rPr>
                          <w:rFonts w:ascii="Roboto Medium" w:eastAsia="Calibri" w:hAnsi="Roboto Medium" w:cstheme="majorHAnsi"/>
                          <w:color w:val="0D498E"/>
                          <w:sz w:val="44"/>
                          <w:szCs w:val="44"/>
                        </w:rPr>
                        <w:t xml:space="preserve">ТОГТВОРТОЙ </w:t>
                      </w:r>
                      <w:r w:rsidR="00AB0220" w:rsidRPr="00423C1E">
                        <w:rPr>
                          <w:rFonts w:ascii="Roboto Medium" w:eastAsia="Calibri" w:hAnsi="Roboto Medium" w:cstheme="majorHAnsi"/>
                          <w:color w:val="0D498E"/>
                          <w:sz w:val="44"/>
                          <w:szCs w:val="44"/>
                          <w:lang w:val="mn-MN"/>
                        </w:rPr>
                        <w:t>БАЙДЛЫН ТАЙЛАГНАЛЫН УДИРДАМЖ</w:t>
                      </w:r>
                    </w:p>
                    <w:p w14:paraId="5B73BEFA" w14:textId="77777777" w:rsidR="0033454F" w:rsidRDefault="0033454F" w:rsidP="00443435">
                      <w:pPr>
                        <w:pStyle w:val="Title"/>
                        <w:spacing w:after="0"/>
                        <w:jc w:val="center"/>
                        <w:rPr>
                          <w:rFonts w:ascii="Roboto Medium" w:eastAsia="Calibri" w:hAnsi="Roboto Medium" w:cstheme="majorHAnsi"/>
                          <w:color w:val="0D498E"/>
                          <w:sz w:val="28"/>
                          <w:szCs w:val="28"/>
                          <w:lang w:val="mn-MN"/>
                        </w:rPr>
                      </w:pPr>
                    </w:p>
                    <w:p w14:paraId="562D4E56" w14:textId="63DAC992" w:rsidR="00AB0220" w:rsidRPr="00423C1E" w:rsidRDefault="00AB0220" w:rsidP="00443435">
                      <w:pPr>
                        <w:pStyle w:val="Title"/>
                        <w:spacing w:after="0"/>
                        <w:jc w:val="center"/>
                        <w:rPr>
                          <w:rFonts w:ascii="Roboto Medium" w:eastAsia="Calibri" w:hAnsi="Roboto Medium" w:cstheme="majorHAnsi"/>
                          <w:color w:val="0D498E"/>
                          <w:sz w:val="28"/>
                          <w:szCs w:val="28"/>
                        </w:rPr>
                      </w:pPr>
                      <w:r w:rsidRPr="00423C1E">
                        <w:rPr>
                          <w:rFonts w:ascii="Roboto Medium" w:eastAsia="Calibri" w:hAnsi="Roboto Medium" w:cstheme="majorHAnsi"/>
                          <w:color w:val="0D498E"/>
                          <w:sz w:val="28"/>
                          <w:szCs w:val="28"/>
                          <w:lang w:val="mn-MN"/>
                        </w:rPr>
                        <w:t>МОНГОЛЫН КОМПАНИУДАД ЗОРИУЛАВ</w:t>
                      </w:r>
                      <w:r w:rsidRPr="00423C1E">
                        <w:rPr>
                          <w:rFonts w:ascii="Roboto Medium" w:eastAsia="Calibri" w:hAnsi="Roboto Medium" w:cstheme="majorHAnsi"/>
                          <w:color w:val="0D498E"/>
                          <w:sz w:val="28"/>
                          <w:szCs w:val="28"/>
                        </w:rPr>
                        <w:t xml:space="preserve"> </w:t>
                      </w:r>
                    </w:p>
                    <w:p w14:paraId="232321C5" w14:textId="452ADF7A" w:rsidR="00AB0220" w:rsidRPr="00423C1E" w:rsidRDefault="00AB0220" w:rsidP="00443435">
                      <w:pPr>
                        <w:jc w:val="center"/>
                        <w:rPr>
                          <w:rFonts w:ascii="Roboto Medium" w:hAnsi="Roboto Medium"/>
                          <w:color w:val="0D498E"/>
                          <w:sz w:val="21"/>
                          <w:szCs w:val="21"/>
                        </w:rPr>
                      </w:pPr>
                      <w:r w:rsidRPr="00423C1E">
                        <w:rPr>
                          <w:rFonts w:ascii="Roboto Medium" w:eastAsia="Calibri" w:hAnsi="Roboto Medium" w:cstheme="majorHAnsi"/>
                          <w:color w:val="00B0F0"/>
                          <w:sz w:val="28"/>
                          <w:szCs w:val="28"/>
                        </w:rPr>
                        <w:t xml:space="preserve">                                                                                      202</w:t>
                      </w:r>
                      <w:r w:rsidR="00423C1E">
                        <w:rPr>
                          <w:rFonts w:ascii="Roboto Medium" w:eastAsia="Calibri" w:hAnsi="Roboto Medium" w:cstheme="majorHAnsi"/>
                          <w:color w:val="00B0F0"/>
                          <w:sz w:val="28"/>
                          <w:szCs w:val="28"/>
                        </w:rPr>
                        <w:t>2</w:t>
                      </w:r>
                    </w:p>
                  </w:txbxContent>
                </v:textbox>
              </v:shape>
            </w:pict>
          </mc:Fallback>
        </mc:AlternateContent>
      </w:r>
    </w:p>
    <w:p w14:paraId="27A904CE" w14:textId="01355BEC" w:rsidR="00443435" w:rsidRPr="00BC52EC" w:rsidRDefault="00443435" w:rsidP="00443435">
      <w:pPr>
        <w:pBdr>
          <w:top w:val="nil"/>
          <w:left w:val="nil"/>
          <w:bottom w:val="single" w:sz="8" w:space="17" w:color="000000"/>
          <w:right w:val="nil"/>
          <w:between w:val="nil"/>
        </w:pBdr>
        <w:spacing w:after="640" w:line="240" w:lineRule="auto"/>
        <w:jc w:val="both"/>
        <w:rPr>
          <w:rFonts w:ascii="Times New Roman" w:eastAsia="Calibri" w:hAnsi="Times New Roman" w:cs="Times New Roman"/>
          <w:color w:val="000000"/>
          <w:sz w:val="24"/>
          <w:szCs w:val="24"/>
          <w:lang w:val="mn-MN" w:eastAsia="en-US"/>
        </w:rPr>
      </w:pPr>
    </w:p>
    <w:p w14:paraId="1A2A1526" w14:textId="77777777" w:rsidR="00443435" w:rsidRPr="00BC52EC" w:rsidRDefault="00443435" w:rsidP="00443435">
      <w:pPr>
        <w:pBdr>
          <w:top w:val="nil"/>
          <w:left w:val="nil"/>
          <w:bottom w:val="single" w:sz="8" w:space="17" w:color="000000"/>
          <w:right w:val="nil"/>
          <w:between w:val="nil"/>
        </w:pBdr>
        <w:spacing w:after="640" w:line="240" w:lineRule="auto"/>
        <w:jc w:val="both"/>
        <w:rPr>
          <w:rFonts w:ascii="Times New Roman" w:eastAsia="Calibri" w:hAnsi="Times New Roman" w:cs="Times New Roman"/>
          <w:color w:val="000000"/>
          <w:sz w:val="24"/>
          <w:szCs w:val="24"/>
          <w:lang w:val="mn-MN" w:eastAsia="en-US"/>
        </w:rPr>
      </w:pPr>
    </w:p>
    <w:bookmarkStart w:id="0" w:name="_Toc28778672" w:displacedByCustomXml="next"/>
    <w:sdt>
      <w:sdtPr>
        <w:rPr>
          <w:rFonts w:ascii="Times New Roman" w:eastAsia="Times New Roman" w:hAnsi="Times New Roman" w:cs="Times New Roman"/>
          <w:sz w:val="24"/>
          <w:szCs w:val="24"/>
          <w:lang w:val="mn-MN" w:eastAsia="en-US"/>
        </w:rPr>
        <w:id w:val="1538083541"/>
        <w:docPartObj>
          <w:docPartGallery w:val="Table of Contents"/>
          <w:docPartUnique/>
        </w:docPartObj>
      </w:sdtPr>
      <w:sdtEndPr>
        <w:rPr>
          <w:noProof/>
        </w:rPr>
      </w:sdtEndPr>
      <w:sdtContent>
        <w:p w14:paraId="2EE3E350" w14:textId="6C2CF137" w:rsidR="00443435" w:rsidRPr="00BC52EC" w:rsidRDefault="006C58C7" w:rsidP="00443435">
          <w:pPr>
            <w:keepNext/>
            <w:keepLines/>
            <w:spacing w:before="480" w:after="0"/>
            <w:rPr>
              <w:rFonts w:ascii="Roboto" w:eastAsia="Times New Roman" w:hAnsi="Roboto" w:cs="Times New Roman"/>
              <w:sz w:val="24"/>
              <w:szCs w:val="24"/>
              <w:lang w:val="mn-MN" w:eastAsia="en-US"/>
            </w:rPr>
          </w:pPr>
          <w:r w:rsidRPr="00BC52EC">
            <w:rPr>
              <w:rFonts w:ascii="Roboto" w:eastAsia="SimSun" w:hAnsi="Roboto" w:cs="Times New Roman"/>
              <w:b/>
              <w:bCs/>
              <w:color w:val="365F91"/>
              <w:sz w:val="32"/>
              <w:szCs w:val="32"/>
              <w:lang w:val="mn-MN" w:eastAsia="en-US"/>
            </w:rPr>
            <w:t>АГУУЛГА</w:t>
          </w:r>
        </w:p>
        <w:p w14:paraId="28DBE4F0" w14:textId="7FCAB846" w:rsidR="005E07F5" w:rsidRPr="00BC52EC" w:rsidRDefault="00443435">
          <w:pPr>
            <w:pStyle w:val="TOC1"/>
            <w:rPr>
              <w:rFonts w:eastAsiaTheme="minorEastAsia" w:cstheme="minorBidi"/>
              <w:b w:val="0"/>
              <w:bCs w:val="0"/>
              <w:color w:val="auto"/>
              <w:sz w:val="24"/>
              <w:szCs w:val="24"/>
              <w:lang w:eastAsia="zh-CN"/>
            </w:rPr>
          </w:pPr>
          <w:r w:rsidRPr="00BC52EC">
            <w:rPr>
              <w:noProof w:val="0"/>
              <w:sz w:val="24"/>
              <w:szCs w:val="24"/>
            </w:rPr>
            <w:fldChar w:fldCharType="begin"/>
          </w:r>
          <w:r w:rsidRPr="00BC52EC">
            <w:rPr>
              <w:sz w:val="24"/>
              <w:szCs w:val="24"/>
            </w:rPr>
            <w:instrText xml:space="preserve"> TOC \o "1-3" \h \z \u </w:instrText>
          </w:r>
          <w:r w:rsidRPr="00BC52EC">
            <w:rPr>
              <w:noProof w:val="0"/>
              <w:sz w:val="24"/>
              <w:szCs w:val="24"/>
            </w:rPr>
            <w:fldChar w:fldCharType="separate"/>
          </w:r>
          <w:hyperlink w:anchor="_Toc100743890" w:history="1">
            <w:r w:rsidR="005E07F5" w:rsidRPr="00BC52EC">
              <w:rPr>
                <w:rStyle w:val="Hyperlink"/>
              </w:rPr>
              <w:t>ӨМНӨХ ҮГ</w:t>
            </w:r>
            <w:r w:rsidR="005E07F5" w:rsidRPr="00BC52EC">
              <w:rPr>
                <w:webHidden/>
              </w:rPr>
              <w:tab/>
            </w:r>
            <w:r w:rsidR="005E07F5" w:rsidRPr="00BC52EC">
              <w:rPr>
                <w:webHidden/>
              </w:rPr>
              <w:fldChar w:fldCharType="begin"/>
            </w:r>
            <w:r w:rsidR="005E07F5" w:rsidRPr="00BC52EC">
              <w:rPr>
                <w:webHidden/>
              </w:rPr>
              <w:instrText xml:space="preserve"> PAGEREF _Toc100743890 \h </w:instrText>
            </w:r>
            <w:r w:rsidR="005E07F5" w:rsidRPr="00BC52EC">
              <w:rPr>
                <w:webHidden/>
              </w:rPr>
            </w:r>
            <w:r w:rsidR="005E07F5" w:rsidRPr="00BC52EC">
              <w:rPr>
                <w:webHidden/>
              </w:rPr>
              <w:fldChar w:fldCharType="separate"/>
            </w:r>
            <w:r w:rsidR="00415154">
              <w:rPr>
                <w:webHidden/>
              </w:rPr>
              <w:t>3</w:t>
            </w:r>
            <w:r w:rsidR="005E07F5" w:rsidRPr="00BC52EC">
              <w:rPr>
                <w:webHidden/>
              </w:rPr>
              <w:fldChar w:fldCharType="end"/>
            </w:r>
          </w:hyperlink>
        </w:p>
        <w:p w14:paraId="16EA9AEA" w14:textId="77CE263B" w:rsidR="005E07F5" w:rsidRPr="00BC52EC" w:rsidRDefault="00714720" w:rsidP="005E07F5">
          <w:pPr>
            <w:pStyle w:val="TOC2"/>
            <w:rPr>
              <w:sz w:val="24"/>
              <w:szCs w:val="24"/>
              <w:lang w:val="mn-MN"/>
            </w:rPr>
          </w:pPr>
          <w:hyperlink w:anchor="_Toc100743891" w:history="1">
            <w:r w:rsidR="005E07F5" w:rsidRPr="00BC52EC">
              <w:rPr>
                <w:rStyle w:val="Hyperlink"/>
                <w:rFonts w:cs="Times New Roman"/>
                <w:lang w:val="mn-MN"/>
              </w:rPr>
              <w:t>Удирдамжийн бүтэц</w:t>
            </w:r>
            <w:r w:rsidR="005E07F5" w:rsidRPr="00BC52EC">
              <w:rPr>
                <w:webHidden/>
                <w:lang w:val="mn-MN"/>
              </w:rPr>
              <w:tab/>
            </w:r>
            <w:r w:rsidR="005E07F5" w:rsidRPr="00BC52EC">
              <w:rPr>
                <w:webHidden/>
                <w:lang w:val="mn-MN"/>
              </w:rPr>
              <w:fldChar w:fldCharType="begin"/>
            </w:r>
            <w:r w:rsidR="005E07F5" w:rsidRPr="00BC52EC">
              <w:rPr>
                <w:webHidden/>
                <w:lang w:val="mn-MN"/>
              </w:rPr>
              <w:instrText xml:space="preserve"> PAGEREF _Toc100743891 \h </w:instrText>
            </w:r>
            <w:r w:rsidR="005E07F5" w:rsidRPr="00BC52EC">
              <w:rPr>
                <w:webHidden/>
                <w:lang w:val="mn-MN"/>
              </w:rPr>
            </w:r>
            <w:r w:rsidR="005E07F5" w:rsidRPr="00BC52EC">
              <w:rPr>
                <w:webHidden/>
                <w:lang w:val="mn-MN"/>
              </w:rPr>
              <w:fldChar w:fldCharType="separate"/>
            </w:r>
            <w:r w:rsidR="00415154">
              <w:rPr>
                <w:webHidden/>
                <w:lang w:val="mn-MN"/>
              </w:rPr>
              <w:t>4</w:t>
            </w:r>
            <w:r w:rsidR="005E07F5" w:rsidRPr="00BC52EC">
              <w:rPr>
                <w:webHidden/>
                <w:lang w:val="mn-MN"/>
              </w:rPr>
              <w:fldChar w:fldCharType="end"/>
            </w:r>
          </w:hyperlink>
        </w:p>
        <w:p w14:paraId="4145C0AD" w14:textId="4DB166E9" w:rsidR="005E07F5" w:rsidRPr="00BC52EC" w:rsidRDefault="00714720">
          <w:pPr>
            <w:pStyle w:val="TOC1"/>
            <w:rPr>
              <w:rFonts w:eastAsiaTheme="minorEastAsia" w:cstheme="minorBidi"/>
              <w:b w:val="0"/>
              <w:bCs w:val="0"/>
              <w:color w:val="auto"/>
              <w:sz w:val="24"/>
              <w:szCs w:val="24"/>
              <w:lang w:eastAsia="zh-CN"/>
            </w:rPr>
          </w:pPr>
          <w:hyperlink w:anchor="_Toc100743892" w:history="1">
            <w:r w:rsidR="005E07F5" w:rsidRPr="00BC52EC">
              <w:rPr>
                <w:rStyle w:val="Hyperlink"/>
              </w:rPr>
              <w:t>1. УДИРТГАЛ</w:t>
            </w:r>
            <w:r w:rsidR="005E07F5" w:rsidRPr="00BC52EC">
              <w:rPr>
                <w:webHidden/>
              </w:rPr>
              <w:tab/>
            </w:r>
            <w:r w:rsidR="005E07F5" w:rsidRPr="00BC52EC">
              <w:rPr>
                <w:webHidden/>
              </w:rPr>
              <w:fldChar w:fldCharType="begin"/>
            </w:r>
            <w:r w:rsidR="005E07F5" w:rsidRPr="00BC52EC">
              <w:rPr>
                <w:webHidden/>
              </w:rPr>
              <w:instrText xml:space="preserve"> PAGEREF _Toc100743892 \h </w:instrText>
            </w:r>
            <w:r w:rsidR="005E07F5" w:rsidRPr="00BC52EC">
              <w:rPr>
                <w:webHidden/>
              </w:rPr>
            </w:r>
            <w:r w:rsidR="005E07F5" w:rsidRPr="00BC52EC">
              <w:rPr>
                <w:webHidden/>
              </w:rPr>
              <w:fldChar w:fldCharType="separate"/>
            </w:r>
            <w:r w:rsidR="00415154">
              <w:rPr>
                <w:webHidden/>
              </w:rPr>
              <w:t>7</w:t>
            </w:r>
            <w:r w:rsidR="005E07F5" w:rsidRPr="00BC52EC">
              <w:rPr>
                <w:webHidden/>
              </w:rPr>
              <w:fldChar w:fldCharType="end"/>
            </w:r>
          </w:hyperlink>
        </w:p>
        <w:p w14:paraId="2BFD7322" w14:textId="5EADEEA2" w:rsidR="005E07F5" w:rsidRPr="00BC52EC" w:rsidRDefault="00714720" w:rsidP="005E07F5">
          <w:pPr>
            <w:pStyle w:val="TOC2"/>
            <w:rPr>
              <w:sz w:val="24"/>
              <w:szCs w:val="24"/>
              <w:lang w:val="mn-MN"/>
            </w:rPr>
          </w:pPr>
          <w:hyperlink w:anchor="_Toc100743893" w:history="1">
            <w:r w:rsidR="005E07F5" w:rsidRPr="00BC52EC">
              <w:rPr>
                <w:rStyle w:val="Hyperlink"/>
                <w:lang w:val="mn-MN"/>
              </w:rPr>
              <w:t>1.1 Үндэслэл</w:t>
            </w:r>
            <w:r w:rsidR="005E07F5" w:rsidRPr="00BC52EC">
              <w:rPr>
                <w:webHidden/>
                <w:lang w:val="mn-MN"/>
              </w:rPr>
              <w:tab/>
            </w:r>
            <w:r w:rsidR="005E07F5" w:rsidRPr="00BC52EC">
              <w:rPr>
                <w:webHidden/>
                <w:lang w:val="mn-MN"/>
              </w:rPr>
              <w:fldChar w:fldCharType="begin"/>
            </w:r>
            <w:r w:rsidR="005E07F5" w:rsidRPr="00BC52EC">
              <w:rPr>
                <w:webHidden/>
                <w:lang w:val="mn-MN"/>
              </w:rPr>
              <w:instrText xml:space="preserve"> PAGEREF _Toc100743893 \h </w:instrText>
            </w:r>
            <w:r w:rsidR="005E07F5" w:rsidRPr="00BC52EC">
              <w:rPr>
                <w:webHidden/>
                <w:lang w:val="mn-MN"/>
              </w:rPr>
            </w:r>
            <w:r w:rsidR="005E07F5" w:rsidRPr="00BC52EC">
              <w:rPr>
                <w:webHidden/>
                <w:lang w:val="mn-MN"/>
              </w:rPr>
              <w:fldChar w:fldCharType="separate"/>
            </w:r>
            <w:r w:rsidR="00415154">
              <w:rPr>
                <w:webHidden/>
                <w:lang w:val="mn-MN"/>
              </w:rPr>
              <w:t>7</w:t>
            </w:r>
            <w:r w:rsidR="005E07F5" w:rsidRPr="00BC52EC">
              <w:rPr>
                <w:webHidden/>
                <w:lang w:val="mn-MN"/>
              </w:rPr>
              <w:fldChar w:fldCharType="end"/>
            </w:r>
          </w:hyperlink>
        </w:p>
        <w:p w14:paraId="3536A15D" w14:textId="315323BA" w:rsidR="005E07F5" w:rsidRPr="00BC52EC" w:rsidRDefault="00714720" w:rsidP="005E07F5">
          <w:pPr>
            <w:pStyle w:val="TOC2"/>
            <w:rPr>
              <w:sz w:val="24"/>
              <w:szCs w:val="24"/>
              <w:lang w:val="mn-MN"/>
            </w:rPr>
          </w:pPr>
          <w:hyperlink w:anchor="_Toc100743894" w:history="1">
            <w:r w:rsidR="005E07F5" w:rsidRPr="00BC52EC">
              <w:rPr>
                <w:rStyle w:val="Hyperlink"/>
                <w:rFonts w:cs="Times New Roman"/>
                <w:lang w:val="mn-MN"/>
              </w:rPr>
              <w:t>1.2 Удирдамжийн зорилго, зорилтот хэрэглэгчид</w:t>
            </w:r>
            <w:r w:rsidR="005E07F5" w:rsidRPr="00BC52EC">
              <w:rPr>
                <w:webHidden/>
                <w:lang w:val="mn-MN"/>
              </w:rPr>
              <w:tab/>
            </w:r>
            <w:r w:rsidR="005E07F5" w:rsidRPr="00BC52EC">
              <w:rPr>
                <w:webHidden/>
                <w:lang w:val="mn-MN"/>
              </w:rPr>
              <w:fldChar w:fldCharType="begin"/>
            </w:r>
            <w:r w:rsidR="005E07F5" w:rsidRPr="00BC52EC">
              <w:rPr>
                <w:webHidden/>
                <w:lang w:val="mn-MN"/>
              </w:rPr>
              <w:instrText xml:space="preserve"> PAGEREF _Toc100743894 \h </w:instrText>
            </w:r>
            <w:r w:rsidR="005E07F5" w:rsidRPr="00BC52EC">
              <w:rPr>
                <w:webHidden/>
                <w:lang w:val="mn-MN"/>
              </w:rPr>
            </w:r>
            <w:r w:rsidR="005E07F5" w:rsidRPr="00BC52EC">
              <w:rPr>
                <w:webHidden/>
                <w:lang w:val="mn-MN"/>
              </w:rPr>
              <w:fldChar w:fldCharType="separate"/>
            </w:r>
            <w:r w:rsidR="00415154">
              <w:rPr>
                <w:webHidden/>
                <w:lang w:val="mn-MN"/>
              </w:rPr>
              <w:t>10</w:t>
            </w:r>
            <w:r w:rsidR="005E07F5" w:rsidRPr="00BC52EC">
              <w:rPr>
                <w:webHidden/>
                <w:lang w:val="mn-MN"/>
              </w:rPr>
              <w:fldChar w:fldCharType="end"/>
            </w:r>
          </w:hyperlink>
        </w:p>
        <w:p w14:paraId="0BD9479A" w14:textId="24A0DA5E" w:rsidR="005E07F5" w:rsidRPr="00BC52EC" w:rsidRDefault="00714720" w:rsidP="005E07F5">
          <w:pPr>
            <w:pStyle w:val="TOC2"/>
            <w:rPr>
              <w:sz w:val="24"/>
              <w:szCs w:val="24"/>
              <w:lang w:val="mn-MN"/>
            </w:rPr>
          </w:pPr>
          <w:hyperlink w:anchor="_Toc100743895" w:history="1">
            <w:r w:rsidR="005E07F5" w:rsidRPr="00BC52EC">
              <w:rPr>
                <w:rStyle w:val="Hyperlink"/>
                <w:rFonts w:cs="Times New Roman"/>
                <w:lang w:val="mn-MN"/>
              </w:rPr>
              <w:t>1.3 Тогтвортой байдлын тайлагналын ашиг тус</w:t>
            </w:r>
            <w:r w:rsidR="005E07F5" w:rsidRPr="00BC52EC">
              <w:rPr>
                <w:webHidden/>
                <w:lang w:val="mn-MN"/>
              </w:rPr>
              <w:tab/>
            </w:r>
            <w:r w:rsidR="005E07F5" w:rsidRPr="00BC52EC">
              <w:rPr>
                <w:webHidden/>
                <w:lang w:val="mn-MN"/>
              </w:rPr>
              <w:fldChar w:fldCharType="begin"/>
            </w:r>
            <w:r w:rsidR="005E07F5" w:rsidRPr="00BC52EC">
              <w:rPr>
                <w:webHidden/>
                <w:lang w:val="mn-MN"/>
              </w:rPr>
              <w:instrText xml:space="preserve"> PAGEREF _Toc100743895 \h </w:instrText>
            </w:r>
            <w:r w:rsidR="005E07F5" w:rsidRPr="00BC52EC">
              <w:rPr>
                <w:webHidden/>
                <w:lang w:val="mn-MN"/>
              </w:rPr>
            </w:r>
            <w:r w:rsidR="005E07F5" w:rsidRPr="00BC52EC">
              <w:rPr>
                <w:webHidden/>
                <w:lang w:val="mn-MN"/>
              </w:rPr>
              <w:fldChar w:fldCharType="separate"/>
            </w:r>
            <w:r w:rsidR="00415154">
              <w:rPr>
                <w:webHidden/>
                <w:lang w:val="mn-MN"/>
              </w:rPr>
              <w:t>11</w:t>
            </w:r>
            <w:r w:rsidR="005E07F5" w:rsidRPr="00BC52EC">
              <w:rPr>
                <w:webHidden/>
                <w:lang w:val="mn-MN"/>
              </w:rPr>
              <w:fldChar w:fldCharType="end"/>
            </w:r>
          </w:hyperlink>
        </w:p>
        <w:p w14:paraId="299C981E" w14:textId="6E93C9E6" w:rsidR="005E07F5" w:rsidRPr="00BC52EC" w:rsidRDefault="00714720">
          <w:pPr>
            <w:pStyle w:val="TOC1"/>
            <w:rPr>
              <w:rFonts w:eastAsiaTheme="minorEastAsia" w:cstheme="minorBidi"/>
              <w:b w:val="0"/>
              <w:bCs w:val="0"/>
              <w:color w:val="auto"/>
              <w:sz w:val="24"/>
              <w:szCs w:val="24"/>
              <w:lang w:eastAsia="zh-CN"/>
            </w:rPr>
          </w:pPr>
          <w:hyperlink w:anchor="_Toc100743896" w:history="1">
            <w:r w:rsidR="005E07F5" w:rsidRPr="00BC52EC">
              <w:rPr>
                <w:rStyle w:val="Hyperlink"/>
              </w:rPr>
              <w:t>2. ТАЙЛАГНАЛЫН ОЛОН УЛСЫН АРГАЧЛАЛ, СТАНДАРТУУД БА НИЙЦЭЛ</w:t>
            </w:r>
            <w:r w:rsidR="005E07F5" w:rsidRPr="00BC52EC">
              <w:rPr>
                <w:webHidden/>
              </w:rPr>
              <w:tab/>
            </w:r>
            <w:r w:rsidR="005E07F5" w:rsidRPr="00BC52EC">
              <w:rPr>
                <w:webHidden/>
              </w:rPr>
              <w:fldChar w:fldCharType="begin"/>
            </w:r>
            <w:r w:rsidR="005E07F5" w:rsidRPr="00BC52EC">
              <w:rPr>
                <w:webHidden/>
              </w:rPr>
              <w:instrText xml:space="preserve"> PAGEREF _Toc100743896 \h </w:instrText>
            </w:r>
            <w:r w:rsidR="005E07F5" w:rsidRPr="00BC52EC">
              <w:rPr>
                <w:webHidden/>
              </w:rPr>
            </w:r>
            <w:r w:rsidR="005E07F5" w:rsidRPr="00BC52EC">
              <w:rPr>
                <w:webHidden/>
              </w:rPr>
              <w:fldChar w:fldCharType="separate"/>
            </w:r>
            <w:r w:rsidR="00415154">
              <w:rPr>
                <w:webHidden/>
              </w:rPr>
              <w:t>14</w:t>
            </w:r>
            <w:r w:rsidR="005E07F5" w:rsidRPr="00BC52EC">
              <w:rPr>
                <w:webHidden/>
              </w:rPr>
              <w:fldChar w:fldCharType="end"/>
            </w:r>
          </w:hyperlink>
        </w:p>
        <w:p w14:paraId="77848113" w14:textId="7A53C21F" w:rsidR="005E07F5" w:rsidRPr="00BC52EC" w:rsidRDefault="00714720">
          <w:pPr>
            <w:pStyle w:val="TOC1"/>
            <w:rPr>
              <w:rFonts w:eastAsiaTheme="minorEastAsia" w:cstheme="minorBidi"/>
              <w:b w:val="0"/>
              <w:bCs w:val="0"/>
              <w:color w:val="auto"/>
              <w:sz w:val="24"/>
              <w:szCs w:val="24"/>
              <w:lang w:eastAsia="zh-CN"/>
            </w:rPr>
          </w:pPr>
          <w:hyperlink w:anchor="_Toc100743897" w:history="1">
            <w:r w:rsidR="005E07F5" w:rsidRPr="00BC52EC">
              <w:rPr>
                <w:rStyle w:val="Hyperlink"/>
              </w:rPr>
              <w:t>3. ХЭРХЭН ТАЙЛАГНАХ ВЭ</w:t>
            </w:r>
            <w:r w:rsidR="005E07F5" w:rsidRPr="00BC52EC">
              <w:rPr>
                <w:webHidden/>
              </w:rPr>
              <w:tab/>
            </w:r>
            <w:r w:rsidR="005E07F5" w:rsidRPr="00BC52EC">
              <w:rPr>
                <w:webHidden/>
              </w:rPr>
              <w:fldChar w:fldCharType="begin"/>
            </w:r>
            <w:r w:rsidR="005E07F5" w:rsidRPr="00BC52EC">
              <w:rPr>
                <w:webHidden/>
              </w:rPr>
              <w:instrText xml:space="preserve"> PAGEREF _Toc100743897 \h </w:instrText>
            </w:r>
            <w:r w:rsidR="005E07F5" w:rsidRPr="00BC52EC">
              <w:rPr>
                <w:webHidden/>
              </w:rPr>
            </w:r>
            <w:r w:rsidR="005E07F5" w:rsidRPr="00BC52EC">
              <w:rPr>
                <w:webHidden/>
              </w:rPr>
              <w:fldChar w:fldCharType="separate"/>
            </w:r>
            <w:r w:rsidR="00415154">
              <w:rPr>
                <w:webHidden/>
              </w:rPr>
              <w:t>22</w:t>
            </w:r>
            <w:r w:rsidR="005E07F5" w:rsidRPr="00BC52EC">
              <w:rPr>
                <w:webHidden/>
              </w:rPr>
              <w:fldChar w:fldCharType="end"/>
            </w:r>
          </w:hyperlink>
        </w:p>
        <w:p w14:paraId="3158AF5D" w14:textId="2DD517A2" w:rsidR="005E07F5" w:rsidRPr="00BC52EC" w:rsidRDefault="00714720" w:rsidP="005E07F5">
          <w:pPr>
            <w:pStyle w:val="TOC2"/>
            <w:rPr>
              <w:sz w:val="24"/>
              <w:szCs w:val="24"/>
              <w:lang w:val="mn-MN"/>
            </w:rPr>
          </w:pPr>
          <w:hyperlink w:anchor="_Toc100743898" w:history="1">
            <w:r w:rsidR="005E07F5" w:rsidRPr="00BC52EC">
              <w:rPr>
                <w:rStyle w:val="Hyperlink"/>
                <w:lang w:val="mn-MN"/>
              </w:rPr>
              <w:t>Алхам  1: Компанийн мэдэгдэл болон удирдлагын дэмжлэг</w:t>
            </w:r>
            <w:r w:rsidR="005E07F5" w:rsidRPr="00BC52EC">
              <w:rPr>
                <w:webHidden/>
                <w:lang w:val="mn-MN"/>
              </w:rPr>
              <w:tab/>
            </w:r>
            <w:r w:rsidR="005E07F5" w:rsidRPr="00BC52EC">
              <w:rPr>
                <w:webHidden/>
                <w:lang w:val="mn-MN"/>
              </w:rPr>
              <w:fldChar w:fldCharType="begin"/>
            </w:r>
            <w:r w:rsidR="005E07F5" w:rsidRPr="00BC52EC">
              <w:rPr>
                <w:webHidden/>
                <w:lang w:val="mn-MN"/>
              </w:rPr>
              <w:instrText xml:space="preserve"> PAGEREF _Toc100743898 \h </w:instrText>
            </w:r>
            <w:r w:rsidR="005E07F5" w:rsidRPr="00BC52EC">
              <w:rPr>
                <w:webHidden/>
                <w:lang w:val="mn-MN"/>
              </w:rPr>
            </w:r>
            <w:r w:rsidR="005E07F5" w:rsidRPr="00BC52EC">
              <w:rPr>
                <w:webHidden/>
                <w:lang w:val="mn-MN"/>
              </w:rPr>
              <w:fldChar w:fldCharType="separate"/>
            </w:r>
            <w:r w:rsidR="00415154">
              <w:rPr>
                <w:webHidden/>
                <w:lang w:val="mn-MN"/>
              </w:rPr>
              <w:t>22</w:t>
            </w:r>
            <w:r w:rsidR="005E07F5" w:rsidRPr="00BC52EC">
              <w:rPr>
                <w:webHidden/>
                <w:lang w:val="mn-MN"/>
              </w:rPr>
              <w:fldChar w:fldCharType="end"/>
            </w:r>
          </w:hyperlink>
        </w:p>
        <w:p w14:paraId="324C4732" w14:textId="17B5FF46" w:rsidR="005E07F5" w:rsidRPr="00BC52EC" w:rsidRDefault="00714720" w:rsidP="005E07F5">
          <w:pPr>
            <w:pStyle w:val="TOC2"/>
            <w:rPr>
              <w:sz w:val="24"/>
              <w:szCs w:val="24"/>
              <w:lang w:val="mn-MN"/>
            </w:rPr>
          </w:pPr>
          <w:hyperlink w:anchor="_Toc100743899" w:history="1">
            <w:r w:rsidR="005E07F5" w:rsidRPr="00BC52EC">
              <w:rPr>
                <w:rStyle w:val="Hyperlink"/>
                <w:lang w:val="mn-MN"/>
              </w:rPr>
              <w:t>Алхам 2: Тайлагналын ажлыг хариуцах албан тушаалтнуудыг томилох</w:t>
            </w:r>
            <w:r w:rsidR="005E07F5" w:rsidRPr="00BC52EC">
              <w:rPr>
                <w:webHidden/>
                <w:lang w:val="mn-MN"/>
              </w:rPr>
              <w:tab/>
            </w:r>
            <w:r w:rsidR="005E07F5" w:rsidRPr="00BC52EC">
              <w:rPr>
                <w:webHidden/>
                <w:lang w:val="mn-MN"/>
              </w:rPr>
              <w:fldChar w:fldCharType="begin"/>
            </w:r>
            <w:r w:rsidR="005E07F5" w:rsidRPr="00BC52EC">
              <w:rPr>
                <w:webHidden/>
                <w:lang w:val="mn-MN"/>
              </w:rPr>
              <w:instrText xml:space="preserve"> PAGEREF _Toc100743899 \h </w:instrText>
            </w:r>
            <w:r w:rsidR="005E07F5" w:rsidRPr="00BC52EC">
              <w:rPr>
                <w:webHidden/>
                <w:lang w:val="mn-MN"/>
              </w:rPr>
            </w:r>
            <w:r w:rsidR="005E07F5" w:rsidRPr="00BC52EC">
              <w:rPr>
                <w:webHidden/>
                <w:lang w:val="mn-MN"/>
              </w:rPr>
              <w:fldChar w:fldCharType="separate"/>
            </w:r>
            <w:r w:rsidR="00415154">
              <w:rPr>
                <w:webHidden/>
                <w:lang w:val="mn-MN"/>
              </w:rPr>
              <w:t>23</w:t>
            </w:r>
            <w:r w:rsidR="005E07F5" w:rsidRPr="00BC52EC">
              <w:rPr>
                <w:webHidden/>
                <w:lang w:val="mn-MN"/>
              </w:rPr>
              <w:fldChar w:fldCharType="end"/>
            </w:r>
          </w:hyperlink>
        </w:p>
        <w:p w14:paraId="33541CC9" w14:textId="38820803" w:rsidR="005E07F5" w:rsidRPr="00BC52EC" w:rsidRDefault="00714720" w:rsidP="005E07F5">
          <w:pPr>
            <w:pStyle w:val="TOC2"/>
            <w:rPr>
              <w:sz w:val="24"/>
              <w:szCs w:val="24"/>
              <w:lang w:val="mn-MN"/>
            </w:rPr>
          </w:pPr>
          <w:hyperlink w:anchor="_Toc100743900" w:history="1">
            <w:r w:rsidR="005E07F5" w:rsidRPr="00BC52EC">
              <w:rPr>
                <w:rStyle w:val="Hyperlink"/>
                <w:lang w:val="mn-MN"/>
              </w:rPr>
              <w:t>Алхам 3: Тайлагнавал зохих материаллаг асуудлуудыг тодорхойлох</w:t>
            </w:r>
            <w:r w:rsidR="005E07F5" w:rsidRPr="00BC52EC">
              <w:rPr>
                <w:webHidden/>
                <w:lang w:val="mn-MN"/>
              </w:rPr>
              <w:tab/>
            </w:r>
            <w:r w:rsidR="005E07F5" w:rsidRPr="00BC52EC">
              <w:rPr>
                <w:webHidden/>
                <w:lang w:val="mn-MN"/>
              </w:rPr>
              <w:fldChar w:fldCharType="begin"/>
            </w:r>
            <w:r w:rsidR="005E07F5" w:rsidRPr="00BC52EC">
              <w:rPr>
                <w:webHidden/>
                <w:lang w:val="mn-MN"/>
              </w:rPr>
              <w:instrText xml:space="preserve"> PAGEREF _Toc100743900 \h </w:instrText>
            </w:r>
            <w:r w:rsidR="005E07F5" w:rsidRPr="00BC52EC">
              <w:rPr>
                <w:webHidden/>
                <w:lang w:val="mn-MN"/>
              </w:rPr>
            </w:r>
            <w:r w:rsidR="005E07F5" w:rsidRPr="00BC52EC">
              <w:rPr>
                <w:webHidden/>
                <w:lang w:val="mn-MN"/>
              </w:rPr>
              <w:fldChar w:fldCharType="separate"/>
            </w:r>
            <w:r w:rsidR="00415154">
              <w:rPr>
                <w:webHidden/>
                <w:lang w:val="mn-MN"/>
              </w:rPr>
              <w:t>24</w:t>
            </w:r>
            <w:r w:rsidR="005E07F5" w:rsidRPr="00BC52EC">
              <w:rPr>
                <w:webHidden/>
                <w:lang w:val="mn-MN"/>
              </w:rPr>
              <w:fldChar w:fldCharType="end"/>
            </w:r>
          </w:hyperlink>
        </w:p>
        <w:p w14:paraId="3CE119C5" w14:textId="5EC11124" w:rsidR="005E07F5" w:rsidRPr="00BC52EC" w:rsidRDefault="00714720" w:rsidP="005E07F5">
          <w:pPr>
            <w:pStyle w:val="TOC2"/>
            <w:rPr>
              <w:sz w:val="24"/>
              <w:szCs w:val="24"/>
              <w:lang w:val="mn-MN"/>
            </w:rPr>
          </w:pPr>
          <w:hyperlink w:anchor="_Toc100743901" w:history="1">
            <w:r w:rsidR="005E07F5" w:rsidRPr="00BC52EC">
              <w:rPr>
                <w:rStyle w:val="Hyperlink"/>
                <w:lang w:val="mn-MN"/>
              </w:rPr>
              <w:t>Алхам 4: Тайлангийн агуулга, гол үзүүлэлтүүдийг тодорхойлох</w:t>
            </w:r>
            <w:r w:rsidR="005E07F5" w:rsidRPr="00BC52EC">
              <w:rPr>
                <w:webHidden/>
                <w:lang w:val="mn-MN"/>
              </w:rPr>
              <w:tab/>
            </w:r>
            <w:r w:rsidR="005E07F5" w:rsidRPr="00BC52EC">
              <w:rPr>
                <w:webHidden/>
                <w:lang w:val="mn-MN"/>
              </w:rPr>
              <w:fldChar w:fldCharType="begin"/>
            </w:r>
            <w:r w:rsidR="005E07F5" w:rsidRPr="00BC52EC">
              <w:rPr>
                <w:webHidden/>
                <w:lang w:val="mn-MN"/>
              </w:rPr>
              <w:instrText xml:space="preserve"> PAGEREF _Toc100743901 \h </w:instrText>
            </w:r>
            <w:r w:rsidR="005E07F5" w:rsidRPr="00BC52EC">
              <w:rPr>
                <w:webHidden/>
                <w:lang w:val="mn-MN"/>
              </w:rPr>
            </w:r>
            <w:r w:rsidR="005E07F5" w:rsidRPr="00BC52EC">
              <w:rPr>
                <w:webHidden/>
                <w:lang w:val="mn-MN"/>
              </w:rPr>
              <w:fldChar w:fldCharType="separate"/>
            </w:r>
            <w:r w:rsidR="00415154">
              <w:rPr>
                <w:webHidden/>
                <w:lang w:val="mn-MN"/>
              </w:rPr>
              <w:t>25</w:t>
            </w:r>
            <w:r w:rsidR="005E07F5" w:rsidRPr="00BC52EC">
              <w:rPr>
                <w:webHidden/>
                <w:lang w:val="mn-MN"/>
              </w:rPr>
              <w:fldChar w:fldCharType="end"/>
            </w:r>
          </w:hyperlink>
        </w:p>
        <w:p w14:paraId="22A670BC" w14:textId="3F1EAB9F" w:rsidR="005E07F5" w:rsidRPr="00BC52EC" w:rsidRDefault="00714720" w:rsidP="005E07F5">
          <w:pPr>
            <w:pStyle w:val="TOC2"/>
            <w:rPr>
              <w:sz w:val="24"/>
              <w:szCs w:val="24"/>
              <w:lang w:val="mn-MN"/>
            </w:rPr>
          </w:pPr>
          <w:hyperlink w:anchor="_Toc100743902" w:history="1">
            <w:r w:rsidR="005E07F5" w:rsidRPr="00BC52EC">
              <w:rPr>
                <w:rStyle w:val="Hyperlink"/>
                <w:lang w:val="mn-MN"/>
              </w:rPr>
              <w:t>Алхам 5: Төлөвлөх, мэдээлэл цуглуулах</w:t>
            </w:r>
            <w:r w:rsidR="005E07F5" w:rsidRPr="00BC52EC">
              <w:rPr>
                <w:webHidden/>
                <w:lang w:val="mn-MN"/>
              </w:rPr>
              <w:tab/>
            </w:r>
            <w:r w:rsidR="005E07F5" w:rsidRPr="00BC52EC">
              <w:rPr>
                <w:webHidden/>
                <w:lang w:val="mn-MN"/>
              </w:rPr>
              <w:fldChar w:fldCharType="begin"/>
            </w:r>
            <w:r w:rsidR="005E07F5" w:rsidRPr="00BC52EC">
              <w:rPr>
                <w:webHidden/>
                <w:lang w:val="mn-MN"/>
              </w:rPr>
              <w:instrText xml:space="preserve"> PAGEREF _Toc100743902 \h </w:instrText>
            </w:r>
            <w:r w:rsidR="005E07F5" w:rsidRPr="00BC52EC">
              <w:rPr>
                <w:webHidden/>
                <w:lang w:val="mn-MN"/>
              </w:rPr>
            </w:r>
            <w:r w:rsidR="005E07F5" w:rsidRPr="00BC52EC">
              <w:rPr>
                <w:webHidden/>
                <w:lang w:val="mn-MN"/>
              </w:rPr>
              <w:fldChar w:fldCharType="separate"/>
            </w:r>
            <w:r w:rsidR="00415154">
              <w:rPr>
                <w:webHidden/>
                <w:lang w:val="mn-MN"/>
              </w:rPr>
              <w:t>27</w:t>
            </w:r>
            <w:r w:rsidR="005E07F5" w:rsidRPr="00BC52EC">
              <w:rPr>
                <w:webHidden/>
                <w:lang w:val="mn-MN"/>
              </w:rPr>
              <w:fldChar w:fldCharType="end"/>
            </w:r>
          </w:hyperlink>
        </w:p>
        <w:p w14:paraId="663FB1CA" w14:textId="3235B915" w:rsidR="005E07F5" w:rsidRPr="00BC52EC" w:rsidRDefault="00714720" w:rsidP="005E07F5">
          <w:pPr>
            <w:pStyle w:val="TOC2"/>
            <w:rPr>
              <w:sz w:val="24"/>
              <w:szCs w:val="24"/>
              <w:lang w:val="mn-MN"/>
            </w:rPr>
          </w:pPr>
          <w:hyperlink w:anchor="_Toc100743903" w:history="1">
            <w:r w:rsidR="005E07F5" w:rsidRPr="00BC52EC">
              <w:rPr>
                <w:rStyle w:val="Hyperlink"/>
                <w:lang w:val="mn-MN"/>
              </w:rPr>
              <w:t>Алхам 6: Баталгаа гаргуулах</w:t>
            </w:r>
            <w:r w:rsidR="005E07F5" w:rsidRPr="00BC52EC">
              <w:rPr>
                <w:webHidden/>
                <w:lang w:val="mn-MN"/>
              </w:rPr>
              <w:tab/>
            </w:r>
            <w:r w:rsidR="005E07F5" w:rsidRPr="00BC52EC">
              <w:rPr>
                <w:webHidden/>
                <w:lang w:val="mn-MN"/>
              </w:rPr>
              <w:fldChar w:fldCharType="begin"/>
            </w:r>
            <w:r w:rsidR="005E07F5" w:rsidRPr="00BC52EC">
              <w:rPr>
                <w:webHidden/>
                <w:lang w:val="mn-MN"/>
              </w:rPr>
              <w:instrText xml:space="preserve"> PAGEREF _Toc100743903 \h </w:instrText>
            </w:r>
            <w:r w:rsidR="005E07F5" w:rsidRPr="00BC52EC">
              <w:rPr>
                <w:webHidden/>
                <w:lang w:val="mn-MN"/>
              </w:rPr>
            </w:r>
            <w:r w:rsidR="005E07F5" w:rsidRPr="00BC52EC">
              <w:rPr>
                <w:webHidden/>
                <w:lang w:val="mn-MN"/>
              </w:rPr>
              <w:fldChar w:fldCharType="separate"/>
            </w:r>
            <w:r w:rsidR="00415154">
              <w:rPr>
                <w:webHidden/>
                <w:lang w:val="mn-MN"/>
              </w:rPr>
              <w:t>28</w:t>
            </w:r>
            <w:r w:rsidR="005E07F5" w:rsidRPr="00BC52EC">
              <w:rPr>
                <w:webHidden/>
                <w:lang w:val="mn-MN"/>
              </w:rPr>
              <w:fldChar w:fldCharType="end"/>
            </w:r>
          </w:hyperlink>
        </w:p>
        <w:p w14:paraId="349475E3" w14:textId="4081D5E5" w:rsidR="005E07F5" w:rsidRPr="00BC52EC" w:rsidRDefault="00714720" w:rsidP="005E07F5">
          <w:pPr>
            <w:pStyle w:val="TOC2"/>
            <w:rPr>
              <w:sz w:val="24"/>
              <w:szCs w:val="24"/>
              <w:lang w:val="mn-MN"/>
            </w:rPr>
          </w:pPr>
          <w:hyperlink w:anchor="_Toc100743904" w:history="1">
            <w:r w:rsidR="005E07F5" w:rsidRPr="00BC52EC">
              <w:rPr>
                <w:rStyle w:val="Hyperlink"/>
                <w:lang w:val="mn-MN"/>
              </w:rPr>
              <w:t>Алхам 7: Тайланг боловсруулах, хянах, тайлагнах</w:t>
            </w:r>
            <w:r w:rsidR="005E07F5" w:rsidRPr="00BC52EC">
              <w:rPr>
                <w:webHidden/>
                <w:lang w:val="mn-MN"/>
              </w:rPr>
              <w:tab/>
            </w:r>
            <w:r w:rsidR="005E07F5" w:rsidRPr="00BC52EC">
              <w:rPr>
                <w:webHidden/>
                <w:lang w:val="mn-MN"/>
              </w:rPr>
              <w:fldChar w:fldCharType="begin"/>
            </w:r>
            <w:r w:rsidR="005E07F5" w:rsidRPr="00BC52EC">
              <w:rPr>
                <w:webHidden/>
                <w:lang w:val="mn-MN"/>
              </w:rPr>
              <w:instrText xml:space="preserve"> PAGEREF _Toc100743904 \h </w:instrText>
            </w:r>
            <w:r w:rsidR="005E07F5" w:rsidRPr="00BC52EC">
              <w:rPr>
                <w:webHidden/>
                <w:lang w:val="mn-MN"/>
              </w:rPr>
            </w:r>
            <w:r w:rsidR="005E07F5" w:rsidRPr="00BC52EC">
              <w:rPr>
                <w:webHidden/>
                <w:lang w:val="mn-MN"/>
              </w:rPr>
              <w:fldChar w:fldCharType="separate"/>
            </w:r>
            <w:r w:rsidR="00415154">
              <w:rPr>
                <w:webHidden/>
                <w:lang w:val="mn-MN"/>
              </w:rPr>
              <w:t>28</w:t>
            </w:r>
            <w:r w:rsidR="005E07F5" w:rsidRPr="00BC52EC">
              <w:rPr>
                <w:webHidden/>
                <w:lang w:val="mn-MN"/>
              </w:rPr>
              <w:fldChar w:fldCharType="end"/>
            </w:r>
          </w:hyperlink>
        </w:p>
        <w:p w14:paraId="3E7B67B2" w14:textId="1CC5B77A" w:rsidR="005E07F5" w:rsidRPr="00BC52EC" w:rsidRDefault="00714720" w:rsidP="005E07F5">
          <w:pPr>
            <w:pStyle w:val="TOC2"/>
            <w:rPr>
              <w:sz w:val="24"/>
              <w:szCs w:val="24"/>
              <w:lang w:val="mn-MN"/>
            </w:rPr>
          </w:pPr>
          <w:hyperlink w:anchor="_Toc100743905" w:history="1">
            <w:r w:rsidR="005E07F5" w:rsidRPr="00BC52EC">
              <w:rPr>
                <w:rStyle w:val="Hyperlink"/>
                <w:lang w:val="mn-MN"/>
              </w:rPr>
              <w:t>Алхам 8: Тогтмол сайжруулах төлөвлөгөө</w:t>
            </w:r>
            <w:r w:rsidR="005E07F5" w:rsidRPr="00BC52EC">
              <w:rPr>
                <w:webHidden/>
                <w:lang w:val="mn-MN"/>
              </w:rPr>
              <w:tab/>
            </w:r>
            <w:r w:rsidR="005E07F5" w:rsidRPr="00BC52EC">
              <w:rPr>
                <w:webHidden/>
                <w:lang w:val="mn-MN"/>
              </w:rPr>
              <w:fldChar w:fldCharType="begin"/>
            </w:r>
            <w:r w:rsidR="005E07F5" w:rsidRPr="00BC52EC">
              <w:rPr>
                <w:webHidden/>
                <w:lang w:val="mn-MN"/>
              </w:rPr>
              <w:instrText xml:space="preserve"> PAGEREF _Toc100743905 \h </w:instrText>
            </w:r>
            <w:r w:rsidR="005E07F5" w:rsidRPr="00BC52EC">
              <w:rPr>
                <w:webHidden/>
                <w:lang w:val="mn-MN"/>
              </w:rPr>
            </w:r>
            <w:r w:rsidR="005E07F5" w:rsidRPr="00BC52EC">
              <w:rPr>
                <w:webHidden/>
                <w:lang w:val="mn-MN"/>
              </w:rPr>
              <w:fldChar w:fldCharType="separate"/>
            </w:r>
            <w:r w:rsidR="00415154">
              <w:rPr>
                <w:webHidden/>
                <w:lang w:val="mn-MN"/>
              </w:rPr>
              <w:t>31</w:t>
            </w:r>
            <w:r w:rsidR="005E07F5" w:rsidRPr="00BC52EC">
              <w:rPr>
                <w:webHidden/>
                <w:lang w:val="mn-MN"/>
              </w:rPr>
              <w:fldChar w:fldCharType="end"/>
            </w:r>
          </w:hyperlink>
        </w:p>
        <w:p w14:paraId="1F45F687" w14:textId="130205EB" w:rsidR="005E07F5" w:rsidRPr="00BC52EC" w:rsidRDefault="00714720">
          <w:pPr>
            <w:pStyle w:val="TOC1"/>
            <w:rPr>
              <w:rFonts w:eastAsiaTheme="minorEastAsia" w:cstheme="minorBidi"/>
              <w:b w:val="0"/>
              <w:bCs w:val="0"/>
              <w:color w:val="auto"/>
              <w:sz w:val="24"/>
              <w:szCs w:val="24"/>
              <w:lang w:eastAsia="zh-CN"/>
            </w:rPr>
          </w:pPr>
          <w:hyperlink w:anchor="_Toc100743906" w:history="1">
            <w:r w:rsidR="005E07F5" w:rsidRPr="00BC52EC">
              <w:rPr>
                <w:rStyle w:val="Hyperlink"/>
              </w:rPr>
              <w:t>4. ЮУГ ОЛОН НИЙТЭД ТАЙЛАГНАХ ВЭ</w:t>
            </w:r>
            <w:r w:rsidR="005E07F5" w:rsidRPr="00BC52EC">
              <w:rPr>
                <w:webHidden/>
              </w:rPr>
              <w:tab/>
            </w:r>
            <w:r w:rsidR="005E07F5" w:rsidRPr="00BC52EC">
              <w:rPr>
                <w:webHidden/>
              </w:rPr>
              <w:fldChar w:fldCharType="begin"/>
            </w:r>
            <w:r w:rsidR="005E07F5" w:rsidRPr="00BC52EC">
              <w:rPr>
                <w:webHidden/>
              </w:rPr>
              <w:instrText xml:space="preserve"> PAGEREF _Toc100743906 \h </w:instrText>
            </w:r>
            <w:r w:rsidR="005E07F5" w:rsidRPr="00BC52EC">
              <w:rPr>
                <w:webHidden/>
              </w:rPr>
            </w:r>
            <w:r w:rsidR="005E07F5" w:rsidRPr="00BC52EC">
              <w:rPr>
                <w:webHidden/>
              </w:rPr>
              <w:fldChar w:fldCharType="separate"/>
            </w:r>
            <w:r w:rsidR="00415154">
              <w:rPr>
                <w:webHidden/>
              </w:rPr>
              <w:t>32</w:t>
            </w:r>
            <w:r w:rsidR="005E07F5" w:rsidRPr="00BC52EC">
              <w:rPr>
                <w:webHidden/>
              </w:rPr>
              <w:fldChar w:fldCharType="end"/>
            </w:r>
          </w:hyperlink>
        </w:p>
        <w:p w14:paraId="5A0F4ADE" w14:textId="76693A9D" w:rsidR="005E07F5" w:rsidRPr="00BC52EC" w:rsidRDefault="00714720" w:rsidP="005E07F5">
          <w:pPr>
            <w:pStyle w:val="TOC2"/>
            <w:rPr>
              <w:sz w:val="24"/>
              <w:szCs w:val="24"/>
              <w:lang w:val="mn-MN"/>
            </w:rPr>
          </w:pPr>
          <w:hyperlink w:anchor="_Toc100743907" w:history="1">
            <w:r w:rsidR="005E07F5" w:rsidRPr="00BC52EC">
              <w:rPr>
                <w:rStyle w:val="Hyperlink"/>
                <w:lang w:val="mn-MN"/>
              </w:rPr>
              <w:t>4.1 Удирдлагын тогтолцооны үзүүлэлтүүд (MS)</w:t>
            </w:r>
            <w:r w:rsidR="005E07F5" w:rsidRPr="00BC52EC">
              <w:rPr>
                <w:webHidden/>
                <w:lang w:val="mn-MN"/>
              </w:rPr>
              <w:tab/>
            </w:r>
            <w:r w:rsidR="005E07F5" w:rsidRPr="00BC52EC">
              <w:rPr>
                <w:webHidden/>
                <w:lang w:val="mn-MN"/>
              </w:rPr>
              <w:fldChar w:fldCharType="begin"/>
            </w:r>
            <w:r w:rsidR="005E07F5" w:rsidRPr="00BC52EC">
              <w:rPr>
                <w:webHidden/>
                <w:lang w:val="mn-MN"/>
              </w:rPr>
              <w:instrText xml:space="preserve"> PAGEREF _Toc100743907 \h </w:instrText>
            </w:r>
            <w:r w:rsidR="005E07F5" w:rsidRPr="00BC52EC">
              <w:rPr>
                <w:webHidden/>
                <w:lang w:val="mn-MN"/>
              </w:rPr>
            </w:r>
            <w:r w:rsidR="005E07F5" w:rsidRPr="00BC52EC">
              <w:rPr>
                <w:webHidden/>
                <w:lang w:val="mn-MN"/>
              </w:rPr>
              <w:fldChar w:fldCharType="separate"/>
            </w:r>
            <w:r w:rsidR="00415154">
              <w:rPr>
                <w:webHidden/>
                <w:lang w:val="mn-MN"/>
              </w:rPr>
              <w:t>33</w:t>
            </w:r>
            <w:r w:rsidR="005E07F5" w:rsidRPr="00BC52EC">
              <w:rPr>
                <w:webHidden/>
                <w:lang w:val="mn-MN"/>
              </w:rPr>
              <w:fldChar w:fldCharType="end"/>
            </w:r>
          </w:hyperlink>
        </w:p>
        <w:p w14:paraId="17B81ED6" w14:textId="51D86AB4" w:rsidR="005E07F5" w:rsidRPr="00BC52EC" w:rsidRDefault="00714720" w:rsidP="005E07F5">
          <w:pPr>
            <w:pStyle w:val="TOC2"/>
            <w:rPr>
              <w:sz w:val="24"/>
              <w:szCs w:val="24"/>
              <w:lang w:val="mn-MN"/>
            </w:rPr>
          </w:pPr>
          <w:hyperlink w:anchor="_Toc100743908" w:history="1">
            <w:r w:rsidR="005E07F5" w:rsidRPr="00BC52EC">
              <w:rPr>
                <w:rStyle w:val="Hyperlink"/>
                <w:lang w:val="mn-MN"/>
              </w:rPr>
              <w:t>4.3 Байгаль орчны шалгуур үзүүлэлтүүд</w:t>
            </w:r>
            <w:r w:rsidR="005E07F5" w:rsidRPr="00BC52EC">
              <w:rPr>
                <w:webHidden/>
                <w:lang w:val="mn-MN"/>
              </w:rPr>
              <w:tab/>
            </w:r>
            <w:r w:rsidR="005E07F5" w:rsidRPr="00BC52EC">
              <w:rPr>
                <w:webHidden/>
                <w:lang w:val="mn-MN"/>
              </w:rPr>
              <w:fldChar w:fldCharType="begin"/>
            </w:r>
            <w:r w:rsidR="005E07F5" w:rsidRPr="00BC52EC">
              <w:rPr>
                <w:webHidden/>
                <w:lang w:val="mn-MN"/>
              </w:rPr>
              <w:instrText xml:space="preserve"> PAGEREF _Toc100743908 \h </w:instrText>
            </w:r>
            <w:r w:rsidR="005E07F5" w:rsidRPr="00BC52EC">
              <w:rPr>
                <w:webHidden/>
                <w:lang w:val="mn-MN"/>
              </w:rPr>
            </w:r>
            <w:r w:rsidR="005E07F5" w:rsidRPr="00BC52EC">
              <w:rPr>
                <w:webHidden/>
                <w:lang w:val="mn-MN"/>
              </w:rPr>
              <w:fldChar w:fldCharType="separate"/>
            </w:r>
            <w:r w:rsidR="00415154">
              <w:rPr>
                <w:webHidden/>
                <w:lang w:val="mn-MN"/>
              </w:rPr>
              <w:t>40</w:t>
            </w:r>
            <w:r w:rsidR="005E07F5" w:rsidRPr="00BC52EC">
              <w:rPr>
                <w:webHidden/>
                <w:lang w:val="mn-MN"/>
              </w:rPr>
              <w:fldChar w:fldCharType="end"/>
            </w:r>
          </w:hyperlink>
        </w:p>
        <w:p w14:paraId="0D83B8B5" w14:textId="005D3200" w:rsidR="005E07F5" w:rsidRPr="00BC52EC" w:rsidRDefault="00714720" w:rsidP="005E07F5">
          <w:pPr>
            <w:pStyle w:val="TOC2"/>
            <w:rPr>
              <w:sz w:val="24"/>
              <w:szCs w:val="24"/>
              <w:lang w:val="mn-MN"/>
            </w:rPr>
          </w:pPr>
          <w:hyperlink w:anchor="_Toc100743909" w:history="1">
            <w:r w:rsidR="005E07F5" w:rsidRPr="00BC52EC">
              <w:rPr>
                <w:rStyle w:val="Hyperlink"/>
                <w:lang w:val="mn-MN"/>
              </w:rPr>
              <w:t>4.3 Нийгмийн шалгуур үзүүлэлтүүд</w:t>
            </w:r>
            <w:r w:rsidR="005E07F5" w:rsidRPr="00BC52EC">
              <w:rPr>
                <w:webHidden/>
                <w:lang w:val="mn-MN"/>
              </w:rPr>
              <w:tab/>
            </w:r>
            <w:r w:rsidR="005E07F5" w:rsidRPr="00BC52EC">
              <w:rPr>
                <w:webHidden/>
                <w:lang w:val="mn-MN"/>
              </w:rPr>
              <w:fldChar w:fldCharType="begin"/>
            </w:r>
            <w:r w:rsidR="005E07F5" w:rsidRPr="00BC52EC">
              <w:rPr>
                <w:webHidden/>
                <w:lang w:val="mn-MN"/>
              </w:rPr>
              <w:instrText xml:space="preserve"> PAGEREF _Toc100743909 \h </w:instrText>
            </w:r>
            <w:r w:rsidR="005E07F5" w:rsidRPr="00BC52EC">
              <w:rPr>
                <w:webHidden/>
                <w:lang w:val="mn-MN"/>
              </w:rPr>
            </w:r>
            <w:r w:rsidR="005E07F5" w:rsidRPr="00BC52EC">
              <w:rPr>
                <w:webHidden/>
                <w:lang w:val="mn-MN"/>
              </w:rPr>
              <w:fldChar w:fldCharType="separate"/>
            </w:r>
            <w:r w:rsidR="00415154">
              <w:rPr>
                <w:webHidden/>
                <w:lang w:val="mn-MN"/>
              </w:rPr>
              <w:t>49</w:t>
            </w:r>
            <w:r w:rsidR="005E07F5" w:rsidRPr="00BC52EC">
              <w:rPr>
                <w:webHidden/>
                <w:lang w:val="mn-MN"/>
              </w:rPr>
              <w:fldChar w:fldCharType="end"/>
            </w:r>
          </w:hyperlink>
        </w:p>
        <w:p w14:paraId="1151BDBD" w14:textId="33C3C142" w:rsidR="005E07F5" w:rsidRPr="00BC52EC" w:rsidRDefault="00714720" w:rsidP="005E07F5">
          <w:pPr>
            <w:pStyle w:val="TOC2"/>
            <w:rPr>
              <w:sz w:val="24"/>
              <w:szCs w:val="24"/>
              <w:lang w:val="mn-MN"/>
            </w:rPr>
          </w:pPr>
          <w:hyperlink w:anchor="_Toc100743910" w:history="1">
            <w:r w:rsidR="005E07F5" w:rsidRPr="00BC52EC">
              <w:rPr>
                <w:rStyle w:val="Hyperlink"/>
                <w:lang w:val="mn-MN"/>
              </w:rPr>
              <w:t>4.4 Засаглалын шалгуур үзүүлэлтүүд</w:t>
            </w:r>
            <w:r w:rsidR="005E07F5" w:rsidRPr="00BC52EC">
              <w:rPr>
                <w:webHidden/>
                <w:lang w:val="mn-MN"/>
              </w:rPr>
              <w:tab/>
            </w:r>
            <w:r w:rsidR="005E07F5" w:rsidRPr="00BC52EC">
              <w:rPr>
                <w:webHidden/>
                <w:lang w:val="mn-MN"/>
              </w:rPr>
              <w:fldChar w:fldCharType="begin"/>
            </w:r>
            <w:r w:rsidR="005E07F5" w:rsidRPr="00BC52EC">
              <w:rPr>
                <w:webHidden/>
                <w:lang w:val="mn-MN"/>
              </w:rPr>
              <w:instrText xml:space="preserve"> PAGEREF _Toc100743910 \h </w:instrText>
            </w:r>
            <w:r w:rsidR="005E07F5" w:rsidRPr="00BC52EC">
              <w:rPr>
                <w:webHidden/>
                <w:lang w:val="mn-MN"/>
              </w:rPr>
            </w:r>
            <w:r w:rsidR="005E07F5" w:rsidRPr="00BC52EC">
              <w:rPr>
                <w:webHidden/>
                <w:lang w:val="mn-MN"/>
              </w:rPr>
              <w:fldChar w:fldCharType="separate"/>
            </w:r>
            <w:r w:rsidR="00415154">
              <w:rPr>
                <w:webHidden/>
                <w:lang w:val="mn-MN"/>
              </w:rPr>
              <w:t>56</w:t>
            </w:r>
            <w:r w:rsidR="005E07F5" w:rsidRPr="00BC52EC">
              <w:rPr>
                <w:webHidden/>
                <w:lang w:val="mn-MN"/>
              </w:rPr>
              <w:fldChar w:fldCharType="end"/>
            </w:r>
          </w:hyperlink>
        </w:p>
        <w:p w14:paraId="07E8C82A" w14:textId="1D6766AE" w:rsidR="005E07F5" w:rsidRPr="00BC52EC" w:rsidRDefault="00714720" w:rsidP="005E07F5">
          <w:pPr>
            <w:pStyle w:val="TOC2"/>
            <w:rPr>
              <w:sz w:val="24"/>
              <w:szCs w:val="24"/>
              <w:lang w:val="mn-MN"/>
            </w:rPr>
          </w:pPr>
          <w:hyperlink w:anchor="_Toc100743911" w:history="1">
            <w:r w:rsidR="005E07F5" w:rsidRPr="00BC52EC">
              <w:rPr>
                <w:rStyle w:val="Hyperlink"/>
                <w:lang w:val="mn-MN"/>
              </w:rPr>
              <w:t>4.5 Салбарын шалгуур үзүүлэлтүүд</w:t>
            </w:r>
            <w:r w:rsidR="005E07F5" w:rsidRPr="00BC52EC">
              <w:rPr>
                <w:webHidden/>
                <w:lang w:val="mn-MN"/>
              </w:rPr>
              <w:tab/>
            </w:r>
            <w:r w:rsidR="005E07F5" w:rsidRPr="00BC52EC">
              <w:rPr>
                <w:webHidden/>
                <w:lang w:val="mn-MN"/>
              </w:rPr>
              <w:fldChar w:fldCharType="begin"/>
            </w:r>
            <w:r w:rsidR="005E07F5" w:rsidRPr="00BC52EC">
              <w:rPr>
                <w:webHidden/>
                <w:lang w:val="mn-MN"/>
              </w:rPr>
              <w:instrText xml:space="preserve"> PAGEREF _Toc100743911 \h </w:instrText>
            </w:r>
            <w:r w:rsidR="005E07F5" w:rsidRPr="00BC52EC">
              <w:rPr>
                <w:webHidden/>
                <w:lang w:val="mn-MN"/>
              </w:rPr>
            </w:r>
            <w:r w:rsidR="005E07F5" w:rsidRPr="00BC52EC">
              <w:rPr>
                <w:webHidden/>
                <w:lang w:val="mn-MN"/>
              </w:rPr>
              <w:fldChar w:fldCharType="separate"/>
            </w:r>
            <w:r w:rsidR="00415154">
              <w:rPr>
                <w:webHidden/>
                <w:lang w:val="mn-MN"/>
              </w:rPr>
              <w:t>59</w:t>
            </w:r>
            <w:r w:rsidR="005E07F5" w:rsidRPr="00BC52EC">
              <w:rPr>
                <w:webHidden/>
                <w:lang w:val="mn-MN"/>
              </w:rPr>
              <w:fldChar w:fldCharType="end"/>
            </w:r>
          </w:hyperlink>
        </w:p>
        <w:p w14:paraId="0853B832" w14:textId="3515FC24" w:rsidR="005E07F5" w:rsidRPr="00BC52EC" w:rsidRDefault="00714720">
          <w:pPr>
            <w:pStyle w:val="TOC1"/>
            <w:rPr>
              <w:rFonts w:eastAsiaTheme="minorEastAsia" w:cstheme="minorBidi"/>
              <w:b w:val="0"/>
              <w:bCs w:val="0"/>
              <w:color w:val="auto"/>
              <w:sz w:val="24"/>
              <w:szCs w:val="24"/>
              <w:lang w:eastAsia="zh-CN"/>
            </w:rPr>
          </w:pPr>
          <w:hyperlink w:anchor="_Toc100743912" w:history="1">
            <w:r w:rsidR="005E07F5" w:rsidRPr="00BC52EC">
              <w:rPr>
                <w:rStyle w:val="Hyperlink"/>
              </w:rPr>
              <w:t>ХАВСРАЛТ</w:t>
            </w:r>
            <w:r w:rsidR="005E07F5" w:rsidRPr="00BC52EC">
              <w:rPr>
                <w:webHidden/>
              </w:rPr>
              <w:tab/>
            </w:r>
            <w:r w:rsidR="005E07F5" w:rsidRPr="00BC52EC">
              <w:rPr>
                <w:webHidden/>
              </w:rPr>
              <w:fldChar w:fldCharType="begin"/>
            </w:r>
            <w:r w:rsidR="005E07F5" w:rsidRPr="00BC52EC">
              <w:rPr>
                <w:webHidden/>
              </w:rPr>
              <w:instrText xml:space="preserve"> PAGEREF _Toc100743912 \h </w:instrText>
            </w:r>
            <w:r w:rsidR="005E07F5" w:rsidRPr="00BC52EC">
              <w:rPr>
                <w:webHidden/>
              </w:rPr>
            </w:r>
            <w:r w:rsidR="005E07F5" w:rsidRPr="00BC52EC">
              <w:rPr>
                <w:webHidden/>
              </w:rPr>
              <w:fldChar w:fldCharType="separate"/>
            </w:r>
            <w:r w:rsidR="00415154">
              <w:rPr>
                <w:webHidden/>
              </w:rPr>
              <w:t>67</w:t>
            </w:r>
            <w:r w:rsidR="005E07F5" w:rsidRPr="00BC52EC">
              <w:rPr>
                <w:webHidden/>
              </w:rPr>
              <w:fldChar w:fldCharType="end"/>
            </w:r>
          </w:hyperlink>
        </w:p>
        <w:p w14:paraId="248821DC" w14:textId="14A97BA8" w:rsidR="005E07F5" w:rsidRPr="00BC52EC" w:rsidRDefault="00714720">
          <w:pPr>
            <w:pStyle w:val="TOC1"/>
            <w:rPr>
              <w:rFonts w:eastAsiaTheme="minorEastAsia" w:cstheme="minorBidi"/>
              <w:b w:val="0"/>
              <w:bCs w:val="0"/>
              <w:color w:val="auto"/>
              <w:sz w:val="24"/>
              <w:szCs w:val="24"/>
              <w:lang w:eastAsia="zh-CN"/>
            </w:rPr>
          </w:pPr>
          <w:hyperlink w:anchor="_Toc100743919" w:history="1">
            <w:r w:rsidR="005E07F5" w:rsidRPr="00BC52EC">
              <w:rPr>
                <w:rStyle w:val="Hyperlink"/>
              </w:rPr>
              <w:t>АШИГЛАСАН МАТЕРИАЛ</w:t>
            </w:r>
            <w:r w:rsidR="005E07F5" w:rsidRPr="00BC52EC">
              <w:rPr>
                <w:webHidden/>
              </w:rPr>
              <w:tab/>
            </w:r>
            <w:r w:rsidR="005E07F5" w:rsidRPr="00BC52EC">
              <w:rPr>
                <w:webHidden/>
              </w:rPr>
              <w:fldChar w:fldCharType="begin"/>
            </w:r>
            <w:r w:rsidR="005E07F5" w:rsidRPr="00BC52EC">
              <w:rPr>
                <w:webHidden/>
              </w:rPr>
              <w:instrText xml:space="preserve"> PAGEREF _Toc100743919 \h </w:instrText>
            </w:r>
            <w:r w:rsidR="005E07F5" w:rsidRPr="00BC52EC">
              <w:rPr>
                <w:webHidden/>
              </w:rPr>
            </w:r>
            <w:r w:rsidR="005E07F5" w:rsidRPr="00BC52EC">
              <w:rPr>
                <w:webHidden/>
              </w:rPr>
              <w:fldChar w:fldCharType="separate"/>
            </w:r>
            <w:r w:rsidR="00415154">
              <w:rPr>
                <w:webHidden/>
              </w:rPr>
              <w:t>4</w:t>
            </w:r>
            <w:r w:rsidR="005E07F5" w:rsidRPr="00BC52EC">
              <w:rPr>
                <w:webHidden/>
              </w:rPr>
              <w:fldChar w:fldCharType="end"/>
            </w:r>
          </w:hyperlink>
        </w:p>
        <w:p w14:paraId="4CBE4AB7" w14:textId="1587B151" w:rsidR="00443435" w:rsidRPr="00BC52EC" w:rsidRDefault="00443435" w:rsidP="00443435">
          <w:pPr>
            <w:spacing w:after="0" w:line="240" w:lineRule="auto"/>
            <w:rPr>
              <w:rFonts w:ascii="Times New Roman" w:eastAsia="Times New Roman" w:hAnsi="Times New Roman" w:cs="Times New Roman"/>
              <w:sz w:val="24"/>
              <w:szCs w:val="24"/>
              <w:lang w:val="mn-MN" w:eastAsia="en-US"/>
            </w:rPr>
          </w:pPr>
          <w:r w:rsidRPr="00BC52EC">
            <w:rPr>
              <w:rFonts w:ascii="Roboto" w:eastAsia="Times New Roman" w:hAnsi="Roboto" w:cs="Times New Roman"/>
              <w:noProof/>
              <w:sz w:val="24"/>
              <w:szCs w:val="24"/>
              <w:lang w:val="mn-MN" w:eastAsia="en-US"/>
            </w:rPr>
            <w:fldChar w:fldCharType="end"/>
          </w:r>
        </w:p>
      </w:sdtContent>
    </w:sdt>
    <w:p w14:paraId="4891AAE6" w14:textId="752C3D81" w:rsidR="007973EC" w:rsidRDefault="007973EC" w:rsidP="00403FBD">
      <w:pPr>
        <w:spacing w:after="0" w:line="240" w:lineRule="auto"/>
        <w:jc w:val="both"/>
        <w:rPr>
          <w:rFonts w:ascii="Roboto" w:eastAsia="Calibri" w:hAnsi="Roboto" w:cs="Times New Roman"/>
          <w:b/>
          <w:bCs/>
          <w:color w:val="00498E"/>
          <w:sz w:val="42"/>
          <w:szCs w:val="42"/>
          <w:lang w:val="mn-MN" w:eastAsia="en-US"/>
        </w:rPr>
      </w:pPr>
      <w:bookmarkStart w:id="1" w:name="_Toc100743890"/>
    </w:p>
    <w:p w14:paraId="4FD79C62" w14:textId="1D248813" w:rsidR="008859F1" w:rsidRPr="00BC52EC" w:rsidRDefault="00CC5DBD" w:rsidP="007973EC">
      <w:pPr>
        <w:keepNext/>
        <w:keepLines/>
        <w:spacing w:before="240" w:after="240" w:line="240" w:lineRule="auto"/>
        <w:jc w:val="both"/>
        <w:outlineLvl w:val="0"/>
        <w:rPr>
          <w:rFonts w:ascii="Roboto" w:eastAsia="Calibri" w:hAnsi="Roboto" w:cs="Times New Roman"/>
          <w:b/>
          <w:bCs/>
          <w:color w:val="00498E"/>
          <w:sz w:val="42"/>
          <w:szCs w:val="42"/>
          <w:lang w:val="mn-MN" w:eastAsia="en-US"/>
        </w:rPr>
      </w:pPr>
      <w:r>
        <w:rPr>
          <w:rFonts w:ascii="Roboto" w:eastAsia="Calibri" w:hAnsi="Roboto" w:cs="Times New Roman"/>
          <w:b/>
          <w:bCs/>
          <w:color w:val="00498E"/>
          <w:sz w:val="42"/>
          <w:szCs w:val="42"/>
          <w:lang w:val="mn-MN" w:eastAsia="en-US"/>
        </w:rPr>
        <w:br w:type="column"/>
      </w:r>
      <w:r w:rsidR="00443435" w:rsidRPr="00BC52EC">
        <w:rPr>
          <w:rFonts w:ascii="Roboto" w:eastAsia="Calibri" w:hAnsi="Roboto" w:cs="Times New Roman"/>
          <w:b/>
          <w:bCs/>
          <w:color w:val="00498E"/>
          <w:sz w:val="42"/>
          <w:szCs w:val="42"/>
          <w:lang w:val="mn-MN" w:eastAsia="en-US"/>
        </w:rPr>
        <w:lastRenderedPageBreak/>
        <w:t>ӨМНӨХ ҮГ</w:t>
      </w:r>
      <w:bookmarkEnd w:id="1"/>
    </w:p>
    <w:p w14:paraId="1CC5BEB2" w14:textId="1D850CF5" w:rsidR="008859F1" w:rsidRPr="00BC52EC" w:rsidRDefault="00473ED0" w:rsidP="008859F1">
      <w:pPr>
        <w:spacing w:after="0" w:line="240" w:lineRule="auto"/>
        <w:jc w:val="both"/>
        <w:rPr>
          <w:rFonts w:ascii="Roboto Light" w:eastAsia="Calibri" w:hAnsi="Roboto Light" w:cs="Calibri Light"/>
          <w:sz w:val="20"/>
          <w:szCs w:val="20"/>
          <w:lang w:val="mn-MN" w:eastAsia="en-US"/>
        </w:rPr>
      </w:pPr>
      <w:r>
        <w:rPr>
          <w:rFonts w:ascii="Roboto Light" w:eastAsia="Calibri" w:hAnsi="Roboto Light" w:cs="Calibri Light"/>
          <w:noProof/>
          <w:sz w:val="20"/>
          <w:szCs w:val="20"/>
          <w:lang w:val="mn-MN" w:eastAsia="en-US"/>
        </w:rPr>
        <w:drawing>
          <wp:anchor distT="0" distB="0" distL="114300" distR="114300" simplePos="0" relativeHeight="251754496" behindDoc="1" locked="0" layoutInCell="1" allowOverlap="1" wp14:anchorId="0EAD31FC" wp14:editId="19023002">
            <wp:simplePos x="0" y="0"/>
            <wp:positionH relativeFrom="margin">
              <wp:align>right</wp:align>
            </wp:positionH>
            <wp:positionV relativeFrom="paragraph">
              <wp:posOffset>8890</wp:posOffset>
            </wp:positionV>
            <wp:extent cx="2714625" cy="1809750"/>
            <wp:effectExtent l="0" t="0" r="9525" b="0"/>
            <wp:wrapTight wrapText="bothSides">
              <wp:wrapPolygon edited="0">
                <wp:start x="0" y="0"/>
                <wp:lineTo x="0" y="21373"/>
                <wp:lineTo x="21524" y="21373"/>
                <wp:lineTo x="21524" y="0"/>
                <wp:lineTo x="0" y="0"/>
              </wp:wrapPolygon>
            </wp:wrapTight>
            <wp:docPr id="32" name="Picture 32" descr="A person sitting in a c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erson sitting in a chair&#10;&#10;Description automatically generated with low confidenc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14625" cy="1809750"/>
                    </a:xfrm>
                    <a:prstGeom prst="rect">
                      <a:avLst/>
                    </a:prstGeom>
                  </pic:spPr>
                </pic:pic>
              </a:graphicData>
            </a:graphic>
            <wp14:sizeRelH relativeFrom="margin">
              <wp14:pctWidth>0</wp14:pctWidth>
            </wp14:sizeRelH>
            <wp14:sizeRelV relativeFrom="margin">
              <wp14:pctHeight>0</wp14:pctHeight>
            </wp14:sizeRelV>
          </wp:anchor>
        </w:drawing>
      </w:r>
      <w:r w:rsidR="008859F1" w:rsidRPr="00BC52EC">
        <w:rPr>
          <w:rFonts w:ascii="Roboto Light" w:eastAsia="Calibri" w:hAnsi="Roboto Light" w:cs="Calibri Light"/>
          <w:sz w:val="20"/>
          <w:szCs w:val="20"/>
          <w:lang w:val="mn-MN" w:eastAsia="en-US"/>
        </w:rPr>
        <w:t xml:space="preserve">Монгол Улс Парисын хэлэлцээр, Алсын хараа-2050 зорилтуудын хүрээнд </w:t>
      </w:r>
      <w:r w:rsidR="00D27743" w:rsidRPr="00BC52EC">
        <w:rPr>
          <w:rFonts w:ascii="Roboto Light" w:eastAsia="Calibri" w:hAnsi="Roboto Light" w:cs="Calibri Light"/>
          <w:sz w:val="20"/>
          <w:szCs w:val="20"/>
          <w:lang w:val="mn-MN" w:eastAsia="en-US"/>
        </w:rPr>
        <w:t xml:space="preserve">2030 он гэхэд </w:t>
      </w:r>
      <w:r w:rsidR="008859F1" w:rsidRPr="00BC52EC">
        <w:rPr>
          <w:rFonts w:ascii="Roboto Light" w:eastAsia="Calibri" w:hAnsi="Roboto Light" w:cs="Calibri Light"/>
          <w:sz w:val="20"/>
          <w:szCs w:val="20"/>
          <w:lang w:val="mn-MN" w:eastAsia="en-US"/>
        </w:rPr>
        <w:t xml:space="preserve">хүлэмжийн хийн </w:t>
      </w:r>
      <w:r w:rsidR="00D27743" w:rsidRPr="00BC52EC">
        <w:rPr>
          <w:rFonts w:ascii="Roboto Light" w:eastAsia="Calibri" w:hAnsi="Roboto Light" w:cs="Calibri Light"/>
          <w:sz w:val="20"/>
          <w:szCs w:val="20"/>
          <w:lang w:val="mn-MN" w:eastAsia="en-US"/>
        </w:rPr>
        <w:t xml:space="preserve">нийт </w:t>
      </w:r>
      <w:r w:rsidR="008859F1" w:rsidRPr="00BC52EC">
        <w:rPr>
          <w:rFonts w:ascii="Roboto Light" w:eastAsia="Calibri" w:hAnsi="Roboto Light" w:cs="Calibri Light"/>
          <w:sz w:val="20"/>
          <w:szCs w:val="20"/>
          <w:lang w:val="mn-MN" w:eastAsia="en-US"/>
        </w:rPr>
        <w:t>ялгарлыг 22.7%-</w:t>
      </w:r>
      <w:r w:rsidR="00BD4CB0" w:rsidRPr="00BC52EC">
        <w:rPr>
          <w:rFonts w:ascii="Roboto Light" w:eastAsia="Calibri" w:hAnsi="Roboto Light" w:cs="Calibri Light"/>
          <w:sz w:val="20"/>
          <w:szCs w:val="20"/>
          <w:lang w:val="mn-MN" w:eastAsia="en-US"/>
        </w:rPr>
        <w:t>а</w:t>
      </w:r>
      <w:r w:rsidR="008859F1" w:rsidRPr="00BC52EC">
        <w:rPr>
          <w:rFonts w:ascii="Roboto Light" w:eastAsia="Calibri" w:hAnsi="Roboto Light" w:cs="Calibri Light"/>
          <w:sz w:val="20"/>
          <w:szCs w:val="20"/>
          <w:lang w:val="mn-MN" w:eastAsia="en-US"/>
        </w:rPr>
        <w:t>ар бууруулж, байгаль орчин нийгэмд ээлтэй, хүртээмжтэй, хүний хөгжилд анхаарсан, сайн засаглалтай, чанартай боловсрол олгох</w:t>
      </w:r>
      <w:r w:rsidR="001F3222" w:rsidRPr="00BC52EC">
        <w:rPr>
          <w:rFonts w:ascii="Roboto Light" w:eastAsia="Calibri" w:hAnsi="Roboto Light" w:cs="Calibri Light"/>
          <w:sz w:val="20"/>
          <w:szCs w:val="20"/>
          <w:lang w:val="mn-MN" w:eastAsia="en-US"/>
        </w:rPr>
        <w:t xml:space="preserve">од чиглэсэн </w:t>
      </w:r>
      <w:r w:rsidR="008859F1" w:rsidRPr="00BC52EC">
        <w:rPr>
          <w:rFonts w:ascii="Roboto Light" w:eastAsia="Calibri" w:hAnsi="Roboto Light" w:cs="Calibri Light"/>
          <w:sz w:val="20"/>
          <w:szCs w:val="20"/>
          <w:lang w:val="mn-MN" w:eastAsia="en-US"/>
        </w:rPr>
        <w:t xml:space="preserve">томоохон амлалтуудыг аваад байна. Эдгээр томоохон зорилтуудыг биелүүлж, хэрэгжилтийг хангахад их хэмжээний нэмэлт санхүүгийн эх үүсвэр нэн шаардлагатай тул бүх төрлийн санхүүгийн урсгалуудыг зөв </w:t>
      </w:r>
      <w:r w:rsidR="00C738AB" w:rsidRPr="00BC52EC">
        <w:rPr>
          <w:rFonts w:ascii="Roboto Light" w:eastAsia="Calibri" w:hAnsi="Roboto Light" w:cs="Calibri Light"/>
          <w:sz w:val="20"/>
          <w:szCs w:val="20"/>
          <w:lang w:val="mn-MN" w:eastAsia="en-US"/>
        </w:rPr>
        <w:t>чиглэл рүү</w:t>
      </w:r>
      <w:r w:rsidR="008859F1" w:rsidRPr="00BC52EC">
        <w:rPr>
          <w:rFonts w:ascii="Roboto Light" w:eastAsia="Calibri" w:hAnsi="Roboto Light" w:cs="Calibri Light"/>
          <w:sz w:val="20"/>
          <w:szCs w:val="20"/>
          <w:lang w:val="mn-MN" w:eastAsia="en-US"/>
        </w:rPr>
        <w:t xml:space="preserve"> </w:t>
      </w:r>
      <w:r w:rsidR="00D27743" w:rsidRPr="00BC52EC">
        <w:rPr>
          <w:rFonts w:ascii="Roboto Light" w:eastAsia="Calibri" w:hAnsi="Roboto Light" w:cs="Calibri Light"/>
          <w:sz w:val="20"/>
          <w:szCs w:val="20"/>
          <w:lang w:val="mn-MN" w:eastAsia="en-US"/>
        </w:rPr>
        <w:t>хөдөлгөх нь</w:t>
      </w:r>
      <w:r w:rsidR="008859F1" w:rsidRPr="00BC52EC">
        <w:rPr>
          <w:rFonts w:ascii="Roboto Light" w:eastAsia="Calibri" w:hAnsi="Roboto Light" w:cs="Calibri Light"/>
          <w:sz w:val="20"/>
          <w:szCs w:val="20"/>
          <w:lang w:val="mn-MN" w:eastAsia="en-US"/>
        </w:rPr>
        <w:t xml:space="preserve"> </w:t>
      </w:r>
      <w:r w:rsidR="001F3222" w:rsidRPr="00BC52EC">
        <w:rPr>
          <w:rFonts w:ascii="Roboto Light" w:eastAsia="Calibri" w:hAnsi="Roboto Light" w:cs="Calibri Light"/>
          <w:sz w:val="20"/>
          <w:szCs w:val="20"/>
          <w:lang w:val="mn-MN" w:eastAsia="en-US"/>
        </w:rPr>
        <w:t>чухал болоод байна</w:t>
      </w:r>
      <w:r w:rsidR="008859F1" w:rsidRPr="00BC52EC">
        <w:rPr>
          <w:rFonts w:ascii="Roboto Light" w:eastAsia="Calibri" w:hAnsi="Roboto Light" w:cs="Calibri Light"/>
          <w:sz w:val="20"/>
          <w:szCs w:val="20"/>
          <w:lang w:val="mn-MN" w:eastAsia="en-US"/>
        </w:rPr>
        <w:t>.</w:t>
      </w:r>
      <w:r w:rsidR="00E12F2C" w:rsidRPr="00BC52EC">
        <w:rPr>
          <w:rFonts w:ascii="Roboto Light" w:eastAsia="Calibri" w:hAnsi="Roboto Light" w:cs="Calibri Light"/>
          <w:sz w:val="20"/>
          <w:szCs w:val="20"/>
          <w:lang w:val="mn-MN" w:eastAsia="en-US"/>
        </w:rPr>
        <w:t xml:space="preserve"> </w:t>
      </w:r>
      <w:r w:rsidR="008859F1" w:rsidRPr="00BC52EC">
        <w:rPr>
          <w:rFonts w:ascii="Roboto Light" w:eastAsia="Calibri" w:hAnsi="Roboto Light" w:cs="Calibri Light"/>
          <w:sz w:val="20"/>
          <w:szCs w:val="20"/>
          <w:lang w:val="mn-MN" w:eastAsia="en-US"/>
        </w:rPr>
        <w:t xml:space="preserve">Санхүүжилтийн </w:t>
      </w:r>
      <w:r w:rsidR="00D27743" w:rsidRPr="00BC52EC">
        <w:rPr>
          <w:rFonts w:ascii="Roboto Light" w:eastAsia="Calibri" w:hAnsi="Roboto Light" w:cs="Calibri Light"/>
          <w:sz w:val="20"/>
          <w:szCs w:val="20"/>
          <w:lang w:val="mn-MN" w:eastAsia="en-US"/>
        </w:rPr>
        <w:t xml:space="preserve">энэхүү </w:t>
      </w:r>
      <w:r w:rsidR="008859F1" w:rsidRPr="00BC52EC">
        <w:rPr>
          <w:rFonts w:ascii="Roboto Light" w:eastAsia="Calibri" w:hAnsi="Roboto Light" w:cs="Calibri Light"/>
          <w:sz w:val="20"/>
          <w:szCs w:val="20"/>
          <w:lang w:val="mn-MN" w:eastAsia="en-US"/>
        </w:rPr>
        <w:t xml:space="preserve">хэрэгцээ шаардлага, ач холбогдолд үндэслэн Санхүүгийн тогтвортой байдлын зөвлөлөөс “Үндэсний Тогтвортой Санхүүжилтийн Замын Зураг”-ыг баталлаа. Замын зураг нь 2030 он хүртэл Монгол Улсын тогтвортой хөгжил, уур амьсгалын өөрчлөлтийн эсрэг авч хэрэгжүүлэх арга хэмжээ, зорилтуудыг санхүүгийн системийн тогтвортой өсөлт хөгжилд түшиглэн хурдасгах нэгдсэн, олон талуудын оролцоотой стратегийн суурь баримт бичиг болж байна.  </w:t>
      </w:r>
    </w:p>
    <w:p w14:paraId="693186BB" w14:textId="0C8342A0" w:rsidR="008859F1" w:rsidRDefault="008859F1" w:rsidP="008859F1">
      <w:pPr>
        <w:spacing w:after="0" w:line="240" w:lineRule="auto"/>
        <w:jc w:val="both"/>
        <w:rPr>
          <w:rFonts w:ascii="Roboto Light" w:eastAsia="Calibri" w:hAnsi="Roboto Light" w:cs="Calibri Light"/>
          <w:sz w:val="20"/>
          <w:szCs w:val="20"/>
          <w:lang w:val="mn-MN" w:eastAsia="en-US"/>
        </w:rPr>
      </w:pPr>
      <w:r w:rsidRPr="00BC52EC">
        <w:rPr>
          <w:rFonts w:ascii="Roboto Light" w:eastAsia="Calibri" w:hAnsi="Roboto Light" w:cs="Calibri Light"/>
          <w:sz w:val="20"/>
          <w:szCs w:val="20"/>
          <w:lang w:val="mn-MN" w:eastAsia="en-US"/>
        </w:rPr>
        <w:t xml:space="preserve"> </w:t>
      </w:r>
    </w:p>
    <w:p w14:paraId="1D55A4C9" w14:textId="754311FB" w:rsidR="008859F1" w:rsidRPr="00BC52EC" w:rsidRDefault="008859F1" w:rsidP="008859F1">
      <w:pPr>
        <w:spacing w:after="0" w:line="240" w:lineRule="auto"/>
        <w:jc w:val="both"/>
        <w:rPr>
          <w:rFonts w:ascii="Roboto Light" w:eastAsia="Calibri" w:hAnsi="Roboto Light" w:cs="Calibri Light"/>
          <w:sz w:val="20"/>
          <w:szCs w:val="20"/>
          <w:lang w:val="mn-MN" w:eastAsia="en-US"/>
        </w:rPr>
      </w:pPr>
      <w:r w:rsidRPr="00BC52EC">
        <w:rPr>
          <w:rFonts w:ascii="Roboto Light" w:eastAsia="Calibri" w:hAnsi="Roboto Light" w:cs="Calibri Light"/>
          <w:sz w:val="20"/>
          <w:szCs w:val="20"/>
          <w:lang w:val="mn-MN" w:eastAsia="en-US"/>
        </w:rPr>
        <w:t>Замын зурагт орсон нэг чухал зорилт нь хөрөнгийн зах зээлд байгаль орчин, нийгэм, засаглал</w:t>
      </w:r>
      <w:r w:rsidR="00E12F2C" w:rsidRPr="00BC52EC">
        <w:rPr>
          <w:rFonts w:ascii="Roboto Light" w:eastAsia="Calibri" w:hAnsi="Roboto Light" w:cs="Calibri Light"/>
          <w:sz w:val="20"/>
          <w:szCs w:val="20"/>
          <w:lang w:val="mn-MN" w:eastAsia="en-US"/>
        </w:rPr>
        <w:t xml:space="preserve"> (БОНЗ)</w:t>
      </w:r>
      <w:r w:rsidR="00BD4CB0" w:rsidRPr="00BC52EC">
        <w:rPr>
          <w:rFonts w:ascii="Roboto Light" w:eastAsia="Calibri" w:hAnsi="Roboto Light" w:cs="Calibri Light"/>
          <w:sz w:val="20"/>
          <w:szCs w:val="20"/>
          <w:lang w:val="mn-MN" w:eastAsia="en-US"/>
        </w:rPr>
        <w:t>-</w:t>
      </w:r>
      <w:r w:rsidRPr="00BC52EC">
        <w:rPr>
          <w:rFonts w:ascii="Roboto Light" w:eastAsia="Calibri" w:hAnsi="Roboto Light" w:cs="Calibri Light"/>
          <w:sz w:val="20"/>
          <w:szCs w:val="20"/>
          <w:lang w:val="mn-MN" w:eastAsia="en-US"/>
        </w:rPr>
        <w:t xml:space="preserve">ын үзүүлэлт, ил тод байдлын стандартыг нэвтрүүлэх ажил юм. </w:t>
      </w:r>
      <w:r w:rsidRPr="00BC52EC">
        <w:rPr>
          <w:rFonts w:ascii="Roboto Light" w:eastAsia="Calibri" w:hAnsi="Roboto Light" w:cs="Calibri Light"/>
          <w:b/>
          <w:bCs/>
          <w:sz w:val="20"/>
          <w:szCs w:val="20"/>
          <w:lang w:val="mn-MN" w:eastAsia="en-US"/>
        </w:rPr>
        <w:t xml:space="preserve">Өсөн нэмэгдэж буй хөрөнгө оруулагчдын хувьд тогтвортой хөгжлийн асуудал нь хөрөнгө оруулалтын шийдвэр гаргахад гол шалгуур болж </w:t>
      </w:r>
      <w:r w:rsidR="00E12F2C" w:rsidRPr="00BC52EC">
        <w:rPr>
          <w:rFonts w:ascii="Roboto Light" w:eastAsia="Calibri" w:hAnsi="Roboto Light" w:cs="Calibri Light"/>
          <w:b/>
          <w:bCs/>
          <w:sz w:val="20"/>
          <w:szCs w:val="20"/>
          <w:lang w:val="mn-MN" w:eastAsia="en-US"/>
        </w:rPr>
        <w:t>буй тул</w:t>
      </w:r>
      <w:r w:rsidRPr="00BC52EC">
        <w:rPr>
          <w:rFonts w:ascii="Roboto Light" w:eastAsia="Calibri" w:hAnsi="Roboto Light" w:cs="Calibri Light"/>
          <w:b/>
          <w:bCs/>
          <w:sz w:val="20"/>
          <w:szCs w:val="20"/>
          <w:lang w:val="mn-MN" w:eastAsia="en-US"/>
        </w:rPr>
        <w:t xml:space="preserve"> бүртгэлтэй</w:t>
      </w:r>
      <w:r w:rsidR="00E12F2C" w:rsidRPr="00BC52EC">
        <w:rPr>
          <w:rFonts w:ascii="Roboto Light" w:eastAsia="Calibri" w:hAnsi="Roboto Light" w:cs="Calibri Light"/>
          <w:b/>
          <w:bCs/>
          <w:sz w:val="20"/>
          <w:szCs w:val="20"/>
          <w:lang w:val="mn-MN" w:eastAsia="en-US"/>
        </w:rPr>
        <w:t xml:space="preserve"> </w:t>
      </w:r>
      <w:r w:rsidRPr="00BC52EC">
        <w:rPr>
          <w:rFonts w:ascii="Roboto Light" w:eastAsia="Calibri" w:hAnsi="Roboto Light" w:cs="Calibri Light"/>
          <w:b/>
          <w:bCs/>
          <w:sz w:val="20"/>
          <w:szCs w:val="20"/>
          <w:lang w:val="mn-MN" w:eastAsia="en-US"/>
        </w:rPr>
        <w:t>компаниудын хувьд</w:t>
      </w:r>
      <w:r w:rsidR="00E12F2C" w:rsidRPr="00BC52EC">
        <w:rPr>
          <w:rFonts w:ascii="Roboto Light" w:eastAsia="Calibri" w:hAnsi="Roboto Light" w:cs="Calibri Light"/>
          <w:b/>
          <w:bCs/>
          <w:sz w:val="20"/>
          <w:szCs w:val="20"/>
          <w:lang w:val="mn-MN" w:eastAsia="en-US"/>
        </w:rPr>
        <w:t xml:space="preserve"> БОНЗ</w:t>
      </w:r>
      <w:r w:rsidR="00202109" w:rsidRPr="00BC52EC">
        <w:rPr>
          <w:rFonts w:ascii="Roboto Light" w:eastAsia="Calibri" w:hAnsi="Roboto Light" w:cs="Calibri Light"/>
          <w:b/>
          <w:bCs/>
          <w:sz w:val="20"/>
          <w:szCs w:val="20"/>
          <w:lang w:val="mn-MN" w:eastAsia="en-US"/>
        </w:rPr>
        <w:t xml:space="preserve"> нь</w:t>
      </w:r>
      <w:r w:rsidRPr="00BC52EC">
        <w:rPr>
          <w:rFonts w:ascii="Roboto Light" w:eastAsia="Calibri" w:hAnsi="Roboto Light" w:cs="Calibri Light"/>
          <w:b/>
          <w:bCs/>
          <w:sz w:val="20"/>
          <w:szCs w:val="20"/>
          <w:lang w:val="mn-MN" w:eastAsia="en-US"/>
        </w:rPr>
        <w:t xml:space="preserve"> орхигдуулж боломгүй</w:t>
      </w:r>
      <w:r w:rsidR="00202109" w:rsidRPr="00BC52EC">
        <w:rPr>
          <w:rFonts w:ascii="Roboto Light" w:eastAsia="Calibri" w:hAnsi="Roboto Light" w:cs="Calibri Light"/>
          <w:b/>
          <w:bCs/>
          <w:sz w:val="20"/>
          <w:szCs w:val="20"/>
          <w:lang w:val="mn-MN" w:eastAsia="en-US"/>
        </w:rPr>
        <w:t xml:space="preserve"> асуудал </w:t>
      </w:r>
      <w:r w:rsidR="00B07BFF" w:rsidRPr="00BC52EC">
        <w:rPr>
          <w:rFonts w:ascii="Roboto Light" w:eastAsia="Calibri" w:hAnsi="Roboto Light" w:cs="Calibri Light"/>
          <w:b/>
          <w:bCs/>
          <w:sz w:val="20"/>
          <w:szCs w:val="20"/>
          <w:lang w:val="mn-MN" w:eastAsia="en-US"/>
        </w:rPr>
        <w:t>юм</w:t>
      </w:r>
      <w:r w:rsidRPr="00BC52EC">
        <w:rPr>
          <w:rFonts w:ascii="Roboto Light" w:eastAsia="Calibri" w:hAnsi="Roboto Light" w:cs="Calibri Light"/>
          <w:sz w:val="20"/>
          <w:szCs w:val="20"/>
          <w:lang w:val="mn-MN" w:eastAsia="en-US"/>
        </w:rPr>
        <w:t xml:space="preserve">. Монголын хөрөнгийн зах зээлд эзлэх бүртгэлтэй компаниудын тоо </w:t>
      </w:r>
      <w:r w:rsidR="005E07F5" w:rsidRPr="00BC52EC">
        <w:rPr>
          <w:rFonts w:ascii="Roboto Light" w:eastAsia="Calibri" w:hAnsi="Roboto Light" w:cs="Calibri Light"/>
          <w:sz w:val="20"/>
          <w:szCs w:val="20"/>
          <w:lang w:val="mn-MN" w:eastAsia="en-US"/>
        </w:rPr>
        <w:t>18</w:t>
      </w:r>
      <w:r w:rsidR="00AD049B" w:rsidRPr="00BC52EC">
        <w:rPr>
          <w:rFonts w:ascii="Roboto Light" w:eastAsia="Calibri" w:hAnsi="Roboto Light" w:cs="Calibri Light"/>
          <w:sz w:val="20"/>
          <w:szCs w:val="20"/>
          <w:lang w:val="mn-MN" w:eastAsia="en-US"/>
        </w:rPr>
        <w:t>0</w:t>
      </w:r>
      <w:r w:rsidRPr="00BC52EC">
        <w:rPr>
          <w:rFonts w:ascii="Roboto Light" w:eastAsia="Calibri" w:hAnsi="Roboto Light" w:cs="Calibri Light"/>
          <w:sz w:val="20"/>
          <w:szCs w:val="20"/>
          <w:lang w:val="mn-MN" w:eastAsia="en-US"/>
        </w:rPr>
        <w:t xml:space="preserve"> </w:t>
      </w:r>
      <w:r w:rsidR="006B1B6D">
        <w:rPr>
          <w:rFonts w:ascii="Cambria" w:eastAsia="Calibri" w:hAnsi="Cambria" w:cs="Calibri Light"/>
          <w:sz w:val="20"/>
          <w:szCs w:val="20"/>
          <w:lang w:val="mn-MN" w:eastAsia="en-US"/>
        </w:rPr>
        <w:t xml:space="preserve">болж </w:t>
      </w:r>
      <w:r w:rsidRPr="00BC52EC">
        <w:rPr>
          <w:rFonts w:ascii="Roboto Light" w:eastAsia="Calibri" w:hAnsi="Roboto Light" w:cs="Calibri Light"/>
          <w:sz w:val="20"/>
          <w:szCs w:val="20"/>
          <w:lang w:val="mn-MN" w:eastAsia="en-US"/>
        </w:rPr>
        <w:t xml:space="preserve">2021 оны байдлаар нийт хөрөнгийн зах зээлийн үнэлгээг </w:t>
      </w:r>
      <w:r w:rsidR="005E07F5" w:rsidRPr="00BC52EC">
        <w:rPr>
          <w:rFonts w:ascii="Roboto Light" w:eastAsia="Calibri" w:hAnsi="Roboto Light" w:cs="Calibri Light"/>
          <w:sz w:val="20"/>
          <w:szCs w:val="20"/>
          <w:lang w:val="mn-MN" w:eastAsia="en-US"/>
        </w:rPr>
        <w:t>5.9</w:t>
      </w:r>
      <w:r w:rsidR="00C738AB" w:rsidRPr="00BC52EC">
        <w:rPr>
          <w:rFonts w:ascii="Roboto Light" w:eastAsia="Calibri" w:hAnsi="Roboto Light" w:cs="Calibri Light"/>
          <w:sz w:val="20"/>
          <w:szCs w:val="20"/>
          <w:lang w:val="mn-MN" w:eastAsia="en-US"/>
        </w:rPr>
        <w:t>8</w:t>
      </w:r>
      <w:r w:rsidR="005E07F5" w:rsidRPr="00BC52EC">
        <w:rPr>
          <w:rFonts w:ascii="Roboto Light" w:eastAsia="Calibri" w:hAnsi="Roboto Light" w:cs="Calibri Light"/>
          <w:sz w:val="20"/>
          <w:szCs w:val="20"/>
          <w:lang w:val="mn-MN" w:eastAsia="en-US"/>
        </w:rPr>
        <w:t xml:space="preserve"> их наяд</w:t>
      </w:r>
      <w:r w:rsidRPr="00BC52EC">
        <w:rPr>
          <w:rFonts w:ascii="Roboto Light" w:eastAsia="Calibri" w:hAnsi="Roboto Light" w:cs="Calibri Light"/>
          <w:sz w:val="20"/>
          <w:szCs w:val="20"/>
          <w:lang w:val="mn-MN" w:eastAsia="en-US"/>
        </w:rPr>
        <w:t xml:space="preserve"> төгрөгт хүргээд байна. </w:t>
      </w:r>
      <w:r w:rsidR="00202109" w:rsidRPr="00BC52EC">
        <w:rPr>
          <w:rFonts w:ascii="Roboto Light" w:eastAsia="Calibri" w:hAnsi="Roboto Light" w:cs="Calibri Light"/>
          <w:sz w:val="20"/>
          <w:szCs w:val="20"/>
          <w:lang w:val="mn-MN" w:eastAsia="en-US"/>
        </w:rPr>
        <w:t xml:space="preserve">Энэ нь </w:t>
      </w:r>
      <w:r w:rsidRPr="00BC52EC">
        <w:rPr>
          <w:rFonts w:ascii="Roboto Light" w:eastAsia="Calibri" w:hAnsi="Roboto Light" w:cs="Calibri Light"/>
          <w:sz w:val="20"/>
          <w:szCs w:val="20"/>
          <w:lang w:val="mn-MN" w:eastAsia="en-US"/>
        </w:rPr>
        <w:t>хөрөнгийн зах зээ</w:t>
      </w:r>
      <w:r w:rsidR="00202109" w:rsidRPr="00BC52EC">
        <w:rPr>
          <w:rFonts w:ascii="Roboto Light" w:eastAsia="Calibri" w:hAnsi="Roboto Light" w:cs="Calibri Light"/>
          <w:sz w:val="20"/>
          <w:szCs w:val="20"/>
          <w:lang w:val="mn-MN" w:eastAsia="en-US"/>
        </w:rPr>
        <w:t>л Монгол Улс тогтвортой  хөгжлийн зорилтуудыг биелүүлэ</w:t>
      </w:r>
      <w:r w:rsidR="001F3222" w:rsidRPr="00BC52EC">
        <w:rPr>
          <w:rFonts w:ascii="Roboto Light" w:eastAsia="Calibri" w:hAnsi="Roboto Light" w:cs="Calibri Light"/>
          <w:sz w:val="20"/>
          <w:szCs w:val="20"/>
          <w:lang w:val="mn-MN" w:eastAsia="en-US"/>
        </w:rPr>
        <w:t>х</w:t>
      </w:r>
      <w:r w:rsidR="00202109" w:rsidRPr="00BC52EC">
        <w:rPr>
          <w:rFonts w:ascii="Roboto Light" w:eastAsia="Calibri" w:hAnsi="Roboto Light" w:cs="Calibri Light"/>
          <w:sz w:val="20"/>
          <w:szCs w:val="20"/>
          <w:lang w:val="mn-MN" w:eastAsia="en-US"/>
        </w:rPr>
        <w:t xml:space="preserve">эд </w:t>
      </w:r>
      <w:r w:rsidRPr="00BC52EC">
        <w:rPr>
          <w:rFonts w:ascii="Roboto Light" w:eastAsia="Calibri" w:hAnsi="Roboto Light" w:cs="Calibri Light"/>
          <w:sz w:val="20"/>
          <w:szCs w:val="20"/>
          <w:lang w:val="mn-MN" w:eastAsia="en-US"/>
        </w:rPr>
        <w:t>манлайлах</w:t>
      </w:r>
      <w:r w:rsidR="00202109" w:rsidRPr="00BC52EC">
        <w:rPr>
          <w:rFonts w:ascii="Roboto Light" w:eastAsia="Calibri" w:hAnsi="Roboto Light" w:cs="Calibri Light"/>
          <w:sz w:val="20"/>
          <w:szCs w:val="20"/>
          <w:lang w:val="mn-MN" w:eastAsia="en-US"/>
        </w:rPr>
        <w:t xml:space="preserve"> үүрэгтэй оролцох </w:t>
      </w:r>
      <w:r w:rsidRPr="00BC52EC">
        <w:rPr>
          <w:rFonts w:ascii="Roboto Light" w:eastAsia="Calibri" w:hAnsi="Roboto Light" w:cs="Calibri Light"/>
          <w:sz w:val="20"/>
          <w:szCs w:val="20"/>
          <w:lang w:val="mn-MN" w:eastAsia="en-US"/>
        </w:rPr>
        <w:t xml:space="preserve"> боломжтойг </w:t>
      </w:r>
      <w:r w:rsidR="00202109" w:rsidRPr="00BC52EC">
        <w:rPr>
          <w:rFonts w:ascii="Roboto Light" w:eastAsia="Calibri" w:hAnsi="Roboto Light" w:cs="Calibri Light"/>
          <w:sz w:val="20"/>
          <w:szCs w:val="20"/>
          <w:lang w:val="mn-MN" w:eastAsia="en-US"/>
        </w:rPr>
        <w:t xml:space="preserve">харуулж </w:t>
      </w:r>
      <w:r w:rsidRPr="00BC52EC">
        <w:rPr>
          <w:rFonts w:ascii="Roboto Light" w:eastAsia="Calibri" w:hAnsi="Roboto Light" w:cs="Calibri Light"/>
          <w:sz w:val="20"/>
          <w:szCs w:val="20"/>
          <w:lang w:val="mn-MN" w:eastAsia="en-US"/>
        </w:rPr>
        <w:t xml:space="preserve">байна. </w:t>
      </w:r>
      <w:r w:rsidR="001F3222" w:rsidRPr="00BC52EC">
        <w:rPr>
          <w:rFonts w:ascii="Roboto Light" w:eastAsia="Calibri" w:hAnsi="Roboto Light" w:cs="Calibri Light"/>
          <w:sz w:val="20"/>
          <w:szCs w:val="20"/>
          <w:lang w:val="mn-MN" w:eastAsia="en-US"/>
        </w:rPr>
        <w:t xml:space="preserve">Тэр дундаа, </w:t>
      </w:r>
      <w:r w:rsidRPr="00BC52EC">
        <w:rPr>
          <w:rFonts w:ascii="Roboto Light" w:eastAsia="Calibri" w:hAnsi="Roboto Light" w:cs="Calibri Light"/>
          <w:sz w:val="20"/>
          <w:szCs w:val="20"/>
          <w:lang w:val="mn-MN" w:eastAsia="en-US"/>
        </w:rPr>
        <w:t>бүртгэлтэй компаниудын үйл ажиллагаа, шийдвэр</w:t>
      </w:r>
      <w:r w:rsidR="001F3222" w:rsidRPr="00BC52EC">
        <w:rPr>
          <w:rFonts w:ascii="Roboto Light" w:eastAsia="Calibri" w:hAnsi="Roboto Light" w:cs="Calibri Light"/>
          <w:sz w:val="20"/>
          <w:szCs w:val="20"/>
          <w:lang w:val="mn-MN" w:eastAsia="en-US"/>
        </w:rPr>
        <w:t xml:space="preserve"> </w:t>
      </w:r>
      <w:r w:rsidRPr="00BC52EC">
        <w:rPr>
          <w:rFonts w:ascii="Roboto Light" w:eastAsia="Calibri" w:hAnsi="Roboto Light" w:cs="Calibri Light"/>
          <w:sz w:val="20"/>
          <w:szCs w:val="20"/>
          <w:lang w:val="mn-MN" w:eastAsia="en-US"/>
        </w:rPr>
        <w:t xml:space="preserve">нь </w:t>
      </w:r>
      <w:r w:rsidR="00B07BFF" w:rsidRPr="00BC52EC">
        <w:rPr>
          <w:rFonts w:ascii="Roboto Light" w:eastAsia="Calibri" w:hAnsi="Roboto Light" w:cs="Calibri Light"/>
          <w:sz w:val="20"/>
          <w:szCs w:val="20"/>
          <w:lang w:val="mn-MN" w:eastAsia="en-US"/>
        </w:rPr>
        <w:t xml:space="preserve">илүү том </w:t>
      </w:r>
      <w:r w:rsidRPr="00BC52EC">
        <w:rPr>
          <w:rFonts w:ascii="Roboto Light" w:eastAsia="Calibri" w:hAnsi="Roboto Light" w:cs="Calibri Light"/>
          <w:sz w:val="20"/>
          <w:szCs w:val="20"/>
          <w:lang w:val="mn-MN" w:eastAsia="en-US"/>
        </w:rPr>
        <w:t>зах зээ</w:t>
      </w:r>
      <w:r w:rsidR="001F3222" w:rsidRPr="00BC52EC">
        <w:rPr>
          <w:rFonts w:ascii="Roboto Light" w:eastAsia="Calibri" w:hAnsi="Roboto Light" w:cs="Calibri Light"/>
          <w:sz w:val="20"/>
          <w:szCs w:val="20"/>
          <w:lang w:val="mn-MN" w:eastAsia="en-US"/>
        </w:rPr>
        <w:t>лд</w:t>
      </w:r>
      <w:r w:rsidRPr="00BC52EC">
        <w:rPr>
          <w:rFonts w:ascii="Roboto Light" w:eastAsia="Calibri" w:hAnsi="Roboto Light" w:cs="Calibri Light"/>
          <w:sz w:val="20"/>
          <w:szCs w:val="20"/>
          <w:lang w:val="mn-MN" w:eastAsia="en-US"/>
        </w:rPr>
        <w:t xml:space="preserve"> </w:t>
      </w:r>
      <w:r w:rsidR="001F3222" w:rsidRPr="00BC52EC">
        <w:rPr>
          <w:rFonts w:ascii="Roboto Light" w:eastAsia="Calibri" w:hAnsi="Roboto Light" w:cs="Calibri Light"/>
          <w:sz w:val="20"/>
          <w:szCs w:val="20"/>
          <w:lang w:val="mn-MN" w:eastAsia="en-US"/>
        </w:rPr>
        <w:t>шууд нөлөөлөх боломжтой юм</w:t>
      </w:r>
      <w:r w:rsidRPr="00BC52EC">
        <w:rPr>
          <w:rFonts w:ascii="Roboto Light" w:eastAsia="Calibri" w:hAnsi="Roboto Light" w:cs="Calibri Light"/>
          <w:sz w:val="20"/>
          <w:szCs w:val="20"/>
          <w:lang w:val="mn-MN" w:eastAsia="en-US"/>
        </w:rPr>
        <w:t>. Энэ нь хөрөнгийн зах зээлийн оролцогч талууд болон Санхүүгийн зохицуулах хорооноос өндөр хариуцлаг</w:t>
      </w:r>
      <w:r w:rsidR="001F3222" w:rsidRPr="00BC52EC">
        <w:rPr>
          <w:rFonts w:ascii="Roboto Light" w:eastAsia="Calibri" w:hAnsi="Roboto Light" w:cs="Calibri Light"/>
          <w:sz w:val="20"/>
          <w:szCs w:val="20"/>
          <w:lang w:val="mn-MN" w:eastAsia="en-US"/>
        </w:rPr>
        <w:t>ыг</w:t>
      </w:r>
      <w:r w:rsidRPr="00BC52EC">
        <w:rPr>
          <w:rFonts w:ascii="Roboto Light" w:eastAsia="Calibri" w:hAnsi="Roboto Light" w:cs="Calibri Light"/>
          <w:sz w:val="20"/>
          <w:szCs w:val="20"/>
          <w:lang w:val="mn-MN" w:eastAsia="en-US"/>
        </w:rPr>
        <w:t xml:space="preserve"> шаардаж байгаа юм. </w:t>
      </w:r>
    </w:p>
    <w:p w14:paraId="799F84B0" w14:textId="77777777" w:rsidR="008859F1" w:rsidRPr="00BC52EC" w:rsidRDefault="008859F1" w:rsidP="008859F1">
      <w:pPr>
        <w:spacing w:after="0" w:line="240" w:lineRule="auto"/>
        <w:jc w:val="both"/>
        <w:rPr>
          <w:rFonts w:ascii="Roboto Light" w:eastAsia="Calibri" w:hAnsi="Roboto Light" w:cs="Calibri Light"/>
          <w:sz w:val="20"/>
          <w:szCs w:val="20"/>
          <w:lang w:val="mn-MN" w:eastAsia="en-US"/>
        </w:rPr>
      </w:pPr>
    </w:p>
    <w:p w14:paraId="77B253B0" w14:textId="318608A1" w:rsidR="008859F1" w:rsidRPr="00BC52EC" w:rsidRDefault="005E07F5" w:rsidP="008859F1">
      <w:pPr>
        <w:spacing w:after="0" w:line="240" w:lineRule="auto"/>
        <w:jc w:val="both"/>
        <w:rPr>
          <w:rFonts w:ascii="Roboto Light" w:eastAsia="Calibri" w:hAnsi="Roboto Light" w:cs="Calibri Light"/>
          <w:sz w:val="20"/>
          <w:szCs w:val="20"/>
          <w:lang w:val="mn-MN" w:eastAsia="en-US"/>
        </w:rPr>
      </w:pPr>
      <w:r w:rsidRPr="00BC52EC">
        <w:rPr>
          <w:rFonts w:ascii="Roboto Light" w:eastAsia="Calibri" w:hAnsi="Roboto Light" w:cs="Calibri Light"/>
          <w:sz w:val="20"/>
          <w:szCs w:val="20"/>
          <w:lang w:val="mn-MN" w:eastAsia="en-US"/>
        </w:rPr>
        <w:t xml:space="preserve">Олон улсын жишигт нийцүүлэн </w:t>
      </w:r>
      <w:r w:rsidR="005249B9" w:rsidRPr="00BC52EC">
        <w:rPr>
          <w:rFonts w:ascii="Roboto Light" w:eastAsia="Calibri" w:hAnsi="Roboto Light" w:cs="Calibri Light"/>
          <w:sz w:val="20"/>
          <w:szCs w:val="20"/>
          <w:lang w:val="mn-MN" w:eastAsia="en-US"/>
        </w:rPr>
        <w:t xml:space="preserve">БОНЗ, </w:t>
      </w:r>
      <w:r w:rsidR="008859F1" w:rsidRPr="00BC52EC">
        <w:rPr>
          <w:rFonts w:ascii="Roboto Light" w:eastAsia="Calibri" w:hAnsi="Roboto Light" w:cs="Calibri Light"/>
          <w:sz w:val="20"/>
          <w:szCs w:val="20"/>
          <w:lang w:val="mn-MN" w:eastAsia="en-US"/>
        </w:rPr>
        <w:t>Тогтвортой байдлын тайлагналын удирдамжийг</w:t>
      </w:r>
      <w:r w:rsidRPr="00BC52EC">
        <w:rPr>
          <w:rFonts w:ascii="Roboto Light" w:eastAsia="Calibri" w:hAnsi="Roboto Light" w:cs="Calibri Light"/>
          <w:sz w:val="20"/>
          <w:szCs w:val="20"/>
          <w:lang w:val="mn-MN" w:eastAsia="en-US"/>
        </w:rPr>
        <w:t xml:space="preserve"> </w:t>
      </w:r>
      <w:r w:rsidR="005249B9" w:rsidRPr="00BC52EC">
        <w:rPr>
          <w:rFonts w:ascii="Roboto Light" w:eastAsia="Calibri" w:hAnsi="Roboto Light" w:cs="Calibri Light"/>
          <w:sz w:val="20"/>
          <w:szCs w:val="20"/>
          <w:lang w:val="mn-MN" w:eastAsia="en-US"/>
        </w:rPr>
        <w:t xml:space="preserve">нэвтрүүлснээр </w:t>
      </w:r>
      <w:r w:rsidR="008859F1" w:rsidRPr="00BC52EC">
        <w:rPr>
          <w:rFonts w:ascii="Roboto Light" w:eastAsia="Calibri" w:hAnsi="Roboto Light" w:cs="Calibri Light"/>
          <w:sz w:val="20"/>
          <w:szCs w:val="20"/>
          <w:lang w:val="mn-MN" w:eastAsia="en-US"/>
        </w:rPr>
        <w:t xml:space="preserve">бид </w:t>
      </w:r>
      <w:r w:rsidR="005249B9" w:rsidRPr="00BC52EC">
        <w:rPr>
          <w:rFonts w:ascii="Roboto Light" w:eastAsia="Calibri" w:hAnsi="Roboto Light" w:cs="Calibri Light"/>
          <w:sz w:val="20"/>
          <w:szCs w:val="20"/>
          <w:lang w:val="mn-MN" w:eastAsia="en-US"/>
        </w:rPr>
        <w:t>БОНЗ-ын</w:t>
      </w:r>
      <w:r w:rsidR="008859F1" w:rsidRPr="00BC52EC">
        <w:rPr>
          <w:rFonts w:ascii="Roboto Light" w:eastAsia="Calibri" w:hAnsi="Roboto Light" w:cs="Calibri Light"/>
          <w:sz w:val="20"/>
          <w:szCs w:val="20"/>
          <w:lang w:val="mn-MN" w:eastAsia="en-US"/>
        </w:rPr>
        <w:t xml:space="preserve"> удирдлагыг сайжруулж, ил тод байдлыг хөрөнгийн зах зээлийн аливаа оролцогч, үнэт цаас гаргагчид болон бизнесийн байгууллагууд цаашлаад Монгол Улсад урт хугацааны үнэ цэнийг бий болгох ач холбогдолтой </w:t>
      </w:r>
      <w:r w:rsidR="003C6361" w:rsidRPr="00BC52EC">
        <w:rPr>
          <w:rFonts w:ascii="Roboto Light" w:eastAsia="Calibri" w:hAnsi="Roboto Light" w:cs="Calibri Light"/>
          <w:sz w:val="20"/>
          <w:szCs w:val="20"/>
          <w:lang w:val="mn-MN" w:eastAsia="en-US"/>
        </w:rPr>
        <w:t xml:space="preserve">гэж харж </w:t>
      </w:r>
      <w:r w:rsidR="008859F1" w:rsidRPr="00BC52EC">
        <w:rPr>
          <w:rFonts w:ascii="Roboto Light" w:eastAsia="Calibri" w:hAnsi="Roboto Light" w:cs="Calibri Light"/>
          <w:sz w:val="20"/>
          <w:szCs w:val="20"/>
          <w:lang w:val="mn-MN" w:eastAsia="en-US"/>
        </w:rPr>
        <w:t xml:space="preserve">байна. </w:t>
      </w:r>
      <w:r w:rsidR="003C6361" w:rsidRPr="00BC52EC">
        <w:rPr>
          <w:rFonts w:ascii="Roboto Light" w:eastAsia="Calibri" w:hAnsi="Roboto Light" w:cs="Calibri Light"/>
          <w:sz w:val="20"/>
          <w:szCs w:val="20"/>
          <w:lang w:val="mn-MN" w:eastAsia="en-US"/>
        </w:rPr>
        <w:t xml:space="preserve">Мөн </w:t>
      </w:r>
      <w:r w:rsidR="008859F1" w:rsidRPr="00BC52EC">
        <w:rPr>
          <w:rFonts w:ascii="Roboto Light" w:eastAsia="Calibri" w:hAnsi="Roboto Light" w:cs="Calibri Light"/>
          <w:sz w:val="20"/>
          <w:szCs w:val="20"/>
          <w:lang w:val="mn-MN" w:eastAsia="en-US"/>
        </w:rPr>
        <w:t>түүнчлэн мэдээллийн ил тод байдлыг сайжруулах олон улсын туршлагыг нэвтрүүлснээр дотоод гадаадын хөрөнгө оруулагчдад итгэлцлийг бий болгож, өгөөжийг нэмэгдүүлэхэд томоохон түлхэц болно гэдэгт бид итгэл дүүрэн байна.</w:t>
      </w:r>
    </w:p>
    <w:p w14:paraId="0F417B9B" w14:textId="77777777" w:rsidR="008859F1" w:rsidRPr="00BC52EC" w:rsidRDefault="008859F1" w:rsidP="008859F1">
      <w:pPr>
        <w:spacing w:after="0" w:line="240" w:lineRule="auto"/>
        <w:jc w:val="both"/>
        <w:rPr>
          <w:rFonts w:ascii="Roboto Light" w:eastAsia="Calibri" w:hAnsi="Roboto Light" w:cs="Calibri Light"/>
          <w:sz w:val="20"/>
          <w:szCs w:val="20"/>
          <w:lang w:val="mn-MN" w:eastAsia="en-US"/>
        </w:rPr>
      </w:pPr>
    </w:p>
    <w:p w14:paraId="591329F7" w14:textId="4125C5D6" w:rsidR="008859F1" w:rsidRPr="00BC52EC" w:rsidRDefault="008859F1" w:rsidP="008859F1">
      <w:pPr>
        <w:spacing w:after="0" w:line="240" w:lineRule="auto"/>
        <w:jc w:val="both"/>
        <w:rPr>
          <w:rFonts w:ascii="Roboto Light" w:eastAsia="Calibri" w:hAnsi="Roboto Light" w:cs="Calibri Light"/>
          <w:sz w:val="20"/>
          <w:szCs w:val="20"/>
          <w:lang w:val="mn-MN" w:eastAsia="en-US"/>
        </w:rPr>
      </w:pPr>
      <w:r w:rsidRPr="00BC52EC">
        <w:rPr>
          <w:rFonts w:ascii="Roboto Light" w:eastAsia="Calibri" w:hAnsi="Roboto Light" w:cs="Calibri Light"/>
          <w:sz w:val="20"/>
          <w:szCs w:val="20"/>
          <w:lang w:val="mn-MN" w:eastAsia="en-US"/>
        </w:rPr>
        <w:t xml:space="preserve">Санхүүгийн зохицуулах хороо нь бичил санхүү, даатгал, бондын зах зээл зэрэг санхүүгийн системийн бусад хэсэгт тогтвортой санхүүжилтийн хэрэгжилтийг мөн адил дэмжин ажилладаг билээ. Тухайлбал, Компанийн өрийн хэрэгслийн бүртгэлийн шинэ журамд ногоон даатгалын тогтолцоо, ногоон бонд гаргах </w:t>
      </w:r>
      <w:r w:rsidR="00B40758" w:rsidRPr="00BC52EC">
        <w:rPr>
          <w:rFonts w:ascii="Roboto Light" w:eastAsia="Calibri" w:hAnsi="Roboto Light" w:cs="Calibri Light"/>
          <w:sz w:val="20"/>
          <w:szCs w:val="20"/>
          <w:lang w:val="mn-MN" w:eastAsia="en-US"/>
        </w:rPr>
        <w:t>зохицуулалт,</w:t>
      </w:r>
      <w:r w:rsidRPr="00BC52EC">
        <w:rPr>
          <w:rFonts w:ascii="Roboto Light" w:eastAsia="Calibri" w:hAnsi="Roboto Light" w:cs="Calibri Light"/>
          <w:sz w:val="20"/>
          <w:szCs w:val="20"/>
          <w:lang w:val="mn-MN" w:eastAsia="en-US"/>
        </w:rPr>
        <w:t xml:space="preserve"> стандартыг нэвтрүүлээд байна. Мөн </w:t>
      </w:r>
      <w:r w:rsidR="00B40758" w:rsidRPr="00BC52EC">
        <w:rPr>
          <w:rFonts w:ascii="Roboto Light" w:eastAsia="Calibri" w:hAnsi="Roboto Light" w:cs="Calibri Light"/>
          <w:sz w:val="20"/>
          <w:szCs w:val="20"/>
          <w:lang w:val="mn-MN" w:eastAsia="en-US"/>
        </w:rPr>
        <w:t>банк бус</w:t>
      </w:r>
      <w:r w:rsidRPr="00BC52EC">
        <w:rPr>
          <w:rFonts w:ascii="Roboto Light" w:eastAsia="Calibri" w:hAnsi="Roboto Light" w:cs="Calibri Light"/>
          <w:sz w:val="20"/>
          <w:szCs w:val="20"/>
          <w:lang w:val="mn-MN" w:eastAsia="en-US"/>
        </w:rPr>
        <w:t xml:space="preserve"> санхүүгийн байгууллагуудын үйл ажиллагаанд тогтвортой санхүүжилтийн зарчмуудыг нэвтрүүлэх ажлыг цаашид бусад талуудтай хамтран хэрэгжүүлэхээр зорилт тавин ажиллаж байна. Энэхүү </w:t>
      </w:r>
      <w:r w:rsidR="00B40758" w:rsidRPr="00BC52EC">
        <w:rPr>
          <w:rFonts w:ascii="Roboto Light" w:eastAsia="Calibri" w:hAnsi="Roboto Light" w:cs="Calibri Light"/>
          <w:sz w:val="20"/>
          <w:szCs w:val="20"/>
          <w:lang w:val="mn-MN" w:eastAsia="en-US"/>
        </w:rPr>
        <w:t xml:space="preserve">удирдамж </w:t>
      </w:r>
      <w:r w:rsidRPr="00BC52EC">
        <w:rPr>
          <w:rFonts w:ascii="Roboto Light" w:eastAsia="Calibri" w:hAnsi="Roboto Light" w:cs="Calibri Light"/>
          <w:sz w:val="20"/>
          <w:szCs w:val="20"/>
          <w:lang w:val="mn-MN" w:eastAsia="en-US"/>
        </w:rPr>
        <w:t xml:space="preserve">нь 2022 он болон урт хугацаанд хөрөнгийн зах зээлийг тогтвортой хөгжлийн зорилтод нийцүүлэн шинэчлэх олон алхмуудын эхлэл болж буйг цохон тэмдэглэе. </w:t>
      </w:r>
    </w:p>
    <w:p w14:paraId="4F3DE077" w14:textId="77777777" w:rsidR="008859F1" w:rsidRPr="00BC52EC" w:rsidRDefault="008859F1" w:rsidP="008859F1">
      <w:pPr>
        <w:spacing w:after="0" w:line="240" w:lineRule="auto"/>
        <w:jc w:val="both"/>
        <w:rPr>
          <w:rFonts w:ascii="Roboto Light" w:eastAsia="Calibri" w:hAnsi="Roboto Light" w:cs="Calibri Light"/>
          <w:sz w:val="20"/>
          <w:szCs w:val="20"/>
          <w:lang w:val="mn-MN" w:eastAsia="en-US"/>
        </w:rPr>
      </w:pPr>
    </w:p>
    <w:p w14:paraId="0AA525E3" w14:textId="2C2C570D" w:rsidR="008859F1" w:rsidRPr="00BC52EC" w:rsidRDefault="00B07BFF" w:rsidP="008859F1">
      <w:pPr>
        <w:spacing w:after="0" w:line="240" w:lineRule="auto"/>
        <w:jc w:val="both"/>
        <w:rPr>
          <w:rFonts w:ascii="Roboto Light" w:eastAsia="Calibri" w:hAnsi="Roboto Light" w:cs="Calibri Light"/>
          <w:sz w:val="20"/>
          <w:szCs w:val="20"/>
          <w:lang w:val="mn-MN" w:eastAsia="en-US"/>
        </w:rPr>
      </w:pPr>
      <w:r w:rsidRPr="00BC52EC">
        <w:rPr>
          <w:rFonts w:ascii="Roboto Light" w:eastAsia="Calibri" w:hAnsi="Roboto Light" w:cs="Calibri Light"/>
          <w:sz w:val="20"/>
          <w:szCs w:val="20"/>
          <w:lang w:val="mn-MN" w:eastAsia="en-US"/>
        </w:rPr>
        <w:t>Энэхүү</w:t>
      </w:r>
      <w:r w:rsidR="008859F1" w:rsidRPr="00BC52EC">
        <w:rPr>
          <w:rFonts w:ascii="Roboto Light" w:eastAsia="Calibri" w:hAnsi="Roboto Light" w:cs="Calibri Light"/>
          <w:sz w:val="20"/>
          <w:szCs w:val="20"/>
          <w:lang w:val="mn-MN" w:eastAsia="en-US"/>
        </w:rPr>
        <w:t xml:space="preserve"> удирдамжийг боловсруулахад тасралтгүй дэмжлэг үзүүлж, бидэнтэй хамтран ажилласан Монголын Тогтвортой Санхүүгийн Холбоо</w:t>
      </w:r>
      <w:r w:rsidRPr="00BC52EC">
        <w:rPr>
          <w:rFonts w:ascii="Roboto Light" w:eastAsia="Calibri" w:hAnsi="Roboto Light" w:cs="Calibri Light"/>
          <w:sz w:val="20"/>
          <w:szCs w:val="20"/>
          <w:lang w:val="mn-MN" w:eastAsia="en-US"/>
        </w:rPr>
        <w:t xml:space="preserve">, Монголын Хөрөнгийн Бирж, </w:t>
      </w:r>
      <w:r w:rsidR="008859F1" w:rsidRPr="00BC52EC">
        <w:rPr>
          <w:rFonts w:ascii="Roboto Light" w:eastAsia="Calibri" w:hAnsi="Roboto Light" w:cs="Calibri Light"/>
          <w:sz w:val="20"/>
          <w:szCs w:val="20"/>
          <w:lang w:val="mn-MN" w:eastAsia="en-US"/>
        </w:rPr>
        <w:t xml:space="preserve"> Олон улсын санхүүгийн </w:t>
      </w:r>
      <w:r w:rsidR="00BD4CB0" w:rsidRPr="00BC52EC">
        <w:rPr>
          <w:rFonts w:ascii="Roboto Light" w:eastAsia="Calibri" w:hAnsi="Roboto Light" w:cs="Calibri Light"/>
          <w:sz w:val="20"/>
          <w:szCs w:val="20"/>
          <w:lang w:val="mn-MN" w:eastAsia="en-US"/>
        </w:rPr>
        <w:t>корпорац</w:t>
      </w:r>
      <w:r w:rsidR="004241C6" w:rsidRPr="00BC52EC">
        <w:rPr>
          <w:rFonts w:ascii="Roboto Light" w:eastAsia="Calibri" w:hAnsi="Roboto Light" w:cs="Calibri Light"/>
          <w:sz w:val="20"/>
          <w:szCs w:val="20"/>
          <w:lang w:val="mn-MN" w:eastAsia="en-US"/>
        </w:rPr>
        <w:t>и</w:t>
      </w:r>
      <w:r w:rsidR="008859F1" w:rsidRPr="00BC52EC">
        <w:rPr>
          <w:rFonts w:ascii="Roboto Light" w:eastAsia="Calibri" w:hAnsi="Roboto Light" w:cs="Calibri Light"/>
          <w:sz w:val="20"/>
          <w:szCs w:val="20"/>
          <w:lang w:val="mn-MN" w:eastAsia="en-US"/>
        </w:rPr>
        <w:t xml:space="preserve">, </w:t>
      </w:r>
      <w:r w:rsidRPr="00BC52EC">
        <w:rPr>
          <w:rFonts w:ascii="Roboto Light" w:eastAsia="Calibri" w:hAnsi="Roboto Light" w:cs="Calibri Light"/>
          <w:sz w:val="20"/>
          <w:szCs w:val="20"/>
          <w:lang w:val="mn-MN" w:eastAsia="en-US"/>
        </w:rPr>
        <w:t>НҮБ-ын</w:t>
      </w:r>
      <w:r w:rsidR="008859F1" w:rsidRPr="00BC52EC">
        <w:rPr>
          <w:rFonts w:ascii="Roboto Light" w:eastAsia="Calibri" w:hAnsi="Roboto Light" w:cs="Calibri Light"/>
          <w:sz w:val="20"/>
          <w:szCs w:val="20"/>
          <w:lang w:val="mn-MN" w:eastAsia="en-US"/>
        </w:rPr>
        <w:t xml:space="preserve"> Хөгжлийн хөтөлбөр, </w:t>
      </w:r>
      <w:r w:rsidRPr="00BC52EC">
        <w:rPr>
          <w:rFonts w:ascii="Roboto Light" w:eastAsia="Calibri" w:hAnsi="Roboto Light" w:cs="Calibri Light"/>
          <w:sz w:val="20"/>
          <w:szCs w:val="20"/>
          <w:lang w:val="mn-MN" w:eastAsia="en-US"/>
        </w:rPr>
        <w:t>Тогтвортой байдлын санхүүгийн төвүүдийн олон улсын сүлжээ</w:t>
      </w:r>
      <w:r w:rsidR="00B40758" w:rsidRPr="00BC52EC">
        <w:rPr>
          <w:rFonts w:ascii="Roboto Light" w:eastAsia="Calibri" w:hAnsi="Roboto Light" w:cs="Calibri Light"/>
          <w:sz w:val="20"/>
          <w:szCs w:val="20"/>
          <w:lang w:val="mn-MN" w:eastAsia="en-US"/>
        </w:rPr>
        <w:t xml:space="preserve"> болон </w:t>
      </w:r>
      <w:r w:rsidRPr="00BC52EC">
        <w:rPr>
          <w:rFonts w:ascii="Roboto Light" w:eastAsia="Calibri" w:hAnsi="Roboto Light" w:cs="Calibri Light"/>
          <w:sz w:val="20"/>
          <w:szCs w:val="20"/>
          <w:lang w:val="mn-MN" w:eastAsia="en-US"/>
        </w:rPr>
        <w:t xml:space="preserve">НҮБ-ын </w:t>
      </w:r>
      <w:r w:rsidR="008859F1" w:rsidRPr="00BC52EC">
        <w:rPr>
          <w:rFonts w:ascii="Roboto Light" w:eastAsia="Calibri" w:hAnsi="Roboto Light" w:cs="Calibri Light"/>
          <w:sz w:val="20"/>
          <w:szCs w:val="20"/>
          <w:lang w:val="mn-MN" w:eastAsia="en-US"/>
        </w:rPr>
        <w:t xml:space="preserve">Байгаль орчны хөтөлбөр байгууллагуудад гүнээ талархал илэрхийлье. </w:t>
      </w:r>
      <w:r w:rsidRPr="00BC52EC">
        <w:rPr>
          <w:rFonts w:ascii="Roboto Light" w:eastAsia="Calibri" w:hAnsi="Roboto Light" w:cs="Calibri Light"/>
          <w:sz w:val="20"/>
          <w:szCs w:val="20"/>
          <w:lang w:val="mn-MN" w:eastAsia="en-US"/>
        </w:rPr>
        <w:t>Бид м</w:t>
      </w:r>
      <w:r w:rsidR="008859F1" w:rsidRPr="00BC52EC">
        <w:rPr>
          <w:rFonts w:ascii="Roboto Light" w:eastAsia="Calibri" w:hAnsi="Roboto Light" w:cs="Calibri Light"/>
          <w:sz w:val="20"/>
          <w:szCs w:val="20"/>
          <w:lang w:val="mn-MN" w:eastAsia="en-US"/>
        </w:rPr>
        <w:t>онголын хөрөнгийн зах зээл</w:t>
      </w:r>
      <w:r w:rsidR="005249B9" w:rsidRPr="00BC52EC">
        <w:rPr>
          <w:rFonts w:ascii="Roboto Light" w:eastAsia="Calibri" w:hAnsi="Roboto Light" w:cs="Calibri Light"/>
          <w:sz w:val="20"/>
          <w:szCs w:val="20"/>
          <w:lang w:val="mn-MN" w:eastAsia="en-US"/>
        </w:rPr>
        <w:t xml:space="preserve">д </w:t>
      </w:r>
      <w:r w:rsidR="008859F1" w:rsidRPr="00BC52EC">
        <w:rPr>
          <w:rFonts w:ascii="Roboto Light" w:eastAsia="Calibri" w:hAnsi="Roboto Light" w:cs="Calibri Light"/>
          <w:sz w:val="20"/>
          <w:szCs w:val="20"/>
          <w:lang w:val="mn-MN" w:eastAsia="en-US"/>
        </w:rPr>
        <w:t xml:space="preserve">тогтвортой хөгжлийн </w:t>
      </w:r>
      <w:r w:rsidR="00B40758" w:rsidRPr="00BC52EC">
        <w:rPr>
          <w:rFonts w:ascii="Roboto Light" w:eastAsia="Calibri" w:hAnsi="Roboto Light" w:cs="Calibri Light"/>
          <w:sz w:val="20"/>
          <w:szCs w:val="20"/>
          <w:lang w:val="mn-MN" w:eastAsia="en-US"/>
        </w:rPr>
        <w:t>хурдасгуур болж</w:t>
      </w:r>
      <w:r w:rsidR="008859F1" w:rsidRPr="00BC52EC">
        <w:rPr>
          <w:rFonts w:ascii="Roboto Light" w:eastAsia="Calibri" w:hAnsi="Roboto Light" w:cs="Calibri Light"/>
          <w:sz w:val="20"/>
          <w:szCs w:val="20"/>
          <w:lang w:val="mn-MN" w:eastAsia="en-US"/>
        </w:rPr>
        <w:t xml:space="preserve">, </w:t>
      </w:r>
      <w:r w:rsidR="00B40758" w:rsidRPr="00BC52EC">
        <w:rPr>
          <w:rFonts w:ascii="Roboto Light" w:eastAsia="Calibri" w:hAnsi="Roboto Light" w:cs="Calibri Light"/>
          <w:sz w:val="20"/>
          <w:szCs w:val="20"/>
          <w:lang w:val="mn-MN" w:eastAsia="en-US"/>
        </w:rPr>
        <w:t xml:space="preserve">бидний </w:t>
      </w:r>
      <w:r w:rsidR="005249B9" w:rsidRPr="00BC52EC">
        <w:rPr>
          <w:rFonts w:ascii="Roboto Light" w:eastAsia="Calibri" w:hAnsi="Roboto Light" w:cs="Calibri Light"/>
          <w:sz w:val="20"/>
          <w:szCs w:val="20"/>
          <w:lang w:val="mn-MN" w:eastAsia="en-US"/>
        </w:rPr>
        <w:t xml:space="preserve">нийтлэг </w:t>
      </w:r>
      <w:r w:rsidR="00B40758" w:rsidRPr="00BC52EC">
        <w:rPr>
          <w:rFonts w:ascii="Roboto Light" w:eastAsia="Calibri" w:hAnsi="Roboto Light" w:cs="Calibri Light"/>
          <w:sz w:val="20"/>
          <w:szCs w:val="20"/>
          <w:lang w:val="mn-MN" w:eastAsia="en-US"/>
        </w:rPr>
        <w:t>ирээдүй</w:t>
      </w:r>
      <w:r w:rsidR="005249B9" w:rsidRPr="00BC52EC">
        <w:rPr>
          <w:rFonts w:ascii="Roboto Light" w:eastAsia="Calibri" w:hAnsi="Roboto Light" w:cs="Calibri Light"/>
          <w:sz w:val="20"/>
          <w:szCs w:val="20"/>
          <w:lang w:val="mn-MN" w:eastAsia="en-US"/>
        </w:rPr>
        <w:t>г хангах</w:t>
      </w:r>
      <w:r w:rsidR="00B40758" w:rsidRPr="00BC52EC">
        <w:rPr>
          <w:rFonts w:ascii="Roboto Light" w:eastAsia="Calibri" w:hAnsi="Roboto Light" w:cs="Calibri Light"/>
          <w:sz w:val="20"/>
          <w:szCs w:val="20"/>
          <w:lang w:val="mn-MN" w:eastAsia="en-US"/>
        </w:rPr>
        <w:t xml:space="preserve"> урт хугацааны тогтвортой хөгжлийн асуудлуу</w:t>
      </w:r>
      <w:r w:rsidR="005249B9" w:rsidRPr="00BC52EC">
        <w:rPr>
          <w:rFonts w:ascii="Roboto Light" w:eastAsia="Calibri" w:hAnsi="Roboto Light" w:cs="Calibri Light"/>
          <w:sz w:val="20"/>
          <w:szCs w:val="20"/>
          <w:lang w:val="mn-MN" w:eastAsia="en-US"/>
        </w:rPr>
        <w:t>ды</w:t>
      </w:r>
      <w:r w:rsidR="00B40758" w:rsidRPr="00BC52EC">
        <w:rPr>
          <w:rFonts w:ascii="Roboto Light" w:eastAsia="Calibri" w:hAnsi="Roboto Light" w:cs="Calibri Light"/>
          <w:sz w:val="20"/>
          <w:szCs w:val="20"/>
          <w:lang w:val="mn-MN" w:eastAsia="en-US"/>
        </w:rPr>
        <w:t xml:space="preserve">г </w:t>
      </w:r>
      <w:r w:rsidR="005249B9" w:rsidRPr="00BC52EC">
        <w:rPr>
          <w:rFonts w:ascii="Roboto Light" w:eastAsia="Calibri" w:hAnsi="Roboto Light" w:cs="Calibri Light"/>
          <w:sz w:val="20"/>
          <w:szCs w:val="20"/>
          <w:lang w:val="mn-MN" w:eastAsia="en-US"/>
        </w:rPr>
        <w:t>хамарсан</w:t>
      </w:r>
      <w:r w:rsidR="00B40758" w:rsidRPr="00BC52EC">
        <w:rPr>
          <w:rFonts w:ascii="Roboto Light" w:eastAsia="Calibri" w:hAnsi="Roboto Light" w:cs="Calibri Light"/>
          <w:sz w:val="20"/>
          <w:szCs w:val="20"/>
          <w:lang w:val="mn-MN" w:eastAsia="en-US"/>
        </w:rPr>
        <w:t xml:space="preserve"> </w:t>
      </w:r>
      <w:r w:rsidR="005249B9" w:rsidRPr="00BC52EC">
        <w:rPr>
          <w:rFonts w:ascii="Roboto Light" w:eastAsia="Calibri" w:hAnsi="Roboto Light" w:cs="Calibri Light"/>
          <w:sz w:val="20"/>
          <w:szCs w:val="20"/>
          <w:lang w:val="mn-MN" w:eastAsia="en-US"/>
        </w:rPr>
        <w:t xml:space="preserve">нэгдсэн </w:t>
      </w:r>
      <w:r w:rsidR="00B40758" w:rsidRPr="00BC52EC">
        <w:rPr>
          <w:rFonts w:ascii="Roboto Light" w:eastAsia="Calibri" w:hAnsi="Roboto Light" w:cs="Calibri Light"/>
          <w:sz w:val="20"/>
          <w:szCs w:val="20"/>
          <w:lang w:val="mn-MN" w:eastAsia="en-US"/>
        </w:rPr>
        <w:t>хөрөнгийн зах зээлийг бүрдүүлэхэд хичээнгүйлэн ажиллах болно.</w:t>
      </w:r>
    </w:p>
    <w:p w14:paraId="3BD8E05A" w14:textId="77777777" w:rsidR="00B40758" w:rsidRPr="00BC52EC" w:rsidRDefault="00B40758" w:rsidP="00B40758">
      <w:pPr>
        <w:spacing w:after="0" w:line="240" w:lineRule="auto"/>
        <w:jc w:val="right"/>
        <w:rPr>
          <w:rFonts w:ascii="Lato Light" w:eastAsia="Calibri" w:hAnsi="Lato Light" w:cs="Times New Roman"/>
          <w:sz w:val="20"/>
          <w:szCs w:val="20"/>
          <w:lang w:val="mn-MN" w:eastAsia="en-US"/>
        </w:rPr>
      </w:pPr>
      <w:r w:rsidRPr="00BC52EC">
        <w:rPr>
          <w:rFonts w:ascii="Roboto Light" w:eastAsia="Calibri" w:hAnsi="Roboto Light" w:cs="Calibri Light"/>
          <w:sz w:val="20"/>
          <w:szCs w:val="20"/>
          <w:lang w:val="mn-MN" w:eastAsia="en-US"/>
        </w:rPr>
        <w:t>Д.Баярсайхан</w:t>
      </w:r>
    </w:p>
    <w:p w14:paraId="7CAB195A" w14:textId="185AA938" w:rsidR="008859F1" w:rsidRPr="00BC52EC" w:rsidRDefault="008859F1" w:rsidP="008859F1">
      <w:pPr>
        <w:spacing w:after="0" w:line="240" w:lineRule="auto"/>
        <w:jc w:val="right"/>
        <w:rPr>
          <w:rFonts w:ascii="Roboto Light" w:eastAsia="Calibri" w:hAnsi="Roboto Light" w:cs="Calibri Light"/>
          <w:sz w:val="20"/>
          <w:szCs w:val="20"/>
          <w:lang w:val="mn-MN" w:eastAsia="en-US"/>
        </w:rPr>
      </w:pPr>
      <w:r w:rsidRPr="00BC52EC">
        <w:rPr>
          <w:rFonts w:ascii="Roboto Light" w:eastAsia="Calibri" w:hAnsi="Roboto Light" w:cs="Calibri Light"/>
          <w:sz w:val="20"/>
          <w:szCs w:val="20"/>
          <w:lang w:val="mn-MN" w:eastAsia="en-US"/>
        </w:rPr>
        <w:t xml:space="preserve">Санхүүгийн зохицуулах хорооны </w:t>
      </w:r>
      <w:r w:rsidR="00B40758" w:rsidRPr="00BC52EC">
        <w:rPr>
          <w:rFonts w:ascii="Roboto Light" w:eastAsia="Calibri" w:hAnsi="Roboto Light" w:cs="Calibri Light"/>
          <w:sz w:val="20"/>
          <w:szCs w:val="20"/>
          <w:lang w:val="mn-MN" w:eastAsia="en-US"/>
        </w:rPr>
        <w:t>Д</w:t>
      </w:r>
      <w:r w:rsidRPr="00BC52EC">
        <w:rPr>
          <w:rFonts w:ascii="Roboto Light" w:eastAsia="Calibri" w:hAnsi="Roboto Light" w:cs="Calibri Light"/>
          <w:sz w:val="20"/>
          <w:szCs w:val="20"/>
          <w:lang w:val="mn-MN" w:eastAsia="en-US"/>
        </w:rPr>
        <w:t xml:space="preserve">арга </w:t>
      </w:r>
    </w:p>
    <w:p w14:paraId="60D5A21A" w14:textId="3D548E3D" w:rsidR="00443435" w:rsidRPr="00BC52EC" w:rsidRDefault="0033454F" w:rsidP="00C852EB">
      <w:pPr>
        <w:pStyle w:val="TOCHeading2"/>
      </w:pPr>
      <w:r w:rsidRPr="00BC52EC">
        <w:lastRenderedPageBreak/>
        <w:t xml:space="preserve">ЗОРИЛТОТ </w:t>
      </w:r>
      <w:r w:rsidR="00443435" w:rsidRPr="00BC52EC">
        <w:t>ХЭРЭГЛЭГЧ</w:t>
      </w:r>
      <w:r w:rsidRPr="00BC52EC">
        <w:t>ИД</w:t>
      </w:r>
    </w:p>
    <w:p w14:paraId="7EB8A92A" w14:textId="61EFBE02" w:rsidR="00443435" w:rsidRPr="00BC52EC" w:rsidRDefault="00860425" w:rsidP="00C852EB">
      <w:pPr>
        <w:pStyle w:val="text"/>
      </w:pPr>
      <w:r w:rsidRPr="00BC52EC">
        <w:t>Санхүүгийн зохицуулах хороо</w:t>
      </w:r>
      <w:r w:rsidR="00443435" w:rsidRPr="00BC52EC">
        <w:t xml:space="preserve"> (</w:t>
      </w:r>
      <w:r w:rsidRPr="00BC52EC">
        <w:t>СЗХ</w:t>
      </w:r>
      <w:r w:rsidR="00443435" w:rsidRPr="00BC52EC">
        <w:t>)-</w:t>
      </w:r>
      <w:r w:rsidR="00DD4733" w:rsidRPr="00BC52EC">
        <w:t>оо</w:t>
      </w:r>
      <w:r w:rsidR="00443435" w:rsidRPr="00BC52EC">
        <w:t xml:space="preserve">с </w:t>
      </w:r>
      <w:r w:rsidR="00C852EB" w:rsidRPr="00BC52EC">
        <w:t xml:space="preserve">Монгол Улсын </w:t>
      </w:r>
      <w:r w:rsidR="00443435" w:rsidRPr="00BC52EC">
        <w:t xml:space="preserve">хөрөнгийн </w:t>
      </w:r>
      <w:r w:rsidR="00C852EB" w:rsidRPr="00BC52EC">
        <w:t>зах зээл</w:t>
      </w:r>
      <w:r w:rsidR="00443435" w:rsidRPr="00BC52EC">
        <w:t xml:space="preserve">д бүртгэлтэй </w:t>
      </w:r>
      <w:r w:rsidR="00214EA7" w:rsidRPr="00BC52EC">
        <w:t xml:space="preserve">компаниуд, </w:t>
      </w:r>
      <w:r w:rsidR="00443435" w:rsidRPr="00BC52EC">
        <w:t>цаашид бүртгүүлэхээр төлөвлөж буй  үнэт цаас гаргагч</w:t>
      </w:r>
      <w:r w:rsidR="00214EA7" w:rsidRPr="00BC52EC">
        <w:t>ид болон</w:t>
      </w:r>
      <w:r w:rsidR="00214EA7" w:rsidRPr="00BC52EC">
        <w:rPr>
          <w:rFonts w:eastAsia="Times New Roman" w:cs="Times New Roman"/>
        </w:rPr>
        <w:t xml:space="preserve"> </w:t>
      </w:r>
      <w:r w:rsidR="0033454F" w:rsidRPr="00BC52EC">
        <w:rPr>
          <w:rFonts w:eastAsia="Times New Roman" w:cs="Times New Roman"/>
        </w:rPr>
        <w:t>тайлагнал хийх хүсэлтэй бүх төрлийн</w:t>
      </w:r>
      <w:r w:rsidR="00214EA7" w:rsidRPr="00BC52EC">
        <w:rPr>
          <w:rFonts w:eastAsia="Times New Roman" w:cs="Times New Roman"/>
        </w:rPr>
        <w:t xml:space="preserve"> байгууллагуудын</w:t>
      </w:r>
      <w:r w:rsidR="00C248A2" w:rsidRPr="00BC52EC">
        <w:t xml:space="preserve"> </w:t>
      </w:r>
      <w:r w:rsidR="00443435" w:rsidRPr="00BC52EC">
        <w:t>үйл ажиллагааг илүү нээлттэй, ил тод болго</w:t>
      </w:r>
      <w:r w:rsidRPr="00BC52EC">
        <w:t>х</w:t>
      </w:r>
      <w:r w:rsidR="00214EA7" w:rsidRPr="00BC52EC">
        <w:t>ыг дэмжих</w:t>
      </w:r>
      <w:r w:rsidR="00443435" w:rsidRPr="00BC52EC">
        <w:t xml:space="preserve"> зори</w:t>
      </w:r>
      <w:r w:rsidRPr="00BC52EC">
        <w:t>лгоор</w:t>
      </w:r>
      <w:r w:rsidR="00443435" w:rsidRPr="00BC52EC">
        <w:t xml:space="preserve"> </w:t>
      </w:r>
      <w:r w:rsidR="00423C1E" w:rsidRPr="00BC52EC">
        <w:t>байгаль орчин, нийгэм, засаглал (БОНЗ)</w:t>
      </w:r>
      <w:r w:rsidRPr="00BC52EC">
        <w:t xml:space="preserve"> буюу </w:t>
      </w:r>
      <w:r w:rsidR="002471DD" w:rsidRPr="00BC52EC">
        <w:t>Т</w:t>
      </w:r>
      <w:r w:rsidR="00443435" w:rsidRPr="00BC52EC">
        <w:t>огтвортой байдлы</w:t>
      </w:r>
      <w:r w:rsidR="00581970" w:rsidRPr="00BC52EC">
        <w:t>н</w:t>
      </w:r>
      <w:r w:rsidR="00443435" w:rsidRPr="00BC52EC">
        <w:t xml:space="preserve"> тайлагна</w:t>
      </w:r>
      <w:r w:rsidR="00581970" w:rsidRPr="00BC52EC">
        <w:t xml:space="preserve">лын </w:t>
      </w:r>
      <w:r w:rsidR="00443435" w:rsidRPr="00BC52EC">
        <w:t>стандарт</w:t>
      </w:r>
      <w:r w:rsidRPr="00BC52EC">
        <w:t>,</w:t>
      </w:r>
      <w:r w:rsidR="00443435" w:rsidRPr="00BC52EC">
        <w:t xml:space="preserve"> удирдамжийн баримт бичгийг (Удирдамж) боловсруулсан болно. Энэхүү удирдамж нь компаниудад Тогтвортой байдлын тайлангаа бэлтгэх</w:t>
      </w:r>
      <w:r w:rsidR="00503245" w:rsidRPr="00BC52EC">
        <w:t xml:space="preserve">, БОНЗ-ын мэдээллээ ил тод болгоход </w:t>
      </w:r>
      <w:r w:rsidR="00443435" w:rsidRPr="00BC52EC">
        <w:t xml:space="preserve">нь туслах үүднээс холбогдох </w:t>
      </w:r>
      <w:r w:rsidR="002471DD" w:rsidRPr="00BC52EC">
        <w:t xml:space="preserve">суурь </w:t>
      </w:r>
      <w:r w:rsidR="00443435" w:rsidRPr="00BC52EC">
        <w:t xml:space="preserve">мэдээлэл, заавраар хангахыг зорьж буй. </w:t>
      </w:r>
      <w:r w:rsidR="002471DD" w:rsidRPr="00BC52EC">
        <w:t xml:space="preserve">Иймд </w:t>
      </w:r>
      <w:r w:rsidR="00443435" w:rsidRPr="00BC52EC">
        <w:t>компаниуд зөвхөн энэхүү удирдамжид туссан шаардлагыг хангахаар хязгаарлагдахгүйгээр өөрийн байгууллагын үйл ажил</w:t>
      </w:r>
      <w:r w:rsidR="00581970" w:rsidRPr="00BC52EC">
        <w:t>л</w:t>
      </w:r>
      <w:r w:rsidR="00443435" w:rsidRPr="00BC52EC">
        <w:t>агаан</w:t>
      </w:r>
      <w:r w:rsidR="00581970" w:rsidRPr="00BC52EC">
        <w:t xml:space="preserve">аас үүдэж болзошгүй </w:t>
      </w:r>
      <w:r w:rsidR="00443435" w:rsidRPr="00BC52EC">
        <w:t xml:space="preserve">эдийн засаг, нийгэм, байгаль орчинд үзүүлэх нөлөөллийн талаар </w:t>
      </w:r>
      <w:r w:rsidR="00581970" w:rsidRPr="00BC52EC">
        <w:t>нээлттэй</w:t>
      </w:r>
      <w:r w:rsidR="002471DD" w:rsidRPr="00BC52EC">
        <w:t>, ил тод</w:t>
      </w:r>
      <w:r w:rsidR="00443435" w:rsidRPr="00BC52EC">
        <w:t xml:space="preserve"> тайлагнахыг </w:t>
      </w:r>
      <w:r w:rsidR="002471DD" w:rsidRPr="00BC52EC">
        <w:t>зөвлөж байна</w:t>
      </w:r>
      <w:r w:rsidR="00443435" w:rsidRPr="00BC52EC">
        <w:t xml:space="preserve">. </w:t>
      </w:r>
    </w:p>
    <w:p w14:paraId="0D3EBBC7" w14:textId="77777777" w:rsidR="00443435" w:rsidRPr="00BC52EC" w:rsidRDefault="00443435" w:rsidP="00C852EB">
      <w:pPr>
        <w:pStyle w:val="TOCHeading2"/>
      </w:pPr>
      <w:r w:rsidRPr="00BC52EC">
        <w:t xml:space="preserve">УДИРДАМЖИЙН ТУХАЙ </w:t>
      </w:r>
    </w:p>
    <w:p w14:paraId="05EC6CC2" w14:textId="068CF954" w:rsidR="00443435" w:rsidRPr="00BC52EC" w:rsidRDefault="00443435" w:rsidP="00C852EB">
      <w:pPr>
        <w:pStyle w:val="text"/>
      </w:pPr>
      <w:r w:rsidRPr="00BC52EC">
        <w:t xml:space="preserve">Энэхүү удирдамжийг Санхүүгийн зохицуулах хороо (СЗХ), </w:t>
      </w:r>
      <w:r w:rsidR="002471DD" w:rsidRPr="00BC52EC">
        <w:t xml:space="preserve">Монголын хөрөнгийн бирж (МХБ), </w:t>
      </w:r>
      <w:r w:rsidRPr="00BC52EC">
        <w:t xml:space="preserve">Монголын Тогтвортой </w:t>
      </w:r>
      <w:r w:rsidR="00EB21F0" w:rsidRPr="00BC52EC">
        <w:t>С</w:t>
      </w:r>
      <w:r w:rsidRPr="00BC52EC">
        <w:t xml:space="preserve">анхүүгийн </w:t>
      </w:r>
      <w:r w:rsidR="00EB21F0" w:rsidRPr="00BC52EC">
        <w:t>Х</w:t>
      </w:r>
      <w:r w:rsidRPr="00BC52EC">
        <w:t>олбоо (ТоС</w:t>
      </w:r>
      <w:r w:rsidR="00EB21F0" w:rsidRPr="00BC52EC">
        <w:t xml:space="preserve"> Холбоо</w:t>
      </w:r>
      <w:r w:rsidRPr="00BC52EC">
        <w:t xml:space="preserve">), Олон Улсын Санхүүгийн Корпораци (ОУСК), НҮБ-ын Хөгжлийн хөтөлбөр (НҮБХХ), </w:t>
      </w:r>
      <w:r w:rsidR="004B584D" w:rsidRPr="00BC52EC">
        <w:t xml:space="preserve">Монгол Улс дахь НҮБ-ын Суурин зохицуулагчийн газар, НҮБ-ын Байгаль орчны хөтөлбөр (UNEP), Тогтвортой байдлын төлөөх санхүүгийн төвүүдийн олон улсын сүлжээ (UNDP FC4S) хамтран, </w:t>
      </w:r>
      <w:r w:rsidRPr="00BC52EC">
        <w:t>Даян дэлхийн байгаль орчны сан (</w:t>
      </w:r>
      <w:r w:rsidR="004B584D" w:rsidRPr="00BC52EC">
        <w:t>GEF</w:t>
      </w:r>
      <w:r w:rsidRPr="00BC52EC">
        <w:t>) болон НҮБ-ын ТХЗ-ын хамтарсан сан</w:t>
      </w:r>
      <w:r w:rsidR="004B584D" w:rsidRPr="00BC52EC">
        <w:t xml:space="preserve"> (UN Joint SDG Fund)-ийн</w:t>
      </w:r>
      <w:r w:rsidRPr="00BC52EC">
        <w:t xml:space="preserve"> дэмжлэгтэйгээр боловсруулсан. Удирдамж боловсруул</w:t>
      </w:r>
      <w:r w:rsidR="004B584D" w:rsidRPr="00BC52EC">
        <w:t>сан</w:t>
      </w:r>
      <w:r w:rsidRPr="00BC52EC">
        <w:t xml:space="preserve"> </w:t>
      </w:r>
      <w:r w:rsidR="004B584D" w:rsidRPr="00BC52EC">
        <w:t>т</w:t>
      </w:r>
      <w:r w:rsidRPr="00BC52EC">
        <w:t xml:space="preserve">өслийн багт: </w:t>
      </w:r>
      <w:r w:rsidR="00503245" w:rsidRPr="00BC52EC">
        <w:t xml:space="preserve">Баттулгын Дөлгөөн, </w:t>
      </w:r>
      <w:r w:rsidRPr="00BC52EC">
        <w:t xml:space="preserve">Хангайн Алтай, Иванов Жавхлан, Энхтөрийн Номиндарь, Даваахүүгийн Төмөрхүү, Бэгзийн Дэлгэрмаа, Батболдын Батмөнх, Алиев Анар, </w:t>
      </w:r>
      <w:r w:rsidR="00C248A2" w:rsidRPr="00BC52EC">
        <w:t xml:space="preserve">Ралица Германова, </w:t>
      </w:r>
      <w:r w:rsidRPr="00BC52EC">
        <w:t>Дамбажанцангийн Энхзул, Төмөртогоогийн Дэлгэрнаран, Стефен Нолан, Флоренсиа Балди, Делфина Монтеверди, Махинау Агха,</w:t>
      </w:r>
      <w:r w:rsidR="00C248A2" w:rsidRPr="00BC52EC">
        <w:t xml:space="preserve"> </w:t>
      </w:r>
      <w:r w:rsidRPr="00BC52EC">
        <w:t xml:space="preserve">Нана-Офори Окёрэ, Маркос Манчини, </w:t>
      </w:r>
      <w:r w:rsidR="005F3DFF" w:rsidRPr="00BC52EC">
        <w:t xml:space="preserve">Баатархүүгийн </w:t>
      </w:r>
      <w:r w:rsidRPr="00BC52EC">
        <w:t>Болортуяа, Баасансүрэнгийн Баярмагнай нар</w:t>
      </w:r>
      <w:r w:rsidR="00A32DAB" w:rsidRPr="00BC52EC">
        <w:t xml:space="preserve"> тус тус</w:t>
      </w:r>
      <w:r w:rsidRPr="00BC52EC">
        <w:t xml:space="preserve"> оролц</w:t>
      </w:r>
      <w:r w:rsidR="00A32DAB" w:rsidRPr="00BC52EC">
        <w:t>сон.</w:t>
      </w:r>
    </w:p>
    <w:p w14:paraId="5A15004D" w14:textId="77777777" w:rsidR="00443435" w:rsidRPr="00BC52EC" w:rsidRDefault="00443435" w:rsidP="00C852EB">
      <w:pPr>
        <w:pStyle w:val="TOCHeading2"/>
      </w:pPr>
      <w:r w:rsidRPr="00BC52EC">
        <w:t>ТАЛАРХАЛ</w:t>
      </w:r>
    </w:p>
    <w:p w14:paraId="0A7D2D3F" w14:textId="3CF1B06B" w:rsidR="00C852EB" w:rsidRPr="00BC52EC" w:rsidRDefault="005F3DFF" w:rsidP="00503245">
      <w:pPr>
        <w:pStyle w:val="text"/>
        <w:rPr>
          <w:sz w:val="24"/>
          <w:szCs w:val="24"/>
        </w:rPr>
      </w:pPr>
      <w:r w:rsidRPr="00BC52EC">
        <w:t xml:space="preserve">Удирдамжийг </w:t>
      </w:r>
      <w:r w:rsidR="00443435" w:rsidRPr="00BC52EC">
        <w:t>үнэт цаас гаргагч</w:t>
      </w:r>
      <w:r w:rsidRPr="00BC52EC">
        <w:t>дын дунд хийсэн</w:t>
      </w:r>
      <w:r w:rsidR="00443435" w:rsidRPr="00BC52EC">
        <w:t xml:space="preserve"> </w:t>
      </w:r>
      <w:r w:rsidRPr="00BC52EC">
        <w:t>суурь судалгаа, ярилцлага болон оролцогч талуудын санал</w:t>
      </w:r>
      <w:r w:rsidR="00443435" w:rsidRPr="00BC52EC">
        <w:t xml:space="preserve"> хэлэлцүүлэ</w:t>
      </w:r>
      <w:r w:rsidRPr="00BC52EC">
        <w:t>г</w:t>
      </w:r>
      <w:r w:rsidR="00A32DAB" w:rsidRPr="00BC52EC">
        <w:t xml:space="preserve">т </w:t>
      </w:r>
      <w:r w:rsidR="00443435" w:rsidRPr="00BC52EC">
        <w:t>үндэслэн боловсруулсан болно. Энэ удирдамжийг боловсруулах</w:t>
      </w:r>
      <w:r w:rsidRPr="00BC52EC">
        <w:t xml:space="preserve"> явцад</w:t>
      </w:r>
      <w:r w:rsidR="00443435" w:rsidRPr="00BC52EC">
        <w:t xml:space="preserve"> сана</w:t>
      </w:r>
      <w:r w:rsidR="003C6D17" w:rsidRPr="00BC52EC">
        <w:t>л зөвлөмж</w:t>
      </w:r>
      <w:r w:rsidR="00443435" w:rsidRPr="00BC52EC">
        <w:t xml:space="preserve"> </w:t>
      </w:r>
      <w:r w:rsidR="003C6D17" w:rsidRPr="00BC52EC">
        <w:t>өгсөн</w:t>
      </w:r>
      <w:r w:rsidR="00443435" w:rsidRPr="00BC52EC">
        <w:t xml:space="preserve"> бү</w:t>
      </w:r>
      <w:r w:rsidRPr="00BC52EC">
        <w:t>х</w:t>
      </w:r>
      <w:r w:rsidR="00443435" w:rsidRPr="00BC52EC">
        <w:t xml:space="preserve"> байгууллаг</w:t>
      </w:r>
      <w:r w:rsidR="00EB21F0" w:rsidRPr="00BC52EC">
        <w:t>ууд</w:t>
      </w:r>
      <w:r w:rsidR="003C6D17" w:rsidRPr="00BC52EC">
        <w:t xml:space="preserve">, </w:t>
      </w:r>
      <w:r w:rsidRPr="00BC52EC">
        <w:t>мэргэжилтнүүдэд</w:t>
      </w:r>
      <w:r w:rsidR="00443435" w:rsidRPr="00BC52EC">
        <w:t xml:space="preserve"> талархал илэрхийлж байна. Баримт бичгийн үндсэн агуулгыг боловсруулахад оролцогч талуудын санал бодол үнэтэй хувь нэмэр оруулсныг </w:t>
      </w:r>
      <w:r w:rsidR="00F7332C" w:rsidRPr="00BC52EC">
        <w:t xml:space="preserve">мөн </w:t>
      </w:r>
      <w:r w:rsidR="00443435" w:rsidRPr="00BC52EC">
        <w:t>тэмдэглэ</w:t>
      </w:r>
      <w:r w:rsidR="00F7332C" w:rsidRPr="00BC52EC">
        <w:t>ж байна</w:t>
      </w:r>
      <w:r w:rsidR="00443435" w:rsidRPr="00BC52EC">
        <w:t xml:space="preserve">. Удирдамжийг боловсруулахдаа олон улсад </w:t>
      </w:r>
      <w:r w:rsidR="003C6D17" w:rsidRPr="00BC52EC">
        <w:t xml:space="preserve">түгээмэл </w:t>
      </w:r>
      <w:r w:rsidR="00443435" w:rsidRPr="00BC52EC">
        <w:t>хэрэглэгдэж б</w:t>
      </w:r>
      <w:r w:rsidR="003C6D17" w:rsidRPr="00BC52EC">
        <w:t xml:space="preserve">уй </w:t>
      </w:r>
      <w:r w:rsidR="00443435" w:rsidRPr="00BC52EC">
        <w:t>тайлагнал, ил тод</w:t>
      </w:r>
      <w:r w:rsidR="003C6D17" w:rsidRPr="00BC52EC">
        <w:t xml:space="preserve"> байдлын стандарт,</w:t>
      </w:r>
      <w:r w:rsidR="00443435" w:rsidRPr="00BC52EC">
        <w:t xml:space="preserve"> эх сурвалжууд</w:t>
      </w:r>
      <w:r w:rsidR="003C6D17" w:rsidRPr="00BC52EC">
        <w:t>ыг</w:t>
      </w:r>
      <w:r w:rsidR="00443435" w:rsidRPr="00BC52EC">
        <w:t xml:space="preserve"> ашигласан болно.</w:t>
      </w:r>
      <w:r w:rsidR="00503245" w:rsidRPr="00BC52EC">
        <w:t xml:space="preserve"> </w:t>
      </w:r>
      <w:r w:rsidR="00443435" w:rsidRPr="00BC52EC">
        <w:rPr>
          <w:rFonts w:eastAsia="Times New Roman" w:cs="Times New Roman"/>
        </w:rPr>
        <w:t xml:space="preserve">Удирдамжтай холбоотой асуулт, санал хүсэлтийг </w:t>
      </w:r>
      <w:r w:rsidR="00503245" w:rsidRPr="00BC52EC">
        <w:rPr>
          <w:rFonts w:eastAsia="Times New Roman" w:cs="Times New Roman"/>
        </w:rPr>
        <w:t>info@frc.mn</w:t>
      </w:r>
      <w:r w:rsidR="00443435" w:rsidRPr="00BC52EC">
        <w:rPr>
          <w:rFonts w:eastAsia="Times New Roman" w:cs="Times New Roman"/>
        </w:rPr>
        <w:t xml:space="preserve"> хаягаар ирүүлнэ үү</w:t>
      </w:r>
      <w:r w:rsidR="00503245" w:rsidRPr="00BC52EC">
        <w:rPr>
          <w:rFonts w:eastAsia="Times New Roman" w:cs="Times New Roman"/>
        </w:rPr>
        <w:t>.</w:t>
      </w:r>
    </w:p>
    <w:p w14:paraId="2389D0B9" w14:textId="43ED5E7C" w:rsidR="00C852EB" w:rsidRPr="00BC52EC" w:rsidRDefault="00C852EB" w:rsidP="00C852EB">
      <w:pPr>
        <w:keepNext/>
        <w:keepLines/>
        <w:spacing w:before="400" w:after="240" w:line="240" w:lineRule="auto"/>
        <w:jc w:val="both"/>
        <w:outlineLvl w:val="1"/>
        <w:rPr>
          <w:rFonts w:ascii="Roboto Medium" w:eastAsia="Calibri" w:hAnsi="Roboto Medium" w:cs="Times New Roman"/>
          <w:color w:val="00B0F0"/>
          <w:sz w:val="28"/>
          <w:szCs w:val="28"/>
          <w:lang w:val="mn-MN" w:eastAsia="en-US"/>
        </w:rPr>
      </w:pPr>
      <w:bookmarkStart w:id="2" w:name="_Toc100743891"/>
      <w:r w:rsidRPr="00BC52EC">
        <w:rPr>
          <w:rFonts w:ascii="Roboto Medium" w:eastAsia="Calibri" w:hAnsi="Roboto Medium" w:cs="Times New Roman"/>
          <w:color w:val="00B0F0"/>
          <w:sz w:val="28"/>
          <w:szCs w:val="28"/>
          <w:lang w:val="mn-MN" w:eastAsia="en-US"/>
        </w:rPr>
        <w:t>Удирдамжийн бүтэц</w:t>
      </w:r>
      <w:bookmarkEnd w:id="2"/>
    </w:p>
    <w:p w14:paraId="791906CC" w14:textId="1B07BEA4" w:rsidR="00C852EB" w:rsidRPr="00BC52EC" w:rsidRDefault="00C852EB" w:rsidP="00C852EB">
      <w:pPr>
        <w:autoSpaceDE w:val="0"/>
        <w:autoSpaceDN w:val="0"/>
        <w:adjustRightInd w:val="0"/>
        <w:spacing w:after="0" w:line="240" w:lineRule="auto"/>
        <w:rPr>
          <w:rFonts w:ascii="Roboto Light" w:eastAsia="Times New Roman" w:hAnsi="Roboto Light" w:cs="Times New Roman"/>
          <w:color w:val="000000"/>
          <w:sz w:val="20"/>
          <w:szCs w:val="20"/>
          <w:lang w:val="mn-MN" w:eastAsia="en-US"/>
        </w:rPr>
      </w:pPr>
      <w:r w:rsidRPr="00BC52EC">
        <w:rPr>
          <w:rFonts w:ascii="Roboto Light" w:eastAsia="Times New Roman" w:hAnsi="Roboto Light" w:cs="Times New Roman"/>
          <w:color w:val="000000"/>
          <w:sz w:val="20"/>
          <w:szCs w:val="20"/>
          <w:lang w:val="mn-MN" w:eastAsia="en-US"/>
        </w:rPr>
        <w:t xml:space="preserve">Энэхүү удирдамж нь дараах </w:t>
      </w:r>
      <w:r w:rsidR="00503245" w:rsidRPr="00BC52EC">
        <w:rPr>
          <w:rFonts w:ascii="Roboto Light" w:eastAsia="Times New Roman" w:hAnsi="Roboto Light" w:cs="Times New Roman"/>
          <w:color w:val="000000"/>
          <w:sz w:val="20"/>
          <w:szCs w:val="20"/>
          <w:lang w:val="mn-MN" w:eastAsia="en-US"/>
        </w:rPr>
        <w:t xml:space="preserve">4 </w:t>
      </w:r>
      <w:r w:rsidRPr="00BC52EC">
        <w:rPr>
          <w:rFonts w:ascii="Roboto Light" w:eastAsia="Times New Roman" w:hAnsi="Roboto Light" w:cs="Times New Roman"/>
          <w:color w:val="000000"/>
          <w:sz w:val="20"/>
          <w:szCs w:val="20"/>
          <w:lang w:val="mn-MN" w:eastAsia="en-US"/>
        </w:rPr>
        <w:t xml:space="preserve">бүлэгтэй. </w:t>
      </w:r>
    </w:p>
    <w:p w14:paraId="5026A5C9" w14:textId="010CADCE" w:rsidR="00C852EB" w:rsidRPr="00BC52EC" w:rsidRDefault="00C852EB" w:rsidP="001E0F28">
      <w:pPr>
        <w:numPr>
          <w:ilvl w:val="0"/>
          <w:numId w:val="5"/>
        </w:numPr>
        <w:autoSpaceDE w:val="0"/>
        <w:autoSpaceDN w:val="0"/>
        <w:adjustRightInd w:val="0"/>
        <w:spacing w:after="0" w:line="240" w:lineRule="auto"/>
        <w:contextualSpacing/>
        <w:rPr>
          <w:rFonts w:ascii="Roboto Light" w:eastAsia="Cambria" w:hAnsi="Roboto Light" w:cs="Times New Roman"/>
          <w:color w:val="000000"/>
          <w:sz w:val="20"/>
          <w:szCs w:val="20"/>
          <w:lang w:val="mn-MN" w:eastAsia="en-US"/>
        </w:rPr>
      </w:pPr>
      <w:r w:rsidRPr="00BC52EC">
        <w:rPr>
          <w:rFonts w:ascii="Roboto Light" w:eastAsia="Cambria" w:hAnsi="Roboto Light" w:cs="Times New Roman"/>
          <w:color w:val="000000"/>
          <w:sz w:val="20"/>
          <w:szCs w:val="20"/>
          <w:lang w:val="mn-MN" w:eastAsia="en-US"/>
        </w:rPr>
        <w:t>Бүлэг 1</w:t>
      </w:r>
      <w:r w:rsidR="003C6D17" w:rsidRPr="00BC52EC">
        <w:rPr>
          <w:rFonts w:ascii="Roboto Light" w:eastAsia="Cambria" w:hAnsi="Roboto Light" w:cs="Times New Roman"/>
          <w:color w:val="000000"/>
          <w:sz w:val="20"/>
          <w:szCs w:val="20"/>
          <w:lang w:val="mn-MN" w:eastAsia="en-US"/>
        </w:rPr>
        <w:t xml:space="preserve"> Удир</w:t>
      </w:r>
      <w:r w:rsidR="009B7CFB" w:rsidRPr="00BC52EC">
        <w:rPr>
          <w:rFonts w:ascii="Roboto Light" w:eastAsia="Cambria" w:hAnsi="Roboto Light" w:cs="Times New Roman"/>
          <w:color w:val="000000"/>
          <w:sz w:val="20"/>
          <w:szCs w:val="20"/>
          <w:lang w:val="mn-MN" w:eastAsia="en-US"/>
        </w:rPr>
        <w:t>да</w:t>
      </w:r>
      <w:r w:rsidR="003C6D17" w:rsidRPr="00BC52EC">
        <w:rPr>
          <w:rFonts w:ascii="Roboto Light" w:eastAsia="Cambria" w:hAnsi="Roboto Light" w:cs="Times New Roman"/>
          <w:color w:val="000000"/>
          <w:sz w:val="20"/>
          <w:szCs w:val="20"/>
          <w:lang w:val="mn-MN" w:eastAsia="en-US"/>
        </w:rPr>
        <w:t>мжийн у</w:t>
      </w:r>
      <w:r w:rsidRPr="00BC52EC">
        <w:rPr>
          <w:rFonts w:ascii="Roboto Light" w:eastAsia="Cambria" w:hAnsi="Roboto Light" w:cs="Times New Roman"/>
          <w:color w:val="000000"/>
          <w:sz w:val="20"/>
          <w:szCs w:val="20"/>
          <w:lang w:val="mn-MN" w:eastAsia="en-US"/>
        </w:rPr>
        <w:t>диртгал хэсэг</w:t>
      </w:r>
      <w:r w:rsidR="003C6D17" w:rsidRPr="00BC52EC">
        <w:rPr>
          <w:rFonts w:ascii="Roboto Light" w:eastAsia="Cambria" w:hAnsi="Roboto Light" w:cs="Times New Roman"/>
          <w:color w:val="000000"/>
          <w:sz w:val="20"/>
          <w:szCs w:val="20"/>
          <w:lang w:val="mn-MN" w:eastAsia="en-US"/>
        </w:rPr>
        <w:t xml:space="preserve"> б</w:t>
      </w:r>
      <w:r w:rsidR="00F83C7F" w:rsidRPr="00BC52EC">
        <w:rPr>
          <w:rFonts w:ascii="Roboto Light" w:eastAsia="Cambria" w:hAnsi="Roboto Light" w:cs="Times New Roman"/>
          <w:color w:val="000000"/>
          <w:sz w:val="20"/>
          <w:szCs w:val="20"/>
          <w:lang w:val="mn-MN" w:eastAsia="en-US"/>
        </w:rPr>
        <w:t>а</w:t>
      </w:r>
      <w:r w:rsidR="003C6D17" w:rsidRPr="00BC52EC">
        <w:rPr>
          <w:rFonts w:ascii="Roboto Light" w:eastAsia="Cambria" w:hAnsi="Roboto Light" w:cs="Times New Roman"/>
          <w:color w:val="000000"/>
          <w:sz w:val="20"/>
          <w:szCs w:val="20"/>
          <w:lang w:val="mn-MN" w:eastAsia="en-US"/>
        </w:rPr>
        <w:t xml:space="preserve"> үндэслэл.</w:t>
      </w:r>
    </w:p>
    <w:p w14:paraId="75B2FC96" w14:textId="1CBBC02B" w:rsidR="00C852EB" w:rsidRPr="00BC52EC" w:rsidRDefault="00C852EB" w:rsidP="001E0F28">
      <w:pPr>
        <w:numPr>
          <w:ilvl w:val="0"/>
          <w:numId w:val="5"/>
        </w:numPr>
        <w:autoSpaceDE w:val="0"/>
        <w:autoSpaceDN w:val="0"/>
        <w:adjustRightInd w:val="0"/>
        <w:spacing w:after="0" w:line="240" w:lineRule="auto"/>
        <w:contextualSpacing/>
        <w:rPr>
          <w:rFonts w:ascii="Roboto Light" w:eastAsia="Cambria" w:hAnsi="Roboto Light" w:cs="Times New Roman"/>
          <w:color w:val="000000"/>
          <w:sz w:val="20"/>
          <w:szCs w:val="20"/>
          <w:lang w:val="mn-MN" w:eastAsia="en-US"/>
        </w:rPr>
      </w:pPr>
      <w:r w:rsidRPr="00BC52EC">
        <w:rPr>
          <w:rFonts w:ascii="Roboto Light" w:eastAsia="Cambria" w:hAnsi="Roboto Light" w:cs="Times New Roman"/>
          <w:color w:val="000000"/>
          <w:sz w:val="20"/>
          <w:szCs w:val="20"/>
          <w:lang w:val="mn-MN" w:eastAsia="en-US"/>
        </w:rPr>
        <w:t>Бүлэг 2 Олон улсад түгээмэл хэрэглэгдэж б</w:t>
      </w:r>
      <w:r w:rsidR="003C6D17" w:rsidRPr="00BC52EC">
        <w:rPr>
          <w:rFonts w:ascii="Roboto Light" w:eastAsia="Cambria" w:hAnsi="Roboto Light" w:cs="Times New Roman"/>
          <w:color w:val="000000"/>
          <w:sz w:val="20"/>
          <w:szCs w:val="20"/>
          <w:lang w:val="mn-MN" w:eastAsia="en-US"/>
        </w:rPr>
        <w:t>уй</w:t>
      </w:r>
      <w:r w:rsidRPr="00BC52EC">
        <w:rPr>
          <w:rFonts w:ascii="Roboto Light" w:eastAsia="Cambria" w:hAnsi="Roboto Light" w:cs="Times New Roman"/>
          <w:color w:val="000000"/>
          <w:sz w:val="20"/>
          <w:szCs w:val="20"/>
          <w:lang w:val="mn-MN" w:eastAsia="en-US"/>
        </w:rPr>
        <w:t xml:space="preserve"> тайлагналын стандарт, аргачлалууд</w:t>
      </w:r>
      <w:r w:rsidR="003C6D17" w:rsidRPr="00BC52EC">
        <w:rPr>
          <w:rFonts w:ascii="Roboto Light" w:eastAsia="Cambria" w:hAnsi="Roboto Light" w:cs="Times New Roman"/>
          <w:color w:val="000000"/>
          <w:sz w:val="20"/>
          <w:szCs w:val="20"/>
          <w:lang w:val="mn-MN" w:eastAsia="en-US"/>
        </w:rPr>
        <w:t>.</w:t>
      </w:r>
    </w:p>
    <w:p w14:paraId="6E910E42" w14:textId="7490FF98" w:rsidR="00C852EB" w:rsidRPr="00BC52EC" w:rsidRDefault="00C852EB" w:rsidP="001E0F28">
      <w:pPr>
        <w:numPr>
          <w:ilvl w:val="0"/>
          <w:numId w:val="5"/>
        </w:numPr>
        <w:autoSpaceDE w:val="0"/>
        <w:autoSpaceDN w:val="0"/>
        <w:adjustRightInd w:val="0"/>
        <w:spacing w:after="0" w:line="240" w:lineRule="auto"/>
        <w:contextualSpacing/>
        <w:rPr>
          <w:rFonts w:ascii="Roboto Light" w:eastAsia="Cambria" w:hAnsi="Roboto Light" w:cs="Times New Roman"/>
          <w:color w:val="000000"/>
          <w:sz w:val="20"/>
          <w:szCs w:val="20"/>
          <w:lang w:val="mn-MN" w:eastAsia="en-US"/>
        </w:rPr>
      </w:pPr>
      <w:r w:rsidRPr="00BC52EC">
        <w:rPr>
          <w:rFonts w:ascii="Roboto Light" w:eastAsia="Cambria" w:hAnsi="Roboto Light" w:cs="Times New Roman"/>
          <w:color w:val="000000"/>
          <w:sz w:val="20"/>
          <w:szCs w:val="20"/>
          <w:lang w:val="mn-MN" w:eastAsia="en-US"/>
        </w:rPr>
        <w:t>Бүлэг 3</w:t>
      </w:r>
      <w:r w:rsidRPr="00BC52EC">
        <w:rPr>
          <w:rFonts w:ascii="Roboto Light" w:eastAsia="Cambria" w:hAnsi="Roboto Light" w:cs="Times New Roman"/>
          <w:color w:val="000000"/>
          <w:sz w:val="20"/>
          <w:szCs w:val="20"/>
          <w:lang w:val="mn-MN" w:eastAsia="en-US"/>
        </w:rPr>
        <w:tab/>
        <w:t>Тогтвортой байдлын тайлагнал</w:t>
      </w:r>
      <w:r w:rsidRPr="00BC52EC">
        <w:rPr>
          <w:rFonts w:ascii="Roboto Light" w:eastAsia="Times New Roman" w:hAnsi="Roboto Light" w:cs="Times New Roman"/>
          <w:sz w:val="20"/>
          <w:szCs w:val="20"/>
          <w:lang w:val="mn-MN" w:eastAsia="en-US"/>
        </w:rPr>
        <w:t xml:space="preserve">ын тогтолцоог бүрдүүлэх </w:t>
      </w:r>
      <w:r w:rsidR="004241C6" w:rsidRPr="00BC52EC">
        <w:rPr>
          <w:rFonts w:ascii="Roboto Light" w:eastAsia="Times New Roman" w:hAnsi="Roboto Light" w:cs="Times New Roman"/>
          <w:sz w:val="20"/>
          <w:szCs w:val="20"/>
          <w:lang w:val="mn-MN" w:eastAsia="en-US"/>
        </w:rPr>
        <w:t>алхмууд</w:t>
      </w:r>
      <w:r w:rsidR="003C6D17" w:rsidRPr="00BC52EC">
        <w:rPr>
          <w:rFonts w:ascii="Roboto Light" w:eastAsia="Times New Roman" w:hAnsi="Roboto Light" w:cs="Times New Roman"/>
          <w:sz w:val="20"/>
          <w:szCs w:val="20"/>
          <w:lang w:val="mn-MN" w:eastAsia="en-US"/>
        </w:rPr>
        <w:t>.</w:t>
      </w:r>
    </w:p>
    <w:p w14:paraId="4DDCFF46" w14:textId="489995D4" w:rsidR="00C852EB" w:rsidRPr="00BC52EC" w:rsidRDefault="00C852EB" w:rsidP="001E0F28">
      <w:pPr>
        <w:numPr>
          <w:ilvl w:val="0"/>
          <w:numId w:val="5"/>
        </w:numPr>
        <w:autoSpaceDE w:val="0"/>
        <w:autoSpaceDN w:val="0"/>
        <w:adjustRightInd w:val="0"/>
        <w:spacing w:after="0" w:line="240" w:lineRule="auto"/>
        <w:contextualSpacing/>
        <w:rPr>
          <w:rFonts w:ascii="Roboto Light" w:eastAsia="Cambria" w:hAnsi="Roboto Light" w:cs="Times New Roman"/>
          <w:sz w:val="20"/>
          <w:szCs w:val="20"/>
          <w:lang w:val="mn-MN" w:eastAsia="en-US"/>
        </w:rPr>
      </w:pPr>
      <w:r w:rsidRPr="00BC52EC">
        <w:rPr>
          <w:rFonts w:ascii="Roboto Light" w:eastAsia="Cambria" w:hAnsi="Roboto Light" w:cs="Times New Roman"/>
          <w:color w:val="000000"/>
          <w:sz w:val="20"/>
          <w:szCs w:val="20"/>
          <w:lang w:val="mn-MN" w:eastAsia="en-US"/>
        </w:rPr>
        <w:t>Бүлэг 4 БОНЗ-ын тайлагналын үзүүлэлтүүд</w:t>
      </w:r>
      <w:r w:rsidR="00F83C7F" w:rsidRPr="00BC52EC">
        <w:rPr>
          <w:rFonts w:ascii="Roboto Light" w:eastAsia="Cambria" w:hAnsi="Roboto Light" w:cs="Times New Roman"/>
          <w:color w:val="000000"/>
          <w:sz w:val="20"/>
          <w:szCs w:val="20"/>
          <w:lang w:val="mn-MN" w:eastAsia="en-US"/>
        </w:rPr>
        <w:t xml:space="preserve"> болон тэдгээрийг хэрхэн тайлагнах нарийвчилсан заавар</w:t>
      </w:r>
      <w:r w:rsidRPr="00BC52EC">
        <w:rPr>
          <w:rFonts w:ascii="Roboto Light" w:eastAsia="Cambria" w:hAnsi="Roboto Light" w:cs="Times New Roman"/>
          <w:sz w:val="20"/>
          <w:szCs w:val="20"/>
          <w:lang w:val="mn-MN" w:eastAsia="en-US"/>
        </w:rPr>
        <w:t xml:space="preserve">. </w:t>
      </w:r>
    </w:p>
    <w:p w14:paraId="48273785" w14:textId="13295CA4" w:rsidR="00C852EB" w:rsidRPr="00BC52EC" w:rsidRDefault="009B7CFB" w:rsidP="001E0F28">
      <w:pPr>
        <w:numPr>
          <w:ilvl w:val="0"/>
          <w:numId w:val="5"/>
        </w:numPr>
        <w:autoSpaceDE w:val="0"/>
        <w:autoSpaceDN w:val="0"/>
        <w:adjustRightInd w:val="0"/>
        <w:spacing w:after="0" w:line="240" w:lineRule="auto"/>
        <w:contextualSpacing/>
        <w:rPr>
          <w:rFonts w:ascii="Roboto Light" w:eastAsia="Cambria" w:hAnsi="Roboto Light" w:cs="Times New Roman"/>
          <w:sz w:val="20"/>
          <w:szCs w:val="20"/>
          <w:lang w:val="mn-MN" w:eastAsia="en-US"/>
        </w:rPr>
      </w:pPr>
      <w:r w:rsidRPr="00BC52EC">
        <w:rPr>
          <w:rFonts w:ascii="Roboto Light" w:eastAsia="Cambria" w:hAnsi="Roboto Light" w:cs="Times New Roman"/>
          <w:sz w:val="20"/>
          <w:szCs w:val="20"/>
          <w:lang w:val="mn-MN" w:eastAsia="en-US"/>
        </w:rPr>
        <w:t>Х</w:t>
      </w:r>
      <w:r w:rsidR="00C852EB" w:rsidRPr="00BC52EC">
        <w:rPr>
          <w:rFonts w:ascii="Roboto Light" w:eastAsia="Cambria" w:hAnsi="Roboto Light" w:cs="Times New Roman"/>
          <w:sz w:val="20"/>
          <w:szCs w:val="20"/>
          <w:lang w:val="mn-MN" w:eastAsia="en-US"/>
        </w:rPr>
        <w:t>авсралт</w:t>
      </w:r>
      <w:r w:rsidRPr="00BC52EC">
        <w:rPr>
          <w:rFonts w:ascii="Roboto Light" w:eastAsia="Cambria" w:hAnsi="Roboto Light" w:cs="Times New Roman"/>
          <w:sz w:val="20"/>
          <w:szCs w:val="20"/>
          <w:lang w:val="mn-MN" w:eastAsia="en-US"/>
        </w:rPr>
        <w:t xml:space="preserve"> хэсэгт</w:t>
      </w:r>
      <w:r w:rsidR="00C852EB" w:rsidRPr="00BC52EC">
        <w:rPr>
          <w:rFonts w:ascii="Roboto Light" w:eastAsia="Cambria" w:hAnsi="Roboto Light" w:cs="Times New Roman"/>
          <w:sz w:val="20"/>
          <w:szCs w:val="20"/>
          <w:lang w:val="mn-MN" w:eastAsia="en-US"/>
        </w:rPr>
        <w:t xml:space="preserve"> Тогтвортой байдлын тайлан боловсруулахдаа компаниуд цаашид судалж ашиглавал зохих эх сурвалжууд.</w:t>
      </w:r>
    </w:p>
    <w:p w14:paraId="25F470A8" w14:textId="0DF53A88" w:rsidR="00443435" w:rsidRPr="00BC52EC" w:rsidRDefault="00443435" w:rsidP="00443435">
      <w:pPr>
        <w:spacing w:after="0" w:line="240" w:lineRule="auto"/>
        <w:rPr>
          <w:rFonts w:ascii="Roboto Light" w:eastAsia="Calibri" w:hAnsi="Roboto Light" w:cs="Times New Roman"/>
          <w:color w:val="000000"/>
          <w:sz w:val="16"/>
          <w:szCs w:val="16"/>
          <w:lang w:val="mn-MN" w:eastAsia="en-US"/>
        </w:rPr>
      </w:pPr>
    </w:p>
    <w:p w14:paraId="2D929DD8" w14:textId="57A9692C" w:rsidR="00443435" w:rsidRPr="00BC52EC" w:rsidRDefault="00443435" w:rsidP="00443435">
      <w:pPr>
        <w:spacing w:after="0" w:line="240" w:lineRule="auto"/>
        <w:rPr>
          <w:rFonts w:ascii="Times New Roman" w:eastAsia="Calibri" w:hAnsi="Times New Roman" w:cs="Times New Roman"/>
          <w:color w:val="000000"/>
          <w:sz w:val="16"/>
          <w:szCs w:val="16"/>
          <w:lang w:val="mn-MN" w:eastAsia="en-US"/>
        </w:rPr>
      </w:pPr>
      <w:r w:rsidRPr="00BC52EC">
        <w:rPr>
          <w:rFonts w:ascii="Roboto Light" w:eastAsia="Calibri" w:hAnsi="Roboto Light" w:cs="Times New Roman"/>
          <w:color w:val="000000"/>
          <w:sz w:val="16"/>
          <w:szCs w:val="16"/>
          <w:lang w:val="mn-MN" w:eastAsia="en-US"/>
        </w:rPr>
        <w:t xml:space="preserve">Хэвлэлийн эрх © </w:t>
      </w:r>
      <w:r w:rsidR="00503245" w:rsidRPr="00BC52EC">
        <w:rPr>
          <w:rFonts w:ascii="Roboto Light" w:eastAsia="Calibri" w:hAnsi="Roboto Light" w:cs="Times New Roman"/>
          <w:color w:val="000000"/>
          <w:sz w:val="16"/>
          <w:szCs w:val="16"/>
          <w:lang w:val="mn-MN" w:eastAsia="en-US"/>
        </w:rPr>
        <w:t>Санхүүгийн зохицуулах хороо.</w:t>
      </w:r>
      <w:r w:rsidRPr="00BC52EC">
        <w:rPr>
          <w:rFonts w:ascii="Roboto Light" w:eastAsia="Calibri" w:hAnsi="Roboto Light" w:cs="Times New Roman"/>
          <w:color w:val="000000"/>
          <w:sz w:val="16"/>
          <w:szCs w:val="16"/>
          <w:lang w:val="mn-MN" w:eastAsia="en-US"/>
        </w:rPr>
        <w:t xml:space="preserve"> Бүх эрх хамгаалагдсан. 202</w:t>
      </w:r>
      <w:r w:rsidR="00A241B2" w:rsidRPr="00BC52EC">
        <w:rPr>
          <w:rFonts w:ascii="Roboto Light" w:eastAsia="Calibri" w:hAnsi="Roboto Light" w:cs="Times New Roman"/>
          <w:color w:val="000000"/>
          <w:sz w:val="16"/>
          <w:szCs w:val="16"/>
          <w:lang w:val="mn-MN" w:eastAsia="en-US"/>
        </w:rPr>
        <w:t>2</w:t>
      </w:r>
      <w:r w:rsidRPr="00BC52EC">
        <w:rPr>
          <w:rFonts w:ascii="Times New Roman" w:eastAsia="Calibri" w:hAnsi="Times New Roman" w:cs="Times New Roman"/>
          <w:color w:val="000000"/>
          <w:sz w:val="16"/>
          <w:szCs w:val="16"/>
          <w:lang w:val="mn-MN" w:eastAsia="en-US"/>
        </w:rPr>
        <w:t>.</w:t>
      </w:r>
    </w:p>
    <w:p w14:paraId="6CBE45E0" w14:textId="0CF8F5B5" w:rsidR="00443435" w:rsidRPr="00BC52EC" w:rsidRDefault="00443435" w:rsidP="00443435">
      <w:pPr>
        <w:spacing w:after="0" w:line="240" w:lineRule="auto"/>
        <w:rPr>
          <w:rFonts w:ascii="Times New Roman" w:eastAsia="Calibri" w:hAnsi="Times New Roman" w:cs="Times New Roman"/>
          <w:color w:val="000000"/>
          <w:sz w:val="16"/>
          <w:szCs w:val="16"/>
          <w:lang w:val="mn-MN" w:eastAsia="en-US"/>
        </w:rPr>
      </w:pPr>
    </w:p>
    <w:p w14:paraId="1C1539C1" w14:textId="25F1130B" w:rsidR="00443435" w:rsidRPr="00BC52EC" w:rsidRDefault="00503245" w:rsidP="00443435">
      <w:pPr>
        <w:spacing w:after="0" w:line="240" w:lineRule="auto"/>
        <w:rPr>
          <w:rFonts w:ascii="Times New Roman" w:eastAsia="Calibri" w:hAnsi="Times New Roman" w:cs="Times New Roman"/>
          <w:color w:val="000000"/>
          <w:sz w:val="16"/>
          <w:szCs w:val="16"/>
          <w:lang w:val="mn-MN" w:eastAsia="en-US"/>
        </w:rPr>
      </w:pPr>
      <w:r w:rsidRPr="00BC52EC">
        <w:rPr>
          <w:rFonts w:ascii="Times New Roman" w:eastAsia="Calibri" w:hAnsi="Times New Roman" w:cs="Times New Roman"/>
          <w:noProof/>
          <w:color w:val="000000"/>
          <w:sz w:val="16"/>
          <w:szCs w:val="16"/>
          <w:lang w:val="mn-MN" w:eastAsia="en-US"/>
        </w:rPr>
        <mc:AlternateContent>
          <mc:Choice Requires="wps">
            <w:drawing>
              <wp:anchor distT="0" distB="0" distL="114300" distR="114300" simplePos="0" relativeHeight="251694080" behindDoc="0" locked="0" layoutInCell="1" allowOverlap="1" wp14:anchorId="6C26CD4C" wp14:editId="270E013A">
                <wp:simplePos x="0" y="0"/>
                <wp:positionH relativeFrom="column">
                  <wp:posOffset>-88265</wp:posOffset>
                </wp:positionH>
                <wp:positionV relativeFrom="paragraph">
                  <wp:posOffset>144145</wp:posOffset>
                </wp:positionV>
                <wp:extent cx="6292215" cy="752475"/>
                <wp:effectExtent l="0" t="0" r="13335" b="28575"/>
                <wp:wrapNone/>
                <wp:docPr id="55" name="Text Box 55"/>
                <wp:cNvGraphicFramePr/>
                <a:graphic xmlns:a="http://schemas.openxmlformats.org/drawingml/2006/main">
                  <a:graphicData uri="http://schemas.microsoft.com/office/word/2010/wordprocessingShape">
                    <wps:wsp>
                      <wps:cNvSpPr txBox="1"/>
                      <wps:spPr>
                        <a:xfrm>
                          <a:off x="0" y="0"/>
                          <a:ext cx="6292215" cy="752475"/>
                        </a:xfrm>
                        <a:prstGeom prst="rect">
                          <a:avLst/>
                        </a:prstGeom>
                        <a:solidFill>
                          <a:schemeClr val="lt1"/>
                        </a:solidFill>
                        <a:ln w="6350">
                          <a:solidFill>
                            <a:prstClr val="black"/>
                          </a:solidFill>
                        </a:ln>
                      </wps:spPr>
                      <wps:txbx>
                        <w:txbxContent>
                          <w:p w14:paraId="0E0B5A8B" w14:textId="77777777" w:rsidR="00503245" w:rsidRPr="00503245" w:rsidRDefault="00503245" w:rsidP="00503245">
                            <w:pPr>
                              <w:spacing w:after="0" w:line="240" w:lineRule="auto"/>
                              <w:rPr>
                                <w:rFonts w:ascii="Roboto Light" w:eastAsia="Calibri" w:hAnsi="Roboto Light" w:cs="Times New Roman"/>
                                <w:b/>
                                <w:bCs/>
                                <w:color w:val="000000"/>
                                <w:sz w:val="16"/>
                                <w:szCs w:val="16"/>
                                <w:lang w:val="mn-MN" w:eastAsia="en-US"/>
                              </w:rPr>
                            </w:pPr>
                            <w:r w:rsidRPr="00F83C7F">
                              <w:rPr>
                                <w:rFonts w:ascii="Roboto Light" w:eastAsia="Calibri" w:hAnsi="Roboto Light" w:cs="Times New Roman"/>
                                <w:b/>
                                <w:bCs/>
                                <w:color w:val="000000"/>
                                <w:sz w:val="16"/>
                                <w:szCs w:val="16"/>
                                <w:lang w:val="mn-MN" w:eastAsia="en-US"/>
                              </w:rPr>
                              <w:t>Анхааруулга</w:t>
                            </w:r>
                          </w:p>
                          <w:p w14:paraId="649D41FD" w14:textId="1A7C5A81" w:rsidR="00503245" w:rsidRPr="008859B6" w:rsidRDefault="00503245" w:rsidP="00503245">
                            <w:pPr>
                              <w:spacing w:after="0" w:line="240" w:lineRule="auto"/>
                              <w:jc w:val="both"/>
                              <w:rPr>
                                <w:rFonts w:ascii="Roboto Light" w:eastAsia="Calibri" w:hAnsi="Roboto Light" w:cs="Times New Roman"/>
                                <w:sz w:val="16"/>
                                <w:szCs w:val="16"/>
                                <w:lang w:val="mn-MN" w:eastAsia="en-US"/>
                              </w:rPr>
                            </w:pPr>
                            <w:r w:rsidRPr="00F83C7F">
                              <w:rPr>
                                <w:rFonts w:ascii="Roboto Light" w:eastAsia="Calibri" w:hAnsi="Roboto Light" w:cs="Times New Roman"/>
                                <w:sz w:val="16"/>
                                <w:szCs w:val="16"/>
                                <w:lang w:val="mn-MN" w:eastAsia="en-US"/>
                              </w:rPr>
                              <w:t xml:space="preserve">Энэхүү </w:t>
                            </w:r>
                            <w:r>
                              <w:rPr>
                                <w:rFonts w:ascii="Roboto Light" w:eastAsia="Calibri" w:hAnsi="Roboto Light" w:cs="Times New Roman"/>
                                <w:sz w:val="16"/>
                                <w:szCs w:val="16"/>
                                <w:lang w:val="mn-MN" w:eastAsia="en-US"/>
                              </w:rPr>
                              <w:t xml:space="preserve">тайланд </w:t>
                            </w:r>
                            <w:r w:rsidRPr="00F83C7F">
                              <w:rPr>
                                <w:rFonts w:ascii="Roboto Light" w:eastAsia="Calibri" w:hAnsi="Roboto Light" w:cs="Times New Roman"/>
                                <w:sz w:val="16"/>
                                <w:szCs w:val="16"/>
                                <w:lang w:val="mn-MN" w:eastAsia="en-US"/>
                              </w:rPr>
                              <w:t>туссан дүгнэлт, санал зөвлөмж нь ОУСК</w:t>
                            </w:r>
                            <w:r>
                              <w:rPr>
                                <w:rFonts w:ascii="Roboto Light" w:eastAsia="Calibri" w:hAnsi="Roboto Light" w:cs="Times New Roman"/>
                                <w:sz w:val="16"/>
                                <w:szCs w:val="16"/>
                                <w:lang w:val="mn-MN" w:eastAsia="en-US"/>
                              </w:rPr>
                              <w:t xml:space="preserve">, </w:t>
                            </w:r>
                            <w:r w:rsidRPr="00F83C7F">
                              <w:rPr>
                                <w:rFonts w:ascii="Roboto Light" w:eastAsia="Calibri" w:hAnsi="Roboto Light" w:cs="Times New Roman"/>
                                <w:sz w:val="16"/>
                                <w:szCs w:val="16"/>
                                <w:lang w:val="mn-MN" w:eastAsia="en-US"/>
                              </w:rPr>
                              <w:t xml:space="preserve">Дэлхийн Банк, </w:t>
                            </w:r>
                            <w:r>
                              <w:rPr>
                                <w:rFonts w:ascii="Roboto Light" w:eastAsia="Calibri" w:hAnsi="Roboto Light" w:cs="Times New Roman"/>
                                <w:sz w:val="16"/>
                                <w:szCs w:val="16"/>
                                <w:lang w:val="mn-MN" w:eastAsia="en-US"/>
                              </w:rPr>
                              <w:t xml:space="preserve">НҮБ-ын байгууллагууд, </w:t>
                            </w:r>
                            <w:r w:rsidRPr="00F83C7F">
                              <w:rPr>
                                <w:rFonts w:ascii="Roboto Light" w:eastAsia="Calibri" w:hAnsi="Roboto Light" w:cs="Times New Roman"/>
                                <w:sz w:val="16"/>
                                <w:szCs w:val="16"/>
                                <w:lang w:val="mn-MN" w:eastAsia="en-US"/>
                              </w:rPr>
                              <w:t>түүний</w:t>
                            </w:r>
                            <w:r>
                              <w:rPr>
                                <w:rFonts w:ascii="Roboto Light" w:eastAsia="Calibri" w:hAnsi="Roboto Light" w:cs="Times New Roman"/>
                                <w:sz w:val="16"/>
                                <w:szCs w:val="16"/>
                                <w:lang w:val="mn-MN" w:eastAsia="en-US"/>
                              </w:rPr>
                              <w:t xml:space="preserve"> </w:t>
                            </w:r>
                            <w:r w:rsidRPr="00F83C7F">
                              <w:rPr>
                                <w:rFonts w:ascii="Roboto Light" w:eastAsia="Calibri" w:hAnsi="Roboto Light" w:cs="Times New Roman"/>
                                <w:sz w:val="16"/>
                                <w:szCs w:val="16"/>
                                <w:lang w:val="mn-MN" w:eastAsia="en-US"/>
                              </w:rPr>
                              <w:t>болон түүний Төлөөлөн удирдах зөвлөл</w:t>
                            </w:r>
                            <w:r>
                              <w:rPr>
                                <w:rFonts w:ascii="Roboto Light" w:eastAsia="Calibri" w:hAnsi="Roboto Light" w:cs="Times New Roman"/>
                                <w:sz w:val="16"/>
                                <w:szCs w:val="16"/>
                                <w:lang w:val="mn-MN" w:eastAsia="en-US"/>
                              </w:rPr>
                              <w:t xml:space="preserve"> болон</w:t>
                            </w:r>
                            <w:r w:rsidRPr="00F83C7F">
                              <w:rPr>
                                <w:rFonts w:ascii="Roboto Light" w:eastAsia="Calibri" w:hAnsi="Roboto Light" w:cs="Times New Roman"/>
                                <w:sz w:val="16"/>
                                <w:szCs w:val="16"/>
                                <w:lang w:val="mn-MN" w:eastAsia="en-US"/>
                              </w:rPr>
                              <w:t xml:space="preserve"> Гүйцэтгэх захирлууд болон тэдгээрийн төлөөлж буй улс орнуудтай хамаарахгүй бөгөөд тэдний үзэл бодлыг илэрхийлээгүй болно. Энэхүү </w:t>
                            </w:r>
                            <w:r>
                              <w:rPr>
                                <w:rFonts w:ascii="Roboto Light" w:eastAsia="Calibri" w:hAnsi="Roboto Light" w:cs="Times New Roman"/>
                                <w:sz w:val="16"/>
                                <w:szCs w:val="16"/>
                                <w:lang w:val="mn-MN" w:eastAsia="en-US"/>
                              </w:rPr>
                              <w:t>удирдамжид</w:t>
                            </w:r>
                            <w:r w:rsidRPr="00F83C7F">
                              <w:rPr>
                                <w:rFonts w:ascii="Roboto Light" w:eastAsia="Calibri" w:hAnsi="Roboto Light" w:cs="Times New Roman"/>
                                <w:sz w:val="16"/>
                                <w:szCs w:val="16"/>
                                <w:lang w:val="mn-MN" w:eastAsia="en-US"/>
                              </w:rPr>
                              <w:t xml:space="preserve"> орсон мэдээллийн </w:t>
                            </w:r>
                            <w:r>
                              <w:rPr>
                                <w:rFonts w:ascii="Roboto Light" w:eastAsia="Calibri" w:hAnsi="Roboto Light" w:cs="Times New Roman"/>
                                <w:sz w:val="16"/>
                                <w:szCs w:val="16"/>
                                <w:lang w:val="mn-MN" w:eastAsia="en-US"/>
                              </w:rPr>
                              <w:t>найдвартай байдлыг</w:t>
                            </w:r>
                            <w:r w:rsidRPr="00F83C7F">
                              <w:rPr>
                                <w:rFonts w:ascii="Roboto Light" w:eastAsia="Calibri" w:hAnsi="Roboto Light" w:cs="Times New Roman"/>
                                <w:sz w:val="16"/>
                                <w:szCs w:val="16"/>
                                <w:lang w:val="mn-MN" w:eastAsia="en-US"/>
                              </w:rPr>
                              <w:t xml:space="preserve"> ОУСК</w:t>
                            </w:r>
                            <w:r>
                              <w:rPr>
                                <w:rFonts w:ascii="Roboto Light" w:eastAsia="Calibri" w:hAnsi="Roboto Light" w:cs="Times New Roman"/>
                                <w:sz w:val="16"/>
                                <w:szCs w:val="16"/>
                                <w:lang w:val="mn-MN" w:eastAsia="en-US"/>
                              </w:rPr>
                              <w:t xml:space="preserve">, </w:t>
                            </w:r>
                            <w:r w:rsidRPr="00F83C7F">
                              <w:rPr>
                                <w:rFonts w:ascii="Roboto Light" w:eastAsia="Calibri" w:hAnsi="Roboto Light" w:cs="Times New Roman"/>
                                <w:sz w:val="16"/>
                                <w:szCs w:val="16"/>
                                <w:lang w:val="mn-MN" w:eastAsia="en-US"/>
                              </w:rPr>
                              <w:t>Дэлхийн банк</w:t>
                            </w:r>
                            <w:r>
                              <w:rPr>
                                <w:rFonts w:ascii="Roboto Light" w:eastAsia="Calibri" w:hAnsi="Roboto Light" w:cs="Times New Roman"/>
                                <w:sz w:val="16"/>
                                <w:szCs w:val="16"/>
                                <w:lang w:val="mn-MN" w:eastAsia="en-US"/>
                              </w:rPr>
                              <w:t xml:space="preserve">, НҮБ-ын </w:t>
                            </w:r>
                            <w:r w:rsidR="004241C6">
                              <w:rPr>
                                <w:rFonts w:ascii="Roboto Light" w:eastAsia="Calibri" w:hAnsi="Roboto Light" w:cs="Times New Roman"/>
                                <w:sz w:val="16"/>
                                <w:szCs w:val="16"/>
                                <w:lang w:val="mn-MN" w:eastAsia="en-US"/>
                              </w:rPr>
                              <w:t>байгууллагуудын</w:t>
                            </w:r>
                            <w:r>
                              <w:rPr>
                                <w:rFonts w:ascii="Roboto Light" w:eastAsia="Calibri" w:hAnsi="Roboto Light" w:cs="Times New Roman"/>
                                <w:sz w:val="16"/>
                                <w:szCs w:val="16"/>
                                <w:lang w:val="mn-MN" w:eastAsia="en-US"/>
                              </w:rPr>
                              <w:t xml:space="preserve"> зүгээс</w:t>
                            </w:r>
                            <w:r w:rsidRPr="00F83C7F">
                              <w:rPr>
                                <w:rFonts w:ascii="Roboto Light" w:eastAsia="Calibri" w:hAnsi="Roboto Light" w:cs="Times New Roman"/>
                                <w:sz w:val="16"/>
                                <w:szCs w:val="16"/>
                                <w:lang w:val="mn-MN" w:eastAsia="en-US"/>
                              </w:rPr>
                              <w:t xml:space="preserve"> баталгаажуулаагүй бөгөөд </w:t>
                            </w:r>
                            <w:r>
                              <w:rPr>
                                <w:rFonts w:ascii="Roboto Light" w:eastAsia="Calibri" w:hAnsi="Roboto Light" w:cs="Times New Roman"/>
                                <w:sz w:val="16"/>
                                <w:szCs w:val="16"/>
                                <w:lang w:val="mn-MN" w:eastAsia="en-US"/>
                              </w:rPr>
                              <w:t xml:space="preserve">тайлангийн мэдээллийг ашигласнаас үүдэх </w:t>
                            </w:r>
                            <w:r w:rsidRPr="00F83C7F">
                              <w:rPr>
                                <w:rFonts w:ascii="Roboto Light" w:eastAsia="Calibri" w:hAnsi="Roboto Light" w:cs="Times New Roman"/>
                                <w:sz w:val="16"/>
                                <w:szCs w:val="16"/>
                                <w:lang w:val="mn-MN" w:eastAsia="en-US"/>
                              </w:rPr>
                              <w:t>аливаа үр дагаварт хариуцлага хүлээхгүй болно.</w:t>
                            </w:r>
                          </w:p>
                          <w:p w14:paraId="08BA2ADD" w14:textId="63C87D35" w:rsidR="008859B6" w:rsidRPr="008859B6" w:rsidRDefault="008859B6" w:rsidP="008859B6">
                            <w:pPr>
                              <w:spacing w:after="0" w:line="240" w:lineRule="auto"/>
                              <w:jc w:val="both"/>
                              <w:rPr>
                                <w:rFonts w:ascii="Roboto Light" w:eastAsia="Calibri" w:hAnsi="Roboto Light" w:cs="Times New Roman"/>
                                <w:sz w:val="16"/>
                                <w:szCs w:val="16"/>
                                <w:lang w:val="mn-MN" w:eastAsia="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26CD4C" id="Text Box 55" o:spid="_x0000_s1028" type="#_x0000_t202" style="position:absolute;margin-left:-6.95pt;margin-top:11.35pt;width:495.45pt;height:59.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" fillcolor="white [3201]" strokeweight=".5pt">
                <v:textbox>
                  <w:txbxContent>
                    <w:p w14:paraId="0E0B5A8B" w14:textId="77777777" w:rsidR="00503245" w:rsidRPr="00503245" w:rsidRDefault="00503245" w:rsidP="00503245">
                      <w:pPr>
                        <w:spacing w:after="0" w:line="240" w:lineRule="auto"/>
                        <w:rPr>
                          <w:rFonts w:ascii="Roboto Light" w:eastAsia="Calibri" w:hAnsi="Roboto Light" w:cs="Times New Roman"/>
                          <w:b/>
                          <w:bCs/>
                          <w:color w:val="000000"/>
                          <w:sz w:val="16"/>
                          <w:szCs w:val="16"/>
                          <w:lang w:val="mn-MN" w:eastAsia="en-US"/>
                        </w:rPr>
                      </w:pPr>
                      <w:r w:rsidRPr="00F83C7F">
                        <w:rPr>
                          <w:rFonts w:ascii="Roboto Light" w:eastAsia="Calibri" w:hAnsi="Roboto Light" w:cs="Times New Roman"/>
                          <w:b/>
                          <w:bCs/>
                          <w:color w:val="000000"/>
                          <w:sz w:val="16"/>
                          <w:szCs w:val="16"/>
                          <w:lang w:val="mn-MN" w:eastAsia="en-US"/>
                        </w:rPr>
                        <w:t>Анхааруулга</w:t>
                      </w:r>
                    </w:p>
                    <w:p w14:paraId="649D41FD" w14:textId="1A7C5A81" w:rsidR="00503245" w:rsidRPr="008859B6" w:rsidRDefault="00503245" w:rsidP="00503245">
                      <w:pPr>
                        <w:spacing w:after="0" w:line="240" w:lineRule="auto"/>
                        <w:jc w:val="both"/>
                        <w:rPr>
                          <w:rFonts w:ascii="Roboto Light" w:eastAsia="Calibri" w:hAnsi="Roboto Light" w:cs="Times New Roman"/>
                          <w:sz w:val="16"/>
                          <w:szCs w:val="16"/>
                          <w:lang w:val="mn-MN" w:eastAsia="en-US"/>
                        </w:rPr>
                      </w:pPr>
                      <w:r w:rsidRPr="00F83C7F">
                        <w:rPr>
                          <w:rFonts w:ascii="Roboto Light" w:eastAsia="Calibri" w:hAnsi="Roboto Light" w:cs="Times New Roman"/>
                          <w:sz w:val="16"/>
                          <w:szCs w:val="16"/>
                          <w:lang w:val="mn-MN" w:eastAsia="en-US"/>
                        </w:rPr>
                        <w:t xml:space="preserve">Энэхүү </w:t>
                      </w:r>
                      <w:r>
                        <w:rPr>
                          <w:rFonts w:ascii="Roboto Light" w:eastAsia="Calibri" w:hAnsi="Roboto Light" w:cs="Times New Roman"/>
                          <w:sz w:val="16"/>
                          <w:szCs w:val="16"/>
                          <w:lang w:val="mn-MN" w:eastAsia="en-US"/>
                        </w:rPr>
                        <w:t xml:space="preserve">тайланд </w:t>
                      </w:r>
                      <w:r w:rsidRPr="00F83C7F">
                        <w:rPr>
                          <w:rFonts w:ascii="Roboto Light" w:eastAsia="Calibri" w:hAnsi="Roboto Light" w:cs="Times New Roman"/>
                          <w:sz w:val="16"/>
                          <w:szCs w:val="16"/>
                          <w:lang w:val="mn-MN" w:eastAsia="en-US"/>
                        </w:rPr>
                        <w:t xml:space="preserve">туссан дүгнэлт, санал зөвлөмж нь </w:t>
                      </w:r>
                      <w:proofErr w:type="spellStart"/>
                      <w:r w:rsidRPr="00F83C7F">
                        <w:rPr>
                          <w:rFonts w:ascii="Roboto Light" w:eastAsia="Calibri" w:hAnsi="Roboto Light" w:cs="Times New Roman"/>
                          <w:sz w:val="16"/>
                          <w:szCs w:val="16"/>
                          <w:lang w:val="mn-MN" w:eastAsia="en-US"/>
                        </w:rPr>
                        <w:t>ОУСК</w:t>
                      </w:r>
                      <w:proofErr w:type="spellEnd"/>
                      <w:r>
                        <w:rPr>
                          <w:rFonts w:ascii="Roboto Light" w:eastAsia="Calibri" w:hAnsi="Roboto Light" w:cs="Times New Roman"/>
                          <w:sz w:val="16"/>
                          <w:szCs w:val="16"/>
                          <w:lang w:val="mn-MN" w:eastAsia="en-US"/>
                        </w:rPr>
                        <w:t xml:space="preserve">, </w:t>
                      </w:r>
                      <w:r w:rsidRPr="00F83C7F">
                        <w:rPr>
                          <w:rFonts w:ascii="Roboto Light" w:eastAsia="Calibri" w:hAnsi="Roboto Light" w:cs="Times New Roman"/>
                          <w:sz w:val="16"/>
                          <w:szCs w:val="16"/>
                          <w:lang w:val="mn-MN" w:eastAsia="en-US"/>
                        </w:rPr>
                        <w:t xml:space="preserve">Дэлхийн Банк, </w:t>
                      </w:r>
                      <w:r>
                        <w:rPr>
                          <w:rFonts w:ascii="Roboto Light" w:eastAsia="Calibri" w:hAnsi="Roboto Light" w:cs="Times New Roman"/>
                          <w:sz w:val="16"/>
                          <w:szCs w:val="16"/>
                          <w:lang w:val="mn-MN" w:eastAsia="en-US"/>
                        </w:rPr>
                        <w:t xml:space="preserve">НҮБ-ын байгууллагууд, </w:t>
                      </w:r>
                      <w:r w:rsidRPr="00F83C7F">
                        <w:rPr>
                          <w:rFonts w:ascii="Roboto Light" w:eastAsia="Calibri" w:hAnsi="Roboto Light" w:cs="Times New Roman"/>
                          <w:sz w:val="16"/>
                          <w:szCs w:val="16"/>
                          <w:lang w:val="mn-MN" w:eastAsia="en-US"/>
                        </w:rPr>
                        <w:t>түүний</w:t>
                      </w:r>
                      <w:r>
                        <w:rPr>
                          <w:rFonts w:ascii="Roboto Light" w:eastAsia="Calibri" w:hAnsi="Roboto Light" w:cs="Times New Roman"/>
                          <w:sz w:val="16"/>
                          <w:szCs w:val="16"/>
                          <w:lang w:val="mn-MN" w:eastAsia="en-US"/>
                        </w:rPr>
                        <w:t xml:space="preserve"> </w:t>
                      </w:r>
                      <w:r w:rsidRPr="00F83C7F">
                        <w:rPr>
                          <w:rFonts w:ascii="Roboto Light" w:eastAsia="Calibri" w:hAnsi="Roboto Light" w:cs="Times New Roman"/>
                          <w:sz w:val="16"/>
                          <w:szCs w:val="16"/>
                          <w:lang w:val="mn-MN" w:eastAsia="en-US"/>
                        </w:rPr>
                        <w:t>болон түүний Төлөөлөн удирдах зөвлөл</w:t>
                      </w:r>
                      <w:r>
                        <w:rPr>
                          <w:rFonts w:ascii="Roboto Light" w:eastAsia="Calibri" w:hAnsi="Roboto Light" w:cs="Times New Roman"/>
                          <w:sz w:val="16"/>
                          <w:szCs w:val="16"/>
                          <w:lang w:val="mn-MN" w:eastAsia="en-US"/>
                        </w:rPr>
                        <w:t xml:space="preserve"> болон</w:t>
                      </w:r>
                      <w:r w:rsidRPr="00F83C7F">
                        <w:rPr>
                          <w:rFonts w:ascii="Roboto Light" w:eastAsia="Calibri" w:hAnsi="Roboto Light" w:cs="Times New Roman"/>
                          <w:sz w:val="16"/>
                          <w:szCs w:val="16"/>
                          <w:lang w:val="mn-MN" w:eastAsia="en-US"/>
                        </w:rPr>
                        <w:t xml:space="preserve"> Гүйцэтгэх захирлууд болон тэдгээрийн төлөөлж буй улс орнуудтай хамаарахгүй бөгөөд тэдний үзэл бодлыг илэрхийлээгүй болно. </w:t>
                      </w:r>
                      <w:r w:rsidRPr="00F83C7F">
                        <w:rPr>
                          <w:rFonts w:ascii="Roboto Light" w:eastAsia="Calibri" w:hAnsi="Roboto Light" w:cs="Times New Roman"/>
                          <w:sz w:val="16"/>
                          <w:szCs w:val="16"/>
                          <w:lang w:val="mn-MN" w:eastAsia="en-US"/>
                        </w:rPr>
                        <w:t xml:space="preserve">Энэхүү </w:t>
                      </w:r>
                      <w:r>
                        <w:rPr>
                          <w:rFonts w:ascii="Roboto Light" w:eastAsia="Calibri" w:hAnsi="Roboto Light" w:cs="Times New Roman"/>
                          <w:sz w:val="16"/>
                          <w:szCs w:val="16"/>
                          <w:lang w:val="mn-MN" w:eastAsia="en-US"/>
                        </w:rPr>
                        <w:t>удирдамжид</w:t>
                      </w:r>
                      <w:r w:rsidRPr="00F83C7F">
                        <w:rPr>
                          <w:rFonts w:ascii="Roboto Light" w:eastAsia="Calibri" w:hAnsi="Roboto Light" w:cs="Times New Roman"/>
                          <w:sz w:val="16"/>
                          <w:szCs w:val="16"/>
                          <w:lang w:val="mn-MN" w:eastAsia="en-US"/>
                        </w:rPr>
                        <w:t xml:space="preserve"> орсон мэдээллийн </w:t>
                      </w:r>
                      <w:r>
                        <w:rPr>
                          <w:rFonts w:ascii="Roboto Light" w:eastAsia="Calibri" w:hAnsi="Roboto Light" w:cs="Times New Roman"/>
                          <w:sz w:val="16"/>
                          <w:szCs w:val="16"/>
                          <w:lang w:val="mn-MN" w:eastAsia="en-US"/>
                        </w:rPr>
                        <w:t>найдвартай байдлыг</w:t>
                      </w:r>
                      <w:r w:rsidRPr="00F83C7F">
                        <w:rPr>
                          <w:rFonts w:ascii="Roboto Light" w:eastAsia="Calibri" w:hAnsi="Roboto Light" w:cs="Times New Roman"/>
                          <w:sz w:val="16"/>
                          <w:szCs w:val="16"/>
                          <w:lang w:val="mn-MN" w:eastAsia="en-US"/>
                        </w:rPr>
                        <w:t xml:space="preserve"> </w:t>
                      </w:r>
                      <w:proofErr w:type="spellStart"/>
                      <w:r w:rsidRPr="00F83C7F">
                        <w:rPr>
                          <w:rFonts w:ascii="Roboto Light" w:eastAsia="Calibri" w:hAnsi="Roboto Light" w:cs="Times New Roman"/>
                          <w:sz w:val="16"/>
                          <w:szCs w:val="16"/>
                          <w:lang w:val="mn-MN" w:eastAsia="en-US"/>
                        </w:rPr>
                        <w:t>ОУСК</w:t>
                      </w:r>
                      <w:proofErr w:type="spellEnd"/>
                      <w:r>
                        <w:rPr>
                          <w:rFonts w:ascii="Roboto Light" w:eastAsia="Calibri" w:hAnsi="Roboto Light" w:cs="Times New Roman"/>
                          <w:sz w:val="16"/>
                          <w:szCs w:val="16"/>
                          <w:lang w:val="mn-MN" w:eastAsia="en-US"/>
                        </w:rPr>
                        <w:t xml:space="preserve">, </w:t>
                      </w:r>
                      <w:r w:rsidRPr="00F83C7F">
                        <w:rPr>
                          <w:rFonts w:ascii="Roboto Light" w:eastAsia="Calibri" w:hAnsi="Roboto Light" w:cs="Times New Roman"/>
                          <w:sz w:val="16"/>
                          <w:szCs w:val="16"/>
                          <w:lang w:val="mn-MN" w:eastAsia="en-US"/>
                        </w:rPr>
                        <w:t>Дэлхийн банк</w:t>
                      </w:r>
                      <w:r>
                        <w:rPr>
                          <w:rFonts w:ascii="Roboto Light" w:eastAsia="Calibri" w:hAnsi="Roboto Light" w:cs="Times New Roman"/>
                          <w:sz w:val="16"/>
                          <w:szCs w:val="16"/>
                          <w:lang w:val="mn-MN" w:eastAsia="en-US"/>
                        </w:rPr>
                        <w:t xml:space="preserve">, НҮБ-ын </w:t>
                      </w:r>
                      <w:r w:rsidR="004241C6">
                        <w:rPr>
                          <w:rFonts w:ascii="Roboto Light" w:eastAsia="Calibri" w:hAnsi="Roboto Light" w:cs="Times New Roman"/>
                          <w:sz w:val="16"/>
                          <w:szCs w:val="16"/>
                          <w:lang w:val="mn-MN" w:eastAsia="en-US"/>
                        </w:rPr>
                        <w:t>байгууллагуудын</w:t>
                      </w:r>
                      <w:r>
                        <w:rPr>
                          <w:rFonts w:ascii="Roboto Light" w:eastAsia="Calibri" w:hAnsi="Roboto Light" w:cs="Times New Roman"/>
                          <w:sz w:val="16"/>
                          <w:szCs w:val="16"/>
                          <w:lang w:val="mn-MN" w:eastAsia="en-US"/>
                        </w:rPr>
                        <w:t xml:space="preserve"> зүгээс</w:t>
                      </w:r>
                      <w:r w:rsidRPr="00F83C7F">
                        <w:rPr>
                          <w:rFonts w:ascii="Roboto Light" w:eastAsia="Calibri" w:hAnsi="Roboto Light" w:cs="Times New Roman"/>
                          <w:sz w:val="16"/>
                          <w:szCs w:val="16"/>
                          <w:lang w:val="mn-MN" w:eastAsia="en-US"/>
                        </w:rPr>
                        <w:t xml:space="preserve"> баталгаажуулаагүй бөгөөд </w:t>
                      </w:r>
                      <w:r>
                        <w:rPr>
                          <w:rFonts w:ascii="Roboto Light" w:eastAsia="Calibri" w:hAnsi="Roboto Light" w:cs="Times New Roman"/>
                          <w:sz w:val="16"/>
                          <w:szCs w:val="16"/>
                          <w:lang w:val="mn-MN" w:eastAsia="en-US"/>
                        </w:rPr>
                        <w:t xml:space="preserve">тайлангийн мэдээллийг ашигласнаас үүдэх </w:t>
                      </w:r>
                      <w:r w:rsidRPr="00F83C7F">
                        <w:rPr>
                          <w:rFonts w:ascii="Roboto Light" w:eastAsia="Calibri" w:hAnsi="Roboto Light" w:cs="Times New Roman"/>
                          <w:sz w:val="16"/>
                          <w:szCs w:val="16"/>
                          <w:lang w:val="mn-MN" w:eastAsia="en-US"/>
                        </w:rPr>
                        <w:t>аливаа үр дагаварт хариуцлага хүлээхгүй болно.</w:t>
                      </w:r>
                    </w:p>
                    <w:p w14:paraId="08BA2ADD" w14:textId="63C87D35" w:rsidR="008859B6" w:rsidRPr="008859B6" w:rsidRDefault="008859B6" w:rsidP="008859B6">
                      <w:pPr>
                        <w:spacing w:after="0" w:line="240" w:lineRule="auto"/>
                        <w:jc w:val="both"/>
                        <w:rPr>
                          <w:rFonts w:ascii="Roboto Light" w:eastAsia="Calibri" w:hAnsi="Roboto Light" w:cs="Times New Roman"/>
                          <w:sz w:val="16"/>
                          <w:szCs w:val="16"/>
                          <w:lang w:val="mn-MN" w:eastAsia="en-US"/>
                        </w:rPr>
                      </w:pPr>
                    </w:p>
                  </w:txbxContent>
                </v:textbox>
              </v:shape>
            </w:pict>
          </mc:Fallback>
        </mc:AlternateContent>
      </w:r>
    </w:p>
    <w:p w14:paraId="6C5E56D5" w14:textId="7FCE3C6D" w:rsidR="008859B6" w:rsidRPr="00BC52EC" w:rsidRDefault="008859B6">
      <w:pPr>
        <w:rPr>
          <w:rFonts w:ascii="Roboto" w:eastAsia="Calibri" w:hAnsi="Roboto" w:cs="Times New Roman"/>
          <w:color w:val="0D498E"/>
          <w:sz w:val="28"/>
          <w:szCs w:val="28"/>
          <w:lang w:val="mn-MN" w:eastAsia="en-US"/>
        </w:rPr>
      </w:pPr>
      <w:r w:rsidRPr="00BC52EC">
        <w:rPr>
          <w:lang w:val="mn-MN"/>
        </w:rPr>
        <w:br w:type="page"/>
      </w:r>
    </w:p>
    <w:p w14:paraId="7C8148BF" w14:textId="2700FFB4" w:rsidR="00443435" w:rsidRPr="00BC52EC" w:rsidRDefault="00443435" w:rsidP="008859B6">
      <w:pPr>
        <w:pStyle w:val="TOCHeading2"/>
      </w:pPr>
      <w:r w:rsidRPr="00BC52EC">
        <w:lastRenderedPageBreak/>
        <w:t>ТОВЧИЛСОН ҮГ</w:t>
      </w:r>
      <w:r w:rsidR="00CC7E59" w:rsidRPr="00BC52EC">
        <w:t>С</w:t>
      </w:r>
    </w:p>
    <w:tbl>
      <w:tblPr>
        <w:tblStyle w:val="SmartTextTable1"/>
        <w:tblW w:w="10806"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1276"/>
        <w:gridCol w:w="3969"/>
        <w:gridCol w:w="4568"/>
      </w:tblGrid>
      <w:tr w:rsidR="0033454F" w:rsidRPr="00BC52EC" w14:paraId="741CD41E" w14:textId="77777777" w:rsidTr="00B97DAD">
        <w:tc>
          <w:tcPr>
            <w:tcW w:w="993" w:type="dxa"/>
          </w:tcPr>
          <w:p w14:paraId="06D0B17D"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BAU</w:t>
            </w:r>
          </w:p>
        </w:tc>
        <w:tc>
          <w:tcPr>
            <w:tcW w:w="1276" w:type="dxa"/>
          </w:tcPr>
          <w:p w14:paraId="0F35C3AF"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ЕБХ</w:t>
            </w:r>
          </w:p>
        </w:tc>
        <w:tc>
          <w:tcPr>
            <w:tcW w:w="3969" w:type="dxa"/>
          </w:tcPr>
          <w:p w14:paraId="1CA0B7B0"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Business-as-Usual</w:t>
            </w:r>
          </w:p>
        </w:tc>
        <w:tc>
          <w:tcPr>
            <w:tcW w:w="4568" w:type="dxa"/>
          </w:tcPr>
          <w:p w14:paraId="5CB3ADBB"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Ердийн бизнесийн хувилбар</w:t>
            </w:r>
          </w:p>
        </w:tc>
      </w:tr>
      <w:tr w:rsidR="0033454F" w:rsidRPr="00BC52EC" w14:paraId="0D52215E" w14:textId="77777777" w:rsidTr="00B97DAD">
        <w:tc>
          <w:tcPr>
            <w:tcW w:w="993" w:type="dxa"/>
          </w:tcPr>
          <w:p w14:paraId="11028667"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BOD</w:t>
            </w:r>
          </w:p>
        </w:tc>
        <w:tc>
          <w:tcPr>
            <w:tcW w:w="1276" w:type="dxa"/>
          </w:tcPr>
          <w:p w14:paraId="28EAC881" w14:textId="77777777" w:rsidR="00443435" w:rsidRPr="00BC52EC" w:rsidRDefault="00443435" w:rsidP="00B97DAD">
            <w:pPr>
              <w:spacing w:after="0"/>
              <w:rPr>
                <w:rFonts w:ascii="Roboto Light" w:hAnsi="Roboto Light" w:cs="Times New Roman"/>
                <w:b/>
                <w:bCs/>
                <w:color w:val="000000" w:themeColor="text1"/>
                <w:sz w:val="18"/>
                <w:szCs w:val="18"/>
                <w:lang w:val="mn-MN"/>
              </w:rPr>
            </w:pPr>
            <w:r w:rsidRPr="00BC52EC">
              <w:rPr>
                <w:rFonts w:ascii="Roboto Light" w:hAnsi="Roboto Light" w:cs="Times New Roman"/>
                <w:b/>
                <w:bCs/>
                <w:color w:val="000000" w:themeColor="text1"/>
                <w:sz w:val="18"/>
                <w:szCs w:val="18"/>
                <w:lang w:val="mn-MN"/>
              </w:rPr>
              <w:t>БХЭ</w:t>
            </w:r>
          </w:p>
        </w:tc>
        <w:tc>
          <w:tcPr>
            <w:tcW w:w="3969" w:type="dxa"/>
          </w:tcPr>
          <w:p w14:paraId="521AC159"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hAnsi="Roboto Light" w:cs="Times New Roman"/>
                <w:color w:val="000000" w:themeColor="text1"/>
                <w:sz w:val="18"/>
                <w:szCs w:val="18"/>
                <w:lang w:val="mn-MN" w:eastAsia="en-US"/>
              </w:rPr>
              <w:t>Biological Oxygen Demand</w:t>
            </w:r>
          </w:p>
        </w:tc>
        <w:tc>
          <w:tcPr>
            <w:tcW w:w="4568" w:type="dxa"/>
          </w:tcPr>
          <w:p w14:paraId="67784DEB" w14:textId="77777777" w:rsidR="00443435" w:rsidRPr="00BC52EC" w:rsidRDefault="00443435" w:rsidP="00B97DAD">
            <w:pPr>
              <w:spacing w:after="0"/>
              <w:rPr>
                <w:rFonts w:ascii="Roboto Light" w:hAnsi="Roboto Light" w:cs="Times New Roman"/>
                <w:color w:val="000000" w:themeColor="text1"/>
                <w:sz w:val="18"/>
                <w:szCs w:val="18"/>
                <w:lang w:val="mn-MN"/>
              </w:rPr>
            </w:pPr>
            <w:r w:rsidRPr="00BC52EC">
              <w:rPr>
                <w:rFonts w:ascii="Roboto Light" w:hAnsi="Roboto Light" w:cs="Times New Roman"/>
                <w:color w:val="000000" w:themeColor="text1"/>
                <w:sz w:val="18"/>
                <w:szCs w:val="18"/>
                <w:lang w:val="mn-MN"/>
              </w:rPr>
              <w:t>Биологийн хүчилтөрөгчийн эрэлт</w:t>
            </w:r>
          </w:p>
        </w:tc>
      </w:tr>
      <w:tr w:rsidR="0033454F" w:rsidRPr="00BC52EC" w14:paraId="7BF1D315" w14:textId="77777777" w:rsidTr="00B97DAD">
        <w:tc>
          <w:tcPr>
            <w:tcW w:w="993" w:type="dxa"/>
          </w:tcPr>
          <w:p w14:paraId="22D6C354" w14:textId="77777777" w:rsidR="00443435" w:rsidRPr="00BC52EC" w:rsidRDefault="00443435" w:rsidP="00B97DAD">
            <w:pPr>
              <w:tabs>
                <w:tab w:val="left" w:pos="435"/>
              </w:tabs>
              <w:spacing w:after="0"/>
              <w:rPr>
                <w:rFonts w:ascii="Roboto Light"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CDP</w:t>
            </w:r>
          </w:p>
        </w:tc>
        <w:tc>
          <w:tcPr>
            <w:tcW w:w="1276" w:type="dxa"/>
          </w:tcPr>
          <w:p w14:paraId="24103F7D" w14:textId="408A0961" w:rsidR="00443435" w:rsidRPr="00BC52EC" w:rsidRDefault="00122B78"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НЯМТ</w:t>
            </w:r>
          </w:p>
        </w:tc>
        <w:tc>
          <w:tcPr>
            <w:tcW w:w="3969" w:type="dxa"/>
          </w:tcPr>
          <w:p w14:paraId="1E606D50"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Carbon Disclosure Project</w:t>
            </w:r>
          </w:p>
        </w:tc>
        <w:tc>
          <w:tcPr>
            <w:tcW w:w="4568" w:type="dxa"/>
          </w:tcPr>
          <w:p w14:paraId="744E53CD" w14:textId="0FF8CF1D" w:rsidR="00443435" w:rsidRPr="00BC52EC" w:rsidRDefault="00122B78"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Нүүрстөрөгч ялгаруулалтыг нийтэд  ил тод мэдээлэх төсөл</w:t>
            </w:r>
          </w:p>
        </w:tc>
      </w:tr>
      <w:tr w:rsidR="0033454F" w:rsidRPr="00BC52EC" w14:paraId="37F25388" w14:textId="77777777" w:rsidTr="00B97DAD">
        <w:tc>
          <w:tcPr>
            <w:tcW w:w="993" w:type="dxa"/>
          </w:tcPr>
          <w:p w14:paraId="073BD753"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CDSB</w:t>
            </w:r>
          </w:p>
        </w:tc>
        <w:tc>
          <w:tcPr>
            <w:tcW w:w="1276" w:type="dxa"/>
          </w:tcPr>
          <w:p w14:paraId="1DC04706" w14:textId="0F9FC885" w:rsidR="00443435" w:rsidRPr="00BC52EC" w:rsidRDefault="00DD5213"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УАӨМСЗ</w:t>
            </w:r>
          </w:p>
        </w:tc>
        <w:tc>
          <w:tcPr>
            <w:tcW w:w="3969" w:type="dxa"/>
          </w:tcPr>
          <w:p w14:paraId="747169AC"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Climate Disclosure Standards Board</w:t>
            </w:r>
          </w:p>
        </w:tc>
        <w:tc>
          <w:tcPr>
            <w:tcW w:w="4568" w:type="dxa"/>
          </w:tcPr>
          <w:p w14:paraId="3DEFEA0A" w14:textId="74C59FDB" w:rsidR="00443435" w:rsidRPr="00BC52EC" w:rsidRDefault="00DD5213"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Уур амьсгалын өөрчлөлтий</w:t>
            </w:r>
            <w:r w:rsidR="005B3EB5" w:rsidRPr="00BC52EC">
              <w:rPr>
                <w:rFonts w:ascii="Roboto Light" w:eastAsia="Calibri" w:hAnsi="Roboto Light" w:cs="Times New Roman"/>
                <w:color w:val="000000" w:themeColor="text1"/>
                <w:sz w:val="18"/>
                <w:szCs w:val="18"/>
                <w:lang w:val="mn-MN"/>
              </w:rPr>
              <w:t>г</w:t>
            </w:r>
            <w:r w:rsidRPr="00BC52EC">
              <w:rPr>
                <w:rFonts w:ascii="Roboto Light" w:eastAsia="Calibri" w:hAnsi="Roboto Light" w:cs="Times New Roman"/>
                <w:color w:val="000000" w:themeColor="text1"/>
                <w:sz w:val="18"/>
                <w:szCs w:val="18"/>
                <w:lang w:val="mn-MN"/>
              </w:rPr>
              <w:t xml:space="preserve"> мэдээл</w:t>
            </w:r>
            <w:r w:rsidR="005B3EB5" w:rsidRPr="00BC52EC">
              <w:rPr>
                <w:rFonts w:ascii="Roboto Light" w:eastAsia="Calibri" w:hAnsi="Roboto Light" w:cs="Times New Roman"/>
                <w:color w:val="000000" w:themeColor="text1"/>
                <w:sz w:val="18"/>
                <w:szCs w:val="18"/>
                <w:lang w:val="mn-MN"/>
              </w:rPr>
              <w:t>эх</w:t>
            </w:r>
            <w:r w:rsidRPr="00BC52EC">
              <w:rPr>
                <w:rFonts w:ascii="Roboto Light" w:eastAsia="Calibri" w:hAnsi="Roboto Light" w:cs="Times New Roman"/>
                <w:color w:val="000000" w:themeColor="text1"/>
                <w:sz w:val="18"/>
                <w:szCs w:val="18"/>
                <w:lang w:val="mn-MN"/>
              </w:rPr>
              <w:t xml:space="preserve"> </w:t>
            </w:r>
            <w:r w:rsidR="00122B78" w:rsidRPr="00BC52EC">
              <w:rPr>
                <w:rFonts w:ascii="Roboto Light" w:eastAsia="Calibri" w:hAnsi="Roboto Light" w:cs="Times New Roman"/>
                <w:color w:val="000000" w:themeColor="text1"/>
                <w:sz w:val="18"/>
                <w:szCs w:val="18"/>
                <w:lang w:val="mn-MN"/>
              </w:rPr>
              <w:t>стандартын зөвлөл</w:t>
            </w:r>
          </w:p>
        </w:tc>
      </w:tr>
      <w:tr w:rsidR="0033454F" w:rsidRPr="00BC52EC" w14:paraId="0ECDCC05" w14:textId="77777777" w:rsidTr="00B97DAD">
        <w:tc>
          <w:tcPr>
            <w:tcW w:w="993" w:type="dxa"/>
          </w:tcPr>
          <w:p w14:paraId="667B5056"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CEO</w:t>
            </w:r>
          </w:p>
        </w:tc>
        <w:tc>
          <w:tcPr>
            <w:tcW w:w="1276" w:type="dxa"/>
          </w:tcPr>
          <w:p w14:paraId="23C5DB78"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ГЗ</w:t>
            </w:r>
          </w:p>
        </w:tc>
        <w:tc>
          <w:tcPr>
            <w:tcW w:w="3969" w:type="dxa"/>
          </w:tcPr>
          <w:p w14:paraId="78815778"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Chief Executive Officer</w:t>
            </w:r>
          </w:p>
        </w:tc>
        <w:tc>
          <w:tcPr>
            <w:tcW w:w="4568" w:type="dxa"/>
          </w:tcPr>
          <w:p w14:paraId="15057E5F"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Гүйцэтгэх захирал</w:t>
            </w:r>
          </w:p>
        </w:tc>
      </w:tr>
      <w:tr w:rsidR="0033454F" w:rsidRPr="00BC52EC" w14:paraId="37DA12CC" w14:textId="77777777" w:rsidTr="00B97DAD">
        <w:tc>
          <w:tcPr>
            <w:tcW w:w="993" w:type="dxa"/>
          </w:tcPr>
          <w:p w14:paraId="08189690"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CFA</w:t>
            </w:r>
          </w:p>
        </w:tc>
        <w:tc>
          <w:tcPr>
            <w:tcW w:w="1276" w:type="dxa"/>
          </w:tcPr>
          <w:p w14:paraId="3254D560"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МСШ</w:t>
            </w:r>
          </w:p>
        </w:tc>
        <w:tc>
          <w:tcPr>
            <w:tcW w:w="3969" w:type="dxa"/>
          </w:tcPr>
          <w:p w14:paraId="7B8A8D27"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Chartered Financial Analyst</w:t>
            </w:r>
          </w:p>
        </w:tc>
        <w:tc>
          <w:tcPr>
            <w:tcW w:w="4568" w:type="dxa"/>
          </w:tcPr>
          <w:p w14:paraId="0D5603BD"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Мэргэшсэн санхүүгийн шинжээч</w:t>
            </w:r>
          </w:p>
        </w:tc>
      </w:tr>
      <w:tr w:rsidR="0033454F" w:rsidRPr="00BC52EC" w14:paraId="69589151" w14:textId="77777777" w:rsidTr="00B97DAD">
        <w:tc>
          <w:tcPr>
            <w:tcW w:w="993" w:type="dxa"/>
          </w:tcPr>
          <w:p w14:paraId="440FEB3C"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CSR</w:t>
            </w:r>
          </w:p>
        </w:tc>
        <w:tc>
          <w:tcPr>
            <w:tcW w:w="1276" w:type="dxa"/>
          </w:tcPr>
          <w:p w14:paraId="31C02F72"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КНХ</w:t>
            </w:r>
          </w:p>
        </w:tc>
        <w:tc>
          <w:tcPr>
            <w:tcW w:w="3969" w:type="dxa"/>
          </w:tcPr>
          <w:p w14:paraId="34E8E94E"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Corporate Social Responsibility</w:t>
            </w:r>
          </w:p>
        </w:tc>
        <w:tc>
          <w:tcPr>
            <w:tcW w:w="4568" w:type="dxa"/>
          </w:tcPr>
          <w:p w14:paraId="664B1459" w14:textId="5402883D" w:rsidR="00443435" w:rsidRPr="00BC52EC" w:rsidRDefault="00E030AA"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Компанийн</w:t>
            </w:r>
            <w:r w:rsidR="00443435" w:rsidRPr="00BC52EC">
              <w:rPr>
                <w:rFonts w:ascii="Roboto Light" w:eastAsia="Calibri" w:hAnsi="Roboto Light" w:cs="Times New Roman"/>
                <w:color w:val="000000" w:themeColor="text1"/>
                <w:sz w:val="18"/>
                <w:szCs w:val="18"/>
                <w:lang w:val="mn-MN"/>
              </w:rPr>
              <w:t xml:space="preserve"> нийгмийн хариуцлага</w:t>
            </w:r>
          </w:p>
        </w:tc>
      </w:tr>
      <w:tr w:rsidR="0033454F" w:rsidRPr="00BC52EC" w14:paraId="7EDE5C36" w14:textId="77777777" w:rsidTr="00B97DAD">
        <w:tc>
          <w:tcPr>
            <w:tcW w:w="993" w:type="dxa"/>
          </w:tcPr>
          <w:p w14:paraId="05CBBB5A"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E&amp;S</w:t>
            </w:r>
          </w:p>
        </w:tc>
        <w:tc>
          <w:tcPr>
            <w:tcW w:w="1276" w:type="dxa"/>
          </w:tcPr>
          <w:p w14:paraId="73DF26E3"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БОН</w:t>
            </w:r>
          </w:p>
        </w:tc>
        <w:tc>
          <w:tcPr>
            <w:tcW w:w="3969" w:type="dxa"/>
          </w:tcPr>
          <w:p w14:paraId="52E3BF56"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Environmental and Social</w:t>
            </w:r>
          </w:p>
        </w:tc>
        <w:tc>
          <w:tcPr>
            <w:tcW w:w="4568" w:type="dxa"/>
          </w:tcPr>
          <w:p w14:paraId="06301D3D"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Байгаль орчин, нийгэм</w:t>
            </w:r>
          </w:p>
        </w:tc>
      </w:tr>
      <w:tr w:rsidR="0033454F" w:rsidRPr="00BC52EC" w14:paraId="05BDC460" w14:textId="77777777" w:rsidTr="00B97DAD">
        <w:tc>
          <w:tcPr>
            <w:tcW w:w="993" w:type="dxa"/>
          </w:tcPr>
          <w:p w14:paraId="33848685"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ESG</w:t>
            </w:r>
          </w:p>
        </w:tc>
        <w:tc>
          <w:tcPr>
            <w:tcW w:w="1276" w:type="dxa"/>
          </w:tcPr>
          <w:p w14:paraId="7E295C60" w14:textId="77777777" w:rsidR="00443435" w:rsidRPr="00BC52EC" w:rsidRDefault="00443435" w:rsidP="00B97DAD">
            <w:pPr>
              <w:spacing w:after="0"/>
              <w:rPr>
                <w:rFonts w:ascii="Roboto Light" w:hAnsi="Roboto Light" w:cs="Times New Roman"/>
                <w:b/>
                <w:bCs/>
                <w:color w:val="000000" w:themeColor="text1"/>
                <w:sz w:val="18"/>
                <w:szCs w:val="18"/>
                <w:lang w:val="mn-MN"/>
              </w:rPr>
            </w:pPr>
            <w:r w:rsidRPr="00BC52EC">
              <w:rPr>
                <w:rFonts w:ascii="Roboto Light" w:hAnsi="Roboto Light" w:cs="Times New Roman"/>
                <w:b/>
                <w:bCs/>
                <w:color w:val="000000" w:themeColor="text1"/>
                <w:sz w:val="18"/>
                <w:szCs w:val="18"/>
                <w:lang w:val="mn-MN"/>
              </w:rPr>
              <w:t>БОНЗ</w:t>
            </w:r>
          </w:p>
        </w:tc>
        <w:tc>
          <w:tcPr>
            <w:tcW w:w="3969" w:type="dxa"/>
          </w:tcPr>
          <w:p w14:paraId="13C9DAB2"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hAnsi="Roboto Light" w:cs="Times New Roman"/>
                <w:color w:val="000000" w:themeColor="text1"/>
                <w:sz w:val="18"/>
                <w:szCs w:val="18"/>
                <w:lang w:val="mn-MN"/>
              </w:rPr>
              <w:t xml:space="preserve">Environmental, social, and governance </w:t>
            </w:r>
          </w:p>
        </w:tc>
        <w:tc>
          <w:tcPr>
            <w:tcW w:w="4568" w:type="dxa"/>
          </w:tcPr>
          <w:p w14:paraId="41D7900B" w14:textId="77777777" w:rsidR="00443435" w:rsidRPr="00BC52EC" w:rsidRDefault="00443435" w:rsidP="00B97DAD">
            <w:pPr>
              <w:spacing w:after="0"/>
              <w:rPr>
                <w:rFonts w:ascii="Roboto Light" w:hAnsi="Roboto Light" w:cs="Times New Roman"/>
                <w:color w:val="000000" w:themeColor="text1"/>
                <w:sz w:val="18"/>
                <w:szCs w:val="18"/>
                <w:lang w:val="mn-MN"/>
              </w:rPr>
            </w:pPr>
            <w:r w:rsidRPr="00BC52EC">
              <w:rPr>
                <w:rFonts w:ascii="Roboto Light" w:hAnsi="Roboto Light" w:cs="Times New Roman"/>
                <w:color w:val="000000" w:themeColor="text1"/>
                <w:sz w:val="18"/>
                <w:szCs w:val="18"/>
                <w:lang w:val="mn-MN"/>
              </w:rPr>
              <w:t>Байгаль орчин, нийгэм, засаглал</w:t>
            </w:r>
          </w:p>
        </w:tc>
      </w:tr>
      <w:tr w:rsidR="0033454F" w:rsidRPr="00BC52EC" w14:paraId="670C896F" w14:textId="77777777" w:rsidTr="00B97DAD">
        <w:tc>
          <w:tcPr>
            <w:tcW w:w="993" w:type="dxa"/>
          </w:tcPr>
          <w:p w14:paraId="5C234A33"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ESMS</w:t>
            </w:r>
          </w:p>
        </w:tc>
        <w:tc>
          <w:tcPr>
            <w:tcW w:w="1276" w:type="dxa"/>
          </w:tcPr>
          <w:p w14:paraId="50E270A0" w14:textId="77777777" w:rsidR="00443435" w:rsidRPr="00BC52EC" w:rsidRDefault="00443435" w:rsidP="00B97DAD">
            <w:pPr>
              <w:spacing w:after="0"/>
              <w:rPr>
                <w:rFonts w:ascii="Roboto Light" w:hAnsi="Roboto Light" w:cs="Times New Roman"/>
                <w:b/>
                <w:bCs/>
                <w:color w:val="000000" w:themeColor="text1"/>
                <w:sz w:val="18"/>
                <w:szCs w:val="18"/>
                <w:lang w:val="mn-MN"/>
              </w:rPr>
            </w:pPr>
            <w:r w:rsidRPr="00BC52EC">
              <w:rPr>
                <w:rFonts w:ascii="Roboto Light" w:hAnsi="Roboto Light" w:cs="Times New Roman"/>
                <w:b/>
                <w:bCs/>
                <w:color w:val="000000" w:themeColor="text1"/>
                <w:sz w:val="18"/>
                <w:szCs w:val="18"/>
                <w:lang w:val="mn-MN"/>
              </w:rPr>
              <w:t>БОНУТ</w:t>
            </w:r>
          </w:p>
        </w:tc>
        <w:tc>
          <w:tcPr>
            <w:tcW w:w="3969" w:type="dxa"/>
          </w:tcPr>
          <w:p w14:paraId="1A078BC2" w14:textId="77777777" w:rsidR="00443435" w:rsidRPr="00BC52EC" w:rsidRDefault="00443435" w:rsidP="00B97DAD">
            <w:pPr>
              <w:spacing w:after="0"/>
              <w:rPr>
                <w:rFonts w:ascii="Roboto Light" w:hAnsi="Roboto Light" w:cs="Times New Roman"/>
                <w:color w:val="000000" w:themeColor="text1"/>
                <w:sz w:val="18"/>
                <w:szCs w:val="18"/>
                <w:lang w:val="mn-MN"/>
              </w:rPr>
            </w:pPr>
            <w:r w:rsidRPr="00BC52EC">
              <w:rPr>
                <w:rFonts w:ascii="Roboto Light" w:hAnsi="Roboto Light" w:cs="Times New Roman"/>
                <w:color w:val="000000" w:themeColor="text1"/>
                <w:sz w:val="18"/>
                <w:szCs w:val="18"/>
                <w:lang w:val="mn-MN"/>
              </w:rPr>
              <w:t>Environmental &amp; Social Management System</w:t>
            </w:r>
          </w:p>
        </w:tc>
        <w:tc>
          <w:tcPr>
            <w:tcW w:w="4568" w:type="dxa"/>
          </w:tcPr>
          <w:p w14:paraId="2E895EF4" w14:textId="77777777" w:rsidR="00443435" w:rsidRPr="00BC52EC" w:rsidRDefault="00443435" w:rsidP="00B97DAD">
            <w:pPr>
              <w:spacing w:after="0"/>
              <w:rPr>
                <w:rFonts w:ascii="Roboto Light" w:hAnsi="Roboto Light" w:cs="Times New Roman"/>
                <w:color w:val="000000" w:themeColor="text1"/>
                <w:sz w:val="18"/>
                <w:szCs w:val="18"/>
                <w:lang w:val="mn-MN"/>
              </w:rPr>
            </w:pPr>
            <w:r w:rsidRPr="00BC52EC">
              <w:rPr>
                <w:rFonts w:ascii="Roboto Light" w:hAnsi="Roboto Light" w:cs="Times New Roman"/>
                <w:color w:val="000000" w:themeColor="text1"/>
                <w:sz w:val="18"/>
                <w:szCs w:val="18"/>
                <w:lang w:val="mn-MN"/>
              </w:rPr>
              <w:t>Байгаль орчин, нийгмийн удирдлагын тогтолцоо</w:t>
            </w:r>
          </w:p>
        </w:tc>
      </w:tr>
      <w:tr w:rsidR="0033454F" w:rsidRPr="00BC52EC" w14:paraId="572579AB" w14:textId="77777777" w:rsidTr="00B97DAD">
        <w:tc>
          <w:tcPr>
            <w:tcW w:w="993" w:type="dxa"/>
          </w:tcPr>
          <w:p w14:paraId="67015C83"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FC4S</w:t>
            </w:r>
          </w:p>
        </w:tc>
        <w:tc>
          <w:tcPr>
            <w:tcW w:w="1276" w:type="dxa"/>
          </w:tcPr>
          <w:p w14:paraId="3A46EABA"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ТБСТОУС</w:t>
            </w:r>
          </w:p>
        </w:tc>
        <w:tc>
          <w:tcPr>
            <w:tcW w:w="3969" w:type="dxa"/>
          </w:tcPr>
          <w:p w14:paraId="4DA7B2F1" w14:textId="1BC4134D" w:rsidR="00443435" w:rsidRPr="00BC52EC" w:rsidRDefault="00463B1A"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 xml:space="preserve">UNDP </w:t>
            </w:r>
            <w:r w:rsidR="00443435" w:rsidRPr="00BC52EC">
              <w:rPr>
                <w:rFonts w:ascii="Roboto Light" w:eastAsia="Calibri" w:hAnsi="Roboto Light" w:cs="Times New Roman"/>
                <w:color w:val="000000" w:themeColor="text1"/>
                <w:sz w:val="18"/>
                <w:szCs w:val="18"/>
                <w:lang w:val="mn-MN"/>
              </w:rPr>
              <w:t>International Network of Financial Centres for Sustainability</w:t>
            </w:r>
          </w:p>
        </w:tc>
        <w:tc>
          <w:tcPr>
            <w:tcW w:w="4568" w:type="dxa"/>
          </w:tcPr>
          <w:p w14:paraId="3588AB6E" w14:textId="0BB96A70" w:rsidR="00443435" w:rsidRPr="00BC52EC" w:rsidRDefault="00463B1A"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 xml:space="preserve">НҮБХХ-ийн </w:t>
            </w:r>
            <w:r w:rsidR="00443435" w:rsidRPr="00BC52EC">
              <w:rPr>
                <w:rFonts w:ascii="Roboto Light" w:eastAsia="Calibri" w:hAnsi="Roboto Light" w:cs="Times New Roman"/>
                <w:color w:val="000000" w:themeColor="text1"/>
                <w:sz w:val="18"/>
                <w:szCs w:val="18"/>
                <w:lang w:val="mn-MN"/>
              </w:rPr>
              <w:t>Тогтвортой байдлын төлөөх санхүүгийн төвүүдийн олон улсын сүлжээ</w:t>
            </w:r>
          </w:p>
        </w:tc>
      </w:tr>
      <w:tr w:rsidR="0033454F" w:rsidRPr="00BC52EC" w14:paraId="5F1C9FB5" w14:textId="77777777" w:rsidTr="00B97DAD">
        <w:tc>
          <w:tcPr>
            <w:tcW w:w="993" w:type="dxa"/>
          </w:tcPr>
          <w:p w14:paraId="53B985BD"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FRC</w:t>
            </w:r>
          </w:p>
        </w:tc>
        <w:tc>
          <w:tcPr>
            <w:tcW w:w="1276" w:type="dxa"/>
          </w:tcPr>
          <w:p w14:paraId="0F4C7DBA"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СЗХ</w:t>
            </w:r>
          </w:p>
        </w:tc>
        <w:tc>
          <w:tcPr>
            <w:tcW w:w="3969" w:type="dxa"/>
          </w:tcPr>
          <w:p w14:paraId="048008CA"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Financial Regulatory Commission</w:t>
            </w:r>
          </w:p>
        </w:tc>
        <w:tc>
          <w:tcPr>
            <w:tcW w:w="4568" w:type="dxa"/>
          </w:tcPr>
          <w:p w14:paraId="3EDDD40C"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Санхүүгийн зохицуулах хороо</w:t>
            </w:r>
          </w:p>
        </w:tc>
      </w:tr>
      <w:tr w:rsidR="0033454F" w:rsidRPr="00BC52EC" w14:paraId="01A06366" w14:textId="77777777" w:rsidTr="00B97DAD">
        <w:tc>
          <w:tcPr>
            <w:tcW w:w="993" w:type="dxa"/>
          </w:tcPr>
          <w:p w14:paraId="6827CA4D"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FTEs</w:t>
            </w:r>
          </w:p>
        </w:tc>
        <w:tc>
          <w:tcPr>
            <w:tcW w:w="1276" w:type="dxa"/>
          </w:tcPr>
          <w:p w14:paraId="5988ED39" w14:textId="7EE9CACA" w:rsidR="00443435" w:rsidRPr="00BC52EC" w:rsidRDefault="006E14E9"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БЦЭ</w:t>
            </w:r>
          </w:p>
        </w:tc>
        <w:tc>
          <w:tcPr>
            <w:tcW w:w="3969" w:type="dxa"/>
          </w:tcPr>
          <w:p w14:paraId="75018A35"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Full-time Equivalents</w:t>
            </w:r>
          </w:p>
        </w:tc>
        <w:tc>
          <w:tcPr>
            <w:tcW w:w="4568" w:type="dxa"/>
          </w:tcPr>
          <w:p w14:paraId="571FFFAD" w14:textId="5884386D" w:rsidR="00443435" w:rsidRPr="00BC52EC" w:rsidRDefault="00BB4B96"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Бүтэн цагийн эквивалент</w:t>
            </w:r>
          </w:p>
        </w:tc>
      </w:tr>
      <w:tr w:rsidR="0033454F" w:rsidRPr="00BC52EC" w14:paraId="0C531EC3" w14:textId="77777777" w:rsidTr="00B97DAD">
        <w:tc>
          <w:tcPr>
            <w:tcW w:w="993" w:type="dxa"/>
          </w:tcPr>
          <w:p w14:paraId="0111E17A"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GDP</w:t>
            </w:r>
          </w:p>
        </w:tc>
        <w:tc>
          <w:tcPr>
            <w:tcW w:w="1276" w:type="dxa"/>
          </w:tcPr>
          <w:p w14:paraId="2603B940"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ДНБ</w:t>
            </w:r>
          </w:p>
        </w:tc>
        <w:tc>
          <w:tcPr>
            <w:tcW w:w="3969" w:type="dxa"/>
          </w:tcPr>
          <w:p w14:paraId="77E68680"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Gross Domestic Product</w:t>
            </w:r>
          </w:p>
        </w:tc>
        <w:tc>
          <w:tcPr>
            <w:tcW w:w="4568" w:type="dxa"/>
          </w:tcPr>
          <w:p w14:paraId="61C2E189"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Дотоодын нийт бүтээгдэхүүн</w:t>
            </w:r>
          </w:p>
        </w:tc>
      </w:tr>
      <w:tr w:rsidR="0033454F" w:rsidRPr="00BC52EC" w14:paraId="39E4CB21" w14:textId="77777777" w:rsidTr="00B97DAD">
        <w:tc>
          <w:tcPr>
            <w:tcW w:w="993" w:type="dxa"/>
          </w:tcPr>
          <w:p w14:paraId="6BCFD815"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GEF</w:t>
            </w:r>
          </w:p>
        </w:tc>
        <w:tc>
          <w:tcPr>
            <w:tcW w:w="1276" w:type="dxa"/>
          </w:tcPr>
          <w:p w14:paraId="1FA19524"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ДДБОС</w:t>
            </w:r>
          </w:p>
        </w:tc>
        <w:tc>
          <w:tcPr>
            <w:tcW w:w="3969" w:type="dxa"/>
          </w:tcPr>
          <w:p w14:paraId="14E35521"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 xml:space="preserve">Global Environment Facility </w:t>
            </w:r>
          </w:p>
        </w:tc>
        <w:tc>
          <w:tcPr>
            <w:tcW w:w="4568" w:type="dxa"/>
          </w:tcPr>
          <w:p w14:paraId="70459EAA"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Даян дэлхийн байгаль орчны сан</w:t>
            </w:r>
          </w:p>
        </w:tc>
      </w:tr>
      <w:tr w:rsidR="0033454F" w:rsidRPr="00BC52EC" w14:paraId="21802321" w14:textId="77777777" w:rsidTr="00B97DAD">
        <w:tc>
          <w:tcPr>
            <w:tcW w:w="993" w:type="dxa"/>
          </w:tcPr>
          <w:p w14:paraId="19519612"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GHG</w:t>
            </w:r>
          </w:p>
        </w:tc>
        <w:tc>
          <w:tcPr>
            <w:tcW w:w="1276" w:type="dxa"/>
          </w:tcPr>
          <w:p w14:paraId="69F6E549"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ХХ</w:t>
            </w:r>
          </w:p>
        </w:tc>
        <w:tc>
          <w:tcPr>
            <w:tcW w:w="3969" w:type="dxa"/>
          </w:tcPr>
          <w:p w14:paraId="3FC71CED"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Greenhouse Gas</w:t>
            </w:r>
          </w:p>
        </w:tc>
        <w:tc>
          <w:tcPr>
            <w:tcW w:w="4568" w:type="dxa"/>
          </w:tcPr>
          <w:p w14:paraId="54AD9028"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Хүлэмжийн хий</w:t>
            </w:r>
          </w:p>
        </w:tc>
      </w:tr>
      <w:tr w:rsidR="0033454F" w:rsidRPr="00BC52EC" w14:paraId="4242CD94" w14:textId="77777777" w:rsidTr="00B97DAD">
        <w:tc>
          <w:tcPr>
            <w:tcW w:w="993" w:type="dxa"/>
          </w:tcPr>
          <w:p w14:paraId="4BD05F3C"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GoM</w:t>
            </w:r>
          </w:p>
        </w:tc>
        <w:tc>
          <w:tcPr>
            <w:tcW w:w="1276" w:type="dxa"/>
          </w:tcPr>
          <w:p w14:paraId="13E26E1F"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МУЗГ</w:t>
            </w:r>
          </w:p>
        </w:tc>
        <w:tc>
          <w:tcPr>
            <w:tcW w:w="3969" w:type="dxa"/>
          </w:tcPr>
          <w:p w14:paraId="70A74F42"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The Government of M</w:t>
            </w:r>
            <w:r w:rsidRPr="00BC52EC">
              <w:rPr>
                <w:rFonts w:ascii="Roboto Light" w:hAnsi="Roboto Light" w:cs="Times New Roman"/>
                <w:color w:val="000000" w:themeColor="text1"/>
                <w:sz w:val="18"/>
                <w:szCs w:val="18"/>
                <w:lang w:val="mn-MN"/>
              </w:rPr>
              <w:t>ongolia</w:t>
            </w:r>
          </w:p>
        </w:tc>
        <w:tc>
          <w:tcPr>
            <w:tcW w:w="4568" w:type="dxa"/>
          </w:tcPr>
          <w:p w14:paraId="5D98996D"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Монгол Улсын Засгийн газар</w:t>
            </w:r>
          </w:p>
        </w:tc>
      </w:tr>
      <w:tr w:rsidR="0033454F" w:rsidRPr="00BC52EC" w14:paraId="324FB305" w14:textId="77777777" w:rsidTr="00B97DAD">
        <w:tc>
          <w:tcPr>
            <w:tcW w:w="993" w:type="dxa"/>
          </w:tcPr>
          <w:p w14:paraId="17D57E96"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GRI</w:t>
            </w:r>
          </w:p>
        </w:tc>
        <w:tc>
          <w:tcPr>
            <w:tcW w:w="1276" w:type="dxa"/>
          </w:tcPr>
          <w:p w14:paraId="7465EF78"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ТОУС</w:t>
            </w:r>
          </w:p>
        </w:tc>
        <w:tc>
          <w:tcPr>
            <w:tcW w:w="3969" w:type="dxa"/>
          </w:tcPr>
          <w:p w14:paraId="05A0CA87"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Global Reporting Initiative</w:t>
            </w:r>
          </w:p>
        </w:tc>
        <w:tc>
          <w:tcPr>
            <w:tcW w:w="4568" w:type="dxa"/>
          </w:tcPr>
          <w:p w14:paraId="0486614E" w14:textId="0414294D"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 xml:space="preserve">Тайлагналын олон улсын </w:t>
            </w:r>
            <w:r w:rsidR="00E030AA" w:rsidRPr="00BC52EC">
              <w:rPr>
                <w:rFonts w:ascii="Roboto Light" w:eastAsia="Calibri" w:hAnsi="Roboto Light" w:cs="Times New Roman"/>
                <w:color w:val="000000" w:themeColor="text1"/>
                <w:sz w:val="18"/>
                <w:szCs w:val="18"/>
                <w:lang w:val="mn-MN"/>
              </w:rPr>
              <w:t>санаачилга</w:t>
            </w:r>
          </w:p>
        </w:tc>
      </w:tr>
      <w:tr w:rsidR="0033454F" w:rsidRPr="00BC52EC" w14:paraId="419E17FB" w14:textId="77777777" w:rsidTr="00B97DAD">
        <w:tc>
          <w:tcPr>
            <w:tcW w:w="993" w:type="dxa"/>
          </w:tcPr>
          <w:p w14:paraId="36939DCF"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GWP</w:t>
            </w:r>
          </w:p>
        </w:tc>
        <w:tc>
          <w:tcPr>
            <w:tcW w:w="1276" w:type="dxa"/>
          </w:tcPr>
          <w:p w14:paraId="5819E39E" w14:textId="4EA0F152" w:rsidR="00443435" w:rsidRPr="00BC52EC" w:rsidRDefault="006E14E9"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ДДТБ</w:t>
            </w:r>
          </w:p>
        </w:tc>
        <w:tc>
          <w:tcPr>
            <w:tcW w:w="3969" w:type="dxa"/>
          </w:tcPr>
          <w:p w14:paraId="743E00EF"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Global Warming Potential</w:t>
            </w:r>
          </w:p>
        </w:tc>
        <w:tc>
          <w:tcPr>
            <w:tcW w:w="4568" w:type="dxa"/>
          </w:tcPr>
          <w:p w14:paraId="09B6B72E" w14:textId="37D7C581"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Дэлхийн дулаарлын</w:t>
            </w:r>
            <w:r w:rsidR="00C73E56" w:rsidRPr="00BC52EC">
              <w:rPr>
                <w:rFonts w:ascii="Roboto Light" w:eastAsia="Calibri" w:hAnsi="Roboto Light" w:cs="Times New Roman"/>
                <w:color w:val="000000" w:themeColor="text1"/>
                <w:sz w:val="18"/>
                <w:szCs w:val="18"/>
                <w:lang w:val="mn-MN"/>
              </w:rPr>
              <w:t xml:space="preserve"> </w:t>
            </w:r>
            <w:r w:rsidR="006E14E9" w:rsidRPr="00BC52EC">
              <w:rPr>
                <w:rFonts w:ascii="Roboto Light" w:eastAsia="Calibri" w:hAnsi="Roboto Light" w:cs="Times New Roman"/>
                <w:color w:val="000000" w:themeColor="text1"/>
                <w:sz w:val="18"/>
                <w:szCs w:val="18"/>
                <w:lang w:val="mn-MN"/>
              </w:rPr>
              <w:t>төлөв байдал</w:t>
            </w:r>
          </w:p>
        </w:tc>
      </w:tr>
      <w:tr w:rsidR="0033454F" w:rsidRPr="00BC52EC" w14:paraId="06FBB276" w14:textId="77777777" w:rsidTr="00B97DAD">
        <w:tc>
          <w:tcPr>
            <w:tcW w:w="993" w:type="dxa"/>
          </w:tcPr>
          <w:p w14:paraId="690AE1D5"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EU</w:t>
            </w:r>
          </w:p>
        </w:tc>
        <w:tc>
          <w:tcPr>
            <w:tcW w:w="1276" w:type="dxa"/>
          </w:tcPr>
          <w:p w14:paraId="61868690"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ЕХ</w:t>
            </w:r>
          </w:p>
        </w:tc>
        <w:tc>
          <w:tcPr>
            <w:tcW w:w="3969" w:type="dxa"/>
          </w:tcPr>
          <w:p w14:paraId="00E52885"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European Union</w:t>
            </w:r>
          </w:p>
        </w:tc>
        <w:tc>
          <w:tcPr>
            <w:tcW w:w="4568" w:type="dxa"/>
          </w:tcPr>
          <w:p w14:paraId="72502080"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Европын холбоо</w:t>
            </w:r>
          </w:p>
        </w:tc>
      </w:tr>
      <w:tr w:rsidR="0033454F" w:rsidRPr="00BC52EC" w14:paraId="5280C4ED" w14:textId="77777777" w:rsidTr="00B97DAD">
        <w:tc>
          <w:tcPr>
            <w:tcW w:w="993" w:type="dxa"/>
          </w:tcPr>
          <w:p w14:paraId="00F9FD5D"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EIA</w:t>
            </w:r>
          </w:p>
        </w:tc>
        <w:tc>
          <w:tcPr>
            <w:tcW w:w="1276" w:type="dxa"/>
          </w:tcPr>
          <w:p w14:paraId="11797782"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БОНҮ</w:t>
            </w:r>
          </w:p>
        </w:tc>
        <w:tc>
          <w:tcPr>
            <w:tcW w:w="3969" w:type="dxa"/>
          </w:tcPr>
          <w:p w14:paraId="7BEA7BD5"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Environmental Impact Assessment</w:t>
            </w:r>
          </w:p>
        </w:tc>
        <w:tc>
          <w:tcPr>
            <w:tcW w:w="4568" w:type="dxa"/>
          </w:tcPr>
          <w:p w14:paraId="6D9D9C44"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Байгаль орчны нөлөөллийн үнэлгээ</w:t>
            </w:r>
          </w:p>
        </w:tc>
      </w:tr>
      <w:tr w:rsidR="0033454F" w:rsidRPr="00BC52EC" w14:paraId="75600D17" w14:textId="77777777" w:rsidTr="00B97DAD">
        <w:tc>
          <w:tcPr>
            <w:tcW w:w="993" w:type="dxa"/>
          </w:tcPr>
          <w:p w14:paraId="310FAB6A"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HR</w:t>
            </w:r>
          </w:p>
        </w:tc>
        <w:tc>
          <w:tcPr>
            <w:tcW w:w="1276" w:type="dxa"/>
          </w:tcPr>
          <w:p w14:paraId="412FC9E4"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ХН</w:t>
            </w:r>
          </w:p>
        </w:tc>
        <w:tc>
          <w:tcPr>
            <w:tcW w:w="3969" w:type="dxa"/>
          </w:tcPr>
          <w:p w14:paraId="6160F523"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Human Resource</w:t>
            </w:r>
          </w:p>
        </w:tc>
        <w:tc>
          <w:tcPr>
            <w:tcW w:w="4568" w:type="dxa"/>
          </w:tcPr>
          <w:p w14:paraId="5FA91A3A"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Хүний нөөц</w:t>
            </w:r>
          </w:p>
        </w:tc>
      </w:tr>
      <w:tr w:rsidR="0033454F" w:rsidRPr="00BC52EC" w14:paraId="32EC8518" w14:textId="77777777" w:rsidTr="00B97DAD">
        <w:tc>
          <w:tcPr>
            <w:tcW w:w="993" w:type="dxa"/>
          </w:tcPr>
          <w:p w14:paraId="00E32C63"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IFC</w:t>
            </w:r>
          </w:p>
        </w:tc>
        <w:tc>
          <w:tcPr>
            <w:tcW w:w="1276" w:type="dxa"/>
          </w:tcPr>
          <w:p w14:paraId="262A7D5A"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ОУСК</w:t>
            </w:r>
          </w:p>
        </w:tc>
        <w:tc>
          <w:tcPr>
            <w:tcW w:w="3969" w:type="dxa"/>
          </w:tcPr>
          <w:p w14:paraId="47179FB1"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International Finance Corporation</w:t>
            </w:r>
          </w:p>
        </w:tc>
        <w:tc>
          <w:tcPr>
            <w:tcW w:w="4568" w:type="dxa"/>
          </w:tcPr>
          <w:p w14:paraId="70561EE7"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Олон улсын санхүүгийн корпорац</w:t>
            </w:r>
          </w:p>
        </w:tc>
      </w:tr>
      <w:tr w:rsidR="0033454F" w:rsidRPr="00BC52EC" w14:paraId="0C9C6F7E" w14:textId="77777777" w:rsidTr="00B97DAD">
        <w:tc>
          <w:tcPr>
            <w:tcW w:w="993" w:type="dxa"/>
          </w:tcPr>
          <w:p w14:paraId="36BAC941"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IFRS</w:t>
            </w:r>
          </w:p>
        </w:tc>
        <w:tc>
          <w:tcPr>
            <w:tcW w:w="1276" w:type="dxa"/>
          </w:tcPr>
          <w:p w14:paraId="36C78CCB" w14:textId="77777777" w:rsidR="00443435" w:rsidRPr="00BC52EC" w:rsidRDefault="00443435" w:rsidP="00B97DAD">
            <w:pPr>
              <w:spacing w:after="0"/>
              <w:rPr>
                <w:rFonts w:ascii="Roboto Light" w:hAnsi="Roboto Light" w:cs="Times New Roman"/>
                <w:b/>
                <w:bCs/>
                <w:color w:val="000000" w:themeColor="text1"/>
                <w:sz w:val="18"/>
                <w:szCs w:val="18"/>
                <w:lang w:val="mn-MN"/>
              </w:rPr>
            </w:pPr>
            <w:r w:rsidRPr="00BC52EC">
              <w:rPr>
                <w:rFonts w:ascii="Roboto Light" w:hAnsi="Roboto Light" w:cs="Times New Roman"/>
                <w:b/>
                <w:bCs/>
                <w:color w:val="000000" w:themeColor="text1"/>
                <w:sz w:val="18"/>
                <w:szCs w:val="18"/>
                <w:lang w:val="mn-MN"/>
              </w:rPr>
              <w:t>СТОУС</w:t>
            </w:r>
          </w:p>
        </w:tc>
        <w:tc>
          <w:tcPr>
            <w:tcW w:w="3969" w:type="dxa"/>
          </w:tcPr>
          <w:p w14:paraId="20711AD8"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hAnsi="Roboto Light" w:cs="Times New Roman"/>
                <w:color w:val="000000" w:themeColor="text1"/>
                <w:sz w:val="18"/>
                <w:szCs w:val="18"/>
                <w:lang w:val="mn-MN"/>
              </w:rPr>
              <w:t>The International Financial Reporting Standards</w:t>
            </w:r>
          </w:p>
        </w:tc>
        <w:tc>
          <w:tcPr>
            <w:tcW w:w="4568" w:type="dxa"/>
          </w:tcPr>
          <w:p w14:paraId="2E1F94CE" w14:textId="77777777" w:rsidR="00443435" w:rsidRPr="00BC52EC" w:rsidRDefault="00443435" w:rsidP="00B97DAD">
            <w:pPr>
              <w:spacing w:after="0"/>
              <w:rPr>
                <w:rFonts w:ascii="Roboto Light" w:hAnsi="Roboto Light" w:cs="Times New Roman"/>
                <w:color w:val="000000" w:themeColor="text1"/>
                <w:sz w:val="18"/>
                <w:szCs w:val="18"/>
                <w:lang w:val="mn-MN"/>
              </w:rPr>
            </w:pPr>
            <w:r w:rsidRPr="00BC52EC">
              <w:rPr>
                <w:rFonts w:ascii="Roboto Light" w:hAnsi="Roboto Light" w:cs="Times New Roman"/>
                <w:color w:val="000000" w:themeColor="text1"/>
                <w:sz w:val="18"/>
                <w:szCs w:val="18"/>
                <w:lang w:val="mn-MN"/>
              </w:rPr>
              <w:t xml:space="preserve">Санхүүгийн тайлагналын олон улсын стандартууд </w:t>
            </w:r>
          </w:p>
        </w:tc>
      </w:tr>
      <w:tr w:rsidR="0033454F" w:rsidRPr="00BC52EC" w14:paraId="5A126DB4" w14:textId="77777777" w:rsidTr="00B97DAD">
        <w:tc>
          <w:tcPr>
            <w:tcW w:w="993" w:type="dxa"/>
          </w:tcPr>
          <w:p w14:paraId="686DE147"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IIRC</w:t>
            </w:r>
          </w:p>
        </w:tc>
        <w:tc>
          <w:tcPr>
            <w:tcW w:w="1276" w:type="dxa"/>
          </w:tcPr>
          <w:p w14:paraId="5A685CF3" w14:textId="245BEB83" w:rsidR="00443435" w:rsidRPr="00BC52EC" w:rsidRDefault="00AD67C3" w:rsidP="00B97DAD">
            <w:pPr>
              <w:spacing w:after="0"/>
              <w:rPr>
                <w:rFonts w:ascii="Roboto Light" w:hAnsi="Roboto Light" w:cs="Times New Roman"/>
                <w:b/>
                <w:bCs/>
                <w:color w:val="000000" w:themeColor="text1"/>
                <w:sz w:val="18"/>
                <w:szCs w:val="18"/>
                <w:lang w:val="mn-MN"/>
              </w:rPr>
            </w:pPr>
            <w:r w:rsidRPr="00BC52EC">
              <w:rPr>
                <w:rFonts w:ascii="Roboto Light" w:hAnsi="Roboto Light" w:cs="Times New Roman"/>
                <w:b/>
                <w:bCs/>
                <w:color w:val="000000" w:themeColor="text1"/>
                <w:sz w:val="18"/>
                <w:szCs w:val="18"/>
                <w:lang w:val="mn-MN"/>
              </w:rPr>
              <w:t>ОУНТЗ</w:t>
            </w:r>
          </w:p>
        </w:tc>
        <w:tc>
          <w:tcPr>
            <w:tcW w:w="3969" w:type="dxa"/>
          </w:tcPr>
          <w:p w14:paraId="70C2AF4A"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hAnsi="Roboto Light" w:cs="Times New Roman"/>
                <w:color w:val="000000" w:themeColor="text1"/>
                <w:sz w:val="18"/>
                <w:szCs w:val="18"/>
                <w:lang w:val="mn-MN"/>
              </w:rPr>
              <w:t>The International Integrated Reporting Council</w:t>
            </w:r>
          </w:p>
        </w:tc>
        <w:tc>
          <w:tcPr>
            <w:tcW w:w="4568" w:type="dxa"/>
          </w:tcPr>
          <w:p w14:paraId="77CBA1FD" w14:textId="6220EE1E" w:rsidR="00443435" w:rsidRPr="00BC52EC" w:rsidRDefault="00443435" w:rsidP="00B97DAD">
            <w:pPr>
              <w:spacing w:after="0"/>
              <w:rPr>
                <w:rFonts w:ascii="Roboto Light" w:hAnsi="Roboto Light" w:cs="Times New Roman"/>
                <w:color w:val="000000" w:themeColor="text1"/>
                <w:sz w:val="18"/>
                <w:szCs w:val="18"/>
                <w:lang w:val="mn-MN"/>
              </w:rPr>
            </w:pPr>
            <w:r w:rsidRPr="00BC52EC">
              <w:rPr>
                <w:rFonts w:ascii="Roboto Light" w:hAnsi="Roboto Light" w:cs="Times New Roman"/>
                <w:color w:val="000000" w:themeColor="text1"/>
                <w:sz w:val="18"/>
                <w:szCs w:val="18"/>
                <w:lang w:val="mn-MN"/>
              </w:rPr>
              <w:t>Олон улсын нэгдсэн тайла</w:t>
            </w:r>
            <w:r w:rsidR="00AD67C3" w:rsidRPr="00BC52EC">
              <w:rPr>
                <w:rFonts w:ascii="Roboto Light" w:hAnsi="Roboto Light" w:cs="Times New Roman"/>
                <w:color w:val="000000" w:themeColor="text1"/>
                <w:sz w:val="18"/>
                <w:szCs w:val="18"/>
                <w:lang w:val="mn-MN"/>
              </w:rPr>
              <w:t>гналын</w:t>
            </w:r>
            <w:r w:rsidRPr="00BC52EC">
              <w:rPr>
                <w:rFonts w:ascii="Roboto Light" w:hAnsi="Roboto Light" w:cs="Times New Roman"/>
                <w:color w:val="000000" w:themeColor="text1"/>
                <w:sz w:val="18"/>
                <w:szCs w:val="18"/>
                <w:lang w:val="mn-MN"/>
              </w:rPr>
              <w:t xml:space="preserve"> </w:t>
            </w:r>
            <w:r w:rsidR="00AD67C3" w:rsidRPr="00BC52EC">
              <w:rPr>
                <w:rFonts w:ascii="Roboto Light" w:hAnsi="Roboto Light" w:cs="Times New Roman"/>
                <w:color w:val="000000" w:themeColor="text1"/>
                <w:sz w:val="18"/>
                <w:szCs w:val="18"/>
                <w:lang w:val="mn-MN"/>
              </w:rPr>
              <w:t>зөвлөл</w:t>
            </w:r>
          </w:p>
        </w:tc>
      </w:tr>
      <w:tr w:rsidR="0033454F" w:rsidRPr="00BC52EC" w14:paraId="209C8DFE" w14:textId="77777777" w:rsidTr="00B97DAD">
        <w:tc>
          <w:tcPr>
            <w:tcW w:w="993" w:type="dxa"/>
          </w:tcPr>
          <w:p w14:paraId="100789E8"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IR</w:t>
            </w:r>
          </w:p>
        </w:tc>
        <w:tc>
          <w:tcPr>
            <w:tcW w:w="1276" w:type="dxa"/>
          </w:tcPr>
          <w:p w14:paraId="0C4231E5" w14:textId="7566C8AB" w:rsidR="00443435" w:rsidRPr="00BC52EC" w:rsidRDefault="00AD67C3"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НТ</w:t>
            </w:r>
          </w:p>
        </w:tc>
        <w:tc>
          <w:tcPr>
            <w:tcW w:w="3969" w:type="dxa"/>
          </w:tcPr>
          <w:p w14:paraId="6280E2E6"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 xml:space="preserve">Integrated Reporting </w:t>
            </w:r>
          </w:p>
        </w:tc>
        <w:tc>
          <w:tcPr>
            <w:tcW w:w="4568" w:type="dxa"/>
          </w:tcPr>
          <w:p w14:paraId="058D810D"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Нэгдсэн тайлагнал</w:t>
            </w:r>
          </w:p>
        </w:tc>
      </w:tr>
      <w:tr w:rsidR="0033454F" w:rsidRPr="00BC52EC" w14:paraId="57CA81BF" w14:textId="77777777" w:rsidTr="00B97DAD">
        <w:tc>
          <w:tcPr>
            <w:tcW w:w="993" w:type="dxa"/>
          </w:tcPr>
          <w:p w14:paraId="30FFFA94"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IPCC</w:t>
            </w:r>
          </w:p>
        </w:tc>
        <w:tc>
          <w:tcPr>
            <w:tcW w:w="1276" w:type="dxa"/>
          </w:tcPr>
          <w:p w14:paraId="673CC72C" w14:textId="032D3E49" w:rsidR="00443435" w:rsidRPr="00BC52EC" w:rsidRDefault="00AD67C3"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УАУХЗ</w:t>
            </w:r>
          </w:p>
        </w:tc>
        <w:tc>
          <w:tcPr>
            <w:tcW w:w="3969" w:type="dxa"/>
          </w:tcPr>
          <w:p w14:paraId="21B1C0CC"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Intergovernmental Panel on Climate Change</w:t>
            </w:r>
          </w:p>
        </w:tc>
        <w:tc>
          <w:tcPr>
            <w:tcW w:w="4568" w:type="dxa"/>
          </w:tcPr>
          <w:p w14:paraId="3B3E1578"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Уур амьсгалын асуудлаарх улс хоорондын зөвлөл</w:t>
            </w:r>
          </w:p>
        </w:tc>
      </w:tr>
      <w:tr w:rsidR="0033454F" w:rsidRPr="00BC52EC" w14:paraId="358894CA" w14:textId="77777777" w:rsidTr="00B97DAD">
        <w:tc>
          <w:tcPr>
            <w:tcW w:w="993" w:type="dxa"/>
          </w:tcPr>
          <w:p w14:paraId="0EE05E79"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MNT</w:t>
            </w:r>
          </w:p>
        </w:tc>
        <w:tc>
          <w:tcPr>
            <w:tcW w:w="1276" w:type="dxa"/>
          </w:tcPr>
          <w:p w14:paraId="5094F284"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МУҮМТ</w:t>
            </w:r>
          </w:p>
        </w:tc>
        <w:tc>
          <w:tcPr>
            <w:tcW w:w="3969" w:type="dxa"/>
          </w:tcPr>
          <w:p w14:paraId="7D289262"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Mongolian National Tugrik</w:t>
            </w:r>
          </w:p>
        </w:tc>
        <w:tc>
          <w:tcPr>
            <w:tcW w:w="4568" w:type="dxa"/>
          </w:tcPr>
          <w:p w14:paraId="1884B10A"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Монгол Улсын Үндэсний мөнгөн тэмдэгт</w:t>
            </w:r>
          </w:p>
        </w:tc>
      </w:tr>
      <w:tr w:rsidR="0033454F" w:rsidRPr="00BC52EC" w14:paraId="6817412D" w14:textId="77777777" w:rsidTr="00B97DAD">
        <w:tc>
          <w:tcPr>
            <w:tcW w:w="993" w:type="dxa"/>
          </w:tcPr>
          <w:p w14:paraId="53C0E026"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ISO</w:t>
            </w:r>
          </w:p>
        </w:tc>
        <w:tc>
          <w:tcPr>
            <w:tcW w:w="1276" w:type="dxa"/>
          </w:tcPr>
          <w:p w14:paraId="2963F8AF"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СОУБ</w:t>
            </w:r>
          </w:p>
        </w:tc>
        <w:tc>
          <w:tcPr>
            <w:tcW w:w="3969" w:type="dxa"/>
          </w:tcPr>
          <w:p w14:paraId="7B48141B"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International Organization for Standardization</w:t>
            </w:r>
          </w:p>
        </w:tc>
        <w:tc>
          <w:tcPr>
            <w:tcW w:w="4568" w:type="dxa"/>
          </w:tcPr>
          <w:p w14:paraId="17385B67" w14:textId="3B667B0D" w:rsidR="00443435" w:rsidRPr="00BC52EC" w:rsidRDefault="00E030AA"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Стандартчиллын</w:t>
            </w:r>
            <w:r w:rsidR="00443435" w:rsidRPr="00BC52EC">
              <w:rPr>
                <w:rFonts w:ascii="Roboto Light" w:eastAsia="Calibri" w:hAnsi="Roboto Light" w:cs="Times New Roman"/>
                <w:color w:val="000000" w:themeColor="text1"/>
                <w:sz w:val="18"/>
                <w:szCs w:val="18"/>
                <w:lang w:val="mn-MN"/>
              </w:rPr>
              <w:t xml:space="preserve"> олон улсын байгууллага</w:t>
            </w:r>
          </w:p>
        </w:tc>
      </w:tr>
      <w:tr w:rsidR="0033454F" w:rsidRPr="00BC52EC" w14:paraId="039CA300" w14:textId="77777777" w:rsidTr="00B97DAD">
        <w:tc>
          <w:tcPr>
            <w:tcW w:w="993" w:type="dxa"/>
          </w:tcPr>
          <w:p w14:paraId="5F2C557B"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ILO</w:t>
            </w:r>
          </w:p>
        </w:tc>
        <w:tc>
          <w:tcPr>
            <w:tcW w:w="1276" w:type="dxa"/>
          </w:tcPr>
          <w:p w14:paraId="42D82C5F"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ОУШХБ</w:t>
            </w:r>
          </w:p>
        </w:tc>
        <w:tc>
          <w:tcPr>
            <w:tcW w:w="3969" w:type="dxa"/>
          </w:tcPr>
          <w:p w14:paraId="7A2B066F"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International Labor Organization</w:t>
            </w:r>
          </w:p>
        </w:tc>
        <w:tc>
          <w:tcPr>
            <w:tcW w:w="4568" w:type="dxa"/>
          </w:tcPr>
          <w:p w14:paraId="5FA2CCEE"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Олон улсын шилжих хөдөлгөөний байгууллага</w:t>
            </w:r>
          </w:p>
        </w:tc>
      </w:tr>
      <w:tr w:rsidR="0033454F" w:rsidRPr="00BC52EC" w14:paraId="6ACC50FF" w14:textId="77777777" w:rsidTr="00B97DAD">
        <w:tc>
          <w:tcPr>
            <w:tcW w:w="993" w:type="dxa"/>
          </w:tcPr>
          <w:p w14:paraId="2B25F6FE"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MNS</w:t>
            </w:r>
          </w:p>
        </w:tc>
        <w:tc>
          <w:tcPr>
            <w:tcW w:w="1276" w:type="dxa"/>
          </w:tcPr>
          <w:p w14:paraId="6A812664"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МУС</w:t>
            </w:r>
          </w:p>
        </w:tc>
        <w:tc>
          <w:tcPr>
            <w:tcW w:w="3969" w:type="dxa"/>
          </w:tcPr>
          <w:p w14:paraId="77AACC67"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Mongolian National Standard</w:t>
            </w:r>
          </w:p>
        </w:tc>
        <w:tc>
          <w:tcPr>
            <w:tcW w:w="4568" w:type="dxa"/>
          </w:tcPr>
          <w:p w14:paraId="6E7071D8" w14:textId="000582DB"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 xml:space="preserve">Монгол </w:t>
            </w:r>
            <w:r w:rsidR="007F5D70" w:rsidRPr="00BC52EC">
              <w:rPr>
                <w:rFonts w:ascii="Roboto Light" w:eastAsia="Calibri" w:hAnsi="Roboto Light" w:cs="Times New Roman"/>
                <w:color w:val="000000" w:themeColor="text1"/>
                <w:sz w:val="18"/>
                <w:szCs w:val="18"/>
                <w:lang w:val="mn-MN"/>
              </w:rPr>
              <w:t>У</w:t>
            </w:r>
            <w:r w:rsidRPr="00BC52EC">
              <w:rPr>
                <w:rFonts w:ascii="Roboto Light" w:eastAsia="Calibri" w:hAnsi="Roboto Light" w:cs="Times New Roman"/>
                <w:color w:val="000000" w:themeColor="text1"/>
                <w:sz w:val="18"/>
                <w:szCs w:val="18"/>
                <w:lang w:val="mn-MN"/>
              </w:rPr>
              <w:t>лсын стандарт</w:t>
            </w:r>
          </w:p>
        </w:tc>
      </w:tr>
      <w:tr w:rsidR="0033454F" w:rsidRPr="00BC52EC" w14:paraId="1253CFDD" w14:textId="77777777" w:rsidTr="00B97DAD">
        <w:tc>
          <w:tcPr>
            <w:tcW w:w="993" w:type="dxa"/>
          </w:tcPr>
          <w:p w14:paraId="3B4C2546"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MSE</w:t>
            </w:r>
          </w:p>
        </w:tc>
        <w:tc>
          <w:tcPr>
            <w:tcW w:w="1276" w:type="dxa"/>
          </w:tcPr>
          <w:p w14:paraId="733EB1CA"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МХБ</w:t>
            </w:r>
          </w:p>
        </w:tc>
        <w:tc>
          <w:tcPr>
            <w:tcW w:w="3969" w:type="dxa"/>
          </w:tcPr>
          <w:p w14:paraId="47377789"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Mongolian Stock Exchange</w:t>
            </w:r>
          </w:p>
        </w:tc>
        <w:tc>
          <w:tcPr>
            <w:tcW w:w="4568" w:type="dxa"/>
          </w:tcPr>
          <w:p w14:paraId="35F1A500"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Монголын хөрөнгийн бирж</w:t>
            </w:r>
          </w:p>
        </w:tc>
      </w:tr>
      <w:tr w:rsidR="0033454F" w:rsidRPr="00BC52EC" w14:paraId="45CD04A6" w14:textId="77777777" w:rsidTr="00B97DAD">
        <w:tc>
          <w:tcPr>
            <w:tcW w:w="993" w:type="dxa"/>
          </w:tcPr>
          <w:p w14:paraId="345A031D"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MSSEI</w:t>
            </w:r>
          </w:p>
        </w:tc>
        <w:tc>
          <w:tcPr>
            <w:tcW w:w="1276" w:type="dxa"/>
          </w:tcPr>
          <w:p w14:paraId="7C36415A"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МТХБС</w:t>
            </w:r>
          </w:p>
        </w:tc>
        <w:tc>
          <w:tcPr>
            <w:tcW w:w="3969" w:type="dxa"/>
          </w:tcPr>
          <w:p w14:paraId="48762762"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Mongolian Sustainable Stock Exchange Initiative</w:t>
            </w:r>
          </w:p>
        </w:tc>
        <w:tc>
          <w:tcPr>
            <w:tcW w:w="4568" w:type="dxa"/>
          </w:tcPr>
          <w:p w14:paraId="77D1C705" w14:textId="2BC84AFC"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Монголын тогтвортой хөрөнгийн биржийн санаач</w:t>
            </w:r>
            <w:r w:rsidR="00463B1A" w:rsidRPr="00BC52EC">
              <w:rPr>
                <w:rFonts w:ascii="Roboto Light" w:eastAsia="Calibri" w:hAnsi="Roboto Light" w:cs="Times New Roman"/>
                <w:color w:val="000000" w:themeColor="text1"/>
                <w:sz w:val="18"/>
                <w:szCs w:val="18"/>
                <w:lang w:val="mn-MN"/>
              </w:rPr>
              <w:t>ил</w:t>
            </w:r>
            <w:r w:rsidRPr="00BC52EC">
              <w:rPr>
                <w:rFonts w:ascii="Roboto Light" w:eastAsia="Calibri" w:hAnsi="Roboto Light" w:cs="Times New Roman"/>
                <w:color w:val="000000" w:themeColor="text1"/>
                <w:sz w:val="18"/>
                <w:szCs w:val="18"/>
                <w:lang w:val="mn-MN"/>
              </w:rPr>
              <w:t>га</w:t>
            </w:r>
          </w:p>
        </w:tc>
      </w:tr>
      <w:tr w:rsidR="0033454F" w:rsidRPr="00BC52EC" w14:paraId="55FA4C53" w14:textId="77777777" w:rsidTr="00B97DAD">
        <w:tc>
          <w:tcPr>
            <w:tcW w:w="993" w:type="dxa"/>
          </w:tcPr>
          <w:p w14:paraId="65383BA1"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MSFA</w:t>
            </w:r>
          </w:p>
        </w:tc>
        <w:tc>
          <w:tcPr>
            <w:tcW w:w="1276" w:type="dxa"/>
          </w:tcPr>
          <w:p w14:paraId="39547BD6" w14:textId="4B676B54"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ТоС</w:t>
            </w:r>
            <w:r w:rsidR="007F5D70" w:rsidRPr="00BC52EC">
              <w:rPr>
                <w:rFonts w:ascii="Roboto Light" w:eastAsia="Calibri" w:hAnsi="Roboto Light" w:cs="Times New Roman"/>
                <w:b/>
                <w:bCs/>
                <w:color w:val="000000" w:themeColor="text1"/>
                <w:sz w:val="18"/>
                <w:szCs w:val="18"/>
                <w:lang w:val="mn-MN"/>
              </w:rPr>
              <w:t xml:space="preserve"> Холбоо</w:t>
            </w:r>
          </w:p>
        </w:tc>
        <w:tc>
          <w:tcPr>
            <w:tcW w:w="3969" w:type="dxa"/>
          </w:tcPr>
          <w:p w14:paraId="791F8D3E" w14:textId="77777777" w:rsidR="00443435" w:rsidRPr="00BC52EC" w:rsidRDefault="00443435" w:rsidP="00B97DAD">
            <w:pPr>
              <w:spacing w:after="0"/>
              <w:rPr>
                <w:rFonts w:ascii="Roboto Light"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 xml:space="preserve">Mongolian Sustainable Finance Association </w:t>
            </w:r>
          </w:p>
        </w:tc>
        <w:tc>
          <w:tcPr>
            <w:tcW w:w="4568" w:type="dxa"/>
          </w:tcPr>
          <w:p w14:paraId="4A7A6ED2" w14:textId="4329131E"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 xml:space="preserve">Монголын </w:t>
            </w:r>
            <w:r w:rsidR="00463B1A" w:rsidRPr="00BC52EC">
              <w:rPr>
                <w:rFonts w:ascii="Roboto Light" w:eastAsia="Calibri" w:hAnsi="Roboto Light" w:cs="Times New Roman"/>
                <w:color w:val="000000" w:themeColor="text1"/>
                <w:sz w:val="18"/>
                <w:szCs w:val="18"/>
                <w:lang w:val="mn-MN"/>
              </w:rPr>
              <w:t>т</w:t>
            </w:r>
            <w:r w:rsidRPr="00BC52EC">
              <w:rPr>
                <w:rFonts w:ascii="Roboto Light" w:eastAsia="Calibri" w:hAnsi="Roboto Light" w:cs="Times New Roman"/>
                <w:color w:val="000000" w:themeColor="text1"/>
                <w:sz w:val="18"/>
                <w:szCs w:val="18"/>
                <w:lang w:val="mn-MN"/>
              </w:rPr>
              <w:t xml:space="preserve">огтвортой </w:t>
            </w:r>
            <w:r w:rsidR="00463B1A" w:rsidRPr="00BC52EC">
              <w:rPr>
                <w:rFonts w:ascii="Roboto Light" w:eastAsia="Calibri" w:hAnsi="Roboto Light" w:cs="Times New Roman"/>
                <w:color w:val="000000" w:themeColor="text1"/>
                <w:sz w:val="18"/>
                <w:szCs w:val="18"/>
                <w:lang w:val="mn-MN"/>
              </w:rPr>
              <w:t>с</w:t>
            </w:r>
            <w:r w:rsidRPr="00BC52EC">
              <w:rPr>
                <w:rFonts w:ascii="Roboto Light" w:eastAsia="Calibri" w:hAnsi="Roboto Light" w:cs="Times New Roman"/>
                <w:color w:val="000000" w:themeColor="text1"/>
                <w:sz w:val="18"/>
                <w:szCs w:val="18"/>
                <w:lang w:val="mn-MN"/>
              </w:rPr>
              <w:t xml:space="preserve">анхүүгийн </w:t>
            </w:r>
            <w:r w:rsidR="00463B1A" w:rsidRPr="00BC52EC">
              <w:rPr>
                <w:rFonts w:ascii="Roboto Light" w:eastAsia="Calibri" w:hAnsi="Roboto Light" w:cs="Times New Roman"/>
                <w:color w:val="000000" w:themeColor="text1"/>
                <w:sz w:val="18"/>
                <w:szCs w:val="18"/>
                <w:lang w:val="mn-MN"/>
              </w:rPr>
              <w:t>х</w:t>
            </w:r>
            <w:r w:rsidRPr="00BC52EC">
              <w:rPr>
                <w:rFonts w:ascii="Roboto Light" w:eastAsia="Calibri" w:hAnsi="Roboto Light" w:cs="Times New Roman"/>
                <w:color w:val="000000" w:themeColor="text1"/>
                <w:sz w:val="18"/>
                <w:szCs w:val="18"/>
                <w:lang w:val="mn-MN"/>
              </w:rPr>
              <w:t>олбоо</w:t>
            </w:r>
          </w:p>
        </w:tc>
      </w:tr>
      <w:tr w:rsidR="0033454F" w:rsidRPr="00BC52EC" w14:paraId="6F1C0434" w14:textId="77777777" w:rsidTr="00B97DAD">
        <w:tc>
          <w:tcPr>
            <w:tcW w:w="993" w:type="dxa"/>
          </w:tcPr>
          <w:p w14:paraId="7E4EE46A"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NDC</w:t>
            </w:r>
          </w:p>
        </w:tc>
        <w:tc>
          <w:tcPr>
            <w:tcW w:w="1276" w:type="dxa"/>
          </w:tcPr>
          <w:p w14:paraId="339DB5AA"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ҮТХН</w:t>
            </w:r>
          </w:p>
        </w:tc>
        <w:tc>
          <w:tcPr>
            <w:tcW w:w="3969" w:type="dxa"/>
          </w:tcPr>
          <w:p w14:paraId="444EF7AD"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Nationally Determined Contributions</w:t>
            </w:r>
          </w:p>
        </w:tc>
        <w:tc>
          <w:tcPr>
            <w:tcW w:w="4568" w:type="dxa"/>
          </w:tcPr>
          <w:p w14:paraId="2480752D"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Үндэсний тодорхойлсон хувь нэмэр</w:t>
            </w:r>
          </w:p>
        </w:tc>
      </w:tr>
      <w:tr w:rsidR="0033454F" w:rsidRPr="00BC52EC" w14:paraId="0243B8CA" w14:textId="77777777" w:rsidTr="00B97DAD">
        <w:tc>
          <w:tcPr>
            <w:tcW w:w="993" w:type="dxa"/>
          </w:tcPr>
          <w:p w14:paraId="20DA3C53"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NGO</w:t>
            </w:r>
          </w:p>
        </w:tc>
        <w:tc>
          <w:tcPr>
            <w:tcW w:w="1276" w:type="dxa"/>
          </w:tcPr>
          <w:p w14:paraId="6F48F253"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ТББ</w:t>
            </w:r>
          </w:p>
        </w:tc>
        <w:tc>
          <w:tcPr>
            <w:tcW w:w="3969" w:type="dxa"/>
          </w:tcPr>
          <w:p w14:paraId="5C854081"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Non-government Organization</w:t>
            </w:r>
          </w:p>
        </w:tc>
        <w:tc>
          <w:tcPr>
            <w:tcW w:w="4568" w:type="dxa"/>
          </w:tcPr>
          <w:p w14:paraId="7F08737F"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Төрийн бус байгууллага</w:t>
            </w:r>
          </w:p>
        </w:tc>
      </w:tr>
      <w:tr w:rsidR="0033454F" w:rsidRPr="00BC52EC" w14:paraId="604536C5" w14:textId="77777777" w:rsidTr="00B97DAD">
        <w:tc>
          <w:tcPr>
            <w:tcW w:w="993" w:type="dxa"/>
          </w:tcPr>
          <w:p w14:paraId="7B14D55A"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OECD</w:t>
            </w:r>
          </w:p>
        </w:tc>
        <w:tc>
          <w:tcPr>
            <w:tcW w:w="1276" w:type="dxa"/>
          </w:tcPr>
          <w:p w14:paraId="6949D1D6"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ЭЗХАХБ</w:t>
            </w:r>
          </w:p>
        </w:tc>
        <w:tc>
          <w:tcPr>
            <w:tcW w:w="3969" w:type="dxa"/>
          </w:tcPr>
          <w:p w14:paraId="5003DE20"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Organization for Economic Co-operation and Development</w:t>
            </w:r>
          </w:p>
        </w:tc>
        <w:tc>
          <w:tcPr>
            <w:tcW w:w="4568" w:type="dxa"/>
          </w:tcPr>
          <w:p w14:paraId="3F6D543B"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Эдийн засгийн хамтын ажиллагаа, хөгжлийн байгууллага</w:t>
            </w:r>
          </w:p>
        </w:tc>
      </w:tr>
      <w:tr w:rsidR="0033454F" w:rsidRPr="00BC52EC" w14:paraId="741EE8EF" w14:textId="77777777" w:rsidTr="00B97DAD">
        <w:tc>
          <w:tcPr>
            <w:tcW w:w="993" w:type="dxa"/>
          </w:tcPr>
          <w:p w14:paraId="5A530D84"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OHS</w:t>
            </w:r>
          </w:p>
        </w:tc>
        <w:tc>
          <w:tcPr>
            <w:tcW w:w="1276" w:type="dxa"/>
          </w:tcPr>
          <w:p w14:paraId="3F3A54A6" w14:textId="3C13424B"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Х</w:t>
            </w:r>
            <w:r w:rsidR="00AD67C3" w:rsidRPr="00BC52EC">
              <w:rPr>
                <w:rFonts w:ascii="Roboto Light" w:eastAsia="Calibri" w:hAnsi="Roboto Light" w:cs="Times New Roman"/>
                <w:b/>
                <w:bCs/>
                <w:color w:val="000000" w:themeColor="text1"/>
                <w:sz w:val="18"/>
                <w:szCs w:val="18"/>
                <w:lang w:val="mn-MN"/>
              </w:rPr>
              <w:t>АБЭА</w:t>
            </w:r>
          </w:p>
        </w:tc>
        <w:tc>
          <w:tcPr>
            <w:tcW w:w="3969" w:type="dxa"/>
          </w:tcPr>
          <w:p w14:paraId="3BCE3A06"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Occupational Health and Safety</w:t>
            </w:r>
          </w:p>
        </w:tc>
        <w:tc>
          <w:tcPr>
            <w:tcW w:w="4568" w:type="dxa"/>
          </w:tcPr>
          <w:p w14:paraId="7194CA39"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Хөдөлмөрийн эрүүл ахуй, аюулгүй байдал</w:t>
            </w:r>
          </w:p>
        </w:tc>
      </w:tr>
      <w:tr w:rsidR="0033454F" w:rsidRPr="00BC52EC" w14:paraId="56B8899C" w14:textId="77777777" w:rsidTr="00B97DAD">
        <w:tc>
          <w:tcPr>
            <w:tcW w:w="993" w:type="dxa"/>
          </w:tcPr>
          <w:p w14:paraId="60DB1F52"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SASB</w:t>
            </w:r>
          </w:p>
        </w:tc>
        <w:tc>
          <w:tcPr>
            <w:tcW w:w="1276" w:type="dxa"/>
          </w:tcPr>
          <w:p w14:paraId="514D686D"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ТБНББСЗ</w:t>
            </w:r>
          </w:p>
        </w:tc>
        <w:tc>
          <w:tcPr>
            <w:tcW w:w="3969" w:type="dxa"/>
          </w:tcPr>
          <w:p w14:paraId="21ABFD0F"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The Sustainability Accounting Standards Board</w:t>
            </w:r>
          </w:p>
        </w:tc>
        <w:tc>
          <w:tcPr>
            <w:tcW w:w="4568" w:type="dxa"/>
          </w:tcPr>
          <w:p w14:paraId="5E17EBA9"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Тогтвортой  байдлын нягтлан бодох бүртгэлийн стандартын зөвлөл</w:t>
            </w:r>
          </w:p>
        </w:tc>
      </w:tr>
      <w:tr w:rsidR="0033454F" w:rsidRPr="00BC52EC" w14:paraId="55B67F0A" w14:textId="77777777" w:rsidTr="00B97DAD">
        <w:tc>
          <w:tcPr>
            <w:tcW w:w="993" w:type="dxa"/>
          </w:tcPr>
          <w:p w14:paraId="00841000"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SDGs</w:t>
            </w:r>
          </w:p>
        </w:tc>
        <w:tc>
          <w:tcPr>
            <w:tcW w:w="1276" w:type="dxa"/>
          </w:tcPr>
          <w:p w14:paraId="656679CF"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ТХЗ</w:t>
            </w:r>
          </w:p>
        </w:tc>
        <w:tc>
          <w:tcPr>
            <w:tcW w:w="3969" w:type="dxa"/>
          </w:tcPr>
          <w:p w14:paraId="275BE1AE"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Sustainable Development Goals</w:t>
            </w:r>
          </w:p>
        </w:tc>
        <w:tc>
          <w:tcPr>
            <w:tcW w:w="4568" w:type="dxa"/>
          </w:tcPr>
          <w:p w14:paraId="0AED893C"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Тогтвортой хөгжлийн зорилгууд</w:t>
            </w:r>
          </w:p>
        </w:tc>
      </w:tr>
      <w:tr w:rsidR="0033454F" w:rsidRPr="00BC52EC" w14:paraId="76736FDC" w14:textId="77777777" w:rsidTr="00B97DAD">
        <w:tc>
          <w:tcPr>
            <w:tcW w:w="993" w:type="dxa"/>
          </w:tcPr>
          <w:p w14:paraId="55347DF8"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SIA</w:t>
            </w:r>
          </w:p>
        </w:tc>
        <w:tc>
          <w:tcPr>
            <w:tcW w:w="1276" w:type="dxa"/>
          </w:tcPr>
          <w:p w14:paraId="59D17D0B"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ННҮ</w:t>
            </w:r>
          </w:p>
        </w:tc>
        <w:tc>
          <w:tcPr>
            <w:tcW w:w="3969" w:type="dxa"/>
          </w:tcPr>
          <w:p w14:paraId="54B6E2B1"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Social Impact Assessment</w:t>
            </w:r>
          </w:p>
        </w:tc>
        <w:tc>
          <w:tcPr>
            <w:tcW w:w="4568" w:type="dxa"/>
          </w:tcPr>
          <w:p w14:paraId="07237606"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Нийгмийн нөлөөллийн үнэлгээ</w:t>
            </w:r>
          </w:p>
        </w:tc>
      </w:tr>
      <w:tr w:rsidR="0033454F" w:rsidRPr="00BC52EC" w14:paraId="6B5E8DAB" w14:textId="77777777" w:rsidTr="00B97DAD">
        <w:tc>
          <w:tcPr>
            <w:tcW w:w="993" w:type="dxa"/>
          </w:tcPr>
          <w:p w14:paraId="45974727"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SSE</w:t>
            </w:r>
          </w:p>
        </w:tc>
        <w:tc>
          <w:tcPr>
            <w:tcW w:w="1276" w:type="dxa"/>
          </w:tcPr>
          <w:p w14:paraId="5791834D"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ТХБ</w:t>
            </w:r>
          </w:p>
        </w:tc>
        <w:tc>
          <w:tcPr>
            <w:tcW w:w="3969" w:type="dxa"/>
          </w:tcPr>
          <w:p w14:paraId="0466FC8A"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Sustainable Stock Exchange</w:t>
            </w:r>
          </w:p>
        </w:tc>
        <w:tc>
          <w:tcPr>
            <w:tcW w:w="4568" w:type="dxa"/>
          </w:tcPr>
          <w:p w14:paraId="7DF2EC42"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Тогтвортой хөрөнгийн бирж</w:t>
            </w:r>
          </w:p>
        </w:tc>
      </w:tr>
      <w:tr w:rsidR="0033454F" w:rsidRPr="00BC52EC" w14:paraId="777DE0E7" w14:textId="77777777" w:rsidTr="00B97DAD">
        <w:tc>
          <w:tcPr>
            <w:tcW w:w="993" w:type="dxa"/>
          </w:tcPr>
          <w:p w14:paraId="256DD654"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SMS</w:t>
            </w:r>
          </w:p>
        </w:tc>
        <w:tc>
          <w:tcPr>
            <w:tcW w:w="1276" w:type="dxa"/>
          </w:tcPr>
          <w:p w14:paraId="01C41C14"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ТБУТ</w:t>
            </w:r>
          </w:p>
        </w:tc>
        <w:tc>
          <w:tcPr>
            <w:tcW w:w="3969" w:type="dxa"/>
          </w:tcPr>
          <w:p w14:paraId="5B75CA49"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Sustainability Management System</w:t>
            </w:r>
          </w:p>
        </w:tc>
        <w:tc>
          <w:tcPr>
            <w:tcW w:w="4568" w:type="dxa"/>
          </w:tcPr>
          <w:p w14:paraId="50DE3401"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Тогтвортой байдлын удирдлагын тогтолцоо</w:t>
            </w:r>
          </w:p>
        </w:tc>
      </w:tr>
      <w:tr w:rsidR="0033454F" w:rsidRPr="00BC52EC" w14:paraId="54E1497C" w14:textId="77777777" w:rsidTr="00B97DAD">
        <w:tc>
          <w:tcPr>
            <w:tcW w:w="993" w:type="dxa"/>
          </w:tcPr>
          <w:p w14:paraId="3329F641"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TCFD</w:t>
            </w:r>
          </w:p>
        </w:tc>
        <w:tc>
          <w:tcPr>
            <w:tcW w:w="1276" w:type="dxa"/>
          </w:tcPr>
          <w:p w14:paraId="6BD8EAA9" w14:textId="601F4152" w:rsidR="00443435" w:rsidRPr="00BC52EC" w:rsidRDefault="00257E73"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УАӨСМТАХ</w:t>
            </w:r>
          </w:p>
        </w:tc>
        <w:tc>
          <w:tcPr>
            <w:tcW w:w="3969" w:type="dxa"/>
          </w:tcPr>
          <w:p w14:paraId="7BAF476F"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Task Force on Climate-Related Financial Disclosures</w:t>
            </w:r>
          </w:p>
        </w:tc>
        <w:tc>
          <w:tcPr>
            <w:tcW w:w="4568" w:type="dxa"/>
          </w:tcPr>
          <w:p w14:paraId="0E5458DA" w14:textId="142D09B0"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Уур амьсгалын өөрчлөлтийн санхүү</w:t>
            </w:r>
            <w:r w:rsidR="00257E73" w:rsidRPr="00BC52EC">
              <w:rPr>
                <w:rFonts w:ascii="Roboto Light" w:eastAsia="Calibri" w:hAnsi="Roboto Light" w:cs="Times New Roman"/>
                <w:color w:val="000000" w:themeColor="text1"/>
                <w:sz w:val="18"/>
                <w:szCs w:val="18"/>
                <w:lang w:val="mn-MN"/>
              </w:rPr>
              <w:t>жилт</w:t>
            </w:r>
            <w:r w:rsidRPr="00BC52EC">
              <w:rPr>
                <w:rFonts w:ascii="Roboto Light" w:eastAsia="Calibri" w:hAnsi="Roboto Light" w:cs="Times New Roman"/>
                <w:color w:val="000000" w:themeColor="text1"/>
                <w:sz w:val="18"/>
                <w:szCs w:val="18"/>
                <w:lang w:val="mn-MN"/>
              </w:rPr>
              <w:t xml:space="preserve">ийн </w:t>
            </w:r>
            <w:r w:rsidR="00257E73" w:rsidRPr="00BC52EC">
              <w:rPr>
                <w:rFonts w:ascii="Roboto Light" w:eastAsia="Calibri" w:hAnsi="Roboto Light" w:cs="Times New Roman"/>
                <w:color w:val="000000" w:themeColor="text1"/>
                <w:sz w:val="18"/>
                <w:szCs w:val="18"/>
                <w:lang w:val="mn-MN"/>
              </w:rPr>
              <w:t>мэдээллийг тайлагнах</w:t>
            </w:r>
            <w:r w:rsidRPr="00BC52EC">
              <w:rPr>
                <w:rFonts w:ascii="Roboto Light" w:eastAsia="Calibri" w:hAnsi="Roboto Light" w:cs="Times New Roman"/>
                <w:color w:val="000000" w:themeColor="text1"/>
                <w:sz w:val="18"/>
                <w:szCs w:val="18"/>
                <w:lang w:val="mn-MN"/>
              </w:rPr>
              <w:t xml:space="preserve"> Ажлын хэсэг </w:t>
            </w:r>
          </w:p>
        </w:tc>
      </w:tr>
      <w:tr w:rsidR="0033454F" w:rsidRPr="00BC52EC" w14:paraId="3C3982B5" w14:textId="77777777" w:rsidTr="00B97DAD">
        <w:tc>
          <w:tcPr>
            <w:tcW w:w="993" w:type="dxa"/>
          </w:tcPr>
          <w:p w14:paraId="61CCECEA"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TSS</w:t>
            </w:r>
          </w:p>
        </w:tc>
        <w:tc>
          <w:tcPr>
            <w:tcW w:w="1276" w:type="dxa"/>
          </w:tcPr>
          <w:p w14:paraId="0DA9C92B" w14:textId="51D0988B" w:rsidR="00443435" w:rsidRPr="00BC52EC" w:rsidRDefault="006E14E9" w:rsidP="00B97DAD">
            <w:pPr>
              <w:spacing w:after="0"/>
              <w:rPr>
                <w:rFonts w:ascii="Roboto Light" w:hAnsi="Roboto Light" w:cs="Times New Roman"/>
                <w:b/>
                <w:bCs/>
                <w:color w:val="000000" w:themeColor="text1"/>
                <w:sz w:val="18"/>
                <w:szCs w:val="18"/>
                <w:lang w:val="mn-MN"/>
              </w:rPr>
            </w:pPr>
            <w:r w:rsidRPr="00BC52EC">
              <w:rPr>
                <w:rFonts w:ascii="Roboto Light" w:hAnsi="Roboto Light" w:cs="Times New Roman"/>
                <w:b/>
                <w:bCs/>
                <w:color w:val="000000" w:themeColor="text1"/>
                <w:sz w:val="18"/>
                <w:szCs w:val="18"/>
                <w:lang w:val="mn-MN"/>
              </w:rPr>
              <w:t>НТХБ</w:t>
            </w:r>
          </w:p>
        </w:tc>
        <w:tc>
          <w:tcPr>
            <w:tcW w:w="3969" w:type="dxa"/>
          </w:tcPr>
          <w:p w14:paraId="45972946"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hAnsi="Roboto Light" w:cs="Times New Roman"/>
                <w:color w:val="000000" w:themeColor="text1"/>
                <w:sz w:val="18"/>
                <w:szCs w:val="18"/>
                <w:lang w:val="mn-MN" w:eastAsia="en-US"/>
              </w:rPr>
              <w:t>Total Suspended Solids</w:t>
            </w:r>
          </w:p>
        </w:tc>
        <w:tc>
          <w:tcPr>
            <w:tcW w:w="4568" w:type="dxa"/>
          </w:tcPr>
          <w:p w14:paraId="5317342D" w14:textId="5C929057" w:rsidR="00443435" w:rsidRPr="00BC52EC" w:rsidRDefault="00A631DC" w:rsidP="00B97DAD">
            <w:pPr>
              <w:spacing w:after="0"/>
              <w:rPr>
                <w:rFonts w:ascii="Roboto Light" w:hAnsi="Roboto Light" w:cs="Times New Roman"/>
                <w:color w:val="000000" w:themeColor="text1"/>
                <w:sz w:val="18"/>
                <w:szCs w:val="18"/>
                <w:lang w:val="mn-MN"/>
              </w:rPr>
            </w:pPr>
            <w:r w:rsidRPr="00BC52EC">
              <w:rPr>
                <w:rFonts w:ascii="Roboto Light" w:hAnsi="Roboto Light" w:cs="Times New Roman"/>
                <w:color w:val="000000" w:themeColor="text1"/>
                <w:sz w:val="18"/>
                <w:szCs w:val="18"/>
                <w:lang w:val="mn-MN"/>
              </w:rPr>
              <w:t xml:space="preserve">Нийт </w:t>
            </w:r>
            <w:r w:rsidR="006E14E9" w:rsidRPr="00BC52EC">
              <w:rPr>
                <w:rFonts w:ascii="Roboto Light" w:hAnsi="Roboto Light" w:cs="Times New Roman"/>
                <w:color w:val="000000" w:themeColor="text1"/>
                <w:sz w:val="18"/>
                <w:szCs w:val="18"/>
                <w:lang w:val="mn-MN"/>
              </w:rPr>
              <w:t>түдгэлзүүлэх хатуу бодис</w:t>
            </w:r>
          </w:p>
        </w:tc>
      </w:tr>
      <w:tr w:rsidR="0033454F" w:rsidRPr="00BC52EC" w14:paraId="0927EA4E" w14:textId="77777777" w:rsidTr="00B97DAD">
        <w:tc>
          <w:tcPr>
            <w:tcW w:w="993" w:type="dxa"/>
          </w:tcPr>
          <w:p w14:paraId="055823DD"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UN</w:t>
            </w:r>
          </w:p>
        </w:tc>
        <w:tc>
          <w:tcPr>
            <w:tcW w:w="1276" w:type="dxa"/>
          </w:tcPr>
          <w:p w14:paraId="21647B0D"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НҮБ</w:t>
            </w:r>
          </w:p>
        </w:tc>
        <w:tc>
          <w:tcPr>
            <w:tcW w:w="3969" w:type="dxa"/>
          </w:tcPr>
          <w:p w14:paraId="26D16A2E"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United Nations</w:t>
            </w:r>
          </w:p>
        </w:tc>
        <w:tc>
          <w:tcPr>
            <w:tcW w:w="4568" w:type="dxa"/>
          </w:tcPr>
          <w:p w14:paraId="4AE332FD"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Нэгдсэн үндэстний байгууллага</w:t>
            </w:r>
          </w:p>
        </w:tc>
      </w:tr>
      <w:tr w:rsidR="0033454F" w:rsidRPr="00BC52EC" w14:paraId="000C0A10" w14:textId="77777777" w:rsidTr="00B97DAD">
        <w:tc>
          <w:tcPr>
            <w:tcW w:w="993" w:type="dxa"/>
          </w:tcPr>
          <w:p w14:paraId="5B54765F"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UNDP</w:t>
            </w:r>
          </w:p>
        </w:tc>
        <w:tc>
          <w:tcPr>
            <w:tcW w:w="1276" w:type="dxa"/>
          </w:tcPr>
          <w:p w14:paraId="524DF1A7"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НҮБХХ</w:t>
            </w:r>
          </w:p>
        </w:tc>
        <w:tc>
          <w:tcPr>
            <w:tcW w:w="3969" w:type="dxa"/>
          </w:tcPr>
          <w:p w14:paraId="133C7707"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 xml:space="preserve">United Nations Development Programme </w:t>
            </w:r>
          </w:p>
        </w:tc>
        <w:tc>
          <w:tcPr>
            <w:tcW w:w="4568" w:type="dxa"/>
          </w:tcPr>
          <w:p w14:paraId="11AEF57A"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НҮБ-ын Хөгжлийн хөтөлбөр</w:t>
            </w:r>
          </w:p>
        </w:tc>
      </w:tr>
      <w:tr w:rsidR="0033454F" w:rsidRPr="00BC52EC" w14:paraId="49865868" w14:textId="77777777" w:rsidTr="00B97DAD">
        <w:tc>
          <w:tcPr>
            <w:tcW w:w="993" w:type="dxa"/>
          </w:tcPr>
          <w:p w14:paraId="68EAB8E3"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UNEP</w:t>
            </w:r>
          </w:p>
        </w:tc>
        <w:tc>
          <w:tcPr>
            <w:tcW w:w="1276" w:type="dxa"/>
          </w:tcPr>
          <w:p w14:paraId="0FC3DBB3"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НҮББОХ</w:t>
            </w:r>
          </w:p>
        </w:tc>
        <w:tc>
          <w:tcPr>
            <w:tcW w:w="3969" w:type="dxa"/>
          </w:tcPr>
          <w:p w14:paraId="67D00D1C"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United Nations Environment Programme</w:t>
            </w:r>
          </w:p>
        </w:tc>
        <w:tc>
          <w:tcPr>
            <w:tcW w:w="4568" w:type="dxa"/>
          </w:tcPr>
          <w:p w14:paraId="3393D605"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НҮБ-ын Байгаль орчны хөтөлбөр</w:t>
            </w:r>
          </w:p>
        </w:tc>
      </w:tr>
      <w:tr w:rsidR="0033454F" w:rsidRPr="00BC52EC" w14:paraId="274918AD" w14:textId="77777777" w:rsidTr="00B97DAD">
        <w:tc>
          <w:tcPr>
            <w:tcW w:w="993" w:type="dxa"/>
          </w:tcPr>
          <w:p w14:paraId="41FA5869" w14:textId="2629965F"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UNEP</w:t>
            </w:r>
            <w:r w:rsidR="00257E73" w:rsidRPr="00BC52EC">
              <w:rPr>
                <w:rFonts w:ascii="Roboto Light" w:eastAsia="Calibri" w:hAnsi="Roboto Light" w:cs="Times New Roman"/>
                <w:color w:val="000000" w:themeColor="text1"/>
                <w:sz w:val="18"/>
                <w:szCs w:val="18"/>
                <w:lang w:val="mn-MN"/>
              </w:rPr>
              <w:t xml:space="preserve"> FI</w:t>
            </w:r>
          </w:p>
        </w:tc>
        <w:tc>
          <w:tcPr>
            <w:tcW w:w="1276" w:type="dxa"/>
          </w:tcPr>
          <w:p w14:paraId="3C1E8AB0" w14:textId="521C4661" w:rsidR="00443435" w:rsidRPr="00BC52EC" w:rsidRDefault="00257E73"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НҮБ</w:t>
            </w:r>
            <w:r w:rsidR="00443435" w:rsidRPr="00BC52EC">
              <w:rPr>
                <w:rFonts w:ascii="Roboto Light" w:eastAsia="Calibri" w:hAnsi="Roboto Light" w:cs="Times New Roman"/>
                <w:b/>
                <w:bCs/>
                <w:color w:val="000000" w:themeColor="text1"/>
                <w:sz w:val="18"/>
                <w:szCs w:val="18"/>
                <w:lang w:val="mn-MN"/>
              </w:rPr>
              <w:t>БОХ СС</w:t>
            </w:r>
          </w:p>
        </w:tc>
        <w:tc>
          <w:tcPr>
            <w:tcW w:w="3969" w:type="dxa"/>
          </w:tcPr>
          <w:p w14:paraId="7ABB53E8"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United Nations Environment Programme Finance Initiative</w:t>
            </w:r>
          </w:p>
        </w:tc>
        <w:tc>
          <w:tcPr>
            <w:tcW w:w="4568" w:type="dxa"/>
          </w:tcPr>
          <w:p w14:paraId="7F8EE08A" w14:textId="6692C68E"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НҮБ-ын Байгаль орчны хөтөлбөрийн</w:t>
            </w:r>
            <w:r w:rsidR="00B97DAD" w:rsidRPr="00BC52EC">
              <w:rPr>
                <w:rFonts w:ascii="Roboto Light" w:eastAsia="Calibri" w:hAnsi="Roboto Light" w:cs="Times New Roman"/>
                <w:color w:val="000000" w:themeColor="text1"/>
                <w:sz w:val="18"/>
                <w:szCs w:val="18"/>
                <w:lang w:val="mn-MN"/>
              </w:rPr>
              <w:t xml:space="preserve"> </w:t>
            </w:r>
            <w:r w:rsidRPr="00BC52EC">
              <w:rPr>
                <w:rFonts w:ascii="Roboto Light" w:eastAsia="Calibri" w:hAnsi="Roboto Light" w:cs="Times New Roman"/>
                <w:color w:val="000000" w:themeColor="text1"/>
                <w:sz w:val="18"/>
                <w:szCs w:val="18"/>
                <w:lang w:val="mn-MN"/>
              </w:rPr>
              <w:t>Санхү</w:t>
            </w:r>
            <w:r w:rsidR="00463B1A" w:rsidRPr="00BC52EC">
              <w:rPr>
                <w:rFonts w:ascii="Roboto Light" w:eastAsia="Calibri" w:hAnsi="Roboto Light" w:cs="Times New Roman"/>
                <w:color w:val="000000" w:themeColor="text1"/>
                <w:sz w:val="18"/>
                <w:szCs w:val="18"/>
                <w:lang w:val="mn-MN"/>
              </w:rPr>
              <w:t>үг</w:t>
            </w:r>
            <w:r w:rsidR="00257E73" w:rsidRPr="00BC52EC">
              <w:rPr>
                <w:rFonts w:ascii="Roboto Light" w:eastAsia="Calibri" w:hAnsi="Roboto Light" w:cs="Times New Roman"/>
                <w:color w:val="000000" w:themeColor="text1"/>
                <w:sz w:val="18"/>
                <w:szCs w:val="18"/>
                <w:lang w:val="mn-MN"/>
              </w:rPr>
              <w:t>ийн</w:t>
            </w:r>
            <w:r w:rsidRPr="00BC52EC">
              <w:rPr>
                <w:rFonts w:ascii="Roboto Light" w:eastAsia="Calibri" w:hAnsi="Roboto Light" w:cs="Times New Roman"/>
                <w:color w:val="000000" w:themeColor="text1"/>
                <w:sz w:val="18"/>
                <w:szCs w:val="18"/>
                <w:lang w:val="mn-MN"/>
              </w:rPr>
              <w:t xml:space="preserve"> санаач</w:t>
            </w:r>
            <w:r w:rsidR="00463B1A" w:rsidRPr="00BC52EC">
              <w:rPr>
                <w:rFonts w:ascii="Roboto Light" w:eastAsia="Calibri" w:hAnsi="Roboto Light" w:cs="Times New Roman"/>
                <w:color w:val="000000" w:themeColor="text1"/>
                <w:sz w:val="18"/>
                <w:szCs w:val="18"/>
                <w:lang w:val="mn-MN"/>
              </w:rPr>
              <w:t>и</w:t>
            </w:r>
            <w:r w:rsidRPr="00BC52EC">
              <w:rPr>
                <w:rFonts w:ascii="Roboto Light" w:eastAsia="Calibri" w:hAnsi="Roboto Light" w:cs="Times New Roman"/>
                <w:color w:val="000000" w:themeColor="text1"/>
                <w:sz w:val="18"/>
                <w:szCs w:val="18"/>
                <w:lang w:val="mn-MN"/>
              </w:rPr>
              <w:t>лга</w:t>
            </w:r>
          </w:p>
        </w:tc>
      </w:tr>
      <w:tr w:rsidR="0033454F" w:rsidRPr="00BC52EC" w14:paraId="04BD2AF4" w14:textId="77777777" w:rsidTr="00B97DAD">
        <w:tc>
          <w:tcPr>
            <w:tcW w:w="993" w:type="dxa"/>
          </w:tcPr>
          <w:p w14:paraId="3A447925"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WRI</w:t>
            </w:r>
          </w:p>
        </w:tc>
        <w:tc>
          <w:tcPr>
            <w:tcW w:w="1276" w:type="dxa"/>
          </w:tcPr>
          <w:p w14:paraId="6FE8412D"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ДНИ</w:t>
            </w:r>
          </w:p>
        </w:tc>
        <w:tc>
          <w:tcPr>
            <w:tcW w:w="3969" w:type="dxa"/>
          </w:tcPr>
          <w:p w14:paraId="3C195927"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World Resources Institute</w:t>
            </w:r>
          </w:p>
        </w:tc>
        <w:tc>
          <w:tcPr>
            <w:tcW w:w="4568" w:type="dxa"/>
          </w:tcPr>
          <w:p w14:paraId="337E061C" w14:textId="333CA305"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 xml:space="preserve">Дэлхийн нөөцийн </w:t>
            </w:r>
            <w:r w:rsidR="00E030AA" w:rsidRPr="00BC52EC">
              <w:rPr>
                <w:rFonts w:ascii="Roboto Light" w:eastAsia="Calibri" w:hAnsi="Roboto Light" w:cs="Times New Roman"/>
                <w:color w:val="000000" w:themeColor="text1"/>
                <w:sz w:val="18"/>
                <w:szCs w:val="18"/>
                <w:lang w:val="mn-MN"/>
              </w:rPr>
              <w:t>институт</w:t>
            </w:r>
          </w:p>
        </w:tc>
      </w:tr>
      <w:tr w:rsidR="0033454F" w:rsidRPr="00BC52EC" w14:paraId="0FE45597" w14:textId="77777777" w:rsidTr="00B97DAD">
        <w:tc>
          <w:tcPr>
            <w:tcW w:w="993" w:type="dxa"/>
          </w:tcPr>
          <w:p w14:paraId="682590C1"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lastRenderedPageBreak/>
              <w:t>WBCSD</w:t>
            </w:r>
          </w:p>
        </w:tc>
        <w:tc>
          <w:tcPr>
            <w:tcW w:w="1276" w:type="dxa"/>
          </w:tcPr>
          <w:p w14:paraId="042F2C36" w14:textId="77777777" w:rsidR="00443435" w:rsidRPr="00BC52EC" w:rsidRDefault="00443435" w:rsidP="00B97DAD">
            <w:pPr>
              <w:spacing w:after="0"/>
              <w:rPr>
                <w:rFonts w:ascii="Roboto Light" w:eastAsia="Calibri" w:hAnsi="Roboto Light" w:cs="Times New Roman"/>
                <w:b/>
                <w:bCs/>
                <w:color w:val="000000" w:themeColor="text1"/>
                <w:sz w:val="18"/>
                <w:szCs w:val="18"/>
                <w:lang w:val="mn-MN"/>
              </w:rPr>
            </w:pPr>
            <w:r w:rsidRPr="00BC52EC">
              <w:rPr>
                <w:rFonts w:ascii="Roboto Light" w:eastAsia="Calibri" w:hAnsi="Roboto Light" w:cs="Times New Roman"/>
                <w:b/>
                <w:bCs/>
                <w:color w:val="000000" w:themeColor="text1"/>
                <w:sz w:val="18"/>
                <w:szCs w:val="18"/>
                <w:lang w:val="mn-MN"/>
              </w:rPr>
              <w:t>ДТХБК</w:t>
            </w:r>
          </w:p>
        </w:tc>
        <w:tc>
          <w:tcPr>
            <w:tcW w:w="3969" w:type="dxa"/>
          </w:tcPr>
          <w:p w14:paraId="20BFBCE8"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World Business Council for Sustainable Development</w:t>
            </w:r>
          </w:p>
        </w:tc>
        <w:tc>
          <w:tcPr>
            <w:tcW w:w="4568" w:type="dxa"/>
          </w:tcPr>
          <w:p w14:paraId="76BEC6FA" w14:textId="77777777" w:rsidR="00443435" w:rsidRPr="00BC52EC" w:rsidRDefault="00443435" w:rsidP="00B97DAD">
            <w:pPr>
              <w:spacing w:after="0"/>
              <w:rPr>
                <w:rFonts w:ascii="Roboto Light" w:eastAsia="Calibri" w:hAnsi="Roboto Light" w:cs="Times New Roman"/>
                <w:color w:val="000000" w:themeColor="text1"/>
                <w:sz w:val="18"/>
                <w:szCs w:val="18"/>
                <w:lang w:val="mn-MN"/>
              </w:rPr>
            </w:pPr>
            <w:r w:rsidRPr="00BC52EC">
              <w:rPr>
                <w:rFonts w:ascii="Roboto Light" w:eastAsia="Calibri" w:hAnsi="Roboto Light" w:cs="Times New Roman"/>
                <w:color w:val="000000" w:themeColor="text1"/>
                <w:sz w:val="18"/>
                <w:szCs w:val="18"/>
                <w:lang w:val="mn-MN"/>
              </w:rPr>
              <w:t>Дэлхийн Тогтвортой хөгжлийн төлөөх бизнесийн зөвлөл</w:t>
            </w:r>
          </w:p>
        </w:tc>
      </w:tr>
    </w:tbl>
    <w:p w14:paraId="6C6342F8" w14:textId="035B8D95" w:rsidR="00443435" w:rsidRPr="00BC52EC" w:rsidRDefault="00463B1A" w:rsidP="00B97DAD">
      <w:pPr>
        <w:pStyle w:val="TOCHeading1"/>
        <w:rPr>
          <w:rFonts w:ascii="Times New Roman" w:hAnsi="Times New Roman"/>
          <w:lang w:val="mn-MN"/>
        </w:rPr>
      </w:pPr>
      <w:r w:rsidRPr="00BC52EC">
        <w:rPr>
          <w:rFonts w:ascii="Times New Roman" w:hAnsi="Times New Roman"/>
          <w:lang w:val="mn-MN"/>
        </w:rPr>
        <w:br w:type="page"/>
      </w:r>
      <w:bookmarkStart w:id="3" w:name="_Toc100743892"/>
      <w:r w:rsidR="00443435" w:rsidRPr="00BC52EC">
        <w:rPr>
          <w:lang w:val="mn-MN"/>
        </w:rPr>
        <w:lastRenderedPageBreak/>
        <w:t xml:space="preserve">1. </w:t>
      </w:r>
      <w:bookmarkEnd w:id="0"/>
      <w:r w:rsidR="00443435" w:rsidRPr="00BC52EC">
        <w:rPr>
          <w:lang w:val="mn-MN"/>
        </w:rPr>
        <w:t>УДИРТГАЛ</w:t>
      </w:r>
      <w:bookmarkEnd w:id="3"/>
      <w:r w:rsidR="00443435" w:rsidRPr="00BC52EC">
        <w:rPr>
          <w:lang w:val="mn-MN"/>
        </w:rPr>
        <w:tab/>
      </w:r>
      <w:r w:rsidR="00443435" w:rsidRPr="00BC52EC">
        <w:rPr>
          <w:lang w:val="mn-MN"/>
        </w:rPr>
        <w:tab/>
      </w:r>
    </w:p>
    <w:p w14:paraId="370D12B0" w14:textId="77777777" w:rsidR="00443435" w:rsidRPr="00BC52EC" w:rsidRDefault="00443435" w:rsidP="00463B1A">
      <w:pPr>
        <w:pStyle w:val="NormalWeb"/>
        <w:rPr>
          <w:lang w:val="mn-MN"/>
        </w:rPr>
      </w:pPr>
      <w:bookmarkStart w:id="4" w:name="_Toc28778673"/>
      <w:bookmarkStart w:id="5" w:name="_Toc100743893"/>
      <w:r w:rsidRPr="00BC52EC">
        <w:rPr>
          <w:lang w:val="mn-MN"/>
        </w:rPr>
        <w:t>1.</w:t>
      </w:r>
      <w:bookmarkEnd w:id="4"/>
      <w:r w:rsidRPr="00BC52EC">
        <w:rPr>
          <w:lang w:val="mn-MN"/>
        </w:rPr>
        <w:t>1 Үндэслэл</w:t>
      </w:r>
      <w:bookmarkEnd w:id="5"/>
    </w:p>
    <w:p w14:paraId="0B92C7AD" w14:textId="63BD46C6" w:rsidR="00443435" w:rsidRPr="00BC52EC" w:rsidRDefault="00443435" w:rsidP="00443435">
      <w:pPr>
        <w:autoSpaceDE w:val="0"/>
        <w:autoSpaceDN w:val="0"/>
        <w:adjustRightInd w:val="0"/>
        <w:spacing w:after="0" w:line="240" w:lineRule="auto"/>
        <w:jc w:val="both"/>
        <w:rPr>
          <w:rFonts w:ascii="Roboto Light" w:eastAsia="Times New Roman" w:hAnsi="Roboto Light" w:cs="Times New Roman"/>
          <w:sz w:val="20"/>
          <w:szCs w:val="20"/>
          <w:lang w:val="mn-MN" w:eastAsia="en-US"/>
        </w:rPr>
      </w:pPr>
      <w:r w:rsidRPr="00BC52EC">
        <w:rPr>
          <w:rFonts w:ascii="Roboto Light" w:eastAsia="Times New Roman" w:hAnsi="Roboto Light" w:cs="Times New Roman"/>
          <w:sz w:val="20"/>
          <w:szCs w:val="20"/>
          <w:lang w:val="mn-MN" w:eastAsia="en-US"/>
        </w:rPr>
        <w:t>Уур амьсгалын өөрчлөлт</w:t>
      </w:r>
      <w:r w:rsidR="001D27F6" w:rsidRPr="00BC52EC">
        <w:rPr>
          <w:rFonts w:ascii="Roboto Light" w:eastAsia="Times New Roman" w:hAnsi="Roboto Light" w:cs="Times New Roman"/>
          <w:sz w:val="20"/>
          <w:szCs w:val="20"/>
          <w:lang w:val="mn-MN" w:eastAsia="en-US"/>
        </w:rPr>
        <w:t>, түүнээс үүдэлтэй сөрөг үр дагав</w:t>
      </w:r>
      <w:r w:rsidR="00023E0A" w:rsidRPr="00BC52EC">
        <w:rPr>
          <w:rFonts w:ascii="Roboto Light" w:eastAsia="Times New Roman" w:hAnsi="Roboto Light" w:cs="Times New Roman"/>
          <w:sz w:val="20"/>
          <w:szCs w:val="20"/>
          <w:lang w:val="mn-MN" w:eastAsia="en-US"/>
        </w:rPr>
        <w:t>а</w:t>
      </w:r>
      <w:r w:rsidR="001D27F6" w:rsidRPr="00BC52EC">
        <w:rPr>
          <w:rFonts w:ascii="Roboto Light" w:eastAsia="Times New Roman" w:hAnsi="Roboto Light" w:cs="Times New Roman"/>
          <w:sz w:val="20"/>
          <w:szCs w:val="20"/>
          <w:lang w:val="mn-MN" w:eastAsia="en-US"/>
        </w:rPr>
        <w:t>р</w:t>
      </w:r>
      <w:r w:rsidRPr="00BC52EC">
        <w:rPr>
          <w:rFonts w:ascii="Roboto Light" w:eastAsia="Times New Roman" w:hAnsi="Roboto Light" w:cs="Times New Roman"/>
          <w:sz w:val="20"/>
          <w:szCs w:val="20"/>
          <w:lang w:val="mn-MN" w:eastAsia="en-US"/>
        </w:rPr>
        <w:t xml:space="preserve">, тогтвортой </w:t>
      </w:r>
      <w:r w:rsidR="008F1F51" w:rsidRPr="00BC52EC">
        <w:rPr>
          <w:rFonts w:ascii="Roboto Light" w:eastAsia="Times New Roman" w:hAnsi="Roboto Light" w:cs="Times New Roman"/>
          <w:sz w:val="20"/>
          <w:szCs w:val="20"/>
          <w:lang w:val="mn-MN" w:eastAsia="en-US"/>
        </w:rPr>
        <w:t>хөгжилд</w:t>
      </w:r>
      <w:r w:rsidRPr="00BC52EC">
        <w:rPr>
          <w:rFonts w:ascii="Roboto Light" w:eastAsia="Times New Roman" w:hAnsi="Roboto Light" w:cs="Times New Roman"/>
          <w:sz w:val="20"/>
          <w:szCs w:val="20"/>
          <w:lang w:val="mn-MN" w:eastAsia="en-US"/>
        </w:rPr>
        <w:t xml:space="preserve"> тулгарах эрсдэлүүд эрчимжихийн хэрээр тэдгээрийг үр дүнтэй шийдвэрлэх нь нэн чухал болохыг зохицуулагчид, </w:t>
      </w:r>
      <w:r w:rsidR="00023E0A" w:rsidRPr="00BC52EC">
        <w:rPr>
          <w:rFonts w:ascii="Roboto Light" w:eastAsia="Times New Roman" w:hAnsi="Roboto Light" w:cs="Times New Roman"/>
          <w:sz w:val="20"/>
          <w:szCs w:val="20"/>
          <w:lang w:val="mn-MN" w:eastAsia="en-US"/>
        </w:rPr>
        <w:t xml:space="preserve">хөрөнгө оруулагчид, </w:t>
      </w:r>
      <w:r w:rsidRPr="00BC52EC">
        <w:rPr>
          <w:rFonts w:ascii="Roboto Light" w:eastAsia="Times New Roman" w:hAnsi="Roboto Light" w:cs="Times New Roman"/>
          <w:sz w:val="20"/>
          <w:szCs w:val="20"/>
          <w:lang w:val="mn-MN" w:eastAsia="en-US"/>
        </w:rPr>
        <w:t>олон нийт ухамсарлан хүлээн зөвшөөр</w:t>
      </w:r>
      <w:r w:rsidR="001D27F6" w:rsidRPr="00BC52EC">
        <w:rPr>
          <w:rFonts w:ascii="Roboto Light" w:eastAsia="Times New Roman" w:hAnsi="Roboto Light" w:cs="Times New Roman"/>
          <w:sz w:val="20"/>
          <w:szCs w:val="20"/>
          <w:lang w:val="mn-MN" w:eastAsia="en-US"/>
        </w:rPr>
        <w:t>ч</w:t>
      </w:r>
      <w:r w:rsidRPr="00BC52EC">
        <w:rPr>
          <w:rFonts w:ascii="Roboto Light" w:eastAsia="Times New Roman" w:hAnsi="Roboto Light" w:cs="Times New Roman"/>
          <w:sz w:val="20"/>
          <w:szCs w:val="20"/>
          <w:lang w:val="mn-MN" w:eastAsia="en-US"/>
        </w:rPr>
        <w:t xml:space="preserve"> Монгол Улсад төдийгүй дэлхий дахинаа тогтвортой хөгжлийн талаарх бодлого, санаачилгууд </w:t>
      </w:r>
      <w:r w:rsidR="001D27F6" w:rsidRPr="00BC52EC">
        <w:rPr>
          <w:rFonts w:ascii="Roboto Light" w:eastAsia="Times New Roman" w:hAnsi="Roboto Light" w:cs="Times New Roman"/>
          <w:sz w:val="20"/>
          <w:szCs w:val="20"/>
          <w:lang w:val="mn-MN" w:eastAsia="en-US"/>
        </w:rPr>
        <w:t>хурдацтай</w:t>
      </w:r>
      <w:r w:rsidR="00023E0A" w:rsidRPr="00BC52EC">
        <w:rPr>
          <w:rFonts w:ascii="Roboto Light" w:eastAsia="Times New Roman" w:hAnsi="Roboto Light" w:cs="Times New Roman"/>
          <w:sz w:val="20"/>
          <w:szCs w:val="20"/>
          <w:lang w:val="mn-MN" w:eastAsia="en-US"/>
        </w:rPr>
        <w:t xml:space="preserve"> хэрэгжиж</w:t>
      </w:r>
      <w:r w:rsidRPr="00BC52EC">
        <w:rPr>
          <w:rFonts w:ascii="Roboto Light" w:eastAsia="Times New Roman" w:hAnsi="Roboto Light" w:cs="Times New Roman"/>
          <w:sz w:val="20"/>
          <w:szCs w:val="20"/>
          <w:lang w:val="mn-MN" w:eastAsia="en-US"/>
        </w:rPr>
        <w:t xml:space="preserve"> байна. </w:t>
      </w:r>
      <w:r w:rsidR="001D27F6" w:rsidRPr="00BC52EC">
        <w:rPr>
          <w:rFonts w:ascii="Roboto Light" w:eastAsia="Times New Roman" w:hAnsi="Roboto Light" w:cs="Times New Roman"/>
          <w:sz w:val="20"/>
          <w:szCs w:val="20"/>
          <w:lang w:val="mn-MN" w:eastAsia="en-US"/>
        </w:rPr>
        <w:t>Тэр дундаа,</w:t>
      </w:r>
      <w:r w:rsidRPr="00BC52EC">
        <w:rPr>
          <w:rFonts w:ascii="Roboto Light" w:eastAsia="Times New Roman" w:hAnsi="Roboto Light" w:cs="Times New Roman"/>
          <w:sz w:val="20"/>
          <w:szCs w:val="20"/>
          <w:lang w:val="mn-MN" w:eastAsia="en-US"/>
        </w:rPr>
        <w:t xml:space="preserve"> улс орнууд хамтран </w:t>
      </w:r>
      <w:hyperlink r:id="rId19" w:history="1">
        <w:r w:rsidRPr="00BC52EC">
          <w:rPr>
            <w:rFonts w:ascii="Roboto Light" w:eastAsia="Times New Roman" w:hAnsi="Roboto Light" w:cs="Times New Roman"/>
            <w:color w:val="0000FF"/>
            <w:sz w:val="20"/>
            <w:szCs w:val="20"/>
            <w:u w:val="single"/>
            <w:lang w:val="mn-MN" w:eastAsia="en-US"/>
          </w:rPr>
          <w:t>Тогтвортой хөгжлийн зорилгууд (ТХЗ)</w:t>
        </w:r>
      </w:hyperlink>
      <w:r w:rsidRPr="00BC52EC">
        <w:rPr>
          <w:rFonts w:ascii="Roboto Light" w:eastAsia="Times New Roman" w:hAnsi="Roboto Light" w:cs="Times New Roman"/>
          <w:color w:val="0070C0"/>
          <w:sz w:val="20"/>
          <w:szCs w:val="20"/>
          <w:lang w:val="mn-MN" w:eastAsia="en-US"/>
        </w:rPr>
        <w:t xml:space="preserve"> </w:t>
      </w:r>
      <w:r w:rsidRPr="00BC52EC">
        <w:rPr>
          <w:rFonts w:ascii="Roboto Light" w:eastAsia="Times New Roman" w:hAnsi="Roboto Light" w:cs="Times New Roman"/>
          <w:sz w:val="20"/>
          <w:szCs w:val="20"/>
          <w:lang w:val="mn-MN" w:eastAsia="en-US"/>
        </w:rPr>
        <w:t>болон</w:t>
      </w:r>
      <w:r w:rsidRPr="00BC52EC">
        <w:rPr>
          <w:rFonts w:ascii="Roboto Light" w:eastAsia="Times New Roman" w:hAnsi="Roboto Light" w:cs="Times New Roman"/>
          <w:color w:val="0070C0"/>
          <w:sz w:val="20"/>
          <w:szCs w:val="20"/>
          <w:lang w:val="mn-MN" w:eastAsia="en-US"/>
        </w:rPr>
        <w:t xml:space="preserve"> </w:t>
      </w:r>
      <w:r w:rsidRPr="00BC52EC">
        <w:rPr>
          <w:rFonts w:ascii="Roboto Light" w:eastAsia="Times New Roman" w:hAnsi="Roboto Light" w:cs="Times New Roman"/>
          <w:color w:val="0000FF"/>
          <w:sz w:val="20"/>
          <w:szCs w:val="20"/>
          <w:u w:val="single"/>
          <w:lang w:val="mn-MN" w:eastAsia="en-US"/>
        </w:rPr>
        <w:t>Парисын хэлэлцээрийг</w:t>
      </w:r>
      <w:r w:rsidRPr="00BC52EC">
        <w:rPr>
          <w:rFonts w:ascii="Roboto Light" w:eastAsia="Times New Roman" w:hAnsi="Roboto Light" w:cs="Times New Roman"/>
          <w:color w:val="0070C0"/>
          <w:sz w:val="20"/>
          <w:szCs w:val="20"/>
          <w:lang w:val="mn-MN" w:eastAsia="en-US"/>
        </w:rPr>
        <w:t xml:space="preserve"> </w:t>
      </w:r>
      <w:r w:rsidRPr="00BC52EC">
        <w:rPr>
          <w:rFonts w:ascii="Roboto Light" w:eastAsia="Times New Roman" w:hAnsi="Roboto Light" w:cs="Times New Roman"/>
          <w:sz w:val="20"/>
          <w:szCs w:val="20"/>
          <w:lang w:val="mn-MN" w:eastAsia="en-US"/>
        </w:rPr>
        <w:t>баталсан нь Тогтвортой бизнес</w:t>
      </w:r>
      <w:r w:rsidR="008F1F51" w:rsidRPr="00BC52EC">
        <w:rPr>
          <w:rFonts w:ascii="Roboto Light" w:eastAsia="Times New Roman" w:hAnsi="Roboto Light" w:cs="Times New Roman"/>
          <w:sz w:val="20"/>
          <w:szCs w:val="20"/>
          <w:lang w:val="mn-MN" w:eastAsia="en-US"/>
        </w:rPr>
        <w:t xml:space="preserve"> болон</w:t>
      </w:r>
      <w:r w:rsidRPr="00BC52EC">
        <w:rPr>
          <w:rFonts w:ascii="Roboto Light" w:eastAsia="Times New Roman" w:hAnsi="Roboto Light" w:cs="Times New Roman"/>
          <w:sz w:val="20"/>
          <w:szCs w:val="20"/>
          <w:lang w:val="mn-MN" w:eastAsia="en-US"/>
        </w:rPr>
        <w:t xml:space="preserve"> тайлагналыг хөгжүүлэхэд томоохон түлхэц өгсөн хүчин чармайлтуудын нэг болсон юм. Хөгжлийн төлөөх эдгээр агуу зорилгуудыг дэмжин Монгол Улсын</w:t>
      </w:r>
      <w:r w:rsidR="00023E0A" w:rsidRPr="00BC52EC">
        <w:rPr>
          <w:rFonts w:ascii="Roboto Light" w:eastAsia="Times New Roman" w:hAnsi="Roboto Light" w:cs="Times New Roman"/>
          <w:sz w:val="20"/>
          <w:szCs w:val="20"/>
          <w:lang w:val="mn-MN" w:eastAsia="en-US"/>
        </w:rPr>
        <w:t xml:space="preserve"> Засгийн газар</w:t>
      </w:r>
      <w:r w:rsidR="00463B1A" w:rsidRPr="00BC52EC">
        <w:rPr>
          <w:rFonts w:ascii="Roboto Light" w:eastAsia="Times New Roman" w:hAnsi="Roboto Light" w:cs="Times New Roman"/>
          <w:sz w:val="20"/>
          <w:szCs w:val="20"/>
          <w:lang w:val="mn-MN" w:eastAsia="en-US"/>
        </w:rPr>
        <w:t xml:space="preserve"> </w:t>
      </w:r>
      <w:r w:rsidR="00463B1A" w:rsidRPr="00BC52EC">
        <w:rPr>
          <w:rFonts w:ascii="Roboto Light" w:eastAsia="Times New Roman" w:hAnsi="Roboto Light" w:cs="Times New Roman"/>
          <w:color w:val="0000FF"/>
          <w:sz w:val="20"/>
          <w:szCs w:val="20"/>
          <w:u w:val="single"/>
          <w:shd w:val="clear" w:color="auto" w:fill="FFFFFF"/>
          <w:lang w:val="mn-MN" w:eastAsia="en-US"/>
        </w:rPr>
        <w:t>Алсын хараа 2050</w:t>
      </w:r>
      <w:r w:rsidR="00503245" w:rsidRPr="00BC52EC">
        <w:rPr>
          <w:rFonts w:ascii="Roboto Light" w:eastAsia="Times New Roman" w:hAnsi="Roboto Light" w:cs="Times New Roman"/>
          <w:color w:val="000000"/>
          <w:sz w:val="20"/>
          <w:szCs w:val="20"/>
          <w:shd w:val="clear" w:color="auto" w:fill="FFFFFF"/>
          <w:lang w:val="mn-MN" w:eastAsia="en-US"/>
        </w:rPr>
        <w:t xml:space="preserve"> </w:t>
      </w:r>
      <w:r w:rsidRPr="00BC52EC">
        <w:rPr>
          <w:rFonts w:ascii="Roboto Light" w:eastAsia="Times New Roman" w:hAnsi="Roboto Light" w:cs="Times New Roman"/>
          <w:color w:val="000000"/>
          <w:sz w:val="20"/>
          <w:szCs w:val="20"/>
          <w:shd w:val="clear" w:color="auto" w:fill="FFFFFF"/>
          <w:lang w:val="mn-MN" w:eastAsia="en-US"/>
        </w:rPr>
        <w:t xml:space="preserve">болон </w:t>
      </w:r>
      <w:hyperlink r:id="rId20" w:history="1">
        <w:r w:rsidRPr="00BC52EC">
          <w:rPr>
            <w:rFonts w:ascii="Roboto Light" w:eastAsia="Times New Roman" w:hAnsi="Roboto Light" w:cs="Times New Roman"/>
            <w:color w:val="0000FF"/>
            <w:sz w:val="20"/>
            <w:szCs w:val="20"/>
            <w:u w:val="single"/>
            <w:shd w:val="clear" w:color="auto" w:fill="FFFFFF"/>
            <w:lang w:val="mn-MN" w:eastAsia="en-US"/>
          </w:rPr>
          <w:t>Үндэсний тодорхойлсон хувь нэмэр (ҮТХН/NDC)</w:t>
        </w:r>
      </w:hyperlink>
      <w:r w:rsidRPr="00BC52EC">
        <w:rPr>
          <w:rFonts w:ascii="Roboto Light" w:eastAsia="Times New Roman" w:hAnsi="Roboto Light" w:cs="Times New Roman"/>
          <w:color w:val="000000"/>
          <w:sz w:val="20"/>
          <w:szCs w:val="20"/>
          <w:shd w:val="clear" w:color="auto" w:fill="FFFFFF"/>
          <w:lang w:val="mn-MN" w:eastAsia="en-US"/>
        </w:rPr>
        <w:t xml:space="preserve"> </w:t>
      </w:r>
      <w:r w:rsidRPr="00BC52EC">
        <w:rPr>
          <w:rFonts w:ascii="Roboto Light" w:eastAsia="Times New Roman" w:hAnsi="Roboto Light" w:cs="Times New Roman"/>
          <w:sz w:val="20"/>
          <w:szCs w:val="20"/>
          <w:shd w:val="clear" w:color="auto" w:fill="FFFFFF"/>
          <w:lang w:val="mn-MN" w:eastAsia="en-US"/>
        </w:rPr>
        <w:t xml:space="preserve">зэрэг үндэсний хөгжлийн томоохон бодлогын баримт бичгүүдийг боловсруулан баталсан юм.  </w:t>
      </w:r>
      <w:r w:rsidRPr="00BC52EC">
        <w:rPr>
          <w:rFonts w:ascii="Roboto Light" w:eastAsia="Times New Roman" w:hAnsi="Roboto Light" w:cs="Times New Roman"/>
          <w:sz w:val="20"/>
          <w:szCs w:val="20"/>
          <w:lang w:val="mn-MN" w:eastAsia="en-US"/>
        </w:rPr>
        <w:t>Монгол Улсын хувьд үндэсний хэмжээний</w:t>
      </w:r>
      <w:r w:rsidR="006C58C7" w:rsidRPr="00BC52EC">
        <w:rPr>
          <w:rFonts w:ascii="Roboto Light" w:eastAsia="Times New Roman" w:hAnsi="Roboto Light" w:cs="Times New Roman"/>
          <w:sz w:val="20"/>
          <w:szCs w:val="20"/>
          <w:lang w:val="mn-MN" w:eastAsia="en-US"/>
        </w:rPr>
        <w:t xml:space="preserve"> </w:t>
      </w:r>
      <w:r w:rsidRPr="00BC52EC">
        <w:rPr>
          <w:rFonts w:ascii="Roboto Light" w:eastAsia="Times New Roman" w:hAnsi="Roboto Light" w:cs="Times New Roman"/>
          <w:sz w:val="20"/>
          <w:szCs w:val="20"/>
          <w:lang w:val="mn-MN" w:eastAsia="en-US"/>
        </w:rPr>
        <w:t>хүлэмжийн хийн нийт ялгарлыг (ХХЯ) ердийн бизнесийн хувилбар (BAU)-тай харьцуулахад 2</w:t>
      </w:r>
      <w:r w:rsidR="00023E0A" w:rsidRPr="00BC52EC">
        <w:rPr>
          <w:rFonts w:ascii="Roboto Light" w:eastAsia="Times New Roman" w:hAnsi="Roboto Light" w:cs="Times New Roman"/>
          <w:sz w:val="20"/>
          <w:szCs w:val="20"/>
          <w:lang w:val="mn-MN" w:eastAsia="en-US"/>
        </w:rPr>
        <w:t>2</w:t>
      </w:r>
      <w:r w:rsidRPr="00BC52EC">
        <w:rPr>
          <w:rFonts w:ascii="Roboto Light" w:eastAsia="Times New Roman" w:hAnsi="Roboto Light" w:cs="Times New Roman"/>
          <w:sz w:val="20"/>
          <w:szCs w:val="20"/>
          <w:lang w:val="mn-MN" w:eastAsia="en-US"/>
        </w:rPr>
        <w:t>.</w:t>
      </w:r>
      <w:r w:rsidR="00023E0A" w:rsidRPr="00BC52EC">
        <w:rPr>
          <w:rFonts w:ascii="Roboto Light" w:eastAsia="Times New Roman" w:hAnsi="Roboto Light" w:cs="Times New Roman"/>
          <w:sz w:val="20"/>
          <w:szCs w:val="20"/>
          <w:lang w:val="mn-MN" w:eastAsia="en-US"/>
        </w:rPr>
        <w:t>7</w:t>
      </w:r>
      <w:r w:rsidRPr="00BC52EC">
        <w:rPr>
          <w:rFonts w:ascii="Roboto Light" w:eastAsia="Times New Roman" w:hAnsi="Roboto Light" w:cs="Times New Roman"/>
          <w:sz w:val="20"/>
          <w:szCs w:val="20"/>
          <w:lang w:val="mn-MN" w:eastAsia="en-US"/>
        </w:rPr>
        <w:t xml:space="preserve"> хувиар бууруулж, эдийн засгийн өсөлт, байгаль орчны тэнцвэр, нийгмийн тогтвортой байдал зэргийн аль алиныг нь хангасан хөгжлийн замд хүрэхийг эрмэлзэж байна.</w:t>
      </w:r>
    </w:p>
    <w:p w14:paraId="1902F43E" w14:textId="77777777" w:rsidR="00443435" w:rsidRPr="00BC52EC" w:rsidRDefault="00443435" w:rsidP="00443435">
      <w:pPr>
        <w:spacing w:after="0" w:line="240" w:lineRule="auto"/>
        <w:rPr>
          <w:rFonts w:ascii="Times New Roman" w:eastAsia="Times New Roman" w:hAnsi="Times New Roman" w:cs="Times New Roman"/>
          <w:color w:val="0070C0"/>
          <w:sz w:val="24"/>
          <w:szCs w:val="24"/>
          <w:lang w:val="mn-MN" w:eastAsia="en-US"/>
        </w:rPr>
      </w:pPr>
    </w:p>
    <w:p w14:paraId="2160B170" w14:textId="4817E62C" w:rsidR="00443435" w:rsidRPr="00BC52EC" w:rsidRDefault="00443435" w:rsidP="00023E0A">
      <w:pPr>
        <w:pStyle w:val="FigureTableheadings1"/>
      </w:pPr>
      <w:r w:rsidRPr="00BC52EC">
        <w:t xml:space="preserve">Зураг </w:t>
      </w:r>
      <w:r w:rsidRPr="00BC52EC">
        <w:fldChar w:fldCharType="begin"/>
      </w:r>
      <w:r w:rsidRPr="00BC52EC">
        <w:instrText xml:space="preserve"> SEQ Figure \* ARABIC </w:instrText>
      </w:r>
      <w:r w:rsidRPr="00BC52EC">
        <w:fldChar w:fldCharType="separate"/>
      </w:r>
      <w:r w:rsidR="00415154">
        <w:rPr>
          <w:noProof/>
        </w:rPr>
        <w:t>1</w:t>
      </w:r>
      <w:r w:rsidRPr="00BC52EC">
        <w:fldChar w:fldCharType="end"/>
      </w:r>
      <w:r w:rsidRPr="00BC52EC">
        <w:t xml:space="preserve">.Тогтвортой хөгжлийн зорилгууд, Парисын хэлэлцээр </w:t>
      </w:r>
    </w:p>
    <w:p w14:paraId="1583D109" w14:textId="77777777" w:rsidR="00443435" w:rsidRPr="00BC52EC" w:rsidRDefault="00443435" w:rsidP="00443435">
      <w:pPr>
        <w:spacing w:after="0" w:line="240" w:lineRule="auto"/>
        <w:rPr>
          <w:rFonts w:ascii="Times New Roman" w:eastAsia="Times New Roman" w:hAnsi="Times New Roman" w:cs="Times New Roman"/>
          <w:b/>
          <w:bCs/>
          <w:color w:val="000000"/>
          <w:sz w:val="18"/>
          <w:szCs w:val="18"/>
          <w:lang w:val="mn-MN" w:eastAsia="en-US"/>
        </w:rPr>
      </w:pPr>
      <w:r w:rsidRPr="00BC52EC">
        <w:rPr>
          <w:rFonts w:ascii="Times New Roman" w:eastAsia="Times New Roman" w:hAnsi="Times New Roman" w:cs="Times New Roman"/>
          <w:b/>
          <w:bCs/>
          <w:noProof/>
          <w:color w:val="000000"/>
          <w:sz w:val="18"/>
          <w:szCs w:val="18"/>
          <w:lang w:val="mn-MN"/>
        </w:rPr>
        <w:drawing>
          <wp:anchor distT="0" distB="0" distL="114300" distR="114300" simplePos="0" relativeHeight="251675648" behindDoc="0" locked="0" layoutInCell="1" allowOverlap="1" wp14:anchorId="3F9A9CF8" wp14:editId="29849B08">
            <wp:simplePos x="0" y="0"/>
            <wp:positionH relativeFrom="column">
              <wp:posOffset>4444406</wp:posOffset>
            </wp:positionH>
            <wp:positionV relativeFrom="paragraph">
              <wp:posOffset>165080</wp:posOffset>
            </wp:positionV>
            <wp:extent cx="1130935" cy="1636788"/>
            <wp:effectExtent l="0" t="0" r="0" b="1905"/>
            <wp:wrapNone/>
            <wp:docPr id="25" name="Picture 25" descr="COP21 and the Paris Agreement: A starting point, not a finish line |  Industri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P21 and the Paris Agreement: A starting point, not a finish line |  IndustriALL"/>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31750" cy="16379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F6F459" w14:textId="77777777" w:rsidR="00443435" w:rsidRPr="00BC52EC" w:rsidRDefault="00443435" w:rsidP="00443435">
      <w:pPr>
        <w:spacing w:after="0" w:line="240" w:lineRule="auto"/>
        <w:rPr>
          <w:rFonts w:ascii="Times New Roman" w:eastAsia="Times New Roman" w:hAnsi="Times New Roman" w:cs="Times New Roman"/>
          <w:sz w:val="24"/>
          <w:szCs w:val="24"/>
          <w:lang w:val="mn-MN" w:eastAsia="en-US"/>
        </w:rPr>
      </w:pPr>
      <w:r w:rsidRPr="00BC52EC">
        <w:rPr>
          <w:rFonts w:ascii="Times New Roman" w:eastAsia="Times New Roman" w:hAnsi="Times New Roman" w:cs="Times New Roman"/>
          <w:noProof/>
          <w:sz w:val="24"/>
          <w:szCs w:val="24"/>
          <w:lang w:val="mn-MN"/>
        </w:rPr>
        <w:drawing>
          <wp:inline distT="0" distB="0" distL="0" distR="0" wp14:anchorId="5F3C3994" wp14:editId="2479BB08">
            <wp:extent cx="4346812" cy="1676537"/>
            <wp:effectExtent l="0" t="0" r="0" b="0"/>
            <wp:docPr id="34" name="Picture 34" descr="Image result for sd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dg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52542" cy="1678747"/>
                    </a:xfrm>
                    <a:prstGeom prst="rect">
                      <a:avLst/>
                    </a:prstGeom>
                    <a:noFill/>
                    <a:ln>
                      <a:noFill/>
                    </a:ln>
                  </pic:spPr>
                </pic:pic>
              </a:graphicData>
            </a:graphic>
          </wp:inline>
        </w:drawing>
      </w:r>
      <w:r w:rsidRPr="00BC52EC">
        <w:rPr>
          <w:rFonts w:ascii="Times New Roman" w:eastAsia="Times New Roman" w:hAnsi="Times New Roman" w:cs="Times New Roman"/>
          <w:sz w:val="24"/>
          <w:szCs w:val="24"/>
          <w:lang w:val="mn-MN" w:eastAsia="en-US"/>
        </w:rPr>
        <w:fldChar w:fldCharType="begin"/>
      </w:r>
      <w:r w:rsidRPr="00BC52EC">
        <w:rPr>
          <w:rFonts w:ascii="Times New Roman" w:eastAsia="Times New Roman" w:hAnsi="Times New Roman" w:cs="Times New Roman"/>
          <w:sz w:val="24"/>
          <w:szCs w:val="24"/>
          <w:lang w:val="mn-MN" w:eastAsia="en-US"/>
        </w:rPr>
        <w:instrText xml:space="preserve"> INCLUDEPICTURE "http://www.industriall-union.org/sites/default/files/styles/article_top_image_w1440/public/uploads/images/2015/France/COP21/screen_shot_2015-12-14_at_14.25.49.png?itok=yOD4RKR2" \* MERGEFORMATINET </w:instrText>
      </w:r>
      <w:r w:rsidRPr="00BC52EC">
        <w:rPr>
          <w:rFonts w:ascii="Times New Roman" w:eastAsia="Times New Roman" w:hAnsi="Times New Roman" w:cs="Times New Roman"/>
          <w:sz w:val="24"/>
          <w:szCs w:val="24"/>
          <w:lang w:val="mn-MN" w:eastAsia="en-US"/>
        </w:rPr>
        <w:fldChar w:fldCharType="end"/>
      </w:r>
    </w:p>
    <w:p w14:paraId="2908EF5F" w14:textId="77777777" w:rsidR="00443435" w:rsidRPr="00BC52EC" w:rsidRDefault="00443435" w:rsidP="00023E0A">
      <w:pPr>
        <w:pStyle w:val="Quote"/>
        <w:rPr>
          <w:rStyle w:val="SubtleReference"/>
          <w:rFonts w:eastAsiaTheme="minorEastAsia" w:cs="Calibri"/>
          <w:i/>
          <w:iCs/>
          <w:color w:val="231F20"/>
          <w:sz w:val="18"/>
          <w:szCs w:val="18"/>
          <w:lang w:eastAsia="zh-CN"/>
        </w:rPr>
      </w:pPr>
      <w:r w:rsidRPr="00BC52EC">
        <w:rPr>
          <w:rStyle w:val="SubtleReference"/>
          <w:rFonts w:eastAsiaTheme="minorEastAsia" w:cs="Calibri"/>
          <w:i/>
          <w:iCs/>
          <w:color w:val="231F20"/>
          <w:sz w:val="18"/>
          <w:szCs w:val="18"/>
          <w:lang w:eastAsia="zh-CN"/>
        </w:rPr>
        <w:t xml:space="preserve">Эх сурвалж: НҮБХХ; НҮБ-УАӨСК/UNFCCC </w:t>
      </w:r>
    </w:p>
    <w:p w14:paraId="56D3DEDC" w14:textId="084E5196" w:rsidR="00443435" w:rsidRPr="00BC52EC" w:rsidRDefault="005575B1" w:rsidP="00443435">
      <w:pPr>
        <w:spacing w:before="100" w:beforeAutospacing="1" w:after="100" w:afterAutospacing="1" w:line="240" w:lineRule="auto"/>
        <w:jc w:val="both"/>
        <w:rPr>
          <w:rFonts w:ascii="Roboto Light" w:eastAsia="Times New Roman" w:hAnsi="Roboto Light" w:cs="Times New Roman"/>
          <w:b/>
          <w:bCs/>
          <w:lang w:val="mn-MN" w:eastAsia="en-US"/>
        </w:rPr>
      </w:pPr>
      <w:r w:rsidRPr="00BC52EC">
        <w:rPr>
          <w:rFonts w:ascii="Roboto Light" w:eastAsia="Times New Roman" w:hAnsi="Roboto Light" w:cs="Times New Roman"/>
          <w:sz w:val="20"/>
          <w:szCs w:val="20"/>
          <w:lang w:val="mn-MN" w:eastAsia="en-US"/>
        </w:rPr>
        <w:t xml:space="preserve">Тогтвортой, ногоон хөгжил рүү шилжих энэхүү </w:t>
      </w:r>
      <w:r w:rsidR="00443435" w:rsidRPr="00BC52EC">
        <w:rPr>
          <w:rFonts w:ascii="Roboto Light" w:eastAsia="Times New Roman" w:hAnsi="Roboto Light" w:cs="Times New Roman"/>
          <w:sz w:val="20"/>
          <w:szCs w:val="20"/>
          <w:lang w:val="mn-MN" w:eastAsia="en-US"/>
        </w:rPr>
        <w:t>шинэ замналыг дага</w:t>
      </w:r>
      <w:r w:rsidRPr="00BC52EC">
        <w:rPr>
          <w:rFonts w:ascii="Roboto Light" w:eastAsia="Times New Roman" w:hAnsi="Roboto Light" w:cs="Times New Roman"/>
          <w:sz w:val="20"/>
          <w:szCs w:val="20"/>
          <w:lang w:val="mn-MN" w:eastAsia="en-US"/>
        </w:rPr>
        <w:t>н</w:t>
      </w:r>
      <w:r w:rsidR="00443435" w:rsidRPr="00BC52EC">
        <w:rPr>
          <w:rFonts w:ascii="Roboto Light" w:eastAsia="Times New Roman" w:hAnsi="Roboto Light" w:cs="Times New Roman"/>
          <w:sz w:val="20"/>
          <w:szCs w:val="20"/>
          <w:lang w:val="mn-MN" w:eastAsia="en-US"/>
        </w:rPr>
        <w:t xml:space="preserve"> бизнесийн хэтийн төлөв ч өөрчлөгд</w:t>
      </w:r>
      <w:r w:rsidRPr="00BC52EC">
        <w:rPr>
          <w:rFonts w:ascii="Roboto Light" w:eastAsia="Times New Roman" w:hAnsi="Roboto Light" w:cs="Times New Roman"/>
          <w:sz w:val="20"/>
          <w:szCs w:val="20"/>
          <w:lang w:val="mn-MN" w:eastAsia="en-US"/>
        </w:rPr>
        <w:t>өж байна.</w:t>
      </w:r>
      <w:r w:rsidR="00443435" w:rsidRPr="00BC52EC">
        <w:rPr>
          <w:rFonts w:ascii="Roboto Light" w:eastAsia="Times New Roman" w:hAnsi="Roboto Light" w:cs="Times New Roman"/>
          <w:sz w:val="20"/>
          <w:szCs w:val="20"/>
          <w:lang w:val="mn-MN" w:eastAsia="en-US"/>
        </w:rPr>
        <w:t xml:space="preserve"> Бизнесийн зорилго нь зөвхөн хувьцаа эзэмшигчдийн үнэ цэнийг бий болгоход </w:t>
      </w:r>
      <w:r w:rsidR="00FC508A" w:rsidRPr="00BC52EC">
        <w:rPr>
          <w:rFonts w:ascii="Roboto Light" w:eastAsia="Times New Roman" w:hAnsi="Roboto Light" w:cs="Times New Roman"/>
          <w:sz w:val="20"/>
          <w:szCs w:val="20"/>
          <w:lang w:val="mn-MN" w:eastAsia="en-US"/>
        </w:rPr>
        <w:t xml:space="preserve">бус </w:t>
      </w:r>
      <w:r w:rsidR="00443435" w:rsidRPr="00BC52EC">
        <w:rPr>
          <w:rFonts w:ascii="Roboto Light" w:eastAsia="Times New Roman" w:hAnsi="Roboto Light" w:cs="Times New Roman"/>
          <w:sz w:val="20"/>
          <w:szCs w:val="20"/>
          <w:lang w:val="mn-MN" w:eastAsia="en-US"/>
        </w:rPr>
        <w:t>компаниудын үйл ажиллагаанаас байгаль орчин, нийгэм, засаглал (БОНЗ)-д үзүүлэх үр нөлөөг тооцсон оролцогч талуудын урт хугацааны үнэ цэнэ, тогтвортой өсөлтийг бий болгоход чиглэж байна. Үүнтэй зэрэгцэн тогтвортой байдлын хүчин зүйл</w:t>
      </w:r>
      <w:r w:rsidR="00197BDC" w:rsidRPr="00BC52EC">
        <w:rPr>
          <w:rFonts w:ascii="Roboto Light" w:eastAsia="Times New Roman" w:hAnsi="Roboto Light" w:cs="Times New Roman"/>
          <w:sz w:val="20"/>
          <w:szCs w:val="20"/>
          <w:lang w:val="mn-MN" w:eastAsia="en-US"/>
        </w:rPr>
        <w:t>с</w:t>
      </w:r>
      <w:r w:rsidR="00443435" w:rsidRPr="00BC52EC">
        <w:rPr>
          <w:rFonts w:ascii="Roboto Light" w:eastAsia="Times New Roman" w:hAnsi="Roboto Light" w:cs="Times New Roman"/>
          <w:sz w:val="20"/>
          <w:szCs w:val="20"/>
          <w:lang w:val="mn-MN" w:eastAsia="en-US"/>
        </w:rPr>
        <w:t xml:space="preserve"> нь санхүүгийн шийдвэр гаргах чухал бүрэлдэхүүн хэсэг болж өөрчлөгдөж байна. Хөрөнгө оруулагчид ч компаниудын үйл ажиллагаанаас үүдэлтэй учирч болзошгүй байгаль орчин, нийгэм, засаглалын </w:t>
      </w:r>
      <w:r w:rsidR="00E030AA" w:rsidRPr="00BC52EC">
        <w:rPr>
          <w:rFonts w:ascii="Roboto Light" w:eastAsia="Times New Roman" w:hAnsi="Roboto Light" w:cs="Times New Roman"/>
          <w:sz w:val="20"/>
          <w:szCs w:val="20"/>
          <w:lang w:val="mn-MN" w:eastAsia="en-US"/>
        </w:rPr>
        <w:t>эрсдэлүүд</w:t>
      </w:r>
      <w:r w:rsidR="00443435" w:rsidRPr="00BC52EC">
        <w:rPr>
          <w:rFonts w:ascii="Roboto Light" w:eastAsia="Times New Roman" w:hAnsi="Roboto Light" w:cs="Times New Roman"/>
          <w:sz w:val="20"/>
          <w:szCs w:val="20"/>
          <w:lang w:val="mn-MN" w:eastAsia="en-US"/>
        </w:rPr>
        <w:t>, тэдгээрийг удирдах, даван туулах чадавх, улмаар бизнесийн үнэ цэнийг бий болгох чадварыг нь илүү сайн ойлгохын тулд</w:t>
      </w:r>
      <w:r w:rsidR="00443435" w:rsidRPr="00BC52EC">
        <w:rPr>
          <w:rFonts w:ascii="Roboto Light" w:eastAsia="Times New Roman" w:hAnsi="Roboto Light" w:cs="Times New Roman"/>
          <w:sz w:val="24"/>
          <w:szCs w:val="24"/>
          <w:lang w:val="mn-MN" w:eastAsia="en-US"/>
        </w:rPr>
        <w:t xml:space="preserve"> </w:t>
      </w:r>
      <w:r w:rsidR="00443435" w:rsidRPr="00BC52EC">
        <w:rPr>
          <w:rFonts w:ascii="Roboto Light" w:eastAsia="Times New Roman" w:hAnsi="Roboto Light" w:cs="Times New Roman"/>
          <w:sz w:val="20"/>
          <w:szCs w:val="20"/>
          <w:lang w:val="mn-MN" w:eastAsia="en-US"/>
        </w:rPr>
        <w:t xml:space="preserve">компаниудын тогтвортой байдлын стратеги, арга хандлагад илүүтэй анхаарах болсон. Ийнхүү байгаль орчин, нийгэм, засаглалын асуудлаарх  мэдээллийг хөрөнгө оруулагчид ихээхэн анхаарах болсон нь энэ чиглэлийн мэдээллийн эрэлт хэрэгцээг эрс нэмэгдүүлж байна. </w:t>
      </w:r>
      <w:r w:rsidR="00443435" w:rsidRPr="00BC52EC">
        <w:rPr>
          <w:rFonts w:ascii="Roboto Light" w:eastAsia="Times New Roman" w:hAnsi="Roboto Light" w:cs="Times New Roman"/>
          <w:sz w:val="20"/>
          <w:szCs w:val="21"/>
          <w:lang w:val="mn-MN" w:eastAsia="en-US"/>
        </w:rPr>
        <w:t>Оксфордын их сургууль болон Харвардын их сургуулиас хөрөнгө оруулалтын байгууллагуудын дунд дэлхийн хэмжээнд явуулсан судалгааны үр дүнгээс ажиглахад хөрөнгө оруулалтын гүйцэтгэлд санхүүгийн чухал ач холбогдолтой учраас байгаль орчин, нийгэм, засагла</w:t>
      </w:r>
      <w:r w:rsidR="00934F28" w:rsidRPr="00BC52EC">
        <w:rPr>
          <w:rFonts w:ascii="Roboto Light" w:eastAsia="Times New Roman" w:hAnsi="Roboto Light" w:cs="Times New Roman"/>
          <w:sz w:val="20"/>
          <w:szCs w:val="21"/>
          <w:lang w:val="mn-MN" w:eastAsia="en-US"/>
        </w:rPr>
        <w:t>лын асуудлаарх мэдээллийг ашигла</w:t>
      </w:r>
      <w:r w:rsidR="00443435" w:rsidRPr="00BC52EC">
        <w:rPr>
          <w:rFonts w:ascii="Roboto Light" w:eastAsia="Times New Roman" w:hAnsi="Roboto Light" w:cs="Times New Roman"/>
          <w:sz w:val="20"/>
          <w:szCs w:val="21"/>
          <w:lang w:val="mn-MN" w:eastAsia="en-US"/>
        </w:rPr>
        <w:t>даг хэмээн “Судалгаанд оролцогчдын дийлэнх (82%) нь хариулжээ”.</w:t>
      </w:r>
      <w:r w:rsidR="00443435" w:rsidRPr="00BC52EC">
        <w:rPr>
          <w:rFonts w:ascii="Roboto Light" w:eastAsia="Times New Roman" w:hAnsi="Roboto Light" w:cs="Times New Roman"/>
          <w:sz w:val="20"/>
          <w:szCs w:val="20"/>
          <w:vertAlign w:val="superscript"/>
          <w:lang w:val="mn-MN" w:eastAsia="en-US"/>
        </w:rPr>
        <w:endnoteReference w:id="1"/>
      </w:r>
      <w:r w:rsidR="00443435" w:rsidRPr="00BC52EC">
        <w:rPr>
          <w:rFonts w:ascii="Roboto Light" w:eastAsia="Times New Roman" w:hAnsi="Roboto Light" w:cs="Times New Roman"/>
          <w:sz w:val="20"/>
          <w:szCs w:val="21"/>
          <w:lang w:val="mn-MN" w:eastAsia="en-US"/>
        </w:rPr>
        <w:t xml:space="preserve"> </w:t>
      </w:r>
      <w:r w:rsidR="00BA6349" w:rsidRPr="00BC52EC">
        <w:rPr>
          <w:rFonts w:ascii="Roboto Light" w:eastAsia="Times New Roman" w:hAnsi="Roboto Light" w:cs="Times New Roman"/>
          <w:b/>
          <w:bCs/>
          <w:sz w:val="20"/>
          <w:szCs w:val="21"/>
          <w:lang w:val="mn-MN" w:eastAsia="en-US"/>
        </w:rPr>
        <w:t>БОНЗ-ын</w:t>
      </w:r>
      <w:r w:rsidR="00443435" w:rsidRPr="00BC52EC">
        <w:rPr>
          <w:rFonts w:ascii="Roboto Light" w:eastAsia="Times New Roman" w:hAnsi="Roboto Light" w:cs="Times New Roman"/>
          <w:b/>
          <w:bCs/>
          <w:sz w:val="20"/>
          <w:szCs w:val="21"/>
          <w:lang w:val="mn-MN" w:eastAsia="en-US"/>
        </w:rPr>
        <w:t xml:space="preserve"> асуудлыг санхүүгийн асуудалтай зэрэгцүүлж судлах бизнесийн удирдлагын цогц арга хандлага бол тухайн бизнесийг тасралтгүй явуулах, улмаар</w:t>
      </w:r>
      <w:r w:rsidR="00BA6349" w:rsidRPr="00BC52EC">
        <w:rPr>
          <w:rFonts w:ascii="Roboto Light" w:eastAsia="Times New Roman" w:hAnsi="Roboto Light" w:cs="Times New Roman"/>
          <w:b/>
          <w:bCs/>
          <w:sz w:val="20"/>
          <w:szCs w:val="21"/>
          <w:lang w:val="mn-MN" w:eastAsia="en-US"/>
        </w:rPr>
        <w:t xml:space="preserve"> </w:t>
      </w:r>
      <w:r w:rsidR="00443435" w:rsidRPr="00BC52EC">
        <w:rPr>
          <w:rFonts w:ascii="Roboto Light" w:eastAsia="Times New Roman" w:hAnsi="Roboto Light" w:cs="Times New Roman"/>
          <w:b/>
          <w:bCs/>
          <w:sz w:val="20"/>
          <w:szCs w:val="21"/>
          <w:lang w:val="mn-MN" w:eastAsia="en-US"/>
        </w:rPr>
        <w:t xml:space="preserve">урт хугацаанд өрсөлдөх чадварыг нь дэмжих бизнесийн </w:t>
      </w:r>
      <w:r w:rsidR="00934F28" w:rsidRPr="00BC52EC">
        <w:rPr>
          <w:rFonts w:ascii="Roboto Light" w:eastAsia="Times New Roman" w:hAnsi="Roboto Light" w:cs="Times New Roman"/>
          <w:b/>
          <w:bCs/>
          <w:sz w:val="20"/>
          <w:szCs w:val="21"/>
          <w:lang w:val="mn-MN" w:eastAsia="en-US"/>
        </w:rPr>
        <w:t xml:space="preserve">сайн </w:t>
      </w:r>
      <w:r w:rsidR="00443435" w:rsidRPr="00BC52EC">
        <w:rPr>
          <w:rFonts w:ascii="Roboto Light" w:eastAsia="Times New Roman" w:hAnsi="Roboto Light" w:cs="Times New Roman"/>
          <w:b/>
          <w:bCs/>
          <w:sz w:val="20"/>
          <w:szCs w:val="21"/>
          <w:lang w:val="mn-MN" w:eastAsia="en-US"/>
        </w:rPr>
        <w:t>загвар байх болно.</w:t>
      </w:r>
    </w:p>
    <w:p w14:paraId="1919857A" w14:textId="6FC963E7" w:rsidR="00443435" w:rsidRPr="00BC52EC" w:rsidRDefault="00443435" w:rsidP="00F656B6">
      <w:pPr>
        <w:pStyle w:val="Caption"/>
      </w:pPr>
      <w:r w:rsidRPr="00BC52EC">
        <w:t xml:space="preserve">Гэхдээ байгаль орчин, нийгэм, засаглалын мэдээллийг санхүүгийн дүн шинжилгээнд нэгтгэж ашиглахад БОНЗ-ын  мэдээллийн чанар сул байгаа нь ихээхэн бэрхшээл учруулж байна. Мэргэшсэн санхүүгийн шинжээчдийн хүрээлэн (CFAI)-гийн саяхны судалгаагаар хөрөнгө оруулалтын шийдвэр гаргахдаа </w:t>
      </w:r>
      <w:r w:rsidRPr="00BC52EC">
        <w:lastRenderedPageBreak/>
        <w:t xml:space="preserve">хөрөнгө оруулагчдын </w:t>
      </w:r>
      <w:r w:rsidR="00934F28" w:rsidRPr="00BC52EC">
        <w:t xml:space="preserve">санхүүгийн бус мэдээллийг ашиглах </w:t>
      </w:r>
      <w:r w:rsidRPr="00BC52EC">
        <w:t xml:space="preserve">боломжийг хязгаарлаж буй гол хүчин зүйл нь БОНЗ-ын тоо мэдээлэл хязгаарлагдмал  байгаа явдал бөгөөд компани хоорондын харьцуулалт хийх боломжгүй, тоо мэдээллийн чанар, </w:t>
      </w:r>
      <w:r w:rsidR="00F656B6" w:rsidRPr="00BC52EC">
        <w:t>баталгаажуулалт</w:t>
      </w:r>
      <w:r w:rsidRPr="00BC52EC">
        <w:t xml:space="preserve"> хангалтгүй байна хэмээн дүгнэсэн байна.  </w:t>
      </w:r>
      <w:r w:rsidR="00F656B6" w:rsidRPr="00BC52EC">
        <w:t>НҮБХХ-ийн Тогтвортой байдлын төлөөх санхүүгийн төвүүдийн олон улсын сүлжээнээс гаргасан сүүлийн үеийн судалгаа, тайлан</w:t>
      </w:r>
      <w:r w:rsidR="005962AB" w:rsidRPr="00BC52EC">
        <w:t>гаас</w:t>
      </w:r>
      <w:r w:rsidR="00F656B6" w:rsidRPr="00BC52EC">
        <w:rPr>
          <w:rStyle w:val="EndnoteReference"/>
        </w:rPr>
        <w:endnoteReference w:id="2"/>
      </w:r>
      <w:r w:rsidR="00F656B6" w:rsidRPr="00BC52EC">
        <w:t xml:space="preserve"> үзэхэд мэдээллийн чанар, хүртээмж нь ихэнх санхүүгийн төвүүдэд тулгардаг байнгын сорилт болж байна. 2020 болон 2021 онуудад судалгаанд хамрагдсан (24 болон 29) санхүүгийн төвүүдийн гуравны хоёр нь мэдээллийн чанар, хүртээмж нь тогтвортой санхүүжилтийг нэмэгдүүлэхэд тулгарч буй гол гурван саад тотгорын нэг гэж мэдээлсэн. Хүртээмжтэй байдал, найдвартай байдал, бүрэн бус байдал, харьцуулах боломжгүй байдал, түүнчлэн шаардлагатай ур чадвар, аналитик чадвар дутмаг зэрэг асуудлууд одоогоор улс орнуудад тогтвортой санхүүжилтийг нэвтрүүлэхэд саад болж байна.</w:t>
      </w:r>
    </w:p>
    <w:tbl>
      <w:tblPr>
        <w:tblStyle w:val="SmartTextTable1"/>
        <w:tblW w:w="0" w:type="auto"/>
        <w:tblLook w:val="04A0" w:firstRow="1" w:lastRow="0" w:firstColumn="1" w:lastColumn="0" w:noHBand="0" w:noVBand="1"/>
      </w:tblPr>
      <w:tblGrid>
        <w:gridCol w:w="9552"/>
      </w:tblGrid>
      <w:tr w:rsidR="00443435" w:rsidRPr="00BC52EC" w14:paraId="21F74013" w14:textId="77777777" w:rsidTr="009872FE">
        <w:tc>
          <w:tcPr>
            <w:tcW w:w="9606" w:type="dxa"/>
          </w:tcPr>
          <w:p w14:paraId="03224DD9" w14:textId="26C69ED0" w:rsidR="00443435" w:rsidRPr="00BC52EC" w:rsidRDefault="00443435" w:rsidP="00443435">
            <w:pPr>
              <w:autoSpaceDE w:val="0"/>
              <w:autoSpaceDN w:val="0"/>
              <w:adjustRightInd w:val="0"/>
              <w:spacing w:after="0"/>
              <w:rPr>
                <w:rFonts w:ascii="Roboto" w:hAnsi="Roboto" w:cs="Times New Roman"/>
                <w:b/>
                <w:bCs/>
                <w:color w:val="000000" w:themeColor="text1"/>
                <w:sz w:val="20"/>
                <w:szCs w:val="20"/>
                <w:lang w:val="mn-MN"/>
              </w:rPr>
            </w:pPr>
            <w:r w:rsidRPr="00BC52EC">
              <w:rPr>
                <w:rFonts w:ascii="Roboto" w:hAnsi="Roboto" w:cs="Times New Roman"/>
                <w:b/>
                <w:bCs/>
                <w:color w:val="000000" w:themeColor="text1"/>
                <w:sz w:val="20"/>
                <w:szCs w:val="20"/>
                <w:lang w:val="mn-MN"/>
              </w:rPr>
              <w:t xml:space="preserve">Шигтгээ 1: </w:t>
            </w:r>
            <w:r w:rsidR="00BA18B2" w:rsidRPr="00BC52EC">
              <w:rPr>
                <w:rFonts w:ascii="Roboto" w:hAnsi="Roboto" w:cs="Times New Roman"/>
                <w:b/>
                <w:bCs/>
                <w:color w:val="000000" w:themeColor="text1"/>
                <w:sz w:val="20"/>
                <w:szCs w:val="20"/>
                <w:lang w:val="mn-MN"/>
              </w:rPr>
              <w:t>Хөрөнгийн биржид</w:t>
            </w:r>
            <w:r w:rsidRPr="00BC52EC">
              <w:rPr>
                <w:rFonts w:ascii="Roboto" w:hAnsi="Roboto" w:cs="Times New Roman"/>
                <w:b/>
                <w:bCs/>
                <w:color w:val="000000" w:themeColor="text1"/>
                <w:sz w:val="20"/>
                <w:szCs w:val="20"/>
                <w:lang w:val="mn-MN"/>
              </w:rPr>
              <w:t xml:space="preserve"> бүртгэлтэй компаниудын тайлагналын өнөөгийн байдалд хийсэн суурь үнэлгээ</w:t>
            </w:r>
          </w:p>
          <w:p w14:paraId="56113DF8" w14:textId="77777777" w:rsidR="00443435" w:rsidRPr="00BC52EC" w:rsidRDefault="00443435" w:rsidP="00443435">
            <w:pPr>
              <w:spacing w:after="0"/>
              <w:jc w:val="both"/>
              <w:rPr>
                <w:rFonts w:ascii="Times New Roman" w:hAnsi="Times New Roman" w:cs="Times New Roman"/>
                <w:sz w:val="20"/>
                <w:szCs w:val="20"/>
                <w:lang w:val="mn-MN"/>
              </w:rPr>
            </w:pPr>
          </w:p>
          <w:p w14:paraId="71007F7C" w14:textId="6788875E" w:rsidR="00691800" w:rsidRPr="00BC52EC" w:rsidRDefault="005249B9" w:rsidP="00443435">
            <w:pPr>
              <w:spacing w:after="0"/>
              <w:jc w:val="both"/>
              <w:rPr>
                <w:rFonts w:ascii="Roboto Light" w:hAnsi="Roboto Light" w:cs="Times New Roman"/>
                <w:color w:val="auto"/>
                <w:sz w:val="20"/>
                <w:szCs w:val="20"/>
                <w:lang w:val="mn-MN"/>
              </w:rPr>
            </w:pPr>
            <w:r w:rsidRPr="00BC52EC">
              <w:rPr>
                <w:rFonts w:ascii="Roboto Light" w:hAnsi="Roboto Light" w:cs="Times New Roman"/>
                <w:color w:val="auto"/>
                <w:sz w:val="20"/>
                <w:szCs w:val="20"/>
                <w:lang w:val="mn-MN"/>
              </w:rPr>
              <w:t>Төслийн багаас</w:t>
            </w:r>
            <w:r w:rsidR="00691800" w:rsidRPr="00BC52EC">
              <w:rPr>
                <w:rFonts w:ascii="Roboto Light" w:hAnsi="Roboto Light" w:cs="Times New Roman"/>
                <w:color w:val="auto"/>
                <w:sz w:val="20"/>
                <w:szCs w:val="20"/>
                <w:lang w:val="mn-MN"/>
              </w:rPr>
              <w:t xml:space="preserve"> </w:t>
            </w:r>
            <w:r w:rsidR="00443435" w:rsidRPr="00BC52EC">
              <w:rPr>
                <w:rFonts w:ascii="Roboto Light" w:hAnsi="Roboto Light" w:cs="Times New Roman"/>
                <w:color w:val="auto"/>
                <w:sz w:val="20"/>
                <w:szCs w:val="20"/>
                <w:lang w:val="mn-MN"/>
              </w:rPr>
              <w:t xml:space="preserve">Хөрөнгийн биржид бүртгэлтэй компаниудын </w:t>
            </w:r>
            <w:r w:rsidR="00691800" w:rsidRPr="00BC52EC">
              <w:rPr>
                <w:rFonts w:ascii="Roboto Light" w:hAnsi="Roboto Light" w:cs="Times New Roman"/>
                <w:color w:val="auto"/>
                <w:sz w:val="20"/>
                <w:szCs w:val="20"/>
                <w:lang w:val="mn-MN"/>
              </w:rPr>
              <w:t xml:space="preserve">БОНЗ, </w:t>
            </w:r>
            <w:r w:rsidR="00443435" w:rsidRPr="00BC52EC">
              <w:rPr>
                <w:rFonts w:ascii="Roboto Light" w:hAnsi="Roboto Light" w:cs="Times New Roman"/>
                <w:color w:val="auto"/>
                <w:sz w:val="20"/>
                <w:szCs w:val="20"/>
                <w:lang w:val="mn-MN"/>
              </w:rPr>
              <w:t xml:space="preserve">тогтвортой байдлын тайлагналын өнөөгийн нөхцөл байдалд </w:t>
            </w:r>
            <w:r w:rsidR="0047621B" w:rsidRPr="00BC52EC">
              <w:rPr>
                <w:rFonts w:ascii="Roboto Light" w:eastAsia="Times New Roman" w:hAnsi="Roboto Light" w:cs="Times New Roman"/>
                <w:color w:val="auto"/>
                <w:sz w:val="20"/>
                <w:szCs w:val="20"/>
                <w:lang w:val="mn-MN" w:eastAsia="en-US"/>
              </w:rPr>
              <w:t xml:space="preserve">2021 оны </w:t>
            </w:r>
            <w:r w:rsidR="00691800" w:rsidRPr="00BC52EC">
              <w:rPr>
                <w:rFonts w:ascii="Roboto Light" w:eastAsia="Times New Roman" w:hAnsi="Roboto Light" w:cs="Times New Roman"/>
                <w:color w:val="auto"/>
                <w:sz w:val="20"/>
                <w:szCs w:val="20"/>
                <w:lang w:val="mn-MN" w:eastAsia="en-US"/>
              </w:rPr>
              <w:t>0</w:t>
            </w:r>
            <w:r w:rsidR="0047621B" w:rsidRPr="00BC52EC">
              <w:rPr>
                <w:rFonts w:ascii="Roboto Light" w:eastAsia="Times New Roman" w:hAnsi="Roboto Light" w:cs="Times New Roman"/>
                <w:color w:val="auto"/>
                <w:sz w:val="20"/>
                <w:szCs w:val="20"/>
                <w:lang w:val="mn-MN" w:eastAsia="en-US"/>
              </w:rPr>
              <w:t xml:space="preserve">4-р сард </w:t>
            </w:r>
            <w:r w:rsidR="00443435" w:rsidRPr="00BC52EC">
              <w:rPr>
                <w:rFonts w:ascii="Roboto Light" w:hAnsi="Roboto Light" w:cs="Times New Roman"/>
                <w:color w:val="auto"/>
                <w:sz w:val="20"/>
                <w:szCs w:val="20"/>
                <w:lang w:val="mn-MN"/>
              </w:rPr>
              <w:t>суурь үнэлгээ хийсэн.</w:t>
            </w:r>
          </w:p>
          <w:p w14:paraId="7A4D858D" w14:textId="77777777" w:rsidR="00691800" w:rsidRPr="00BC52EC" w:rsidRDefault="00691800" w:rsidP="00443435">
            <w:pPr>
              <w:spacing w:after="0"/>
              <w:jc w:val="both"/>
              <w:rPr>
                <w:rFonts w:ascii="Roboto Light" w:hAnsi="Roboto Light" w:cs="Times New Roman"/>
                <w:color w:val="auto"/>
                <w:sz w:val="20"/>
                <w:szCs w:val="20"/>
                <w:lang w:val="mn-MN"/>
              </w:rPr>
            </w:pPr>
          </w:p>
          <w:p w14:paraId="6A818CAA" w14:textId="7D27C8C1" w:rsidR="00691800" w:rsidRPr="00BC52EC" w:rsidRDefault="00443435" w:rsidP="00443435">
            <w:pPr>
              <w:spacing w:after="0"/>
              <w:jc w:val="both"/>
              <w:rPr>
                <w:rFonts w:ascii="Roboto Light" w:hAnsi="Roboto Light" w:cs="Times New Roman"/>
                <w:color w:val="auto"/>
                <w:sz w:val="20"/>
                <w:szCs w:val="20"/>
                <w:lang w:val="mn-MN"/>
              </w:rPr>
            </w:pPr>
            <w:r w:rsidRPr="00BC52EC">
              <w:rPr>
                <w:rFonts w:ascii="Roboto Light" w:hAnsi="Roboto Light" w:cs="Times New Roman"/>
                <w:color w:val="auto"/>
                <w:sz w:val="20"/>
                <w:szCs w:val="20"/>
                <w:lang w:val="mn-MN"/>
              </w:rPr>
              <w:t xml:space="preserve">Үнэлгээнд </w:t>
            </w:r>
            <w:r w:rsidR="00784A54" w:rsidRPr="00BC52EC">
              <w:rPr>
                <w:rFonts w:ascii="Roboto Light" w:hAnsi="Roboto Light" w:cs="Times New Roman"/>
                <w:color w:val="auto"/>
                <w:sz w:val="20"/>
                <w:szCs w:val="20"/>
                <w:lang w:val="mn-MN"/>
              </w:rPr>
              <w:t xml:space="preserve">нийт </w:t>
            </w:r>
            <w:r w:rsidRPr="00BC52EC">
              <w:rPr>
                <w:rFonts w:ascii="Roboto Light" w:hAnsi="Roboto Light" w:cs="Times New Roman"/>
                <w:color w:val="auto"/>
                <w:sz w:val="20"/>
                <w:szCs w:val="20"/>
                <w:lang w:val="mn-MN"/>
              </w:rPr>
              <w:t xml:space="preserve">42 компани (хөрөнгийн биржид бүртгэлтэй үнэт цаас гаргагчдын 25 орчим хувь) хамрагдсан бөгөөд үнэлгээний дүнгээс </w:t>
            </w:r>
            <w:r w:rsidR="00691800" w:rsidRPr="00BC52EC">
              <w:rPr>
                <w:rFonts w:ascii="Roboto Light" w:hAnsi="Roboto Light" w:cs="Times New Roman"/>
                <w:color w:val="auto"/>
                <w:sz w:val="20"/>
                <w:szCs w:val="20"/>
                <w:lang w:val="mn-MN"/>
              </w:rPr>
              <w:t>дүгнэхэд</w:t>
            </w:r>
            <w:r w:rsidRPr="00BC52EC">
              <w:rPr>
                <w:rFonts w:ascii="Roboto Light" w:hAnsi="Roboto Light" w:cs="Times New Roman"/>
                <w:color w:val="auto"/>
                <w:sz w:val="20"/>
                <w:szCs w:val="20"/>
                <w:lang w:val="mn-MN"/>
              </w:rPr>
              <w:t xml:space="preserve"> хөрөнгийн биржид бүртгэлтэй компаниудын тогтвортой байдлын тайлагнал харьцангуй хязгаарлагдмал байгаа бөгөөд  засаглалтай холбоотой үзүүлэлтүүд харьцангуй ил тод болж байгаа хэдий ч компаниуд хүлэмжийн хийн ялгарлыг бууруулах, уур амьсгалын өөрчлөлтөөс үүдэх эрсдэл гэх зэрэг байгаль орчин, нийгмийн асуудлаар тайлагнах талаар мэргэжлийн мэдлэг, ур чадвар дутмаг байна. Гэсэн хэдий ч, судалгаанд оролцогч </w:t>
            </w:r>
            <w:r w:rsidRPr="00BC52EC">
              <w:rPr>
                <w:rFonts w:ascii="Roboto Light" w:hAnsi="Roboto Light" w:cs="Times New Roman"/>
                <w:b/>
                <w:bCs/>
                <w:color w:val="auto"/>
                <w:sz w:val="20"/>
                <w:szCs w:val="20"/>
                <w:lang w:val="mn-MN"/>
              </w:rPr>
              <w:t xml:space="preserve">компаниуд тогтвортой байдлын тайлан гаргах </w:t>
            </w:r>
            <w:r w:rsidR="00691800" w:rsidRPr="00BC52EC">
              <w:rPr>
                <w:rFonts w:ascii="Roboto Light" w:hAnsi="Roboto Light" w:cs="Times New Roman"/>
                <w:b/>
                <w:bCs/>
                <w:color w:val="auto"/>
                <w:sz w:val="20"/>
                <w:szCs w:val="20"/>
                <w:lang w:val="mn-MN"/>
              </w:rPr>
              <w:t>хүсэл эрмэлзэлтэй</w:t>
            </w:r>
            <w:r w:rsidRPr="00BC52EC">
              <w:rPr>
                <w:rFonts w:ascii="Roboto Light" w:hAnsi="Roboto Light" w:cs="Times New Roman"/>
                <w:color w:val="auto"/>
                <w:sz w:val="20"/>
                <w:szCs w:val="20"/>
                <w:lang w:val="mn-MN"/>
              </w:rPr>
              <w:t xml:space="preserve"> бөгөөд тодорхой  удирдамж заавраар ханган</w:t>
            </w:r>
            <w:r w:rsidR="00691800" w:rsidRPr="00BC52EC">
              <w:rPr>
                <w:rFonts w:ascii="Roboto Light" w:hAnsi="Roboto Light" w:cs="Times New Roman"/>
                <w:color w:val="auto"/>
                <w:sz w:val="20"/>
                <w:szCs w:val="20"/>
                <w:lang w:val="mn-MN"/>
              </w:rPr>
              <w:t>,</w:t>
            </w:r>
            <w:r w:rsidRPr="00BC52EC">
              <w:rPr>
                <w:rFonts w:ascii="Roboto Light" w:hAnsi="Roboto Light" w:cs="Times New Roman"/>
                <w:color w:val="auto"/>
                <w:sz w:val="20"/>
                <w:szCs w:val="20"/>
                <w:lang w:val="mn-MN"/>
              </w:rPr>
              <w:t xml:space="preserve"> чадавх бэхжүүлэхэд дэмжлэг үзүүлэх аваас холбогдох мэдээллийг цуглуулж, ил тод тайлагнах боломжтой гэдэгт итгэлтэй байгаагаа илэрхийлсэн байна.</w:t>
            </w:r>
          </w:p>
          <w:p w14:paraId="668ACC28" w14:textId="77777777" w:rsidR="00691800" w:rsidRPr="00BC52EC" w:rsidRDefault="00691800" w:rsidP="00443435">
            <w:pPr>
              <w:spacing w:after="0"/>
              <w:jc w:val="both"/>
              <w:rPr>
                <w:rFonts w:ascii="Roboto Light" w:hAnsi="Roboto Light" w:cs="Times New Roman"/>
                <w:color w:val="auto"/>
                <w:sz w:val="20"/>
                <w:szCs w:val="20"/>
                <w:lang w:val="mn-MN"/>
              </w:rPr>
            </w:pPr>
          </w:p>
          <w:p w14:paraId="6E833F84" w14:textId="06FE5836" w:rsidR="00443435" w:rsidRPr="00BC52EC" w:rsidRDefault="00443435" w:rsidP="00443435">
            <w:pPr>
              <w:spacing w:after="0"/>
              <w:jc w:val="both"/>
              <w:rPr>
                <w:rFonts w:ascii="Roboto Light" w:hAnsi="Roboto Light" w:cs="Times New Roman"/>
                <w:color w:val="auto"/>
                <w:sz w:val="20"/>
                <w:szCs w:val="20"/>
                <w:lang w:val="mn-MN"/>
              </w:rPr>
            </w:pPr>
            <w:r w:rsidRPr="00BC52EC">
              <w:rPr>
                <w:rFonts w:ascii="Roboto Light" w:hAnsi="Roboto Light" w:cs="Times New Roman"/>
                <w:color w:val="auto"/>
                <w:sz w:val="20"/>
                <w:szCs w:val="20"/>
                <w:lang w:val="mn-MN"/>
              </w:rPr>
              <w:t xml:space="preserve">Түүнчлэн байгаль орчин, нийгэм, засаглалын асуудлыг тайлагнах заавар журмыг амжилттай хэрэгжүүлснээр хөрөнгө оруулагчид болон олон нийтэд хараахан хүрэхгүй байгаа мэдээллийг ил тод болгоход тус дөхөм болж тайлагналын чанар, компаниудын ур чадварыг сайжруулж, улмаар хөрөнгө оруулагчдад компаниудын БОНЗ-ын гүйцэтгэлийг жиших боломжийг олгоно хэмээн үнэт цаас гаргагчид онцлон тэмдэглэсэн байна. Зөвхөн тайлагнах, ил тод мэдээлэхтэй холбоотой асуудлаар хязгаарлалгүй </w:t>
            </w:r>
            <w:r w:rsidRPr="00BC52EC">
              <w:rPr>
                <w:rFonts w:ascii="Roboto Light" w:hAnsi="Roboto Light" w:cs="Times New Roman"/>
                <w:b/>
                <w:bCs/>
                <w:color w:val="auto"/>
                <w:sz w:val="20"/>
                <w:szCs w:val="20"/>
                <w:lang w:val="mn-MN"/>
              </w:rPr>
              <w:t>тогтвортой байдал, байгаль орчин болон нийгмийн  удирдлагын тогтолцоог бүрдүүлэх,</w:t>
            </w:r>
            <w:r w:rsidRPr="00BC52EC">
              <w:rPr>
                <w:rFonts w:ascii="Roboto Light" w:hAnsi="Roboto Light" w:cs="Times New Roman"/>
                <w:color w:val="auto"/>
                <w:sz w:val="20"/>
                <w:szCs w:val="20"/>
                <w:lang w:val="mn-MN"/>
              </w:rPr>
              <w:t xml:space="preserve"> хэрэгжүүлэхэд</w:t>
            </w:r>
            <w:r w:rsidRPr="00BC52EC">
              <w:rPr>
                <w:rFonts w:ascii="Roboto Light" w:hAnsi="Roboto Light" w:cs="Times New Roman"/>
                <w:b/>
                <w:bCs/>
                <w:color w:val="auto"/>
                <w:sz w:val="20"/>
                <w:szCs w:val="20"/>
                <w:lang w:val="mn-MN"/>
              </w:rPr>
              <w:t xml:space="preserve"> </w:t>
            </w:r>
            <w:r w:rsidRPr="00BC52EC">
              <w:rPr>
                <w:rFonts w:ascii="Roboto Light" w:hAnsi="Roboto Light" w:cs="Times New Roman"/>
                <w:color w:val="auto"/>
                <w:sz w:val="20"/>
                <w:szCs w:val="20"/>
                <w:lang w:val="mn-MN"/>
              </w:rPr>
              <w:t>чиглэсэн чадавх бэхжүүлэх болон  техникийн дэмжлэг туслалцааг компаниудад үзүүлэх шаардлага байгааг судалгаанд оролцогчид онцолсон байна. Компаниудын дунд мэдлэг мэдээлэл солилцох үйл ажиллагааг тогтмол явуулах,  жил бүр чуулга уулзалт зохион байгуулах нь компаниудын үйл ажиллагааг дэмжиж, улмаар тэдгээрийн хамтын ажиллагаа, тайлагналын хэрэгжилтийг өргөжүүлэхэд тустай байх болно.</w:t>
            </w:r>
          </w:p>
          <w:p w14:paraId="3C28956D" w14:textId="77777777" w:rsidR="00443435" w:rsidRPr="00BC52EC" w:rsidRDefault="00443435" w:rsidP="00443435">
            <w:pPr>
              <w:spacing w:after="0"/>
              <w:rPr>
                <w:rFonts w:ascii="Times New Roman" w:hAnsi="Times New Roman" w:cs="Times New Roman"/>
                <w:color w:val="000000"/>
                <w:sz w:val="20"/>
                <w:szCs w:val="20"/>
                <w:lang w:val="mn-MN"/>
              </w:rPr>
            </w:pPr>
          </w:p>
          <w:p w14:paraId="7BF954C7" w14:textId="072173E8" w:rsidR="00443435" w:rsidRPr="00BC52EC" w:rsidRDefault="00443435" w:rsidP="00BA18B2">
            <w:pPr>
              <w:pStyle w:val="FigureTableheadings1"/>
              <w:rPr>
                <w:rFonts w:eastAsia="SimHei"/>
              </w:rPr>
            </w:pPr>
            <w:r w:rsidRPr="00BC52EC">
              <w:rPr>
                <w:rFonts w:eastAsia="SimHei"/>
              </w:rPr>
              <w:t xml:space="preserve">Зураг </w:t>
            </w:r>
            <w:r w:rsidRPr="00BC52EC">
              <w:rPr>
                <w:rFonts w:eastAsia="SimHei"/>
              </w:rPr>
              <w:fldChar w:fldCharType="begin"/>
            </w:r>
            <w:r w:rsidRPr="00BC52EC">
              <w:rPr>
                <w:rFonts w:eastAsia="SimHei"/>
              </w:rPr>
              <w:instrText xml:space="preserve"> SEQ Figure \* ARABIC </w:instrText>
            </w:r>
            <w:r w:rsidRPr="00BC52EC">
              <w:rPr>
                <w:rFonts w:eastAsia="SimHei"/>
              </w:rPr>
              <w:fldChar w:fldCharType="separate"/>
            </w:r>
            <w:r w:rsidR="00415154">
              <w:rPr>
                <w:rFonts w:eastAsia="SimHei"/>
                <w:noProof/>
              </w:rPr>
              <w:t>2</w:t>
            </w:r>
            <w:r w:rsidRPr="00BC52EC">
              <w:rPr>
                <w:rFonts w:eastAsia="SimHei"/>
              </w:rPr>
              <w:fldChar w:fldCharType="end"/>
            </w:r>
            <w:r w:rsidRPr="00BC52EC">
              <w:rPr>
                <w:rFonts w:eastAsia="SimHei"/>
              </w:rPr>
              <w:t xml:space="preserve">. </w:t>
            </w:r>
            <w:r w:rsidR="00BA18B2" w:rsidRPr="00BC52EC">
              <w:rPr>
                <w:rFonts w:eastAsia="SimHei"/>
              </w:rPr>
              <w:t>Б</w:t>
            </w:r>
            <w:r w:rsidRPr="00BC52EC">
              <w:rPr>
                <w:rFonts w:eastAsia="SimHei"/>
              </w:rPr>
              <w:t xml:space="preserve">үртгэлтэй компаниудын тогтвортой байдлын удирдлагын тогтолцоо </w:t>
            </w:r>
          </w:p>
          <w:p w14:paraId="273662DC" w14:textId="77777777" w:rsidR="00443435" w:rsidRPr="00BC52EC" w:rsidRDefault="00443435" w:rsidP="00443435">
            <w:pPr>
              <w:spacing w:after="0"/>
              <w:rPr>
                <w:rFonts w:ascii="Times New Roman" w:hAnsi="Times New Roman" w:cs="Times New Roman"/>
                <w:lang w:val="mn-MN"/>
              </w:rPr>
            </w:pPr>
            <w:r w:rsidRPr="00BC52EC">
              <w:rPr>
                <w:rFonts w:ascii="Cambria" w:hAnsi="Cambria" w:cs="Times New Roman"/>
                <w:noProof/>
                <w:lang w:val="mn-MN"/>
              </w:rPr>
              <w:lastRenderedPageBreak/>
              <w:drawing>
                <wp:inline distT="0" distB="0" distL="0" distR="0" wp14:anchorId="6D08FAB2" wp14:editId="184CC30F">
                  <wp:extent cx="5798185" cy="2870790"/>
                  <wp:effectExtent l="0" t="0" r="18415" b="12700"/>
                  <wp:docPr id="35" name="Chart 35">
                    <a:extLst xmlns:a="http://schemas.openxmlformats.org/drawingml/2006/main">
                      <a:ext uri="{FF2B5EF4-FFF2-40B4-BE49-F238E27FC236}">
                        <a16:creationId xmlns:a16="http://schemas.microsoft.com/office/drawing/2014/main" id="{D8805118-CF28-9C40-8989-091871143B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C7B6278" w14:textId="77777777" w:rsidR="00443435" w:rsidRPr="00BC52EC" w:rsidRDefault="00443435" w:rsidP="00443435">
            <w:pPr>
              <w:autoSpaceDE w:val="0"/>
              <w:autoSpaceDN w:val="0"/>
              <w:adjustRightInd w:val="0"/>
              <w:spacing w:after="0"/>
              <w:jc w:val="center"/>
              <w:rPr>
                <w:rFonts w:ascii="Times New Roman" w:hAnsi="Times New Roman" w:cs="Times New Roman"/>
                <w:color w:val="000000"/>
                <w:lang w:val="mn-MN"/>
              </w:rPr>
            </w:pPr>
          </w:p>
          <w:p w14:paraId="547D798C" w14:textId="2CF19A67" w:rsidR="00443435" w:rsidRPr="00BC52EC" w:rsidRDefault="00443435" w:rsidP="00BA18B2">
            <w:pPr>
              <w:pStyle w:val="FigureTableheadings1"/>
              <w:rPr>
                <w:rFonts w:eastAsia="SimHei"/>
              </w:rPr>
            </w:pPr>
            <w:r w:rsidRPr="00BC52EC">
              <w:rPr>
                <w:rFonts w:eastAsia="SimHei"/>
              </w:rPr>
              <w:t xml:space="preserve">Зураг </w:t>
            </w:r>
            <w:r w:rsidRPr="00BC52EC">
              <w:rPr>
                <w:rFonts w:eastAsia="SimHei"/>
              </w:rPr>
              <w:fldChar w:fldCharType="begin"/>
            </w:r>
            <w:r w:rsidRPr="00BC52EC">
              <w:rPr>
                <w:rFonts w:eastAsia="SimHei"/>
              </w:rPr>
              <w:instrText xml:space="preserve"> SEQ Figure \* ARABIC </w:instrText>
            </w:r>
            <w:r w:rsidRPr="00BC52EC">
              <w:rPr>
                <w:rFonts w:eastAsia="SimHei"/>
              </w:rPr>
              <w:fldChar w:fldCharType="separate"/>
            </w:r>
            <w:r w:rsidR="00415154">
              <w:rPr>
                <w:rFonts w:eastAsia="SimHei"/>
                <w:noProof/>
              </w:rPr>
              <w:t>3</w:t>
            </w:r>
            <w:r w:rsidRPr="00BC52EC">
              <w:rPr>
                <w:rFonts w:eastAsia="SimHei"/>
              </w:rPr>
              <w:fldChar w:fldCharType="end"/>
            </w:r>
            <w:r w:rsidRPr="00BC52EC">
              <w:rPr>
                <w:rFonts w:eastAsia="SimHei"/>
              </w:rPr>
              <w:t>. БОНЗ-ын үзүүлэлтүүдий</w:t>
            </w:r>
            <w:r w:rsidR="008B2CCA" w:rsidRPr="00BC52EC">
              <w:rPr>
                <w:rFonts w:eastAsia="SimHei"/>
              </w:rPr>
              <w:t>н</w:t>
            </w:r>
            <w:r w:rsidRPr="00BC52EC">
              <w:rPr>
                <w:rFonts w:eastAsia="SimHei"/>
              </w:rPr>
              <w:t xml:space="preserve"> тайлагна</w:t>
            </w:r>
            <w:r w:rsidR="008B2CCA" w:rsidRPr="00BC52EC">
              <w:rPr>
                <w:rFonts w:eastAsia="SimHei"/>
              </w:rPr>
              <w:t>лын</w:t>
            </w:r>
            <w:r w:rsidRPr="00BC52EC">
              <w:rPr>
                <w:rFonts w:eastAsia="SimHei"/>
              </w:rPr>
              <w:t xml:space="preserve"> өнөөгийн байдал</w:t>
            </w:r>
            <w:r w:rsidRPr="00BC52EC">
              <w:rPr>
                <w:rFonts w:eastAsia="SimHei"/>
                <w:noProof/>
              </w:rPr>
              <w:drawing>
                <wp:inline distT="0" distB="0" distL="0" distR="0" wp14:anchorId="1A656E5F" wp14:editId="68923008">
                  <wp:extent cx="5943600" cy="2849525"/>
                  <wp:effectExtent l="0" t="0" r="12700" b="8255"/>
                  <wp:docPr id="36" name="Chart 36">
                    <a:extLst xmlns:a="http://schemas.openxmlformats.org/drawingml/2006/main">
                      <a:ext uri="{FF2B5EF4-FFF2-40B4-BE49-F238E27FC236}">
                        <a16:creationId xmlns:a16="http://schemas.microsoft.com/office/drawing/2014/main" id="{E64D9B97-6915-1644-B783-7169115BE0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CACD5AF" w14:textId="77777777" w:rsidR="00443435" w:rsidRPr="00BC52EC" w:rsidRDefault="00443435" w:rsidP="00443435">
            <w:pPr>
              <w:autoSpaceDE w:val="0"/>
              <w:autoSpaceDN w:val="0"/>
              <w:adjustRightInd w:val="0"/>
              <w:spacing w:after="0"/>
              <w:rPr>
                <w:rFonts w:ascii="Times New Roman" w:hAnsi="Times New Roman" w:cs="Times New Roman"/>
                <w:i/>
                <w:iCs/>
                <w:color w:val="000000"/>
                <w:sz w:val="16"/>
                <w:szCs w:val="16"/>
                <w:lang w:val="mn-MN"/>
              </w:rPr>
            </w:pPr>
          </w:p>
          <w:p w14:paraId="3D8E9502" w14:textId="659D0294" w:rsidR="00443435" w:rsidRPr="00BC52EC" w:rsidRDefault="00443435" w:rsidP="00443435">
            <w:pPr>
              <w:autoSpaceDE w:val="0"/>
              <w:autoSpaceDN w:val="0"/>
              <w:adjustRightInd w:val="0"/>
              <w:spacing w:after="0"/>
              <w:rPr>
                <w:rStyle w:val="SubtleReference"/>
                <w:rFonts w:eastAsia="Cambria"/>
              </w:rPr>
            </w:pPr>
            <w:r w:rsidRPr="00BC52EC">
              <w:rPr>
                <w:rStyle w:val="SubtleReference"/>
                <w:rFonts w:eastAsia="Cambria"/>
              </w:rPr>
              <w:t xml:space="preserve">Эх сурвалж: Төслийн багийн </w:t>
            </w:r>
            <w:r w:rsidR="00661E51" w:rsidRPr="00BC52EC">
              <w:rPr>
                <w:rStyle w:val="SubtleReference"/>
                <w:rFonts w:eastAsia="Cambria"/>
              </w:rPr>
              <w:t>үнэлгээ</w:t>
            </w:r>
            <w:r w:rsidRPr="00BC52EC">
              <w:rPr>
                <w:rStyle w:val="SubtleReference"/>
                <w:rFonts w:eastAsia="Cambria"/>
              </w:rPr>
              <w:t xml:space="preserve"> (2021)</w:t>
            </w:r>
          </w:p>
        </w:tc>
      </w:tr>
    </w:tbl>
    <w:p w14:paraId="2561E448" w14:textId="77777777" w:rsidR="00443435" w:rsidRPr="00BC52EC" w:rsidRDefault="00443435" w:rsidP="00443435">
      <w:pPr>
        <w:autoSpaceDE w:val="0"/>
        <w:autoSpaceDN w:val="0"/>
        <w:adjustRightInd w:val="0"/>
        <w:spacing w:after="0" w:line="240" w:lineRule="auto"/>
        <w:rPr>
          <w:rFonts w:ascii="Times New Roman" w:eastAsia="Times New Roman" w:hAnsi="Times New Roman" w:cs="Times New Roman"/>
          <w:color w:val="000000"/>
          <w:sz w:val="21"/>
          <w:szCs w:val="21"/>
          <w:lang w:val="mn-MN" w:eastAsia="en-US"/>
        </w:rPr>
      </w:pPr>
    </w:p>
    <w:p w14:paraId="377F6DA8" w14:textId="55161D66" w:rsidR="00443435" w:rsidRPr="00BC52EC" w:rsidRDefault="00443435" w:rsidP="00661E51">
      <w:pPr>
        <w:pStyle w:val="Caption"/>
      </w:pPr>
      <w:r w:rsidRPr="00BC52EC">
        <w:t>Т</w:t>
      </w:r>
      <w:r w:rsidR="00AC7AC2" w:rsidRPr="00BC52EC">
        <w:t>айлагналын дутуу</w:t>
      </w:r>
      <w:r w:rsidRPr="00BC52EC">
        <w:t xml:space="preserve"> орон зайг нөхөх, мэдээллийн эрэлт хэрэгцээг хангах замаар үйл ажиллагааныхаа </w:t>
      </w:r>
      <w:r w:rsidR="00ED45C0" w:rsidRPr="00BC52EC">
        <w:t xml:space="preserve">БОНЗ, </w:t>
      </w:r>
      <w:r w:rsidRPr="00BC52EC">
        <w:t>тогтвортой байдлын талаар тодорхой бөгөөд үнэн зөв мэдээлэл өгөх нь компаниудын хувьд улам бүр чухал болж бай</w:t>
      </w:r>
      <w:r w:rsidR="00AC7AC2" w:rsidRPr="00BC52EC">
        <w:t xml:space="preserve">на. </w:t>
      </w:r>
      <w:r w:rsidR="00ED45C0" w:rsidRPr="00BC52EC">
        <w:t>СЗХ</w:t>
      </w:r>
      <w:r w:rsidRPr="00BC52EC">
        <w:t xml:space="preserve"> нь хөрөнгийн биржид бүртгэлтэй, бизнесийн сайн загвартай компаниудтай хамтран ажиллаж, тэдэнд хөрөнгө санхүүжилт татахад нь дэмжлэг үзүүлэхийг эрмэлзэн ажилл</w:t>
      </w:r>
      <w:r w:rsidR="00F160B2" w:rsidRPr="00BC52EC">
        <w:t>адаг</w:t>
      </w:r>
      <w:r w:rsidRPr="00BC52EC">
        <w:t xml:space="preserve">. Үүний зэрэгцээ </w:t>
      </w:r>
      <w:r w:rsidR="00ED45C0" w:rsidRPr="00BC52EC">
        <w:t>СЗХ</w:t>
      </w:r>
      <w:r w:rsidRPr="00BC52EC">
        <w:t xml:space="preserve"> нь ил тод, тогтвортой хөрөнгө оруулалтын орчныг бүрдүүлэн дэмжихийн зэрэгцээ үнэт цаас гаргагчдын эрсдэлийн төлөв байдал, өсөлтийн чиг хандлагыг тууштай, харьцуулахуйц байдлаар бүх төрлийн компаниуд, салбарыг хамруулан судлахад нь шаардагдах мэдээллээр хөрөнгө оруулагчдыг хангах замаар тэднийг үндэслэлтэй, тогтвортой шийдвэр гаргахад нь дэмжлэг үзүүлэхийг зорьж байна. </w:t>
      </w:r>
    </w:p>
    <w:p w14:paraId="2E9E9528" w14:textId="77777777" w:rsidR="00443435" w:rsidRPr="00BC52EC" w:rsidRDefault="00443435" w:rsidP="00443435">
      <w:pPr>
        <w:autoSpaceDE w:val="0"/>
        <w:autoSpaceDN w:val="0"/>
        <w:adjustRightInd w:val="0"/>
        <w:spacing w:after="0" w:line="240" w:lineRule="auto"/>
        <w:rPr>
          <w:rFonts w:ascii="Times New Roman" w:eastAsia="Times New Roman" w:hAnsi="Times New Roman" w:cs="Times New Roman"/>
          <w:color w:val="231F20"/>
          <w:sz w:val="21"/>
          <w:szCs w:val="21"/>
          <w:lang w:val="mn-MN" w:eastAsia="en-US"/>
        </w:rPr>
      </w:pPr>
    </w:p>
    <w:p w14:paraId="0761CD0D" w14:textId="4B5FB1C7" w:rsidR="00ED45C0" w:rsidRPr="00BC52EC" w:rsidRDefault="00DD4733" w:rsidP="00443435">
      <w:pPr>
        <w:autoSpaceDE w:val="0"/>
        <w:autoSpaceDN w:val="0"/>
        <w:adjustRightInd w:val="0"/>
        <w:spacing w:after="0" w:line="240" w:lineRule="auto"/>
        <w:jc w:val="both"/>
        <w:rPr>
          <w:rFonts w:ascii="Roboto Light" w:eastAsia="Times New Roman" w:hAnsi="Roboto Light" w:cs="Times New Roman"/>
          <w:sz w:val="20"/>
          <w:szCs w:val="20"/>
          <w:lang w:val="mn-MN" w:eastAsia="en-US"/>
        </w:rPr>
      </w:pPr>
      <w:r w:rsidRPr="00BC52EC">
        <w:rPr>
          <w:rFonts w:ascii="Roboto Light" w:eastAsia="Times New Roman" w:hAnsi="Roboto Light" w:cs="Times New Roman"/>
          <w:sz w:val="20"/>
          <w:szCs w:val="20"/>
          <w:lang w:val="mn-MN" w:eastAsia="en-US"/>
        </w:rPr>
        <w:lastRenderedPageBreak/>
        <w:t>Дээрх</w:t>
      </w:r>
      <w:r w:rsidR="00443435" w:rsidRPr="00BC52EC">
        <w:rPr>
          <w:rFonts w:ascii="Roboto Light" w:eastAsia="Times New Roman" w:hAnsi="Roboto Light" w:cs="Times New Roman"/>
          <w:sz w:val="20"/>
          <w:szCs w:val="20"/>
          <w:lang w:val="mn-MN" w:eastAsia="en-US"/>
        </w:rPr>
        <w:t xml:space="preserve"> зорилгын үүднээс </w:t>
      </w:r>
      <w:r w:rsidR="00ED45C0" w:rsidRPr="00BC52EC">
        <w:rPr>
          <w:rFonts w:ascii="Roboto Light" w:eastAsia="Times New Roman" w:hAnsi="Roboto Light" w:cs="Times New Roman"/>
          <w:sz w:val="20"/>
          <w:szCs w:val="20"/>
          <w:lang w:val="mn-MN" w:eastAsia="en-US"/>
        </w:rPr>
        <w:t xml:space="preserve">СЗХ нь МХБ, ТоС Холбоо, ОУСК, FC4S, НҮББОХ, НҮБХХ-тэй хамтран энэхүү тайлан, тодруулгын удирдамжийг боловсруулсан. Энэхүү удирдамжийг Тогтвортой байдлын нягтлан бодох бүртгэлийн стандартын зөвлөлийн (SASB) стандарт, Уур амьсгалын өөрчлөлтийн санхүүжилтийн мэдээллийг тайлагнах ажлын хэсэг (TCFD)-ийн зөвлөмж, ОУСК-ийн Гүйцэтгэлийн стандарт болон </w:t>
      </w:r>
      <w:r w:rsidR="0054516C" w:rsidRPr="00BC52EC">
        <w:rPr>
          <w:rFonts w:ascii="Roboto Light" w:eastAsia="Times New Roman" w:hAnsi="Roboto Light" w:cs="Times New Roman"/>
          <w:sz w:val="20"/>
          <w:szCs w:val="20"/>
          <w:lang w:val="mn-MN" w:eastAsia="en-US"/>
        </w:rPr>
        <w:t>К</w:t>
      </w:r>
      <w:r w:rsidR="00ED45C0" w:rsidRPr="00BC52EC">
        <w:rPr>
          <w:rFonts w:ascii="Roboto Light" w:eastAsia="Times New Roman" w:hAnsi="Roboto Light" w:cs="Times New Roman"/>
          <w:sz w:val="20"/>
          <w:szCs w:val="20"/>
          <w:lang w:val="mn-MN" w:eastAsia="en-US"/>
        </w:rPr>
        <w:t>омпанийн засаглалын арга зүй зэрэг тайлагналын олон у</w:t>
      </w:r>
      <w:r w:rsidR="0054516C" w:rsidRPr="00BC52EC">
        <w:rPr>
          <w:rFonts w:ascii="Roboto Light" w:eastAsia="Times New Roman" w:hAnsi="Roboto Light" w:cs="Times New Roman"/>
          <w:sz w:val="20"/>
          <w:szCs w:val="20"/>
          <w:lang w:val="mn-MN" w:eastAsia="en-US"/>
        </w:rPr>
        <w:t xml:space="preserve">лсын гол гол </w:t>
      </w:r>
      <w:r w:rsidR="00ED45C0" w:rsidRPr="00BC52EC">
        <w:rPr>
          <w:rFonts w:ascii="Roboto Light" w:eastAsia="Times New Roman" w:hAnsi="Roboto Light" w:cs="Times New Roman"/>
          <w:sz w:val="20"/>
          <w:szCs w:val="20"/>
          <w:lang w:val="mn-MN" w:eastAsia="en-US"/>
        </w:rPr>
        <w:t xml:space="preserve">стандарт, </w:t>
      </w:r>
      <w:r w:rsidR="00EE3442" w:rsidRPr="00BC52EC">
        <w:rPr>
          <w:rFonts w:ascii="Roboto Light" w:eastAsia="Times New Roman" w:hAnsi="Roboto Light" w:cs="Times New Roman"/>
          <w:sz w:val="20"/>
          <w:szCs w:val="20"/>
          <w:lang w:val="mn-MN" w:eastAsia="en-US"/>
        </w:rPr>
        <w:t>аргачлалтай</w:t>
      </w:r>
      <w:r w:rsidR="0054516C" w:rsidRPr="00BC52EC">
        <w:rPr>
          <w:rFonts w:ascii="Roboto Light" w:eastAsia="Times New Roman" w:hAnsi="Roboto Light" w:cs="Times New Roman"/>
          <w:sz w:val="20"/>
          <w:szCs w:val="20"/>
          <w:lang w:val="mn-MN" w:eastAsia="en-US"/>
        </w:rPr>
        <w:t xml:space="preserve"> нийцүүлэн</w:t>
      </w:r>
      <w:r w:rsidR="00ED45C0" w:rsidRPr="00BC52EC">
        <w:rPr>
          <w:rFonts w:ascii="Roboto Light" w:eastAsia="Times New Roman" w:hAnsi="Roboto Light" w:cs="Times New Roman"/>
          <w:sz w:val="20"/>
          <w:szCs w:val="20"/>
          <w:lang w:val="mn-MN" w:eastAsia="en-US"/>
        </w:rPr>
        <w:t xml:space="preserve"> боловсруулсан болно</w:t>
      </w:r>
      <w:r w:rsidR="0054516C" w:rsidRPr="00BC52EC">
        <w:rPr>
          <w:rFonts w:ascii="Roboto Light" w:eastAsia="Times New Roman" w:hAnsi="Roboto Light" w:cs="Times New Roman"/>
          <w:sz w:val="20"/>
          <w:szCs w:val="20"/>
          <w:lang w:val="mn-MN" w:eastAsia="en-US"/>
        </w:rPr>
        <w:t>.</w:t>
      </w:r>
    </w:p>
    <w:bookmarkStart w:id="6" w:name="_Toc100743894"/>
    <w:p w14:paraId="15738F9A" w14:textId="352CCD5D" w:rsidR="00443435" w:rsidRPr="00BC52EC" w:rsidRDefault="00F160B2" w:rsidP="00443435">
      <w:pPr>
        <w:keepNext/>
        <w:keepLines/>
        <w:spacing w:before="400" w:after="240" w:line="240" w:lineRule="auto"/>
        <w:outlineLvl w:val="1"/>
        <w:rPr>
          <w:rFonts w:ascii="Times New Roman" w:eastAsia="Calibri" w:hAnsi="Times New Roman" w:cs="Times New Roman"/>
          <w:b/>
          <w:color w:val="00B0F0"/>
          <w:sz w:val="28"/>
          <w:szCs w:val="28"/>
          <w:lang w:val="mn-MN" w:eastAsia="en-US"/>
        </w:rPr>
      </w:pPr>
      <w:r w:rsidRPr="00BC52EC">
        <w:rPr>
          <w:rFonts w:ascii="Times New Roman" w:eastAsia="Times New Roman" w:hAnsi="Times New Roman" w:cs="Times New Roman"/>
          <w:noProof/>
          <w:sz w:val="21"/>
          <w:szCs w:val="21"/>
          <w:lang w:val="mn-MN"/>
        </w:rPr>
        <mc:AlternateContent>
          <mc:Choice Requires="wps">
            <w:drawing>
              <wp:anchor distT="0" distB="0" distL="114300" distR="114300" simplePos="0" relativeHeight="251678720" behindDoc="0" locked="0" layoutInCell="1" allowOverlap="1" wp14:anchorId="2487E778" wp14:editId="205A71B7">
                <wp:simplePos x="0" y="0"/>
                <wp:positionH relativeFrom="column">
                  <wp:posOffset>-10795</wp:posOffset>
                </wp:positionH>
                <wp:positionV relativeFrom="paragraph">
                  <wp:posOffset>560203</wp:posOffset>
                </wp:positionV>
                <wp:extent cx="6078855" cy="1052195"/>
                <wp:effectExtent l="0" t="0" r="4445" b="0"/>
                <wp:wrapSquare wrapText="bothSides"/>
                <wp:docPr id="40" name="Text Box 40"/>
                <wp:cNvGraphicFramePr/>
                <a:graphic xmlns:a="http://schemas.openxmlformats.org/drawingml/2006/main">
                  <a:graphicData uri="http://schemas.microsoft.com/office/word/2010/wordprocessingShape">
                    <wps:wsp>
                      <wps:cNvSpPr txBox="1"/>
                      <wps:spPr>
                        <a:xfrm>
                          <a:off x="0" y="0"/>
                          <a:ext cx="6078855" cy="1052195"/>
                        </a:xfrm>
                        <a:prstGeom prst="rect">
                          <a:avLst/>
                        </a:prstGeom>
                        <a:solidFill>
                          <a:srgbClr val="00498E"/>
                        </a:solidFill>
                        <a:ln w="6350">
                          <a:noFill/>
                        </a:ln>
                      </wps:spPr>
                      <wps:txbx>
                        <w:txbxContent>
                          <w:p w14:paraId="65091BEE" w14:textId="55AFFEB7" w:rsidR="00AB0220" w:rsidRPr="00F160B2" w:rsidRDefault="00AB0220" w:rsidP="00F160B2">
                            <w:pPr>
                              <w:pStyle w:val="Caption"/>
                              <w:rPr>
                                <w:position w:val="8"/>
                              </w:rPr>
                            </w:pPr>
                            <w:r w:rsidRPr="00F160B2">
                              <w:t>Тогтвортой байдлын тайлагнал гэдэг нь дэлхийн хэмжээнд хүлээн зөвшөөрөгдсөн стандартуудын дагуу байгууллагынхаа үйл ажиллагааны эдийн засаг, байгаль орчин, нийгэмд үзүүлж болзошгүй нөлөөллийн талаар олон нийтэд мэдээлж байх байгууллагын хэвшүүлэх дадал юм. Ийнхүү ил тод байснаар байгууллагууд БОНЗ-д үзүүлж буй өөрийн нөлөөллийг тодорхойлох, танин мэдэх, мэдээлэх, улмаар зорилгоо тодорхойлох, өөрчлөлтийг илүү үр дүнтэй удирдах боломжийг бүрдүүлнэ. –GRI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7E778" id="Text Box 40" o:spid="_x0000_s1029" type="#_x0000_t202" style="position:absolute;margin-left:-.85pt;margin-top:44.1pt;width:478.65pt;height:82.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" fillcolor="#00498e" stroked="f" strokeweight=".5pt">
                <v:textbox>
                  <w:txbxContent>
                    <w:p w14:paraId="65091BEE" w14:textId="55AFFEB7" w:rsidR="00AB0220" w:rsidRPr="00F160B2" w:rsidRDefault="00AB0220" w:rsidP="00F160B2">
                      <w:pPr>
                        <w:pStyle w:val="Caption"/>
                        <w:rPr>
                          <w:position w:val="8"/>
                        </w:rPr>
                      </w:pPr>
                      <w:r w:rsidRPr="00F160B2">
                        <w:t xml:space="preserve">Тогтвортой байдлын тайлагнал гэдэг нь дэлхийн хэмжээнд хүлээн зөвшөөрөгдсөн стандартуудын дагуу байгууллагынхаа үйл ажиллагааны эдийн засаг, байгаль орчин, нийгэмд үзүүлж болзошгүй нөлөөллийн талаар олон нийтэд мэдээлж байх байгууллагын хэвшүүлэх дадал юм. Ийнхүү ил тод байснаар байгууллагууд </w:t>
                      </w:r>
                      <w:proofErr w:type="spellStart"/>
                      <w:r w:rsidRPr="00F160B2">
                        <w:t>БОНЗ</w:t>
                      </w:r>
                      <w:proofErr w:type="spellEnd"/>
                      <w:r w:rsidRPr="00F160B2">
                        <w:t>-д үзүүлж буй өөрийн нөлөөллийг тодорхойлох, танин мэдэх, мэдээлэх, улмаар зорилгоо тодорхойлох, өөрчлөлтийг илүү үр дүнтэй удирдах боломжийг бүрдүүлнэ. –GRI</w:t>
                      </w:r>
                    </w:p>
                  </w:txbxContent>
                </v:textbox>
                <w10:wrap type="square"/>
              </v:shape>
            </w:pict>
          </mc:Fallback>
        </mc:AlternateContent>
      </w:r>
      <w:r w:rsidR="00443435" w:rsidRPr="00BC52EC">
        <w:rPr>
          <w:rFonts w:ascii="Times New Roman" w:eastAsia="Calibri" w:hAnsi="Times New Roman" w:cs="Times New Roman"/>
          <w:b/>
          <w:color w:val="00B0F0"/>
          <w:sz w:val="28"/>
          <w:szCs w:val="28"/>
          <w:lang w:val="mn-MN" w:eastAsia="en-US"/>
        </w:rPr>
        <w:t>1.2 Удирдамжийн зорилго</w:t>
      </w:r>
      <w:r w:rsidR="00484328" w:rsidRPr="00BC52EC">
        <w:rPr>
          <w:rFonts w:ascii="Times New Roman" w:eastAsia="Calibri" w:hAnsi="Times New Roman" w:cs="Times New Roman"/>
          <w:b/>
          <w:color w:val="00B0F0"/>
          <w:sz w:val="28"/>
          <w:szCs w:val="28"/>
          <w:lang w:val="mn-MN" w:eastAsia="en-US"/>
        </w:rPr>
        <w:t>,</w:t>
      </w:r>
      <w:r w:rsidR="00443435" w:rsidRPr="00BC52EC">
        <w:rPr>
          <w:rFonts w:ascii="Times New Roman" w:eastAsia="Calibri" w:hAnsi="Times New Roman" w:cs="Times New Roman"/>
          <w:b/>
          <w:color w:val="00B0F0"/>
          <w:sz w:val="28"/>
          <w:szCs w:val="28"/>
          <w:lang w:val="mn-MN" w:eastAsia="en-US"/>
        </w:rPr>
        <w:t xml:space="preserve"> зорилтот хэрэглэгчид</w:t>
      </w:r>
      <w:bookmarkEnd w:id="6"/>
      <w:r w:rsidR="00443435" w:rsidRPr="00BC52EC">
        <w:rPr>
          <w:rFonts w:ascii="Times New Roman" w:eastAsia="Calibri" w:hAnsi="Times New Roman" w:cs="Times New Roman"/>
          <w:b/>
          <w:color w:val="00B0F0"/>
          <w:sz w:val="28"/>
          <w:szCs w:val="28"/>
          <w:lang w:val="mn-MN" w:eastAsia="en-US"/>
        </w:rPr>
        <w:t xml:space="preserve"> </w:t>
      </w:r>
    </w:p>
    <w:p w14:paraId="07FE9530" w14:textId="77777777" w:rsidR="0024588F" w:rsidRPr="00BC52EC" w:rsidRDefault="0024588F" w:rsidP="00443435">
      <w:pPr>
        <w:spacing w:after="0" w:line="240" w:lineRule="auto"/>
        <w:jc w:val="both"/>
        <w:rPr>
          <w:rFonts w:ascii="Roboto Light" w:eastAsia="Times New Roman" w:hAnsi="Roboto Light" w:cs="Times New Roman"/>
          <w:sz w:val="20"/>
          <w:szCs w:val="20"/>
          <w:lang w:val="mn-MN" w:eastAsia="en-US"/>
        </w:rPr>
      </w:pPr>
    </w:p>
    <w:p w14:paraId="0D58C5F7" w14:textId="5BDC6D05" w:rsidR="00443435" w:rsidRPr="00BC52EC" w:rsidRDefault="0058010E" w:rsidP="00443435">
      <w:pPr>
        <w:spacing w:after="0" w:line="240" w:lineRule="auto"/>
        <w:jc w:val="both"/>
        <w:rPr>
          <w:rFonts w:ascii="Roboto Light" w:eastAsia="Times New Roman" w:hAnsi="Roboto Light" w:cs="Times New Roman"/>
          <w:sz w:val="20"/>
          <w:szCs w:val="20"/>
          <w:lang w:val="mn-MN" w:eastAsia="en-US"/>
        </w:rPr>
      </w:pPr>
      <w:r w:rsidRPr="00BC52EC">
        <w:rPr>
          <w:rFonts w:ascii="Roboto Light" w:eastAsia="Times New Roman" w:hAnsi="Roboto Light" w:cs="Times New Roman"/>
          <w:sz w:val="20"/>
          <w:szCs w:val="20"/>
          <w:lang w:val="mn-MN" w:eastAsia="en-US"/>
        </w:rPr>
        <w:t>Удирдамж нь</w:t>
      </w:r>
      <w:r w:rsidR="00443435" w:rsidRPr="00BC52EC">
        <w:rPr>
          <w:rFonts w:ascii="Roboto Light" w:eastAsia="Times New Roman" w:hAnsi="Roboto Light" w:cs="Times New Roman"/>
          <w:sz w:val="20"/>
          <w:szCs w:val="20"/>
          <w:lang w:val="mn-MN" w:eastAsia="en-US"/>
        </w:rPr>
        <w:t xml:space="preserve"> дараах үндсэн зорилгуудыг агуулсан. Үүнд:</w:t>
      </w:r>
    </w:p>
    <w:p w14:paraId="21AF3EFE" w14:textId="77777777" w:rsidR="00443435" w:rsidRPr="00BC52EC" w:rsidRDefault="00443435" w:rsidP="00443435">
      <w:pPr>
        <w:spacing w:after="0" w:line="240" w:lineRule="auto"/>
        <w:rPr>
          <w:rFonts w:ascii="Roboto Light" w:eastAsia="Times New Roman" w:hAnsi="Roboto Light" w:cs="Times New Roman"/>
          <w:sz w:val="20"/>
          <w:szCs w:val="20"/>
          <w:lang w:val="mn-MN" w:eastAsia="en-US"/>
        </w:rPr>
      </w:pPr>
    </w:p>
    <w:p w14:paraId="4F07B02F" w14:textId="33D0E095" w:rsidR="0058010E" w:rsidRPr="00BC52EC" w:rsidRDefault="00443435" w:rsidP="00EE3442">
      <w:pPr>
        <w:numPr>
          <w:ilvl w:val="0"/>
          <w:numId w:val="3"/>
        </w:numPr>
        <w:autoSpaceDE w:val="0"/>
        <w:autoSpaceDN w:val="0"/>
        <w:adjustRightInd w:val="0"/>
        <w:spacing w:after="0" w:line="240" w:lineRule="auto"/>
        <w:contextualSpacing/>
        <w:jc w:val="both"/>
        <w:rPr>
          <w:rFonts w:ascii="Roboto Light" w:eastAsia="Cambria" w:hAnsi="Roboto Light" w:cs="Times New Roman"/>
          <w:sz w:val="20"/>
          <w:szCs w:val="20"/>
          <w:lang w:val="mn-MN" w:eastAsia="en-US"/>
        </w:rPr>
      </w:pPr>
      <w:r w:rsidRPr="00BC52EC">
        <w:rPr>
          <w:rFonts w:ascii="Roboto Light" w:eastAsia="Cambria" w:hAnsi="Roboto Light" w:cs="Times New Roman"/>
          <w:sz w:val="20"/>
          <w:szCs w:val="20"/>
          <w:lang w:val="mn-MN" w:eastAsia="en-US"/>
        </w:rPr>
        <w:t>Үнэт цаас гаргагчид</w:t>
      </w:r>
      <w:r w:rsidR="0024588F" w:rsidRPr="00BC52EC">
        <w:rPr>
          <w:rFonts w:ascii="Roboto Light" w:eastAsia="Cambria" w:hAnsi="Roboto Light" w:cs="Times New Roman"/>
          <w:sz w:val="20"/>
          <w:szCs w:val="20"/>
          <w:lang w:val="mn-MN" w:eastAsia="en-US"/>
        </w:rPr>
        <w:t>,</w:t>
      </w:r>
      <w:r w:rsidRPr="00BC52EC">
        <w:rPr>
          <w:rFonts w:ascii="Roboto Light" w:eastAsia="Cambria" w:hAnsi="Roboto Light" w:cs="Times New Roman"/>
          <w:sz w:val="20"/>
          <w:szCs w:val="20"/>
          <w:lang w:val="mn-MN" w:eastAsia="en-US"/>
        </w:rPr>
        <w:t xml:space="preserve"> хөрөнгө оруулагч</w:t>
      </w:r>
      <w:r w:rsidR="0024588F" w:rsidRPr="00BC52EC">
        <w:rPr>
          <w:rFonts w:ascii="Roboto Light" w:eastAsia="Cambria" w:hAnsi="Roboto Light" w:cs="Times New Roman"/>
          <w:sz w:val="20"/>
          <w:szCs w:val="20"/>
          <w:lang w:val="mn-MN" w:eastAsia="en-US"/>
        </w:rPr>
        <w:t>и</w:t>
      </w:r>
      <w:r w:rsidRPr="00BC52EC">
        <w:rPr>
          <w:rFonts w:ascii="Roboto Light" w:eastAsia="Cambria" w:hAnsi="Roboto Light" w:cs="Times New Roman"/>
          <w:sz w:val="20"/>
          <w:szCs w:val="20"/>
          <w:lang w:val="mn-MN" w:eastAsia="en-US"/>
        </w:rPr>
        <w:t>д</w:t>
      </w:r>
      <w:r w:rsidR="0024588F" w:rsidRPr="00BC52EC">
        <w:rPr>
          <w:rFonts w:ascii="Roboto Light" w:eastAsia="Cambria" w:hAnsi="Roboto Light" w:cs="Times New Roman"/>
          <w:sz w:val="20"/>
          <w:szCs w:val="20"/>
          <w:lang w:val="mn-MN" w:eastAsia="en-US"/>
        </w:rPr>
        <w:t xml:space="preserve"> болон олон нийтий</w:t>
      </w:r>
      <w:r w:rsidRPr="00BC52EC">
        <w:rPr>
          <w:rFonts w:ascii="Roboto Light" w:eastAsia="Cambria" w:hAnsi="Roboto Light" w:cs="Times New Roman"/>
          <w:sz w:val="20"/>
          <w:szCs w:val="20"/>
          <w:lang w:val="mn-MN" w:eastAsia="en-US"/>
        </w:rPr>
        <w:t xml:space="preserve">н </w:t>
      </w:r>
      <w:r w:rsidR="0058010E" w:rsidRPr="00BC52EC">
        <w:rPr>
          <w:rFonts w:ascii="Roboto Light" w:eastAsia="Cambria" w:hAnsi="Roboto Light" w:cs="Times New Roman"/>
          <w:sz w:val="20"/>
          <w:szCs w:val="20"/>
          <w:lang w:val="mn-MN" w:eastAsia="en-US"/>
        </w:rPr>
        <w:t>т</w:t>
      </w:r>
      <w:r w:rsidRPr="00BC52EC">
        <w:rPr>
          <w:rFonts w:ascii="Roboto Light" w:eastAsia="Cambria" w:hAnsi="Roboto Light" w:cs="Times New Roman"/>
          <w:sz w:val="20"/>
          <w:szCs w:val="20"/>
          <w:lang w:val="mn-MN" w:eastAsia="en-US"/>
        </w:rPr>
        <w:t>огтвортой байдлын тайла</w:t>
      </w:r>
      <w:r w:rsidR="0058010E" w:rsidRPr="00BC52EC">
        <w:rPr>
          <w:rFonts w:ascii="Roboto Light" w:eastAsia="Cambria" w:hAnsi="Roboto Light" w:cs="Times New Roman"/>
          <w:sz w:val="20"/>
          <w:szCs w:val="20"/>
          <w:lang w:val="mn-MN" w:eastAsia="en-US"/>
        </w:rPr>
        <w:t>гналы</w:t>
      </w:r>
      <w:r w:rsidRPr="00BC52EC">
        <w:rPr>
          <w:rFonts w:ascii="Roboto Light" w:eastAsia="Cambria" w:hAnsi="Roboto Light" w:cs="Times New Roman"/>
          <w:sz w:val="20"/>
          <w:szCs w:val="20"/>
          <w:lang w:val="mn-MN" w:eastAsia="en-US"/>
        </w:rPr>
        <w:t>н ач холбогдлын талаарх мэдлэгийг дээшлүүлэх,</w:t>
      </w:r>
      <w:r w:rsidR="00C566C6" w:rsidRPr="00BC52EC">
        <w:rPr>
          <w:rFonts w:ascii="Roboto Light" w:eastAsia="Cambria" w:hAnsi="Roboto Light" w:cs="Times New Roman"/>
          <w:sz w:val="20"/>
          <w:szCs w:val="20"/>
          <w:lang w:val="mn-MN" w:eastAsia="en-US"/>
        </w:rPr>
        <w:t xml:space="preserve"> </w:t>
      </w:r>
      <w:r w:rsidR="0058010E" w:rsidRPr="00BC52EC">
        <w:rPr>
          <w:rFonts w:ascii="Roboto Light" w:eastAsia="Cambria" w:hAnsi="Roboto Light" w:cs="Times New Roman"/>
          <w:sz w:val="20"/>
          <w:szCs w:val="20"/>
          <w:lang w:val="mn-MN" w:eastAsia="en-US"/>
        </w:rPr>
        <w:t>үнэт цаас гаргагчдад хурдацтай хөгжиж тогтвортой байдлын тайлагналын орчинд хөл нийлүүлэхэд нь туслах,</w:t>
      </w:r>
    </w:p>
    <w:p w14:paraId="1D797EF0" w14:textId="52D4552C" w:rsidR="00443435" w:rsidRPr="00BC52EC" w:rsidRDefault="0024588F" w:rsidP="00EE3442">
      <w:pPr>
        <w:numPr>
          <w:ilvl w:val="0"/>
          <w:numId w:val="3"/>
        </w:numPr>
        <w:autoSpaceDE w:val="0"/>
        <w:autoSpaceDN w:val="0"/>
        <w:adjustRightInd w:val="0"/>
        <w:spacing w:after="0" w:line="240" w:lineRule="auto"/>
        <w:contextualSpacing/>
        <w:jc w:val="both"/>
        <w:rPr>
          <w:rFonts w:ascii="Roboto Light" w:eastAsia="Cambria" w:hAnsi="Roboto Light" w:cs="Times New Roman"/>
          <w:sz w:val="20"/>
          <w:szCs w:val="20"/>
          <w:lang w:val="mn-MN" w:eastAsia="en-US"/>
        </w:rPr>
      </w:pPr>
      <w:r w:rsidRPr="00BC52EC">
        <w:rPr>
          <w:rFonts w:ascii="Roboto Light" w:eastAsia="Cambria" w:hAnsi="Roboto Light" w:cs="Times New Roman"/>
          <w:sz w:val="20"/>
          <w:szCs w:val="20"/>
          <w:lang w:val="mn-MN" w:eastAsia="en-US"/>
        </w:rPr>
        <w:t>БОНЗ буюу т</w:t>
      </w:r>
      <w:r w:rsidR="00443435" w:rsidRPr="00BC52EC">
        <w:rPr>
          <w:rFonts w:ascii="Roboto Light" w:eastAsia="Cambria" w:hAnsi="Roboto Light" w:cs="Times New Roman"/>
          <w:sz w:val="20"/>
          <w:szCs w:val="20"/>
          <w:lang w:val="mn-MN" w:eastAsia="en-US"/>
        </w:rPr>
        <w:t>огтвортой байдлын жилийн тайлан гаргахад нь компаниудад тус болох ерөнхий алхмуудыг тоймлон харуулах,</w:t>
      </w:r>
    </w:p>
    <w:p w14:paraId="590783B2" w14:textId="77777777" w:rsidR="00443435" w:rsidRPr="00BC52EC" w:rsidRDefault="00443435" w:rsidP="00EE3442">
      <w:pPr>
        <w:numPr>
          <w:ilvl w:val="0"/>
          <w:numId w:val="3"/>
        </w:numPr>
        <w:autoSpaceDE w:val="0"/>
        <w:autoSpaceDN w:val="0"/>
        <w:adjustRightInd w:val="0"/>
        <w:spacing w:after="0" w:line="240" w:lineRule="auto"/>
        <w:contextualSpacing/>
        <w:jc w:val="both"/>
        <w:rPr>
          <w:rFonts w:ascii="Roboto Light" w:eastAsia="Cambria" w:hAnsi="Roboto Light" w:cs="Times New Roman"/>
          <w:sz w:val="20"/>
          <w:szCs w:val="20"/>
          <w:lang w:val="mn-MN" w:eastAsia="en-US"/>
        </w:rPr>
      </w:pPr>
      <w:r w:rsidRPr="00BC52EC">
        <w:rPr>
          <w:rFonts w:ascii="Roboto Light" w:eastAsia="Cambria" w:hAnsi="Roboto Light" w:cs="Times New Roman"/>
          <w:sz w:val="20"/>
          <w:szCs w:val="20"/>
          <w:lang w:val="mn-MN" w:eastAsia="en-US"/>
        </w:rPr>
        <w:t>Компаниуд тайлан гаргахдаа анхаарал хандуулбал зохих байгаль орчин, нийгэм, засаглал (БОНЗ)-ын үндсэн үзүүлэлтүүдийн багцыг зөвлөмж болгох,</w:t>
      </w:r>
    </w:p>
    <w:p w14:paraId="6338C959" w14:textId="32FA72BD" w:rsidR="00C566C6" w:rsidRPr="00BC52EC" w:rsidRDefault="00443435" w:rsidP="00EE3442">
      <w:pPr>
        <w:numPr>
          <w:ilvl w:val="0"/>
          <w:numId w:val="3"/>
        </w:numPr>
        <w:autoSpaceDE w:val="0"/>
        <w:autoSpaceDN w:val="0"/>
        <w:adjustRightInd w:val="0"/>
        <w:spacing w:after="0" w:line="240" w:lineRule="auto"/>
        <w:contextualSpacing/>
        <w:jc w:val="both"/>
        <w:rPr>
          <w:rFonts w:ascii="Roboto Light" w:eastAsia="Cambria" w:hAnsi="Roboto Light" w:cs="Times New Roman"/>
          <w:sz w:val="20"/>
          <w:szCs w:val="20"/>
          <w:lang w:val="mn-MN" w:eastAsia="en-US"/>
        </w:rPr>
      </w:pPr>
      <w:r w:rsidRPr="00BC52EC">
        <w:rPr>
          <w:rFonts w:ascii="Roboto Light" w:eastAsia="Cambria" w:hAnsi="Roboto Light" w:cs="Times New Roman"/>
          <w:sz w:val="20"/>
          <w:szCs w:val="20"/>
          <w:lang w:val="mn-MN" w:eastAsia="en-US"/>
        </w:rPr>
        <w:t xml:space="preserve">Тогтвортой байдлын тайланг гаргах явцдаа компаниуд судалж </w:t>
      </w:r>
      <w:r w:rsidR="00EE3442" w:rsidRPr="00BC52EC">
        <w:rPr>
          <w:rFonts w:ascii="Roboto Light" w:eastAsia="Cambria" w:hAnsi="Roboto Light" w:cs="Times New Roman"/>
          <w:sz w:val="20"/>
          <w:szCs w:val="20"/>
          <w:lang w:val="mn-MN" w:eastAsia="en-US"/>
        </w:rPr>
        <w:t>ашиглавал</w:t>
      </w:r>
      <w:r w:rsidRPr="00BC52EC">
        <w:rPr>
          <w:rFonts w:ascii="Roboto Light" w:eastAsia="Cambria" w:hAnsi="Roboto Light" w:cs="Times New Roman"/>
          <w:sz w:val="20"/>
          <w:szCs w:val="20"/>
          <w:lang w:val="mn-MN" w:eastAsia="en-US"/>
        </w:rPr>
        <w:t xml:space="preserve"> зохих </w:t>
      </w:r>
      <w:r w:rsidR="00C566C6" w:rsidRPr="00BC52EC">
        <w:rPr>
          <w:rFonts w:ascii="Roboto Light" w:eastAsia="Cambria" w:hAnsi="Roboto Light" w:cs="Times New Roman"/>
          <w:sz w:val="20"/>
          <w:szCs w:val="20"/>
          <w:lang w:val="mn-MN" w:eastAsia="en-US"/>
        </w:rPr>
        <w:t xml:space="preserve">бодит туршлага, </w:t>
      </w:r>
      <w:r w:rsidRPr="00BC52EC">
        <w:rPr>
          <w:rFonts w:ascii="Roboto Light" w:eastAsia="Cambria" w:hAnsi="Roboto Light" w:cs="Times New Roman"/>
          <w:sz w:val="20"/>
          <w:szCs w:val="20"/>
          <w:lang w:val="mn-MN" w:eastAsia="en-US"/>
        </w:rPr>
        <w:t>эх сурвалжуудаар хангах</w:t>
      </w:r>
      <w:r w:rsidR="00C566C6" w:rsidRPr="00BC52EC">
        <w:rPr>
          <w:rFonts w:ascii="Roboto Light" w:eastAsia="Cambria" w:hAnsi="Roboto Light" w:cs="Times New Roman"/>
          <w:sz w:val="20"/>
          <w:szCs w:val="20"/>
          <w:lang w:val="mn-MN" w:eastAsia="en-US"/>
        </w:rPr>
        <w:t>,</w:t>
      </w:r>
    </w:p>
    <w:p w14:paraId="10541A96" w14:textId="671CBACB" w:rsidR="00443435" w:rsidRPr="00BC52EC" w:rsidRDefault="0058010E" w:rsidP="00EE3442">
      <w:pPr>
        <w:numPr>
          <w:ilvl w:val="0"/>
          <w:numId w:val="3"/>
        </w:numPr>
        <w:autoSpaceDE w:val="0"/>
        <w:autoSpaceDN w:val="0"/>
        <w:adjustRightInd w:val="0"/>
        <w:spacing w:after="0" w:line="240" w:lineRule="auto"/>
        <w:contextualSpacing/>
        <w:jc w:val="both"/>
        <w:rPr>
          <w:rFonts w:ascii="Roboto Light" w:eastAsia="Cambria" w:hAnsi="Roboto Light" w:cs="Times New Roman"/>
          <w:sz w:val="20"/>
          <w:szCs w:val="20"/>
          <w:lang w:val="mn-MN" w:eastAsia="en-US"/>
        </w:rPr>
      </w:pPr>
      <w:r w:rsidRPr="00BC52EC">
        <w:rPr>
          <w:rFonts w:eastAsia="Calibri"/>
          <w:b/>
          <w:noProof/>
          <w:color w:val="00B0F0"/>
          <w:sz w:val="28"/>
          <w:szCs w:val="28"/>
          <w:lang w:val="mn-MN"/>
        </w:rPr>
        <mc:AlternateContent>
          <mc:Choice Requires="wps">
            <w:drawing>
              <wp:anchor distT="0" distB="0" distL="114300" distR="114300" simplePos="0" relativeHeight="251749376" behindDoc="0" locked="0" layoutInCell="1" allowOverlap="1" wp14:anchorId="4B406221" wp14:editId="4F9E26EE">
                <wp:simplePos x="0" y="0"/>
                <wp:positionH relativeFrom="column">
                  <wp:posOffset>-3408</wp:posOffset>
                </wp:positionH>
                <wp:positionV relativeFrom="paragraph">
                  <wp:posOffset>612140</wp:posOffset>
                </wp:positionV>
                <wp:extent cx="6155055" cy="1583690"/>
                <wp:effectExtent l="0" t="0" r="4445" b="3810"/>
                <wp:wrapSquare wrapText="bothSides"/>
                <wp:docPr id="10" name="Text Box 10"/>
                <wp:cNvGraphicFramePr/>
                <a:graphic xmlns:a="http://schemas.openxmlformats.org/drawingml/2006/main">
                  <a:graphicData uri="http://schemas.microsoft.com/office/word/2010/wordprocessingShape">
                    <wps:wsp>
                      <wps:cNvSpPr txBox="1"/>
                      <wps:spPr>
                        <a:xfrm>
                          <a:off x="0" y="0"/>
                          <a:ext cx="6155055" cy="1583690"/>
                        </a:xfrm>
                        <a:prstGeom prst="rect">
                          <a:avLst/>
                        </a:prstGeom>
                        <a:solidFill>
                          <a:srgbClr val="00498E"/>
                        </a:solidFill>
                        <a:ln w="6350">
                          <a:noFill/>
                        </a:ln>
                      </wps:spPr>
                      <wps:txbx>
                        <w:txbxContent>
                          <w:p w14:paraId="3B01AEC7" w14:textId="77777777" w:rsidR="0058010E" w:rsidRPr="00F11659" w:rsidRDefault="0058010E" w:rsidP="0058010E">
                            <w:pPr>
                              <w:pStyle w:val="Caption"/>
                            </w:pPr>
                            <w:r w:rsidRPr="00F11659">
                              <w:t>НҮБ-ын Брундландын Хороо “өнөөгийнхөө хэрэгцээ шаардлагыг хангахдаа хойч үеийнхнийхээ хэрэгцээгээ хангах боломжийг алдагдуулахгүй байх хөгжил”-ийг “Тогтвортой хөгжил” хэмээн тодорхойлсон байдаг.</w:t>
                            </w:r>
                          </w:p>
                          <w:p w14:paraId="4A9ADDA3" w14:textId="77777777" w:rsidR="0058010E" w:rsidRPr="00F11659" w:rsidRDefault="0058010E" w:rsidP="0058010E">
                            <w:pPr>
                              <w:pStyle w:val="Caption"/>
                            </w:pPr>
                            <w:r w:rsidRPr="00F11659">
                              <w:t>Компани</w:t>
                            </w:r>
                            <w:r>
                              <w:rPr>
                                <w:rFonts w:ascii="Calibri" w:hAnsi="Calibri"/>
                              </w:rPr>
                              <w:t>йн хувьд</w:t>
                            </w:r>
                            <w:r>
                              <w:t xml:space="preserve"> </w:t>
                            </w:r>
                            <w:r w:rsidRPr="00F11659">
                              <w:t>тогтвортой байда</w:t>
                            </w:r>
                            <w:r>
                              <w:rPr>
                                <w:rFonts w:ascii="Calibri" w:hAnsi="Calibri"/>
                              </w:rPr>
                              <w:t xml:space="preserve">л </w:t>
                            </w:r>
                            <w:r w:rsidRPr="00F11659">
                              <w:t xml:space="preserve">гэдэг нь </w:t>
                            </w:r>
                            <w:r>
                              <w:rPr>
                                <w:rFonts w:ascii="Calibri" w:hAnsi="Calibri"/>
                              </w:rPr>
                              <w:t xml:space="preserve">байгууллагын </w:t>
                            </w:r>
                            <w:r w:rsidRPr="00F11659">
                              <w:t xml:space="preserve">олон талын оролцогчид, түүний дотор ажилчид, үйлчлүүлэгчид, эрх ашиг нь хөндөгдөж буй орон нутгийн хэсэг бүлгүүд, </w:t>
                            </w:r>
                            <w:r>
                              <w:rPr>
                                <w:rFonts w:ascii="Calibri" w:hAnsi="Calibri"/>
                              </w:rPr>
                              <w:t>хүрээлэн буй орчин</w:t>
                            </w:r>
                            <w:r w:rsidRPr="00F11659">
                              <w:t xml:space="preserve"> зэрэг бүхий л талуудын ашиг сонирхлыг тооцсон эдийн засгийн үнэ цэнийг бий болгохыг хэлнэ. Үүнд ихэвчлэн компаниудын үйл ажиллагаанаас</w:t>
                            </w:r>
                            <w:r>
                              <w:t xml:space="preserve"> </w:t>
                            </w:r>
                            <w:r w:rsidRPr="00F11659">
                              <w:t>нийгэм болон байгаль орчинд үзүүлж болзошгүй нөлөөлөл хамаарах бөгөөд энэ нь тэдний урт хугацааны гүйцэтгэлд нөлөөлж болзошгүй юм.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406221" id="Text Box 10" o:spid="_x0000_s1030" type="#_x0000_t202" style="position:absolute;left:0;text-align:left;margin-left:-.25pt;margin-top:48.2pt;width:484.65pt;height:124.7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" fillcolor="#00498e" stroked="f" strokeweight=".5pt">
                <v:textbox>
                  <w:txbxContent>
                    <w:p w14:paraId="3B01AEC7" w14:textId="77777777" w:rsidR="0058010E" w:rsidRPr="00F11659" w:rsidRDefault="0058010E" w:rsidP="0058010E">
                      <w:pPr>
                        <w:pStyle w:val="Caption"/>
                      </w:pPr>
                      <w:r w:rsidRPr="00F11659">
                        <w:t xml:space="preserve">НҮБ-ын </w:t>
                      </w:r>
                      <w:proofErr w:type="spellStart"/>
                      <w:r w:rsidRPr="00F11659">
                        <w:t>Брундландын</w:t>
                      </w:r>
                      <w:proofErr w:type="spellEnd"/>
                      <w:r w:rsidRPr="00F11659">
                        <w:t xml:space="preserve"> Хороо “өнөөгийнхөө хэрэгцээ шаардлагыг хангахдаа хойч үеийнхнийхээ хэрэгцээгээ хангах боломжийг алдагдуулахгүй байх хөгжил”-ийг “Тогтвортой хөгжил” хэмээн тодорхойлсон байдаг.</w:t>
                      </w:r>
                    </w:p>
                    <w:p w14:paraId="4A9ADDA3" w14:textId="77777777" w:rsidR="0058010E" w:rsidRPr="00F11659" w:rsidRDefault="0058010E" w:rsidP="0058010E">
                      <w:pPr>
                        <w:pStyle w:val="Caption"/>
                      </w:pPr>
                      <w:r w:rsidRPr="00F11659">
                        <w:t>Компани</w:t>
                      </w:r>
                      <w:r>
                        <w:rPr>
                          <w:rFonts w:ascii="Calibri" w:hAnsi="Calibri"/>
                        </w:rPr>
                        <w:t>йн хувьд</w:t>
                      </w:r>
                      <w:r>
                        <w:t xml:space="preserve"> </w:t>
                      </w:r>
                      <w:r w:rsidRPr="00F11659">
                        <w:t>тогтвортой байда</w:t>
                      </w:r>
                      <w:r>
                        <w:rPr>
                          <w:rFonts w:ascii="Calibri" w:hAnsi="Calibri"/>
                        </w:rPr>
                        <w:t xml:space="preserve">л </w:t>
                      </w:r>
                      <w:r w:rsidRPr="00F11659">
                        <w:t xml:space="preserve">гэдэг нь </w:t>
                      </w:r>
                      <w:r>
                        <w:rPr>
                          <w:rFonts w:ascii="Calibri" w:hAnsi="Calibri"/>
                        </w:rPr>
                        <w:t xml:space="preserve">байгууллагын </w:t>
                      </w:r>
                      <w:r w:rsidRPr="00F11659">
                        <w:t xml:space="preserve">олон талын оролцогчид, түүний дотор ажилчид, үйлчлүүлэгчид, эрх ашиг нь хөндөгдөж буй орон нутгийн хэсэг бүлгүүд, </w:t>
                      </w:r>
                      <w:r>
                        <w:rPr>
                          <w:rFonts w:ascii="Calibri" w:hAnsi="Calibri"/>
                        </w:rPr>
                        <w:t>хүрээлэн буй орчин</w:t>
                      </w:r>
                      <w:r w:rsidRPr="00F11659">
                        <w:t xml:space="preserve"> зэрэг бүхий л талуудын ашиг сонирхлыг тооцсон эдийн засгийн үнэ цэнийг бий болгохыг хэлнэ. Үүнд ихэвчлэн компаниудын үйл ажиллагаанаас</w:t>
                      </w:r>
                      <w:r>
                        <w:t xml:space="preserve"> </w:t>
                      </w:r>
                      <w:r w:rsidRPr="00F11659">
                        <w:t>нийгэм болон байгаль орчинд үзүүлж болзошгүй нөлөөлөл хамаарах бөгөөд энэ нь тэдний урт хугацааны гүйцэтгэлд нөлөөлж болзошгүй юм.</w:t>
                      </w:r>
                    </w:p>
                  </w:txbxContent>
                </v:textbox>
                <w10:wrap type="square"/>
              </v:shape>
            </w:pict>
          </mc:Fallback>
        </mc:AlternateContent>
      </w:r>
      <w:r w:rsidR="00C566C6" w:rsidRPr="00BC52EC">
        <w:rPr>
          <w:rFonts w:ascii="Roboto Light" w:eastAsia="Cambria" w:hAnsi="Roboto Light" w:cs="Times New Roman"/>
          <w:sz w:val="20"/>
          <w:szCs w:val="20"/>
          <w:lang w:val="mn-MN" w:eastAsia="en-US"/>
        </w:rPr>
        <w:t xml:space="preserve">Үндэсний тодорхойлсон хувь нэмэр, НҮБ-ын ТХЗ зэрэг үндэсний болон олон улсын тогтвортой хөгжлийн амлалт, тэргүүлэх зорилтуудыг биелүүлэхэд хувь нэмрээ оруулахад туслах </w:t>
      </w:r>
      <w:r w:rsidR="00443435" w:rsidRPr="00BC52EC">
        <w:rPr>
          <w:rFonts w:ascii="Roboto Light" w:eastAsia="Cambria" w:hAnsi="Roboto Light" w:cs="Times New Roman"/>
          <w:sz w:val="20"/>
          <w:szCs w:val="20"/>
          <w:lang w:val="mn-MN" w:eastAsia="en-US"/>
        </w:rPr>
        <w:t>зэрэг юм.</w:t>
      </w:r>
    </w:p>
    <w:p w14:paraId="6EB40F8D" w14:textId="6499EB99" w:rsidR="0024588F" w:rsidRPr="00BC52EC" w:rsidRDefault="00443435" w:rsidP="0024588F">
      <w:pPr>
        <w:pStyle w:val="Caption"/>
        <w:rPr>
          <w:rFonts w:eastAsia="Cambria"/>
        </w:rPr>
      </w:pPr>
      <w:r w:rsidRPr="00BC52EC">
        <w:rPr>
          <w:rFonts w:eastAsia="Cambria"/>
        </w:rPr>
        <w:t>Энэхүү удирдамжийг үнэт цаас гаргагч</w:t>
      </w:r>
      <w:r w:rsidR="00F45279" w:rsidRPr="00BC52EC">
        <w:rPr>
          <w:rFonts w:eastAsia="Cambria"/>
        </w:rPr>
        <w:t>ид</w:t>
      </w:r>
      <w:r w:rsidRPr="00BC52EC">
        <w:rPr>
          <w:rFonts w:eastAsia="Cambria"/>
        </w:rPr>
        <w:t xml:space="preserve">, тогтвортой байдлын чиглэлээр </w:t>
      </w:r>
      <w:r w:rsidR="001E7B18" w:rsidRPr="00BC52EC">
        <w:rPr>
          <w:rFonts w:eastAsia="Cambria"/>
        </w:rPr>
        <w:t>урт удаан</w:t>
      </w:r>
      <w:r w:rsidRPr="00BC52EC">
        <w:rPr>
          <w:rFonts w:eastAsia="Cambria"/>
        </w:rPr>
        <w:t xml:space="preserve"> түүхтэй байгууллагууд, гараагаа дөнгөж эхэлж буй </w:t>
      </w:r>
      <w:r w:rsidR="001E7B18" w:rsidRPr="00BC52EC">
        <w:rPr>
          <w:rFonts w:eastAsia="Cambria"/>
        </w:rPr>
        <w:t>компаниуд</w:t>
      </w:r>
      <w:r w:rsidRPr="00BC52EC">
        <w:rPr>
          <w:rFonts w:eastAsia="Cambria"/>
        </w:rPr>
        <w:t xml:space="preserve"> гээд бүх төрлийн </w:t>
      </w:r>
      <w:r w:rsidR="00F45279" w:rsidRPr="00BC52EC">
        <w:rPr>
          <w:rFonts w:eastAsia="Cambria"/>
        </w:rPr>
        <w:t xml:space="preserve">том, жижиг хэмжээний </w:t>
      </w:r>
      <w:r w:rsidR="001E7B18" w:rsidRPr="00BC52EC">
        <w:rPr>
          <w:rFonts w:eastAsia="Cambria"/>
        </w:rPr>
        <w:t>компаниуд</w:t>
      </w:r>
      <w:r w:rsidRPr="00BC52EC">
        <w:rPr>
          <w:rFonts w:eastAsia="Cambria"/>
        </w:rPr>
        <w:t xml:space="preserve"> ашиглах боломжтой. Хөрөнгийн биржид бүртгэлтэй үнэт цаас гаргагч</w:t>
      </w:r>
      <w:r w:rsidR="001E7B18" w:rsidRPr="00BC52EC">
        <w:rPr>
          <w:rFonts w:eastAsia="Cambria"/>
        </w:rPr>
        <w:t>дын хувьд</w:t>
      </w:r>
      <w:r w:rsidRPr="00BC52EC">
        <w:rPr>
          <w:rFonts w:eastAsia="Cambria"/>
        </w:rPr>
        <w:t xml:space="preserve"> тогтвортой байдлын дадал үйлийг хэвшүүлэх, жилийн тайлангаа гаргахдаа энэхүү удирдамжийг </w:t>
      </w:r>
      <w:r w:rsidR="001E7B18" w:rsidRPr="00BC52EC">
        <w:rPr>
          <w:rFonts w:eastAsia="Cambria"/>
        </w:rPr>
        <w:t xml:space="preserve">нэгдсэн журмаар </w:t>
      </w:r>
      <w:r w:rsidRPr="00BC52EC">
        <w:rPr>
          <w:rFonts w:eastAsia="Cambria"/>
        </w:rPr>
        <w:t>мөрд</w:t>
      </w:r>
      <w:r w:rsidR="001E7B18" w:rsidRPr="00BC52EC">
        <w:rPr>
          <w:rFonts w:eastAsia="Cambria"/>
        </w:rPr>
        <w:t>өх юм</w:t>
      </w:r>
      <w:r w:rsidRPr="00BC52EC">
        <w:rPr>
          <w:rFonts w:eastAsia="Cambria"/>
        </w:rPr>
        <w:t>. Цаашлаад, хөрөнгийн биржид бүртгэлгүй байгууллагууд (тухайлбал, хязгаарлагдмал хариуцлагатай компаниуд, төрийн өмчит аж ахуйн нэгжүүд, төрийн бус байгууллагууд) тогтвортой байдлын тайлагналын нөхцөл байдалдаа үнэлгээ хийх, асууд</w:t>
      </w:r>
      <w:r w:rsidR="00CF528E" w:rsidRPr="00BC52EC">
        <w:rPr>
          <w:rFonts w:eastAsia="Cambria"/>
        </w:rPr>
        <w:t xml:space="preserve">лыг </w:t>
      </w:r>
      <w:r w:rsidRPr="00BC52EC">
        <w:rPr>
          <w:rFonts w:eastAsia="Cambria"/>
        </w:rPr>
        <w:t>олж илрүүлэх, шийдвэрлэхдээ тус удирдамжийг ашиглаж болно.</w:t>
      </w:r>
      <w:r w:rsidR="0024588F" w:rsidRPr="00BC52EC">
        <w:rPr>
          <w:rFonts w:eastAsia="Cambria"/>
        </w:rPr>
        <w:t xml:space="preserve"> </w:t>
      </w:r>
    </w:p>
    <w:p w14:paraId="7D2CD26B" w14:textId="49DDFF5A" w:rsidR="00443435" w:rsidRPr="00BC52EC" w:rsidRDefault="00443435" w:rsidP="0024588F">
      <w:pPr>
        <w:pStyle w:val="Caption"/>
        <w:rPr>
          <w:rFonts w:eastAsia="Cambria"/>
        </w:rPr>
      </w:pPr>
      <w:r w:rsidRPr="00BC52EC">
        <w:rPr>
          <w:rFonts w:eastAsia="Cambria"/>
        </w:rPr>
        <w:t>Зөвхөн энэ удирдамжид туссан мэдээллээр хязгаарлагдахгүйгээр компаниуд илүү дэлгэрэнгүй үзүүлэлтүүд болон</w:t>
      </w:r>
      <w:r w:rsidR="00CF528E" w:rsidRPr="00BC52EC">
        <w:rPr>
          <w:rFonts w:eastAsia="Cambria"/>
        </w:rPr>
        <w:t xml:space="preserve"> цар</w:t>
      </w:r>
      <w:r w:rsidRPr="00BC52EC">
        <w:rPr>
          <w:rFonts w:eastAsia="Cambria"/>
        </w:rPr>
        <w:t xml:space="preserve"> хугацааг хамруулан тайлагнахыг дэмжи</w:t>
      </w:r>
      <w:r w:rsidR="00995A1F" w:rsidRPr="00BC52EC">
        <w:rPr>
          <w:rFonts w:eastAsia="Cambria"/>
        </w:rPr>
        <w:t xml:space="preserve">х бөгөөд олон улсад </w:t>
      </w:r>
      <w:r w:rsidRPr="00BC52EC">
        <w:rPr>
          <w:rFonts w:eastAsia="Cambria"/>
        </w:rPr>
        <w:t xml:space="preserve">түгээмэл хэрэглэгдэж </w:t>
      </w:r>
      <w:r w:rsidRPr="00BC52EC">
        <w:rPr>
          <w:rFonts w:eastAsia="Cambria"/>
        </w:rPr>
        <w:lastRenderedPageBreak/>
        <w:t>б</w:t>
      </w:r>
      <w:r w:rsidR="00512128" w:rsidRPr="00BC52EC">
        <w:rPr>
          <w:rFonts w:eastAsia="Cambria"/>
        </w:rPr>
        <w:t>уй</w:t>
      </w:r>
      <w:r w:rsidRPr="00BC52EC">
        <w:rPr>
          <w:rFonts w:eastAsia="Cambria"/>
        </w:rPr>
        <w:t xml:space="preserve"> тайлагналын</w:t>
      </w:r>
      <w:r w:rsidR="00995A1F" w:rsidRPr="00BC52EC">
        <w:rPr>
          <w:rFonts w:eastAsia="Cambria"/>
        </w:rPr>
        <w:t xml:space="preserve"> </w:t>
      </w:r>
      <w:r w:rsidRPr="00BC52EC">
        <w:rPr>
          <w:rFonts w:eastAsia="Cambria"/>
        </w:rPr>
        <w:t>сайн туршлаг</w:t>
      </w:r>
      <w:r w:rsidR="00CF528E" w:rsidRPr="00BC52EC">
        <w:rPr>
          <w:rFonts w:eastAsia="Cambria"/>
        </w:rPr>
        <w:t>а, стандарт, аргачлал</w:t>
      </w:r>
      <w:r w:rsidRPr="00BC52EC">
        <w:rPr>
          <w:rFonts w:eastAsia="Cambria"/>
        </w:rPr>
        <w:t>ын талаар Хоёрдугаар бүлэгт тоймлон өгүүлсэн  болно.</w:t>
      </w:r>
    </w:p>
    <w:p w14:paraId="1AF95A4A" w14:textId="12B10F30" w:rsidR="00FA739F" w:rsidRPr="00BC52EC" w:rsidRDefault="00443435" w:rsidP="00FA739F">
      <w:pPr>
        <w:keepNext/>
        <w:keepLines/>
        <w:spacing w:before="400" w:after="240" w:line="240" w:lineRule="auto"/>
        <w:outlineLvl w:val="1"/>
        <w:rPr>
          <w:rFonts w:ascii="Times New Roman" w:eastAsia="Calibri" w:hAnsi="Times New Roman" w:cs="Times New Roman"/>
          <w:b/>
          <w:color w:val="00B0F0"/>
          <w:sz w:val="28"/>
          <w:szCs w:val="28"/>
          <w:lang w:val="mn-MN" w:eastAsia="en-US"/>
        </w:rPr>
      </w:pPr>
      <w:bookmarkStart w:id="7" w:name="_Toc100743895"/>
      <w:r w:rsidRPr="00BC52EC">
        <w:rPr>
          <w:rFonts w:ascii="Times New Roman" w:eastAsia="Calibri" w:hAnsi="Times New Roman" w:cs="Times New Roman"/>
          <w:b/>
          <w:color w:val="00B0F0"/>
          <w:sz w:val="28"/>
          <w:szCs w:val="28"/>
          <w:lang w:val="mn-MN" w:eastAsia="en-US"/>
        </w:rPr>
        <w:t>1.3 Тогтвортой байдлын тайлагналын ашиг тус</w:t>
      </w:r>
      <w:bookmarkEnd w:id="7"/>
    </w:p>
    <w:p w14:paraId="0802AFF4" w14:textId="67AF4B3D" w:rsidR="00443435" w:rsidRPr="00BC52EC" w:rsidRDefault="00FA739F" w:rsidP="00DC2475">
      <w:pPr>
        <w:pStyle w:val="Caption"/>
      </w:pPr>
      <w:r w:rsidRPr="00BC52EC">
        <w:t xml:space="preserve">Олон улсад хүлээн зөвшөөрөгдсөн </w:t>
      </w:r>
      <w:r w:rsidR="00EE3442" w:rsidRPr="00BC52EC">
        <w:t>тодорхойлолтын</w:t>
      </w:r>
      <w:r w:rsidRPr="00BC52EC">
        <w:t xml:space="preserve"> </w:t>
      </w:r>
      <w:r w:rsidR="00DC2475" w:rsidRPr="00BC52EC">
        <w:t xml:space="preserve">дагуу </w:t>
      </w:r>
      <w:r w:rsidRPr="00BC52EC">
        <w:t>БОНЗ нь байгууллагын</w:t>
      </w:r>
      <w:r w:rsidRPr="00BC52EC">
        <w:rPr>
          <w:rFonts w:ascii="Lato" w:hAnsi="Lato"/>
        </w:rPr>
        <w:t xml:space="preserve"> </w:t>
      </w:r>
      <w:r w:rsidRPr="00BC52EC">
        <w:t>үнэ</w:t>
      </w:r>
      <w:r w:rsidRPr="00BC52EC">
        <w:rPr>
          <w:rFonts w:ascii="Lato" w:hAnsi="Lato"/>
        </w:rPr>
        <w:t xml:space="preserve"> </w:t>
      </w:r>
      <w:r w:rsidRPr="00BC52EC">
        <w:t>цэн</w:t>
      </w:r>
      <w:r w:rsidR="00DC2475" w:rsidRPr="00BC52EC">
        <w:t xml:space="preserve"> харин </w:t>
      </w:r>
      <w:r w:rsidR="00443435" w:rsidRPr="00BC52EC">
        <w:t>тогтвортой байдлыг компан</w:t>
      </w:r>
      <w:r w:rsidR="00C83A03" w:rsidRPr="00BC52EC">
        <w:t>ийн</w:t>
      </w:r>
      <w:r w:rsidR="00443435" w:rsidRPr="00BC52EC">
        <w:t xml:space="preserve"> гүйцэтгэл болон түүний оролцогч талуудад нөлөөлж болох байгаль орчин, нийгэм, засаглал (БОНЗ)-ын өргөн хүрээний асуудал хэмээн тодорхойлсон.</w:t>
      </w:r>
      <w:r w:rsidR="00DC2475" w:rsidRPr="00BC52EC">
        <w:t xml:space="preserve"> Компаниуд нь</w:t>
      </w:r>
      <w:r w:rsidR="00443435" w:rsidRPr="00BC52EC">
        <w:t xml:space="preserve"> </w:t>
      </w:r>
      <w:r w:rsidR="00DC2475" w:rsidRPr="00BC52EC">
        <w:t>т</w:t>
      </w:r>
      <w:r w:rsidR="00443435" w:rsidRPr="00BC52EC">
        <w:t xml:space="preserve">огтвортой байдлыг удирдах, тайлагнах сайн туршлагыг нэвтрүүлсэн доор </w:t>
      </w:r>
      <w:r w:rsidR="00EE3442" w:rsidRPr="00BC52EC">
        <w:t>дурдсан</w:t>
      </w:r>
      <w:r w:rsidR="00443435" w:rsidRPr="00BC52EC">
        <w:t xml:space="preserve"> өргөн хүрээ</w:t>
      </w:r>
      <w:r w:rsidR="00DC2475" w:rsidRPr="00BC52EC">
        <w:t>ний болон</w:t>
      </w:r>
      <w:r w:rsidR="00443435" w:rsidRPr="00BC52EC">
        <w:t xml:space="preserve"> санхүүгийн эрсд</w:t>
      </w:r>
      <w:r w:rsidR="00DC2475" w:rsidRPr="00BC52EC">
        <w:t>э</w:t>
      </w:r>
      <w:r w:rsidR="00443435" w:rsidRPr="00BC52EC">
        <w:t>лий</w:t>
      </w:r>
      <w:r w:rsidR="00DC2475" w:rsidRPr="00BC52EC">
        <w:t>г</w:t>
      </w:r>
      <w:r w:rsidR="00443435" w:rsidRPr="00BC52EC">
        <w:t xml:space="preserve"> удир</w:t>
      </w:r>
      <w:r w:rsidR="00DC2475" w:rsidRPr="00BC52EC">
        <w:t xml:space="preserve">даж </w:t>
      </w:r>
      <w:r w:rsidR="00443435" w:rsidRPr="00BC52EC">
        <w:t xml:space="preserve">улмаар </w:t>
      </w:r>
      <w:r w:rsidR="00DC2475" w:rsidRPr="00BC52EC">
        <w:t xml:space="preserve">зах зээлийн шинэ </w:t>
      </w:r>
      <w:r w:rsidR="00443435" w:rsidRPr="00BC52EC">
        <w:t>боломж</w:t>
      </w:r>
      <w:r w:rsidR="00DC2475" w:rsidRPr="00BC52EC">
        <w:t>ууды</w:t>
      </w:r>
      <w:r w:rsidR="00C83A03" w:rsidRPr="00BC52EC">
        <w:t>г</w:t>
      </w:r>
      <w:r w:rsidR="00443435" w:rsidRPr="00BC52EC">
        <w:t xml:space="preserve"> </w:t>
      </w:r>
      <w:r w:rsidR="00DC2475" w:rsidRPr="00BC52EC">
        <w:t>нээх боломжтой.</w:t>
      </w:r>
    </w:p>
    <w:p w14:paraId="6A24DDB5" w14:textId="5B6C9562" w:rsidR="00443435" w:rsidRPr="00BC52EC" w:rsidRDefault="0058010E" w:rsidP="00443435">
      <w:pPr>
        <w:autoSpaceDE w:val="0"/>
        <w:autoSpaceDN w:val="0"/>
        <w:adjustRightInd w:val="0"/>
        <w:spacing w:after="0" w:line="240" w:lineRule="auto"/>
        <w:rPr>
          <w:rFonts w:ascii="Times New Roman" w:eastAsia="Times New Roman" w:hAnsi="Times New Roman" w:cs="Times New Roman"/>
          <w:lang w:val="mn-MN" w:eastAsia="en-US"/>
        </w:rPr>
      </w:pPr>
      <w:r w:rsidRPr="00BC52EC">
        <w:rPr>
          <w:rFonts w:ascii="Times New Roman" w:eastAsia="Times New Roman" w:hAnsi="Times New Roman" w:cs="Times New Roman"/>
          <w:b/>
          <w:bCs/>
          <w:noProof/>
          <w:color w:val="0070C0"/>
          <w:lang w:val="mn-MN"/>
        </w:rPr>
        <mc:AlternateContent>
          <mc:Choice Requires="wpg">
            <w:drawing>
              <wp:anchor distT="0" distB="0" distL="114300" distR="114300" simplePos="0" relativeHeight="251751424" behindDoc="0" locked="0" layoutInCell="1" allowOverlap="1" wp14:anchorId="4359897A" wp14:editId="36F7FC30">
                <wp:simplePos x="0" y="0"/>
                <wp:positionH relativeFrom="column">
                  <wp:posOffset>276225</wp:posOffset>
                </wp:positionH>
                <wp:positionV relativeFrom="paragraph">
                  <wp:posOffset>104608</wp:posOffset>
                </wp:positionV>
                <wp:extent cx="150831" cy="336926"/>
                <wp:effectExtent l="0" t="0" r="14605" b="19050"/>
                <wp:wrapNone/>
                <wp:docPr id="4841" name="Google Shape;4841;p59"/>
                <wp:cNvGraphicFramePr/>
                <a:graphic xmlns:a="http://schemas.openxmlformats.org/drawingml/2006/main">
                  <a:graphicData uri="http://schemas.microsoft.com/office/word/2010/wordprocessingGroup">
                    <wpg:wgp>
                      <wpg:cNvGrpSpPr/>
                      <wpg:grpSpPr>
                        <a:xfrm>
                          <a:off x="0" y="0"/>
                          <a:ext cx="150831" cy="336926"/>
                          <a:chOff x="0" y="0"/>
                          <a:chExt cx="150831" cy="336926"/>
                        </a:xfrm>
                      </wpg:grpSpPr>
                      <wps:wsp>
                        <wps:cNvPr id="2" name="Google Shape;4842;p59"/>
                        <wps:cNvSpPr/>
                        <wps:spPr>
                          <a:xfrm>
                            <a:off x="50383" y="16296"/>
                            <a:ext cx="51942" cy="114865"/>
                          </a:xfrm>
                          <a:custGeom>
                            <a:avLst/>
                            <a:gdLst/>
                            <a:ahLst/>
                            <a:cxnLst/>
                            <a:rect l="l" t="t" r="r" b="b"/>
                            <a:pathLst>
                              <a:path w="1632" h="3609" extrusionOk="0">
                                <a:moveTo>
                                  <a:pt x="810" y="1"/>
                                </a:moveTo>
                                <a:cubicBezTo>
                                  <a:pt x="727" y="1"/>
                                  <a:pt x="667" y="72"/>
                                  <a:pt x="667" y="144"/>
                                </a:cubicBezTo>
                                <a:lnTo>
                                  <a:pt x="667" y="489"/>
                                </a:lnTo>
                                <a:cubicBezTo>
                                  <a:pt x="298" y="525"/>
                                  <a:pt x="1" y="846"/>
                                  <a:pt x="1" y="1215"/>
                                </a:cubicBezTo>
                                <a:cubicBezTo>
                                  <a:pt x="1" y="1620"/>
                                  <a:pt x="322" y="1942"/>
                                  <a:pt x="727" y="1942"/>
                                </a:cubicBezTo>
                                <a:lnTo>
                                  <a:pt x="894" y="1942"/>
                                </a:lnTo>
                                <a:cubicBezTo>
                                  <a:pt x="1132" y="1942"/>
                                  <a:pt x="1322" y="2144"/>
                                  <a:pt x="1322" y="2382"/>
                                </a:cubicBezTo>
                                <a:cubicBezTo>
                                  <a:pt x="1322" y="2620"/>
                                  <a:pt x="1132" y="2811"/>
                                  <a:pt x="894" y="2811"/>
                                </a:cubicBezTo>
                                <a:lnTo>
                                  <a:pt x="632" y="2811"/>
                                </a:lnTo>
                                <a:cubicBezTo>
                                  <a:pt x="441" y="2811"/>
                                  <a:pt x="298" y="2656"/>
                                  <a:pt x="298" y="2466"/>
                                </a:cubicBezTo>
                                <a:cubicBezTo>
                                  <a:pt x="298" y="2382"/>
                                  <a:pt x="215" y="2323"/>
                                  <a:pt x="144" y="2323"/>
                                </a:cubicBezTo>
                                <a:cubicBezTo>
                                  <a:pt x="48" y="2323"/>
                                  <a:pt x="1" y="2394"/>
                                  <a:pt x="1" y="2466"/>
                                </a:cubicBezTo>
                                <a:cubicBezTo>
                                  <a:pt x="1" y="2823"/>
                                  <a:pt x="298" y="3120"/>
                                  <a:pt x="644" y="3120"/>
                                </a:cubicBezTo>
                                <a:lnTo>
                                  <a:pt x="667" y="3120"/>
                                </a:lnTo>
                                <a:lnTo>
                                  <a:pt x="667" y="3466"/>
                                </a:lnTo>
                                <a:cubicBezTo>
                                  <a:pt x="667" y="3549"/>
                                  <a:pt x="739" y="3609"/>
                                  <a:pt x="810" y="3609"/>
                                </a:cubicBezTo>
                                <a:cubicBezTo>
                                  <a:pt x="906" y="3609"/>
                                  <a:pt x="965" y="3537"/>
                                  <a:pt x="965" y="3466"/>
                                </a:cubicBezTo>
                                <a:lnTo>
                                  <a:pt x="965" y="3120"/>
                                </a:lnTo>
                                <a:cubicBezTo>
                                  <a:pt x="1334" y="3097"/>
                                  <a:pt x="1632" y="2763"/>
                                  <a:pt x="1632" y="2394"/>
                                </a:cubicBezTo>
                                <a:cubicBezTo>
                                  <a:pt x="1632" y="1989"/>
                                  <a:pt x="1298" y="1668"/>
                                  <a:pt x="906" y="1668"/>
                                </a:cubicBezTo>
                                <a:lnTo>
                                  <a:pt x="739" y="1668"/>
                                </a:lnTo>
                                <a:cubicBezTo>
                                  <a:pt x="501" y="1668"/>
                                  <a:pt x="310" y="1477"/>
                                  <a:pt x="310" y="1239"/>
                                </a:cubicBezTo>
                                <a:cubicBezTo>
                                  <a:pt x="310" y="1001"/>
                                  <a:pt x="501" y="799"/>
                                  <a:pt x="739" y="799"/>
                                </a:cubicBezTo>
                                <a:lnTo>
                                  <a:pt x="989" y="799"/>
                                </a:lnTo>
                                <a:cubicBezTo>
                                  <a:pt x="1191" y="799"/>
                                  <a:pt x="1334" y="953"/>
                                  <a:pt x="1334" y="1144"/>
                                </a:cubicBezTo>
                                <a:lnTo>
                                  <a:pt x="1334" y="1311"/>
                                </a:lnTo>
                                <a:cubicBezTo>
                                  <a:pt x="1322" y="1382"/>
                                  <a:pt x="1394" y="1453"/>
                                  <a:pt x="1489" y="1453"/>
                                </a:cubicBezTo>
                                <a:cubicBezTo>
                                  <a:pt x="1572" y="1453"/>
                                  <a:pt x="1632" y="1382"/>
                                  <a:pt x="1632" y="1311"/>
                                </a:cubicBezTo>
                                <a:lnTo>
                                  <a:pt x="1632" y="1144"/>
                                </a:lnTo>
                                <a:cubicBezTo>
                                  <a:pt x="1632" y="787"/>
                                  <a:pt x="1334" y="489"/>
                                  <a:pt x="977" y="489"/>
                                </a:cubicBezTo>
                                <a:lnTo>
                                  <a:pt x="965" y="489"/>
                                </a:lnTo>
                                <a:lnTo>
                                  <a:pt x="965" y="144"/>
                                </a:lnTo>
                                <a:cubicBezTo>
                                  <a:pt x="965" y="60"/>
                                  <a:pt x="894" y="1"/>
                                  <a:pt x="810" y="1"/>
                                </a:cubicBezTo>
                                <a:close/>
                              </a:path>
                            </a:pathLst>
                          </a:custGeom>
                          <a:solidFill>
                            <a:srgbClr val="657E93"/>
                          </a:solidFill>
                          <a:ln>
                            <a:solidFill>
                              <a:srgbClr val="0070C0"/>
                            </a:solidFill>
                          </a:ln>
                        </wps:spPr>
                        <wps:bodyPr spcFirstLastPara="1" wrap="square" lIns="91425" tIns="91425" rIns="91425" bIns="91425" anchor="ctr" anchorCtr="0">
                          <a:noAutofit/>
                        </wps:bodyPr>
                      </wps:wsp>
                      <wps:wsp>
                        <wps:cNvPr id="3" name="Google Shape;4843;p59"/>
                        <wps:cNvSpPr/>
                        <wps:spPr>
                          <a:xfrm>
                            <a:off x="1878" y="0"/>
                            <a:ext cx="147075" cy="336926"/>
                          </a:xfrm>
                          <a:custGeom>
                            <a:avLst/>
                            <a:gdLst/>
                            <a:ahLst/>
                            <a:cxnLst/>
                            <a:rect l="l" t="t" r="r" b="b"/>
                            <a:pathLst>
                              <a:path w="4621" h="10586" extrusionOk="0">
                                <a:moveTo>
                                  <a:pt x="2310" y="299"/>
                                </a:moveTo>
                                <a:cubicBezTo>
                                  <a:pt x="3406" y="299"/>
                                  <a:pt x="4323" y="1192"/>
                                  <a:pt x="4323" y="2311"/>
                                </a:cubicBezTo>
                                <a:cubicBezTo>
                                  <a:pt x="4323" y="3418"/>
                                  <a:pt x="3430" y="4323"/>
                                  <a:pt x="2310" y="4323"/>
                                </a:cubicBezTo>
                                <a:cubicBezTo>
                                  <a:pt x="1203" y="4311"/>
                                  <a:pt x="298" y="3418"/>
                                  <a:pt x="298" y="2311"/>
                                </a:cubicBezTo>
                                <a:cubicBezTo>
                                  <a:pt x="298" y="1215"/>
                                  <a:pt x="1191" y="299"/>
                                  <a:pt x="2310" y="299"/>
                                </a:cubicBezTo>
                                <a:close/>
                                <a:moveTo>
                                  <a:pt x="4299" y="7288"/>
                                </a:moveTo>
                                <a:lnTo>
                                  <a:pt x="4299" y="7621"/>
                                </a:lnTo>
                                <a:lnTo>
                                  <a:pt x="3620" y="7621"/>
                                </a:lnTo>
                                <a:cubicBezTo>
                                  <a:pt x="3525" y="7621"/>
                                  <a:pt x="3465" y="7704"/>
                                  <a:pt x="3465" y="7776"/>
                                </a:cubicBezTo>
                                <a:cubicBezTo>
                                  <a:pt x="3465" y="7859"/>
                                  <a:pt x="3549" y="7919"/>
                                  <a:pt x="3620" y="7919"/>
                                </a:cubicBezTo>
                                <a:lnTo>
                                  <a:pt x="3787" y="7919"/>
                                </a:lnTo>
                                <a:lnTo>
                                  <a:pt x="3727" y="8442"/>
                                </a:lnTo>
                                <a:lnTo>
                                  <a:pt x="882" y="8442"/>
                                </a:lnTo>
                                <a:lnTo>
                                  <a:pt x="822" y="7919"/>
                                </a:lnTo>
                                <a:lnTo>
                                  <a:pt x="2894" y="7919"/>
                                </a:lnTo>
                                <a:cubicBezTo>
                                  <a:pt x="2977" y="7919"/>
                                  <a:pt x="3037" y="7847"/>
                                  <a:pt x="3037" y="7776"/>
                                </a:cubicBezTo>
                                <a:cubicBezTo>
                                  <a:pt x="3037" y="7680"/>
                                  <a:pt x="2965" y="7621"/>
                                  <a:pt x="2894" y="7621"/>
                                </a:cubicBezTo>
                                <a:lnTo>
                                  <a:pt x="298" y="7621"/>
                                </a:lnTo>
                                <a:lnTo>
                                  <a:pt x="298" y="7288"/>
                                </a:lnTo>
                                <a:close/>
                                <a:moveTo>
                                  <a:pt x="3692" y="8776"/>
                                </a:moveTo>
                                <a:lnTo>
                                  <a:pt x="3608" y="9455"/>
                                </a:lnTo>
                                <a:lnTo>
                                  <a:pt x="1013" y="9455"/>
                                </a:lnTo>
                                <a:lnTo>
                                  <a:pt x="929" y="8776"/>
                                </a:lnTo>
                                <a:close/>
                                <a:moveTo>
                                  <a:pt x="3573" y="9764"/>
                                </a:moveTo>
                                <a:lnTo>
                                  <a:pt x="3501" y="10288"/>
                                </a:lnTo>
                                <a:lnTo>
                                  <a:pt x="1120" y="10288"/>
                                </a:lnTo>
                                <a:lnTo>
                                  <a:pt x="1060" y="9764"/>
                                </a:lnTo>
                                <a:close/>
                                <a:moveTo>
                                  <a:pt x="2310" y="1"/>
                                </a:moveTo>
                                <a:cubicBezTo>
                                  <a:pt x="1048" y="1"/>
                                  <a:pt x="1" y="1049"/>
                                  <a:pt x="1" y="2311"/>
                                </a:cubicBezTo>
                                <a:cubicBezTo>
                                  <a:pt x="1" y="3537"/>
                                  <a:pt x="953" y="4549"/>
                                  <a:pt x="2156" y="4621"/>
                                </a:cubicBezTo>
                                <a:lnTo>
                                  <a:pt x="2156" y="6966"/>
                                </a:lnTo>
                                <a:lnTo>
                                  <a:pt x="155" y="6966"/>
                                </a:lnTo>
                                <a:cubicBezTo>
                                  <a:pt x="60" y="6966"/>
                                  <a:pt x="1" y="7049"/>
                                  <a:pt x="1" y="7121"/>
                                </a:cubicBezTo>
                                <a:lnTo>
                                  <a:pt x="1" y="7788"/>
                                </a:lnTo>
                                <a:cubicBezTo>
                                  <a:pt x="1" y="7883"/>
                                  <a:pt x="72" y="7942"/>
                                  <a:pt x="155" y="7942"/>
                                </a:cubicBezTo>
                                <a:lnTo>
                                  <a:pt x="513" y="7942"/>
                                </a:lnTo>
                                <a:lnTo>
                                  <a:pt x="822" y="10455"/>
                                </a:lnTo>
                                <a:cubicBezTo>
                                  <a:pt x="834" y="10526"/>
                                  <a:pt x="894" y="10586"/>
                                  <a:pt x="965" y="10586"/>
                                </a:cubicBezTo>
                                <a:lnTo>
                                  <a:pt x="3620" y="10586"/>
                                </a:lnTo>
                                <a:cubicBezTo>
                                  <a:pt x="3692" y="10586"/>
                                  <a:pt x="3763" y="10526"/>
                                  <a:pt x="3763" y="10455"/>
                                </a:cubicBezTo>
                                <a:lnTo>
                                  <a:pt x="4084" y="7942"/>
                                </a:lnTo>
                                <a:lnTo>
                                  <a:pt x="4442" y="7942"/>
                                </a:lnTo>
                                <a:cubicBezTo>
                                  <a:pt x="4525" y="7942"/>
                                  <a:pt x="4585" y="7859"/>
                                  <a:pt x="4585" y="7788"/>
                                </a:cubicBezTo>
                                <a:lnTo>
                                  <a:pt x="4585" y="7121"/>
                                </a:lnTo>
                                <a:cubicBezTo>
                                  <a:pt x="4620" y="7026"/>
                                  <a:pt x="4549" y="6966"/>
                                  <a:pt x="4465" y="6966"/>
                                </a:cubicBezTo>
                                <a:lnTo>
                                  <a:pt x="2453" y="6966"/>
                                </a:lnTo>
                                <a:lnTo>
                                  <a:pt x="2453" y="4621"/>
                                </a:lnTo>
                                <a:cubicBezTo>
                                  <a:pt x="3668" y="4549"/>
                                  <a:pt x="4620" y="3537"/>
                                  <a:pt x="4620" y="2311"/>
                                </a:cubicBezTo>
                                <a:cubicBezTo>
                                  <a:pt x="4620" y="1037"/>
                                  <a:pt x="3573" y="1"/>
                                  <a:pt x="2310" y="1"/>
                                </a:cubicBezTo>
                                <a:close/>
                              </a:path>
                            </a:pathLst>
                          </a:custGeom>
                          <a:solidFill>
                            <a:srgbClr val="657E93"/>
                          </a:solidFill>
                          <a:ln>
                            <a:solidFill>
                              <a:srgbClr val="0070C0"/>
                            </a:solidFill>
                          </a:ln>
                        </wps:spPr>
                        <wps:bodyPr spcFirstLastPara="1" wrap="square" lIns="91425" tIns="91425" rIns="91425" bIns="91425" anchor="ctr" anchorCtr="0">
                          <a:noAutofit/>
                        </wps:bodyPr>
                      </wps:wsp>
                      <wps:wsp>
                        <wps:cNvPr id="4" name="Google Shape;4844;p59"/>
                        <wps:cNvSpPr/>
                        <wps:spPr>
                          <a:xfrm>
                            <a:off x="0" y="152741"/>
                            <a:ext cx="69734" cy="52706"/>
                          </a:xfrm>
                          <a:custGeom>
                            <a:avLst/>
                            <a:gdLst/>
                            <a:ahLst/>
                            <a:cxnLst/>
                            <a:rect l="l" t="t" r="r" b="b"/>
                            <a:pathLst>
                              <a:path w="2191" h="1656" extrusionOk="0">
                                <a:moveTo>
                                  <a:pt x="1107" y="310"/>
                                </a:moveTo>
                                <a:cubicBezTo>
                                  <a:pt x="1381" y="310"/>
                                  <a:pt x="1643" y="441"/>
                                  <a:pt x="1786" y="667"/>
                                </a:cubicBezTo>
                                <a:lnTo>
                                  <a:pt x="417" y="667"/>
                                </a:lnTo>
                                <a:cubicBezTo>
                                  <a:pt x="572" y="441"/>
                                  <a:pt x="822" y="310"/>
                                  <a:pt x="1107" y="310"/>
                                </a:cubicBezTo>
                                <a:close/>
                                <a:moveTo>
                                  <a:pt x="1786" y="976"/>
                                </a:moveTo>
                                <a:cubicBezTo>
                                  <a:pt x="1619" y="1203"/>
                                  <a:pt x="1369" y="1334"/>
                                  <a:pt x="1107" y="1334"/>
                                </a:cubicBezTo>
                                <a:cubicBezTo>
                                  <a:pt x="822" y="1334"/>
                                  <a:pt x="572" y="1203"/>
                                  <a:pt x="417" y="976"/>
                                </a:cubicBezTo>
                                <a:close/>
                                <a:moveTo>
                                  <a:pt x="1107" y="0"/>
                                </a:moveTo>
                                <a:cubicBezTo>
                                  <a:pt x="607" y="0"/>
                                  <a:pt x="179" y="310"/>
                                  <a:pt x="12" y="774"/>
                                </a:cubicBezTo>
                                <a:cubicBezTo>
                                  <a:pt x="0" y="798"/>
                                  <a:pt x="0" y="846"/>
                                  <a:pt x="12" y="881"/>
                                </a:cubicBezTo>
                                <a:cubicBezTo>
                                  <a:pt x="179" y="1334"/>
                                  <a:pt x="607" y="1655"/>
                                  <a:pt x="1107" y="1655"/>
                                </a:cubicBezTo>
                                <a:cubicBezTo>
                                  <a:pt x="1596" y="1655"/>
                                  <a:pt x="2024" y="1334"/>
                                  <a:pt x="2191" y="881"/>
                                </a:cubicBezTo>
                                <a:lnTo>
                                  <a:pt x="2191" y="846"/>
                                </a:lnTo>
                                <a:lnTo>
                                  <a:pt x="2191" y="822"/>
                                </a:lnTo>
                                <a:lnTo>
                                  <a:pt x="2191" y="798"/>
                                </a:lnTo>
                                <a:lnTo>
                                  <a:pt x="2191" y="774"/>
                                </a:lnTo>
                                <a:cubicBezTo>
                                  <a:pt x="2024" y="310"/>
                                  <a:pt x="1596" y="0"/>
                                  <a:pt x="1107" y="0"/>
                                </a:cubicBezTo>
                                <a:close/>
                              </a:path>
                            </a:pathLst>
                          </a:custGeom>
                          <a:solidFill>
                            <a:srgbClr val="657E93"/>
                          </a:solidFill>
                          <a:ln>
                            <a:solidFill>
                              <a:srgbClr val="0070C0"/>
                            </a:solidFill>
                          </a:ln>
                        </wps:spPr>
                        <wps:bodyPr spcFirstLastPara="1" wrap="square" lIns="91425" tIns="91425" rIns="91425" bIns="91425" anchor="ctr" anchorCtr="0">
                          <a:noAutofit/>
                        </wps:bodyPr>
                      </wps:wsp>
                      <wps:wsp>
                        <wps:cNvPr id="5" name="Google Shape;4845;p59"/>
                        <wps:cNvSpPr/>
                        <wps:spPr>
                          <a:xfrm>
                            <a:off x="80715" y="152741"/>
                            <a:ext cx="70116" cy="52706"/>
                          </a:xfrm>
                          <a:custGeom>
                            <a:avLst/>
                            <a:gdLst/>
                            <a:ahLst/>
                            <a:cxnLst/>
                            <a:rect l="l" t="t" r="r" b="b"/>
                            <a:pathLst>
                              <a:path w="2203" h="1656" extrusionOk="0">
                                <a:moveTo>
                                  <a:pt x="1096" y="310"/>
                                </a:moveTo>
                                <a:cubicBezTo>
                                  <a:pt x="1381" y="310"/>
                                  <a:pt x="1631" y="441"/>
                                  <a:pt x="1786" y="667"/>
                                </a:cubicBezTo>
                                <a:lnTo>
                                  <a:pt x="417" y="667"/>
                                </a:lnTo>
                                <a:cubicBezTo>
                                  <a:pt x="560" y="441"/>
                                  <a:pt x="810" y="310"/>
                                  <a:pt x="1096" y="310"/>
                                </a:cubicBezTo>
                                <a:close/>
                                <a:moveTo>
                                  <a:pt x="1786" y="976"/>
                                </a:moveTo>
                                <a:cubicBezTo>
                                  <a:pt x="1631" y="1203"/>
                                  <a:pt x="1381" y="1334"/>
                                  <a:pt x="1096" y="1334"/>
                                </a:cubicBezTo>
                                <a:cubicBezTo>
                                  <a:pt x="810" y="1334"/>
                                  <a:pt x="560" y="1203"/>
                                  <a:pt x="417" y="976"/>
                                </a:cubicBezTo>
                                <a:close/>
                                <a:moveTo>
                                  <a:pt x="1096" y="0"/>
                                </a:moveTo>
                                <a:cubicBezTo>
                                  <a:pt x="607" y="0"/>
                                  <a:pt x="179" y="310"/>
                                  <a:pt x="12" y="774"/>
                                </a:cubicBezTo>
                                <a:cubicBezTo>
                                  <a:pt x="0" y="798"/>
                                  <a:pt x="0" y="846"/>
                                  <a:pt x="12" y="881"/>
                                </a:cubicBezTo>
                                <a:cubicBezTo>
                                  <a:pt x="179" y="1334"/>
                                  <a:pt x="607" y="1655"/>
                                  <a:pt x="1096" y="1655"/>
                                </a:cubicBezTo>
                                <a:cubicBezTo>
                                  <a:pt x="1584" y="1655"/>
                                  <a:pt x="2024" y="1334"/>
                                  <a:pt x="2179" y="881"/>
                                </a:cubicBezTo>
                                <a:cubicBezTo>
                                  <a:pt x="2203" y="846"/>
                                  <a:pt x="2203" y="822"/>
                                  <a:pt x="2179" y="774"/>
                                </a:cubicBezTo>
                                <a:cubicBezTo>
                                  <a:pt x="2024" y="310"/>
                                  <a:pt x="1584" y="0"/>
                                  <a:pt x="1096" y="0"/>
                                </a:cubicBezTo>
                                <a:close/>
                              </a:path>
                            </a:pathLst>
                          </a:custGeom>
                          <a:solidFill>
                            <a:srgbClr val="657E93"/>
                          </a:solidFill>
                          <a:ln>
                            <a:solidFill>
                              <a:srgbClr val="0070C0"/>
                            </a:solidFill>
                          </a:ln>
                        </wps:spPr>
                        <wps:bodyPr spcFirstLastPara="1" wrap="square" lIns="91425" tIns="91425" rIns="91425" bIns="91425" anchor="ctr" anchorCtr="0">
                          <a:noAutofit/>
                        </wps:bodyPr>
                      </wps:wsp>
                    </wpg:wgp>
                  </a:graphicData>
                </a:graphic>
              </wp:anchor>
            </w:drawing>
          </mc:Choice>
          <mc:Fallback>
            <w:pict>
              <v:group w14:anchorId="4A25B765" id="Google Shape;4841;p59" o:spid="_x0000_s1026" style="position:absolute;margin-left:21.75pt;margin-top:8.25pt;width:11.9pt;height:26.55pt;z-index:251751424" coordsize="150831,336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">
                <v:shape id="Google Shape;4842;p59" o:spid="_x0000_s1027" style="position:absolute;left:50383;top:16296;width:51942;height:114865;visibility:visible;mso-wrap-style:square;v-text-anchor:middle" coordsize="1632,3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" path="m810,1c727,1,667,72,667,144r,345c298,525,1,846,1,1215v,405,321,727,726,727l894,1942v238,,428,202,428,440c1322,2620,1132,2811,894,2811r-262,c441,2811,298,2656,298,2466v,-84,-83,-143,-154,-143c48,2323,1,2394,1,2466v,357,297,654,643,654l667,3120r,346c667,3549,739,3609,810,3609v96,,155,-72,155,-143l965,3120v369,-23,667,-357,667,-726c1632,1989,1298,1668,906,1668r-167,c501,1668,310,1477,310,1239v,-238,191,-440,429,-440l989,799v202,,345,154,345,345l1334,1311v-12,71,60,142,155,142c1572,1453,1632,1382,1632,1311r,-167c1632,787,1334,489,977,489r-12,l965,144c965,60,894,1,810,1xe" fillcolor="#657e93" strokecolor="#0070c0">
                  <v:path arrowok="t" o:extrusionok="f"/>
                </v:shape>
                <v:shape id="Google Shape;4843;p59" o:spid="_x0000_s1028" style="position:absolute;left:1878;width:147075;height:336926;visibility:visible;mso-wrap-style:square;v-text-anchor:middle" coordsize="4621,10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" path="m2310,299v1096,,2013,893,2013,2012c4323,3418,3430,4323,2310,4323,1203,4311,298,3418,298,2311,298,1215,1191,299,2310,299xm4299,7288r,333l3620,7621v-95,,-155,83,-155,155c3465,7859,3549,7919,3620,7919r167,l3727,8442r-2845,l822,7919r2072,c2977,7919,3037,7847,3037,7776v,-96,-72,-155,-143,-155l298,7621r,-333l4299,7288xm3692,8776r-84,679l1013,9455,929,8776r2763,xm3573,9764r-72,524l1120,10288r-60,-524l3573,9764xm2310,1c1048,1,1,1049,1,2311v,1226,952,2238,2155,2310l2156,6966r-2001,c60,6966,1,7049,1,7121r,667c1,7883,72,7942,155,7942r358,l822,10455v12,71,72,131,143,131l3620,10586v72,,143,-60,143,-131l4084,7942r358,c4525,7942,4585,7859,4585,7788r,-667c4620,7026,4549,6966,4465,6966r-2012,l2453,4621c3668,4549,4620,3537,4620,2311,4620,1037,3573,1,2310,1xe" fillcolor="#657e93" strokecolor="#0070c0">
                  <v:path arrowok="t" o:extrusionok="f"/>
                </v:shape>
                <v:shape id="Google Shape;4844;p59" o:spid="_x0000_s1029" style="position:absolute;top:152741;width:69734;height:52706;visibility:visible;mso-wrap-style:square;v-text-anchor:middle" coordsize="2191,1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" path="m1107,310v274,,536,131,679,357l417,667c572,441,822,310,1107,310xm1786,976v-167,227,-417,358,-679,358c822,1334,572,1203,417,976r1369,xm1107,c607,,179,310,12,774,,798,,846,12,881v167,453,595,774,1095,774c1596,1655,2024,1334,2191,881r,-35l2191,822r,-24l2191,774c2024,310,1596,,1107,xe" fillcolor="#657e93" strokecolor="#0070c0">
                  <v:path arrowok="t" o:extrusionok="f"/>
                </v:shape>
                <v:shape id="Google Shape;4845;p59" o:spid="_x0000_s1030" style="position:absolute;left:80715;top:152741;width:70116;height:52706;visibility:visible;mso-wrap-style:square;v-text-anchor:middle" coordsize="2203,1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" path="m1096,310v285,,535,131,690,357l417,667c560,441,810,310,1096,310xm1786,976v-155,227,-405,358,-690,358c810,1334,560,1203,417,976r1369,xm1096,c607,,179,310,12,774,,798,,846,12,881v167,453,595,774,1084,774c1584,1655,2024,1334,2179,881v24,-35,24,-59,,-107c2024,310,1584,,1096,xe" fillcolor="#657e93" strokecolor="#0070c0">
                  <v:path arrowok="t" o:extrusionok="f"/>
                </v:shape>
              </v:group>
            </w:pict>
          </mc:Fallback>
        </mc:AlternateContent>
      </w:r>
    </w:p>
    <w:p w14:paraId="235A6031" w14:textId="1DD3A4F9" w:rsidR="00443435" w:rsidRPr="00BC52EC" w:rsidRDefault="00443435" w:rsidP="00443435">
      <w:pPr>
        <w:autoSpaceDE w:val="0"/>
        <w:autoSpaceDN w:val="0"/>
        <w:adjustRightInd w:val="0"/>
        <w:spacing w:after="0" w:line="240" w:lineRule="auto"/>
        <w:rPr>
          <w:rFonts w:ascii="Roboto" w:eastAsia="Times New Roman" w:hAnsi="Roboto" w:cs="Times New Roman"/>
          <w:b/>
          <w:bCs/>
          <w:color w:val="0070C0"/>
          <w:lang w:val="mn-MN" w:eastAsia="en-US"/>
        </w:rPr>
      </w:pPr>
      <w:r w:rsidRPr="00BC52EC">
        <w:rPr>
          <w:rFonts w:ascii="Times New Roman" w:eastAsia="Times New Roman" w:hAnsi="Times New Roman" w:cs="Times New Roman"/>
          <w:b/>
          <w:bCs/>
          <w:color w:val="0070C0"/>
          <w:lang w:val="mn-MN" w:eastAsia="en-US"/>
        </w:rPr>
        <w:t xml:space="preserve">   </w:t>
      </w:r>
      <w:r w:rsidR="00F321A1" w:rsidRPr="00BC52EC">
        <w:rPr>
          <w:rFonts w:ascii="Times New Roman" w:eastAsia="Times New Roman" w:hAnsi="Times New Roman" w:cs="Times New Roman"/>
          <w:b/>
          <w:bCs/>
          <w:color w:val="0070C0"/>
          <w:lang w:val="mn-MN" w:eastAsia="en-US"/>
        </w:rPr>
        <w:t xml:space="preserve">              </w:t>
      </w:r>
      <w:r w:rsidRPr="00BC52EC">
        <w:rPr>
          <w:rFonts w:ascii="Roboto" w:eastAsia="Times New Roman" w:hAnsi="Roboto" w:cs="Times New Roman"/>
          <w:b/>
          <w:bCs/>
          <w:color w:val="0070C0"/>
          <w:lang w:val="mn-MN" w:eastAsia="en-US"/>
        </w:rPr>
        <w:t>Санхүүгийн хүчин зүйл</w:t>
      </w:r>
      <w:r w:rsidR="00F321A1" w:rsidRPr="00BC52EC">
        <w:rPr>
          <w:rFonts w:ascii="Roboto" w:eastAsia="Times New Roman" w:hAnsi="Roboto" w:cs="Times New Roman"/>
          <w:b/>
          <w:bCs/>
          <w:color w:val="0070C0"/>
          <w:lang w:val="mn-MN" w:eastAsia="en-US"/>
        </w:rPr>
        <w:t>с</w:t>
      </w:r>
      <w:r w:rsidRPr="00BC52EC">
        <w:rPr>
          <w:rFonts w:ascii="Roboto" w:eastAsia="Times New Roman" w:hAnsi="Roboto" w:cs="Times New Roman"/>
          <w:b/>
          <w:bCs/>
          <w:color w:val="0070C0"/>
          <w:lang w:val="mn-MN" w:eastAsia="en-US"/>
        </w:rPr>
        <w:t>:</w:t>
      </w:r>
    </w:p>
    <w:p w14:paraId="5D28FFCE" w14:textId="3D253060" w:rsidR="00443435" w:rsidRPr="00BC52EC" w:rsidRDefault="00443435" w:rsidP="00443435">
      <w:pPr>
        <w:autoSpaceDE w:val="0"/>
        <w:autoSpaceDN w:val="0"/>
        <w:adjustRightInd w:val="0"/>
        <w:spacing w:after="0" w:line="240" w:lineRule="auto"/>
        <w:rPr>
          <w:rFonts w:ascii="Times New Roman" w:eastAsia="Times New Roman" w:hAnsi="Times New Roman" w:cs="Times New Roman"/>
          <w:lang w:val="mn-MN" w:eastAsia="en-US"/>
        </w:rPr>
      </w:pPr>
    </w:p>
    <w:p w14:paraId="08EA7109" w14:textId="0252376C" w:rsidR="00443435" w:rsidRPr="00BC52EC" w:rsidRDefault="0058010E" w:rsidP="00EA79CB">
      <w:pPr>
        <w:pStyle w:val="Caption"/>
      </w:pPr>
      <w:r w:rsidRPr="00BC52EC">
        <w:rPr>
          <w:rFonts w:ascii="Lato" w:eastAsia="Calibri" w:hAnsi="Lato" w:cstheme="majorHAnsi"/>
          <w:b/>
          <w:noProof/>
          <w:color w:val="00B0F0"/>
          <w:sz w:val="28"/>
          <w:szCs w:val="28"/>
        </w:rPr>
        <mc:AlternateContent>
          <mc:Choice Requires="wps">
            <w:drawing>
              <wp:anchor distT="0" distB="0" distL="114300" distR="114300" simplePos="0" relativeHeight="251753472" behindDoc="0" locked="0" layoutInCell="1" allowOverlap="1" wp14:anchorId="5C9DB7D8" wp14:editId="5D7CDE68">
                <wp:simplePos x="0" y="0"/>
                <wp:positionH relativeFrom="column">
                  <wp:posOffset>-12032</wp:posOffset>
                </wp:positionH>
                <wp:positionV relativeFrom="paragraph">
                  <wp:posOffset>1574165</wp:posOffset>
                </wp:positionV>
                <wp:extent cx="6155055" cy="2955290"/>
                <wp:effectExtent l="0" t="0" r="4445" b="3810"/>
                <wp:wrapSquare wrapText="bothSides"/>
                <wp:docPr id="57" name="Text Box 57"/>
                <wp:cNvGraphicFramePr/>
                <a:graphic xmlns:a="http://schemas.openxmlformats.org/drawingml/2006/main">
                  <a:graphicData uri="http://schemas.microsoft.com/office/word/2010/wordprocessingShape">
                    <wps:wsp>
                      <wps:cNvSpPr txBox="1"/>
                      <wps:spPr>
                        <a:xfrm>
                          <a:off x="0" y="0"/>
                          <a:ext cx="6155055" cy="2955290"/>
                        </a:xfrm>
                        <a:prstGeom prst="rect">
                          <a:avLst/>
                        </a:prstGeom>
                        <a:solidFill>
                          <a:srgbClr val="00498E"/>
                        </a:solidFill>
                        <a:ln w="6350">
                          <a:noFill/>
                        </a:ln>
                      </wps:spPr>
                      <wps:txbx>
                        <w:txbxContent>
                          <w:p w14:paraId="0C4EC91B" w14:textId="49A87FD4" w:rsidR="0058010E" w:rsidRDefault="0058010E" w:rsidP="0058010E">
                            <w:pPr>
                              <w:pStyle w:val="Caption"/>
                              <w:rPr>
                                <w:rFonts w:ascii="Lato" w:hAnsi="Lato"/>
                              </w:rPr>
                            </w:pPr>
                            <w:r w:rsidRPr="00CF528E">
                              <w:rPr>
                                <w:rFonts w:ascii="Lato" w:hAnsi="Lato"/>
                              </w:rPr>
                              <w:t>"</w:t>
                            </w:r>
                            <w:r>
                              <w:t>БОНЗ</w:t>
                            </w:r>
                            <w:r w:rsidRPr="00CF528E">
                              <w:rPr>
                                <w:rFonts w:ascii="Lato" w:hAnsi="Lato"/>
                              </w:rPr>
                              <w:t>"</w:t>
                            </w:r>
                            <w:r>
                              <w:rPr>
                                <w:rFonts w:ascii="Lato" w:hAnsi="Lato"/>
                              </w:rPr>
                              <w:t xml:space="preserve"> </w:t>
                            </w:r>
                            <w:r>
                              <w:t xml:space="preserve">нь </w:t>
                            </w:r>
                            <w:r w:rsidRPr="00CF528E">
                              <w:t>хөрөнгө</w:t>
                            </w:r>
                            <w:r w:rsidRPr="00CF528E">
                              <w:rPr>
                                <w:rFonts w:ascii="Lato" w:hAnsi="Lato"/>
                              </w:rPr>
                              <w:t xml:space="preserve"> </w:t>
                            </w:r>
                            <w:r w:rsidRPr="00CF528E">
                              <w:t>оруулал</w:t>
                            </w:r>
                            <w:r>
                              <w:t>тын салбарт голчлон “байгууллагын</w:t>
                            </w:r>
                            <w:r w:rsidRPr="00CF528E">
                              <w:rPr>
                                <w:rFonts w:ascii="Lato" w:hAnsi="Lato"/>
                              </w:rPr>
                              <w:t xml:space="preserve"> </w:t>
                            </w:r>
                            <w:r w:rsidRPr="00CF528E">
                              <w:t>үнэ</w:t>
                            </w:r>
                            <w:r w:rsidRPr="00CF528E">
                              <w:rPr>
                                <w:rFonts w:ascii="Lato" w:hAnsi="Lato"/>
                              </w:rPr>
                              <w:t xml:space="preserve"> </w:t>
                            </w:r>
                            <w:r w:rsidRPr="00CF528E">
                              <w:t>цэнэ</w:t>
                            </w:r>
                            <w:r w:rsidRPr="00CF528E">
                              <w:rPr>
                                <w:rFonts w:ascii="Lato" w:hAnsi="Lato"/>
                              </w:rPr>
                              <w:t xml:space="preserve">" </w:t>
                            </w:r>
                            <w:r w:rsidRPr="00CF528E">
                              <w:t>гэсэн</w:t>
                            </w:r>
                            <w:r w:rsidRPr="00CF528E">
                              <w:rPr>
                                <w:rFonts w:ascii="Lato" w:hAnsi="Lato"/>
                              </w:rPr>
                              <w:t xml:space="preserve"> </w:t>
                            </w:r>
                            <w:r w:rsidRPr="00CF528E">
                              <w:t>ойлголт</w:t>
                            </w:r>
                            <w:r>
                              <w:t xml:space="preserve">оор </w:t>
                            </w:r>
                            <w:r w:rsidRPr="00CF528E">
                              <w:t>өргөн</w:t>
                            </w:r>
                            <w:r w:rsidRPr="00CF528E">
                              <w:rPr>
                                <w:rFonts w:ascii="Lato" w:hAnsi="Lato"/>
                              </w:rPr>
                              <w:t xml:space="preserve"> </w:t>
                            </w:r>
                            <w:r w:rsidRPr="00CF528E">
                              <w:t>тархсан</w:t>
                            </w:r>
                            <w:r>
                              <w:t xml:space="preserve"> байдаг</w:t>
                            </w:r>
                            <w:r w:rsidRPr="00CF528E">
                              <w:rPr>
                                <w:rFonts w:ascii="Lato" w:hAnsi="Lato"/>
                              </w:rPr>
                              <w:t>. IOSCO-</w:t>
                            </w:r>
                            <w:r>
                              <w:t>ийн тодорхойл</w:t>
                            </w:r>
                            <w:r w:rsidR="00EE3442">
                              <w:t>ол</w:t>
                            </w:r>
                            <w:r>
                              <w:t>тоор:</w:t>
                            </w:r>
                            <w:r w:rsidRPr="00CF528E">
                              <w:rPr>
                                <w:rFonts w:ascii="Lato" w:hAnsi="Lato"/>
                              </w:rPr>
                              <w:t xml:space="preserve"> "</w:t>
                            </w:r>
                            <w:r>
                              <w:t>БОНЗ-ын</w:t>
                            </w:r>
                            <w:r w:rsidRPr="00CF528E">
                              <w:rPr>
                                <w:rFonts w:ascii="Lato" w:hAnsi="Lato"/>
                              </w:rPr>
                              <w:t xml:space="preserve"> </w:t>
                            </w:r>
                            <w:r>
                              <w:t xml:space="preserve">үнэлгээ, </w:t>
                            </w:r>
                            <w:r w:rsidRPr="00CF528E">
                              <w:t>зэрэглэл</w:t>
                            </w:r>
                            <w:r w:rsidRPr="00CF528E">
                              <w:rPr>
                                <w:rFonts w:ascii="Lato" w:hAnsi="Lato"/>
                              </w:rPr>
                              <w:t xml:space="preserve">, </w:t>
                            </w:r>
                            <w:r w:rsidRPr="00CF528E">
                              <w:t>оноо</w:t>
                            </w:r>
                            <w:r w:rsidRPr="00CF528E">
                              <w:rPr>
                                <w:rFonts w:ascii="Lato" w:hAnsi="Lato"/>
                              </w:rPr>
                              <w:t xml:space="preserve"> </w:t>
                            </w:r>
                            <w:r w:rsidRPr="00CF528E">
                              <w:t>нь</w:t>
                            </w:r>
                            <w:r w:rsidRPr="00CF528E">
                              <w:rPr>
                                <w:rFonts w:ascii="Lato" w:hAnsi="Lato"/>
                              </w:rPr>
                              <w:t xml:space="preserve"> </w:t>
                            </w:r>
                            <w:r w:rsidRPr="00CF528E">
                              <w:t>ижил</w:t>
                            </w:r>
                            <w:r w:rsidRPr="00CF528E">
                              <w:rPr>
                                <w:rFonts w:ascii="Lato" w:hAnsi="Lato"/>
                              </w:rPr>
                              <w:t xml:space="preserve"> </w:t>
                            </w:r>
                            <w:r w:rsidRPr="00CF528E">
                              <w:t>зорилго</w:t>
                            </w:r>
                            <w:r>
                              <w:t>той</w:t>
                            </w:r>
                            <w:r w:rsidRPr="00CF528E">
                              <w:rPr>
                                <w:rFonts w:ascii="Lato" w:hAnsi="Lato"/>
                              </w:rPr>
                              <w:t xml:space="preserve"> </w:t>
                            </w:r>
                            <w:r>
                              <w:t>бөгөөд компани</w:t>
                            </w:r>
                            <w:r w:rsidRPr="00CF528E">
                              <w:rPr>
                                <w:rFonts w:ascii="Lato" w:hAnsi="Lato"/>
                              </w:rPr>
                              <w:t xml:space="preserve"> </w:t>
                            </w:r>
                            <w:r w:rsidRPr="00CF528E">
                              <w:t>эсвэл</w:t>
                            </w:r>
                            <w:r w:rsidRPr="00CF528E">
                              <w:rPr>
                                <w:rFonts w:ascii="Lato" w:hAnsi="Lato"/>
                              </w:rPr>
                              <w:t xml:space="preserve"> </w:t>
                            </w:r>
                            <w:r w:rsidRPr="00CF528E">
                              <w:t>үнэт</w:t>
                            </w:r>
                            <w:r w:rsidRPr="00CF528E">
                              <w:rPr>
                                <w:rFonts w:ascii="Lato" w:hAnsi="Lato"/>
                              </w:rPr>
                              <w:t xml:space="preserve"> </w:t>
                            </w:r>
                            <w:r w:rsidRPr="00CF528E">
                              <w:t>цаас</w:t>
                            </w:r>
                            <w:r w:rsidRPr="00CF528E">
                              <w:rPr>
                                <w:rFonts w:ascii="Lato" w:hAnsi="Lato"/>
                              </w:rPr>
                              <w:t xml:space="preserve"> </w:t>
                            </w:r>
                            <w:r w:rsidRPr="00CF528E">
                              <w:t>гаргагч</w:t>
                            </w:r>
                            <w:r>
                              <w:t>ийн БОНЗ</w:t>
                            </w:r>
                            <w:r w:rsidRPr="00CF528E">
                              <w:rPr>
                                <w:rFonts w:ascii="Lato" w:hAnsi="Lato"/>
                              </w:rPr>
                              <w:t>-</w:t>
                            </w:r>
                            <w:r>
                              <w:t>ы</w:t>
                            </w:r>
                            <w:r w:rsidRPr="00CF528E">
                              <w:t>н</w:t>
                            </w:r>
                            <w:r w:rsidRPr="00CF528E">
                              <w:rPr>
                                <w:rFonts w:ascii="Lato" w:hAnsi="Lato"/>
                              </w:rPr>
                              <w:t xml:space="preserve"> </w:t>
                            </w:r>
                            <w:r w:rsidRPr="00CF528E">
                              <w:t>эрсдэл</w:t>
                            </w:r>
                            <w:r w:rsidRPr="00CF528E">
                              <w:rPr>
                                <w:rFonts w:ascii="Lato" w:hAnsi="Lato"/>
                              </w:rPr>
                              <w:t xml:space="preserve"> </w:t>
                            </w:r>
                            <w:r>
                              <w:t xml:space="preserve">болон </w:t>
                            </w:r>
                            <w:r w:rsidRPr="00CF528E">
                              <w:t>боломж</w:t>
                            </w:r>
                            <w:r>
                              <w:t xml:space="preserve">ийн нөлөөллийг </w:t>
                            </w:r>
                            <w:r w:rsidRPr="00CF528E">
                              <w:t>үнэлэх</w:t>
                            </w:r>
                            <w:r>
                              <w:t xml:space="preserve"> тухай юм</w:t>
                            </w:r>
                            <w:r w:rsidRPr="00CF528E">
                              <w:rPr>
                                <w:rFonts w:ascii="Lato" w:hAnsi="Lato"/>
                              </w:rPr>
                              <w:t>." "</w:t>
                            </w:r>
                            <w:r>
                              <w:t>БОНЗ</w:t>
                            </w:r>
                            <w:r w:rsidRPr="00CF528E">
                              <w:rPr>
                                <w:rFonts w:ascii="Lato" w:hAnsi="Lato"/>
                              </w:rPr>
                              <w:t xml:space="preserve">" </w:t>
                            </w:r>
                            <w:r w:rsidRPr="00CF528E">
                              <w:t>нэр</w:t>
                            </w:r>
                            <w:r w:rsidRPr="00CF528E">
                              <w:rPr>
                                <w:rFonts w:ascii="Lato" w:hAnsi="Lato"/>
                              </w:rPr>
                              <w:t xml:space="preserve"> </w:t>
                            </w:r>
                            <w:r w:rsidRPr="00CF528E">
                              <w:t>томьёо</w:t>
                            </w:r>
                            <w:r>
                              <w:t>г</w:t>
                            </w:r>
                            <w:r w:rsidRPr="00CF528E">
                              <w:rPr>
                                <w:rFonts w:ascii="Lato" w:hAnsi="Lato"/>
                              </w:rPr>
                              <w:t xml:space="preserve"> </w:t>
                            </w:r>
                            <w:r w:rsidRPr="00CF528E">
                              <w:t>зөвхөн</w:t>
                            </w:r>
                            <w:r w:rsidRPr="00CF528E">
                              <w:rPr>
                                <w:rFonts w:ascii="Lato" w:hAnsi="Lato"/>
                              </w:rPr>
                              <w:t xml:space="preserve"> </w:t>
                            </w:r>
                            <w:r>
                              <w:t>байгууллагын</w:t>
                            </w:r>
                            <w:r w:rsidRPr="00CF528E">
                              <w:rPr>
                                <w:rFonts w:ascii="Lato" w:hAnsi="Lato"/>
                              </w:rPr>
                              <w:t xml:space="preserve"> </w:t>
                            </w:r>
                            <w:r w:rsidRPr="00CF528E">
                              <w:t>үнэ</w:t>
                            </w:r>
                            <w:r w:rsidRPr="00CF528E">
                              <w:rPr>
                                <w:rFonts w:ascii="Lato" w:hAnsi="Lato"/>
                              </w:rPr>
                              <w:t xml:space="preserve"> </w:t>
                            </w:r>
                            <w:r w:rsidRPr="00CF528E">
                              <w:t>цэн</w:t>
                            </w:r>
                            <w:r>
                              <w:t xml:space="preserve"> гэдгээр </w:t>
                            </w:r>
                            <w:r w:rsidRPr="00CF528E">
                              <w:t>хязгаарла</w:t>
                            </w:r>
                            <w:r>
                              <w:t xml:space="preserve">х нь </w:t>
                            </w:r>
                            <w:r w:rsidRPr="00CF528E">
                              <w:t>маргаантай</w:t>
                            </w:r>
                            <w:r w:rsidRPr="00CF528E">
                              <w:rPr>
                                <w:rFonts w:ascii="Lato" w:hAnsi="Lato"/>
                              </w:rPr>
                              <w:t xml:space="preserve"> </w:t>
                            </w:r>
                            <w:r>
                              <w:t>хэдий ч</w:t>
                            </w:r>
                            <w:r w:rsidRPr="00CF528E">
                              <w:rPr>
                                <w:rFonts w:ascii="Lato" w:hAnsi="Lato"/>
                              </w:rPr>
                              <w:t xml:space="preserve"> </w:t>
                            </w:r>
                            <w:r w:rsidRPr="00CF528E">
                              <w:t>хөрөнгө</w:t>
                            </w:r>
                            <w:r w:rsidRPr="00CF528E">
                              <w:rPr>
                                <w:rFonts w:ascii="Lato" w:hAnsi="Lato"/>
                              </w:rPr>
                              <w:t xml:space="preserve"> </w:t>
                            </w:r>
                            <w:r w:rsidRPr="00CF528E">
                              <w:t>оруулалтын</w:t>
                            </w:r>
                            <w:r w:rsidRPr="00CF528E">
                              <w:rPr>
                                <w:rFonts w:ascii="Lato" w:hAnsi="Lato"/>
                              </w:rPr>
                              <w:t xml:space="preserve"> </w:t>
                            </w:r>
                            <w:r w:rsidRPr="00CF528E">
                              <w:t>салбарт</w:t>
                            </w:r>
                            <w:r w:rsidRPr="00CF528E">
                              <w:rPr>
                                <w:rFonts w:ascii="Lato" w:hAnsi="Lato"/>
                              </w:rPr>
                              <w:t xml:space="preserve"> </w:t>
                            </w:r>
                            <w:r>
                              <w:t>энэ нэршлийг</w:t>
                            </w:r>
                            <w:r w:rsidRPr="00CF528E">
                              <w:rPr>
                                <w:rFonts w:ascii="Lato" w:hAnsi="Lato"/>
                              </w:rPr>
                              <w:t xml:space="preserve"> </w:t>
                            </w:r>
                            <w:r>
                              <w:t>түлхүү ашигладаг</w:t>
                            </w:r>
                            <w:r w:rsidRPr="00CF528E">
                              <w:rPr>
                                <w:rFonts w:ascii="Lato" w:hAnsi="Lato"/>
                              </w:rPr>
                              <w:t>.</w:t>
                            </w:r>
                          </w:p>
                          <w:p w14:paraId="4585CFAC" w14:textId="40B1A846" w:rsidR="0058010E" w:rsidRPr="00FA739F" w:rsidRDefault="0058010E" w:rsidP="0058010E">
                            <w:pPr>
                              <w:pStyle w:val="Caption"/>
                              <w:rPr>
                                <w:rFonts w:ascii="Lato" w:hAnsi="Lato" w:cstheme="minorBidi"/>
                              </w:rPr>
                            </w:pPr>
                            <w:r w:rsidRPr="00987CD1">
                              <w:rPr>
                                <w:rFonts w:ascii="Lato" w:hAnsi="Lato"/>
                              </w:rPr>
                              <w:t>"</w:t>
                            </w:r>
                            <w:r w:rsidRPr="00987CD1">
                              <w:t>Тогтвортой</w:t>
                            </w:r>
                            <w:r w:rsidRPr="00987CD1">
                              <w:rPr>
                                <w:rFonts w:ascii="Lato" w:hAnsi="Lato"/>
                              </w:rPr>
                              <w:t xml:space="preserve"> </w:t>
                            </w:r>
                            <w:r w:rsidRPr="00987CD1">
                              <w:t>байдал</w:t>
                            </w:r>
                            <w:r w:rsidRPr="00987CD1">
                              <w:rPr>
                                <w:rFonts w:ascii="Lato" w:hAnsi="Lato"/>
                              </w:rPr>
                              <w:t xml:space="preserve">" </w:t>
                            </w:r>
                            <w:r w:rsidRPr="00987CD1">
                              <w:t>нь</w:t>
                            </w:r>
                            <w:r w:rsidRPr="00987CD1">
                              <w:rPr>
                                <w:rFonts w:ascii="Lato" w:hAnsi="Lato"/>
                              </w:rPr>
                              <w:t xml:space="preserve"> </w:t>
                            </w:r>
                            <w:r w:rsidRPr="00987CD1">
                              <w:t>илүү</w:t>
                            </w:r>
                            <w:r w:rsidRPr="00987CD1">
                              <w:rPr>
                                <w:rFonts w:ascii="Lato" w:hAnsi="Lato"/>
                              </w:rPr>
                              <w:t xml:space="preserve"> </w:t>
                            </w:r>
                            <w:r w:rsidRPr="00987CD1">
                              <w:t>өргөн</w:t>
                            </w:r>
                            <w:r w:rsidRPr="00987CD1">
                              <w:rPr>
                                <w:rFonts w:ascii="Lato" w:hAnsi="Lato"/>
                              </w:rPr>
                              <w:t xml:space="preserve"> </w:t>
                            </w:r>
                            <w:r>
                              <w:t>хүрээний ойлголт</w:t>
                            </w:r>
                            <w:r w:rsidRPr="00987CD1">
                              <w:rPr>
                                <w:rFonts w:ascii="Lato" w:hAnsi="Lato"/>
                              </w:rPr>
                              <w:t xml:space="preserve"> </w:t>
                            </w:r>
                            <w:r w:rsidRPr="00987CD1">
                              <w:t>бөгөөд</w:t>
                            </w:r>
                            <w:r w:rsidRPr="00987CD1">
                              <w:rPr>
                                <w:rFonts w:ascii="Lato" w:hAnsi="Lato"/>
                              </w:rPr>
                              <w:t xml:space="preserve"> </w:t>
                            </w:r>
                            <w:r w:rsidRPr="00987CD1">
                              <w:t>экологийн</w:t>
                            </w:r>
                            <w:r w:rsidRPr="00987CD1">
                              <w:rPr>
                                <w:rFonts w:ascii="Lato" w:hAnsi="Lato"/>
                              </w:rPr>
                              <w:t xml:space="preserve"> </w:t>
                            </w:r>
                            <w:r>
                              <w:t xml:space="preserve">нөөцийн хязгаарлагдмал байдалд </w:t>
                            </w:r>
                            <w:r w:rsidRPr="00987CD1">
                              <w:t>илүү</w:t>
                            </w:r>
                            <w:r w:rsidRPr="00987CD1">
                              <w:rPr>
                                <w:rFonts w:ascii="Lato" w:hAnsi="Lato"/>
                              </w:rPr>
                              <w:t xml:space="preserve"> </w:t>
                            </w:r>
                            <w:r w:rsidRPr="00987CD1">
                              <w:t>тэгш</w:t>
                            </w:r>
                            <w:r w:rsidRPr="00987CD1">
                              <w:rPr>
                                <w:rFonts w:ascii="Lato" w:hAnsi="Lato"/>
                              </w:rPr>
                              <w:t xml:space="preserve"> </w:t>
                            </w:r>
                            <w:r w:rsidRPr="00987CD1">
                              <w:t>нийгэм</w:t>
                            </w:r>
                            <w:r w:rsidRPr="00987CD1">
                              <w:rPr>
                                <w:rFonts w:ascii="Lato" w:hAnsi="Lato"/>
                              </w:rPr>
                              <w:t xml:space="preserve">, </w:t>
                            </w:r>
                            <w:r w:rsidRPr="00987CD1">
                              <w:t>эдийн</w:t>
                            </w:r>
                            <w:r w:rsidRPr="00987CD1">
                              <w:rPr>
                                <w:rFonts w:ascii="Lato" w:hAnsi="Lato"/>
                              </w:rPr>
                              <w:t xml:space="preserve"> </w:t>
                            </w:r>
                            <w:r w:rsidRPr="00987CD1">
                              <w:t>засгийг</w:t>
                            </w:r>
                            <w:r w:rsidRPr="00987CD1">
                              <w:rPr>
                                <w:rFonts w:ascii="Lato" w:hAnsi="Lato"/>
                              </w:rPr>
                              <w:t xml:space="preserve"> </w:t>
                            </w:r>
                            <w:r w:rsidRPr="00987CD1">
                              <w:t>бий</w:t>
                            </w:r>
                            <w:r w:rsidRPr="00987CD1">
                              <w:rPr>
                                <w:rFonts w:ascii="Lato" w:hAnsi="Lato"/>
                              </w:rPr>
                              <w:t xml:space="preserve"> </w:t>
                            </w:r>
                            <w:r w:rsidRPr="00987CD1">
                              <w:t>болгох</w:t>
                            </w:r>
                            <w:r>
                              <w:t xml:space="preserve"> </w:t>
                            </w:r>
                            <w:r w:rsidRPr="00987CD1">
                              <w:t>системийн</w:t>
                            </w:r>
                            <w:r w:rsidRPr="00987CD1">
                              <w:rPr>
                                <w:rFonts w:ascii="Lato" w:hAnsi="Lato"/>
                              </w:rPr>
                              <w:t xml:space="preserve"> </w:t>
                            </w:r>
                            <w:r w:rsidRPr="00987CD1">
                              <w:t>өөрчлөлтийг</w:t>
                            </w:r>
                            <w:r w:rsidRPr="00987CD1">
                              <w:rPr>
                                <w:rFonts w:ascii="Lato" w:hAnsi="Lato"/>
                              </w:rPr>
                              <w:t xml:space="preserve"> </w:t>
                            </w:r>
                            <w:r w:rsidRPr="00987CD1">
                              <w:t>хийх</w:t>
                            </w:r>
                            <w:r w:rsidRPr="00987CD1">
                              <w:rPr>
                                <w:rFonts w:ascii="Lato" w:hAnsi="Lato"/>
                              </w:rPr>
                              <w:t xml:space="preserve"> </w:t>
                            </w:r>
                            <w:r w:rsidRPr="00987CD1">
                              <w:t>шаардлагатай</w:t>
                            </w:r>
                            <w:r>
                              <w:t>г онцолдог</w:t>
                            </w:r>
                            <w:r w:rsidRPr="00987CD1">
                              <w:rPr>
                                <w:rFonts w:ascii="Lato" w:hAnsi="Lato"/>
                              </w:rPr>
                              <w:t xml:space="preserve">. </w:t>
                            </w:r>
                            <w:r>
                              <w:t>Өөрөөр хэлбэлт, т</w:t>
                            </w:r>
                            <w:r w:rsidRPr="00987CD1">
                              <w:t>огтвортой</w:t>
                            </w:r>
                            <w:r w:rsidRPr="00987CD1">
                              <w:rPr>
                                <w:rFonts w:ascii="Lato" w:hAnsi="Lato"/>
                              </w:rPr>
                              <w:t xml:space="preserve"> </w:t>
                            </w:r>
                            <w:r w:rsidRPr="00987CD1">
                              <w:t>байдлын</w:t>
                            </w:r>
                            <w:r w:rsidRPr="00987CD1">
                              <w:rPr>
                                <w:rFonts w:ascii="Lato" w:hAnsi="Lato"/>
                              </w:rPr>
                              <w:t xml:space="preserve"> </w:t>
                            </w:r>
                            <w:r w:rsidRPr="00987CD1">
                              <w:t>талаарх</w:t>
                            </w:r>
                            <w:r w:rsidRPr="00987CD1">
                              <w:rPr>
                                <w:rFonts w:ascii="Lato" w:hAnsi="Lato"/>
                              </w:rPr>
                              <w:t xml:space="preserve"> </w:t>
                            </w:r>
                            <w:r w:rsidRPr="00987CD1">
                              <w:t>ойлголт</w:t>
                            </w:r>
                            <w:r w:rsidRPr="00987CD1">
                              <w:rPr>
                                <w:rFonts w:ascii="Lato" w:hAnsi="Lato"/>
                              </w:rPr>
                              <w:t xml:space="preserve"> </w:t>
                            </w:r>
                            <w:r w:rsidRPr="00987CD1">
                              <w:t>нь</w:t>
                            </w:r>
                            <w:r w:rsidRPr="00987CD1">
                              <w:rPr>
                                <w:rFonts w:ascii="Lato" w:hAnsi="Lato"/>
                              </w:rPr>
                              <w:t xml:space="preserve"> </w:t>
                            </w:r>
                            <w:r w:rsidRPr="00987CD1">
                              <w:t>байгууллагын</w:t>
                            </w:r>
                            <w:r w:rsidRPr="00987CD1">
                              <w:rPr>
                                <w:rFonts w:ascii="Lato" w:hAnsi="Lato"/>
                              </w:rPr>
                              <w:t xml:space="preserve"> </w:t>
                            </w:r>
                            <w:r w:rsidRPr="00987CD1">
                              <w:t>нийгэм</w:t>
                            </w:r>
                            <w:r w:rsidRPr="00987CD1">
                              <w:rPr>
                                <w:rFonts w:ascii="Lato" w:hAnsi="Lato"/>
                              </w:rPr>
                              <w:t xml:space="preserve">, </w:t>
                            </w:r>
                            <w:r w:rsidRPr="00987CD1">
                              <w:t>байгаль</w:t>
                            </w:r>
                            <w:r w:rsidRPr="00987CD1">
                              <w:rPr>
                                <w:rFonts w:ascii="Lato" w:hAnsi="Lato"/>
                              </w:rPr>
                              <w:t xml:space="preserve"> </w:t>
                            </w:r>
                            <w:r w:rsidRPr="00987CD1">
                              <w:t>орчин</w:t>
                            </w:r>
                            <w:r w:rsidRPr="00987CD1">
                              <w:rPr>
                                <w:rFonts w:ascii="Lato" w:hAnsi="Lato"/>
                              </w:rPr>
                              <w:t xml:space="preserve">, </w:t>
                            </w:r>
                            <w:r w:rsidRPr="00987CD1">
                              <w:t>эдийн</w:t>
                            </w:r>
                            <w:r w:rsidRPr="00987CD1">
                              <w:rPr>
                                <w:rFonts w:ascii="Lato" w:hAnsi="Lato"/>
                              </w:rPr>
                              <w:t xml:space="preserve"> </w:t>
                            </w:r>
                            <w:r w:rsidRPr="00987CD1">
                              <w:t>засагт</w:t>
                            </w:r>
                            <w:r w:rsidRPr="00987CD1">
                              <w:rPr>
                                <w:rFonts w:ascii="Lato" w:hAnsi="Lato"/>
                              </w:rPr>
                              <w:t xml:space="preserve"> ("</w:t>
                            </w:r>
                            <w:r w:rsidRPr="00987CD1">
                              <w:t>хү</w:t>
                            </w:r>
                            <w:r>
                              <w:t xml:space="preserve">мүүн </w:t>
                            </w:r>
                            <w:r w:rsidR="00C60178">
                              <w:t>төрөлхтөн</w:t>
                            </w:r>
                            <w:r w:rsidRPr="00987CD1">
                              <w:rPr>
                                <w:rFonts w:ascii="Lato" w:hAnsi="Lato"/>
                              </w:rPr>
                              <w:t xml:space="preserve">,  </w:t>
                            </w:r>
                            <w:r>
                              <w:t xml:space="preserve">эх дэлхий, </w:t>
                            </w:r>
                            <w:r w:rsidRPr="00987CD1">
                              <w:t>хөгжил</w:t>
                            </w:r>
                            <w:r w:rsidRPr="00987CD1">
                              <w:rPr>
                                <w:rFonts w:ascii="Lato" w:hAnsi="Lato"/>
                              </w:rPr>
                              <w:t xml:space="preserve"> </w:t>
                            </w:r>
                            <w:r w:rsidRPr="00987CD1">
                              <w:t>цэцэглэл</w:t>
                            </w:r>
                            <w:r>
                              <w:t>т</w:t>
                            </w:r>
                            <w:r w:rsidRPr="00987CD1">
                              <w:rPr>
                                <w:rFonts w:ascii="Lato" w:hAnsi="Lato"/>
                              </w:rPr>
                              <w:t xml:space="preserve">") </w:t>
                            </w:r>
                            <w:r w:rsidRPr="00987CD1">
                              <w:t>үзүүлэх</w:t>
                            </w:r>
                            <w:r w:rsidRPr="00987CD1">
                              <w:rPr>
                                <w:rFonts w:ascii="Lato" w:hAnsi="Lato"/>
                              </w:rPr>
                              <w:t xml:space="preserve"> </w:t>
                            </w:r>
                            <w:r w:rsidRPr="00987CD1">
                              <w:t>нөлөөл</w:t>
                            </w:r>
                            <w:r>
                              <w:t>лийн тухай бөгөөд ингэснээр</w:t>
                            </w:r>
                            <w:r w:rsidRPr="00987CD1">
                              <w:rPr>
                                <w:rFonts w:ascii="Lato" w:hAnsi="Lato"/>
                              </w:rPr>
                              <w:t xml:space="preserve"> </w:t>
                            </w:r>
                            <w:r w:rsidRPr="00987CD1">
                              <w:t>байгууллагын</w:t>
                            </w:r>
                            <w:r>
                              <w:t xml:space="preserve"> зүгээс</w:t>
                            </w:r>
                            <w:r w:rsidRPr="00987CD1">
                              <w:rPr>
                                <w:rFonts w:ascii="Lato" w:hAnsi="Lato"/>
                              </w:rPr>
                              <w:t xml:space="preserve"> </w:t>
                            </w:r>
                            <w:r w:rsidRPr="00987CD1">
                              <w:t>НҮБ</w:t>
                            </w:r>
                            <w:r w:rsidRPr="00987CD1">
                              <w:rPr>
                                <w:rFonts w:ascii="Lato" w:hAnsi="Lato"/>
                              </w:rPr>
                              <w:t>-</w:t>
                            </w:r>
                            <w:r w:rsidRPr="00987CD1">
                              <w:t>ын</w:t>
                            </w:r>
                            <w:r w:rsidRPr="00987CD1">
                              <w:rPr>
                                <w:rFonts w:ascii="Lato" w:hAnsi="Lato"/>
                              </w:rPr>
                              <w:t xml:space="preserve"> </w:t>
                            </w:r>
                            <w:r>
                              <w:t>ТХЗ</w:t>
                            </w:r>
                            <w:r w:rsidRPr="00987CD1">
                              <w:rPr>
                                <w:rFonts w:ascii="Lato" w:hAnsi="Lato"/>
                              </w:rPr>
                              <w:t xml:space="preserve"> </w:t>
                            </w:r>
                            <w:r w:rsidRPr="00987CD1">
                              <w:t>гэх</w:t>
                            </w:r>
                            <w:r w:rsidRPr="00987CD1">
                              <w:rPr>
                                <w:rFonts w:ascii="Lato" w:hAnsi="Lato"/>
                              </w:rPr>
                              <w:t xml:space="preserve"> </w:t>
                            </w:r>
                            <w:r w:rsidRPr="00987CD1">
                              <w:t>мэт</w:t>
                            </w:r>
                            <w:r w:rsidRPr="00987CD1">
                              <w:rPr>
                                <w:rFonts w:ascii="Lato" w:hAnsi="Lato"/>
                              </w:rPr>
                              <w:t xml:space="preserve"> </w:t>
                            </w:r>
                            <w:r>
                              <w:t xml:space="preserve">олон улсын </w:t>
                            </w:r>
                            <w:r w:rsidRPr="00987CD1">
                              <w:t>амлалтуудад</w:t>
                            </w:r>
                            <w:r w:rsidRPr="00987CD1">
                              <w:rPr>
                                <w:rFonts w:ascii="Lato" w:hAnsi="Lato"/>
                              </w:rPr>
                              <w:t xml:space="preserve"> </w:t>
                            </w:r>
                            <w:r>
                              <w:rPr>
                                <w:rFonts w:ascii="Lato" w:hAnsi="Lato"/>
                              </w:rPr>
                              <w:t xml:space="preserve"> </w:t>
                            </w:r>
                            <w:r w:rsidRPr="00987CD1">
                              <w:t>хувь</w:t>
                            </w:r>
                            <w:r w:rsidRPr="00987CD1">
                              <w:rPr>
                                <w:rFonts w:ascii="Lato" w:hAnsi="Lato"/>
                              </w:rPr>
                              <w:t xml:space="preserve"> </w:t>
                            </w:r>
                            <w:r w:rsidRPr="00987CD1">
                              <w:t>нэм</w:t>
                            </w:r>
                            <w:r>
                              <w:t>эр</w:t>
                            </w:r>
                            <w:r w:rsidRPr="00987CD1">
                              <w:rPr>
                                <w:rFonts w:ascii="Lato" w:hAnsi="Lato"/>
                              </w:rPr>
                              <w:t xml:space="preserve"> </w:t>
                            </w:r>
                            <w:r>
                              <w:t>оруулах боломжтой юм</w:t>
                            </w:r>
                            <w:r w:rsidRPr="00987CD1">
                              <w:rPr>
                                <w:rFonts w:ascii="Lato" w:hAnsi="Lato"/>
                              </w:rPr>
                              <w:t xml:space="preserve">. </w:t>
                            </w:r>
                            <w:r w:rsidRPr="00987CD1">
                              <w:t>Энэхүү</w:t>
                            </w:r>
                            <w:r w:rsidRPr="00987CD1">
                              <w:rPr>
                                <w:rFonts w:ascii="Lato" w:hAnsi="Lato"/>
                              </w:rPr>
                              <w:t xml:space="preserve"> </w:t>
                            </w:r>
                            <w:r w:rsidRPr="00987CD1">
                              <w:t>арга</w:t>
                            </w:r>
                            <w:r>
                              <w:rPr>
                                <w:rFonts w:ascii="Lato" w:hAnsi="Lato"/>
                              </w:rPr>
                              <w:t xml:space="preserve"> </w:t>
                            </w:r>
                            <w:r>
                              <w:t xml:space="preserve">нь Глобал Тогтвортой байдлын Стандартын Хорооноос боловсруулсан </w:t>
                            </w:r>
                            <w:r>
                              <w:rPr>
                                <w:lang w:val="en-US"/>
                              </w:rPr>
                              <w:t xml:space="preserve">GRI </w:t>
                            </w:r>
                            <w:r w:rsidRPr="00987CD1">
                              <w:t>Тогтвортой</w:t>
                            </w:r>
                            <w:r w:rsidRPr="00987CD1">
                              <w:rPr>
                                <w:rFonts w:ascii="Lato" w:hAnsi="Lato"/>
                              </w:rPr>
                              <w:t xml:space="preserve"> </w:t>
                            </w:r>
                            <w:r w:rsidRPr="00987CD1">
                              <w:t>байдлын</w:t>
                            </w:r>
                            <w:r>
                              <w:t xml:space="preserve"> тайлагналын с</w:t>
                            </w:r>
                            <w:r w:rsidRPr="00987CD1">
                              <w:t>тандарт</w:t>
                            </w:r>
                            <w:r>
                              <w:t xml:space="preserve">ад </w:t>
                            </w:r>
                            <w:r w:rsidRPr="00987CD1">
                              <w:t>тусгагдсан</w:t>
                            </w:r>
                            <w:r>
                              <w:t xml:space="preserve"> байдаг. Мөн Европын Холбооны</w:t>
                            </w:r>
                            <w:r w:rsidRPr="00987CD1">
                              <w:rPr>
                                <w:rFonts w:ascii="Lato" w:hAnsi="Lato"/>
                              </w:rPr>
                              <w:t xml:space="preserve"> </w:t>
                            </w:r>
                            <w:r w:rsidRPr="00987CD1">
                              <w:t>тогтвортой</w:t>
                            </w:r>
                            <w:r w:rsidRPr="00987CD1">
                              <w:rPr>
                                <w:rFonts w:ascii="Lato" w:hAnsi="Lato"/>
                              </w:rPr>
                              <w:t xml:space="preserve"> </w:t>
                            </w:r>
                            <w:r w:rsidRPr="00987CD1">
                              <w:t>санхүүгийн</w:t>
                            </w:r>
                            <w:r>
                              <w:t xml:space="preserve"> журамд </w:t>
                            </w:r>
                            <w:r w:rsidRPr="00987CD1">
                              <w:rPr>
                                <w:rFonts w:ascii="Lato" w:hAnsi="Lato"/>
                              </w:rPr>
                              <w:t>"</w:t>
                            </w:r>
                            <w:r w:rsidRPr="00987CD1">
                              <w:t>байгаль</w:t>
                            </w:r>
                            <w:r w:rsidRPr="00987CD1">
                              <w:rPr>
                                <w:rFonts w:ascii="Lato" w:hAnsi="Lato"/>
                              </w:rPr>
                              <w:t xml:space="preserve"> </w:t>
                            </w:r>
                            <w:r w:rsidRPr="00987CD1">
                              <w:t>ор</w:t>
                            </w:r>
                            <w:r>
                              <w:rPr>
                                <w:lang w:val="en-US"/>
                              </w:rPr>
                              <w:t>чин болон нийгмийн</w:t>
                            </w:r>
                            <w:r w:rsidRPr="00987CD1">
                              <w:rPr>
                                <w:rFonts w:ascii="Lato" w:hAnsi="Lato"/>
                              </w:rPr>
                              <w:t xml:space="preserve"> </w:t>
                            </w:r>
                            <w:r w:rsidRPr="00987CD1">
                              <w:t>зорилтод</w:t>
                            </w:r>
                            <w:r w:rsidRPr="00987CD1">
                              <w:rPr>
                                <w:rFonts w:ascii="Lato" w:hAnsi="Lato"/>
                              </w:rPr>
                              <w:t xml:space="preserve"> </w:t>
                            </w:r>
                            <w:r w:rsidRPr="00987CD1">
                              <w:t>хувь</w:t>
                            </w:r>
                            <w:r w:rsidRPr="00987CD1">
                              <w:rPr>
                                <w:rFonts w:ascii="Lato" w:hAnsi="Lato"/>
                              </w:rPr>
                              <w:t xml:space="preserve"> </w:t>
                            </w:r>
                            <w:r w:rsidRPr="00987CD1">
                              <w:t>нэмэр</w:t>
                            </w:r>
                            <w:r w:rsidRPr="00987CD1">
                              <w:rPr>
                                <w:rFonts w:ascii="Lato" w:hAnsi="Lato"/>
                              </w:rPr>
                              <w:t xml:space="preserve"> </w:t>
                            </w:r>
                            <w:r w:rsidRPr="00987CD1">
                              <w:t>оруулах</w:t>
                            </w:r>
                            <w:r w:rsidRPr="00987CD1">
                              <w:rPr>
                                <w:rFonts w:ascii="Lato" w:hAnsi="Lato"/>
                              </w:rPr>
                              <w:t xml:space="preserve"> </w:t>
                            </w:r>
                            <w:r w:rsidRPr="00987CD1">
                              <w:t>эдийн</w:t>
                            </w:r>
                            <w:r w:rsidRPr="00987CD1">
                              <w:rPr>
                                <w:rFonts w:ascii="Lato" w:hAnsi="Lato"/>
                              </w:rPr>
                              <w:t xml:space="preserve"> </w:t>
                            </w:r>
                            <w:r w:rsidRPr="00987CD1">
                              <w:t>засгийн</w:t>
                            </w:r>
                            <w:r w:rsidRPr="00987CD1">
                              <w:rPr>
                                <w:rFonts w:ascii="Lato" w:hAnsi="Lato"/>
                              </w:rPr>
                              <w:t xml:space="preserve"> </w:t>
                            </w:r>
                            <w:r w:rsidRPr="00987CD1">
                              <w:t>үйл</w:t>
                            </w:r>
                            <w:r w:rsidRPr="00987CD1">
                              <w:rPr>
                                <w:rFonts w:ascii="Lato" w:hAnsi="Lato"/>
                              </w:rPr>
                              <w:t xml:space="preserve"> </w:t>
                            </w:r>
                            <w:r w:rsidRPr="00987CD1">
                              <w:t>ажиллагаанд</w:t>
                            </w:r>
                            <w:r w:rsidRPr="00987CD1">
                              <w:rPr>
                                <w:rFonts w:ascii="Lato" w:hAnsi="Lato"/>
                              </w:rPr>
                              <w:t xml:space="preserve"> </w:t>
                            </w:r>
                            <w:r w:rsidRPr="00987CD1">
                              <w:t>оруулсан</w:t>
                            </w:r>
                            <w:r w:rsidRPr="00987CD1">
                              <w:rPr>
                                <w:rFonts w:ascii="Lato" w:hAnsi="Lato"/>
                              </w:rPr>
                              <w:t xml:space="preserve"> </w:t>
                            </w:r>
                            <w:r w:rsidRPr="00987CD1">
                              <w:t>хөрөнгө</w:t>
                            </w:r>
                            <w:r w:rsidRPr="00987CD1">
                              <w:rPr>
                                <w:rFonts w:ascii="Lato" w:hAnsi="Lato"/>
                              </w:rPr>
                              <w:t xml:space="preserve"> </w:t>
                            </w:r>
                            <w:r w:rsidRPr="00987CD1">
                              <w:t>оруулалт</w:t>
                            </w:r>
                            <w:r w:rsidRPr="00987CD1">
                              <w:rPr>
                                <w:rFonts w:ascii="Lato" w:hAnsi="Lato"/>
                              </w:rPr>
                              <w:t>"</w:t>
                            </w:r>
                            <w:r>
                              <w:t>-ийг</w:t>
                            </w:r>
                            <w:r>
                              <w:rPr>
                                <w:lang w:val="en-US"/>
                              </w:rPr>
                              <w:t xml:space="preserve"> “т</w:t>
                            </w:r>
                            <w:r w:rsidRPr="00987CD1">
                              <w:t>огтвортой</w:t>
                            </w:r>
                            <w:r w:rsidRPr="00987CD1">
                              <w:rPr>
                                <w:rFonts w:ascii="Lato" w:hAnsi="Lato"/>
                              </w:rPr>
                              <w:t xml:space="preserve"> </w:t>
                            </w:r>
                            <w:r w:rsidRPr="00987CD1">
                              <w:t>хөрөнгө</w:t>
                            </w:r>
                            <w:r w:rsidRPr="00987CD1">
                              <w:rPr>
                                <w:rFonts w:ascii="Lato" w:hAnsi="Lato"/>
                              </w:rPr>
                              <w:t xml:space="preserve"> </w:t>
                            </w:r>
                            <w:r w:rsidRPr="00987CD1">
                              <w:t>оруулалт</w:t>
                            </w:r>
                            <w:r w:rsidRPr="00987CD1">
                              <w:rPr>
                                <w:rFonts w:ascii="Lato" w:hAnsi="Lato"/>
                              </w:rPr>
                              <w:t xml:space="preserve">" </w:t>
                            </w:r>
                            <w:r w:rsidRPr="00987CD1">
                              <w:t>гэ</w:t>
                            </w:r>
                            <w:r>
                              <w:t xml:space="preserve">жээ. Нийгмийн зорилтот нийцсэн гэдэгт </w:t>
                            </w:r>
                            <w:r w:rsidRPr="00987CD1">
                              <w:t>тэгш</w:t>
                            </w:r>
                            <w:r w:rsidRPr="00987CD1">
                              <w:rPr>
                                <w:rFonts w:ascii="Lato" w:hAnsi="Lato"/>
                              </w:rPr>
                              <w:t xml:space="preserve"> </w:t>
                            </w:r>
                            <w:r w:rsidRPr="00987CD1">
                              <w:t>бус</w:t>
                            </w:r>
                            <w:r w:rsidRPr="00987CD1">
                              <w:rPr>
                                <w:rFonts w:ascii="Lato" w:hAnsi="Lato"/>
                              </w:rPr>
                              <w:t xml:space="preserve"> </w:t>
                            </w:r>
                            <w:r w:rsidRPr="00987CD1">
                              <w:t>байдлыг</w:t>
                            </w:r>
                            <w:r w:rsidRPr="00987CD1">
                              <w:rPr>
                                <w:rFonts w:ascii="Lato" w:hAnsi="Lato"/>
                              </w:rPr>
                              <w:t xml:space="preserve"> </w:t>
                            </w:r>
                            <w:r w:rsidRPr="00987CD1">
                              <w:t>арилгах</w:t>
                            </w:r>
                            <w:r w:rsidRPr="00987CD1">
                              <w:rPr>
                                <w:rFonts w:ascii="Lato" w:hAnsi="Lato"/>
                              </w:rPr>
                              <w:t xml:space="preserve">, </w:t>
                            </w:r>
                            <w:r w:rsidRPr="00987CD1">
                              <w:t>нийгмийн</w:t>
                            </w:r>
                            <w:r w:rsidRPr="00987CD1">
                              <w:rPr>
                                <w:rFonts w:ascii="Lato" w:hAnsi="Lato"/>
                              </w:rPr>
                              <w:t xml:space="preserve"> </w:t>
                            </w:r>
                            <w:r w:rsidRPr="00987CD1">
                              <w:t>эв</w:t>
                            </w:r>
                            <w:r w:rsidRPr="00987CD1">
                              <w:rPr>
                                <w:rFonts w:ascii="Lato" w:hAnsi="Lato"/>
                              </w:rPr>
                              <w:t xml:space="preserve"> </w:t>
                            </w:r>
                            <w:r w:rsidRPr="00987CD1">
                              <w:t>нэгд</w:t>
                            </w:r>
                            <w:r>
                              <w:t>лийг бүрдүүлэх</w:t>
                            </w:r>
                            <w:r w:rsidRPr="00987CD1">
                              <w:rPr>
                                <w:rFonts w:ascii="Lato" w:hAnsi="Lato"/>
                              </w:rPr>
                              <w:t xml:space="preserve">, </w:t>
                            </w:r>
                            <w:r>
                              <w:t xml:space="preserve">нийгмийн хүртээмжтэй байдал, </w:t>
                            </w:r>
                            <w:r w:rsidRPr="00987CD1">
                              <w:t>хөдөлмөрийн</w:t>
                            </w:r>
                            <w:r w:rsidRPr="00987CD1">
                              <w:rPr>
                                <w:rFonts w:ascii="Lato" w:hAnsi="Lato"/>
                              </w:rPr>
                              <w:t xml:space="preserve"> </w:t>
                            </w:r>
                            <w:r w:rsidRPr="00987CD1">
                              <w:t>харилцааг</w:t>
                            </w:r>
                            <w:r w:rsidRPr="00987CD1">
                              <w:rPr>
                                <w:rFonts w:ascii="Lato" w:hAnsi="Lato"/>
                              </w:rPr>
                              <w:t xml:space="preserve"> </w:t>
                            </w:r>
                            <w:r w:rsidRPr="00987CD1">
                              <w:t>дэмжих</w:t>
                            </w:r>
                            <w:r>
                              <w:t xml:space="preserve"> зэрэг арга хэмжээнүүд орно</w:t>
                            </w:r>
                            <w:r w:rsidRPr="00987CD1">
                              <w:rPr>
                                <w:rFonts w:ascii="Lato" w:hAnsi="Lato"/>
                              </w:rPr>
                              <w:t xml:space="preserve">. </w:t>
                            </w:r>
                          </w:p>
                          <w:p w14:paraId="397CE289" w14:textId="77777777" w:rsidR="0058010E" w:rsidRPr="0024588F" w:rsidRDefault="0058010E" w:rsidP="0058010E">
                            <w:pPr>
                              <w:autoSpaceDE w:val="0"/>
                              <w:autoSpaceDN w:val="0"/>
                              <w:adjustRightInd w:val="0"/>
                              <w:rPr>
                                <w:rFonts w:ascii="Lato" w:hAnsi="Lato" w:cs="Calibri"/>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DB7D8" id="Text Box 57" o:spid="_x0000_s1031" type="#_x0000_t202" style="position:absolute;left:0;text-align:left;margin-left:-.95pt;margin-top:123.95pt;width:484.65pt;height:232.7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" fillcolor="#00498e" stroked="f" strokeweight=".5pt">
                <v:textbox>
                  <w:txbxContent>
                    <w:p w14:paraId="0C4EC91B" w14:textId="49A87FD4" w:rsidR="0058010E" w:rsidRDefault="0058010E" w:rsidP="0058010E">
                      <w:pPr>
                        <w:pStyle w:val="Caption"/>
                        <w:rPr>
                          <w:rFonts w:ascii="Lato" w:hAnsi="Lato"/>
                        </w:rPr>
                      </w:pPr>
                      <w:r w:rsidRPr="00CF528E">
                        <w:rPr>
                          <w:rFonts w:ascii="Lato" w:hAnsi="Lato"/>
                        </w:rPr>
                        <w:t>"</w:t>
                      </w:r>
                      <w:proofErr w:type="spellStart"/>
                      <w:r>
                        <w:t>БОНЗ</w:t>
                      </w:r>
                      <w:proofErr w:type="spellEnd"/>
                      <w:r w:rsidRPr="00CF528E">
                        <w:rPr>
                          <w:rFonts w:ascii="Lato" w:hAnsi="Lato"/>
                        </w:rPr>
                        <w:t>"</w:t>
                      </w:r>
                      <w:r>
                        <w:rPr>
                          <w:rFonts w:ascii="Lato" w:hAnsi="Lato"/>
                        </w:rPr>
                        <w:t xml:space="preserve"> </w:t>
                      </w:r>
                      <w:r>
                        <w:t xml:space="preserve">нь </w:t>
                      </w:r>
                      <w:r w:rsidRPr="00CF528E">
                        <w:t>хөрөнгө</w:t>
                      </w:r>
                      <w:r w:rsidRPr="00CF528E">
                        <w:rPr>
                          <w:rFonts w:ascii="Lato" w:hAnsi="Lato"/>
                        </w:rPr>
                        <w:t xml:space="preserve"> </w:t>
                      </w:r>
                      <w:r w:rsidRPr="00CF528E">
                        <w:t>оруулал</w:t>
                      </w:r>
                      <w:r>
                        <w:t>тын салбарт голчлон “байгууллагын</w:t>
                      </w:r>
                      <w:r w:rsidRPr="00CF528E">
                        <w:rPr>
                          <w:rFonts w:ascii="Lato" w:hAnsi="Lato"/>
                        </w:rPr>
                        <w:t xml:space="preserve"> </w:t>
                      </w:r>
                      <w:r w:rsidRPr="00CF528E">
                        <w:t>үнэ</w:t>
                      </w:r>
                      <w:r w:rsidRPr="00CF528E">
                        <w:rPr>
                          <w:rFonts w:ascii="Lato" w:hAnsi="Lato"/>
                        </w:rPr>
                        <w:t xml:space="preserve"> </w:t>
                      </w:r>
                      <w:r w:rsidRPr="00CF528E">
                        <w:t>цэнэ</w:t>
                      </w:r>
                      <w:r w:rsidRPr="00CF528E">
                        <w:rPr>
                          <w:rFonts w:ascii="Lato" w:hAnsi="Lato"/>
                        </w:rPr>
                        <w:t xml:space="preserve">" </w:t>
                      </w:r>
                      <w:r w:rsidRPr="00CF528E">
                        <w:t>гэсэн</w:t>
                      </w:r>
                      <w:r w:rsidRPr="00CF528E">
                        <w:rPr>
                          <w:rFonts w:ascii="Lato" w:hAnsi="Lato"/>
                        </w:rPr>
                        <w:t xml:space="preserve"> </w:t>
                      </w:r>
                      <w:r w:rsidRPr="00CF528E">
                        <w:t>ойлголт</w:t>
                      </w:r>
                      <w:r>
                        <w:t xml:space="preserve">оор </w:t>
                      </w:r>
                      <w:r w:rsidRPr="00CF528E">
                        <w:t>өргөн</w:t>
                      </w:r>
                      <w:r w:rsidRPr="00CF528E">
                        <w:rPr>
                          <w:rFonts w:ascii="Lato" w:hAnsi="Lato"/>
                        </w:rPr>
                        <w:t xml:space="preserve"> </w:t>
                      </w:r>
                      <w:r w:rsidRPr="00CF528E">
                        <w:t>тархсан</w:t>
                      </w:r>
                      <w:r>
                        <w:t xml:space="preserve"> байдаг</w:t>
                      </w:r>
                      <w:r w:rsidRPr="00CF528E">
                        <w:rPr>
                          <w:rFonts w:ascii="Lato" w:hAnsi="Lato"/>
                        </w:rPr>
                        <w:t xml:space="preserve">. </w:t>
                      </w:r>
                      <w:r w:rsidRPr="00CF528E">
                        <w:rPr>
                          <w:rFonts w:ascii="Lato" w:hAnsi="Lato"/>
                        </w:rPr>
                        <w:t>IOSCO-</w:t>
                      </w:r>
                      <w:r>
                        <w:t>ийн тодорхойл</w:t>
                      </w:r>
                      <w:r w:rsidR="00EE3442">
                        <w:t>ол</w:t>
                      </w:r>
                      <w:r>
                        <w:t>тоор:</w:t>
                      </w:r>
                      <w:r w:rsidRPr="00CF528E">
                        <w:rPr>
                          <w:rFonts w:ascii="Lato" w:hAnsi="Lato"/>
                        </w:rPr>
                        <w:t xml:space="preserve"> "</w:t>
                      </w:r>
                      <w:proofErr w:type="spellStart"/>
                      <w:r>
                        <w:t>БОНЗ</w:t>
                      </w:r>
                      <w:proofErr w:type="spellEnd"/>
                      <w:r>
                        <w:t>-ын</w:t>
                      </w:r>
                      <w:r w:rsidRPr="00CF528E">
                        <w:rPr>
                          <w:rFonts w:ascii="Lato" w:hAnsi="Lato"/>
                        </w:rPr>
                        <w:t xml:space="preserve"> </w:t>
                      </w:r>
                      <w:r>
                        <w:t xml:space="preserve">үнэлгээ, </w:t>
                      </w:r>
                      <w:r w:rsidRPr="00CF528E">
                        <w:t>зэрэглэл</w:t>
                      </w:r>
                      <w:r w:rsidRPr="00CF528E">
                        <w:rPr>
                          <w:rFonts w:ascii="Lato" w:hAnsi="Lato"/>
                        </w:rPr>
                        <w:t xml:space="preserve">, </w:t>
                      </w:r>
                      <w:r w:rsidRPr="00CF528E">
                        <w:t>оноо</w:t>
                      </w:r>
                      <w:r w:rsidRPr="00CF528E">
                        <w:rPr>
                          <w:rFonts w:ascii="Lato" w:hAnsi="Lato"/>
                        </w:rPr>
                        <w:t xml:space="preserve"> </w:t>
                      </w:r>
                      <w:r w:rsidRPr="00CF528E">
                        <w:t>нь</w:t>
                      </w:r>
                      <w:r w:rsidRPr="00CF528E">
                        <w:rPr>
                          <w:rFonts w:ascii="Lato" w:hAnsi="Lato"/>
                        </w:rPr>
                        <w:t xml:space="preserve"> </w:t>
                      </w:r>
                      <w:r w:rsidRPr="00CF528E">
                        <w:t>ижил</w:t>
                      </w:r>
                      <w:r w:rsidRPr="00CF528E">
                        <w:rPr>
                          <w:rFonts w:ascii="Lato" w:hAnsi="Lato"/>
                        </w:rPr>
                        <w:t xml:space="preserve"> </w:t>
                      </w:r>
                      <w:r w:rsidRPr="00CF528E">
                        <w:t>зорилго</w:t>
                      </w:r>
                      <w:r>
                        <w:t>той</w:t>
                      </w:r>
                      <w:r w:rsidRPr="00CF528E">
                        <w:rPr>
                          <w:rFonts w:ascii="Lato" w:hAnsi="Lato"/>
                        </w:rPr>
                        <w:t xml:space="preserve"> </w:t>
                      </w:r>
                      <w:r>
                        <w:t>бөгөөд компани</w:t>
                      </w:r>
                      <w:r w:rsidRPr="00CF528E">
                        <w:rPr>
                          <w:rFonts w:ascii="Lato" w:hAnsi="Lato"/>
                        </w:rPr>
                        <w:t xml:space="preserve"> </w:t>
                      </w:r>
                      <w:r w:rsidRPr="00CF528E">
                        <w:t>эсвэл</w:t>
                      </w:r>
                      <w:r w:rsidRPr="00CF528E">
                        <w:rPr>
                          <w:rFonts w:ascii="Lato" w:hAnsi="Lato"/>
                        </w:rPr>
                        <w:t xml:space="preserve"> </w:t>
                      </w:r>
                      <w:r w:rsidRPr="00CF528E">
                        <w:t>үнэт</w:t>
                      </w:r>
                      <w:r w:rsidRPr="00CF528E">
                        <w:rPr>
                          <w:rFonts w:ascii="Lato" w:hAnsi="Lato"/>
                        </w:rPr>
                        <w:t xml:space="preserve"> </w:t>
                      </w:r>
                      <w:r w:rsidRPr="00CF528E">
                        <w:t>цаас</w:t>
                      </w:r>
                      <w:r w:rsidRPr="00CF528E">
                        <w:rPr>
                          <w:rFonts w:ascii="Lato" w:hAnsi="Lato"/>
                        </w:rPr>
                        <w:t xml:space="preserve"> </w:t>
                      </w:r>
                      <w:r w:rsidRPr="00CF528E">
                        <w:t>гаргагч</w:t>
                      </w:r>
                      <w:r>
                        <w:t xml:space="preserve">ийн </w:t>
                      </w:r>
                      <w:proofErr w:type="spellStart"/>
                      <w:r>
                        <w:t>БОНЗ</w:t>
                      </w:r>
                      <w:proofErr w:type="spellEnd"/>
                      <w:r w:rsidRPr="00CF528E">
                        <w:rPr>
                          <w:rFonts w:ascii="Lato" w:hAnsi="Lato"/>
                        </w:rPr>
                        <w:t>-</w:t>
                      </w:r>
                      <w:r>
                        <w:t>ы</w:t>
                      </w:r>
                      <w:r w:rsidRPr="00CF528E">
                        <w:t>н</w:t>
                      </w:r>
                      <w:r w:rsidRPr="00CF528E">
                        <w:rPr>
                          <w:rFonts w:ascii="Lato" w:hAnsi="Lato"/>
                        </w:rPr>
                        <w:t xml:space="preserve"> </w:t>
                      </w:r>
                      <w:r w:rsidRPr="00CF528E">
                        <w:t>эрсдэл</w:t>
                      </w:r>
                      <w:r w:rsidRPr="00CF528E">
                        <w:rPr>
                          <w:rFonts w:ascii="Lato" w:hAnsi="Lato"/>
                        </w:rPr>
                        <w:t xml:space="preserve"> </w:t>
                      </w:r>
                      <w:r>
                        <w:t xml:space="preserve">болон </w:t>
                      </w:r>
                      <w:r w:rsidRPr="00CF528E">
                        <w:t>боломж</w:t>
                      </w:r>
                      <w:r>
                        <w:t xml:space="preserve">ийн нөлөөллийг </w:t>
                      </w:r>
                      <w:r w:rsidRPr="00CF528E">
                        <w:t>үнэлэх</w:t>
                      </w:r>
                      <w:r>
                        <w:t xml:space="preserve"> тухай юм</w:t>
                      </w:r>
                      <w:r w:rsidRPr="00CF528E">
                        <w:rPr>
                          <w:rFonts w:ascii="Lato" w:hAnsi="Lato"/>
                        </w:rPr>
                        <w:t>." "</w:t>
                      </w:r>
                      <w:proofErr w:type="spellStart"/>
                      <w:r>
                        <w:t>БОНЗ</w:t>
                      </w:r>
                      <w:proofErr w:type="spellEnd"/>
                      <w:r w:rsidRPr="00CF528E">
                        <w:rPr>
                          <w:rFonts w:ascii="Lato" w:hAnsi="Lato"/>
                        </w:rPr>
                        <w:t xml:space="preserve">" </w:t>
                      </w:r>
                      <w:r w:rsidRPr="00CF528E">
                        <w:t>нэр</w:t>
                      </w:r>
                      <w:r w:rsidRPr="00CF528E">
                        <w:rPr>
                          <w:rFonts w:ascii="Lato" w:hAnsi="Lato"/>
                        </w:rPr>
                        <w:t xml:space="preserve"> </w:t>
                      </w:r>
                      <w:r w:rsidRPr="00CF528E">
                        <w:t>томьёо</w:t>
                      </w:r>
                      <w:r>
                        <w:t>г</w:t>
                      </w:r>
                      <w:r w:rsidRPr="00CF528E">
                        <w:rPr>
                          <w:rFonts w:ascii="Lato" w:hAnsi="Lato"/>
                        </w:rPr>
                        <w:t xml:space="preserve"> </w:t>
                      </w:r>
                      <w:r w:rsidRPr="00CF528E">
                        <w:t>зөвхөн</w:t>
                      </w:r>
                      <w:r w:rsidRPr="00CF528E">
                        <w:rPr>
                          <w:rFonts w:ascii="Lato" w:hAnsi="Lato"/>
                        </w:rPr>
                        <w:t xml:space="preserve"> </w:t>
                      </w:r>
                      <w:r>
                        <w:t>байгууллагын</w:t>
                      </w:r>
                      <w:r w:rsidRPr="00CF528E">
                        <w:rPr>
                          <w:rFonts w:ascii="Lato" w:hAnsi="Lato"/>
                        </w:rPr>
                        <w:t xml:space="preserve"> </w:t>
                      </w:r>
                      <w:r w:rsidRPr="00CF528E">
                        <w:t>үнэ</w:t>
                      </w:r>
                      <w:r w:rsidRPr="00CF528E">
                        <w:rPr>
                          <w:rFonts w:ascii="Lato" w:hAnsi="Lato"/>
                        </w:rPr>
                        <w:t xml:space="preserve"> </w:t>
                      </w:r>
                      <w:r w:rsidRPr="00CF528E">
                        <w:t>цэн</w:t>
                      </w:r>
                      <w:r>
                        <w:t xml:space="preserve"> гэдгээр </w:t>
                      </w:r>
                      <w:r w:rsidRPr="00CF528E">
                        <w:t>хязгаарла</w:t>
                      </w:r>
                      <w:r>
                        <w:t xml:space="preserve">х нь </w:t>
                      </w:r>
                      <w:r w:rsidRPr="00CF528E">
                        <w:t>маргаантай</w:t>
                      </w:r>
                      <w:r w:rsidRPr="00CF528E">
                        <w:rPr>
                          <w:rFonts w:ascii="Lato" w:hAnsi="Lato"/>
                        </w:rPr>
                        <w:t xml:space="preserve"> </w:t>
                      </w:r>
                      <w:r>
                        <w:t>хэдий ч</w:t>
                      </w:r>
                      <w:r w:rsidRPr="00CF528E">
                        <w:rPr>
                          <w:rFonts w:ascii="Lato" w:hAnsi="Lato"/>
                        </w:rPr>
                        <w:t xml:space="preserve"> </w:t>
                      </w:r>
                      <w:r w:rsidRPr="00CF528E">
                        <w:t>хөрөнгө</w:t>
                      </w:r>
                      <w:r w:rsidRPr="00CF528E">
                        <w:rPr>
                          <w:rFonts w:ascii="Lato" w:hAnsi="Lato"/>
                        </w:rPr>
                        <w:t xml:space="preserve"> </w:t>
                      </w:r>
                      <w:r w:rsidRPr="00CF528E">
                        <w:t>оруулалтын</w:t>
                      </w:r>
                      <w:r w:rsidRPr="00CF528E">
                        <w:rPr>
                          <w:rFonts w:ascii="Lato" w:hAnsi="Lato"/>
                        </w:rPr>
                        <w:t xml:space="preserve"> </w:t>
                      </w:r>
                      <w:r w:rsidRPr="00CF528E">
                        <w:t>салбарт</w:t>
                      </w:r>
                      <w:r w:rsidRPr="00CF528E">
                        <w:rPr>
                          <w:rFonts w:ascii="Lato" w:hAnsi="Lato"/>
                        </w:rPr>
                        <w:t xml:space="preserve"> </w:t>
                      </w:r>
                      <w:r>
                        <w:t>энэ нэршлийг</w:t>
                      </w:r>
                      <w:r w:rsidRPr="00CF528E">
                        <w:rPr>
                          <w:rFonts w:ascii="Lato" w:hAnsi="Lato"/>
                        </w:rPr>
                        <w:t xml:space="preserve"> </w:t>
                      </w:r>
                      <w:r>
                        <w:t>түлхүү ашигладаг</w:t>
                      </w:r>
                      <w:r w:rsidRPr="00CF528E">
                        <w:rPr>
                          <w:rFonts w:ascii="Lato" w:hAnsi="Lato"/>
                        </w:rPr>
                        <w:t>.</w:t>
                      </w:r>
                    </w:p>
                    <w:p w14:paraId="4585CFAC" w14:textId="40B1A846" w:rsidR="0058010E" w:rsidRPr="00FA739F" w:rsidRDefault="0058010E" w:rsidP="0058010E">
                      <w:pPr>
                        <w:pStyle w:val="Caption"/>
                        <w:rPr>
                          <w:rFonts w:ascii="Lato" w:hAnsi="Lato" w:cstheme="minorBidi"/>
                        </w:rPr>
                      </w:pPr>
                      <w:r w:rsidRPr="00987CD1">
                        <w:rPr>
                          <w:rFonts w:ascii="Lato" w:hAnsi="Lato"/>
                        </w:rPr>
                        <w:t>"</w:t>
                      </w:r>
                      <w:r w:rsidRPr="00987CD1">
                        <w:t>Тогтвортой</w:t>
                      </w:r>
                      <w:r w:rsidRPr="00987CD1">
                        <w:rPr>
                          <w:rFonts w:ascii="Lato" w:hAnsi="Lato"/>
                        </w:rPr>
                        <w:t xml:space="preserve"> </w:t>
                      </w:r>
                      <w:r w:rsidRPr="00987CD1">
                        <w:t>байдал</w:t>
                      </w:r>
                      <w:r w:rsidRPr="00987CD1">
                        <w:rPr>
                          <w:rFonts w:ascii="Lato" w:hAnsi="Lato"/>
                        </w:rPr>
                        <w:t xml:space="preserve">" </w:t>
                      </w:r>
                      <w:r w:rsidRPr="00987CD1">
                        <w:t>нь</w:t>
                      </w:r>
                      <w:r w:rsidRPr="00987CD1">
                        <w:rPr>
                          <w:rFonts w:ascii="Lato" w:hAnsi="Lato"/>
                        </w:rPr>
                        <w:t xml:space="preserve"> </w:t>
                      </w:r>
                      <w:r w:rsidRPr="00987CD1">
                        <w:t>илүү</w:t>
                      </w:r>
                      <w:r w:rsidRPr="00987CD1">
                        <w:rPr>
                          <w:rFonts w:ascii="Lato" w:hAnsi="Lato"/>
                        </w:rPr>
                        <w:t xml:space="preserve"> </w:t>
                      </w:r>
                      <w:r w:rsidRPr="00987CD1">
                        <w:t>өргөн</w:t>
                      </w:r>
                      <w:r w:rsidRPr="00987CD1">
                        <w:rPr>
                          <w:rFonts w:ascii="Lato" w:hAnsi="Lato"/>
                        </w:rPr>
                        <w:t xml:space="preserve"> </w:t>
                      </w:r>
                      <w:r>
                        <w:t>хүрээний ойлголт</w:t>
                      </w:r>
                      <w:r w:rsidRPr="00987CD1">
                        <w:rPr>
                          <w:rFonts w:ascii="Lato" w:hAnsi="Lato"/>
                        </w:rPr>
                        <w:t xml:space="preserve"> </w:t>
                      </w:r>
                      <w:r w:rsidRPr="00987CD1">
                        <w:t>бөгөөд</w:t>
                      </w:r>
                      <w:r w:rsidRPr="00987CD1">
                        <w:rPr>
                          <w:rFonts w:ascii="Lato" w:hAnsi="Lato"/>
                        </w:rPr>
                        <w:t xml:space="preserve"> </w:t>
                      </w:r>
                      <w:r w:rsidRPr="00987CD1">
                        <w:t>экологийн</w:t>
                      </w:r>
                      <w:r w:rsidRPr="00987CD1">
                        <w:rPr>
                          <w:rFonts w:ascii="Lato" w:hAnsi="Lato"/>
                        </w:rPr>
                        <w:t xml:space="preserve"> </w:t>
                      </w:r>
                      <w:r>
                        <w:t xml:space="preserve">нөөцийн хязгаарлагдмал байдалд </w:t>
                      </w:r>
                      <w:r w:rsidRPr="00987CD1">
                        <w:t>илүү</w:t>
                      </w:r>
                      <w:r w:rsidRPr="00987CD1">
                        <w:rPr>
                          <w:rFonts w:ascii="Lato" w:hAnsi="Lato"/>
                        </w:rPr>
                        <w:t xml:space="preserve"> </w:t>
                      </w:r>
                      <w:r w:rsidRPr="00987CD1">
                        <w:t>тэгш</w:t>
                      </w:r>
                      <w:r w:rsidRPr="00987CD1">
                        <w:rPr>
                          <w:rFonts w:ascii="Lato" w:hAnsi="Lato"/>
                        </w:rPr>
                        <w:t xml:space="preserve"> </w:t>
                      </w:r>
                      <w:r w:rsidRPr="00987CD1">
                        <w:t>нийгэм</w:t>
                      </w:r>
                      <w:r w:rsidRPr="00987CD1">
                        <w:rPr>
                          <w:rFonts w:ascii="Lato" w:hAnsi="Lato"/>
                        </w:rPr>
                        <w:t xml:space="preserve">, </w:t>
                      </w:r>
                      <w:r w:rsidRPr="00987CD1">
                        <w:t>эдийн</w:t>
                      </w:r>
                      <w:r w:rsidRPr="00987CD1">
                        <w:rPr>
                          <w:rFonts w:ascii="Lato" w:hAnsi="Lato"/>
                        </w:rPr>
                        <w:t xml:space="preserve"> </w:t>
                      </w:r>
                      <w:r w:rsidRPr="00987CD1">
                        <w:t>засгийг</w:t>
                      </w:r>
                      <w:r w:rsidRPr="00987CD1">
                        <w:rPr>
                          <w:rFonts w:ascii="Lato" w:hAnsi="Lato"/>
                        </w:rPr>
                        <w:t xml:space="preserve"> </w:t>
                      </w:r>
                      <w:r w:rsidRPr="00987CD1">
                        <w:t>бий</w:t>
                      </w:r>
                      <w:r w:rsidRPr="00987CD1">
                        <w:rPr>
                          <w:rFonts w:ascii="Lato" w:hAnsi="Lato"/>
                        </w:rPr>
                        <w:t xml:space="preserve"> </w:t>
                      </w:r>
                      <w:r w:rsidRPr="00987CD1">
                        <w:t>болгох</w:t>
                      </w:r>
                      <w:r>
                        <w:t xml:space="preserve"> </w:t>
                      </w:r>
                      <w:r w:rsidRPr="00987CD1">
                        <w:t>системийн</w:t>
                      </w:r>
                      <w:r w:rsidRPr="00987CD1">
                        <w:rPr>
                          <w:rFonts w:ascii="Lato" w:hAnsi="Lato"/>
                        </w:rPr>
                        <w:t xml:space="preserve"> </w:t>
                      </w:r>
                      <w:r w:rsidRPr="00987CD1">
                        <w:t>өөрчлөлтийг</w:t>
                      </w:r>
                      <w:r w:rsidRPr="00987CD1">
                        <w:rPr>
                          <w:rFonts w:ascii="Lato" w:hAnsi="Lato"/>
                        </w:rPr>
                        <w:t xml:space="preserve"> </w:t>
                      </w:r>
                      <w:r w:rsidRPr="00987CD1">
                        <w:t>хийх</w:t>
                      </w:r>
                      <w:r w:rsidRPr="00987CD1">
                        <w:rPr>
                          <w:rFonts w:ascii="Lato" w:hAnsi="Lato"/>
                        </w:rPr>
                        <w:t xml:space="preserve"> </w:t>
                      </w:r>
                      <w:r w:rsidRPr="00987CD1">
                        <w:t>шаардлагатай</w:t>
                      </w:r>
                      <w:r>
                        <w:t>г онцолдог</w:t>
                      </w:r>
                      <w:r w:rsidRPr="00987CD1">
                        <w:rPr>
                          <w:rFonts w:ascii="Lato" w:hAnsi="Lato"/>
                        </w:rPr>
                        <w:t xml:space="preserve">. </w:t>
                      </w:r>
                      <w:r>
                        <w:t>Өөрөөр хэлбэлт, т</w:t>
                      </w:r>
                      <w:r w:rsidRPr="00987CD1">
                        <w:t>огтвортой</w:t>
                      </w:r>
                      <w:r w:rsidRPr="00987CD1">
                        <w:rPr>
                          <w:rFonts w:ascii="Lato" w:hAnsi="Lato"/>
                        </w:rPr>
                        <w:t xml:space="preserve"> </w:t>
                      </w:r>
                      <w:r w:rsidRPr="00987CD1">
                        <w:t>байдлын</w:t>
                      </w:r>
                      <w:r w:rsidRPr="00987CD1">
                        <w:rPr>
                          <w:rFonts w:ascii="Lato" w:hAnsi="Lato"/>
                        </w:rPr>
                        <w:t xml:space="preserve"> </w:t>
                      </w:r>
                      <w:r w:rsidRPr="00987CD1">
                        <w:t>талаарх</w:t>
                      </w:r>
                      <w:r w:rsidRPr="00987CD1">
                        <w:rPr>
                          <w:rFonts w:ascii="Lato" w:hAnsi="Lato"/>
                        </w:rPr>
                        <w:t xml:space="preserve"> </w:t>
                      </w:r>
                      <w:r w:rsidRPr="00987CD1">
                        <w:t>ойлголт</w:t>
                      </w:r>
                      <w:r w:rsidRPr="00987CD1">
                        <w:rPr>
                          <w:rFonts w:ascii="Lato" w:hAnsi="Lato"/>
                        </w:rPr>
                        <w:t xml:space="preserve"> </w:t>
                      </w:r>
                      <w:r w:rsidRPr="00987CD1">
                        <w:t>нь</w:t>
                      </w:r>
                      <w:r w:rsidRPr="00987CD1">
                        <w:rPr>
                          <w:rFonts w:ascii="Lato" w:hAnsi="Lato"/>
                        </w:rPr>
                        <w:t xml:space="preserve"> </w:t>
                      </w:r>
                      <w:r w:rsidRPr="00987CD1">
                        <w:t>байгууллагын</w:t>
                      </w:r>
                      <w:r w:rsidRPr="00987CD1">
                        <w:rPr>
                          <w:rFonts w:ascii="Lato" w:hAnsi="Lato"/>
                        </w:rPr>
                        <w:t xml:space="preserve"> </w:t>
                      </w:r>
                      <w:r w:rsidRPr="00987CD1">
                        <w:t>нийгэм</w:t>
                      </w:r>
                      <w:r w:rsidRPr="00987CD1">
                        <w:rPr>
                          <w:rFonts w:ascii="Lato" w:hAnsi="Lato"/>
                        </w:rPr>
                        <w:t xml:space="preserve">, </w:t>
                      </w:r>
                      <w:r w:rsidRPr="00987CD1">
                        <w:t>байгаль</w:t>
                      </w:r>
                      <w:r w:rsidRPr="00987CD1">
                        <w:rPr>
                          <w:rFonts w:ascii="Lato" w:hAnsi="Lato"/>
                        </w:rPr>
                        <w:t xml:space="preserve"> </w:t>
                      </w:r>
                      <w:r w:rsidRPr="00987CD1">
                        <w:t>орчин</w:t>
                      </w:r>
                      <w:r w:rsidRPr="00987CD1">
                        <w:rPr>
                          <w:rFonts w:ascii="Lato" w:hAnsi="Lato"/>
                        </w:rPr>
                        <w:t xml:space="preserve">, </w:t>
                      </w:r>
                      <w:r w:rsidRPr="00987CD1">
                        <w:t>эдийн</w:t>
                      </w:r>
                      <w:r w:rsidRPr="00987CD1">
                        <w:rPr>
                          <w:rFonts w:ascii="Lato" w:hAnsi="Lato"/>
                        </w:rPr>
                        <w:t xml:space="preserve"> </w:t>
                      </w:r>
                      <w:r w:rsidRPr="00987CD1">
                        <w:t>засагт</w:t>
                      </w:r>
                      <w:r w:rsidRPr="00987CD1">
                        <w:rPr>
                          <w:rFonts w:ascii="Lato" w:hAnsi="Lato"/>
                        </w:rPr>
                        <w:t xml:space="preserve"> ("</w:t>
                      </w:r>
                      <w:r w:rsidRPr="00987CD1">
                        <w:t>хү</w:t>
                      </w:r>
                      <w:r>
                        <w:t xml:space="preserve">мүүн </w:t>
                      </w:r>
                      <w:r w:rsidR="00C60178">
                        <w:t>төрөлхтөн</w:t>
                      </w:r>
                      <w:r w:rsidRPr="00987CD1">
                        <w:rPr>
                          <w:rFonts w:ascii="Lato" w:hAnsi="Lato"/>
                        </w:rPr>
                        <w:t xml:space="preserve">,  </w:t>
                      </w:r>
                      <w:r>
                        <w:t xml:space="preserve">эх дэлхий, </w:t>
                      </w:r>
                      <w:r w:rsidRPr="00987CD1">
                        <w:t>хөгжил</w:t>
                      </w:r>
                      <w:r w:rsidRPr="00987CD1">
                        <w:rPr>
                          <w:rFonts w:ascii="Lato" w:hAnsi="Lato"/>
                        </w:rPr>
                        <w:t xml:space="preserve"> </w:t>
                      </w:r>
                      <w:r w:rsidRPr="00987CD1">
                        <w:t>цэцэглэл</w:t>
                      </w:r>
                      <w:r>
                        <w:t>т</w:t>
                      </w:r>
                      <w:r w:rsidRPr="00987CD1">
                        <w:rPr>
                          <w:rFonts w:ascii="Lato" w:hAnsi="Lato"/>
                        </w:rPr>
                        <w:t xml:space="preserve">") </w:t>
                      </w:r>
                      <w:r w:rsidRPr="00987CD1">
                        <w:t>үзүүлэх</w:t>
                      </w:r>
                      <w:r w:rsidRPr="00987CD1">
                        <w:rPr>
                          <w:rFonts w:ascii="Lato" w:hAnsi="Lato"/>
                        </w:rPr>
                        <w:t xml:space="preserve"> </w:t>
                      </w:r>
                      <w:r w:rsidRPr="00987CD1">
                        <w:t>нөлөөл</w:t>
                      </w:r>
                      <w:r>
                        <w:t>лийн тухай бөгөөд ингэснээр</w:t>
                      </w:r>
                      <w:r w:rsidRPr="00987CD1">
                        <w:rPr>
                          <w:rFonts w:ascii="Lato" w:hAnsi="Lato"/>
                        </w:rPr>
                        <w:t xml:space="preserve"> </w:t>
                      </w:r>
                      <w:r w:rsidRPr="00987CD1">
                        <w:t>байгууллагын</w:t>
                      </w:r>
                      <w:r>
                        <w:t xml:space="preserve"> зүгээс</w:t>
                      </w:r>
                      <w:r w:rsidRPr="00987CD1">
                        <w:rPr>
                          <w:rFonts w:ascii="Lato" w:hAnsi="Lato"/>
                        </w:rPr>
                        <w:t xml:space="preserve"> </w:t>
                      </w:r>
                      <w:r w:rsidRPr="00987CD1">
                        <w:t>НҮБ</w:t>
                      </w:r>
                      <w:r w:rsidRPr="00987CD1">
                        <w:rPr>
                          <w:rFonts w:ascii="Lato" w:hAnsi="Lato"/>
                        </w:rPr>
                        <w:t>-</w:t>
                      </w:r>
                      <w:r w:rsidRPr="00987CD1">
                        <w:t>ын</w:t>
                      </w:r>
                      <w:r w:rsidRPr="00987CD1">
                        <w:rPr>
                          <w:rFonts w:ascii="Lato" w:hAnsi="Lato"/>
                        </w:rPr>
                        <w:t xml:space="preserve"> </w:t>
                      </w:r>
                      <w:proofErr w:type="spellStart"/>
                      <w:r>
                        <w:t>ТХЗ</w:t>
                      </w:r>
                      <w:proofErr w:type="spellEnd"/>
                      <w:r w:rsidRPr="00987CD1">
                        <w:rPr>
                          <w:rFonts w:ascii="Lato" w:hAnsi="Lato"/>
                        </w:rPr>
                        <w:t xml:space="preserve"> </w:t>
                      </w:r>
                      <w:r w:rsidRPr="00987CD1">
                        <w:t>гэх</w:t>
                      </w:r>
                      <w:r w:rsidRPr="00987CD1">
                        <w:rPr>
                          <w:rFonts w:ascii="Lato" w:hAnsi="Lato"/>
                        </w:rPr>
                        <w:t xml:space="preserve"> </w:t>
                      </w:r>
                      <w:r w:rsidRPr="00987CD1">
                        <w:t>мэт</w:t>
                      </w:r>
                      <w:r w:rsidRPr="00987CD1">
                        <w:rPr>
                          <w:rFonts w:ascii="Lato" w:hAnsi="Lato"/>
                        </w:rPr>
                        <w:t xml:space="preserve"> </w:t>
                      </w:r>
                      <w:r>
                        <w:t xml:space="preserve">олон улсын </w:t>
                      </w:r>
                      <w:r w:rsidRPr="00987CD1">
                        <w:t>амлалтуудад</w:t>
                      </w:r>
                      <w:r w:rsidRPr="00987CD1">
                        <w:rPr>
                          <w:rFonts w:ascii="Lato" w:hAnsi="Lato"/>
                        </w:rPr>
                        <w:t xml:space="preserve"> </w:t>
                      </w:r>
                      <w:r>
                        <w:rPr>
                          <w:rFonts w:ascii="Lato" w:hAnsi="Lato"/>
                        </w:rPr>
                        <w:t xml:space="preserve"> </w:t>
                      </w:r>
                      <w:r w:rsidRPr="00987CD1">
                        <w:t>хувь</w:t>
                      </w:r>
                      <w:r w:rsidRPr="00987CD1">
                        <w:rPr>
                          <w:rFonts w:ascii="Lato" w:hAnsi="Lato"/>
                        </w:rPr>
                        <w:t xml:space="preserve"> </w:t>
                      </w:r>
                      <w:r w:rsidRPr="00987CD1">
                        <w:t>нэм</w:t>
                      </w:r>
                      <w:r>
                        <w:t>эр</w:t>
                      </w:r>
                      <w:r w:rsidRPr="00987CD1">
                        <w:rPr>
                          <w:rFonts w:ascii="Lato" w:hAnsi="Lato"/>
                        </w:rPr>
                        <w:t xml:space="preserve"> </w:t>
                      </w:r>
                      <w:r>
                        <w:t>оруулах боломжтой юм</w:t>
                      </w:r>
                      <w:r w:rsidRPr="00987CD1">
                        <w:rPr>
                          <w:rFonts w:ascii="Lato" w:hAnsi="Lato"/>
                        </w:rPr>
                        <w:t xml:space="preserve">. </w:t>
                      </w:r>
                      <w:r w:rsidRPr="00987CD1">
                        <w:t>Энэхүү</w:t>
                      </w:r>
                      <w:r w:rsidRPr="00987CD1">
                        <w:rPr>
                          <w:rFonts w:ascii="Lato" w:hAnsi="Lato"/>
                        </w:rPr>
                        <w:t xml:space="preserve"> </w:t>
                      </w:r>
                      <w:r w:rsidRPr="00987CD1">
                        <w:t>арга</w:t>
                      </w:r>
                      <w:r>
                        <w:rPr>
                          <w:rFonts w:ascii="Lato" w:hAnsi="Lato"/>
                        </w:rPr>
                        <w:t xml:space="preserve"> </w:t>
                      </w:r>
                      <w:r>
                        <w:t xml:space="preserve">нь Глобал Тогтвортой байдлын Стандартын Хорооноос боловсруулсан </w:t>
                      </w:r>
                      <w:r>
                        <w:rPr>
                          <w:lang w:val="en-US"/>
                        </w:rPr>
                        <w:t xml:space="preserve">GRI </w:t>
                      </w:r>
                      <w:r w:rsidRPr="00987CD1">
                        <w:t>Тогтвортой</w:t>
                      </w:r>
                      <w:r w:rsidRPr="00987CD1">
                        <w:rPr>
                          <w:rFonts w:ascii="Lato" w:hAnsi="Lato"/>
                        </w:rPr>
                        <w:t xml:space="preserve"> </w:t>
                      </w:r>
                      <w:r w:rsidRPr="00987CD1">
                        <w:t>байдлын</w:t>
                      </w:r>
                      <w:r>
                        <w:t xml:space="preserve"> тайлагналын с</w:t>
                      </w:r>
                      <w:r w:rsidRPr="00987CD1">
                        <w:t>тандарт</w:t>
                      </w:r>
                      <w:r>
                        <w:t xml:space="preserve">ад </w:t>
                      </w:r>
                      <w:r w:rsidRPr="00987CD1">
                        <w:t>тусгагдсан</w:t>
                      </w:r>
                      <w:r>
                        <w:t xml:space="preserve"> байдаг. Мөн Европын Холбооны</w:t>
                      </w:r>
                      <w:r w:rsidRPr="00987CD1">
                        <w:rPr>
                          <w:rFonts w:ascii="Lato" w:hAnsi="Lato"/>
                        </w:rPr>
                        <w:t xml:space="preserve"> </w:t>
                      </w:r>
                      <w:r w:rsidRPr="00987CD1">
                        <w:t>тогтвортой</w:t>
                      </w:r>
                      <w:r w:rsidRPr="00987CD1">
                        <w:rPr>
                          <w:rFonts w:ascii="Lato" w:hAnsi="Lato"/>
                        </w:rPr>
                        <w:t xml:space="preserve"> </w:t>
                      </w:r>
                      <w:r w:rsidRPr="00987CD1">
                        <w:t>санхүүгийн</w:t>
                      </w:r>
                      <w:r>
                        <w:t xml:space="preserve"> журамд </w:t>
                      </w:r>
                      <w:r w:rsidRPr="00987CD1">
                        <w:rPr>
                          <w:rFonts w:ascii="Lato" w:hAnsi="Lato"/>
                        </w:rPr>
                        <w:t>"</w:t>
                      </w:r>
                      <w:r w:rsidRPr="00987CD1">
                        <w:t>байгаль</w:t>
                      </w:r>
                      <w:r w:rsidRPr="00987CD1">
                        <w:rPr>
                          <w:rFonts w:ascii="Lato" w:hAnsi="Lato"/>
                        </w:rPr>
                        <w:t xml:space="preserve"> </w:t>
                      </w:r>
                      <w:r w:rsidRPr="00987CD1">
                        <w:t>ор</w:t>
                      </w:r>
                      <w:proofErr w:type="spellStart"/>
                      <w:r>
                        <w:rPr>
                          <w:lang w:val="en-US"/>
                        </w:rPr>
                        <w:t>чин</w:t>
                      </w:r>
                      <w:proofErr w:type="spellEnd"/>
                      <w:r>
                        <w:rPr>
                          <w:lang w:val="en-US"/>
                        </w:rPr>
                        <w:t xml:space="preserve"> </w:t>
                      </w:r>
                      <w:proofErr w:type="spellStart"/>
                      <w:r>
                        <w:rPr>
                          <w:lang w:val="en-US"/>
                        </w:rPr>
                        <w:t>болон</w:t>
                      </w:r>
                      <w:proofErr w:type="spellEnd"/>
                      <w:r>
                        <w:rPr>
                          <w:lang w:val="en-US"/>
                        </w:rPr>
                        <w:t xml:space="preserve"> </w:t>
                      </w:r>
                      <w:proofErr w:type="spellStart"/>
                      <w:r>
                        <w:rPr>
                          <w:lang w:val="en-US"/>
                        </w:rPr>
                        <w:t>нийгмийн</w:t>
                      </w:r>
                      <w:proofErr w:type="spellEnd"/>
                      <w:r w:rsidRPr="00987CD1">
                        <w:rPr>
                          <w:rFonts w:ascii="Lato" w:hAnsi="Lato"/>
                        </w:rPr>
                        <w:t xml:space="preserve"> </w:t>
                      </w:r>
                      <w:r w:rsidRPr="00987CD1">
                        <w:t>зорилтод</w:t>
                      </w:r>
                      <w:r w:rsidRPr="00987CD1">
                        <w:rPr>
                          <w:rFonts w:ascii="Lato" w:hAnsi="Lato"/>
                        </w:rPr>
                        <w:t xml:space="preserve"> </w:t>
                      </w:r>
                      <w:r w:rsidRPr="00987CD1">
                        <w:t>хувь</w:t>
                      </w:r>
                      <w:r w:rsidRPr="00987CD1">
                        <w:rPr>
                          <w:rFonts w:ascii="Lato" w:hAnsi="Lato"/>
                        </w:rPr>
                        <w:t xml:space="preserve"> </w:t>
                      </w:r>
                      <w:r w:rsidRPr="00987CD1">
                        <w:t>нэмэр</w:t>
                      </w:r>
                      <w:r w:rsidRPr="00987CD1">
                        <w:rPr>
                          <w:rFonts w:ascii="Lato" w:hAnsi="Lato"/>
                        </w:rPr>
                        <w:t xml:space="preserve"> </w:t>
                      </w:r>
                      <w:r w:rsidRPr="00987CD1">
                        <w:t>оруулах</w:t>
                      </w:r>
                      <w:r w:rsidRPr="00987CD1">
                        <w:rPr>
                          <w:rFonts w:ascii="Lato" w:hAnsi="Lato"/>
                        </w:rPr>
                        <w:t xml:space="preserve"> </w:t>
                      </w:r>
                      <w:r w:rsidRPr="00987CD1">
                        <w:t>эдийн</w:t>
                      </w:r>
                      <w:r w:rsidRPr="00987CD1">
                        <w:rPr>
                          <w:rFonts w:ascii="Lato" w:hAnsi="Lato"/>
                        </w:rPr>
                        <w:t xml:space="preserve"> </w:t>
                      </w:r>
                      <w:r w:rsidRPr="00987CD1">
                        <w:t>засгийн</w:t>
                      </w:r>
                      <w:r w:rsidRPr="00987CD1">
                        <w:rPr>
                          <w:rFonts w:ascii="Lato" w:hAnsi="Lato"/>
                        </w:rPr>
                        <w:t xml:space="preserve"> </w:t>
                      </w:r>
                      <w:r w:rsidRPr="00987CD1">
                        <w:t>үйл</w:t>
                      </w:r>
                      <w:r w:rsidRPr="00987CD1">
                        <w:rPr>
                          <w:rFonts w:ascii="Lato" w:hAnsi="Lato"/>
                        </w:rPr>
                        <w:t xml:space="preserve"> </w:t>
                      </w:r>
                      <w:r w:rsidRPr="00987CD1">
                        <w:t>ажиллагаанд</w:t>
                      </w:r>
                      <w:r w:rsidRPr="00987CD1">
                        <w:rPr>
                          <w:rFonts w:ascii="Lato" w:hAnsi="Lato"/>
                        </w:rPr>
                        <w:t xml:space="preserve"> </w:t>
                      </w:r>
                      <w:r w:rsidRPr="00987CD1">
                        <w:t>оруулсан</w:t>
                      </w:r>
                      <w:r w:rsidRPr="00987CD1">
                        <w:rPr>
                          <w:rFonts w:ascii="Lato" w:hAnsi="Lato"/>
                        </w:rPr>
                        <w:t xml:space="preserve"> </w:t>
                      </w:r>
                      <w:r w:rsidRPr="00987CD1">
                        <w:t>хөрөнгө</w:t>
                      </w:r>
                      <w:r w:rsidRPr="00987CD1">
                        <w:rPr>
                          <w:rFonts w:ascii="Lato" w:hAnsi="Lato"/>
                        </w:rPr>
                        <w:t xml:space="preserve"> </w:t>
                      </w:r>
                      <w:r w:rsidRPr="00987CD1">
                        <w:t>оруулалт</w:t>
                      </w:r>
                      <w:r w:rsidRPr="00987CD1">
                        <w:rPr>
                          <w:rFonts w:ascii="Lato" w:hAnsi="Lato"/>
                        </w:rPr>
                        <w:t>"</w:t>
                      </w:r>
                      <w:r>
                        <w:t>-ийг</w:t>
                      </w:r>
                      <w:r>
                        <w:rPr>
                          <w:lang w:val="en-US"/>
                        </w:rPr>
                        <w:t xml:space="preserve"> “т</w:t>
                      </w:r>
                      <w:proofErr w:type="spellStart"/>
                      <w:r w:rsidRPr="00987CD1">
                        <w:t>огтвортой</w:t>
                      </w:r>
                      <w:proofErr w:type="spellEnd"/>
                      <w:r w:rsidRPr="00987CD1">
                        <w:rPr>
                          <w:rFonts w:ascii="Lato" w:hAnsi="Lato"/>
                        </w:rPr>
                        <w:t xml:space="preserve"> </w:t>
                      </w:r>
                      <w:r w:rsidRPr="00987CD1">
                        <w:t>хөрөнгө</w:t>
                      </w:r>
                      <w:r w:rsidRPr="00987CD1">
                        <w:rPr>
                          <w:rFonts w:ascii="Lato" w:hAnsi="Lato"/>
                        </w:rPr>
                        <w:t xml:space="preserve"> </w:t>
                      </w:r>
                      <w:r w:rsidRPr="00987CD1">
                        <w:t>оруулалт</w:t>
                      </w:r>
                      <w:r w:rsidRPr="00987CD1">
                        <w:rPr>
                          <w:rFonts w:ascii="Lato" w:hAnsi="Lato"/>
                        </w:rPr>
                        <w:t xml:space="preserve">" </w:t>
                      </w:r>
                      <w:r w:rsidRPr="00987CD1">
                        <w:t>гэ</w:t>
                      </w:r>
                      <w:r>
                        <w:t xml:space="preserve">жээ. Нийгмийн зорилтот нийцсэн гэдэгт </w:t>
                      </w:r>
                      <w:r w:rsidRPr="00987CD1">
                        <w:t>тэгш</w:t>
                      </w:r>
                      <w:r w:rsidRPr="00987CD1">
                        <w:rPr>
                          <w:rFonts w:ascii="Lato" w:hAnsi="Lato"/>
                        </w:rPr>
                        <w:t xml:space="preserve"> </w:t>
                      </w:r>
                      <w:r w:rsidRPr="00987CD1">
                        <w:t>бус</w:t>
                      </w:r>
                      <w:r w:rsidRPr="00987CD1">
                        <w:rPr>
                          <w:rFonts w:ascii="Lato" w:hAnsi="Lato"/>
                        </w:rPr>
                        <w:t xml:space="preserve"> </w:t>
                      </w:r>
                      <w:r w:rsidRPr="00987CD1">
                        <w:t>байдлыг</w:t>
                      </w:r>
                      <w:r w:rsidRPr="00987CD1">
                        <w:rPr>
                          <w:rFonts w:ascii="Lato" w:hAnsi="Lato"/>
                        </w:rPr>
                        <w:t xml:space="preserve"> </w:t>
                      </w:r>
                      <w:r w:rsidRPr="00987CD1">
                        <w:t>арилгах</w:t>
                      </w:r>
                      <w:r w:rsidRPr="00987CD1">
                        <w:rPr>
                          <w:rFonts w:ascii="Lato" w:hAnsi="Lato"/>
                        </w:rPr>
                        <w:t xml:space="preserve">, </w:t>
                      </w:r>
                      <w:r w:rsidRPr="00987CD1">
                        <w:t>нийгмийн</w:t>
                      </w:r>
                      <w:r w:rsidRPr="00987CD1">
                        <w:rPr>
                          <w:rFonts w:ascii="Lato" w:hAnsi="Lato"/>
                        </w:rPr>
                        <w:t xml:space="preserve"> </w:t>
                      </w:r>
                      <w:r w:rsidRPr="00987CD1">
                        <w:t>эв</w:t>
                      </w:r>
                      <w:r w:rsidRPr="00987CD1">
                        <w:rPr>
                          <w:rFonts w:ascii="Lato" w:hAnsi="Lato"/>
                        </w:rPr>
                        <w:t xml:space="preserve"> </w:t>
                      </w:r>
                      <w:r w:rsidRPr="00987CD1">
                        <w:t>нэгд</w:t>
                      </w:r>
                      <w:r>
                        <w:t>лийг бүрдүүлэх</w:t>
                      </w:r>
                      <w:r w:rsidRPr="00987CD1">
                        <w:rPr>
                          <w:rFonts w:ascii="Lato" w:hAnsi="Lato"/>
                        </w:rPr>
                        <w:t xml:space="preserve">, </w:t>
                      </w:r>
                      <w:r>
                        <w:t xml:space="preserve">нийгмийн хүртээмжтэй байдал, </w:t>
                      </w:r>
                      <w:r w:rsidRPr="00987CD1">
                        <w:t>хөдөлмөрийн</w:t>
                      </w:r>
                      <w:r w:rsidRPr="00987CD1">
                        <w:rPr>
                          <w:rFonts w:ascii="Lato" w:hAnsi="Lato"/>
                        </w:rPr>
                        <w:t xml:space="preserve"> </w:t>
                      </w:r>
                      <w:r w:rsidRPr="00987CD1">
                        <w:t>харилцааг</w:t>
                      </w:r>
                      <w:r w:rsidRPr="00987CD1">
                        <w:rPr>
                          <w:rFonts w:ascii="Lato" w:hAnsi="Lato"/>
                        </w:rPr>
                        <w:t xml:space="preserve"> </w:t>
                      </w:r>
                      <w:r w:rsidRPr="00987CD1">
                        <w:t>дэмжих</w:t>
                      </w:r>
                      <w:r>
                        <w:t xml:space="preserve"> зэрэг арга хэмжээнүүд орно</w:t>
                      </w:r>
                      <w:r w:rsidRPr="00987CD1">
                        <w:rPr>
                          <w:rFonts w:ascii="Lato" w:hAnsi="Lato"/>
                        </w:rPr>
                        <w:t xml:space="preserve">. </w:t>
                      </w:r>
                    </w:p>
                    <w:p w14:paraId="397CE289" w14:textId="77777777" w:rsidR="0058010E" w:rsidRPr="0024588F" w:rsidRDefault="0058010E" w:rsidP="0058010E">
                      <w:pPr>
                        <w:autoSpaceDE w:val="0"/>
                        <w:autoSpaceDN w:val="0"/>
                        <w:adjustRightInd w:val="0"/>
                        <w:rPr>
                          <w:rFonts w:ascii="Lato" w:hAnsi="Lato" w:cs="Calibri"/>
                          <w:color w:val="FFFFFF" w:themeColor="background1"/>
                          <w:sz w:val="20"/>
                          <w:szCs w:val="20"/>
                        </w:rPr>
                      </w:pPr>
                    </w:p>
                  </w:txbxContent>
                </v:textbox>
                <w10:wrap type="square"/>
              </v:shape>
            </w:pict>
          </mc:Fallback>
        </mc:AlternateContent>
      </w:r>
      <w:r w:rsidR="00443435" w:rsidRPr="00BC52EC">
        <w:rPr>
          <w:b/>
        </w:rPr>
        <w:t xml:space="preserve">Хөрөнгө оруулагчдын </w:t>
      </w:r>
      <w:r w:rsidR="00EA79CB" w:rsidRPr="00BC52EC">
        <w:rPr>
          <w:b/>
        </w:rPr>
        <w:t>чиг хандлагад нийц</w:t>
      </w:r>
      <w:r w:rsidR="007F1FDA" w:rsidRPr="00BC52EC">
        <w:rPr>
          <w:b/>
        </w:rPr>
        <w:t>үүлэ</w:t>
      </w:r>
      <w:r w:rsidR="00EA79CB" w:rsidRPr="00BC52EC">
        <w:rPr>
          <w:b/>
        </w:rPr>
        <w:t>х:</w:t>
      </w:r>
      <w:r w:rsidR="00443435" w:rsidRPr="00BC52EC">
        <w:t xml:space="preserve"> Хөрөнгө оруулалтын шийдвэр гаргахдаа БОНЗ-ын асуудлыг уялдуулж авч үздэг </w:t>
      </w:r>
      <w:r w:rsidR="007F1FDA" w:rsidRPr="00BC52EC">
        <w:t xml:space="preserve">хариуцлагатай </w:t>
      </w:r>
      <w:r w:rsidR="00443435" w:rsidRPr="00BC52EC">
        <w:t xml:space="preserve">хөрөнгө оруулагчдын тоо өсөн нэмэгдэж байна. Эдгээр хөрөнгө оруулагчдын хувьд компанийн тогтвортой байдлын тайлан нь компанийн </w:t>
      </w:r>
      <w:r w:rsidR="007F1FDA" w:rsidRPr="00BC52EC">
        <w:t xml:space="preserve">менежмент, </w:t>
      </w:r>
      <w:r w:rsidR="00443435" w:rsidRPr="00BC52EC">
        <w:t xml:space="preserve"> талаарх ойлголтыг гүнзгийрүүлж, гүйцэтгэлийг нь урьдчилан тооцоолоход  тэдэнд тус болдог аж. Тухайлбал, Монголын банкууд </w:t>
      </w:r>
      <w:r w:rsidR="00BB4C91" w:rsidRPr="00BC52EC">
        <w:t>Монгол Улсын Тогтвортой санхүүжилтийн зарчму</w:t>
      </w:r>
      <w:r w:rsidR="00EB4C4C" w:rsidRPr="00BC52EC">
        <w:t>у</w:t>
      </w:r>
      <w:r w:rsidR="00EE3442" w:rsidRPr="00BC52EC">
        <w:t>дыг</w:t>
      </w:r>
      <w:r w:rsidR="00EB4C4C" w:rsidRPr="00BC52EC">
        <w:rPr>
          <w:rStyle w:val="EndnoteReference"/>
        </w:rPr>
        <w:endnoteReference w:id="3"/>
      </w:r>
      <w:r w:rsidR="00BB4C91" w:rsidRPr="00BC52EC">
        <w:t xml:space="preserve"> нэвтрүүлснээр байгууллагаас ирж буй зээлийн хүсэлтийг судлахдаа зарчмууд дээр тулгуурлан байгаль орчин, нийгмийн эрсдэлийг нь үнэлж байна</w:t>
      </w:r>
      <w:r w:rsidR="00443435" w:rsidRPr="00BC52EC">
        <w:t xml:space="preserve">. </w:t>
      </w:r>
      <w:r w:rsidR="00EB4C4C" w:rsidRPr="00BC52EC">
        <w:t>Түүнчлэн</w:t>
      </w:r>
      <w:r w:rsidR="00443435" w:rsidRPr="00BC52EC">
        <w:t xml:space="preserve">, хөрөнгийн зах зээлийн </w:t>
      </w:r>
      <w:r w:rsidR="00EB4C4C" w:rsidRPr="00BC52EC">
        <w:t xml:space="preserve">олон </w:t>
      </w:r>
      <w:r w:rsidR="00443435" w:rsidRPr="00BC52EC">
        <w:t>хөрөнгө оруулагчид компаниу</w:t>
      </w:r>
      <w:r w:rsidR="00EB4C4C" w:rsidRPr="00BC52EC">
        <w:t xml:space="preserve">д </w:t>
      </w:r>
      <w:r w:rsidR="00443435" w:rsidRPr="00BC52EC">
        <w:t>БОНЗ-тай холбоотой эрсдэл, боломжууд</w:t>
      </w:r>
      <w:r w:rsidR="00EB4C4C" w:rsidRPr="00BC52EC">
        <w:t xml:space="preserve">аа хэрхэн </w:t>
      </w:r>
      <w:r w:rsidR="00443435" w:rsidRPr="00BC52EC">
        <w:t xml:space="preserve">удирдаж </w:t>
      </w:r>
      <w:r w:rsidR="00EB4C4C" w:rsidRPr="00BC52EC">
        <w:t>буй талаар мэдээлэл авах болсон</w:t>
      </w:r>
      <w:r w:rsidR="00443435" w:rsidRPr="00BC52EC">
        <w:t>.</w:t>
      </w:r>
      <w:r w:rsidR="00443435" w:rsidRPr="00BC52EC">
        <w:rPr>
          <w:vertAlign w:val="superscript"/>
        </w:rPr>
        <w:endnoteReference w:id="4"/>
      </w:r>
      <w:r w:rsidR="00443435" w:rsidRPr="00BC52EC">
        <w:t xml:space="preserve"> </w:t>
      </w:r>
    </w:p>
    <w:p w14:paraId="69727D6F" w14:textId="77777777" w:rsidR="0058010E" w:rsidRPr="00BC52EC" w:rsidRDefault="0058010E" w:rsidP="001659E1">
      <w:pPr>
        <w:pStyle w:val="Caption"/>
        <w:rPr>
          <w:b/>
        </w:rPr>
      </w:pPr>
    </w:p>
    <w:p w14:paraId="35E48D15" w14:textId="07B4797C" w:rsidR="00FB1190" w:rsidRPr="00BC52EC" w:rsidRDefault="00443435" w:rsidP="001659E1">
      <w:pPr>
        <w:pStyle w:val="Caption"/>
      </w:pPr>
      <w:r w:rsidRPr="00BC52EC">
        <w:rPr>
          <w:b/>
        </w:rPr>
        <w:t>Санхүүгийн хүртээмж:</w:t>
      </w:r>
      <w:r w:rsidRPr="00BC52EC">
        <w:t xml:space="preserve"> Тогтвортой байдлын үзүүлэлтүүдийг нээлттэй, чанартай мэдээлж нийтэлдэг компаниуд нь хөгжлийн санхүүжилтийн байгууллагууд, ногоон хөрөнгө оруулагчид зэрэг </w:t>
      </w:r>
      <w:r w:rsidR="00EB4C4C" w:rsidRPr="00BC52EC">
        <w:t xml:space="preserve">төрөл бүрийн, </w:t>
      </w:r>
      <w:r w:rsidRPr="00BC52EC">
        <w:t xml:space="preserve">урт хугацаатай хөрөнгө оруулагчдыг татах, өөрийн </w:t>
      </w:r>
      <w:r w:rsidR="00C60178" w:rsidRPr="00BC52EC">
        <w:t>компанийнхаа</w:t>
      </w:r>
      <w:r w:rsidRPr="00BC52EC">
        <w:t xml:space="preserve"> </w:t>
      </w:r>
      <w:r w:rsidR="00C60178" w:rsidRPr="00BC52EC">
        <w:t>чадавхыг</w:t>
      </w:r>
      <w:r w:rsidRPr="00BC52EC">
        <w:t xml:space="preserve"> бэхжүүлэх замаар хөрөнгө санхүүжилтийн хүртээмжийг нэмэгдүүлж байна. МСШ</w:t>
      </w:r>
      <w:r w:rsidR="00FB1190" w:rsidRPr="00BC52EC">
        <w:t xml:space="preserve"> (</w:t>
      </w:r>
      <w:r w:rsidRPr="00BC52EC">
        <w:t>CFA</w:t>
      </w:r>
      <w:r w:rsidR="00FB1190" w:rsidRPr="00BC52EC">
        <w:t>)</w:t>
      </w:r>
      <w:r w:rsidRPr="00BC52EC">
        <w:t xml:space="preserve">-ийн хүрээлэнгийн судалгаагаар судалгаанд оролцогчдын 73 хувь нь хөрөнгө оруулалтын дүн шинжилгээ хийх болон шийдвэр гаргахдаа БОНЗ-ын асуудлыг </w:t>
      </w:r>
      <w:r w:rsidR="00C20640" w:rsidRPr="00BC52EC">
        <w:t xml:space="preserve">авч </w:t>
      </w:r>
      <w:r w:rsidRPr="00BC52EC">
        <w:t>үздэг хэмээн хариулжээ</w:t>
      </w:r>
      <w:r w:rsidR="0084238E" w:rsidRPr="00BC52EC">
        <w:rPr>
          <w:rStyle w:val="EndnoteReference"/>
          <w:rFonts w:ascii="Lato Light" w:hAnsi="Lato Light" w:cstheme="majorHAnsi"/>
        </w:rPr>
        <w:endnoteReference w:id="5"/>
      </w:r>
      <w:r w:rsidRPr="00BC52EC">
        <w:t>. Тогтвортой байдлын тайлан</w:t>
      </w:r>
      <w:r w:rsidR="0084238E" w:rsidRPr="00BC52EC">
        <w:t>г</w:t>
      </w:r>
      <w:r w:rsidRPr="00BC52EC">
        <w:t xml:space="preserve"> гаргаснаар компаниуд </w:t>
      </w:r>
      <w:r w:rsidR="00747143" w:rsidRPr="00BC52EC">
        <w:t>БОНЗ-ын эрсдэл, боломжийн үр дүнтэй менежментийг хэрэгжүүл</w:t>
      </w:r>
      <w:r w:rsidR="0084238E" w:rsidRPr="00BC52EC">
        <w:t xml:space="preserve">эх бөгөөд </w:t>
      </w:r>
      <w:r w:rsidRPr="00BC52EC">
        <w:t>тогтвортой</w:t>
      </w:r>
      <w:r w:rsidR="00747143" w:rsidRPr="00BC52EC">
        <w:t>,</w:t>
      </w:r>
      <w:r w:rsidRPr="00BC52EC">
        <w:t xml:space="preserve"> </w:t>
      </w:r>
      <w:r w:rsidR="00FB1190" w:rsidRPr="00BC52EC">
        <w:t xml:space="preserve">ногоон </w:t>
      </w:r>
      <w:r w:rsidRPr="00BC52EC">
        <w:t xml:space="preserve">төслүүдийг санхүүжүүлэх чиглэлээр </w:t>
      </w:r>
      <w:r w:rsidR="0084238E" w:rsidRPr="00BC52EC">
        <w:t xml:space="preserve">олон эх үүсвэрээс </w:t>
      </w:r>
      <w:r w:rsidRPr="00BC52EC">
        <w:t xml:space="preserve">хөрөнгө </w:t>
      </w:r>
      <w:r w:rsidR="0084238E" w:rsidRPr="00BC52EC">
        <w:t>татах</w:t>
      </w:r>
      <w:r w:rsidRPr="00BC52EC">
        <w:t xml:space="preserve"> </w:t>
      </w:r>
      <w:r w:rsidR="00FB1190" w:rsidRPr="00BC52EC">
        <w:t>боломжтой</w:t>
      </w:r>
      <w:r w:rsidR="0084238E" w:rsidRPr="00BC52EC">
        <w:t>.</w:t>
      </w:r>
      <w:r w:rsidR="001564F1" w:rsidRPr="00BC52EC">
        <w:t xml:space="preserve"> </w:t>
      </w:r>
      <w:r w:rsidR="00747143" w:rsidRPr="00BC52EC">
        <w:t xml:space="preserve">Цаашлаад компанийн үнэ цэнийг </w:t>
      </w:r>
      <w:r w:rsidR="00747143" w:rsidRPr="00BC52EC">
        <w:lastRenderedPageBreak/>
        <w:t xml:space="preserve">өсгөх, </w:t>
      </w:r>
      <w:r w:rsidR="00C60178" w:rsidRPr="00BC52EC">
        <w:t>инновацыг</w:t>
      </w:r>
      <w:r w:rsidR="00747143" w:rsidRPr="00BC52EC">
        <w:t xml:space="preserve"> хөгжүүл</w:t>
      </w:r>
      <w:r w:rsidR="0084238E" w:rsidRPr="00BC52EC">
        <w:t>эх</w:t>
      </w:r>
      <w:r w:rsidR="00747143" w:rsidRPr="00BC52EC">
        <w:t xml:space="preserve">, зах зээлд </w:t>
      </w:r>
      <w:r w:rsidR="001659E1" w:rsidRPr="00BC52EC">
        <w:t>шинэ байр</w:t>
      </w:r>
      <w:r w:rsidR="00747143" w:rsidRPr="00BC52EC">
        <w:t xml:space="preserve"> суурь </w:t>
      </w:r>
      <w:r w:rsidR="001659E1" w:rsidRPr="00BC52EC">
        <w:t>бий болгож</w:t>
      </w:r>
      <w:r w:rsidR="00747143" w:rsidRPr="00BC52EC">
        <w:t xml:space="preserve"> өрсөлдөх чадвараа дээшлүүлснээр ашигт ажиллагаа</w:t>
      </w:r>
      <w:r w:rsidR="001659E1" w:rsidRPr="00BC52EC">
        <w:t>гаа нэмэгдүүлэх</w:t>
      </w:r>
      <w:r w:rsidR="00747143" w:rsidRPr="00BC52EC">
        <w:t xml:space="preserve">, </w:t>
      </w:r>
      <w:r w:rsidR="00C60178" w:rsidRPr="00BC52EC">
        <w:t>компанийнхаа</w:t>
      </w:r>
      <w:r w:rsidR="00747143" w:rsidRPr="00BC52EC">
        <w:t xml:space="preserve"> зорилготой нийцүүлсэн </w:t>
      </w:r>
      <w:r w:rsidR="001659E1" w:rsidRPr="00BC52EC">
        <w:t xml:space="preserve">удирдлага, </w:t>
      </w:r>
      <w:r w:rsidR="00747143" w:rsidRPr="00BC52EC">
        <w:t>менежмент</w:t>
      </w:r>
      <w:r w:rsidR="001659E1" w:rsidRPr="00BC52EC">
        <w:t xml:space="preserve">ийг сайжруулах боломжтой.  </w:t>
      </w:r>
    </w:p>
    <w:p w14:paraId="66FC238B" w14:textId="77777777" w:rsidR="00443435" w:rsidRPr="00BC52EC" w:rsidRDefault="00443435" w:rsidP="00443435">
      <w:pPr>
        <w:autoSpaceDE w:val="0"/>
        <w:autoSpaceDN w:val="0"/>
        <w:adjustRightInd w:val="0"/>
        <w:spacing w:after="0" w:line="240" w:lineRule="auto"/>
        <w:rPr>
          <w:rFonts w:ascii="Times New Roman" w:eastAsia="Times New Roman" w:hAnsi="Times New Roman" w:cs="Times New Roman"/>
          <w:color w:val="000000"/>
          <w:lang w:val="mn-MN" w:eastAsia="en-US"/>
        </w:rPr>
      </w:pPr>
      <w:r w:rsidRPr="00BC52EC">
        <w:rPr>
          <w:rFonts w:ascii="Times New Roman" w:eastAsia="Times New Roman" w:hAnsi="Times New Roman" w:cs="Times New Roman"/>
          <w:b/>
          <w:bCs/>
          <w:noProof/>
          <w:color w:val="000000"/>
          <w:lang w:val="mn-MN"/>
        </w:rPr>
        <mc:AlternateContent>
          <mc:Choice Requires="wps">
            <w:drawing>
              <wp:anchor distT="0" distB="0" distL="114300" distR="114300" simplePos="0" relativeHeight="251670528" behindDoc="0" locked="0" layoutInCell="1" allowOverlap="1" wp14:anchorId="79E4DAF5" wp14:editId="5BB0EA67">
                <wp:simplePos x="0" y="0"/>
                <wp:positionH relativeFrom="column">
                  <wp:posOffset>193656</wp:posOffset>
                </wp:positionH>
                <wp:positionV relativeFrom="paragraph">
                  <wp:posOffset>62865</wp:posOffset>
                </wp:positionV>
                <wp:extent cx="368489" cy="334370"/>
                <wp:effectExtent l="0" t="0" r="12700" b="8890"/>
                <wp:wrapNone/>
                <wp:docPr id="4752" name="Google Shape;4752;p59"/>
                <wp:cNvGraphicFramePr/>
                <a:graphic xmlns:a="http://schemas.openxmlformats.org/drawingml/2006/main">
                  <a:graphicData uri="http://schemas.microsoft.com/office/word/2010/wordprocessingShape">
                    <wps:wsp>
                      <wps:cNvSpPr/>
                      <wps:spPr>
                        <a:xfrm>
                          <a:off x="0" y="0"/>
                          <a:ext cx="368489" cy="334370"/>
                        </a:xfrm>
                        <a:custGeom>
                          <a:avLst/>
                          <a:gdLst/>
                          <a:ahLst/>
                          <a:cxnLst/>
                          <a:rect l="l" t="t" r="r" b="b"/>
                          <a:pathLst>
                            <a:path w="13038" h="11907" extrusionOk="0">
                              <a:moveTo>
                                <a:pt x="6632" y="369"/>
                              </a:moveTo>
                              <a:cubicBezTo>
                                <a:pt x="6680" y="369"/>
                                <a:pt x="6704" y="405"/>
                                <a:pt x="6704" y="441"/>
                              </a:cubicBezTo>
                              <a:lnTo>
                                <a:pt x="6704" y="881"/>
                              </a:lnTo>
                              <a:cubicBezTo>
                                <a:pt x="6644" y="864"/>
                                <a:pt x="6582" y="855"/>
                                <a:pt x="6519" y="855"/>
                              </a:cubicBezTo>
                              <a:cubicBezTo>
                                <a:pt x="6457" y="855"/>
                                <a:pt x="6394" y="864"/>
                                <a:pt x="6335" y="881"/>
                              </a:cubicBezTo>
                              <a:lnTo>
                                <a:pt x="6335" y="441"/>
                              </a:lnTo>
                              <a:lnTo>
                                <a:pt x="6323" y="441"/>
                              </a:lnTo>
                              <a:cubicBezTo>
                                <a:pt x="6323" y="405"/>
                                <a:pt x="6347" y="369"/>
                                <a:pt x="6394" y="369"/>
                              </a:cubicBezTo>
                              <a:close/>
                              <a:moveTo>
                                <a:pt x="6501" y="1251"/>
                              </a:moveTo>
                              <a:cubicBezTo>
                                <a:pt x="7061" y="1251"/>
                                <a:pt x="7275" y="2013"/>
                                <a:pt x="6763" y="2286"/>
                              </a:cubicBezTo>
                              <a:cubicBezTo>
                                <a:pt x="6692" y="2322"/>
                                <a:pt x="6585" y="2346"/>
                                <a:pt x="6501" y="2346"/>
                              </a:cubicBezTo>
                              <a:cubicBezTo>
                                <a:pt x="6204" y="2346"/>
                                <a:pt x="5954" y="2096"/>
                                <a:pt x="5954" y="1798"/>
                              </a:cubicBezTo>
                              <a:cubicBezTo>
                                <a:pt x="5954" y="1489"/>
                                <a:pt x="6204" y="1251"/>
                                <a:pt x="6501" y="1251"/>
                              </a:cubicBezTo>
                              <a:close/>
                              <a:moveTo>
                                <a:pt x="2382" y="2429"/>
                              </a:moveTo>
                              <a:cubicBezTo>
                                <a:pt x="2560" y="2429"/>
                                <a:pt x="2703" y="2572"/>
                                <a:pt x="2703" y="2751"/>
                              </a:cubicBezTo>
                              <a:cubicBezTo>
                                <a:pt x="2703" y="2929"/>
                                <a:pt x="2560" y="3084"/>
                                <a:pt x="2382" y="3084"/>
                              </a:cubicBezTo>
                              <a:cubicBezTo>
                                <a:pt x="2215" y="3084"/>
                                <a:pt x="2048" y="2941"/>
                                <a:pt x="2048" y="2751"/>
                              </a:cubicBezTo>
                              <a:cubicBezTo>
                                <a:pt x="2048" y="2560"/>
                                <a:pt x="2203" y="2429"/>
                                <a:pt x="2382" y="2429"/>
                              </a:cubicBezTo>
                              <a:close/>
                              <a:moveTo>
                                <a:pt x="10657" y="2429"/>
                              </a:moveTo>
                              <a:cubicBezTo>
                                <a:pt x="10835" y="2429"/>
                                <a:pt x="10978" y="2572"/>
                                <a:pt x="10978" y="2751"/>
                              </a:cubicBezTo>
                              <a:cubicBezTo>
                                <a:pt x="10978" y="2929"/>
                                <a:pt x="10835" y="3084"/>
                                <a:pt x="10657" y="3084"/>
                              </a:cubicBezTo>
                              <a:cubicBezTo>
                                <a:pt x="10478" y="3084"/>
                                <a:pt x="10323" y="2941"/>
                                <a:pt x="10323" y="2751"/>
                              </a:cubicBezTo>
                              <a:cubicBezTo>
                                <a:pt x="10323" y="2560"/>
                                <a:pt x="10478" y="2429"/>
                                <a:pt x="10657" y="2429"/>
                              </a:cubicBezTo>
                              <a:close/>
                              <a:moveTo>
                                <a:pt x="2477" y="3441"/>
                              </a:moveTo>
                              <a:lnTo>
                                <a:pt x="3715" y="6025"/>
                              </a:lnTo>
                              <a:lnTo>
                                <a:pt x="1024" y="6025"/>
                              </a:lnTo>
                              <a:lnTo>
                                <a:pt x="2239" y="3441"/>
                              </a:lnTo>
                              <a:cubicBezTo>
                                <a:pt x="2275" y="3447"/>
                                <a:pt x="2316" y="3450"/>
                                <a:pt x="2358" y="3450"/>
                              </a:cubicBezTo>
                              <a:cubicBezTo>
                                <a:pt x="2400" y="3450"/>
                                <a:pt x="2441" y="3447"/>
                                <a:pt x="2477" y="3441"/>
                              </a:cubicBezTo>
                              <a:close/>
                              <a:moveTo>
                                <a:pt x="10776" y="3441"/>
                              </a:moveTo>
                              <a:lnTo>
                                <a:pt x="11990" y="6025"/>
                              </a:lnTo>
                              <a:lnTo>
                                <a:pt x="9299" y="6025"/>
                              </a:lnTo>
                              <a:lnTo>
                                <a:pt x="10538" y="3441"/>
                              </a:lnTo>
                              <a:cubicBezTo>
                                <a:pt x="10573" y="3447"/>
                                <a:pt x="10612" y="3450"/>
                                <a:pt x="10652" y="3450"/>
                              </a:cubicBezTo>
                              <a:cubicBezTo>
                                <a:pt x="10692" y="3450"/>
                                <a:pt x="10734" y="3447"/>
                                <a:pt x="10776" y="3441"/>
                              </a:cubicBezTo>
                              <a:close/>
                              <a:moveTo>
                                <a:pt x="4251" y="6418"/>
                              </a:moveTo>
                              <a:cubicBezTo>
                                <a:pt x="4322" y="6418"/>
                                <a:pt x="4382" y="6477"/>
                                <a:pt x="4382" y="6549"/>
                              </a:cubicBezTo>
                              <a:lnTo>
                                <a:pt x="4382" y="6668"/>
                              </a:lnTo>
                              <a:cubicBezTo>
                                <a:pt x="4382" y="6739"/>
                                <a:pt x="4322" y="6799"/>
                                <a:pt x="4251" y="6799"/>
                              </a:cubicBezTo>
                              <a:lnTo>
                                <a:pt x="501" y="6799"/>
                              </a:lnTo>
                              <a:cubicBezTo>
                                <a:pt x="429" y="6799"/>
                                <a:pt x="370" y="6739"/>
                                <a:pt x="370" y="6668"/>
                              </a:cubicBezTo>
                              <a:lnTo>
                                <a:pt x="370" y="6549"/>
                              </a:lnTo>
                              <a:cubicBezTo>
                                <a:pt x="370" y="6477"/>
                                <a:pt x="429" y="6418"/>
                                <a:pt x="501" y="6418"/>
                              </a:cubicBezTo>
                              <a:close/>
                              <a:moveTo>
                                <a:pt x="12526" y="6418"/>
                              </a:moveTo>
                              <a:cubicBezTo>
                                <a:pt x="12597" y="6418"/>
                                <a:pt x="12657" y="6477"/>
                                <a:pt x="12657" y="6549"/>
                              </a:cubicBezTo>
                              <a:lnTo>
                                <a:pt x="12657" y="6668"/>
                              </a:lnTo>
                              <a:cubicBezTo>
                                <a:pt x="12657" y="6739"/>
                                <a:pt x="12597" y="6799"/>
                                <a:pt x="12526" y="6799"/>
                              </a:cubicBezTo>
                              <a:lnTo>
                                <a:pt x="8775" y="6799"/>
                              </a:lnTo>
                              <a:cubicBezTo>
                                <a:pt x="8704" y="6799"/>
                                <a:pt x="8644" y="6739"/>
                                <a:pt x="8644" y="6668"/>
                              </a:cubicBezTo>
                              <a:lnTo>
                                <a:pt x="8644" y="6549"/>
                              </a:lnTo>
                              <a:cubicBezTo>
                                <a:pt x="8644" y="6477"/>
                                <a:pt x="8704" y="6418"/>
                                <a:pt x="8775" y="6418"/>
                              </a:cubicBezTo>
                              <a:close/>
                              <a:moveTo>
                                <a:pt x="3715" y="7168"/>
                              </a:moveTo>
                              <a:cubicBezTo>
                                <a:pt x="3525" y="7787"/>
                                <a:pt x="2953" y="8228"/>
                                <a:pt x="2298" y="8228"/>
                              </a:cubicBezTo>
                              <a:cubicBezTo>
                                <a:pt x="1644" y="8228"/>
                                <a:pt x="1084" y="7799"/>
                                <a:pt x="905" y="7168"/>
                              </a:cubicBezTo>
                              <a:close/>
                              <a:moveTo>
                                <a:pt x="12145" y="7168"/>
                              </a:moveTo>
                              <a:cubicBezTo>
                                <a:pt x="11942" y="7787"/>
                                <a:pt x="11383" y="8228"/>
                                <a:pt x="10728" y="8228"/>
                              </a:cubicBezTo>
                              <a:cubicBezTo>
                                <a:pt x="10073" y="8228"/>
                                <a:pt x="9502" y="7799"/>
                                <a:pt x="9323" y="7168"/>
                              </a:cubicBezTo>
                              <a:close/>
                              <a:moveTo>
                                <a:pt x="7942" y="10371"/>
                              </a:moveTo>
                              <a:cubicBezTo>
                                <a:pt x="8013" y="10371"/>
                                <a:pt x="8073" y="10430"/>
                                <a:pt x="8073" y="10502"/>
                              </a:cubicBezTo>
                              <a:lnTo>
                                <a:pt x="8073" y="10764"/>
                              </a:lnTo>
                              <a:lnTo>
                                <a:pt x="4918" y="10764"/>
                              </a:lnTo>
                              <a:lnTo>
                                <a:pt x="4918" y="10502"/>
                              </a:lnTo>
                              <a:cubicBezTo>
                                <a:pt x="4918" y="10430"/>
                                <a:pt x="4977" y="10371"/>
                                <a:pt x="5049" y="10371"/>
                              </a:cubicBezTo>
                              <a:close/>
                              <a:moveTo>
                                <a:pt x="6382" y="0"/>
                              </a:moveTo>
                              <a:cubicBezTo>
                                <a:pt x="6132" y="0"/>
                                <a:pt x="5930" y="203"/>
                                <a:pt x="5930" y="441"/>
                              </a:cubicBezTo>
                              <a:lnTo>
                                <a:pt x="5930" y="1060"/>
                              </a:lnTo>
                              <a:cubicBezTo>
                                <a:pt x="5692" y="1251"/>
                                <a:pt x="5549" y="1536"/>
                                <a:pt x="5561" y="1858"/>
                              </a:cubicBezTo>
                              <a:lnTo>
                                <a:pt x="3703" y="2370"/>
                              </a:lnTo>
                              <a:cubicBezTo>
                                <a:pt x="3477" y="2429"/>
                                <a:pt x="3251" y="2465"/>
                                <a:pt x="3037" y="2501"/>
                              </a:cubicBezTo>
                              <a:cubicBezTo>
                                <a:pt x="2929" y="2227"/>
                                <a:pt x="2679" y="2036"/>
                                <a:pt x="2382" y="2036"/>
                              </a:cubicBezTo>
                              <a:cubicBezTo>
                                <a:pt x="1989" y="2036"/>
                                <a:pt x="1679" y="2346"/>
                                <a:pt x="1679" y="2739"/>
                              </a:cubicBezTo>
                              <a:cubicBezTo>
                                <a:pt x="1679" y="2941"/>
                                <a:pt x="1763" y="3132"/>
                                <a:pt x="1917" y="3275"/>
                              </a:cubicBezTo>
                              <a:lnTo>
                                <a:pt x="608" y="6025"/>
                              </a:lnTo>
                              <a:lnTo>
                                <a:pt x="501" y="6025"/>
                              </a:lnTo>
                              <a:cubicBezTo>
                                <a:pt x="215" y="6025"/>
                                <a:pt x="1" y="6251"/>
                                <a:pt x="1" y="6525"/>
                              </a:cubicBezTo>
                              <a:lnTo>
                                <a:pt x="1" y="6644"/>
                              </a:lnTo>
                              <a:cubicBezTo>
                                <a:pt x="1" y="6930"/>
                                <a:pt x="215" y="7156"/>
                                <a:pt x="501" y="7156"/>
                              </a:cubicBezTo>
                              <a:cubicBezTo>
                                <a:pt x="691" y="7989"/>
                                <a:pt x="1441" y="8585"/>
                                <a:pt x="2298" y="8585"/>
                              </a:cubicBezTo>
                              <a:cubicBezTo>
                                <a:pt x="3168" y="8585"/>
                                <a:pt x="3906" y="7978"/>
                                <a:pt x="4108" y="7156"/>
                              </a:cubicBezTo>
                              <a:lnTo>
                                <a:pt x="4251" y="7156"/>
                              </a:lnTo>
                              <a:cubicBezTo>
                                <a:pt x="4537" y="7156"/>
                                <a:pt x="4763" y="6930"/>
                                <a:pt x="4763" y="6644"/>
                              </a:cubicBezTo>
                              <a:lnTo>
                                <a:pt x="4763" y="6525"/>
                              </a:lnTo>
                              <a:cubicBezTo>
                                <a:pt x="4763" y="6251"/>
                                <a:pt x="4537" y="6025"/>
                                <a:pt x="4251" y="6025"/>
                              </a:cubicBezTo>
                              <a:lnTo>
                                <a:pt x="4144" y="6025"/>
                              </a:lnTo>
                              <a:lnTo>
                                <a:pt x="2834" y="3275"/>
                              </a:lnTo>
                              <a:cubicBezTo>
                                <a:pt x="2953" y="3167"/>
                                <a:pt x="3037" y="3036"/>
                                <a:pt x="3060" y="2870"/>
                              </a:cubicBezTo>
                              <a:cubicBezTo>
                                <a:pt x="3310" y="2846"/>
                                <a:pt x="3549" y="2798"/>
                                <a:pt x="3787" y="2727"/>
                              </a:cubicBezTo>
                              <a:lnTo>
                                <a:pt x="5656" y="2215"/>
                              </a:lnTo>
                              <a:cubicBezTo>
                                <a:pt x="5716" y="2346"/>
                                <a:pt x="5811" y="2453"/>
                                <a:pt x="5918" y="2548"/>
                              </a:cubicBezTo>
                              <a:lnTo>
                                <a:pt x="5918" y="10002"/>
                              </a:lnTo>
                              <a:lnTo>
                                <a:pt x="5037" y="10002"/>
                              </a:lnTo>
                              <a:cubicBezTo>
                                <a:pt x="4763" y="10002"/>
                                <a:pt x="4537" y="10228"/>
                                <a:pt x="4537" y="10502"/>
                              </a:cubicBezTo>
                              <a:lnTo>
                                <a:pt x="4537" y="10776"/>
                              </a:lnTo>
                              <a:cubicBezTo>
                                <a:pt x="4299" y="10823"/>
                                <a:pt x="4120" y="11026"/>
                                <a:pt x="4120" y="11276"/>
                              </a:cubicBezTo>
                              <a:lnTo>
                                <a:pt x="4120" y="11395"/>
                              </a:lnTo>
                              <a:cubicBezTo>
                                <a:pt x="4120" y="11680"/>
                                <a:pt x="4346" y="11907"/>
                                <a:pt x="4620" y="11907"/>
                              </a:cubicBezTo>
                              <a:lnTo>
                                <a:pt x="6049" y="11907"/>
                              </a:lnTo>
                              <a:cubicBezTo>
                                <a:pt x="6156" y="11907"/>
                                <a:pt x="6251" y="11811"/>
                                <a:pt x="6251" y="11704"/>
                              </a:cubicBezTo>
                              <a:cubicBezTo>
                                <a:pt x="6251" y="11609"/>
                                <a:pt x="6156" y="11514"/>
                                <a:pt x="6049" y="11514"/>
                              </a:cubicBezTo>
                              <a:lnTo>
                                <a:pt x="4620" y="11514"/>
                              </a:lnTo>
                              <a:cubicBezTo>
                                <a:pt x="4549" y="11514"/>
                                <a:pt x="4489" y="11454"/>
                                <a:pt x="4489" y="11383"/>
                              </a:cubicBezTo>
                              <a:lnTo>
                                <a:pt x="4489" y="11264"/>
                              </a:lnTo>
                              <a:cubicBezTo>
                                <a:pt x="4489" y="11192"/>
                                <a:pt x="4549" y="11133"/>
                                <a:pt x="4620" y="11133"/>
                              </a:cubicBezTo>
                              <a:lnTo>
                                <a:pt x="8371" y="11133"/>
                              </a:lnTo>
                              <a:cubicBezTo>
                                <a:pt x="8454" y="11133"/>
                                <a:pt x="8513" y="11192"/>
                                <a:pt x="8513" y="11264"/>
                              </a:cubicBezTo>
                              <a:lnTo>
                                <a:pt x="8513" y="11383"/>
                              </a:lnTo>
                              <a:cubicBezTo>
                                <a:pt x="8513" y="11454"/>
                                <a:pt x="8454" y="11514"/>
                                <a:pt x="8371" y="11514"/>
                              </a:cubicBezTo>
                              <a:lnTo>
                                <a:pt x="6930" y="11514"/>
                              </a:lnTo>
                              <a:cubicBezTo>
                                <a:pt x="6823" y="11514"/>
                                <a:pt x="6739" y="11609"/>
                                <a:pt x="6739" y="11704"/>
                              </a:cubicBezTo>
                              <a:cubicBezTo>
                                <a:pt x="6739" y="11811"/>
                                <a:pt x="6823" y="11907"/>
                                <a:pt x="6930" y="11907"/>
                              </a:cubicBezTo>
                              <a:lnTo>
                                <a:pt x="8371" y="11907"/>
                              </a:lnTo>
                              <a:cubicBezTo>
                                <a:pt x="8656" y="11907"/>
                                <a:pt x="8883" y="11680"/>
                                <a:pt x="8883" y="11395"/>
                              </a:cubicBezTo>
                              <a:lnTo>
                                <a:pt x="8883" y="11276"/>
                              </a:lnTo>
                              <a:cubicBezTo>
                                <a:pt x="8883" y="11026"/>
                                <a:pt x="8692" y="10799"/>
                                <a:pt x="8454" y="10776"/>
                              </a:cubicBezTo>
                              <a:lnTo>
                                <a:pt x="8454" y="10502"/>
                              </a:lnTo>
                              <a:cubicBezTo>
                                <a:pt x="8454" y="10228"/>
                                <a:pt x="8228" y="10002"/>
                                <a:pt x="7942" y="10002"/>
                              </a:cubicBezTo>
                              <a:lnTo>
                                <a:pt x="7061" y="10002"/>
                              </a:lnTo>
                              <a:lnTo>
                                <a:pt x="7061" y="7049"/>
                              </a:lnTo>
                              <a:cubicBezTo>
                                <a:pt x="7061" y="6954"/>
                                <a:pt x="6978" y="6858"/>
                                <a:pt x="6870" y="6858"/>
                              </a:cubicBezTo>
                              <a:cubicBezTo>
                                <a:pt x="6763" y="6858"/>
                                <a:pt x="6680" y="6954"/>
                                <a:pt x="6680" y="7049"/>
                              </a:cubicBezTo>
                              <a:lnTo>
                                <a:pt x="6680" y="10002"/>
                              </a:lnTo>
                              <a:lnTo>
                                <a:pt x="6311" y="10002"/>
                              </a:lnTo>
                              <a:lnTo>
                                <a:pt x="6311" y="2727"/>
                              </a:lnTo>
                              <a:cubicBezTo>
                                <a:pt x="6370" y="2739"/>
                                <a:pt x="6430" y="2745"/>
                                <a:pt x="6491" y="2745"/>
                              </a:cubicBezTo>
                              <a:cubicBezTo>
                                <a:pt x="6552" y="2745"/>
                                <a:pt x="6614" y="2739"/>
                                <a:pt x="6680" y="2727"/>
                              </a:cubicBezTo>
                              <a:lnTo>
                                <a:pt x="6680" y="6156"/>
                              </a:lnTo>
                              <a:cubicBezTo>
                                <a:pt x="6680" y="6263"/>
                                <a:pt x="6763" y="6358"/>
                                <a:pt x="6870" y="6358"/>
                              </a:cubicBezTo>
                              <a:cubicBezTo>
                                <a:pt x="6978" y="6358"/>
                                <a:pt x="7061" y="6263"/>
                                <a:pt x="7061" y="6156"/>
                              </a:cubicBezTo>
                              <a:lnTo>
                                <a:pt x="7061" y="2548"/>
                              </a:lnTo>
                              <a:cubicBezTo>
                                <a:pt x="7180" y="2453"/>
                                <a:pt x="7275" y="2346"/>
                                <a:pt x="7335" y="2215"/>
                              </a:cubicBezTo>
                              <a:lnTo>
                                <a:pt x="9228" y="2739"/>
                              </a:lnTo>
                              <a:cubicBezTo>
                                <a:pt x="9466" y="2798"/>
                                <a:pt x="9716" y="2858"/>
                                <a:pt x="9954" y="2882"/>
                              </a:cubicBezTo>
                              <a:cubicBezTo>
                                <a:pt x="9978" y="3048"/>
                                <a:pt x="10073" y="3179"/>
                                <a:pt x="10180" y="3287"/>
                              </a:cubicBezTo>
                              <a:lnTo>
                                <a:pt x="8871" y="6037"/>
                              </a:lnTo>
                              <a:lnTo>
                                <a:pt x="8764" y="6037"/>
                              </a:lnTo>
                              <a:cubicBezTo>
                                <a:pt x="8478" y="6037"/>
                                <a:pt x="8252" y="6263"/>
                                <a:pt x="8252" y="6549"/>
                              </a:cubicBezTo>
                              <a:lnTo>
                                <a:pt x="8252" y="6668"/>
                              </a:lnTo>
                              <a:cubicBezTo>
                                <a:pt x="8252" y="6954"/>
                                <a:pt x="8478" y="7168"/>
                                <a:pt x="8764" y="7168"/>
                              </a:cubicBezTo>
                              <a:lnTo>
                                <a:pt x="8906" y="7168"/>
                              </a:lnTo>
                              <a:cubicBezTo>
                                <a:pt x="9109" y="8001"/>
                                <a:pt x="9847" y="8597"/>
                                <a:pt x="10716" y="8597"/>
                              </a:cubicBezTo>
                              <a:cubicBezTo>
                                <a:pt x="11573" y="8597"/>
                                <a:pt x="12323" y="7989"/>
                                <a:pt x="12514" y="7168"/>
                              </a:cubicBezTo>
                              <a:cubicBezTo>
                                <a:pt x="12800" y="7168"/>
                                <a:pt x="13014" y="6954"/>
                                <a:pt x="13014" y="6668"/>
                              </a:cubicBezTo>
                              <a:lnTo>
                                <a:pt x="13014" y="6549"/>
                              </a:lnTo>
                              <a:cubicBezTo>
                                <a:pt x="13038" y="6263"/>
                                <a:pt x="12812" y="6025"/>
                                <a:pt x="12526" y="6025"/>
                              </a:cubicBezTo>
                              <a:lnTo>
                                <a:pt x="12419" y="6025"/>
                              </a:lnTo>
                              <a:lnTo>
                                <a:pt x="11109" y="3275"/>
                              </a:lnTo>
                              <a:cubicBezTo>
                                <a:pt x="11264" y="3144"/>
                                <a:pt x="11347" y="2965"/>
                                <a:pt x="11347" y="2739"/>
                              </a:cubicBezTo>
                              <a:cubicBezTo>
                                <a:pt x="11347" y="2346"/>
                                <a:pt x="11038" y="2036"/>
                                <a:pt x="10657" y="2036"/>
                              </a:cubicBezTo>
                              <a:cubicBezTo>
                                <a:pt x="10359" y="2036"/>
                                <a:pt x="10097" y="2227"/>
                                <a:pt x="10002" y="2501"/>
                              </a:cubicBezTo>
                              <a:cubicBezTo>
                                <a:pt x="9776" y="2465"/>
                                <a:pt x="9549" y="2429"/>
                                <a:pt x="9323" y="2370"/>
                              </a:cubicBezTo>
                              <a:lnTo>
                                <a:pt x="7442" y="1846"/>
                              </a:lnTo>
                              <a:cubicBezTo>
                                <a:pt x="7454" y="1536"/>
                                <a:pt x="7323" y="1239"/>
                                <a:pt x="7061" y="1060"/>
                              </a:cubicBezTo>
                              <a:lnTo>
                                <a:pt x="7061" y="441"/>
                              </a:lnTo>
                              <a:cubicBezTo>
                                <a:pt x="7061" y="191"/>
                                <a:pt x="6859" y="0"/>
                                <a:pt x="6620" y="0"/>
                              </a:cubicBezTo>
                              <a:close/>
                            </a:path>
                          </a:pathLst>
                        </a:custGeom>
                        <a:solidFill>
                          <a:srgbClr val="657E93"/>
                        </a:solidFill>
                        <a:ln>
                          <a:solidFill>
                            <a:srgbClr val="0070C0"/>
                          </a:solidFill>
                        </a:ln>
                      </wps:spPr>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4E856F81" id="Google Shape;4752;p59" o:spid="_x0000_s1026" style="position:absolute;margin-left:15.25pt;margin-top:4.95pt;width:29pt;height:26.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038,11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" path="m6632,369v48,,72,36,72,72l6704,881v-60,-17,-122,-26,-185,-26c6457,855,6394,864,6335,881r,-440l6323,441v,-36,24,-72,71,-72l6632,369xm6501,1251v560,,774,762,262,1035c6692,2322,6585,2346,6501,2346v-297,,-547,-250,-547,-548c5954,1489,6204,1251,6501,1251xm2382,2429v178,,321,143,321,322c2703,2929,2560,3084,2382,3084v-167,,-334,-143,-334,-333c2048,2560,2203,2429,2382,2429xm10657,2429v178,,321,143,321,322c10978,2929,10835,3084,10657,3084v-179,,-334,-143,-334,-333c10323,2560,10478,2429,10657,2429xm2477,3441l3715,6025r-2691,l2239,3441v36,6,77,9,119,9c2400,3450,2441,3447,2477,3441xm10776,3441r1214,2584l9299,6025,10538,3441v35,6,74,9,114,9c10692,3450,10734,3447,10776,3441xm4251,6418v71,,131,59,131,131l4382,6668v,71,-60,131,-131,131l501,6799v-72,,-131,-60,-131,-131l370,6549v,-72,59,-131,131,-131l4251,6418xm12526,6418v71,,131,59,131,131l12657,6668v,71,-60,131,-131,131l8775,6799v-71,,-131,-60,-131,-131l8644,6549v,-72,60,-131,131,-131l12526,6418xm3715,7168c3525,7787,2953,8228,2298,8228,1644,8228,1084,7799,905,7168r2810,xm12145,7168v-203,619,-762,1060,-1417,1060c10073,8228,9502,7799,9323,7168r2822,xm7942,10371v71,,131,59,131,131l8073,10764r-3155,l4918,10502v,-72,59,-131,131,-131l7942,10371xm6382,c6132,,5930,203,5930,441r,619c5692,1251,5549,1536,5561,1858l3703,2370v-226,59,-452,95,-666,131c2929,2227,2679,2036,2382,2036v-393,,-703,310,-703,703c1679,2941,1763,3132,1917,3275l608,6025r-107,c215,6025,1,6251,1,6525r,119c1,6930,215,7156,501,7156v190,833,940,1429,1797,1429c3168,8585,3906,7978,4108,7156r143,c4537,7156,4763,6930,4763,6644r,-119c4763,6251,4537,6025,4251,6025r-107,l2834,3275v119,-108,203,-239,226,-405c3310,2846,3549,2798,3787,2727l5656,2215v60,131,155,238,262,333l5918,10002r-881,c4763,10002,4537,10228,4537,10502r,274c4299,10823,4120,11026,4120,11276r,119c4120,11680,4346,11907,4620,11907r1429,c6156,11907,6251,11811,6251,11704v,-95,-95,-190,-202,-190l4620,11514v-71,,-131,-60,-131,-131l4489,11264v,-72,60,-131,131,-131l8371,11133v83,,142,59,142,131l8513,11383v,71,-59,131,-142,131l6930,11514v-107,,-191,95,-191,190c6739,11811,6823,11907,6930,11907r1441,c8656,11907,8883,11680,8883,11395r,-119c8883,11026,8692,10799,8454,10776r,-274c8454,10228,8228,10002,7942,10002r-881,l7061,7049v,-95,-83,-191,-191,-191c6763,6858,6680,6954,6680,7049r,2953l6311,10002r,-7275c6370,2739,6430,2745,6491,2745v61,,123,-6,189,-18l6680,6156v,107,83,202,190,202c6978,6358,7061,6263,7061,6156r,-3608c7180,2453,7275,2346,7335,2215r1893,524c9466,2798,9716,2858,9954,2882v24,166,119,297,226,405l8871,6037r-107,c8478,6037,8252,6263,8252,6549r,119c8252,6954,8478,7168,8764,7168r142,c9109,8001,9847,8597,10716,8597v857,,1607,-608,1798,-1429c12800,7168,13014,6954,13014,6668r,-119c13038,6263,12812,6025,12526,6025r-107,l11109,3275v155,-131,238,-310,238,-536c11347,2346,11038,2036,10657,2036v-298,,-560,191,-655,465c9776,2465,9549,2429,9323,2370l7442,1846v12,-310,-119,-607,-381,-786l7061,441c7061,191,6859,,6620,l6382,xe" fillcolor="#657e93" strokecolor="#0070c0">
                <v:path arrowok="t" o:extrusionok="f"/>
              </v:shape>
            </w:pict>
          </mc:Fallback>
        </mc:AlternateContent>
      </w:r>
    </w:p>
    <w:p w14:paraId="71EC77C4" w14:textId="5DF513FE" w:rsidR="00443435" w:rsidRPr="00BC52EC" w:rsidRDefault="00443435" w:rsidP="00443435">
      <w:pPr>
        <w:autoSpaceDE w:val="0"/>
        <w:autoSpaceDN w:val="0"/>
        <w:adjustRightInd w:val="0"/>
        <w:spacing w:after="0" w:line="240" w:lineRule="auto"/>
        <w:ind w:firstLine="720"/>
        <w:rPr>
          <w:rFonts w:ascii="Roboto" w:eastAsia="Times New Roman" w:hAnsi="Roboto" w:cs="Times New Roman"/>
          <w:b/>
          <w:bCs/>
          <w:color w:val="0070C0"/>
          <w:lang w:val="mn-MN" w:eastAsia="en-US"/>
        </w:rPr>
      </w:pPr>
      <w:r w:rsidRPr="00BC52EC">
        <w:rPr>
          <w:rFonts w:ascii="Roboto" w:eastAsia="Times New Roman" w:hAnsi="Roboto" w:cs="Times New Roman"/>
          <w:b/>
          <w:bCs/>
          <w:color w:val="000000"/>
          <w:lang w:val="mn-MN" w:eastAsia="en-US"/>
        </w:rPr>
        <w:t xml:space="preserve">     </w:t>
      </w:r>
      <w:r w:rsidRPr="00BC52EC">
        <w:rPr>
          <w:rFonts w:ascii="Roboto" w:eastAsia="Times New Roman" w:hAnsi="Roboto" w:cs="Times New Roman"/>
          <w:b/>
          <w:bCs/>
          <w:color w:val="0070C0"/>
          <w:lang w:val="mn-MN" w:eastAsia="en-US"/>
        </w:rPr>
        <w:t>Эрсдэлтэй холбоотой хүчин зүйл</w:t>
      </w:r>
      <w:r w:rsidR="00F321A1" w:rsidRPr="00BC52EC">
        <w:rPr>
          <w:rFonts w:ascii="Roboto" w:eastAsia="Times New Roman" w:hAnsi="Roboto" w:cs="Times New Roman"/>
          <w:b/>
          <w:bCs/>
          <w:color w:val="0070C0"/>
          <w:lang w:val="mn-MN" w:eastAsia="en-US"/>
        </w:rPr>
        <w:t>с</w:t>
      </w:r>
      <w:r w:rsidRPr="00BC52EC">
        <w:rPr>
          <w:rFonts w:ascii="Roboto" w:eastAsia="Times New Roman" w:hAnsi="Roboto" w:cs="Times New Roman"/>
          <w:b/>
          <w:bCs/>
          <w:color w:val="0070C0"/>
          <w:lang w:val="mn-MN" w:eastAsia="en-US"/>
        </w:rPr>
        <w:t>:</w:t>
      </w:r>
    </w:p>
    <w:p w14:paraId="17BB861A" w14:textId="77777777" w:rsidR="00443435" w:rsidRPr="00BC52EC" w:rsidRDefault="00443435" w:rsidP="00443435">
      <w:pPr>
        <w:autoSpaceDE w:val="0"/>
        <w:autoSpaceDN w:val="0"/>
        <w:adjustRightInd w:val="0"/>
        <w:spacing w:after="0" w:line="240" w:lineRule="auto"/>
        <w:rPr>
          <w:rFonts w:ascii="Times New Roman" w:eastAsia="Times New Roman" w:hAnsi="Times New Roman" w:cs="Times New Roman"/>
          <w:b/>
          <w:bCs/>
          <w:color w:val="000000"/>
          <w:lang w:val="mn-MN" w:eastAsia="en-US"/>
        </w:rPr>
      </w:pPr>
    </w:p>
    <w:p w14:paraId="10145C81" w14:textId="6FAFE3F6" w:rsidR="00443435" w:rsidRPr="00BC52EC" w:rsidRDefault="00443435" w:rsidP="00EA79CB">
      <w:pPr>
        <w:pStyle w:val="Caption"/>
      </w:pPr>
      <w:r w:rsidRPr="00BC52EC">
        <w:rPr>
          <w:b/>
        </w:rPr>
        <w:t>Эрсдэлийн удирдлага:</w:t>
      </w:r>
      <w:r w:rsidRPr="00BC52EC">
        <w:t xml:space="preserve"> </w:t>
      </w:r>
      <w:r w:rsidR="001659E1" w:rsidRPr="00BC52EC">
        <w:t xml:space="preserve">Уламжлалт </w:t>
      </w:r>
      <w:r w:rsidRPr="00BC52EC">
        <w:t>эрсдэлийн удирдлагын тогтолцо</w:t>
      </w:r>
      <w:r w:rsidR="005637F1" w:rsidRPr="00BC52EC">
        <w:t>о</w:t>
      </w:r>
      <w:r w:rsidRPr="00BC52EC">
        <w:t>н</w:t>
      </w:r>
      <w:r w:rsidR="001659E1" w:rsidRPr="00BC52EC">
        <w:t xml:space="preserve">оос илүү өргөн хүрээнд Тогтвортой байдлын тайланг </w:t>
      </w:r>
      <w:r w:rsidRPr="00BC52EC">
        <w:t>компан</w:t>
      </w:r>
      <w:r w:rsidR="005637F1" w:rsidRPr="00BC52EC">
        <w:t>ийн</w:t>
      </w:r>
      <w:r w:rsidRPr="00BC52EC">
        <w:t xml:space="preserve"> БОНЗ-тай холбоотой эрсдэл, боломжуудыг үнэл</w:t>
      </w:r>
      <w:r w:rsidR="001659E1" w:rsidRPr="00BC52EC">
        <w:t>эх</w:t>
      </w:r>
      <w:r w:rsidRPr="00BC52EC">
        <w:t xml:space="preserve"> удирдлагын арга хэрэгсэл болгон ашиглаж б</w:t>
      </w:r>
      <w:r w:rsidR="001659E1" w:rsidRPr="00BC52EC">
        <w:t>олно</w:t>
      </w:r>
      <w:r w:rsidRPr="00BC52EC">
        <w:t>.</w:t>
      </w:r>
      <w:r w:rsidRPr="00BC52EC">
        <w:rPr>
          <w:vertAlign w:val="superscript"/>
        </w:rPr>
        <w:endnoteReference w:id="6"/>
      </w:r>
      <w:r w:rsidRPr="00BC52EC">
        <w:t xml:space="preserve"> БОНЗ-ын асуудлыг сайтар тусгасан эрсдэлийн удирдлагын тогтолцоо нь </w:t>
      </w:r>
      <w:r w:rsidR="001659E1" w:rsidRPr="00BC52EC">
        <w:t>байгууллагыг</w:t>
      </w:r>
      <w:r w:rsidRPr="00BC52EC">
        <w:t xml:space="preserve"> хэрэгтэй мэдээллээр ханга</w:t>
      </w:r>
      <w:r w:rsidR="005637F1" w:rsidRPr="00BC52EC">
        <w:t xml:space="preserve">хын зэрэгцээ </w:t>
      </w:r>
      <w:r w:rsidRPr="00BC52EC">
        <w:t xml:space="preserve">уур амьсгалын өөрчлөлт, </w:t>
      </w:r>
      <w:r w:rsidR="001659E1" w:rsidRPr="00BC52EC">
        <w:t xml:space="preserve">зах зээлд </w:t>
      </w:r>
      <w:r w:rsidRPr="00BC52EC">
        <w:t xml:space="preserve">шинээр гарч болзошгүй </w:t>
      </w:r>
      <w:r w:rsidR="001659E1" w:rsidRPr="00BC52EC">
        <w:t>стандарт</w:t>
      </w:r>
      <w:r w:rsidRPr="00BC52EC">
        <w:t xml:space="preserve"> </w:t>
      </w:r>
      <w:r w:rsidR="001659E1" w:rsidRPr="00BC52EC">
        <w:t>дүрэм</w:t>
      </w:r>
      <w:r w:rsidRPr="00BC52EC">
        <w:t xml:space="preserve">, технологийн өөрчлөлт гэх зэрэг мега чиг хандлагаас үүдэж болзошгүй эрсдэлийг тодорхойлох, улмаар эдгээр эрсдэлийг шийдвэрлэх, цаг хугацааны туршид гүйцэтгэлийг сайжруулахад чиглэсэн дотоод үүрэг хариуцлага, тогтолцоог хөгжүүлэхэд </w:t>
      </w:r>
      <w:r w:rsidR="00C60178" w:rsidRPr="00BC52EC">
        <w:t>тусална</w:t>
      </w:r>
      <w:r w:rsidRPr="00BC52EC">
        <w:t xml:space="preserve">. </w:t>
      </w:r>
      <w:r w:rsidR="00C60178" w:rsidRPr="00BC52EC">
        <w:t>Нөгөөтээгүүр</w:t>
      </w:r>
      <w:r w:rsidRPr="00BC52EC">
        <w:t>, БОНЗ-ын асуудлыг үнэлэхдээ хайхрамжгүй хандах аваас компан</w:t>
      </w:r>
      <w:r w:rsidR="005637F1" w:rsidRPr="00BC52EC">
        <w:t>ийн</w:t>
      </w:r>
      <w:r w:rsidRPr="00BC52EC">
        <w:t xml:space="preserve"> нэр хүндэд эрсдэл учирч, улмаар санхүүжилт авах чадварт нь муу үр дагавар авчрах магадлалтай. Иймээс тогтвортой байдалтай холбоотой асуудлууд нь үнэт цаас гаргагчийн эрсд</w:t>
      </w:r>
      <w:r w:rsidR="0084238E" w:rsidRPr="00BC52EC">
        <w:t>э</w:t>
      </w:r>
      <w:r w:rsidRPr="00BC52EC">
        <w:t xml:space="preserve">лийн удирдлага, болзошгүй өр төлбөр, түүний үнэ </w:t>
      </w:r>
      <w:r w:rsidR="00C60178" w:rsidRPr="00BC52EC">
        <w:t>цэнд</w:t>
      </w:r>
      <w:r w:rsidRPr="00BC52EC">
        <w:t xml:space="preserve"> ихээхэн нөлөөлнө.</w:t>
      </w:r>
      <w:r w:rsidRPr="00BC52EC">
        <w:rPr>
          <w:vertAlign w:val="superscript"/>
        </w:rPr>
        <w:endnoteReference w:id="7"/>
      </w:r>
      <w:r w:rsidRPr="00BC52EC">
        <w:t xml:space="preserve"> </w:t>
      </w:r>
    </w:p>
    <w:p w14:paraId="036798B0" w14:textId="02C7CBF1" w:rsidR="00443435" w:rsidRPr="00BC52EC" w:rsidRDefault="00443435" w:rsidP="00EA79CB">
      <w:pPr>
        <w:pStyle w:val="Caption"/>
      </w:pPr>
      <w:r w:rsidRPr="00BC52EC">
        <w:rPr>
          <w:b/>
        </w:rPr>
        <w:t xml:space="preserve">Хууль тогтоомжийн </w:t>
      </w:r>
      <w:r w:rsidR="00EA79CB" w:rsidRPr="00BC52EC">
        <w:rPr>
          <w:b/>
        </w:rPr>
        <w:t>нийцэл</w:t>
      </w:r>
      <w:r w:rsidRPr="00BC52EC">
        <w:rPr>
          <w:b/>
        </w:rPr>
        <w:t>:</w:t>
      </w:r>
      <w:r w:rsidRPr="00BC52EC">
        <w:t xml:space="preserve"> </w:t>
      </w:r>
      <w:r w:rsidR="0084238E" w:rsidRPr="00BC52EC">
        <w:t>Улс</w:t>
      </w:r>
      <w:r w:rsidRPr="00BC52EC">
        <w:t xml:space="preserve"> орнуудын  засгийн газрууд БОНЗ-ын талаарх мэдээллийн эрэлт хэрэгцээг хангахын тулд компан</w:t>
      </w:r>
      <w:r w:rsidR="008524E9" w:rsidRPr="00BC52EC">
        <w:t>ийн</w:t>
      </w:r>
      <w:r w:rsidRPr="00BC52EC">
        <w:t xml:space="preserve"> тогтвортой байдлыг ил тод тайлагнах журмыг нэвтрүүлэх арга хэмжээ авч байна.</w:t>
      </w:r>
      <w:r w:rsidRPr="00BC52EC">
        <w:rPr>
          <w:vertAlign w:val="superscript"/>
        </w:rPr>
        <w:endnoteReference w:id="8"/>
      </w:r>
      <w:r w:rsidRPr="00BC52EC">
        <w:t xml:space="preserve"> Олон улсын энэхүү </w:t>
      </w:r>
      <w:r w:rsidR="0084238E" w:rsidRPr="00BC52EC">
        <w:t>чиг хандлагатай</w:t>
      </w:r>
      <w:r w:rsidRPr="00BC52EC">
        <w:t xml:space="preserve"> хөл нийлүүлэн БОНЗ-ын асуудл</w:t>
      </w:r>
      <w:r w:rsidR="0084238E" w:rsidRPr="00BC52EC">
        <w:t>ыг багтаасан Ү</w:t>
      </w:r>
      <w:r w:rsidRPr="00BC52EC">
        <w:t>нэт цаас гаргагч</w:t>
      </w:r>
      <w:r w:rsidR="0084238E" w:rsidRPr="00BC52EC">
        <w:t>даас олон нийтэд хүргэх</w:t>
      </w:r>
      <w:r w:rsidRPr="00BC52EC">
        <w:t xml:space="preserve"> мэдээллийн </w:t>
      </w:r>
      <w:r w:rsidR="0084238E" w:rsidRPr="00BC52EC">
        <w:t>журмы</w:t>
      </w:r>
      <w:r w:rsidR="00635E7F" w:rsidRPr="00BC52EC">
        <w:t xml:space="preserve">н төслийг боловсруулаад байна. </w:t>
      </w:r>
      <w:r w:rsidRPr="00BC52EC">
        <w:t xml:space="preserve">Түүнчлэн МХБ нь үйл ажиллагаагаа ТХЗ-ын зорилтуудад нийцүүлэн явуулж буй компаниудыг талархалтайгаар дэмжин, эдгээр компаниудад захиргааны хэд хэдэн хөнгөлөлт үзүүлж байна. Тогтвортой байдлын тайлагналын </w:t>
      </w:r>
      <w:r w:rsidR="0084238E" w:rsidRPr="00BC52EC">
        <w:t>дадлыг</w:t>
      </w:r>
      <w:r w:rsidRPr="00BC52EC">
        <w:t xml:space="preserve"> бий болгох замаар компаниудад тайлагналын дагаж мөрдөх шаардлагуудыг шийдвэрлэх, санхүүгийн мэдээллийг ил тод болгох</w:t>
      </w:r>
      <w:r w:rsidR="004F0341" w:rsidRPr="00BC52EC">
        <w:t xml:space="preserve">, </w:t>
      </w:r>
      <w:r w:rsidRPr="00BC52EC">
        <w:t xml:space="preserve">холбоотой хууль тогтоомжийг дагаж мөрдөхөд гарах </w:t>
      </w:r>
      <w:r w:rsidR="00C60178" w:rsidRPr="00BC52EC">
        <w:t>эрсдэлийг</w:t>
      </w:r>
      <w:r w:rsidRPr="00BC52EC">
        <w:t xml:space="preserve"> бууруулах, зохицуулалтын шинэ өөрчлөлт хийхээс урьтах, зохицуулалтын урамшуулал, үр өгөөжийг хүртэхэд нь тус</w:t>
      </w:r>
      <w:r w:rsidR="004F0341" w:rsidRPr="00BC52EC">
        <w:t>лах юм</w:t>
      </w:r>
      <w:r w:rsidRPr="00BC52EC">
        <w:t>.</w:t>
      </w:r>
    </w:p>
    <w:p w14:paraId="385938AF" w14:textId="77777777" w:rsidR="00443435" w:rsidRPr="00BC52EC" w:rsidRDefault="00443435" w:rsidP="00443435">
      <w:pPr>
        <w:autoSpaceDE w:val="0"/>
        <w:autoSpaceDN w:val="0"/>
        <w:adjustRightInd w:val="0"/>
        <w:spacing w:after="0" w:line="240" w:lineRule="auto"/>
        <w:rPr>
          <w:rFonts w:ascii="Times New Roman" w:eastAsia="Times New Roman" w:hAnsi="Times New Roman" w:cs="Times New Roman"/>
          <w:lang w:val="mn-MN" w:eastAsia="en-US"/>
        </w:rPr>
      </w:pPr>
      <w:r w:rsidRPr="00BC52EC">
        <w:rPr>
          <w:rFonts w:ascii="Times New Roman" w:eastAsia="Times New Roman" w:hAnsi="Times New Roman" w:cs="Times New Roman"/>
          <w:noProof/>
          <w:color w:val="0070C0"/>
          <w:lang w:val="mn-MN"/>
        </w:rPr>
        <mc:AlternateContent>
          <mc:Choice Requires="wpg">
            <w:drawing>
              <wp:anchor distT="0" distB="0" distL="114300" distR="114300" simplePos="0" relativeHeight="251671552" behindDoc="0" locked="0" layoutInCell="1" allowOverlap="1" wp14:anchorId="2D1D65EF" wp14:editId="5BDC469B">
                <wp:simplePos x="0" y="0"/>
                <wp:positionH relativeFrom="column">
                  <wp:posOffset>346183</wp:posOffset>
                </wp:positionH>
                <wp:positionV relativeFrom="paragraph">
                  <wp:posOffset>53975</wp:posOffset>
                </wp:positionV>
                <wp:extent cx="350166" cy="349434"/>
                <wp:effectExtent l="0" t="0" r="5715" b="19050"/>
                <wp:wrapNone/>
                <wp:docPr id="14" name="Google Shape;4575;p59"/>
                <wp:cNvGraphicFramePr/>
                <a:graphic xmlns:a="http://schemas.openxmlformats.org/drawingml/2006/main">
                  <a:graphicData uri="http://schemas.microsoft.com/office/word/2010/wordprocessingGroup">
                    <wpg:wgp>
                      <wpg:cNvGrpSpPr/>
                      <wpg:grpSpPr>
                        <a:xfrm>
                          <a:off x="0" y="0"/>
                          <a:ext cx="350166" cy="349434"/>
                          <a:chOff x="0" y="0"/>
                          <a:chExt cx="350167" cy="349434"/>
                        </a:xfrm>
                      </wpg:grpSpPr>
                      <wps:wsp>
                        <wps:cNvPr id="16" name="Google Shape;4576;p59"/>
                        <wps:cNvSpPr/>
                        <wps:spPr>
                          <a:xfrm>
                            <a:off x="59868" y="59676"/>
                            <a:ext cx="230049" cy="289758"/>
                          </a:xfrm>
                          <a:custGeom>
                            <a:avLst/>
                            <a:gdLst/>
                            <a:ahLst/>
                            <a:cxnLst/>
                            <a:rect l="l" t="t" r="r" b="b"/>
                            <a:pathLst>
                              <a:path w="7228" h="9104" extrusionOk="0">
                                <a:moveTo>
                                  <a:pt x="3810" y="3781"/>
                                </a:moveTo>
                                <a:cubicBezTo>
                                  <a:pt x="4001" y="3781"/>
                                  <a:pt x="4156" y="3936"/>
                                  <a:pt x="4156" y="4138"/>
                                </a:cubicBezTo>
                                <a:lnTo>
                                  <a:pt x="4156" y="4472"/>
                                </a:lnTo>
                                <a:cubicBezTo>
                                  <a:pt x="4144" y="4757"/>
                                  <a:pt x="3906" y="4995"/>
                                  <a:pt x="3632" y="4995"/>
                                </a:cubicBezTo>
                                <a:cubicBezTo>
                                  <a:pt x="3334" y="4995"/>
                                  <a:pt x="3108" y="4757"/>
                                  <a:pt x="3108" y="4472"/>
                                </a:cubicBezTo>
                                <a:lnTo>
                                  <a:pt x="3108" y="4138"/>
                                </a:lnTo>
                                <a:cubicBezTo>
                                  <a:pt x="3108" y="3936"/>
                                  <a:pt x="3275" y="3781"/>
                                  <a:pt x="3465" y="3781"/>
                                </a:cubicBezTo>
                                <a:close/>
                                <a:moveTo>
                                  <a:pt x="3787" y="5329"/>
                                </a:moveTo>
                                <a:lnTo>
                                  <a:pt x="3787" y="5400"/>
                                </a:lnTo>
                                <a:cubicBezTo>
                                  <a:pt x="3810" y="5460"/>
                                  <a:pt x="3822" y="5519"/>
                                  <a:pt x="3846" y="5567"/>
                                </a:cubicBezTo>
                                <a:lnTo>
                                  <a:pt x="3632" y="5781"/>
                                </a:lnTo>
                                <a:lnTo>
                                  <a:pt x="3596" y="5781"/>
                                </a:lnTo>
                                <a:lnTo>
                                  <a:pt x="3370" y="5567"/>
                                </a:lnTo>
                                <a:cubicBezTo>
                                  <a:pt x="3406" y="5519"/>
                                  <a:pt x="3417" y="5460"/>
                                  <a:pt x="3417" y="5400"/>
                                </a:cubicBezTo>
                                <a:lnTo>
                                  <a:pt x="3417" y="5329"/>
                                </a:lnTo>
                                <a:close/>
                                <a:moveTo>
                                  <a:pt x="3617" y="361"/>
                                </a:moveTo>
                                <a:cubicBezTo>
                                  <a:pt x="4471" y="361"/>
                                  <a:pt x="5286" y="670"/>
                                  <a:pt x="5918" y="1257"/>
                                </a:cubicBezTo>
                                <a:cubicBezTo>
                                  <a:pt x="6573" y="1888"/>
                                  <a:pt x="6942" y="2733"/>
                                  <a:pt x="6942" y="3638"/>
                                </a:cubicBezTo>
                                <a:cubicBezTo>
                                  <a:pt x="6906" y="4281"/>
                                  <a:pt x="6692" y="4936"/>
                                  <a:pt x="6323" y="5484"/>
                                </a:cubicBezTo>
                                <a:cubicBezTo>
                                  <a:pt x="5953" y="6019"/>
                                  <a:pt x="5430" y="6436"/>
                                  <a:pt x="4822" y="6674"/>
                                </a:cubicBezTo>
                                <a:cubicBezTo>
                                  <a:pt x="4620" y="6758"/>
                                  <a:pt x="4501" y="6948"/>
                                  <a:pt x="4501" y="7139"/>
                                </a:cubicBezTo>
                                <a:lnTo>
                                  <a:pt x="4501" y="7591"/>
                                </a:lnTo>
                                <a:cubicBezTo>
                                  <a:pt x="4501" y="7662"/>
                                  <a:pt x="4489" y="7722"/>
                                  <a:pt x="4441" y="7781"/>
                                </a:cubicBezTo>
                                <a:lnTo>
                                  <a:pt x="4287" y="8032"/>
                                </a:lnTo>
                                <a:cubicBezTo>
                                  <a:pt x="4263" y="8043"/>
                                  <a:pt x="4251" y="8079"/>
                                  <a:pt x="4251" y="8091"/>
                                </a:cubicBezTo>
                                <a:lnTo>
                                  <a:pt x="3025" y="8091"/>
                                </a:lnTo>
                                <a:cubicBezTo>
                                  <a:pt x="3013" y="8079"/>
                                  <a:pt x="3013" y="8043"/>
                                  <a:pt x="3001" y="8032"/>
                                </a:cubicBezTo>
                                <a:lnTo>
                                  <a:pt x="2834" y="7781"/>
                                </a:lnTo>
                                <a:cubicBezTo>
                                  <a:pt x="2786" y="7722"/>
                                  <a:pt x="2775" y="7651"/>
                                  <a:pt x="2775" y="7591"/>
                                </a:cubicBezTo>
                                <a:lnTo>
                                  <a:pt x="2775" y="6067"/>
                                </a:lnTo>
                                <a:cubicBezTo>
                                  <a:pt x="2775" y="5996"/>
                                  <a:pt x="2822" y="5936"/>
                                  <a:pt x="2882" y="5900"/>
                                </a:cubicBezTo>
                                <a:lnTo>
                                  <a:pt x="3167" y="5769"/>
                                </a:lnTo>
                                <a:lnTo>
                                  <a:pt x="3417" y="6019"/>
                                </a:lnTo>
                                <a:cubicBezTo>
                                  <a:pt x="3477" y="6079"/>
                                  <a:pt x="3560" y="6127"/>
                                  <a:pt x="3656" y="6127"/>
                                </a:cubicBezTo>
                                <a:cubicBezTo>
                                  <a:pt x="3751" y="6127"/>
                                  <a:pt x="3834" y="6103"/>
                                  <a:pt x="3894" y="6019"/>
                                </a:cubicBezTo>
                                <a:lnTo>
                                  <a:pt x="4144" y="5769"/>
                                </a:lnTo>
                                <a:lnTo>
                                  <a:pt x="4429" y="5900"/>
                                </a:lnTo>
                                <a:cubicBezTo>
                                  <a:pt x="4489" y="5936"/>
                                  <a:pt x="4537" y="5996"/>
                                  <a:pt x="4537" y="6067"/>
                                </a:cubicBezTo>
                                <a:lnTo>
                                  <a:pt x="4537" y="6198"/>
                                </a:lnTo>
                                <a:cubicBezTo>
                                  <a:pt x="4537" y="6293"/>
                                  <a:pt x="4608" y="6365"/>
                                  <a:pt x="4703" y="6365"/>
                                </a:cubicBezTo>
                                <a:cubicBezTo>
                                  <a:pt x="4787" y="6365"/>
                                  <a:pt x="4858" y="6293"/>
                                  <a:pt x="4858" y="6198"/>
                                </a:cubicBezTo>
                                <a:lnTo>
                                  <a:pt x="4858" y="6067"/>
                                </a:lnTo>
                                <a:cubicBezTo>
                                  <a:pt x="4858" y="5877"/>
                                  <a:pt x="4763" y="5698"/>
                                  <a:pt x="4584" y="5626"/>
                                </a:cubicBezTo>
                                <a:lnTo>
                                  <a:pt x="4179" y="5412"/>
                                </a:lnTo>
                                <a:lnTo>
                                  <a:pt x="4179" y="5400"/>
                                </a:lnTo>
                                <a:lnTo>
                                  <a:pt x="4179" y="5162"/>
                                </a:lnTo>
                                <a:cubicBezTo>
                                  <a:pt x="4382" y="5007"/>
                                  <a:pt x="4525" y="4757"/>
                                  <a:pt x="4525" y="4472"/>
                                </a:cubicBezTo>
                                <a:lnTo>
                                  <a:pt x="4525" y="4138"/>
                                </a:lnTo>
                                <a:cubicBezTo>
                                  <a:pt x="4525" y="3757"/>
                                  <a:pt x="4227" y="3448"/>
                                  <a:pt x="3834" y="3448"/>
                                </a:cubicBezTo>
                                <a:lnTo>
                                  <a:pt x="3489" y="3448"/>
                                </a:lnTo>
                                <a:cubicBezTo>
                                  <a:pt x="3120" y="3448"/>
                                  <a:pt x="2810" y="3745"/>
                                  <a:pt x="2810" y="4138"/>
                                </a:cubicBezTo>
                                <a:lnTo>
                                  <a:pt x="2810" y="4472"/>
                                </a:lnTo>
                                <a:cubicBezTo>
                                  <a:pt x="2810" y="4757"/>
                                  <a:pt x="2941" y="4995"/>
                                  <a:pt x="3156" y="5162"/>
                                </a:cubicBezTo>
                                <a:lnTo>
                                  <a:pt x="3156" y="5400"/>
                                </a:lnTo>
                                <a:lnTo>
                                  <a:pt x="3156" y="5412"/>
                                </a:lnTo>
                                <a:lnTo>
                                  <a:pt x="2751" y="5626"/>
                                </a:lnTo>
                                <a:cubicBezTo>
                                  <a:pt x="2572" y="5710"/>
                                  <a:pt x="2465" y="5877"/>
                                  <a:pt x="2465" y="6067"/>
                                </a:cubicBezTo>
                                <a:lnTo>
                                  <a:pt x="2465" y="6674"/>
                                </a:lnTo>
                                <a:cubicBezTo>
                                  <a:pt x="1882" y="6460"/>
                                  <a:pt x="1381" y="6055"/>
                                  <a:pt x="1012" y="5567"/>
                                </a:cubicBezTo>
                                <a:cubicBezTo>
                                  <a:pt x="572" y="4984"/>
                                  <a:pt x="369" y="4281"/>
                                  <a:pt x="381" y="3567"/>
                                </a:cubicBezTo>
                                <a:cubicBezTo>
                                  <a:pt x="393" y="2745"/>
                                  <a:pt x="727" y="1959"/>
                                  <a:pt x="1310" y="1364"/>
                                </a:cubicBezTo>
                                <a:cubicBezTo>
                                  <a:pt x="1882" y="769"/>
                                  <a:pt x="2655" y="412"/>
                                  <a:pt x="3477" y="364"/>
                                </a:cubicBezTo>
                                <a:cubicBezTo>
                                  <a:pt x="3524" y="362"/>
                                  <a:pt x="3571" y="361"/>
                                  <a:pt x="3617" y="361"/>
                                </a:cubicBezTo>
                                <a:close/>
                                <a:moveTo>
                                  <a:pt x="4144" y="8424"/>
                                </a:moveTo>
                                <a:lnTo>
                                  <a:pt x="4144" y="8782"/>
                                </a:lnTo>
                                <a:lnTo>
                                  <a:pt x="3108" y="8794"/>
                                </a:lnTo>
                                <a:cubicBezTo>
                                  <a:pt x="3108" y="8794"/>
                                  <a:pt x="3096" y="8794"/>
                                  <a:pt x="3096" y="8782"/>
                                </a:cubicBezTo>
                                <a:lnTo>
                                  <a:pt x="3096" y="8424"/>
                                </a:lnTo>
                                <a:close/>
                                <a:moveTo>
                                  <a:pt x="3635" y="0"/>
                                </a:moveTo>
                                <a:cubicBezTo>
                                  <a:pt x="3563" y="0"/>
                                  <a:pt x="3490" y="2"/>
                                  <a:pt x="3417" y="7"/>
                                </a:cubicBezTo>
                                <a:cubicBezTo>
                                  <a:pt x="2513" y="54"/>
                                  <a:pt x="1667" y="435"/>
                                  <a:pt x="1024" y="1114"/>
                                </a:cubicBezTo>
                                <a:cubicBezTo>
                                  <a:pt x="381" y="1769"/>
                                  <a:pt x="24" y="2626"/>
                                  <a:pt x="12" y="3531"/>
                                </a:cubicBezTo>
                                <a:cubicBezTo>
                                  <a:pt x="0" y="4341"/>
                                  <a:pt x="238" y="5103"/>
                                  <a:pt x="691" y="5734"/>
                                </a:cubicBezTo>
                                <a:cubicBezTo>
                                  <a:pt x="1131" y="6317"/>
                                  <a:pt x="1739" y="6781"/>
                                  <a:pt x="2405" y="7019"/>
                                </a:cubicBezTo>
                                <a:lnTo>
                                  <a:pt x="2405" y="7603"/>
                                </a:lnTo>
                                <a:cubicBezTo>
                                  <a:pt x="2405" y="7734"/>
                                  <a:pt x="2453" y="7865"/>
                                  <a:pt x="2524" y="7972"/>
                                </a:cubicBezTo>
                                <a:lnTo>
                                  <a:pt x="2691" y="8222"/>
                                </a:lnTo>
                                <a:cubicBezTo>
                                  <a:pt x="2739" y="8282"/>
                                  <a:pt x="2751" y="8353"/>
                                  <a:pt x="2751" y="8413"/>
                                </a:cubicBezTo>
                                <a:lnTo>
                                  <a:pt x="2751" y="8770"/>
                                </a:lnTo>
                                <a:cubicBezTo>
                                  <a:pt x="2751" y="8948"/>
                                  <a:pt x="2894" y="9103"/>
                                  <a:pt x="3072" y="9103"/>
                                </a:cubicBezTo>
                                <a:lnTo>
                                  <a:pt x="4108" y="9103"/>
                                </a:lnTo>
                                <a:cubicBezTo>
                                  <a:pt x="4287" y="9103"/>
                                  <a:pt x="4429" y="8948"/>
                                  <a:pt x="4429" y="8770"/>
                                </a:cubicBezTo>
                                <a:lnTo>
                                  <a:pt x="4429" y="8413"/>
                                </a:lnTo>
                                <a:cubicBezTo>
                                  <a:pt x="4429" y="8341"/>
                                  <a:pt x="4441" y="8282"/>
                                  <a:pt x="4489" y="8222"/>
                                </a:cubicBezTo>
                                <a:lnTo>
                                  <a:pt x="4656" y="7972"/>
                                </a:lnTo>
                                <a:cubicBezTo>
                                  <a:pt x="4727" y="7865"/>
                                  <a:pt x="4775" y="7734"/>
                                  <a:pt x="4775" y="7603"/>
                                </a:cubicBezTo>
                                <a:lnTo>
                                  <a:pt x="4775" y="7150"/>
                                </a:lnTo>
                                <a:cubicBezTo>
                                  <a:pt x="4775" y="7079"/>
                                  <a:pt x="4822" y="7008"/>
                                  <a:pt x="4894" y="6984"/>
                                </a:cubicBezTo>
                                <a:cubicBezTo>
                                  <a:pt x="5561" y="6734"/>
                                  <a:pt x="6132" y="6269"/>
                                  <a:pt x="6549" y="5698"/>
                                </a:cubicBezTo>
                                <a:cubicBezTo>
                                  <a:pt x="6966" y="5079"/>
                                  <a:pt x="7180" y="4388"/>
                                  <a:pt x="7180" y="3638"/>
                                </a:cubicBezTo>
                                <a:cubicBezTo>
                                  <a:pt x="7227" y="2614"/>
                                  <a:pt x="6823" y="1674"/>
                                  <a:pt x="6096" y="995"/>
                                </a:cubicBezTo>
                                <a:cubicBezTo>
                                  <a:pt x="5422" y="354"/>
                                  <a:pt x="4564" y="0"/>
                                  <a:pt x="3635" y="0"/>
                                </a:cubicBezTo>
                                <a:close/>
                              </a:path>
                            </a:pathLst>
                          </a:custGeom>
                          <a:solidFill>
                            <a:srgbClr val="0070C0"/>
                          </a:solidFill>
                          <a:ln>
                            <a:solidFill>
                              <a:srgbClr val="0070C0"/>
                            </a:solidFill>
                          </a:ln>
                        </wps:spPr>
                        <wps:bodyPr spcFirstLastPara="1" wrap="square" lIns="91425" tIns="91425" rIns="91425" bIns="91425" anchor="ctr" anchorCtr="0">
                          <a:noAutofit/>
                        </wps:bodyPr>
                      </wps:wsp>
                      <wps:wsp>
                        <wps:cNvPr id="17" name="Google Shape;4577;p59"/>
                        <wps:cNvSpPr/>
                        <wps:spPr>
                          <a:xfrm>
                            <a:off x="0" y="169386"/>
                            <a:ext cx="48919" cy="10630"/>
                          </a:xfrm>
                          <a:custGeom>
                            <a:avLst/>
                            <a:gdLst/>
                            <a:ahLst/>
                            <a:cxnLst/>
                            <a:rect l="l" t="t" r="r" b="b"/>
                            <a:pathLst>
                              <a:path w="1537" h="334" extrusionOk="0">
                                <a:moveTo>
                                  <a:pt x="167" y="1"/>
                                </a:moveTo>
                                <a:cubicBezTo>
                                  <a:pt x="72" y="1"/>
                                  <a:pt x="0" y="72"/>
                                  <a:pt x="0" y="167"/>
                                </a:cubicBezTo>
                                <a:cubicBezTo>
                                  <a:pt x="0" y="251"/>
                                  <a:pt x="72" y="334"/>
                                  <a:pt x="167" y="334"/>
                                </a:cubicBezTo>
                                <a:lnTo>
                                  <a:pt x="1369" y="334"/>
                                </a:lnTo>
                                <a:cubicBezTo>
                                  <a:pt x="1465" y="334"/>
                                  <a:pt x="1536" y="251"/>
                                  <a:pt x="1536" y="167"/>
                                </a:cubicBezTo>
                                <a:cubicBezTo>
                                  <a:pt x="1536" y="72"/>
                                  <a:pt x="1465" y="1"/>
                                  <a:pt x="1369" y="1"/>
                                </a:cubicBezTo>
                                <a:close/>
                              </a:path>
                            </a:pathLst>
                          </a:custGeom>
                          <a:solidFill>
                            <a:srgbClr val="657E93"/>
                          </a:solidFill>
                          <a:ln>
                            <a:noFill/>
                          </a:ln>
                        </wps:spPr>
                        <wps:bodyPr spcFirstLastPara="1" wrap="square" lIns="91425" tIns="91425" rIns="91425" bIns="91425" anchor="ctr" anchorCtr="0">
                          <a:noAutofit/>
                        </wps:bodyPr>
                      </wps:wsp>
                      <wps:wsp>
                        <wps:cNvPr id="18" name="Google Shape;4578;p59"/>
                        <wps:cNvSpPr/>
                        <wps:spPr>
                          <a:xfrm>
                            <a:off x="301248" y="169386"/>
                            <a:ext cx="48919" cy="10630"/>
                          </a:xfrm>
                          <a:custGeom>
                            <a:avLst/>
                            <a:gdLst/>
                            <a:ahLst/>
                            <a:cxnLst/>
                            <a:rect l="l" t="t" r="r" b="b"/>
                            <a:pathLst>
                              <a:path w="1537" h="334" extrusionOk="0">
                                <a:moveTo>
                                  <a:pt x="167" y="1"/>
                                </a:moveTo>
                                <a:cubicBezTo>
                                  <a:pt x="72" y="1"/>
                                  <a:pt x="1" y="72"/>
                                  <a:pt x="1" y="167"/>
                                </a:cubicBezTo>
                                <a:cubicBezTo>
                                  <a:pt x="1" y="251"/>
                                  <a:pt x="72" y="334"/>
                                  <a:pt x="167" y="334"/>
                                </a:cubicBezTo>
                                <a:lnTo>
                                  <a:pt x="1370" y="334"/>
                                </a:lnTo>
                                <a:cubicBezTo>
                                  <a:pt x="1465" y="334"/>
                                  <a:pt x="1537" y="251"/>
                                  <a:pt x="1537" y="167"/>
                                </a:cubicBezTo>
                                <a:cubicBezTo>
                                  <a:pt x="1537" y="72"/>
                                  <a:pt x="1465" y="1"/>
                                  <a:pt x="1370" y="1"/>
                                </a:cubicBezTo>
                                <a:close/>
                              </a:path>
                            </a:pathLst>
                          </a:custGeom>
                          <a:solidFill>
                            <a:srgbClr val="657E93"/>
                          </a:solidFill>
                          <a:ln>
                            <a:noFill/>
                          </a:ln>
                        </wps:spPr>
                        <wps:bodyPr spcFirstLastPara="1" wrap="square" lIns="91425" tIns="91425" rIns="91425" bIns="91425" anchor="ctr" anchorCtr="0">
                          <a:noAutofit/>
                        </wps:bodyPr>
                      </wps:wsp>
                      <wps:wsp>
                        <wps:cNvPr id="20" name="Google Shape;4579;p59"/>
                        <wps:cNvSpPr/>
                        <wps:spPr>
                          <a:xfrm>
                            <a:off x="170150" y="0"/>
                            <a:ext cx="10248" cy="48537"/>
                          </a:xfrm>
                          <a:custGeom>
                            <a:avLst/>
                            <a:gdLst/>
                            <a:ahLst/>
                            <a:cxnLst/>
                            <a:rect l="l" t="t" r="r" b="b"/>
                            <a:pathLst>
                              <a:path w="322" h="1525" extrusionOk="0">
                                <a:moveTo>
                                  <a:pt x="167" y="1"/>
                                </a:moveTo>
                                <a:cubicBezTo>
                                  <a:pt x="72" y="1"/>
                                  <a:pt x="0" y="72"/>
                                  <a:pt x="0" y="155"/>
                                </a:cubicBezTo>
                                <a:lnTo>
                                  <a:pt x="0" y="1370"/>
                                </a:lnTo>
                                <a:cubicBezTo>
                                  <a:pt x="0" y="1453"/>
                                  <a:pt x="72" y="1525"/>
                                  <a:pt x="167" y="1525"/>
                                </a:cubicBezTo>
                                <a:cubicBezTo>
                                  <a:pt x="250" y="1525"/>
                                  <a:pt x="322" y="1453"/>
                                  <a:pt x="322" y="1370"/>
                                </a:cubicBezTo>
                                <a:lnTo>
                                  <a:pt x="322" y="155"/>
                                </a:lnTo>
                                <a:cubicBezTo>
                                  <a:pt x="310" y="60"/>
                                  <a:pt x="250" y="1"/>
                                  <a:pt x="167" y="1"/>
                                </a:cubicBezTo>
                                <a:close/>
                              </a:path>
                            </a:pathLst>
                          </a:custGeom>
                          <a:solidFill>
                            <a:srgbClr val="657E93"/>
                          </a:solidFill>
                          <a:ln>
                            <a:noFill/>
                          </a:ln>
                        </wps:spPr>
                        <wps:bodyPr spcFirstLastPara="1" wrap="square" lIns="91425" tIns="91425" rIns="91425" bIns="91425" anchor="ctr" anchorCtr="0">
                          <a:noAutofit/>
                        </wps:bodyPr>
                      </wps:wsp>
                      <wps:wsp>
                        <wps:cNvPr id="21" name="Google Shape;4580;p59"/>
                        <wps:cNvSpPr/>
                        <wps:spPr>
                          <a:xfrm>
                            <a:off x="92459" y="283424"/>
                            <a:ext cx="22757" cy="29249"/>
                          </a:xfrm>
                          <a:custGeom>
                            <a:avLst/>
                            <a:gdLst/>
                            <a:ahLst/>
                            <a:cxnLst/>
                            <a:rect l="l" t="t" r="r" b="b"/>
                            <a:pathLst>
                              <a:path w="715" h="919" extrusionOk="0">
                                <a:moveTo>
                                  <a:pt x="525" y="1"/>
                                </a:moveTo>
                                <a:cubicBezTo>
                                  <a:pt x="470" y="1"/>
                                  <a:pt x="413" y="30"/>
                                  <a:pt x="381" y="85"/>
                                </a:cubicBezTo>
                                <a:lnTo>
                                  <a:pt x="48" y="680"/>
                                </a:lnTo>
                                <a:cubicBezTo>
                                  <a:pt x="0" y="751"/>
                                  <a:pt x="24" y="859"/>
                                  <a:pt x="107" y="894"/>
                                </a:cubicBezTo>
                                <a:cubicBezTo>
                                  <a:pt x="131" y="918"/>
                                  <a:pt x="167" y="918"/>
                                  <a:pt x="179" y="918"/>
                                </a:cubicBezTo>
                                <a:cubicBezTo>
                                  <a:pt x="238" y="918"/>
                                  <a:pt x="286" y="882"/>
                                  <a:pt x="310" y="835"/>
                                </a:cubicBezTo>
                                <a:lnTo>
                                  <a:pt x="655" y="240"/>
                                </a:lnTo>
                                <a:cubicBezTo>
                                  <a:pt x="715" y="156"/>
                                  <a:pt x="679" y="61"/>
                                  <a:pt x="608" y="25"/>
                                </a:cubicBezTo>
                                <a:cubicBezTo>
                                  <a:pt x="583" y="9"/>
                                  <a:pt x="554" y="1"/>
                                  <a:pt x="525" y="1"/>
                                </a:cubicBezTo>
                                <a:close/>
                              </a:path>
                            </a:pathLst>
                          </a:custGeom>
                          <a:solidFill>
                            <a:srgbClr val="657E93"/>
                          </a:solidFill>
                          <a:ln>
                            <a:noFill/>
                          </a:ln>
                        </wps:spPr>
                        <wps:bodyPr spcFirstLastPara="1" wrap="square" lIns="91425" tIns="91425" rIns="91425" bIns="91425" anchor="ctr" anchorCtr="0">
                          <a:noAutofit/>
                        </wps:bodyPr>
                      </wps:wsp>
                      <wps:wsp>
                        <wps:cNvPr id="22" name="Google Shape;4581;p59"/>
                        <wps:cNvSpPr/>
                        <wps:spPr>
                          <a:xfrm>
                            <a:off x="234951" y="36601"/>
                            <a:ext cx="22757" cy="28995"/>
                          </a:xfrm>
                          <a:custGeom>
                            <a:avLst/>
                            <a:gdLst/>
                            <a:ahLst/>
                            <a:cxnLst/>
                            <a:rect l="l" t="t" r="r" b="b"/>
                            <a:pathLst>
                              <a:path w="715" h="911" extrusionOk="0">
                                <a:moveTo>
                                  <a:pt x="534" y="1"/>
                                </a:moveTo>
                                <a:cubicBezTo>
                                  <a:pt x="476" y="1"/>
                                  <a:pt x="418" y="28"/>
                                  <a:pt x="393" y="77"/>
                                </a:cubicBezTo>
                                <a:lnTo>
                                  <a:pt x="48" y="672"/>
                                </a:lnTo>
                                <a:cubicBezTo>
                                  <a:pt x="0" y="744"/>
                                  <a:pt x="36" y="851"/>
                                  <a:pt x="107" y="898"/>
                                </a:cubicBezTo>
                                <a:cubicBezTo>
                                  <a:pt x="131" y="910"/>
                                  <a:pt x="167" y="910"/>
                                  <a:pt x="179" y="910"/>
                                </a:cubicBezTo>
                                <a:cubicBezTo>
                                  <a:pt x="238" y="910"/>
                                  <a:pt x="286" y="887"/>
                                  <a:pt x="310" y="839"/>
                                </a:cubicBezTo>
                                <a:lnTo>
                                  <a:pt x="655" y="244"/>
                                </a:lnTo>
                                <a:cubicBezTo>
                                  <a:pt x="714" y="172"/>
                                  <a:pt x="691" y="65"/>
                                  <a:pt x="607" y="17"/>
                                </a:cubicBezTo>
                                <a:cubicBezTo>
                                  <a:pt x="585" y="6"/>
                                  <a:pt x="560" y="1"/>
                                  <a:pt x="534" y="1"/>
                                </a:cubicBezTo>
                                <a:close/>
                              </a:path>
                            </a:pathLst>
                          </a:custGeom>
                          <a:solidFill>
                            <a:srgbClr val="657E93"/>
                          </a:solidFill>
                          <a:ln>
                            <a:noFill/>
                          </a:ln>
                        </wps:spPr>
                        <wps:bodyPr spcFirstLastPara="1" wrap="square" lIns="91425" tIns="91425" rIns="91425" bIns="91425" anchor="ctr" anchorCtr="0">
                          <a:noAutofit/>
                        </wps:bodyPr>
                      </wps:wsp>
                      <wps:wsp>
                        <wps:cNvPr id="23" name="Google Shape;4582;p59"/>
                        <wps:cNvSpPr/>
                        <wps:spPr>
                          <a:xfrm>
                            <a:off x="36379" y="92904"/>
                            <a:ext cx="31095" cy="21197"/>
                          </a:xfrm>
                          <a:custGeom>
                            <a:avLst/>
                            <a:gdLst/>
                            <a:ahLst/>
                            <a:cxnLst/>
                            <a:rect l="l" t="t" r="r" b="b"/>
                            <a:pathLst>
                              <a:path w="977" h="666" extrusionOk="0">
                                <a:moveTo>
                                  <a:pt x="199" y="1"/>
                                </a:moveTo>
                                <a:cubicBezTo>
                                  <a:pt x="141" y="1"/>
                                  <a:pt x="80" y="33"/>
                                  <a:pt x="48" y="82"/>
                                </a:cubicBezTo>
                                <a:cubicBezTo>
                                  <a:pt x="0" y="153"/>
                                  <a:pt x="36" y="261"/>
                                  <a:pt x="107" y="308"/>
                                </a:cubicBezTo>
                                <a:lnTo>
                                  <a:pt x="703" y="642"/>
                                </a:lnTo>
                                <a:cubicBezTo>
                                  <a:pt x="738" y="665"/>
                                  <a:pt x="762" y="665"/>
                                  <a:pt x="774" y="665"/>
                                </a:cubicBezTo>
                                <a:cubicBezTo>
                                  <a:pt x="834" y="665"/>
                                  <a:pt x="881" y="630"/>
                                  <a:pt x="917" y="594"/>
                                </a:cubicBezTo>
                                <a:cubicBezTo>
                                  <a:pt x="976" y="499"/>
                                  <a:pt x="941" y="415"/>
                                  <a:pt x="869" y="368"/>
                                </a:cubicBezTo>
                                <a:lnTo>
                                  <a:pt x="274" y="22"/>
                                </a:lnTo>
                                <a:cubicBezTo>
                                  <a:pt x="252" y="7"/>
                                  <a:pt x="226" y="1"/>
                                  <a:pt x="199" y="1"/>
                                </a:cubicBezTo>
                                <a:close/>
                              </a:path>
                            </a:pathLst>
                          </a:custGeom>
                          <a:solidFill>
                            <a:srgbClr val="657E93"/>
                          </a:solidFill>
                          <a:ln>
                            <a:noFill/>
                          </a:ln>
                        </wps:spPr>
                        <wps:bodyPr spcFirstLastPara="1" wrap="square" lIns="91425" tIns="91425" rIns="91425" bIns="91425" anchor="ctr" anchorCtr="0">
                          <a:noAutofit/>
                        </wps:bodyPr>
                      </wps:wsp>
                      <wps:wsp>
                        <wps:cNvPr id="24" name="Google Shape;4583;p59"/>
                        <wps:cNvSpPr/>
                        <wps:spPr>
                          <a:xfrm>
                            <a:off x="282692" y="235014"/>
                            <a:ext cx="31095" cy="21197"/>
                          </a:xfrm>
                          <a:custGeom>
                            <a:avLst/>
                            <a:gdLst/>
                            <a:ahLst/>
                            <a:cxnLst/>
                            <a:rect l="l" t="t" r="r" b="b"/>
                            <a:pathLst>
                              <a:path w="977" h="666" extrusionOk="0">
                                <a:moveTo>
                                  <a:pt x="199" y="1"/>
                                </a:moveTo>
                                <a:cubicBezTo>
                                  <a:pt x="141" y="1"/>
                                  <a:pt x="81" y="33"/>
                                  <a:pt x="48" y="82"/>
                                </a:cubicBezTo>
                                <a:cubicBezTo>
                                  <a:pt x="0" y="153"/>
                                  <a:pt x="36" y="260"/>
                                  <a:pt x="107" y="308"/>
                                </a:cubicBezTo>
                                <a:lnTo>
                                  <a:pt x="703" y="641"/>
                                </a:lnTo>
                                <a:cubicBezTo>
                                  <a:pt x="738" y="665"/>
                                  <a:pt x="762" y="665"/>
                                  <a:pt x="774" y="665"/>
                                </a:cubicBezTo>
                                <a:cubicBezTo>
                                  <a:pt x="834" y="665"/>
                                  <a:pt x="881" y="629"/>
                                  <a:pt x="917" y="594"/>
                                </a:cubicBezTo>
                                <a:cubicBezTo>
                                  <a:pt x="977" y="510"/>
                                  <a:pt x="953" y="415"/>
                                  <a:pt x="869" y="368"/>
                                </a:cubicBezTo>
                                <a:lnTo>
                                  <a:pt x="274" y="22"/>
                                </a:lnTo>
                                <a:cubicBezTo>
                                  <a:pt x="252" y="7"/>
                                  <a:pt x="226" y="1"/>
                                  <a:pt x="199" y="1"/>
                                </a:cubicBezTo>
                                <a:close/>
                              </a:path>
                            </a:pathLst>
                          </a:custGeom>
                          <a:solidFill>
                            <a:srgbClr val="657E93"/>
                          </a:solidFill>
                          <a:ln>
                            <a:noFill/>
                          </a:ln>
                        </wps:spPr>
                        <wps:bodyPr spcFirstLastPara="1" wrap="square" lIns="91425" tIns="91425" rIns="91425" bIns="91425" anchor="ctr" anchorCtr="0">
                          <a:noAutofit/>
                        </wps:bodyPr>
                      </wps:wsp>
                      <wps:wsp>
                        <wps:cNvPr id="26" name="Google Shape;4584;p59"/>
                        <wps:cNvSpPr/>
                        <wps:spPr>
                          <a:xfrm>
                            <a:off x="234951" y="283424"/>
                            <a:ext cx="22757" cy="29249"/>
                          </a:xfrm>
                          <a:custGeom>
                            <a:avLst/>
                            <a:gdLst/>
                            <a:ahLst/>
                            <a:cxnLst/>
                            <a:rect l="l" t="t" r="r" b="b"/>
                            <a:pathLst>
                              <a:path w="715" h="919" extrusionOk="0">
                                <a:moveTo>
                                  <a:pt x="190" y="1"/>
                                </a:moveTo>
                                <a:cubicBezTo>
                                  <a:pt x="160" y="1"/>
                                  <a:pt x="132" y="9"/>
                                  <a:pt x="107" y="25"/>
                                </a:cubicBezTo>
                                <a:cubicBezTo>
                                  <a:pt x="36" y="61"/>
                                  <a:pt x="0" y="168"/>
                                  <a:pt x="48" y="240"/>
                                </a:cubicBezTo>
                                <a:lnTo>
                                  <a:pt x="393" y="835"/>
                                </a:lnTo>
                                <a:cubicBezTo>
                                  <a:pt x="417" y="882"/>
                                  <a:pt x="476" y="918"/>
                                  <a:pt x="524" y="918"/>
                                </a:cubicBezTo>
                                <a:cubicBezTo>
                                  <a:pt x="548" y="918"/>
                                  <a:pt x="583" y="918"/>
                                  <a:pt x="595" y="894"/>
                                </a:cubicBezTo>
                                <a:cubicBezTo>
                                  <a:pt x="691" y="859"/>
                                  <a:pt x="714" y="751"/>
                                  <a:pt x="667" y="680"/>
                                </a:cubicBezTo>
                                <a:lnTo>
                                  <a:pt x="333" y="85"/>
                                </a:lnTo>
                                <a:cubicBezTo>
                                  <a:pt x="302" y="30"/>
                                  <a:pt x="245" y="1"/>
                                  <a:pt x="190" y="1"/>
                                </a:cubicBezTo>
                                <a:close/>
                              </a:path>
                            </a:pathLst>
                          </a:custGeom>
                          <a:solidFill>
                            <a:srgbClr val="657E93"/>
                          </a:solidFill>
                          <a:ln>
                            <a:noFill/>
                          </a:ln>
                        </wps:spPr>
                        <wps:bodyPr spcFirstLastPara="1" wrap="square" lIns="91425" tIns="91425" rIns="91425" bIns="91425" anchor="ctr" anchorCtr="0">
                          <a:noAutofit/>
                        </wps:bodyPr>
                      </wps:wsp>
                      <wps:wsp>
                        <wps:cNvPr id="27" name="Google Shape;4585;p59"/>
                        <wps:cNvSpPr/>
                        <wps:spPr>
                          <a:xfrm>
                            <a:off x="92459" y="36601"/>
                            <a:ext cx="22757" cy="28995"/>
                          </a:xfrm>
                          <a:custGeom>
                            <a:avLst/>
                            <a:gdLst/>
                            <a:ahLst/>
                            <a:cxnLst/>
                            <a:rect l="l" t="t" r="r" b="b"/>
                            <a:pathLst>
                              <a:path w="715" h="911" extrusionOk="0">
                                <a:moveTo>
                                  <a:pt x="181" y="1"/>
                                </a:moveTo>
                                <a:cubicBezTo>
                                  <a:pt x="155" y="1"/>
                                  <a:pt x="130" y="6"/>
                                  <a:pt x="107" y="17"/>
                                </a:cubicBezTo>
                                <a:cubicBezTo>
                                  <a:pt x="24" y="65"/>
                                  <a:pt x="0" y="172"/>
                                  <a:pt x="48" y="244"/>
                                </a:cubicBezTo>
                                <a:lnTo>
                                  <a:pt x="381" y="839"/>
                                </a:lnTo>
                                <a:cubicBezTo>
                                  <a:pt x="417" y="887"/>
                                  <a:pt x="477" y="910"/>
                                  <a:pt x="524" y="910"/>
                                </a:cubicBezTo>
                                <a:cubicBezTo>
                                  <a:pt x="548" y="910"/>
                                  <a:pt x="584" y="910"/>
                                  <a:pt x="596" y="898"/>
                                </a:cubicBezTo>
                                <a:cubicBezTo>
                                  <a:pt x="679" y="851"/>
                                  <a:pt x="715" y="744"/>
                                  <a:pt x="667" y="672"/>
                                </a:cubicBezTo>
                                <a:lnTo>
                                  <a:pt x="322" y="77"/>
                                </a:lnTo>
                                <a:cubicBezTo>
                                  <a:pt x="297" y="28"/>
                                  <a:pt x="238" y="1"/>
                                  <a:pt x="181" y="1"/>
                                </a:cubicBezTo>
                                <a:close/>
                              </a:path>
                            </a:pathLst>
                          </a:custGeom>
                          <a:solidFill>
                            <a:srgbClr val="657E93"/>
                          </a:solidFill>
                          <a:ln>
                            <a:noFill/>
                          </a:ln>
                        </wps:spPr>
                        <wps:bodyPr spcFirstLastPara="1" wrap="square" lIns="91425" tIns="91425" rIns="91425" bIns="91425" anchor="ctr" anchorCtr="0">
                          <a:noAutofit/>
                        </wps:bodyPr>
                      </wps:wsp>
                      <wps:wsp>
                        <wps:cNvPr id="28" name="Google Shape;4586;p59"/>
                        <wps:cNvSpPr/>
                        <wps:spPr>
                          <a:xfrm>
                            <a:off x="282692" y="92904"/>
                            <a:ext cx="31095" cy="21197"/>
                          </a:xfrm>
                          <a:custGeom>
                            <a:avLst/>
                            <a:gdLst/>
                            <a:ahLst/>
                            <a:cxnLst/>
                            <a:rect l="l" t="t" r="r" b="b"/>
                            <a:pathLst>
                              <a:path w="977" h="666" extrusionOk="0">
                                <a:moveTo>
                                  <a:pt x="778" y="1"/>
                                </a:moveTo>
                                <a:cubicBezTo>
                                  <a:pt x="751" y="1"/>
                                  <a:pt x="725" y="7"/>
                                  <a:pt x="703" y="22"/>
                                </a:cubicBezTo>
                                <a:lnTo>
                                  <a:pt x="107" y="368"/>
                                </a:lnTo>
                                <a:cubicBezTo>
                                  <a:pt x="36" y="415"/>
                                  <a:pt x="0" y="511"/>
                                  <a:pt x="48" y="594"/>
                                </a:cubicBezTo>
                                <a:cubicBezTo>
                                  <a:pt x="84" y="630"/>
                                  <a:pt x="143" y="665"/>
                                  <a:pt x="179" y="665"/>
                                </a:cubicBezTo>
                                <a:cubicBezTo>
                                  <a:pt x="215" y="665"/>
                                  <a:pt x="238" y="665"/>
                                  <a:pt x="262" y="653"/>
                                </a:cubicBezTo>
                                <a:lnTo>
                                  <a:pt x="857" y="308"/>
                                </a:lnTo>
                                <a:cubicBezTo>
                                  <a:pt x="953" y="249"/>
                                  <a:pt x="977" y="153"/>
                                  <a:pt x="929" y="82"/>
                                </a:cubicBezTo>
                                <a:cubicBezTo>
                                  <a:pt x="896" y="33"/>
                                  <a:pt x="836" y="1"/>
                                  <a:pt x="778" y="1"/>
                                </a:cubicBezTo>
                                <a:close/>
                              </a:path>
                            </a:pathLst>
                          </a:custGeom>
                          <a:solidFill>
                            <a:srgbClr val="657E93"/>
                          </a:solidFill>
                          <a:ln>
                            <a:noFill/>
                          </a:ln>
                        </wps:spPr>
                        <wps:bodyPr spcFirstLastPara="1" wrap="square" lIns="91425" tIns="91425" rIns="91425" bIns="91425" anchor="ctr" anchorCtr="0">
                          <a:noAutofit/>
                        </wps:bodyPr>
                      </wps:wsp>
                      <wps:wsp>
                        <wps:cNvPr id="29" name="Google Shape;4587;p59"/>
                        <wps:cNvSpPr/>
                        <wps:spPr>
                          <a:xfrm>
                            <a:off x="36379" y="235014"/>
                            <a:ext cx="31095" cy="21197"/>
                          </a:xfrm>
                          <a:custGeom>
                            <a:avLst/>
                            <a:gdLst/>
                            <a:ahLst/>
                            <a:cxnLst/>
                            <a:rect l="l" t="t" r="r" b="b"/>
                            <a:pathLst>
                              <a:path w="977" h="666" extrusionOk="0">
                                <a:moveTo>
                                  <a:pt x="778" y="1"/>
                                </a:moveTo>
                                <a:cubicBezTo>
                                  <a:pt x="751" y="1"/>
                                  <a:pt x="725" y="7"/>
                                  <a:pt x="703" y="22"/>
                                </a:cubicBezTo>
                                <a:lnTo>
                                  <a:pt x="107" y="368"/>
                                </a:lnTo>
                                <a:cubicBezTo>
                                  <a:pt x="36" y="415"/>
                                  <a:pt x="0" y="510"/>
                                  <a:pt x="48" y="594"/>
                                </a:cubicBezTo>
                                <a:cubicBezTo>
                                  <a:pt x="84" y="629"/>
                                  <a:pt x="143" y="665"/>
                                  <a:pt x="179" y="665"/>
                                </a:cubicBezTo>
                                <a:cubicBezTo>
                                  <a:pt x="214" y="665"/>
                                  <a:pt x="238" y="665"/>
                                  <a:pt x="262" y="653"/>
                                </a:cubicBezTo>
                                <a:lnTo>
                                  <a:pt x="857" y="308"/>
                                </a:lnTo>
                                <a:cubicBezTo>
                                  <a:pt x="941" y="260"/>
                                  <a:pt x="976" y="153"/>
                                  <a:pt x="929" y="82"/>
                                </a:cubicBezTo>
                                <a:cubicBezTo>
                                  <a:pt x="896" y="33"/>
                                  <a:pt x="835" y="1"/>
                                  <a:pt x="778" y="1"/>
                                </a:cubicBezTo>
                                <a:close/>
                              </a:path>
                            </a:pathLst>
                          </a:custGeom>
                          <a:solidFill>
                            <a:srgbClr val="657E93"/>
                          </a:solidFill>
                          <a:ln>
                            <a:noFill/>
                          </a:ln>
                        </wps:spPr>
                        <wps:bodyPr spcFirstLastPara="1" wrap="square" lIns="91425" tIns="91425" rIns="91425" bIns="91425" anchor="ctr" anchorCtr="0">
                          <a:noAutofit/>
                        </wps:bodyPr>
                      </wps:wsp>
                      <wps:wsp>
                        <wps:cNvPr id="30" name="Google Shape;4588;p59"/>
                        <wps:cNvSpPr/>
                        <wps:spPr>
                          <a:xfrm>
                            <a:off x="191347" y="84438"/>
                            <a:ext cx="71294" cy="62255"/>
                          </a:xfrm>
                          <a:custGeom>
                            <a:avLst/>
                            <a:gdLst/>
                            <a:ahLst/>
                            <a:cxnLst/>
                            <a:rect l="l" t="t" r="r" b="b"/>
                            <a:pathLst>
                              <a:path w="2240" h="1956" extrusionOk="0">
                                <a:moveTo>
                                  <a:pt x="186" y="1"/>
                                </a:moveTo>
                                <a:cubicBezTo>
                                  <a:pt x="103" y="1"/>
                                  <a:pt x="34" y="47"/>
                                  <a:pt x="13" y="122"/>
                                </a:cubicBezTo>
                                <a:cubicBezTo>
                                  <a:pt x="1" y="217"/>
                                  <a:pt x="48" y="300"/>
                                  <a:pt x="132" y="324"/>
                                </a:cubicBezTo>
                                <a:cubicBezTo>
                                  <a:pt x="930" y="527"/>
                                  <a:pt x="1584" y="1098"/>
                                  <a:pt x="1894" y="1848"/>
                                </a:cubicBezTo>
                                <a:cubicBezTo>
                                  <a:pt x="1918" y="1908"/>
                                  <a:pt x="1977" y="1955"/>
                                  <a:pt x="2037" y="1955"/>
                                </a:cubicBezTo>
                                <a:cubicBezTo>
                                  <a:pt x="2061" y="1955"/>
                                  <a:pt x="2084" y="1955"/>
                                  <a:pt x="2096" y="1943"/>
                                </a:cubicBezTo>
                                <a:cubicBezTo>
                                  <a:pt x="2192" y="1908"/>
                                  <a:pt x="2239" y="1824"/>
                                  <a:pt x="2192" y="1729"/>
                                </a:cubicBezTo>
                                <a:cubicBezTo>
                                  <a:pt x="1846" y="884"/>
                                  <a:pt x="1108" y="229"/>
                                  <a:pt x="215" y="3"/>
                                </a:cubicBezTo>
                                <a:cubicBezTo>
                                  <a:pt x="205" y="1"/>
                                  <a:pt x="196" y="1"/>
                                  <a:pt x="186" y="1"/>
                                </a:cubicBezTo>
                                <a:close/>
                              </a:path>
                            </a:pathLst>
                          </a:custGeom>
                          <a:solidFill>
                            <a:srgbClr val="657E93"/>
                          </a:solidFill>
                          <a:ln>
                            <a:noFill/>
                          </a:ln>
                        </wps:spPr>
                        <wps:bodyPr spcFirstLastPara="1" wrap="square" lIns="91425" tIns="91425" rIns="91425" bIns="91425" anchor="ctr" anchorCtr="0">
                          <a:noAutofit/>
                        </wps:bodyPr>
                      </wps:wsp>
                    </wpg:wgp>
                  </a:graphicData>
                </a:graphic>
              </wp:anchor>
            </w:drawing>
          </mc:Choice>
          <mc:Fallback>
            <w:pict>
              <v:group w14:anchorId="02DF5646" id="Google Shape;4575;p59" o:spid="_x0000_s1026" style="position:absolute;margin-left:27.25pt;margin-top:4.25pt;width:27.55pt;height:27.5pt;z-index:251671552" coordsize="350167,349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">
                <v:shape id="Google Shape;4576;p59" o:spid="_x0000_s1027" style="position:absolute;left:59868;top:59676;width:230049;height:289758;visibility:visible;mso-wrap-style:square;v-text-anchor:middle" coordsize="7228,9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" path="m3810,3781v191,,346,155,346,357l4156,4472v-12,285,-250,523,-524,523c3334,4995,3108,4757,3108,4472r,-334c3108,3936,3275,3781,3465,3781r345,xm3787,5329r,71c3810,5460,3822,5519,3846,5567r-214,214l3596,5781,3370,5567v36,-48,47,-107,47,-167l3417,5329r370,xm3617,361v854,,1669,309,2301,896c6573,1888,6942,2733,6942,3638v-36,643,-250,1298,-619,1846c5953,6019,5430,6436,4822,6674v-202,84,-321,274,-321,465l4501,7591v,71,-12,131,-60,190l4287,8032v-24,11,-36,47,-36,59l3025,8091v-12,-12,-12,-48,-24,-59l2834,7781v-48,-59,-59,-130,-59,-190l2775,6067v,-71,47,-131,107,-167l3167,5769r250,250c3477,6079,3560,6127,3656,6127v95,,178,-24,238,-108l4144,5769r285,131c4489,5936,4537,5996,4537,6067r,131c4537,6293,4608,6365,4703,6365v84,,155,-72,155,-167l4858,6067v,-190,-95,-369,-274,-441l4179,5412r,-12l4179,5162v203,-155,346,-405,346,-690l4525,4138v,-381,-298,-690,-691,-690l3489,3448v-369,,-679,297,-679,690l2810,4472v,285,131,523,346,690l3156,5400r,12l2751,5626v-179,84,-286,251,-286,441l2465,6674c1882,6460,1381,6055,1012,5567,572,4984,369,4281,381,3567,393,2745,727,1959,1310,1364,1882,769,2655,412,3477,364v47,-2,94,-3,140,-3xm4144,8424r,358l3108,8794v,,-12,,-12,-12l3096,8424r1048,xm3635,v-72,,-145,2,-218,7c2513,54,1667,435,1024,1114,381,1769,24,2626,12,3531,,4341,238,5103,691,5734v440,583,1048,1047,1714,1285l2405,7603v,131,48,262,119,369l2691,8222v48,60,60,131,60,191l2751,8770v,178,143,333,321,333l4108,9103v179,,321,-155,321,-333l4429,8413v,-72,12,-131,60,-191l4656,7972v71,-107,119,-238,119,-369l4775,7150v,-71,47,-142,119,-166c5561,6734,6132,6269,6549,5698v417,-619,631,-1310,631,-2060c7227,2614,6823,1674,6096,995,5422,354,4564,,3635,xe" fillcolor="#0070c0" strokecolor="#0070c0">
                  <v:path arrowok="t" o:extrusionok="f"/>
                </v:shape>
                <v:shape id="Google Shape;4577;p59" o:spid="_x0000_s1028" style="position:absolute;top:169386;width:48919;height:10630;visibility:visible;mso-wrap-style:square;v-text-anchor:middle" coordsize="1537,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" path="m167,1c72,1,,72,,167v,84,72,167,167,167l1369,334v96,,167,-83,167,-167c1536,72,1465,1,1369,1l167,1xe" fillcolor="#657e93" stroked="f">
                  <v:path arrowok="t" o:extrusionok="f"/>
                </v:shape>
                <v:shape id="Google Shape;4578;p59" o:spid="_x0000_s1029" style="position:absolute;left:301248;top:169386;width:48919;height:10630;visibility:visible;mso-wrap-style:square;v-text-anchor:middle" coordsize="1537,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" path="m167,1c72,1,1,72,1,167v,84,71,167,166,167l1370,334v95,,167,-83,167,-167c1537,72,1465,1,1370,1l167,1xe" fillcolor="#657e93" stroked="f">
                  <v:path arrowok="t" o:extrusionok="f"/>
                </v:shape>
                <v:shape id="Google Shape;4579;p59" o:spid="_x0000_s1030" style="position:absolute;left:170150;width:10248;height:48537;visibility:visible;mso-wrap-style:square;v-text-anchor:middle" coordsize="322,1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" path="m167,1c72,1,,72,,155l,1370v,83,72,155,167,155c250,1525,322,1453,322,1370r,-1215c310,60,250,1,167,1xe" fillcolor="#657e93" stroked="f">
                  <v:path arrowok="t" o:extrusionok="f"/>
                </v:shape>
                <v:shape id="Google Shape;4580;p59" o:spid="_x0000_s1031" style="position:absolute;left:92459;top:283424;width:22757;height:29249;visibility:visible;mso-wrap-style:square;v-text-anchor:middle" coordsize="715,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" path="m525,1c470,1,413,30,381,85l48,680c,751,24,859,107,894v24,24,60,24,72,24c238,918,286,882,310,835l655,240c715,156,679,61,608,25,583,9,554,1,525,1xe" fillcolor="#657e93" stroked="f">
                  <v:path arrowok="t" o:extrusionok="f"/>
                </v:shape>
                <v:shape id="Google Shape;4581;p59" o:spid="_x0000_s1032" style="position:absolute;left:234951;top:36601;width:22757;height:28995;visibility:visible;mso-wrap-style:square;v-text-anchor:middle" coordsize="715,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" path="m534,1c476,1,418,28,393,77l48,672c,744,36,851,107,898v24,12,60,12,72,12c238,910,286,887,310,839l655,244c714,172,691,65,607,17,585,6,560,1,534,1xe" fillcolor="#657e93" stroked="f">
                  <v:path arrowok="t" o:extrusionok="f"/>
                </v:shape>
                <v:shape id="Google Shape;4582;p59" o:spid="_x0000_s1033" style="position:absolute;left:36379;top:92904;width:31095;height:21197;visibility:visible;mso-wrap-style:square;v-text-anchor:middle" coordsize="977,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" path="m199,1c141,1,80,33,48,82,,153,36,261,107,308l703,642v35,23,59,23,71,23c834,665,881,630,917,594,976,499,941,415,869,368l274,22c252,7,226,1,199,1xe" fillcolor="#657e93" stroked="f">
                  <v:path arrowok="t" o:extrusionok="f"/>
                </v:shape>
                <v:shape id="Google Shape;4583;p59" o:spid="_x0000_s1034" style="position:absolute;left:282692;top:235014;width:31095;height:21197;visibility:visible;mso-wrap-style:square;v-text-anchor:middle" coordsize="977,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" path="m199,1c141,1,81,33,48,82,,153,36,260,107,308l703,641v35,24,59,24,71,24c834,665,881,629,917,594,977,510,953,415,869,368l274,22c252,7,226,1,199,1xe" fillcolor="#657e93" stroked="f">
                  <v:path arrowok="t" o:extrusionok="f"/>
                </v:shape>
                <v:shape id="Google Shape;4584;p59" o:spid="_x0000_s1035" style="position:absolute;left:234951;top:283424;width:22757;height:29249;visibility:visible;mso-wrap-style:square;v-text-anchor:middle" coordsize="715,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" path="m190,1v-30,,-58,8,-83,24c36,61,,168,48,240l393,835v24,47,83,83,131,83c548,918,583,918,595,894,691,859,714,751,667,680l333,85c302,30,245,1,190,1xe" fillcolor="#657e93" stroked="f">
                  <v:path arrowok="t" o:extrusionok="f"/>
                </v:shape>
                <v:shape id="Google Shape;4585;p59" o:spid="_x0000_s1036" style="position:absolute;left:92459;top:36601;width:22757;height:28995;visibility:visible;mso-wrap-style:square;v-text-anchor:middle" coordsize="715,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" path="m181,1v-26,,-51,5,-74,16c24,65,,172,48,244l381,839v36,48,96,71,143,71c548,910,584,910,596,898,679,851,715,744,667,672l322,77c297,28,238,1,181,1xe" fillcolor="#657e93" stroked="f">
                  <v:path arrowok="t" o:extrusionok="f"/>
                </v:shape>
                <v:shape id="Google Shape;4586;p59" o:spid="_x0000_s1037" style="position:absolute;left:282692;top:92904;width:31095;height:21197;visibility:visible;mso-wrap-style:square;v-text-anchor:middle" coordsize="977,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" path="m778,1v-27,,-53,6,-75,21l107,368c36,415,,511,48,594v36,36,95,71,131,71c215,665,238,665,262,653l857,308c953,249,977,153,929,82,896,33,836,1,778,1xe" fillcolor="#657e93" stroked="f">
                  <v:path arrowok="t" o:extrusionok="f"/>
                </v:shape>
                <v:shape id="Google Shape;4587;p59" o:spid="_x0000_s1038" style="position:absolute;left:36379;top:235014;width:31095;height:21197;visibility:visible;mso-wrap-style:square;v-text-anchor:middle" coordsize="977,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" path="m778,1v-27,,-53,6,-75,21l107,368c36,415,,510,48,594v36,35,95,71,131,71c214,665,238,665,262,653l857,308c941,260,976,153,929,82,896,33,835,1,778,1xe" fillcolor="#657e93" stroked="f">
                  <v:path arrowok="t" o:extrusionok="f"/>
                </v:shape>
                <v:shape id="Google Shape;4588;p59" o:spid="_x0000_s1039" style="position:absolute;left:191347;top:84438;width:71294;height:62255;visibility:visible;mso-wrap-style:square;v-text-anchor:middle" coordsize="2240,1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" path="m186,1c103,1,34,47,13,122,1,217,48,300,132,324v798,203,1452,774,1762,1524c1918,1908,1977,1955,2037,1955v24,,47,,59,-12c2192,1908,2239,1824,2192,1729,1846,884,1108,229,215,3,205,1,196,1,186,1xe" fillcolor="#657e93" stroked="f">
                  <v:path arrowok="t" o:extrusionok="f"/>
                </v:shape>
              </v:group>
            </w:pict>
          </mc:Fallback>
        </mc:AlternateContent>
      </w:r>
    </w:p>
    <w:p w14:paraId="51E05383" w14:textId="40F66A6F" w:rsidR="00443435" w:rsidRPr="00BC52EC" w:rsidRDefault="00443435" w:rsidP="00443435">
      <w:pPr>
        <w:autoSpaceDE w:val="0"/>
        <w:autoSpaceDN w:val="0"/>
        <w:adjustRightInd w:val="0"/>
        <w:spacing w:after="0" w:line="240" w:lineRule="auto"/>
        <w:rPr>
          <w:rFonts w:ascii="Roboto" w:eastAsia="Times New Roman" w:hAnsi="Roboto" w:cs="Times New Roman"/>
          <w:b/>
          <w:bCs/>
          <w:color w:val="0070C0"/>
          <w:lang w:val="mn-MN" w:eastAsia="en-US"/>
        </w:rPr>
      </w:pPr>
      <w:r w:rsidRPr="00BC52EC">
        <w:rPr>
          <w:rFonts w:ascii="Times New Roman" w:eastAsia="Times New Roman" w:hAnsi="Times New Roman" w:cs="Times New Roman"/>
          <w:b/>
          <w:bCs/>
          <w:color w:val="0070C0"/>
          <w:lang w:val="mn-MN" w:eastAsia="en-US"/>
        </w:rPr>
        <w:tab/>
      </w:r>
      <w:r w:rsidRPr="00BC52EC">
        <w:rPr>
          <w:rFonts w:ascii="Roboto" w:eastAsia="Times New Roman" w:hAnsi="Roboto" w:cs="Times New Roman"/>
          <w:b/>
          <w:bCs/>
          <w:color w:val="0070C0"/>
          <w:lang w:val="mn-MN" w:eastAsia="en-US"/>
        </w:rPr>
        <w:t xml:space="preserve">          Боломжтой холбо</w:t>
      </w:r>
      <w:r w:rsidR="00F25177" w:rsidRPr="00BC52EC">
        <w:rPr>
          <w:rFonts w:ascii="Roboto" w:eastAsia="Times New Roman" w:hAnsi="Roboto" w:cs="Times New Roman"/>
          <w:b/>
          <w:bCs/>
          <w:color w:val="0070C0"/>
          <w:lang w:val="mn-MN" w:eastAsia="en-US"/>
        </w:rPr>
        <w:t xml:space="preserve">гдох </w:t>
      </w:r>
      <w:r w:rsidRPr="00BC52EC">
        <w:rPr>
          <w:rFonts w:ascii="Roboto" w:eastAsia="Times New Roman" w:hAnsi="Roboto" w:cs="Times New Roman"/>
          <w:b/>
          <w:bCs/>
          <w:color w:val="0070C0"/>
          <w:lang w:val="mn-MN" w:eastAsia="en-US"/>
        </w:rPr>
        <w:t>хүчин зүйл</w:t>
      </w:r>
      <w:r w:rsidR="00F25177" w:rsidRPr="00BC52EC">
        <w:rPr>
          <w:rFonts w:ascii="Roboto" w:eastAsia="Times New Roman" w:hAnsi="Roboto" w:cs="Times New Roman"/>
          <w:b/>
          <w:bCs/>
          <w:color w:val="0070C0"/>
          <w:lang w:val="mn-MN" w:eastAsia="en-US"/>
        </w:rPr>
        <w:t>с</w:t>
      </w:r>
    </w:p>
    <w:p w14:paraId="25F09C70" w14:textId="77777777" w:rsidR="00443435" w:rsidRPr="00BC52EC" w:rsidRDefault="00443435" w:rsidP="00443435">
      <w:pPr>
        <w:autoSpaceDE w:val="0"/>
        <w:autoSpaceDN w:val="0"/>
        <w:adjustRightInd w:val="0"/>
        <w:spacing w:after="0" w:line="240" w:lineRule="auto"/>
        <w:rPr>
          <w:rFonts w:ascii="Times New Roman" w:eastAsia="Times New Roman" w:hAnsi="Times New Roman" w:cs="Times New Roman"/>
          <w:b/>
          <w:bCs/>
          <w:lang w:val="mn-MN" w:eastAsia="en-US"/>
        </w:rPr>
      </w:pPr>
    </w:p>
    <w:p w14:paraId="27C033FD" w14:textId="5DC7A84E" w:rsidR="00443435" w:rsidRPr="00BC52EC" w:rsidRDefault="00443435" w:rsidP="00EA79CB">
      <w:pPr>
        <w:pStyle w:val="Caption"/>
      </w:pPr>
      <w:r w:rsidRPr="00BC52EC">
        <w:rPr>
          <w:b/>
        </w:rPr>
        <w:t>Бр</w:t>
      </w:r>
      <w:r w:rsidR="00A21C0D" w:rsidRPr="00BC52EC">
        <w:rPr>
          <w:b/>
        </w:rPr>
        <w:t>э</w:t>
      </w:r>
      <w:r w:rsidRPr="00BC52EC">
        <w:rPr>
          <w:b/>
        </w:rPr>
        <w:t>н</w:t>
      </w:r>
      <w:r w:rsidR="004F0341" w:rsidRPr="00BC52EC">
        <w:rPr>
          <w:b/>
        </w:rPr>
        <w:t>дээ бий болгох</w:t>
      </w:r>
      <w:r w:rsidR="00EA79CB" w:rsidRPr="00BC52EC">
        <w:rPr>
          <w:b/>
        </w:rPr>
        <w:t xml:space="preserve">, </w:t>
      </w:r>
      <w:r w:rsidRPr="00BC52EC">
        <w:rPr>
          <w:b/>
        </w:rPr>
        <w:t>х</w:t>
      </w:r>
      <w:r w:rsidR="00A21C0D" w:rsidRPr="00BC52EC">
        <w:rPr>
          <w:b/>
        </w:rPr>
        <w:t xml:space="preserve">арилцагчаа нэмэх: </w:t>
      </w:r>
      <w:r w:rsidRPr="00BC52EC">
        <w:t xml:space="preserve">Тогтвортой байдлын гүйцэтгэлийн тайлан гаргадаг компаниуд нь </w:t>
      </w:r>
      <w:r w:rsidR="00C60178" w:rsidRPr="00BC52EC">
        <w:t>компанийн</w:t>
      </w:r>
      <w:r w:rsidRPr="00BC52EC">
        <w:t xml:space="preserve"> ёс зүйн стандарт, хууль журам, түүнчлэн </w:t>
      </w:r>
      <w:r w:rsidR="004F0341" w:rsidRPr="00BC52EC">
        <w:t>олон улсын</w:t>
      </w:r>
      <w:r w:rsidRPr="00BC52EC">
        <w:t xml:space="preserve"> болон үндэсний хэмжээний тогтвортой хөгжлийн зорилтуудыг дагаж мөрдөж байгаагийн тод илэрхийлэл болж байна. Ингэснээрээ  оролцогч талуудын итгэлийг төрүүлж, яриа хэлцлийг өрнүүлж </w:t>
      </w:r>
      <w:r w:rsidR="00C60178" w:rsidRPr="00BC52EC">
        <w:t>компанийнхаа</w:t>
      </w:r>
      <w:r w:rsidRPr="00BC52EC">
        <w:t xml:space="preserve"> ч нэр хүндийг өсгөж байна. Түүнчлэн дэлхийн өнцөг булан </w:t>
      </w:r>
      <w:r w:rsidR="00C60178" w:rsidRPr="00BC52EC">
        <w:t>бүрд</w:t>
      </w:r>
      <w:r w:rsidRPr="00BC52EC">
        <w:t xml:space="preserve"> оршин суугаа хэрэглэгчдийн хувьд  тогтвортой хөгжлийн шаардлагад нийцсэн бүтээгдэхүүн</w:t>
      </w:r>
      <w:r w:rsidR="004F0341" w:rsidRPr="00BC52EC">
        <w:t>, үйлчилгээг</w:t>
      </w:r>
      <w:r w:rsidRPr="00BC52EC">
        <w:t xml:space="preserve"> </w:t>
      </w:r>
      <w:r w:rsidR="004F0341" w:rsidRPr="00BC52EC">
        <w:t>хэрэглэх</w:t>
      </w:r>
      <w:r w:rsidRPr="00BC52EC">
        <w:t xml:space="preserve"> х</w:t>
      </w:r>
      <w:r w:rsidR="004F0341" w:rsidRPr="00BC52EC">
        <w:t>үсэл эрмэлзэл нь</w:t>
      </w:r>
      <w:r w:rsidRPr="00BC52EC">
        <w:t xml:space="preserve"> </w:t>
      </w:r>
      <w:r w:rsidR="00A0296F" w:rsidRPr="00BC52EC">
        <w:t>улам бүр нэмэгд</w:t>
      </w:r>
      <w:r w:rsidR="004F0341" w:rsidRPr="00BC52EC">
        <w:t>сээр</w:t>
      </w:r>
      <w:r w:rsidRPr="00BC52EC">
        <w:t xml:space="preserve">. </w:t>
      </w:r>
      <w:r w:rsidR="004F0341" w:rsidRPr="00BC52EC">
        <w:t>Жишээ нь судалгаанд оролцсон хэрэглэгчдийн 70 хувь нь хэдийгээр и</w:t>
      </w:r>
      <w:r w:rsidRPr="00BC52EC">
        <w:t xml:space="preserve">лүү үнэтэй </w:t>
      </w:r>
      <w:r w:rsidR="00A0296F" w:rsidRPr="00BC52EC">
        <w:t>байсан</w:t>
      </w:r>
      <w:r w:rsidRPr="00BC52EC">
        <w:t xml:space="preserve"> </w:t>
      </w:r>
      <w:r w:rsidR="004F0341" w:rsidRPr="00BC52EC">
        <w:t>ч</w:t>
      </w:r>
      <w:r w:rsidR="00A0296F" w:rsidRPr="00BC52EC">
        <w:t xml:space="preserve"> </w:t>
      </w:r>
      <w:r w:rsidRPr="00BC52EC">
        <w:t>байгаль орчинд ээлтэй бүтээгдэхүүн худалдаж авсан</w:t>
      </w:r>
      <w:r w:rsidR="004F0341" w:rsidRPr="00BC52EC">
        <w:t xml:space="preserve">, </w:t>
      </w:r>
      <w:r w:rsidRPr="00BC52EC">
        <w:t>66 хувь нь байгаль орчинд ээлгүй байсан учир тодорхой зарим бүтээгдэхүүн, брэндээс татгалзсан гэж хариулжээ.</w:t>
      </w:r>
      <w:r w:rsidRPr="00BC52EC">
        <w:rPr>
          <w:vertAlign w:val="superscript"/>
        </w:rPr>
        <w:endnoteReference w:id="9"/>
      </w:r>
      <w:r w:rsidRPr="00BC52EC">
        <w:t xml:space="preserve"> </w:t>
      </w:r>
    </w:p>
    <w:p w14:paraId="13974788" w14:textId="2C392666" w:rsidR="00443435" w:rsidRPr="00BC52EC" w:rsidRDefault="00443435" w:rsidP="00EA79CB">
      <w:pPr>
        <w:pStyle w:val="Caption"/>
      </w:pPr>
      <w:r w:rsidRPr="00BC52EC">
        <w:rPr>
          <w:b/>
        </w:rPr>
        <w:t>Зах зээлийн шинэ боломжууд</w:t>
      </w:r>
      <w:r w:rsidRPr="00BC52EC">
        <w:t xml:space="preserve">: Хаана асуудал гарч байна тэнд бас боломж ч байх нь гарцаагүй. Тогтвортой байдалд тулгарч буй сорилтууд нь компаниудад шинэ зах зээл, хэрэглэгчдийн </w:t>
      </w:r>
      <w:r w:rsidR="00A0296F" w:rsidRPr="00BC52EC">
        <w:t xml:space="preserve">шинэ </w:t>
      </w:r>
      <w:r w:rsidRPr="00BC52EC">
        <w:t xml:space="preserve">эрэлт хэрэгцээг нээж, бизнесийг хөгжүүлэх </w:t>
      </w:r>
      <w:r w:rsidR="004F0341" w:rsidRPr="00BC52EC">
        <w:t>шинэлэг</w:t>
      </w:r>
      <w:r w:rsidRPr="00BC52EC">
        <w:t xml:space="preserve"> боломжуудыг ч төрүүл</w:t>
      </w:r>
      <w:r w:rsidR="008842E7" w:rsidRPr="00BC52EC">
        <w:t>дэг</w:t>
      </w:r>
      <w:r w:rsidRPr="00BC52EC">
        <w:t xml:space="preserve">. </w:t>
      </w:r>
      <w:r w:rsidR="00A0296F" w:rsidRPr="00BC52EC">
        <w:t>Манлайлагч</w:t>
      </w:r>
      <w:r w:rsidRPr="00BC52EC">
        <w:t xml:space="preserve"> компаниуд тогтвортой байдлын чиг хандлагыг алдахгүй дагахын тулд бизнесийн багцаа </w:t>
      </w:r>
      <w:r w:rsidR="008842E7" w:rsidRPr="00BC52EC">
        <w:t xml:space="preserve">шинэчилж </w:t>
      </w:r>
      <w:r w:rsidRPr="00BC52EC">
        <w:t>байна.</w:t>
      </w:r>
      <w:r w:rsidRPr="00BC52EC">
        <w:rPr>
          <w:vertAlign w:val="superscript"/>
        </w:rPr>
        <w:endnoteReference w:id="10"/>
      </w:r>
      <w:r w:rsidRPr="00BC52EC">
        <w:t xml:space="preserve"> Ингэснээр тэд БОНЗ-ын асуудлууд, нөлөөллийг шинэ зах зээл, орлогоо нэмэгдүүлэх боломж болгон хувиргах арга замыг нээн илрүүлж, улмаар нийгэмд илүү үнэ цэнийг бий болгож байна.</w:t>
      </w:r>
    </w:p>
    <w:p w14:paraId="2D9FDEFC" w14:textId="03BA0FB8" w:rsidR="00443435" w:rsidRPr="00BC52EC" w:rsidRDefault="00A01742" w:rsidP="00EA79CB">
      <w:pPr>
        <w:pStyle w:val="Caption"/>
      </w:pPr>
      <w:r w:rsidRPr="00BC52EC">
        <w:rPr>
          <w:b/>
        </w:rPr>
        <w:t xml:space="preserve">Хүсэл </w:t>
      </w:r>
      <w:r w:rsidR="00C60178" w:rsidRPr="00BC52EC">
        <w:rPr>
          <w:b/>
        </w:rPr>
        <w:t>эрмэлзэлтэй</w:t>
      </w:r>
      <w:r w:rsidR="00443435" w:rsidRPr="00BC52EC">
        <w:rPr>
          <w:b/>
        </w:rPr>
        <w:t xml:space="preserve"> ажиллах хү</w:t>
      </w:r>
      <w:r w:rsidRPr="00BC52EC">
        <w:rPr>
          <w:b/>
        </w:rPr>
        <w:t>ч</w:t>
      </w:r>
      <w:r w:rsidR="00443435" w:rsidRPr="00BC52EC">
        <w:rPr>
          <w:b/>
        </w:rPr>
        <w:t>:</w:t>
      </w:r>
      <w:r w:rsidR="00443435" w:rsidRPr="00BC52EC">
        <w:t xml:space="preserve"> Тогтвортой байдлын тайланг гаргахад компаниудын нийт ажил</w:t>
      </w:r>
      <w:r w:rsidR="00EF0227" w:rsidRPr="00BC52EC">
        <w:t>тны</w:t>
      </w:r>
      <w:r w:rsidR="00443435" w:rsidRPr="00BC52EC">
        <w:t xml:space="preserve"> нэгдмэл хүчин чармайлт шаардагдах учир компан</w:t>
      </w:r>
      <w:r w:rsidR="00EF0227" w:rsidRPr="00BC52EC">
        <w:t>ийн</w:t>
      </w:r>
      <w:r w:rsidR="00443435" w:rsidRPr="00BC52EC">
        <w:t>хаа тогтвортой хөгжлийн төлөөх зорилт</w:t>
      </w:r>
      <w:r w:rsidRPr="00BC52EC">
        <w:t>ууд</w:t>
      </w:r>
      <w:r w:rsidR="00443435" w:rsidRPr="00BC52EC">
        <w:t xml:space="preserve">ыг </w:t>
      </w:r>
      <w:r w:rsidR="00EF0227" w:rsidRPr="00BC52EC">
        <w:lastRenderedPageBreak/>
        <w:t>нийт ажилтнууддаа</w:t>
      </w:r>
      <w:r w:rsidR="00443435" w:rsidRPr="00BC52EC">
        <w:t xml:space="preserve"> сайтар ойлгуулсан байх нь чухал. Байгаль орчны нөлөөлөл болон ажил</w:t>
      </w:r>
      <w:r w:rsidR="00EF0227" w:rsidRPr="00BC52EC">
        <w:t xml:space="preserve">тнуудын </w:t>
      </w:r>
      <w:r w:rsidR="00443435" w:rsidRPr="00BC52EC">
        <w:t>сэтгэл ханамжийн хооронд мэдэгдэхүйц эерэг хамаарал байгааг зарим судалгаа ното</w:t>
      </w:r>
      <w:r w:rsidRPr="00BC52EC">
        <w:t>лсон</w:t>
      </w:r>
      <w:r w:rsidR="00443435" w:rsidRPr="00BC52EC">
        <w:t xml:space="preserve"> байна.</w:t>
      </w:r>
      <w:r w:rsidR="00443435" w:rsidRPr="00BC52EC">
        <w:rPr>
          <w:vertAlign w:val="superscript"/>
        </w:rPr>
        <w:endnoteReference w:id="11"/>
      </w:r>
      <w:r w:rsidR="00443435" w:rsidRPr="00BC52EC">
        <w:t xml:space="preserve"> Ажиллаж байгаа компан</w:t>
      </w:r>
      <w:r w:rsidR="00EF0227" w:rsidRPr="00BC52EC">
        <w:t xml:space="preserve">ийнх </w:t>
      </w:r>
      <w:r w:rsidR="00443435" w:rsidRPr="00BC52EC">
        <w:t>нь үйл ажиллагаа  байгаль орчин, нийгэмд ээлтэй болохыг мэдрэх тусам ажи</w:t>
      </w:r>
      <w:r w:rsidR="00EF0227" w:rsidRPr="00BC52EC">
        <w:t xml:space="preserve">лтнуудын </w:t>
      </w:r>
      <w:r w:rsidR="00443435" w:rsidRPr="00BC52EC">
        <w:t>урам зориг, эрч хүч сэргэж, компан</w:t>
      </w:r>
      <w:r w:rsidR="00E876CB" w:rsidRPr="00BC52EC">
        <w:t>ийнх</w:t>
      </w:r>
      <w:r w:rsidR="00443435" w:rsidRPr="00BC52EC">
        <w:t xml:space="preserve">аа төлөө </w:t>
      </w:r>
      <w:r w:rsidRPr="00BC52EC">
        <w:t xml:space="preserve">илүү хүсэл </w:t>
      </w:r>
      <w:r w:rsidR="00C60178" w:rsidRPr="00BC52EC">
        <w:t>эрмэлзэлтэй</w:t>
      </w:r>
      <w:r w:rsidR="00443435" w:rsidRPr="00BC52EC">
        <w:t xml:space="preserve"> ажилладаг болох нь нотлогдож байна.</w:t>
      </w:r>
    </w:p>
    <w:p w14:paraId="3A03E93B" w14:textId="7A7CB43E" w:rsidR="00635E7F" w:rsidRPr="00BC52EC" w:rsidRDefault="00635E7F" w:rsidP="00635E7F">
      <w:pPr>
        <w:pStyle w:val="Caption"/>
      </w:pPr>
      <w:r w:rsidRPr="00BC52EC">
        <w:rPr>
          <w:b/>
          <w:bCs/>
        </w:rPr>
        <w:t>Мэдээллийн урсгалыг сайжруулах:</w:t>
      </w:r>
      <w:r w:rsidRPr="00BC52EC">
        <w:t xml:space="preserve"> Ил тод байдал, тайлагналыг сайжруулснаар </w:t>
      </w:r>
      <w:r w:rsidR="00C60178" w:rsidRPr="00BC52EC">
        <w:t>компанийн</w:t>
      </w:r>
      <w:r w:rsidRPr="00BC52EC">
        <w:t xml:space="preserve"> зүгээс бий болгож буй богино, дунд, урт хугацааны үнэ цэнийн талаар мэдээллийг гол оролцогч талуудад хүргэснээр тэдний шийдвэр гаргалтад тус болдог. Мөн удирдах зөвлөл болон удирдлагын баг хоорондын мэдээллийн урсгалыг сайжруулдаг.</w:t>
      </w:r>
    </w:p>
    <w:p w14:paraId="693A3453" w14:textId="005D3461" w:rsidR="00443435" w:rsidRPr="00BC52EC" w:rsidRDefault="00443435" w:rsidP="00EA79CB">
      <w:pPr>
        <w:pStyle w:val="Caption"/>
      </w:pPr>
      <w:r w:rsidRPr="00BC52EC">
        <w:t xml:space="preserve">БОНЗ-ын нэгдсэн тайлан нь </w:t>
      </w:r>
      <w:r w:rsidRPr="00BC52EC">
        <w:rPr>
          <w:b/>
        </w:rPr>
        <w:t>хөрөнгө оруулагчид болон бусад оролцогч талуудад</w:t>
      </w:r>
      <w:r w:rsidRPr="00BC52EC">
        <w:t xml:space="preserve"> тухайн компан</w:t>
      </w:r>
      <w:r w:rsidR="00EF0227" w:rsidRPr="00BC52EC">
        <w:t>ийн</w:t>
      </w:r>
      <w:r w:rsidRPr="00BC52EC">
        <w:t xml:space="preserve"> нөхцөл байдлыг тодорхойлох, стратеги, гүйцэтгэлийн талаар илүү өргөн хүрээтэй ойлголттой болоход </w:t>
      </w:r>
      <w:r w:rsidR="00EF0227" w:rsidRPr="00BC52EC">
        <w:t xml:space="preserve">нь </w:t>
      </w:r>
      <w:r w:rsidRPr="00BC52EC">
        <w:t xml:space="preserve">туслах </w:t>
      </w:r>
      <w:r w:rsidR="00EF0227" w:rsidRPr="00BC52EC">
        <w:t xml:space="preserve">төдийгүй </w:t>
      </w:r>
      <w:r w:rsidRPr="00BC52EC">
        <w:t xml:space="preserve">тухайн бизнесийн загварын урт хугацааны оршин тогтнох чадварт итгэх итгэлийг </w:t>
      </w:r>
      <w:r w:rsidR="00EF0227" w:rsidRPr="00BC52EC">
        <w:t xml:space="preserve">нь </w:t>
      </w:r>
      <w:r w:rsidRPr="00BC52EC">
        <w:t>ч төрүүлнэ. Ажил</w:t>
      </w:r>
      <w:r w:rsidR="00EF0227" w:rsidRPr="00BC52EC">
        <w:t xml:space="preserve">тнуудын </w:t>
      </w:r>
      <w:r w:rsidRPr="00BC52EC">
        <w:t>тогтвор суурьшил, бүтээгдэхүүний чанар зэрэг зарим санхүүгийн бус гүйцэтгэлийн үзүүлэлтүүдийг ч санхүүжилтийн өмнөх буюу урт хугацааны санхүүжилтийн гүйцэтгэлийн чухал үзүүлэлт хэмээн үзэх боломжтой юм.</w:t>
      </w:r>
      <w:r w:rsidRPr="00BC52EC">
        <w:rPr>
          <w:sz w:val="24"/>
          <w:szCs w:val="24"/>
        </w:rPr>
        <w:t xml:space="preserve"> </w:t>
      </w:r>
    </w:p>
    <w:p w14:paraId="78F638A1" w14:textId="4B301A20" w:rsidR="00443435" w:rsidRPr="00BC52EC" w:rsidRDefault="00443435" w:rsidP="00EA79CB">
      <w:pPr>
        <w:pStyle w:val="Caption"/>
      </w:pPr>
      <w:r w:rsidRPr="00BC52EC">
        <w:t xml:space="preserve">БОНЗ-ын тайланг гаргаснаар тухайн компани цаг хугацааны явцад үнэ цэнийг хэрхэн бүтээж байгаа, нийгэмд эерэг хувь нэмэр оруулж байгаа эсэхийг үнэлэхэд нь </w:t>
      </w:r>
      <w:r w:rsidR="00DA0EC7" w:rsidRPr="00BC52EC">
        <w:t xml:space="preserve">хөндлөнгийн </w:t>
      </w:r>
      <w:r w:rsidRPr="00BC52EC">
        <w:t xml:space="preserve">оролцогч талууд болон хөрөнгө оруулагчдад тусалж чадна. Түүнчлэн </w:t>
      </w:r>
      <w:r w:rsidR="004509AB" w:rsidRPr="00BC52EC">
        <w:t>н</w:t>
      </w:r>
      <w:r w:rsidRPr="00BC52EC">
        <w:t>өлөөллийн хөрөнгө оруулалт өсөн нэмэгдэж байгаа болон эдийн засаг, нийгмийн хөгжил, уур амьсгалын өөрчлөлт</w:t>
      </w:r>
      <w:r w:rsidR="00DA0EC7" w:rsidRPr="00BC52EC">
        <w:t xml:space="preserve">өөс үүдэж болзошгүй </w:t>
      </w:r>
      <w:r w:rsidR="004509AB" w:rsidRPr="00BC52EC">
        <w:t xml:space="preserve">сөрөг үр дагаврыг </w:t>
      </w:r>
      <w:r w:rsidRPr="00BC52EC">
        <w:t xml:space="preserve">даван туулах чадвартай, тогтвортой эдийн засгийг </w:t>
      </w:r>
      <w:r w:rsidR="00DA0EC7" w:rsidRPr="00BC52EC">
        <w:t xml:space="preserve">бий болгоход </w:t>
      </w:r>
      <w:r w:rsidRPr="00BC52EC">
        <w:t>компаниуд</w:t>
      </w:r>
      <w:r w:rsidR="004509AB" w:rsidRPr="00BC52EC">
        <w:t xml:space="preserve">ын оролцоо маш чухал </w:t>
      </w:r>
      <w:r w:rsidRPr="00BC52EC">
        <w:t xml:space="preserve">хэмээх үзэл улам бүр нэмэгдэх болсон зэрэг </w:t>
      </w:r>
      <w:r w:rsidR="004509AB" w:rsidRPr="00BC52EC">
        <w:t xml:space="preserve"> нь тайлангийн ач </w:t>
      </w:r>
      <w:r w:rsidR="00C60178" w:rsidRPr="00BC52EC">
        <w:t>холбогдлыг</w:t>
      </w:r>
      <w:r w:rsidR="004509AB" w:rsidRPr="00BC52EC">
        <w:t xml:space="preserve"> илэрхийлж бай</w:t>
      </w:r>
      <w:r w:rsidR="005271A0" w:rsidRPr="00BC52EC">
        <w:t>гаа юм</w:t>
      </w:r>
      <w:r w:rsidR="004509AB" w:rsidRPr="00BC52EC">
        <w:t xml:space="preserve">. </w:t>
      </w:r>
      <w:r w:rsidR="00032E1C" w:rsidRPr="00BC52EC">
        <w:t>Тогтвортой байдлын т</w:t>
      </w:r>
      <w:r w:rsidRPr="00BC52EC">
        <w:t>айлангаас компан</w:t>
      </w:r>
      <w:r w:rsidR="00032E1C" w:rsidRPr="00BC52EC">
        <w:t>ийн</w:t>
      </w:r>
      <w:r w:rsidRPr="00BC52EC">
        <w:t xml:space="preserve"> эдийн засаг, санхүүгийн гүйцэтгэл</w:t>
      </w:r>
      <w:r w:rsidR="00032E1C" w:rsidRPr="00BC52EC">
        <w:t>,</w:t>
      </w:r>
      <w:r w:rsidRPr="00BC52EC">
        <w:t xml:space="preserve"> хүний ​​нөөц, харилцаа холбоо, байгалийн баялгийг сүйтгэж, аль эсвэл хамгаалж байгаа эсэх, түүнчлэн нийгмийн аж байдлыг илэрхийлэх үзүүлэлтүүдэд ямар нөлөө үзүүлж байгаа зэрэг компан</w:t>
      </w:r>
      <w:r w:rsidR="00032E1C" w:rsidRPr="00BC52EC">
        <w:t>ийн</w:t>
      </w:r>
      <w:r w:rsidR="007D54BB" w:rsidRPr="00BC52EC">
        <w:t xml:space="preserve"> үйл ажиллагааг цогцоор нь илэрхийлэх </w:t>
      </w:r>
      <w:r w:rsidRPr="00BC52EC">
        <w:t xml:space="preserve">мэдээллийг авч болно. </w:t>
      </w:r>
    </w:p>
    <w:p w14:paraId="01483D28" w14:textId="77777777" w:rsidR="005A776D" w:rsidRPr="00BC52EC" w:rsidRDefault="005A776D">
      <w:pPr>
        <w:rPr>
          <w:rFonts w:ascii="Roboto" w:eastAsia="Calibri" w:hAnsi="Roboto" w:cs="Times New Roman"/>
          <w:b/>
          <w:bCs/>
          <w:color w:val="00498E"/>
          <w:sz w:val="42"/>
          <w:szCs w:val="42"/>
          <w:lang w:val="mn-MN" w:eastAsia="en-US"/>
        </w:rPr>
      </w:pPr>
      <w:r w:rsidRPr="00BC52EC">
        <w:rPr>
          <w:lang w:val="mn-MN"/>
        </w:rPr>
        <w:br w:type="page"/>
      </w:r>
    </w:p>
    <w:p w14:paraId="34C38F95" w14:textId="1BAAC4AF" w:rsidR="00443435" w:rsidRPr="00BC52EC" w:rsidRDefault="00443435" w:rsidP="009450B0">
      <w:pPr>
        <w:pStyle w:val="TOCHeading1"/>
        <w:rPr>
          <w:lang w:val="mn-MN"/>
        </w:rPr>
      </w:pPr>
      <w:bookmarkStart w:id="8" w:name="_Toc100743896"/>
      <w:r w:rsidRPr="00BC52EC">
        <w:rPr>
          <w:lang w:val="mn-MN"/>
        </w:rPr>
        <w:lastRenderedPageBreak/>
        <w:t xml:space="preserve">2. ТАЙЛАГНАЛЫН ОЛОН УЛСЫН </w:t>
      </w:r>
      <w:r w:rsidR="00D03F2D" w:rsidRPr="00BC52EC">
        <w:rPr>
          <w:lang w:val="mn-MN"/>
        </w:rPr>
        <w:t xml:space="preserve">АРГАЧЛАЛ, </w:t>
      </w:r>
      <w:r w:rsidR="004644A8" w:rsidRPr="00BC52EC">
        <w:rPr>
          <w:lang w:val="mn-MN"/>
        </w:rPr>
        <w:t>СТАНДАРТУУД</w:t>
      </w:r>
      <w:r w:rsidR="009450B0" w:rsidRPr="00BC52EC">
        <w:rPr>
          <w:lang w:val="mn-MN"/>
        </w:rPr>
        <w:t xml:space="preserve"> БА НИЙЦЭЛ</w:t>
      </w:r>
      <w:bookmarkEnd w:id="8"/>
    </w:p>
    <w:p w14:paraId="2FE0BF07" w14:textId="52CB2213" w:rsidR="00443435" w:rsidRPr="00BC52EC" w:rsidRDefault="0010540D" w:rsidP="009450B0">
      <w:pPr>
        <w:pStyle w:val="Caption"/>
      </w:pPr>
      <w:r w:rsidRPr="00BC52EC">
        <w:t>Олон улсын туршлагаас харахад б</w:t>
      </w:r>
      <w:r w:rsidR="00443435" w:rsidRPr="00BC52EC">
        <w:t>изнесийнхээ бүхий л чухал асуудл</w:t>
      </w:r>
      <w:r w:rsidR="004644A8" w:rsidRPr="00BC52EC">
        <w:t>ыг</w:t>
      </w:r>
      <w:r w:rsidR="00443435" w:rsidRPr="00BC52EC">
        <w:t xml:space="preserve"> удирдах, тайлагнахдаа  БОНЗ-ын асуудлууд</w:t>
      </w:r>
      <w:r w:rsidR="004644A8" w:rsidRPr="00BC52EC">
        <w:t xml:space="preserve">ыг орхигдуулахгүй байхыг </w:t>
      </w:r>
      <w:r w:rsidR="009450B0" w:rsidRPr="00BC52EC">
        <w:t>зорьдог</w:t>
      </w:r>
      <w:r w:rsidRPr="00BC52EC">
        <w:t xml:space="preserve"> </w:t>
      </w:r>
      <w:r w:rsidR="004644A8" w:rsidRPr="00BC52EC">
        <w:t>бол</w:t>
      </w:r>
      <w:r w:rsidRPr="00BC52EC">
        <w:t>жээ</w:t>
      </w:r>
      <w:r w:rsidR="004644A8" w:rsidRPr="00BC52EC">
        <w:t>.</w:t>
      </w:r>
      <w:r w:rsidR="00443435" w:rsidRPr="00BC52EC">
        <w:t xml:space="preserve"> </w:t>
      </w:r>
      <w:r w:rsidRPr="00BC52EC">
        <w:t>Гэвч</w:t>
      </w:r>
      <w:r w:rsidR="00443435" w:rsidRPr="00BC52EC">
        <w:t xml:space="preserve">, </w:t>
      </w:r>
      <w:r w:rsidR="00D03F2D" w:rsidRPr="00BC52EC">
        <w:t xml:space="preserve">Санхүүгийн </w:t>
      </w:r>
      <w:r w:rsidR="00443435" w:rsidRPr="00BC52EC">
        <w:t xml:space="preserve">тайлагналын </w:t>
      </w:r>
      <w:r w:rsidR="00D03F2D" w:rsidRPr="00BC52EC">
        <w:t xml:space="preserve">олон улсын </w:t>
      </w:r>
      <w:r w:rsidR="00443435" w:rsidRPr="00BC52EC">
        <w:t>стандартууд (</w:t>
      </w:r>
      <w:r w:rsidR="00D03F2D" w:rsidRPr="00BC52EC">
        <w:t>СТОУС</w:t>
      </w:r>
      <w:r w:rsidR="00443435" w:rsidRPr="00BC52EC">
        <w:t xml:space="preserve">/IFRS)-тай дүйцэхүйц БОНЗ-ын тайланг гаргахад ашиглах </w:t>
      </w:r>
      <w:r w:rsidRPr="00BC52EC">
        <w:t>нэгдсэн</w:t>
      </w:r>
      <w:r w:rsidR="00443435" w:rsidRPr="00BC52EC">
        <w:t xml:space="preserve"> стандарт хараахан </w:t>
      </w:r>
      <w:r w:rsidRPr="00BC52EC">
        <w:t>гараагүй байна</w:t>
      </w:r>
      <w:r w:rsidR="00443435" w:rsidRPr="00BC52EC">
        <w:t>. БОНЗ-ын тайлангийн олон төрлийн стандарт, хэм хэмжээ байгаа хэдий ч БОНЗ-ын хүрээ хурдацтай хувьсан өөрчлөгдөхийн хэрээр бэрхшээл</w:t>
      </w:r>
      <w:r w:rsidR="00D03F2D" w:rsidRPr="00BC52EC">
        <w:t xml:space="preserve"> </w:t>
      </w:r>
      <w:r w:rsidR="00C60178" w:rsidRPr="00BC52EC">
        <w:t>үүсэж</w:t>
      </w:r>
      <w:r w:rsidR="00443435" w:rsidRPr="00BC52EC">
        <w:t xml:space="preserve"> байна. БОНЗ-ын асуудал нь зарим оролцогч талууд болон салбарт ихээхэн нөлөө үзүүл</w:t>
      </w:r>
      <w:r w:rsidR="00D03F2D" w:rsidRPr="00BC52EC">
        <w:t xml:space="preserve">дэг </w:t>
      </w:r>
      <w:r w:rsidR="00443435" w:rsidRPr="00BC52EC">
        <w:t xml:space="preserve">учир </w:t>
      </w:r>
      <w:r w:rsidR="00D03F2D" w:rsidRPr="00BC52EC">
        <w:t xml:space="preserve">ихээхэн </w:t>
      </w:r>
      <w:r w:rsidR="00443435" w:rsidRPr="00BC52EC">
        <w:t xml:space="preserve">хамааралтай байж болох ч заримд </w:t>
      </w:r>
      <w:r w:rsidR="00D03F2D" w:rsidRPr="00BC52EC">
        <w:t xml:space="preserve">нь </w:t>
      </w:r>
      <w:r w:rsidR="00443435" w:rsidRPr="00BC52EC">
        <w:t>хамааралгүй</w:t>
      </w:r>
      <w:r w:rsidRPr="00BC52EC">
        <w:t xml:space="preserve"> эсвэл бүр </w:t>
      </w:r>
      <w:r w:rsidR="00443435" w:rsidRPr="00BC52EC">
        <w:t>нөлөөлөхгүй</w:t>
      </w:r>
      <w:r w:rsidRPr="00BC52EC">
        <w:t xml:space="preserve"> буюу </w:t>
      </w:r>
      <w:r w:rsidR="00443435" w:rsidRPr="00BC52EC">
        <w:t xml:space="preserve">ач холбогдлын хувь хэмжээ </w:t>
      </w:r>
      <w:r w:rsidRPr="00BC52EC">
        <w:t>нь харилцан адилгүй байж болно</w:t>
      </w:r>
      <w:r w:rsidR="00443435" w:rsidRPr="00BC52EC">
        <w:t xml:space="preserve">. Гэсэн хэдий ч </w:t>
      </w:r>
      <w:r w:rsidR="00D03F2D" w:rsidRPr="00BC52EC">
        <w:t>чиглэл</w:t>
      </w:r>
      <w:r w:rsidRPr="00BC52EC">
        <w:t xml:space="preserve"> чиглэл</w:t>
      </w:r>
      <w:r w:rsidR="00D03F2D" w:rsidRPr="00BC52EC">
        <w:t xml:space="preserve">ийн </w:t>
      </w:r>
      <w:r w:rsidR="00443435" w:rsidRPr="00BC52EC">
        <w:t xml:space="preserve"> оролцогч талууд </w:t>
      </w:r>
      <w:r w:rsidRPr="00BC52EC">
        <w:t>хамтран энэ төрлийн</w:t>
      </w:r>
      <w:r w:rsidR="00443435" w:rsidRPr="00BC52EC">
        <w:t xml:space="preserve"> стандартыг оновчтой болгох,</w:t>
      </w:r>
      <w:r w:rsidRPr="00BC52EC">
        <w:t xml:space="preserve"> нийцүүлэх зорилгоор </w:t>
      </w:r>
      <w:r w:rsidR="00443435" w:rsidRPr="00BC52EC">
        <w:t xml:space="preserve">хөрөнгө оруулагчид, үнэт цаас гаргагчид, зохицуулагчид болон зах зээлийн бусад оролцогчдын </w:t>
      </w:r>
      <w:r w:rsidRPr="00BC52EC">
        <w:t xml:space="preserve">цуглуулан хэлэлцүүлэг өрнүүлж буй нь </w:t>
      </w:r>
      <w:r w:rsidR="00C60178" w:rsidRPr="00BC52EC">
        <w:t>сайшаалтай</w:t>
      </w:r>
      <w:r w:rsidR="00443435" w:rsidRPr="00BC52EC">
        <w:t>.</w:t>
      </w:r>
    </w:p>
    <w:p w14:paraId="043DEC5B" w14:textId="42F7D1D4" w:rsidR="00443435" w:rsidRPr="00BC52EC" w:rsidRDefault="00D03F2D" w:rsidP="00672480">
      <w:pPr>
        <w:pStyle w:val="Caption"/>
        <w:rPr>
          <w:color w:val="0070C0"/>
        </w:rPr>
      </w:pPr>
      <w:r w:rsidRPr="00BC52EC">
        <w:t xml:space="preserve">Олон улсад хэрэглэгдэж буй аргачлал, стандартууд нь </w:t>
      </w:r>
      <w:r w:rsidR="00443435" w:rsidRPr="00BC52EC">
        <w:t xml:space="preserve">оролцогч талуудын мэдээллийн хэрэгцээг хангах үүднээс ашиг тустай, цогц, ил тод мэдээлэл гаргахад компаниудад туслах </w:t>
      </w:r>
      <w:r w:rsidR="00C023C7" w:rsidRPr="00BC52EC">
        <w:t xml:space="preserve">гол </w:t>
      </w:r>
      <w:r w:rsidR="00443435" w:rsidRPr="00BC52EC">
        <w:t xml:space="preserve">хэрэгсэл </w:t>
      </w:r>
      <w:r w:rsidR="00C023C7" w:rsidRPr="00BC52EC">
        <w:t>болж байна</w:t>
      </w:r>
      <w:r w:rsidR="00443435" w:rsidRPr="00BC52EC">
        <w:t>. Тайлагналын бүх арга</w:t>
      </w:r>
      <w:r w:rsidR="00C023C7" w:rsidRPr="00BC52EC">
        <w:t xml:space="preserve">члал, стандартууд </w:t>
      </w:r>
      <w:r w:rsidR="00443435" w:rsidRPr="00BC52EC">
        <w:t xml:space="preserve">тогтсон </w:t>
      </w:r>
      <w:r w:rsidR="00C023C7" w:rsidRPr="00BC52EC">
        <w:t xml:space="preserve">нэг </w:t>
      </w:r>
      <w:r w:rsidR="00443435" w:rsidRPr="00BC52EC">
        <w:t xml:space="preserve">ижил үр дүнд хүрэхийг эрэлхийлдэггүй бөгөөд тайлан гаргаж байгаа </w:t>
      </w:r>
      <w:r w:rsidR="00C023C7" w:rsidRPr="00BC52EC">
        <w:t xml:space="preserve">янз бүрийн </w:t>
      </w:r>
      <w:r w:rsidR="00443435" w:rsidRPr="00BC52EC">
        <w:t xml:space="preserve">байгууллагууд </w:t>
      </w:r>
      <w:r w:rsidR="00C023C7" w:rsidRPr="00BC52EC">
        <w:t xml:space="preserve">ч мөн л </w:t>
      </w:r>
      <w:r w:rsidR="00443435" w:rsidRPr="00BC52EC">
        <w:t xml:space="preserve">өөрийн </w:t>
      </w:r>
      <w:r w:rsidR="00C023C7" w:rsidRPr="00BC52EC">
        <w:t xml:space="preserve">онцлог </w:t>
      </w:r>
      <w:r w:rsidR="00443435" w:rsidRPr="00BC52EC">
        <w:t xml:space="preserve">зорилготой байдаг. </w:t>
      </w:r>
      <w:r w:rsidR="00AB2EB1" w:rsidRPr="00BC52EC">
        <w:t>Иймээс</w:t>
      </w:r>
      <w:r w:rsidR="00443435" w:rsidRPr="00BC52EC">
        <w:t xml:space="preserve"> компаниуд тайлагналын арга</w:t>
      </w:r>
      <w:r w:rsidR="00AB2EB1" w:rsidRPr="00BC52EC">
        <w:t xml:space="preserve">члал, стандартыг </w:t>
      </w:r>
      <w:r w:rsidR="00443435" w:rsidRPr="00BC52EC">
        <w:t>сонгохдоо дараах асуудалд анхааралтай ханд</w:t>
      </w:r>
      <w:r w:rsidR="00672480" w:rsidRPr="00BC52EC">
        <w:t>уула</w:t>
      </w:r>
      <w:r w:rsidR="00443435" w:rsidRPr="00BC52EC">
        <w:t>х хэрэгтэй. Үүнд</w:t>
      </w:r>
      <w:r w:rsidR="00672480" w:rsidRPr="00BC52EC">
        <w:t>, т</w:t>
      </w:r>
      <w:r w:rsidR="00443435" w:rsidRPr="00BC52EC">
        <w:t>айлан гаргаж буй байгууллагын төрөл</w:t>
      </w:r>
      <w:r w:rsidR="00672480" w:rsidRPr="00BC52EC">
        <w:t>,</w:t>
      </w:r>
      <w:r w:rsidR="00443435" w:rsidRPr="00BC52EC">
        <w:t xml:space="preserve"> тайлан гаргаж буй байгууллагын зорилго</w:t>
      </w:r>
      <w:r w:rsidR="00672480" w:rsidRPr="00BC52EC">
        <w:t>,</w:t>
      </w:r>
      <w:r w:rsidR="00443435" w:rsidRPr="00BC52EC">
        <w:t xml:space="preserve"> </w:t>
      </w:r>
      <w:r w:rsidR="00AB2EB1" w:rsidRPr="00BC52EC">
        <w:t xml:space="preserve">өөрийн </w:t>
      </w:r>
      <w:r w:rsidR="00443435" w:rsidRPr="00BC52EC">
        <w:t>зах зээл буюу салбарынхаа тайлан гаргахад тавигдах шаардлага</w:t>
      </w:r>
      <w:r w:rsidR="00672480" w:rsidRPr="00BC52EC">
        <w:t>,</w:t>
      </w:r>
      <w:r w:rsidR="00443435" w:rsidRPr="00BC52EC">
        <w:t xml:space="preserve"> компан</w:t>
      </w:r>
      <w:r w:rsidR="00AB2EB1" w:rsidRPr="00BC52EC">
        <w:t>ийнхаа</w:t>
      </w:r>
      <w:r w:rsidR="00443435" w:rsidRPr="00BC52EC">
        <w:t xml:space="preserve"> оролцогч  талуудын мэдээллийн хэрэгцээ болон мэдээлэл харилцааны сонголт зэр</w:t>
      </w:r>
      <w:r w:rsidR="00AB2EB1" w:rsidRPr="00BC52EC">
        <w:t>гийг анха</w:t>
      </w:r>
      <w:r w:rsidR="00672480" w:rsidRPr="00BC52EC">
        <w:t>а</w:t>
      </w:r>
      <w:r w:rsidR="00AB2EB1" w:rsidRPr="00BC52EC">
        <w:t>рах нь чухал</w:t>
      </w:r>
      <w:r w:rsidR="00443435" w:rsidRPr="00BC52EC">
        <w:t>.</w:t>
      </w:r>
    </w:p>
    <w:p w14:paraId="56A113F5" w14:textId="2B9A6571" w:rsidR="00443435" w:rsidRPr="00BC52EC" w:rsidRDefault="00672480" w:rsidP="00672480">
      <w:pPr>
        <w:pStyle w:val="Caption"/>
      </w:pPr>
      <w:r w:rsidRPr="00BC52EC">
        <w:t>Өнөөдрийг хүртэл түгээмэл хэрэглэгдэж буй олон улсын</w:t>
      </w:r>
      <w:r w:rsidR="00443435" w:rsidRPr="00BC52EC">
        <w:t xml:space="preserve"> тайлагналын арга</w:t>
      </w:r>
      <w:r w:rsidR="00E05BB2" w:rsidRPr="00BC52EC">
        <w:t xml:space="preserve">члал, </w:t>
      </w:r>
      <w:r w:rsidR="00443435" w:rsidRPr="00BC52EC">
        <w:t>стандартуудын талаарх ерөнхий тойм</w:t>
      </w:r>
      <w:r w:rsidRPr="00BC52EC">
        <w:t>ыг энэ</w:t>
      </w:r>
      <w:r w:rsidR="00E05BB2" w:rsidRPr="00BC52EC">
        <w:t xml:space="preserve"> </w:t>
      </w:r>
      <w:r w:rsidRPr="00BC52EC">
        <w:t>бүлэгт</w:t>
      </w:r>
      <w:r w:rsidR="00E05BB2" w:rsidRPr="00BC52EC">
        <w:t xml:space="preserve"> </w:t>
      </w:r>
      <w:r w:rsidRPr="00BC52EC">
        <w:t>танилцуулахыг зорилоо</w:t>
      </w:r>
      <w:r w:rsidR="00443435" w:rsidRPr="00BC52EC">
        <w:t xml:space="preserve">. </w:t>
      </w:r>
      <w:r w:rsidRPr="00BC52EC">
        <w:t>Тухайлбал, к</w:t>
      </w:r>
      <w:r w:rsidR="00E05BB2" w:rsidRPr="00BC52EC">
        <w:t xml:space="preserve">омпаниуд </w:t>
      </w:r>
      <w:r w:rsidR="00443435" w:rsidRPr="00BC52EC">
        <w:t>тайлан бэлтгэх</w:t>
      </w:r>
      <w:r w:rsidR="00E05BB2" w:rsidRPr="00BC52EC">
        <w:t xml:space="preserve">дээ </w:t>
      </w:r>
      <w:r w:rsidR="00E05BB2" w:rsidRPr="00BC52EC">
        <w:rPr>
          <w:b/>
        </w:rPr>
        <w:t>ОУСК-ийн Мэдээллийг нээлттэй, ил тод тайлагнах арга зүйн лавлах</w:t>
      </w:r>
      <w:r w:rsidR="00E05BB2" w:rsidRPr="00BC52EC">
        <w:rPr>
          <w:vertAlign w:val="superscript"/>
        </w:rPr>
        <w:footnoteReference w:id="1"/>
      </w:r>
      <w:r w:rsidRPr="00BC52EC">
        <w:t xml:space="preserve"> зэрэг олон улсын байгууллагуудын санал болгож</w:t>
      </w:r>
      <w:r w:rsidR="00E05BB2" w:rsidRPr="00BC52EC">
        <w:t xml:space="preserve"> туршлаг</w:t>
      </w:r>
      <w:r w:rsidRPr="00BC52EC">
        <w:t>ууд</w:t>
      </w:r>
      <w:r w:rsidR="00E05BB2" w:rsidRPr="00BC52EC">
        <w:t>аас суралца</w:t>
      </w:r>
      <w:r w:rsidRPr="00BC52EC">
        <w:t>х</w:t>
      </w:r>
      <w:r w:rsidR="00E05BB2" w:rsidRPr="00BC52EC">
        <w:t xml:space="preserve"> </w:t>
      </w:r>
      <w:r w:rsidR="00443435" w:rsidRPr="00BC52EC">
        <w:t>бол</w:t>
      </w:r>
      <w:r w:rsidRPr="00BC52EC">
        <w:t>омжтой</w:t>
      </w:r>
      <w:r w:rsidR="00443435" w:rsidRPr="00BC52EC">
        <w:t>.</w:t>
      </w:r>
      <w:r w:rsidR="00443435" w:rsidRPr="00BC52EC">
        <w:rPr>
          <w:vertAlign w:val="superscript"/>
        </w:rPr>
        <w:footnoteReference w:id="2"/>
      </w:r>
      <w:r w:rsidR="00443435" w:rsidRPr="00BC52EC">
        <w:t xml:space="preserve"> Доорх хүснэгтэд </w:t>
      </w:r>
      <w:r w:rsidRPr="00BC52EC">
        <w:t xml:space="preserve">олон улсын </w:t>
      </w:r>
      <w:r w:rsidR="00443435" w:rsidRPr="00BC52EC">
        <w:t xml:space="preserve">тайлагналын </w:t>
      </w:r>
      <w:r w:rsidR="00E05BB2" w:rsidRPr="00BC52EC">
        <w:t xml:space="preserve">төрөл бүрийн аргачлал, </w:t>
      </w:r>
      <w:r w:rsidR="00443435" w:rsidRPr="00BC52EC">
        <w:t xml:space="preserve"> стандарт</w:t>
      </w:r>
      <w:r w:rsidR="00E05BB2" w:rsidRPr="00BC52EC">
        <w:t>уудыг</w:t>
      </w:r>
      <w:r w:rsidR="00443435" w:rsidRPr="00BC52EC">
        <w:t xml:space="preserve"> тоймлон үзүүллээ.</w:t>
      </w:r>
    </w:p>
    <w:p w14:paraId="6C094F9C" w14:textId="34DFFD9F" w:rsidR="00290B88" w:rsidRPr="00BC52EC" w:rsidRDefault="00290B88" w:rsidP="00290B88">
      <w:pPr>
        <w:pStyle w:val="FigureTableheadings1"/>
      </w:pPr>
      <w:r w:rsidRPr="00BC52EC">
        <w:rPr>
          <w:rFonts w:eastAsia="SimHei"/>
        </w:rPr>
        <w:t xml:space="preserve">Хүснэгт </w:t>
      </w:r>
      <w:r w:rsidRPr="00BC52EC">
        <w:rPr>
          <w:rFonts w:eastAsia="SimHei"/>
        </w:rPr>
        <w:fldChar w:fldCharType="begin"/>
      </w:r>
      <w:r w:rsidRPr="00BC52EC">
        <w:rPr>
          <w:rFonts w:eastAsia="SimHei"/>
        </w:rPr>
        <w:instrText xml:space="preserve"> SEQ Table \* ARABIC </w:instrText>
      </w:r>
      <w:r w:rsidRPr="00BC52EC">
        <w:rPr>
          <w:rFonts w:eastAsia="SimHei"/>
        </w:rPr>
        <w:fldChar w:fldCharType="separate"/>
      </w:r>
      <w:r w:rsidR="00415154">
        <w:rPr>
          <w:rFonts w:eastAsia="SimHei"/>
          <w:noProof/>
        </w:rPr>
        <w:t>1</w:t>
      </w:r>
      <w:r w:rsidRPr="00BC52EC">
        <w:rPr>
          <w:rFonts w:eastAsia="SimHei"/>
        </w:rPr>
        <w:fldChar w:fldCharType="end"/>
      </w:r>
      <w:r w:rsidRPr="00BC52EC">
        <w:rPr>
          <w:rFonts w:eastAsia="SimHei"/>
        </w:rPr>
        <w:t xml:space="preserve">. </w:t>
      </w:r>
      <w:r w:rsidRPr="00BC52EC">
        <w:t>Олон улсад түгээмэл хэрэглэгдэж буй тайлагналын аргачлал, стандартууд</w:t>
      </w:r>
    </w:p>
    <w:p w14:paraId="4F629421" w14:textId="50C08E13" w:rsidR="00443435" w:rsidRPr="00BC52EC" w:rsidRDefault="00443435" w:rsidP="00443435">
      <w:pPr>
        <w:spacing w:after="0" w:line="240" w:lineRule="auto"/>
        <w:rPr>
          <w:rFonts w:ascii="Times New Roman" w:eastAsia="Times New Roman" w:hAnsi="Times New Roman" w:cs="Times New Roman"/>
          <w:sz w:val="18"/>
          <w:szCs w:val="18"/>
          <w:lang w:val="mn-MN" w:eastAsia="en-US"/>
        </w:rPr>
      </w:pPr>
    </w:p>
    <w:tbl>
      <w:tblPr>
        <w:tblStyle w:val="SmartTextTable1"/>
        <w:tblW w:w="10818" w:type="dxa"/>
        <w:tblInd w:w="-426" w:type="dxa"/>
        <w:tblBorders>
          <w:top w:val="none" w:sz="0" w:space="0" w:color="auto"/>
          <w:left w:val="none" w:sz="0" w:space="0" w:color="auto"/>
          <w:bottom w:val="none" w:sz="0" w:space="0" w:color="auto"/>
          <w:right w:val="none" w:sz="0" w:space="0" w:color="auto"/>
          <w:insideV w:val="none" w:sz="0" w:space="0" w:color="auto"/>
        </w:tblBorders>
        <w:tblLayout w:type="fixed"/>
        <w:tblLook w:val="00A0" w:firstRow="1" w:lastRow="0" w:firstColumn="1" w:lastColumn="0" w:noHBand="0" w:noVBand="0"/>
      </w:tblPr>
      <w:tblGrid>
        <w:gridCol w:w="1908"/>
        <w:gridCol w:w="2346"/>
        <w:gridCol w:w="2126"/>
        <w:gridCol w:w="1918"/>
        <w:gridCol w:w="2520"/>
      </w:tblGrid>
      <w:tr w:rsidR="00443435" w:rsidRPr="00BC52EC" w14:paraId="431F2996" w14:textId="77777777" w:rsidTr="00892FF0">
        <w:trPr>
          <w:trHeight w:val="299"/>
        </w:trPr>
        <w:tc>
          <w:tcPr>
            <w:tcW w:w="1908" w:type="dxa"/>
            <w:tcBorders>
              <w:bottom w:val="nil"/>
            </w:tcBorders>
          </w:tcPr>
          <w:p w14:paraId="13D98BA2" w14:textId="4708D241" w:rsidR="00443435" w:rsidRPr="00BC52EC" w:rsidRDefault="00443435" w:rsidP="00F02892">
            <w:pPr>
              <w:widowControl w:val="0"/>
              <w:autoSpaceDE w:val="0"/>
              <w:autoSpaceDN w:val="0"/>
              <w:adjustRightInd w:val="0"/>
              <w:spacing w:after="0"/>
              <w:ind w:left="-90" w:right="-14"/>
              <w:jc w:val="center"/>
              <w:rPr>
                <w:rFonts w:ascii="Roboto" w:hAnsi="Roboto" w:cs="Times New Roman"/>
                <w:b/>
                <w:sz w:val="18"/>
                <w:szCs w:val="18"/>
                <w:lang w:val="mn-MN"/>
              </w:rPr>
            </w:pPr>
            <w:r w:rsidRPr="00BC52EC">
              <w:rPr>
                <w:rFonts w:ascii="Roboto" w:hAnsi="Roboto" w:cs="Times New Roman"/>
                <w:b/>
                <w:sz w:val="18"/>
                <w:szCs w:val="18"/>
                <w:lang w:val="mn-MN"/>
              </w:rPr>
              <w:t>Удирдамж/Арга</w:t>
            </w:r>
            <w:r w:rsidR="00F02892" w:rsidRPr="00BC52EC">
              <w:rPr>
                <w:rFonts w:ascii="Roboto" w:hAnsi="Roboto" w:cs="Times New Roman"/>
                <w:b/>
                <w:sz w:val="18"/>
                <w:szCs w:val="18"/>
                <w:lang w:val="mn-MN"/>
              </w:rPr>
              <w:t>члал</w:t>
            </w:r>
          </w:p>
        </w:tc>
        <w:tc>
          <w:tcPr>
            <w:tcW w:w="2346" w:type="dxa"/>
            <w:tcBorders>
              <w:bottom w:val="nil"/>
            </w:tcBorders>
          </w:tcPr>
          <w:p w14:paraId="1BCE90EF" w14:textId="77777777" w:rsidR="00443435" w:rsidRPr="00BC52EC" w:rsidRDefault="00443435" w:rsidP="00443435">
            <w:pPr>
              <w:widowControl w:val="0"/>
              <w:autoSpaceDE w:val="0"/>
              <w:autoSpaceDN w:val="0"/>
              <w:adjustRightInd w:val="0"/>
              <w:spacing w:after="0"/>
              <w:ind w:right="-14"/>
              <w:jc w:val="center"/>
              <w:rPr>
                <w:rFonts w:ascii="Roboto" w:hAnsi="Roboto" w:cs="Times New Roman"/>
                <w:b/>
                <w:sz w:val="18"/>
                <w:szCs w:val="18"/>
                <w:lang w:val="mn-MN"/>
              </w:rPr>
            </w:pPr>
            <w:r w:rsidRPr="00BC52EC">
              <w:rPr>
                <w:rFonts w:ascii="Roboto" w:hAnsi="Roboto" w:cs="Times New Roman"/>
                <w:b/>
                <w:sz w:val="18"/>
                <w:szCs w:val="18"/>
                <w:lang w:val="mn-MN"/>
              </w:rPr>
              <w:t>Зорилго</w:t>
            </w:r>
          </w:p>
        </w:tc>
        <w:tc>
          <w:tcPr>
            <w:tcW w:w="2126" w:type="dxa"/>
            <w:tcBorders>
              <w:bottom w:val="nil"/>
            </w:tcBorders>
          </w:tcPr>
          <w:p w14:paraId="5E9AD473" w14:textId="77777777" w:rsidR="00443435" w:rsidRPr="00BC52EC" w:rsidRDefault="00443435" w:rsidP="00443435">
            <w:pPr>
              <w:widowControl w:val="0"/>
              <w:autoSpaceDE w:val="0"/>
              <w:autoSpaceDN w:val="0"/>
              <w:adjustRightInd w:val="0"/>
              <w:spacing w:after="0"/>
              <w:ind w:right="-14"/>
              <w:jc w:val="center"/>
              <w:rPr>
                <w:rFonts w:ascii="Roboto" w:hAnsi="Roboto" w:cs="Times New Roman"/>
                <w:b/>
                <w:sz w:val="18"/>
                <w:szCs w:val="18"/>
                <w:lang w:val="mn-MN"/>
              </w:rPr>
            </w:pPr>
            <w:r w:rsidRPr="00BC52EC">
              <w:rPr>
                <w:rFonts w:ascii="Roboto" w:hAnsi="Roboto" w:cs="Times New Roman"/>
                <w:b/>
                <w:sz w:val="18"/>
                <w:szCs w:val="18"/>
                <w:lang w:val="mn-MN"/>
              </w:rPr>
              <w:t>Давуу тал</w:t>
            </w:r>
          </w:p>
        </w:tc>
        <w:tc>
          <w:tcPr>
            <w:tcW w:w="1918" w:type="dxa"/>
            <w:tcBorders>
              <w:bottom w:val="nil"/>
            </w:tcBorders>
          </w:tcPr>
          <w:p w14:paraId="74D51F62" w14:textId="77777777" w:rsidR="00443435" w:rsidRPr="00BC52EC" w:rsidRDefault="00443435" w:rsidP="00443435">
            <w:pPr>
              <w:widowControl w:val="0"/>
              <w:autoSpaceDE w:val="0"/>
              <w:autoSpaceDN w:val="0"/>
              <w:adjustRightInd w:val="0"/>
              <w:spacing w:after="0"/>
              <w:ind w:right="-14"/>
              <w:jc w:val="center"/>
              <w:rPr>
                <w:rFonts w:ascii="Roboto" w:hAnsi="Roboto" w:cs="Times New Roman"/>
                <w:b/>
                <w:sz w:val="18"/>
                <w:szCs w:val="18"/>
                <w:lang w:val="mn-MN"/>
              </w:rPr>
            </w:pPr>
            <w:r w:rsidRPr="00BC52EC">
              <w:rPr>
                <w:rFonts w:ascii="Roboto" w:hAnsi="Roboto" w:cs="Times New Roman"/>
                <w:b/>
                <w:sz w:val="18"/>
                <w:szCs w:val="18"/>
                <w:lang w:val="mn-MN"/>
              </w:rPr>
              <w:t>Сул тал</w:t>
            </w:r>
          </w:p>
        </w:tc>
        <w:tc>
          <w:tcPr>
            <w:tcW w:w="2520" w:type="dxa"/>
            <w:tcBorders>
              <w:bottom w:val="nil"/>
            </w:tcBorders>
          </w:tcPr>
          <w:p w14:paraId="2F21EA1D" w14:textId="637C3ED1" w:rsidR="00443435" w:rsidRPr="00BC52EC" w:rsidRDefault="001E4395" w:rsidP="001E4395">
            <w:pPr>
              <w:widowControl w:val="0"/>
              <w:autoSpaceDE w:val="0"/>
              <w:autoSpaceDN w:val="0"/>
              <w:adjustRightInd w:val="0"/>
              <w:spacing w:after="0"/>
              <w:ind w:right="-14"/>
              <w:jc w:val="center"/>
              <w:rPr>
                <w:rFonts w:ascii="Roboto" w:hAnsi="Roboto" w:cs="Times New Roman"/>
                <w:b/>
                <w:sz w:val="18"/>
                <w:szCs w:val="18"/>
                <w:lang w:val="mn-MN"/>
              </w:rPr>
            </w:pPr>
            <w:r w:rsidRPr="00BC52EC">
              <w:rPr>
                <w:rFonts w:ascii="Roboto" w:hAnsi="Roboto" w:cs="Times New Roman"/>
                <w:b/>
                <w:sz w:val="18"/>
                <w:szCs w:val="18"/>
                <w:lang w:val="mn-MN"/>
              </w:rPr>
              <w:t>Ашигтай тал</w:t>
            </w:r>
          </w:p>
        </w:tc>
      </w:tr>
      <w:tr w:rsidR="00443435" w:rsidRPr="00BC52EC" w14:paraId="7F03FBFD" w14:textId="77777777" w:rsidTr="00892FF0">
        <w:trPr>
          <w:trHeight w:val="56"/>
        </w:trPr>
        <w:tc>
          <w:tcPr>
            <w:tcW w:w="10818" w:type="dxa"/>
            <w:gridSpan w:val="5"/>
            <w:tcBorders>
              <w:top w:val="nil"/>
              <w:bottom w:val="nil"/>
            </w:tcBorders>
            <w:shd w:val="clear" w:color="auto" w:fill="00498E"/>
          </w:tcPr>
          <w:p w14:paraId="1D8B2B2C" w14:textId="722F6402" w:rsidR="00443435" w:rsidRPr="00BC52EC" w:rsidRDefault="00443435" w:rsidP="001E4395">
            <w:pPr>
              <w:widowControl w:val="0"/>
              <w:autoSpaceDE w:val="0"/>
              <w:autoSpaceDN w:val="0"/>
              <w:adjustRightInd w:val="0"/>
              <w:spacing w:after="0"/>
              <w:ind w:right="-14"/>
              <w:rPr>
                <w:rFonts w:ascii="Roboto" w:hAnsi="Roboto" w:cs="Times New Roman"/>
                <w:b/>
                <w:sz w:val="18"/>
                <w:szCs w:val="18"/>
                <w:lang w:val="mn-MN"/>
              </w:rPr>
            </w:pPr>
            <w:r w:rsidRPr="00BC52EC">
              <w:rPr>
                <w:rFonts w:ascii="Roboto" w:hAnsi="Roboto" w:cs="Times New Roman"/>
                <w:b/>
                <w:color w:val="FFFFFF"/>
                <w:sz w:val="18"/>
                <w:szCs w:val="18"/>
                <w:lang w:val="mn-MN"/>
              </w:rPr>
              <w:t>Өргөн хүрээг хамарсан арга</w:t>
            </w:r>
            <w:r w:rsidR="001E4395" w:rsidRPr="00BC52EC">
              <w:rPr>
                <w:rFonts w:ascii="Roboto" w:hAnsi="Roboto" w:cs="Times New Roman"/>
                <w:b/>
                <w:color w:val="FFFFFF"/>
                <w:sz w:val="18"/>
                <w:szCs w:val="18"/>
                <w:lang w:val="mn-MN"/>
              </w:rPr>
              <w:t>члал</w:t>
            </w:r>
            <w:r w:rsidRPr="00BC52EC">
              <w:rPr>
                <w:rFonts w:ascii="Roboto" w:hAnsi="Roboto" w:cs="Times New Roman"/>
                <w:b/>
                <w:color w:val="FFFFFF"/>
                <w:sz w:val="18"/>
                <w:szCs w:val="18"/>
                <w:lang w:val="mn-MN"/>
              </w:rPr>
              <w:t xml:space="preserve"> </w:t>
            </w:r>
          </w:p>
        </w:tc>
      </w:tr>
      <w:tr w:rsidR="00443435" w:rsidRPr="00BC52EC" w14:paraId="3C868411" w14:textId="77777777" w:rsidTr="00892FF0">
        <w:tc>
          <w:tcPr>
            <w:tcW w:w="1908" w:type="dxa"/>
            <w:tcBorders>
              <w:top w:val="nil"/>
            </w:tcBorders>
          </w:tcPr>
          <w:p w14:paraId="495F841D" w14:textId="38CC7DF7" w:rsidR="00443435" w:rsidRPr="00BC52EC" w:rsidRDefault="00443435" w:rsidP="00443435">
            <w:pPr>
              <w:widowControl w:val="0"/>
              <w:autoSpaceDE w:val="0"/>
              <w:autoSpaceDN w:val="0"/>
              <w:adjustRightInd w:val="0"/>
              <w:spacing w:after="0"/>
              <w:ind w:right="-14"/>
              <w:rPr>
                <w:rFonts w:ascii="Roboto" w:hAnsi="Roboto" w:cs="Times New Roman"/>
                <w:b/>
                <w:bCs/>
                <w:color w:val="000000"/>
                <w:sz w:val="16"/>
                <w:szCs w:val="16"/>
                <w:lang w:val="mn-MN"/>
              </w:rPr>
            </w:pPr>
            <w:r w:rsidRPr="00BC52EC">
              <w:rPr>
                <w:rFonts w:ascii="Roboto" w:hAnsi="Roboto" w:cs="Times New Roman"/>
                <w:b/>
                <w:bCs/>
                <w:color w:val="000000"/>
                <w:sz w:val="16"/>
                <w:szCs w:val="16"/>
                <w:lang w:val="mn-MN"/>
              </w:rPr>
              <w:t>НҮБ-ын Даян дэлхийн гэрээ (</w:t>
            </w:r>
            <w:r w:rsidR="00241CBA" w:rsidRPr="00BC52EC">
              <w:rPr>
                <w:rFonts w:ascii="Roboto" w:hAnsi="Roboto" w:cs="Times New Roman"/>
                <w:b/>
                <w:bCs/>
                <w:color w:val="000000"/>
                <w:sz w:val="16"/>
                <w:szCs w:val="16"/>
                <w:lang w:val="mn-MN"/>
              </w:rPr>
              <w:t>UN Global Compact</w:t>
            </w:r>
            <w:r w:rsidRPr="00BC52EC">
              <w:rPr>
                <w:rFonts w:ascii="Roboto" w:hAnsi="Roboto" w:cs="Times New Roman"/>
                <w:b/>
                <w:bCs/>
                <w:color w:val="000000"/>
                <w:sz w:val="16"/>
                <w:szCs w:val="16"/>
                <w:lang w:val="mn-MN"/>
              </w:rPr>
              <w:t>)</w:t>
            </w:r>
          </w:p>
          <w:p w14:paraId="7C678BEF" w14:textId="17169FC2" w:rsidR="00892FF0" w:rsidRPr="00BC52EC" w:rsidRDefault="00892FF0" w:rsidP="00443435">
            <w:pPr>
              <w:widowControl w:val="0"/>
              <w:autoSpaceDE w:val="0"/>
              <w:autoSpaceDN w:val="0"/>
              <w:adjustRightInd w:val="0"/>
              <w:spacing w:after="0"/>
              <w:ind w:right="-14"/>
              <w:rPr>
                <w:rFonts w:ascii="Roboto" w:hAnsi="Roboto" w:cs="Times New Roman"/>
                <w:b/>
                <w:bCs/>
                <w:color w:val="000000"/>
                <w:sz w:val="16"/>
                <w:szCs w:val="16"/>
                <w:lang w:val="mn-MN"/>
              </w:rPr>
            </w:pPr>
            <w:r w:rsidRPr="00BC52EC">
              <w:rPr>
                <w:rFonts w:ascii="Roboto" w:hAnsi="Roboto" w:cs="Times New Roman"/>
                <w:b/>
                <w:bCs/>
                <w:noProof/>
                <w:color w:val="000000"/>
                <w:sz w:val="16"/>
                <w:szCs w:val="16"/>
                <w:lang w:val="mn-MN"/>
              </w:rPr>
              <w:drawing>
                <wp:anchor distT="0" distB="0" distL="114300" distR="114300" simplePos="0" relativeHeight="251674624" behindDoc="0" locked="0" layoutInCell="1" allowOverlap="1" wp14:anchorId="2C8D9EC6" wp14:editId="440EEC1E">
                  <wp:simplePos x="0" y="0"/>
                  <wp:positionH relativeFrom="column">
                    <wp:posOffset>85725</wp:posOffset>
                  </wp:positionH>
                  <wp:positionV relativeFrom="paragraph">
                    <wp:posOffset>31750</wp:posOffset>
                  </wp:positionV>
                  <wp:extent cx="874395" cy="523875"/>
                  <wp:effectExtent l="0" t="0" r="1905" b="0"/>
                  <wp:wrapNone/>
                  <wp:docPr id="38" name="Image 6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 67" descr="Logo&#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74395" cy="5238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346" w:type="dxa"/>
            <w:tcBorders>
              <w:top w:val="nil"/>
            </w:tcBorders>
          </w:tcPr>
          <w:p w14:paraId="2B704F5B" w14:textId="6EFC2959" w:rsidR="00443435" w:rsidRPr="00BC52EC" w:rsidRDefault="00443435" w:rsidP="00443435">
            <w:pPr>
              <w:widowControl w:val="0"/>
              <w:autoSpaceDE w:val="0"/>
              <w:autoSpaceDN w:val="0"/>
              <w:adjustRightInd w:val="0"/>
              <w:spacing w:after="0"/>
              <w:ind w:right="-14"/>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НҮБ-ын Д</w:t>
            </w:r>
            <w:r w:rsidR="001E4395" w:rsidRPr="00BC52EC">
              <w:rPr>
                <w:rFonts w:ascii="Roboto Light" w:eastAsia="Times New Roman" w:hAnsi="Roboto Light" w:cs="Times New Roman"/>
                <w:color w:val="auto"/>
                <w:sz w:val="16"/>
                <w:szCs w:val="16"/>
                <w:lang w:val="mn-MN"/>
              </w:rPr>
              <w:t>аян д</w:t>
            </w:r>
            <w:r w:rsidRPr="00BC52EC">
              <w:rPr>
                <w:rFonts w:ascii="Roboto Light" w:eastAsia="Times New Roman" w:hAnsi="Roboto Light" w:cs="Times New Roman"/>
                <w:color w:val="auto"/>
                <w:sz w:val="16"/>
                <w:szCs w:val="16"/>
                <w:lang w:val="mn-MN"/>
              </w:rPr>
              <w:t>элхийн гэрээний 10 зарчмыг баримта</w:t>
            </w:r>
            <w:r w:rsidR="007A34AD" w:rsidRPr="00BC52EC">
              <w:rPr>
                <w:rFonts w:ascii="Roboto Light" w:eastAsia="Times New Roman" w:hAnsi="Roboto Light" w:cs="Times New Roman"/>
                <w:color w:val="auto"/>
                <w:sz w:val="16"/>
                <w:szCs w:val="16"/>
                <w:lang w:val="mn-MN"/>
              </w:rPr>
              <w:t xml:space="preserve">лснаар </w:t>
            </w:r>
            <w:r w:rsidRPr="00BC52EC">
              <w:rPr>
                <w:rFonts w:ascii="Roboto Light" w:eastAsia="Times New Roman" w:hAnsi="Roboto Light" w:cs="Times New Roman"/>
                <w:color w:val="auto"/>
                <w:sz w:val="16"/>
                <w:szCs w:val="16"/>
                <w:lang w:val="mn-MN"/>
              </w:rPr>
              <w:t>тогтвортой байдлын гүйцэтгэл</w:t>
            </w:r>
            <w:r w:rsidR="007A34AD" w:rsidRPr="00BC52EC">
              <w:rPr>
                <w:rFonts w:ascii="Roboto Light" w:eastAsia="Times New Roman" w:hAnsi="Roboto Light" w:cs="Times New Roman"/>
                <w:color w:val="auto"/>
                <w:sz w:val="16"/>
                <w:szCs w:val="16"/>
                <w:lang w:val="mn-MN"/>
              </w:rPr>
              <w:t>, явцаа</w:t>
            </w:r>
            <w:r w:rsidRPr="00BC52EC">
              <w:rPr>
                <w:rFonts w:ascii="Roboto Light" w:eastAsia="Times New Roman" w:hAnsi="Roboto Light" w:cs="Times New Roman"/>
                <w:color w:val="auto"/>
                <w:sz w:val="16"/>
                <w:szCs w:val="16"/>
                <w:lang w:val="mn-MN"/>
              </w:rPr>
              <w:t xml:space="preserve"> жил бүр тайлагнах үүрэг хүлэ</w:t>
            </w:r>
            <w:r w:rsidR="007A34AD" w:rsidRPr="00BC52EC">
              <w:rPr>
                <w:rFonts w:ascii="Roboto Light" w:eastAsia="Times New Roman" w:hAnsi="Roboto Light" w:cs="Times New Roman"/>
                <w:color w:val="auto"/>
                <w:sz w:val="16"/>
                <w:szCs w:val="16"/>
                <w:lang w:val="mn-MN"/>
              </w:rPr>
              <w:t>эдэг</w:t>
            </w:r>
            <w:r w:rsidRPr="00BC52EC">
              <w:rPr>
                <w:rFonts w:ascii="Roboto Light" w:eastAsia="Times New Roman" w:hAnsi="Roboto Light" w:cs="Times New Roman"/>
                <w:color w:val="auto"/>
                <w:sz w:val="16"/>
                <w:szCs w:val="16"/>
                <w:lang w:val="mn-MN"/>
              </w:rPr>
              <w:t>.</w:t>
            </w:r>
            <w:r w:rsidR="00840A54" w:rsidRPr="00BC52EC">
              <w:rPr>
                <w:rFonts w:ascii="Roboto Light" w:eastAsia="Times New Roman" w:hAnsi="Roboto Light" w:cs="Times New Roman"/>
                <w:color w:val="auto"/>
                <w:sz w:val="16"/>
                <w:szCs w:val="16"/>
                <w:lang w:val="mn-MN"/>
              </w:rPr>
              <w:t xml:space="preserve"> </w:t>
            </w:r>
          </w:p>
        </w:tc>
        <w:tc>
          <w:tcPr>
            <w:tcW w:w="2126" w:type="dxa"/>
            <w:tcBorders>
              <w:top w:val="nil"/>
            </w:tcBorders>
          </w:tcPr>
          <w:p w14:paraId="0EA10F88" w14:textId="4C9A981D" w:rsidR="00443435" w:rsidRPr="00BC52EC" w:rsidRDefault="00443435" w:rsidP="00443435">
            <w:pPr>
              <w:widowControl w:val="0"/>
              <w:autoSpaceDE w:val="0"/>
              <w:autoSpaceDN w:val="0"/>
              <w:adjustRightInd w:val="0"/>
              <w:spacing w:after="0"/>
              <w:ind w:right="-14"/>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Байгаль орчин, нийгэм, хүний эрхийн асуудлыг хамруулна.</w:t>
            </w:r>
          </w:p>
        </w:tc>
        <w:tc>
          <w:tcPr>
            <w:tcW w:w="1918" w:type="dxa"/>
            <w:tcBorders>
              <w:top w:val="nil"/>
            </w:tcBorders>
          </w:tcPr>
          <w:p w14:paraId="53DD9418" w14:textId="6112BD96" w:rsidR="00443435" w:rsidRPr="00BC52EC" w:rsidRDefault="007A34AD" w:rsidP="00256C37">
            <w:pPr>
              <w:widowControl w:val="0"/>
              <w:autoSpaceDE w:val="0"/>
              <w:autoSpaceDN w:val="0"/>
              <w:adjustRightInd w:val="0"/>
              <w:spacing w:after="0"/>
              <w:ind w:right="-14"/>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З</w:t>
            </w:r>
            <w:r w:rsidR="00443435" w:rsidRPr="00BC52EC">
              <w:rPr>
                <w:rFonts w:ascii="Roboto Light" w:eastAsia="Times New Roman" w:hAnsi="Roboto Light" w:cs="Times New Roman"/>
                <w:color w:val="auto"/>
                <w:sz w:val="16"/>
                <w:szCs w:val="16"/>
                <w:lang w:val="mn-MN"/>
              </w:rPr>
              <w:t>арч</w:t>
            </w:r>
            <w:r w:rsidR="00256C37" w:rsidRPr="00BC52EC">
              <w:rPr>
                <w:rFonts w:ascii="Roboto Light" w:eastAsia="Times New Roman" w:hAnsi="Roboto Light" w:cs="Times New Roman"/>
                <w:color w:val="auto"/>
                <w:sz w:val="16"/>
                <w:szCs w:val="16"/>
                <w:lang w:val="mn-MN"/>
              </w:rPr>
              <w:t>имд</w:t>
            </w:r>
            <w:r w:rsidR="00443435" w:rsidRPr="00BC52EC">
              <w:rPr>
                <w:rFonts w:ascii="Roboto Light" w:eastAsia="Times New Roman" w:hAnsi="Roboto Light" w:cs="Times New Roman"/>
                <w:color w:val="auto"/>
                <w:sz w:val="16"/>
                <w:szCs w:val="16"/>
                <w:lang w:val="mn-MN"/>
              </w:rPr>
              <w:t xml:space="preserve"> суурилса</w:t>
            </w:r>
            <w:r w:rsidRPr="00BC52EC">
              <w:rPr>
                <w:rFonts w:ascii="Roboto Light" w:eastAsia="Times New Roman" w:hAnsi="Roboto Light" w:cs="Times New Roman"/>
                <w:color w:val="auto"/>
                <w:sz w:val="16"/>
                <w:szCs w:val="16"/>
                <w:lang w:val="mn-MN"/>
              </w:rPr>
              <w:t xml:space="preserve">н учир </w:t>
            </w:r>
            <w:r w:rsidR="00443435" w:rsidRPr="00BC52EC">
              <w:rPr>
                <w:rFonts w:ascii="Roboto Light" w:eastAsia="Times New Roman" w:hAnsi="Roboto Light" w:cs="Times New Roman"/>
                <w:color w:val="auto"/>
                <w:sz w:val="16"/>
                <w:szCs w:val="16"/>
                <w:lang w:val="mn-MN"/>
              </w:rPr>
              <w:t>гүйцэтгэлийг хэмжих, харьцуулалт хийх тодорхой шалгуур үзүүлэлтүүдийг зөвлөмж болгодоггүй .</w:t>
            </w:r>
          </w:p>
        </w:tc>
        <w:tc>
          <w:tcPr>
            <w:tcW w:w="2520" w:type="dxa"/>
            <w:tcBorders>
              <w:top w:val="nil"/>
            </w:tcBorders>
          </w:tcPr>
          <w:p w14:paraId="768745B1" w14:textId="77777777" w:rsidR="00443435" w:rsidRPr="00BC52EC" w:rsidRDefault="00443435" w:rsidP="00443435">
            <w:pPr>
              <w:widowControl w:val="0"/>
              <w:autoSpaceDE w:val="0"/>
              <w:autoSpaceDN w:val="0"/>
              <w:adjustRightInd w:val="0"/>
              <w:spacing w:after="0"/>
              <w:ind w:right="-14"/>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 xml:space="preserve">Өргөн хүрээг хамарсан олон улсын хэм хэмжээг дагаж мөрдөх хариуцлагыг бий болгох. </w:t>
            </w:r>
          </w:p>
          <w:p w14:paraId="3E89837F" w14:textId="18A2EEC5" w:rsidR="00443435" w:rsidRPr="00BC52EC" w:rsidRDefault="00B90C86" w:rsidP="00395893">
            <w:pPr>
              <w:widowControl w:val="0"/>
              <w:autoSpaceDE w:val="0"/>
              <w:autoSpaceDN w:val="0"/>
              <w:adjustRightInd w:val="0"/>
              <w:spacing w:after="0"/>
              <w:ind w:right="-14"/>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Х</w:t>
            </w:r>
            <w:r w:rsidR="00443435" w:rsidRPr="00BC52EC">
              <w:rPr>
                <w:rFonts w:ascii="Roboto Light" w:eastAsia="Times New Roman" w:hAnsi="Roboto Light" w:cs="Times New Roman"/>
                <w:color w:val="auto"/>
                <w:sz w:val="16"/>
                <w:szCs w:val="16"/>
                <w:lang w:val="mn-MN"/>
              </w:rPr>
              <w:t>өгжиж буй зах зээл болон жижиг компаниуд</w:t>
            </w:r>
            <w:r w:rsidRPr="00BC52EC">
              <w:rPr>
                <w:rFonts w:ascii="Roboto Light" w:eastAsia="Times New Roman" w:hAnsi="Roboto Light" w:cs="Times New Roman"/>
                <w:color w:val="auto"/>
                <w:sz w:val="16"/>
                <w:szCs w:val="16"/>
                <w:lang w:val="mn-MN"/>
              </w:rPr>
              <w:t xml:space="preserve">ад тохиромжтой </w:t>
            </w:r>
            <w:r w:rsidR="007A34AD" w:rsidRPr="00BC52EC">
              <w:rPr>
                <w:rFonts w:ascii="Roboto Light" w:eastAsia="Times New Roman" w:hAnsi="Roboto Light" w:cs="Times New Roman"/>
                <w:color w:val="auto"/>
                <w:sz w:val="16"/>
                <w:szCs w:val="16"/>
                <w:lang w:val="mn-MN"/>
              </w:rPr>
              <w:t>асуудлыг хамарсан, уян хатан аргачлал</w:t>
            </w:r>
            <w:r w:rsidRPr="00BC52EC">
              <w:rPr>
                <w:rFonts w:ascii="Roboto Light" w:eastAsia="Times New Roman" w:hAnsi="Roboto Light" w:cs="Times New Roman"/>
                <w:color w:val="auto"/>
                <w:sz w:val="16"/>
                <w:szCs w:val="16"/>
                <w:lang w:val="mn-MN"/>
              </w:rPr>
              <w:t>.</w:t>
            </w:r>
          </w:p>
        </w:tc>
      </w:tr>
      <w:tr w:rsidR="00443435" w:rsidRPr="00BC52EC" w14:paraId="08BFAC4A" w14:textId="77777777" w:rsidTr="00892FF0">
        <w:tc>
          <w:tcPr>
            <w:tcW w:w="1908" w:type="dxa"/>
          </w:tcPr>
          <w:p w14:paraId="0F854D5B" w14:textId="09F251E5" w:rsidR="00443435" w:rsidRPr="00BC52EC" w:rsidRDefault="00C60178" w:rsidP="00443435">
            <w:pPr>
              <w:widowControl w:val="0"/>
              <w:autoSpaceDE w:val="0"/>
              <w:autoSpaceDN w:val="0"/>
              <w:adjustRightInd w:val="0"/>
              <w:spacing w:after="0"/>
              <w:ind w:right="-14"/>
              <w:rPr>
                <w:rFonts w:ascii="Roboto" w:hAnsi="Roboto" w:cs="Times New Roman"/>
                <w:b/>
                <w:bCs/>
                <w:sz w:val="16"/>
                <w:szCs w:val="16"/>
                <w:highlight w:val="yellow"/>
                <w:lang w:val="mn-MN"/>
              </w:rPr>
            </w:pPr>
            <w:r w:rsidRPr="00BC52EC">
              <w:rPr>
                <w:rFonts w:ascii="Roboto" w:hAnsi="Roboto" w:cs="Times New Roman"/>
                <w:b/>
                <w:bCs/>
                <w:color w:val="000000"/>
                <w:sz w:val="16"/>
                <w:szCs w:val="16"/>
                <w:lang w:val="mn-MN"/>
              </w:rPr>
              <w:t>Стандартчиллын</w:t>
            </w:r>
            <w:r w:rsidR="00256C37" w:rsidRPr="00BC52EC">
              <w:rPr>
                <w:rFonts w:ascii="Roboto" w:hAnsi="Roboto" w:cs="Times New Roman"/>
                <w:b/>
                <w:bCs/>
                <w:color w:val="000000"/>
                <w:sz w:val="16"/>
                <w:szCs w:val="16"/>
                <w:lang w:val="mn-MN"/>
              </w:rPr>
              <w:t xml:space="preserve"> олон улсын </w:t>
            </w:r>
            <w:r w:rsidR="00443435" w:rsidRPr="00BC52EC">
              <w:rPr>
                <w:rFonts w:ascii="Roboto" w:hAnsi="Roboto" w:cs="Times New Roman"/>
                <w:b/>
                <w:bCs/>
                <w:color w:val="000000"/>
                <w:sz w:val="16"/>
                <w:szCs w:val="16"/>
                <w:lang w:val="mn-MN"/>
              </w:rPr>
              <w:t xml:space="preserve"> байгууллага (</w:t>
            </w:r>
            <w:r w:rsidR="00241CBA" w:rsidRPr="00BC52EC">
              <w:rPr>
                <w:rFonts w:ascii="Roboto" w:hAnsi="Roboto" w:cs="Times New Roman"/>
                <w:b/>
                <w:bCs/>
                <w:color w:val="000000"/>
                <w:sz w:val="16"/>
                <w:szCs w:val="16"/>
                <w:lang w:val="mn-MN"/>
              </w:rPr>
              <w:t>ISO</w:t>
            </w:r>
            <w:r w:rsidR="00443435" w:rsidRPr="00BC52EC">
              <w:rPr>
                <w:rFonts w:ascii="Roboto" w:hAnsi="Roboto" w:cs="Times New Roman"/>
                <w:b/>
                <w:bCs/>
                <w:color w:val="000000"/>
                <w:sz w:val="16"/>
                <w:szCs w:val="16"/>
                <w:lang w:val="mn-MN"/>
              </w:rPr>
              <w:t>)</w:t>
            </w:r>
          </w:p>
          <w:p w14:paraId="07F552FC" w14:textId="042F1C87" w:rsidR="00443435" w:rsidRPr="00BC52EC" w:rsidRDefault="00892FF0" w:rsidP="00443435">
            <w:pPr>
              <w:widowControl w:val="0"/>
              <w:autoSpaceDE w:val="0"/>
              <w:autoSpaceDN w:val="0"/>
              <w:adjustRightInd w:val="0"/>
              <w:spacing w:after="0"/>
              <w:ind w:right="-14"/>
              <w:rPr>
                <w:rFonts w:ascii="Roboto" w:hAnsi="Roboto" w:cs="Times New Roman"/>
                <w:b/>
                <w:bCs/>
                <w:sz w:val="16"/>
                <w:szCs w:val="16"/>
                <w:lang w:val="mn-MN"/>
              </w:rPr>
            </w:pPr>
            <w:r w:rsidRPr="00BC52EC">
              <w:rPr>
                <w:rFonts w:ascii="Roboto" w:hAnsi="Roboto" w:cs="Times New Roman"/>
                <w:b/>
                <w:bCs/>
                <w:noProof/>
                <w:sz w:val="16"/>
                <w:szCs w:val="16"/>
                <w:lang w:val="mn-MN"/>
              </w:rPr>
              <w:drawing>
                <wp:anchor distT="0" distB="0" distL="114300" distR="114300" simplePos="0" relativeHeight="251672576" behindDoc="0" locked="0" layoutInCell="1" allowOverlap="1" wp14:anchorId="2F71CCF2" wp14:editId="04DD429A">
                  <wp:simplePos x="0" y="0"/>
                  <wp:positionH relativeFrom="column">
                    <wp:posOffset>337008</wp:posOffset>
                  </wp:positionH>
                  <wp:positionV relativeFrom="paragraph">
                    <wp:posOffset>146685</wp:posOffset>
                  </wp:positionV>
                  <wp:extent cx="389255" cy="358775"/>
                  <wp:effectExtent l="0" t="0" r="0" b="3175"/>
                  <wp:wrapNone/>
                  <wp:docPr id="41" name="Image 7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 74" descr="Logo&#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9255" cy="358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346" w:type="dxa"/>
          </w:tcPr>
          <w:p w14:paraId="697D467D" w14:textId="6A98C4F3" w:rsidR="00443435" w:rsidRPr="00BC52EC" w:rsidRDefault="00443435" w:rsidP="00443435">
            <w:pPr>
              <w:widowControl w:val="0"/>
              <w:autoSpaceDE w:val="0"/>
              <w:autoSpaceDN w:val="0"/>
              <w:adjustRightInd w:val="0"/>
              <w:spacing w:after="0"/>
              <w:ind w:right="-14"/>
              <w:rPr>
                <w:rFonts w:ascii="Roboto Light" w:eastAsia="Times New Roman" w:hAnsi="Roboto Light" w:cs="Times New Roman"/>
                <w:color w:val="000000"/>
                <w:sz w:val="16"/>
                <w:szCs w:val="16"/>
                <w:lang w:val="mn-MN"/>
              </w:rPr>
            </w:pPr>
            <w:r w:rsidRPr="00BC52EC">
              <w:rPr>
                <w:rFonts w:ascii="Roboto Light" w:eastAsia="Times New Roman" w:hAnsi="Roboto Light" w:cs="Times New Roman"/>
                <w:color w:val="000000"/>
                <w:sz w:val="16"/>
                <w:szCs w:val="16"/>
                <w:lang w:val="mn-MN"/>
              </w:rPr>
              <w:t xml:space="preserve">Тогтвортой хөгжилд оруулах хувь нэмрийг дээд зэргээр нэмэгдүүлэх. </w:t>
            </w:r>
          </w:p>
          <w:p w14:paraId="06062B6A" w14:textId="76376671" w:rsidR="00443435" w:rsidRPr="00BC52EC" w:rsidRDefault="00443435" w:rsidP="00CD7772">
            <w:pPr>
              <w:widowControl w:val="0"/>
              <w:autoSpaceDE w:val="0"/>
              <w:autoSpaceDN w:val="0"/>
              <w:adjustRightInd w:val="0"/>
              <w:spacing w:after="0"/>
              <w:ind w:right="-14"/>
              <w:rPr>
                <w:rFonts w:ascii="Roboto Light" w:eastAsia="Times New Roman" w:hAnsi="Roboto Light" w:cs="Times New Roman"/>
                <w:color w:val="000000"/>
                <w:sz w:val="16"/>
                <w:szCs w:val="16"/>
                <w:lang w:val="mn-MN"/>
              </w:rPr>
            </w:pPr>
            <w:r w:rsidRPr="00BC52EC">
              <w:rPr>
                <w:rFonts w:ascii="Roboto Light" w:eastAsia="Times New Roman" w:hAnsi="Roboto Light" w:cs="Times New Roman"/>
                <w:color w:val="000000"/>
                <w:sz w:val="16"/>
                <w:szCs w:val="16"/>
                <w:lang w:val="mn-MN"/>
              </w:rPr>
              <w:t>Нийгмийн хариуцлаг</w:t>
            </w:r>
            <w:r w:rsidR="00CD7772" w:rsidRPr="00BC52EC">
              <w:rPr>
                <w:rFonts w:ascii="Roboto Light" w:eastAsia="Times New Roman" w:hAnsi="Roboto Light" w:cs="Times New Roman"/>
                <w:color w:val="000000"/>
                <w:sz w:val="16"/>
                <w:szCs w:val="16"/>
                <w:lang w:val="mn-MN"/>
              </w:rPr>
              <w:t>ын</w:t>
            </w:r>
            <w:r w:rsidRPr="00BC52EC">
              <w:rPr>
                <w:rFonts w:ascii="Roboto Light" w:eastAsia="Times New Roman" w:hAnsi="Roboto Light" w:cs="Times New Roman"/>
                <w:color w:val="000000"/>
                <w:sz w:val="16"/>
                <w:szCs w:val="16"/>
                <w:lang w:val="mn-MN"/>
              </w:rPr>
              <w:t xml:space="preserve"> гүйцэтгэлийг сайжруулах</w:t>
            </w:r>
            <w:r w:rsidR="00CD7772" w:rsidRPr="00BC52EC">
              <w:rPr>
                <w:rFonts w:ascii="Roboto Light" w:eastAsia="Times New Roman" w:hAnsi="Roboto Light" w:cs="Times New Roman"/>
                <w:color w:val="000000"/>
                <w:sz w:val="16"/>
                <w:szCs w:val="16"/>
                <w:lang w:val="mn-MN"/>
              </w:rPr>
              <w:t xml:space="preserve">ад </w:t>
            </w:r>
            <w:r w:rsidR="00CD7772" w:rsidRPr="00BC52EC">
              <w:rPr>
                <w:rFonts w:ascii="Roboto Light" w:eastAsia="Times New Roman" w:hAnsi="Roboto Light" w:cs="Times New Roman"/>
                <w:color w:val="000000"/>
                <w:sz w:val="16"/>
                <w:szCs w:val="16"/>
                <w:lang w:val="mn-MN"/>
              </w:rPr>
              <w:lastRenderedPageBreak/>
              <w:t xml:space="preserve">чиглэсэн </w:t>
            </w:r>
            <w:r w:rsidRPr="00BC52EC">
              <w:rPr>
                <w:rFonts w:ascii="Roboto Light" w:eastAsia="Times New Roman" w:hAnsi="Roboto Light" w:cs="Times New Roman"/>
                <w:color w:val="000000"/>
                <w:sz w:val="16"/>
                <w:szCs w:val="16"/>
                <w:lang w:val="mn-MN"/>
              </w:rPr>
              <w:t xml:space="preserve">гадаад харилцааг </w:t>
            </w:r>
            <w:r w:rsidR="00CD7772" w:rsidRPr="00BC52EC">
              <w:rPr>
                <w:rFonts w:ascii="Roboto Light" w:eastAsia="Times New Roman" w:hAnsi="Roboto Light" w:cs="Times New Roman"/>
                <w:color w:val="000000"/>
                <w:sz w:val="16"/>
                <w:szCs w:val="16"/>
                <w:lang w:val="mn-MN"/>
              </w:rPr>
              <w:t>өргөжүүлэх</w:t>
            </w:r>
            <w:r w:rsidRPr="00BC52EC">
              <w:rPr>
                <w:rFonts w:ascii="Roboto Light" w:eastAsia="Times New Roman" w:hAnsi="Roboto Light" w:cs="Times New Roman"/>
                <w:color w:val="000000"/>
                <w:sz w:val="16"/>
                <w:szCs w:val="16"/>
                <w:lang w:val="mn-MN"/>
              </w:rPr>
              <w:t>.</w:t>
            </w:r>
          </w:p>
        </w:tc>
        <w:tc>
          <w:tcPr>
            <w:tcW w:w="2126" w:type="dxa"/>
          </w:tcPr>
          <w:p w14:paraId="35BC3A9B" w14:textId="25EC4BF5" w:rsidR="00443435" w:rsidRPr="00BC52EC" w:rsidRDefault="00443435" w:rsidP="00443435">
            <w:pPr>
              <w:widowControl w:val="0"/>
              <w:autoSpaceDE w:val="0"/>
              <w:autoSpaceDN w:val="0"/>
              <w:adjustRightInd w:val="0"/>
              <w:spacing w:after="0"/>
              <w:ind w:right="-14"/>
              <w:rPr>
                <w:rFonts w:ascii="Roboto Light" w:eastAsia="Times New Roman" w:hAnsi="Roboto Light" w:cs="Times New Roman"/>
                <w:color w:val="000000"/>
                <w:sz w:val="16"/>
                <w:szCs w:val="16"/>
                <w:lang w:val="mn-MN"/>
              </w:rPr>
            </w:pPr>
            <w:r w:rsidRPr="00BC52EC">
              <w:rPr>
                <w:rFonts w:ascii="Roboto Light" w:eastAsia="Times New Roman" w:hAnsi="Roboto Light" w:cs="Times New Roman"/>
                <w:color w:val="000000"/>
                <w:sz w:val="16"/>
                <w:szCs w:val="16"/>
                <w:lang w:val="mn-MN"/>
              </w:rPr>
              <w:lastRenderedPageBreak/>
              <w:t>Нийгмийн хариуцлагын үндсэн асуудл</w:t>
            </w:r>
            <w:r w:rsidR="00AE088E" w:rsidRPr="00BC52EC">
              <w:rPr>
                <w:rFonts w:ascii="Roboto Light" w:eastAsia="Times New Roman" w:hAnsi="Roboto Light" w:cs="Times New Roman"/>
                <w:color w:val="000000"/>
                <w:sz w:val="16"/>
                <w:szCs w:val="16"/>
                <w:lang w:val="mn-MN"/>
              </w:rPr>
              <w:t>ууд</w:t>
            </w:r>
            <w:r w:rsidRPr="00BC52EC">
              <w:rPr>
                <w:rFonts w:ascii="Roboto Light" w:eastAsia="Times New Roman" w:hAnsi="Roboto Light" w:cs="Times New Roman"/>
                <w:color w:val="000000"/>
                <w:sz w:val="16"/>
                <w:szCs w:val="16"/>
                <w:lang w:val="mn-MN"/>
              </w:rPr>
              <w:t xml:space="preserve">. </w:t>
            </w:r>
          </w:p>
          <w:p w14:paraId="11210F86" w14:textId="4E1B9C17" w:rsidR="00443435" w:rsidRPr="00BC52EC" w:rsidRDefault="00443435" w:rsidP="00AE088E">
            <w:pPr>
              <w:widowControl w:val="0"/>
              <w:autoSpaceDE w:val="0"/>
              <w:autoSpaceDN w:val="0"/>
              <w:adjustRightInd w:val="0"/>
              <w:spacing w:after="0"/>
              <w:ind w:right="-14"/>
              <w:rPr>
                <w:rFonts w:ascii="Roboto Light" w:eastAsia="Times New Roman" w:hAnsi="Roboto Light" w:cs="Times New Roman"/>
                <w:color w:val="000000"/>
                <w:sz w:val="16"/>
                <w:szCs w:val="16"/>
                <w:lang w:val="mn-MN"/>
              </w:rPr>
            </w:pPr>
            <w:r w:rsidRPr="00BC52EC">
              <w:rPr>
                <w:rFonts w:ascii="Roboto Light" w:eastAsia="Times New Roman" w:hAnsi="Roboto Light" w:cs="Times New Roman"/>
                <w:color w:val="000000"/>
                <w:sz w:val="16"/>
                <w:szCs w:val="16"/>
                <w:lang w:val="mn-MN"/>
              </w:rPr>
              <w:t xml:space="preserve">Байгууллагын хэмжээнд нийгмийн хариуцлагын нэгдсэн бодлого </w:t>
            </w:r>
            <w:r w:rsidRPr="00BC52EC">
              <w:rPr>
                <w:rFonts w:ascii="Roboto Light" w:eastAsia="Times New Roman" w:hAnsi="Roboto Light" w:cs="Times New Roman"/>
                <w:color w:val="000000"/>
                <w:sz w:val="16"/>
                <w:szCs w:val="16"/>
                <w:lang w:val="mn-MN"/>
              </w:rPr>
              <w:lastRenderedPageBreak/>
              <w:t>баримтлах.</w:t>
            </w:r>
          </w:p>
        </w:tc>
        <w:tc>
          <w:tcPr>
            <w:tcW w:w="1918" w:type="dxa"/>
          </w:tcPr>
          <w:p w14:paraId="3C5D3889" w14:textId="77777777" w:rsidR="00443435" w:rsidRPr="00BC52EC" w:rsidRDefault="00443435" w:rsidP="00443435">
            <w:pPr>
              <w:widowControl w:val="0"/>
              <w:autoSpaceDE w:val="0"/>
              <w:autoSpaceDN w:val="0"/>
              <w:adjustRightInd w:val="0"/>
              <w:spacing w:after="0"/>
              <w:ind w:right="-14"/>
              <w:rPr>
                <w:rFonts w:ascii="Roboto Light" w:eastAsia="Times New Roman" w:hAnsi="Roboto Light" w:cs="Times New Roman"/>
                <w:color w:val="000000"/>
                <w:sz w:val="16"/>
                <w:szCs w:val="16"/>
                <w:lang w:val="mn-MN"/>
              </w:rPr>
            </w:pPr>
            <w:r w:rsidRPr="00BC52EC">
              <w:rPr>
                <w:rFonts w:ascii="Roboto Light" w:eastAsia="Times New Roman" w:hAnsi="Roboto Light" w:cs="Times New Roman"/>
                <w:color w:val="000000"/>
                <w:sz w:val="16"/>
                <w:szCs w:val="16"/>
                <w:lang w:val="mn-MN"/>
              </w:rPr>
              <w:lastRenderedPageBreak/>
              <w:t>Тайлагналын талаарх удирдамж заавар хязгаарлагдмал.</w:t>
            </w:r>
          </w:p>
        </w:tc>
        <w:tc>
          <w:tcPr>
            <w:tcW w:w="2520" w:type="dxa"/>
          </w:tcPr>
          <w:p w14:paraId="72FCE7E4" w14:textId="3015EA92" w:rsidR="000D223D" w:rsidRPr="00BC52EC" w:rsidRDefault="000D223D" w:rsidP="00443435">
            <w:pPr>
              <w:widowControl w:val="0"/>
              <w:autoSpaceDE w:val="0"/>
              <w:autoSpaceDN w:val="0"/>
              <w:adjustRightInd w:val="0"/>
              <w:spacing w:after="0"/>
              <w:ind w:right="-14"/>
              <w:rPr>
                <w:rFonts w:ascii="Roboto Light" w:eastAsia="Times New Roman" w:hAnsi="Roboto Light" w:cs="Times New Roman"/>
                <w:color w:val="000000"/>
                <w:sz w:val="16"/>
                <w:szCs w:val="16"/>
                <w:lang w:val="mn-MN"/>
              </w:rPr>
            </w:pPr>
            <w:r w:rsidRPr="00BC52EC">
              <w:rPr>
                <w:rFonts w:ascii="Roboto Light" w:eastAsia="Times New Roman" w:hAnsi="Roboto Light" w:cs="Times New Roman"/>
                <w:color w:val="000000"/>
                <w:sz w:val="16"/>
                <w:szCs w:val="16"/>
                <w:lang w:val="mn-MN"/>
              </w:rPr>
              <w:t xml:space="preserve">Тайлан </w:t>
            </w:r>
            <w:r w:rsidR="00C60178" w:rsidRPr="00BC52EC">
              <w:rPr>
                <w:rFonts w:ascii="Roboto Light" w:eastAsia="Times New Roman" w:hAnsi="Roboto Light" w:cs="Times New Roman"/>
                <w:color w:val="000000"/>
                <w:sz w:val="16"/>
                <w:szCs w:val="16"/>
                <w:lang w:val="mn-MN"/>
              </w:rPr>
              <w:t>гарагчдад</w:t>
            </w:r>
            <w:r w:rsidRPr="00BC52EC">
              <w:rPr>
                <w:rFonts w:ascii="Roboto Light" w:eastAsia="Times New Roman" w:hAnsi="Roboto Light" w:cs="Times New Roman"/>
                <w:color w:val="000000"/>
                <w:sz w:val="16"/>
                <w:szCs w:val="16"/>
                <w:lang w:val="mn-MN"/>
              </w:rPr>
              <w:t xml:space="preserve"> олон улсын  сайн  туршлагыг дагуу тайлагнахад уян хатан </w:t>
            </w:r>
            <w:r w:rsidR="00C60178" w:rsidRPr="00BC52EC">
              <w:rPr>
                <w:rFonts w:ascii="Roboto Light" w:eastAsia="Times New Roman" w:hAnsi="Roboto Light" w:cs="Times New Roman"/>
                <w:color w:val="000000"/>
                <w:sz w:val="16"/>
                <w:szCs w:val="16"/>
                <w:lang w:val="mn-MN"/>
              </w:rPr>
              <w:t>нөхцөлөөр</w:t>
            </w:r>
            <w:r w:rsidRPr="00BC52EC">
              <w:rPr>
                <w:rFonts w:ascii="Roboto Light" w:eastAsia="Times New Roman" w:hAnsi="Roboto Light" w:cs="Times New Roman"/>
                <w:color w:val="000000"/>
                <w:sz w:val="16"/>
                <w:szCs w:val="16"/>
                <w:lang w:val="mn-MN"/>
              </w:rPr>
              <w:t xml:space="preserve"> хангадаг</w:t>
            </w:r>
            <w:r w:rsidR="00443435" w:rsidRPr="00BC52EC">
              <w:rPr>
                <w:rFonts w:ascii="Roboto Light" w:eastAsia="Times New Roman" w:hAnsi="Roboto Light" w:cs="Times New Roman"/>
                <w:color w:val="000000"/>
                <w:sz w:val="16"/>
                <w:szCs w:val="16"/>
                <w:lang w:val="mn-MN"/>
              </w:rPr>
              <w:t>.</w:t>
            </w:r>
          </w:p>
          <w:p w14:paraId="66EC0D1B" w14:textId="1210D682" w:rsidR="00443435" w:rsidRPr="00BC52EC" w:rsidRDefault="008D5CDD" w:rsidP="00395893">
            <w:pPr>
              <w:widowControl w:val="0"/>
              <w:autoSpaceDE w:val="0"/>
              <w:autoSpaceDN w:val="0"/>
              <w:adjustRightInd w:val="0"/>
              <w:spacing w:after="0"/>
              <w:ind w:right="-14"/>
              <w:rPr>
                <w:rFonts w:ascii="Roboto Light" w:eastAsia="Times New Roman" w:hAnsi="Roboto Light" w:cs="Times New Roman"/>
                <w:color w:val="000000"/>
                <w:sz w:val="16"/>
                <w:szCs w:val="16"/>
                <w:lang w:val="mn-MN"/>
              </w:rPr>
            </w:pPr>
            <w:r w:rsidRPr="00BC52EC">
              <w:rPr>
                <w:rFonts w:ascii="Roboto Light" w:eastAsia="Times New Roman" w:hAnsi="Roboto Light" w:cs="Times New Roman"/>
                <w:color w:val="auto"/>
                <w:sz w:val="16"/>
                <w:szCs w:val="16"/>
                <w:lang w:val="mn-MN"/>
              </w:rPr>
              <w:t xml:space="preserve">Хөгжиж буй зах зээлд </w:t>
            </w:r>
            <w:r w:rsidRPr="00BC52EC">
              <w:rPr>
                <w:rFonts w:ascii="Roboto Light" w:eastAsia="Times New Roman" w:hAnsi="Roboto Light" w:cs="Times New Roman"/>
                <w:color w:val="auto"/>
                <w:sz w:val="16"/>
                <w:szCs w:val="16"/>
                <w:lang w:val="mn-MN"/>
              </w:rPr>
              <w:lastRenderedPageBreak/>
              <w:t>тохиромжтой, уян хатан аргачлал</w:t>
            </w:r>
            <w:r w:rsidR="003E3CC0" w:rsidRPr="00BC52EC">
              <w:rPr>
                <w:rFonts w:ascii="Roboto Light" w:eastAsia="Times New Roman" w:hAnsi="Roboto Light" w:cs="Times New Roman"/>
                <w:color w:val="auto"/>
                <w:sz w:val="16"/>
                <w:szCs w:val="16"/>
                <w:lang w:val="mn-MN"/>
              </w:rPr>
              <w:t xml:space="preserve">  </w:t>
            </w:r>
          </w:p>
        </w:tc>
      </w:tr>
      <w:tr w:rsidR="00443435" w:rsidRPr="00BC52EC" w14:paraId="74E8F956" w14:textId="77777777" w:rsidTr="00892FF0">
        <w:tc>
          <w:tcPr>
            <w:tcW w:w="1908" w:type="dxa"/>
          </w:tcPr>
          <w:p w14:paraId="3C414071" w14:textId="59DDEED0" w:rsidR="00443435" w:rsidRPr="00BC52EC" w:rsidRDefault="00443435" w:rsidP="00443435">
            <w:pPr>
              <w:widowControl w:val="0"/>
              <w:autoSpaceDE w:val="0"/>
              <w:autoSpaceDN w:val="0"/>
              <w:adjustRightInd w:val="0"/>
              <w:spacing w:after="0"/>
              <w:ind w:right="-14"/>
              <w:rPr>
                <w:rFonts w:ascii="Roboto" w:hAnsi="Roboto" w:cs="Times New Roman"/>
                <w:b/>
                <w:bCs/>
                <w:color w:val="000000"/>
                <w:sz w:val="16"/>
                <w:szCs w:val="16"/>
                <w:lang w:val="mn-MN"/>
              </w:rPr>
            </w:pPr>
            <w:r w:rsidRPr="00BC52EC">
              <w:rPr>
                <w:rFonts w:ascii="Roboto" w:hAnsi="Roboto" w:cs="Times New Roman"/>
                <w:b/>
                <w:bCs/>
                <w:color w:val="000000"/>
                <w:sz w:val="16"/>
                <w:szCs w:val="16"/>
                <w:lang w:val="mn-MN"/>
              </w:rPr>
              <w:t>Тайлагналын олон улсын санаачлага (</w:t>
            </w:r>
            <w:r w:rsidR="00241CBA" w:rsidRPr="00BC52EC">
              <w:rPr>
                <w:rFonts w:ascii="Roboto" w:hAnsi="Roboto" w:cs="Times New Roman"/>
                <w:b/>
                <w:bCs/>
                <w:color w:val="000000"/>
                <w:sz w:val="16"/>
                <w:szCs w:val="16"/>
                <w:lang w:val="mn-MN"/>
              </w:rPr>
              <w:t>GRI</w:t>
            </w:r>
            <w:r w:rsidRPr="00BC52EC">
              <w:rPr>
                <w:rFonts w:ascii="Roboto" w:hAnsi="Roboto" w:cs="Times New Roman"/>
                <w:b/>
                <w:bCs/>
                <w:color w:val="000000"/>
                <w:sz w:val="16"/>
                <w:szCs w:val="16"/>
                <w:lang w:val="mn-MN"/>
              </w:rPr>
              <w:t>)</w:t>
            </w:r>
          </w:p>
          <w:p w14:paraId="2E51F350" w14:textId="77777777" w:rsidR="00443435" w:rsidRPr="00BC52EC" w:rsidRDefault="00443435" w:rsidP="00443435">
            <w:pPr>
              <w:widowControl w:val="0"/>
              <w:autoSpaceDE w:val="0"/>
              <w:autoSpaceDN w:val="0"/>
              <w:adjustRightInd w:val="0"/>
              <w:spacing w:after="0"/>
              <w:ind w:right="-14"/>
              <w:rPr>
                <w:rFonts w:ascii="Roboto" w:hAnsi="Roboto" w:cs="Times New Roman"/>
                <w:b/>
                <w:bCs/>
                <w:sz w:val="16"/>
                <w:szCs w:val="16"/>
                <w:highlight w:val="yellow"/>
                <w:lang w:val="mn-MN"/>
              </w:rPr>
            </w:pPr>
            <w:r w:rsidRPr="00BC52EC">
              <w:rPr>
                <w:rFonts w:ascii="Roboto" w:hAnsi="Roboto" w:cs="Times New Roman"/>
                <w:b/>
                <w:bCs/>
                <w:noProof/>
                <w:sz w:val="16"/>
                <w:szCs w:val="16"/>
                <w:lang w:val="mn-MN"/>
              </w:rPr>
              <w:drawing>
                <wp:anchor distT="0" distB="0" distL="114300" distR="114300" simplePos="0" relativeHeight="251673600" behindDoc="0" locked="0" layoutInCell="1" allowOverlap="1" wp14:anchorId="3AFA38AE" wp14:editId="7046EF12">
                  <wp:simplePos x="0" y="0"/>
                  <wp:positionH relativeFrom="column">
                    <wp:posOffset>285868</wp:posOffset>
                  </wp:positionH>
                  <wp:positionV relativeFrom="paragraph">
                    <wp:posOffset>11430</wp:posOffset>
                  </wp:positionV>
                  <wp:extent cx="506730" cy="545465"/>
                  <wp:effectExtent l="0" t="0" r="7620" b="6985"/>
                  <wp:wrapNone/>
                  <wp:docPr id="44" name="Image 66" descr="Icon&#10;&#10;Description automatically generated">
                    <a:extLst xmlns:a="http://schemas.openxmlformats.org/drawingml/2006/main">
                      <a:ext uri="{FF2B5EF4-FFF2-40B4-BE49-F238E27FC236}">
                        <a16:creationId xmlns:a16="http://schemas.microsoft.com/office/drawing/2014/main" id="{13B1B65C-7806-4640-835D-D7E3D3638CF0}"/>
                      </a:ext>
                    </a:extLst>
                  </wp:docPr>
                  <wp:cNvGraphicFramePr/>
                  <a:graphic xmlns:a="http://schemas.openxmlformats.org/drawingml/2006/main">
                    <a:graphicData uri="http://schemas.openxmlformats.org/drawingml/2006/picture">
                      <pic:pic xmlns:pic="http://schemas.openxmlformats.org/drawingml/2006/picture">
                        <pic:nvPicPr>
                          <pic:cNvPr id="7" name="Image 66" descr="Icon&#10;&#10;Description automatically generated">
                            <a:extLst>
                              <a:ext uri="{FF2B5EF4-FFF2-40B4-BE49-F238E27FC236}">
                                <a16:creationId xmlns:a16="http://schemas.microsoft.com/office/drawing/2014/main" id="{13B1B65C-7806-4640-835D-D7E3D3638CF0}"/>
                              </a:ext>
                            </a:extLst>
                          </pic:cNvPr>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6730" cy="545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F009C0" w14:textId="77777777" w:rsidR="00443435" w:rsidRPr="00BC52EC" w:rsidRDefault="00443435" w:rsidP="00443435">
            <w:pPr>
              <w:widowControl w:val="0"/>
              <w:autoSpaceDE w:val="0"/>
              <w:autoSpaceDN w:val="0"/>
              <w:adjustRightInd w:val="0"/>
              <w:spacing w:after="0"/>
              <w:ind w:right="-14"/>
              <w:rPr>
                <w:rFonts w:ascii="Roboto" w:hAnsi="Roboto" w:cs="Times New Roman"/>
                <w:b/>
                <w:bCs/>
                <w:sz w:val="16"/>
                <w:szCs w:val="16"/>
                <w:lang w:val="mn-MN"/>
              </w:rPr>
            </w:pPr>
          </w:p>
        </w:tc>
        <w:tc>
          <w:tcPr>
            <w:tcW w:w="2346" w:type="dxa"/>
          </w:tcPr>
          <w:p w14:paraId="4BB2BB61" w14:textId="2252F1C9" w:rsidR="00443435" w:rsidRPr="00BC52EC" w:rsidRDefault="00443435" w:rsidP="00443435">
            <w:pPr>
              <w:widowControl w:val="0"/>
              <w:autoSpaceDE w:val="0"/>
              <w:autoSpaceDN w:val="0"/>
              <w:adjustRightInd w:val="0"/>
              <w:spacing w:after="0"/>
              <w:ind w:right="-14"/>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Байгууллагын тогтвортой байдлыг сайжруулах, тогтвортой хөгжлийг дэмжих.</w:t>
            </w:r>
            <w:r w:rsidR="00E624EC" w:rsidRPr="00BC52EC">
              <w:rPr>
                <w:rFonts w:ascii="Roboto Light" w:eastAsia="Times New Roman" w:hAnsi="Roboto Light" w:cs="Times New Roman"/>
                <w:color w:val="auto"/>
                <w:sz w:val="16"/>
                <w:szCs w:val="16"/>
                <w:lang w:val="mn-MN"/>
              </w:rPr>
              <w:t xml:space="preserve"> </w:t>
            </w:r>
          </w:p>
          <w:p w14:paraId="22CB4DA9" w14:textId="77777777" w:rsidR="00443435" w:rsidRPr="00BC52EC" w:rsidRDefault="00443435" w:rsidP="00443435">
            <w:pPr>
              <w:widowControl w:val="0"/>
              <w:autoSpaceDE w:val="0"/>
              <w:autoSpaceDN w:val="0"/>
              <w:adjustRightInd w:val="0"/>
              <w:spacing w:after="0"/>
              <w:ind w:right="-14"/>
              <w:rPr>
                <w:rFonts w:ascii="Roboto Light" w:hAnsi="Roboto Light" w:cs="Times New Roman"/>
                <w:color w:val="auto"/>
                <w:sz w:val="16"/>
                <w:szCs w:val="16"/>
                <w:lang w:val="mn-MN"/>
              </w:rPr>
            </w:pPr>
            <w:r w:rsidRPr="00BC52EC">
              <w:rPr>
                <w:rFonts w:ascii="Roboto Light" w:hAnsi="Roboto Light" w:cs="Times New Roman"/>
                <w:color w:val="auto"/>
                <w:sz w:val="16"/>
                <w:szCs w:val="16"/>
                <w:lang w:val="mn-MN"/>
              </w:rPr>
              <w:t>Удирдамжийг оролцогч талуудын оролцоотойгоор боловсруулах.</w:t>
            </w:r>
          </w:p>
        </w:tc>
        <w:tc>
          <w:tcPr>
            <w:tcW w:w="2126" w:type="dxa"/>
          </w:tcPr>
          <w:p w14:paraId="6C6F0291" w14:textId="77777777" w:rsidR="00443435" w:rsidRPr="00BC52EC" w:rsidRDefault="00443435" w:rsidP="00443435">
            <w:pPr>
              <w:widowControl w:val="0"/>
              <w:autoSpaceDE w:val="0"/>
              <w:autoSpaceDN w:val="0"/>
              <w:adjustRightInd w:val="0"/>
              <w:spacing w:after="0"/>
              <w:ind w:right="-14"/>
              <w:rPr>
                <w:rFonts w:ascii="Roboto Light" w:hAnsi="Roboto Light" w:cs="Times New Roman"/>
                <w:color w:val="auto"/>
                <w:sz w:val="16"/>
                <w:szCs w:val="16"/>
                <w:lang w:val="mn-MN"/>
              </w:rPr>
            </w:pPr>
            <w:r w:rsidRPr="00BC52EC">
              <w:rPr>
                <w:rFonts w:ascii="Roboto Light" w:hAnsi="Roboto Light" w:cs="Times New Roman"/>
                <w:color w:val="auto"/>
                <w:sz w:val="16"/>
                <w:szCs w:val="16"/>
                <w:lang w:val="mn-MN"/>
              </w:rPr>
              <w:t xml:space="preserve">Нийт компаниудын эдийн засаг, нийгэм, байгаль орчны талаарх мэдээллийг  ил тод болгоход чиглэсэн тайлангийн стандартууд. </w:t>
            </w:r>
          </w:p>
          <w:p w14:paraId="79C25B06" w14:textId="4CAB5918" w:rsidR="00443435" w:rsidRPr="00BC52EC" w:rsidRDefault="00443435" w:rsidP="00697293">
            <w:pPr>
              <w:widowControl w:val="0"/>
              <w:autoSpaceDE w:val="0"/>
              <w:autoSpaceDN w:val="0"/>
              <w:adjustRightInd w:val="0"/>
              <w:spacing w:after="0"/>
              <w:ind w:left="-18" w:right="-14"/>
              <w:rPr>
                <w:rFonts w:ascii="Roboto Light" w:hAnsi="Roboto Light" w:cs="Times New Roman"/>
                <w:color w:val="auto"/>
                <w:sz w:val="16"/>
                <w:szCs w:val="16"/>
                <w:lang w:val="mn-MN"/>
              </w:rPr>
            </w:pPr>
            <w:r w:rsidRPr="00BC52EC">
              <w:rPr>
                <w:rFonts w:ascii="Roboto Light" w:hAnsi="Roboto Light" w:cs="Times New Roman"/>
                <w:color w:val="auto"/>
                <w:sz w:val="16"/>
                <w:szCs w:val="16"/>
                <w:lang w:val="mn-MN"/>
              </w:rPr>
              <w:t>Тодорхой</w:t>
            </w:r>
            <w:r w:rsidR="00892FF0" w:rsidRPr="00BC52EC">
              <w:rPr>
                <w:rFonts w:ascii="Roboto Light" w:hAnsi="Roboto Light" w:cs="Times New Roman"/>
                <w:color w:val="auto"/>
                <w:sz w:val="16"/>
                <w:szCs w:val="16"/>
                <w:lang w:val="mn-MN"/>
              </w:rPr>
              <w:t xml:space="preserve"> </w:t>
            </w:r>
            <w:r w:rsidRPr="00BC52EC">
              <w:rPr>
                <w:rFonts w:ascii="Roboto Light" w:hAnsi="Roboto Light" w:cs="Times New Roman"/>
                <w:color w:val="auto"/>
                <w:sz w:val="16"/>
                <w:szCs w:val="16"/>
                <w:lang w:val="mn-MN"/>
              </w:rPr>
              <w:t>салбаруудын мэдээллийг ил тод болгоход чиглэсэн  нэмэлт удирдамж</w:t>
            </w:r>
            <w:r w:rsidR="000323DC" w:rsidRPr="00BC52EC">
              <w:rPr>
                <w:rFonts w:ascii="Roboto Light" w:hAnsi="Roboto Light" w:cs="Times New Roman"/>
                <w:color w:val="auto"/>
                <w:sz w:val="16"/>
                <w:szCs w:val="16"/>
                <w:lang w:val="mn-MN"/>
              </w:rPr>
              <w:t>уудтай</w:t>
            </w:r>
            <w:r w:rsidRPr="00BC52EC">
              <w:rPr>
                <w:rFonts w:ascii="Roboto Light" w:hAnsi="Roboto Light" w:cs="Times New Roman"/>
                <w:color w:val="auto"/>
                <w:sz w:val="16"/>
                <w:szCs w:val="16"/>
                <w:lang w:val="mn-MN"/>
              </w:rPr>
              <w:t xml:space="preserve">. </w:t>
            </w:r>
          </w:p>
        </w:tc>
        <w:tc>
          <w:tcPr>
            <w:tcW w:w="1918" w:type="dxa"/>
          </w:tcPr>
          <w:p w14:paraId="302AFA2E" w14:textId="4661E9C6" w:rsidR="00443435" w:rsidRPr="00BC52EC" w:rsidRDefault="00443435" w:rsidP="00443435">
            <w:pPr>
              <w:widowControl w:val="0"/>
              <w:autoSpaceDE w:val="0"/>
              <w:autoSpaceDN w:val="0"/>
              <w:adjustRightInd w:val="0"/>
              <w:spacing w:after="0"/>
              <w:ind w:right="-20"/>
              <w:rPr>
                <w:rFonts w:ascii="Roboto Light" w:hAnsi="Roboto Light" w:cs="Times New Roman"/>
                <w:color w:val="auto"/>
                <w:sz w:val="16"/>
                <w:szCs w:val="16"/>
                <w:lang w:val="mn-MN"/>
              </w:rPr>
            </w:pPr>
            <w:r w:rsidRPr="00BC52EC">
              <w:rPr>
                <w:rFonts w:ascii="Roboto Light" w:hAnsi="Roboto Light" w:cs="Times New Roman"/>
                <w:color w:val="auto"/>
                <w:sz w:val="16"/>
                <w:szCs w:val="16"/>
                <w:lang w:val="mn-MN"/>
              </w:rPr>
              <w:t xml:space="preserve">Тогтвортой байдлын тайланг дангаар нь гаргахад голчлон ашигладаг. </w:t>
            </w:r>
          </w:p>
          <w:p w14:paraId="7BCC7A11" w14:textId="77777777" w:rsidR="00443435" w:rsidRPr="00BC52EC" w:rsidRDefault="00443435" w:rsidP="00443435">
            <w:pPr>
              <w:widowControl w:val="0"/>
              <w:autoSpaceDE w:val="0"/>
              <w:autoSpaceDN w:val="0"/>
              <w:adjustRightInd w:val="0"/>
              <w:spacing w:after="0"/>
              <w:ind w:right="-20"/>
              <w:rPr>
                <w:rFonts w:ascii="Roboto Light" w:hAnsi="Roboto Light" w:cs="Times New Roman"/>
                <w:color w:val="auto"/>
                <w:sz w:val="16"/>
                <w:szCs w:val="16"/>
                <w:lang w:val="mn-MN"/>
              </w:rPr>
            </w:pPr>
          </w:p>
        </w:tc>
        <w:tc>
          <w:tcPr>
            <w:tcW w:w="2520" w:type="dxa"/>
          </w:tcPr>
          <w:p w14:paraId="6E73E9B1" w14:textId="419C603D" w:rsidR="00443435" w:rsidRPr="00BC52EC" w:rsidRDefault="00443435" w:rsidP="00443435">
            <w:pPr>
              <w:widowControl w:val="0"/>
              <w:autoSpaceDE w:val="0"/>
              <w:autoSpaceDN w:val="0"/>
              <w:adjustRightInd w:val="0"/>
              <w:spacing w:after="0"/>
              <w:ind w:right="-20"/>
              <w:rPr>
                <w:rFonts w:ascii="Roboto Light" w:hAnsi="Roboto Light" w:cs="Times New Roman"/>
                <w:color w:val="auto"/>
                <w:sz w:val="16"/>
                <w:szCs w:val="16"/>
                <w:lang w:val="mn-MN"/>
              </w:rPr>
            </w:pPr>
            <w:r w:rsidRPr="00BC52EC">
              <w:rPr>
                <w:rFonts w:ascii="Roboto Light" w:hAnsi="Roboto Light" w:cs="Times New Roman"/>
                <w:color w:val="auto"/>
                <w:sz w:val="16"/>
                <w:szCs w:val="16"/>
                <w:lang w:val="mn-MN"/>
              </w:rPr>
              <w:t>Тогтвортой байдлын</w:t>
            </w:r>
            <w:r w:rsidR="00697293" w:rsidRPr="00BC52EC">
              <w:rPr>
                <w:rFonts w:ascii="Roboto Light" w:hAnsi="Roboto Light" w:cs="Times New Roman"/>
                <w:color w:val="auto"/>
                <w:sz w:val="16"/>
                <w:szCs w:val="16"/>
                <w:lang w:val="mn-MN"/>
              </w:rPr>
              <w:t xml:space="preserve"> буюу </w:t>
            </w:r>
            <w:r w:rsidRPr="00BC52EC">
              <w:rPr>
                <w:rFonts w:ascii="Roboto Light" w:hAnsi="Roboto Light" w:cs="Times New Roman"/>
                <w:color w:val="auto"/>
                <w:sz w:val="16"/>
                <w:szCs w:val="16"/>
                <w:lang w:val="mn-MN"/>
              </w:rPr>
              <w:t>санхүүгийн бус удирдлагын өргөн хүрээний</w:t>
            </w:r>
            <w:r w:rsidR="00697293" w:rsidRPr="00BC52EC">
              <w:rPr>
                <w:rFonts w:ascii="Roboto Light" w:hAnsi="Roboto Light" w:cs="Times New Roman"/>
                <w:color w:val="auto"/>
                <w:sz w:val="16"/>
                <w:szCs w:val="16"/>
                <w:lang w:val="mn-MN"/>
              </w:rPr>
              <w:t xml:space="preserve"> асуудлыг маш </w:t>
            </w:r>
            <w:r w:rsidRPr="00BC52EC">
              <w:rPr>
                <w:rFonts w:ascii="Roboto Light" w:hAnsi="Roboto Light" w:cs="Times New Roman"/>
                <w:color w:val="auto"/>
                <w:sz w:val="16"/>
                <w:szCs w:val="16"/>
                <w:lang w:val="mn-MN"/>
              </w:rPr>
              <w:t>олон төрлийн оролцогч талуудад сурталчлах.</w:t>
            </w:r>
            <w:r w:rsidR="008D5CDD" w:rsidRPr="00BC52EC">
              <w:rPr>
                <w:rFonts w:ascii="Roboto Light" w:hAnsi="Roboto Light" w:cs="Times New Roman"/>
                <w:color w:val="auto"/>
                <w:sz w:val="16"/>
                <w:szCs w:val="16"/>
                <w:lang w:val="mn-MN"/>
              </w:rPr>
              <w:t xml:space="preserve"> </w:t>
            </w:r>
          </w:p>
          <w:p w14:paraId="2724D143" w14:textId="77777777" w:rsidR="000323DC" w:rsidRPr="00BC52EC" w:rsidRDefault="000323DC" w:rsidP="00443435">
            <w:pPr>
              <w:widowControl w:val="0"/>
              <w:autoSpaceDE w:val="0"/>
              <w:autoSpaceDN w:val="0"/>
              <w:adjustRightInd w:val="0"/>
              <w:spacing w:after="0"/>
              <w:ind w:right="-20"/>
              <w:rPr>
                <w:rFonts w:ascii="Roboto Light" w:hAnsi="Roboto Light" w:cs="Times New Roman"/>
                <w:color w:val="auto"/>
                <w:sz w:val="16"/>
                <w:szCs w:val="16"/>
                <w:lang w:val="mn-MN"/>
              </w:rPr>
            </w:pPr>
          </w:p>
          <w:p w14:paraId="6FD90D87" w14:textId="7BDF53BC" w:rsidR="00443435" w:rsidRPr="00BC52EC" w:rsidRDefault="003E3CC0" w:rsidP="00697293">
            <w:pPr>
              <w:widowControl w:val="0"/>
              <w:autoSpaceDE w:val="0"/>
              <w:autoSpaceDN w:val="0"/>
              <w:adjustRightInd w:val="0"/>
              <w:spacing w:after="0"/>
              <w:ind w:right="-20"/>
              <w:rPr>
                <w:rFonts w:ascii="Roboto Light"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Хөгжиж буй зах зээлд тохиромжтой асуудлуудыг хамарсан</w:t>
            </w:r>
            <w:r w:rsidR="000323DC" w:rsidRPr="00BC52EC">
              <w:rPr>
                <w:rFonts w:ascii="Roboto Light" w:hAnsi="Roboto Light" w:cs="Times New Roman"/>
                <w:color w:val="auto"/>
                <w:sz w:val="16"/>
                <w:szCs w:val="16"/>
                <w:lang w:val="mn-MN"/>
              </w:rPr>
              <w:t>.</w:t>
            </w:r>
          </w:p>
        </w:tc>
      </w:tr>
      <w:tr w:rsidR="00443435" w:rsidRPr="00BC52EC" w14:paraId="21F02C40" w14:textId="77777777" w:rsidTr="00892FF0">
        <w:tc>
          <w:tcPr>
            <w:tcW w:w="1908" w:type="dxa"/>
            <w:tcBorders>
              <w:bottom w:val="nil"/>
            </w:tcBorders>
          </w:tcPr>
          <w:p w14:paraId="28B25DD7" w14:textId="2E9990F8" w:rsidR="00443435" w:rsidRPr="00BC52EC" w:rsidRDefault="003A2499" w:rsidP="00443435">
            <w:pPr>
              <w:widowControl w:val="0"/>
              <w:autoSpaceDE w:val="0"/>
              <w:autoSpaceDN w:val="0"/>
              <w:adjustRightInd w:val="0"/>
              <w:spacing w:after="0"/>
              <w:ind w:right="-14"/>
              <w:rPr>
                <w:rFonts w:ascii="Roboto" w:hAnsi="Roboto" w:cs="Times New Roman"/>
                <w:b/>
                <w:bCs/>
                <w:color w:val="auto"/>
                <w:sz w:val="16"/>
                <w:szCs w:val="16"/>
                <w:lang w:val="mn-MN"/>
              </w:rPr>
            </w:pPr>
            <w:r w:rsidRPr="00BC52EC">
              <w:rPr>
                <w:rFonts w:ascii="Roboto" w:hAnsi="Roboto" w:cs="Times New Roman"/>
                <w:b/>
                <w:bCs/>
                <w:color w:val="auto"/>
                <w:sz w:val="16"/>
                <w:szCs w:val="16"/>
                <w:lang w:val="mn-MN"/>
              </w:rPr>
              <w:t xml:space="preserve">Нэгдсэн </w:t>
            </w:r>
            <w:r w:rsidR="00443435" w:rsidRPr="00BC52EC">
              <w:rPr>
                <w:rFonts w:ascii="Roboto" w:hAnsi="Roboto" w:cs="Times New Roman"/>
                <w:b/>
                <w:bCs/>
                <w:color w:val="auto"/>
                <w:sz w:val="16"/>
                <w:szCs w:val="16"/>
                <w:lang w:val="mn-MN"/>
              </w:rPr>
              <w:t>тайлагнал</w:t>
            </w:r>
            <w:r w:rsidRPr="00BC52EC">
              <w:rPr>
                <w:rFonts w:ascii="Roboto" w:hAnsi="Roboto" w:cs="Times New Roman"/>
                <w:b/>
                <w:bCs/>
                <w:color w:val="auto"/>
                <w:sz w:val="16"/>
                <w:szCs w:val="16"/>
                <w:lang w:val="mn-MN"/>
              </w:rPr>
              <w:t xml:space="preserve"> </w:t>
            </w:r>
          </w:p>
          <w:p w14:paraId="545B54FB" w14:textId="77777777" w:rsidR="00840A54" w:rsidRPr="00BC52EC" w:rsidRDefault="00840A54" w:rsidP="00443435">
            <w:pPr>
              <w:widowControl w:val="0"/>
              <w:autoSpaceDE w:val="0"/>
              <w:autoSpaceDN w:val="0"/>
              <w:adjustRightInd w:val="0"/>
              <w:spacing w:after="0"/>
              <w:ind w:right="-14"/>
              <w:rPr>
                <w:rFonts w:ascii="Roboto" w:hAnsi="Roboto" w:cs="Times New Roman"/>
                <w:b/>
                <w:bCs/>
                <w:color w:val="auto"/>
                <w:sz w:val="16"/>
                <w:szCs w:val="16"/>
                <w:lang w:val="mn-MN"/>
              </w:rPr>
            </w:pPr>
          </w:p>
          <w:p w14:paraId="5DC6D5D9" w14:textId="3449E609" w:rsidR="00443435" w:rsidRPr="00BC52EC" w:rsidRDefault="00840A54" w:rsidP="00443435">
            <w:pPr>
              <w:widowControl w:val="0"/>
              <w:autoSpaceDE w:val="0"/>
              <w:autoSpaceDN w:val="0"/>
              <w:adjustRightInd w:val="0"/>
              <w:spacing w:after="0"/>
              <w:ind w:right="-14"/>
              <w:rPr>
                <w:rFonts w:ascii="Roboto" w:hAnsi="Roboto" w:cs="Times New Roman"/>
                <w:b/>
                <w:bCs/>
                <w:sz w:val="16"/>
                <w:szCs w:val="16"/>
                <w:lang w:val="mn-MN"/>
              </w:rPr>
            </w:pPr>
            <w:r w:rsidRPr="00BC52EC">
              <w:rPr>
                <w:rFonts w:ascii="Lato" w:hAnsi="Lato"/>
                <w:noProof/>
                <w:lang w:val="mn-MN"/>
              </w:rPr>
              <w:drawing>
                <wp:anchor distT="0" distB="0" distL="114300" distR="114300" simplePos="0" relativeHeight="251698176" behindDoc="0" locked="0" layoutInCell="1" allowOverlap="1" wp14:anchorId="120ABEF0" wp14:editId="21784D69">
                  <wp:simplePos x="0" y="0"/>
                  <wp:positionH relativeFrom="column">
                    <wp:posOffset>3810</wp:posOffset>
                  </wp:positionH>
                  <wp:positionV relativeFrom="paragraph">
                    <wp:posOffset>4445</wp:posOffset>
                  </wp:positionV>
                  <wp:extent cx="1074420" cy="262255"/>
                  <wp:effectExtent l="0" t="0" r="5080" b="4445"/>
                  <wp:wrapNone/>
                  <wp:docPr id="59" name="Image 77" descr="Integrated Reporting">
                    <a:extLst xmlns:a="http://schemas.openxmlformats.org/drawingml/2006/main">
                      <a:ext uri="{FF2B5EF4-FFF2-40B4-BE49-F238E27FC236}">
                        <a16:creationId xmlns:a16="http://schemas.microsoft.com/office/drawing/2014/main" id="{3DE52327-C08B-49E6-9FD3-0B3B6A8A4F46}"/>
                      </a:ext>
                    </a:extLst>
                  </wp:docPr>
                  <wp:cNvGraphicFramePr/>
                  <a:graphic xmlns:a="http://schemas.openxmlformats.org/drawingml/2006/main">
                    <a:graphicData uri="http://schemas.openxmlformats.org/drawingml/2006/picture">
                      <pic:pic xmlns:pic="http://schemas.openxmlformats.org/drawingml/2006/picture">
                        <pic:nvPicPr>
                          <pic:cNvPr id="31" name="Image 77" descr="Integrated Reporting">
                            <a:extLst>
                              <a:ext uri="{FF2B5EF4-FFF2-40B4-BE49-F238E27FC236}">
                                <a16:creationId xmlns:a16="http://schemas.microsoft.com/office/drawing/2014/main" id="{3DE52327-C08B-49E6-9FD3-0B3B6A8A4F46}"/>
                              </a:ext>
                            </a:extLst>
                          </pic:cNvPr>
                          <pic:cNvPicPr/>
                        </pic:nvPicPr>
                        <pic:blipFill rotWithShape="1">
                          <a:blip r:embed="rId28" cstate="print">
                            <a:extLst>
                              <a:ext uri="{28A0092B-C50C-407E-A947-70E740481C1C}">
                                <a14:useLocalDpi xmlns:a14="http://schemas.microsoft.com/office/drawing/2010/main" val="0"/>
                              </a:ext>
                            </a:extLst>
                          </a:blip>
                          <a:srcRect l="19600"/>
                          <a:stretch/>
                        </pic:blipFill>
                        <pic:spPr bwMode="auto">
                          <a:xfrm>
                            <a:off x="0" y="0"/>
                            <a:ext cx="1074420" cy="262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346" w:type="dxa"/>
            <w:tcBorders>
              <w:bottom w:val="nil"/>
            </w:tcBorders>
          </w:tcPr>
          <w:p w14:paraId="3006D062" w14:textId="40890B71" w:rsidR="00443435" w:rsidRPr="00BC52EC" w:rsidRDefault="00443435" w:rsidP="00443435">
            <w:pPr>
              <w:widowControl w:val="0"/>
              <w:autoSpaceDE w:val="0"/>
              <w:autoSpaceDN w:val="0"/>
              <w:adjustRightInd w:val="0"/>
              <w:spacing w:after="0"/>
              <w:ind w:right="-20"/>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 xml:space="preserve">Компаниудад урт хугацааны цогц сэтгэлгээг </w:t>
            </w:r>
            <w:r w:rsidR="00892FF0" w:rsidRPr="00BC52EC">
              <w:rPr>
                <w:rFonts w:ascii="Roboto Light" w:eastAsia="Times New Roman" w:hAnsi="Roboto Light" w:cs="Times New Roman"/>
                <w:color w:val="auto"/>
                <w:sz w:val="16"/>
                <w:szCs w:val="16"/>
                <w:lang w:val="mn-MN"/>
              </w:rPr>
              <w:t>н</w:t>
            </w:r>
            <w:r w:rsidRPr="00BC52EC">
              <w:rPr>
                <w:rFonts w:ascii="Roboto Light" w:eastAsia="Times New Roman" w:hAnsi="Roboto Light" w:cs="Times New Roman"/>
                <w:color w:val="auto"/>
                <w:sz w:val="16"/>
                <w:szCs w:val="16"/>
                <w:lang w:val="mn-MN"/>
              </w:rPr>
              <w:t>эмэгдүүлэх, санхүүгийн хөрөнгийн хуваарилалтыг сайжруулах</w:t>
            </w:r>
            <w:r w:rsidR="000E1774" w:rsidRPr="00BC52EC">
              <w:rPr>
                <w:rFonts w:ascii="Roboto Light" w:eastAsia="Times New Roman" w:hAnsi="Roboto Light" w:cs="Times New Roman"/>
                <w:color w:val="auto"/>
                <w:sz w:val="16"/>
                <w:szCs w:val="16"/>
                <w:lang w:val="mn-MN"/>
              </w:rPr>
              <w:t>.</w:t>
            </w:r>
            <w:r w:rsidRPr="00BC52EC">
              <w:rPr>
                <w:rFonts w:ascii="Roboto Light" w:eastAsia="Times New Roman" w:hAnsi="Roboto Light" w:cs="Times New Roman"/>
                <w:color w:val="auto"/>
                <w:sz w:val="16"/>
                <w:szCs w:val="16"/>
                <w:lang w:val="mn-MN"/>
              </w:rPr>
              <w:t xml:space="preserve"> </w:t>
            </w:r>
          </w:p>
          <w:p w14:paraId="1074FE52" w14:textId="77777777" w:rsidR="00443435" w:rsidRPr="00BC52EC" w:rsidRDefault="00443435" w:rsidP="00443435">
            <w:pPr>
              <w:widowControl w:val="0"/>
              <w:autoSpaceDE w:val="0"/>
              <w:autoSpaceDN w:val="0"/>
              <w:adjustRightInd w:val="0"/>
              <w:spacing w:after="0"/>
              <w:ind w:right="-20"/>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Тайланг бүх оролцогч талуудад зориулан гаргадаг хэдий ч хөрөнгө оруулагчдад эн тэрүүнд шаардлагатай.</w:t>
            </w:r>
          </w:p>
        </w:tc>
        <w:tc>
          <w:tcPr>
            <w:tcW w:w="2126" w:type="dxa"/>
            <w:tcBorders>
              <w:bottom w:val="nil"/>
            </w:tcBorders>
          </w:tcPr>
          <w:p w14:paraId="734D4489" w14:textId="79401BDF" w:rsidR="00443435" w:rsidRPr="00BC52EC" w:rsidRDefault="00443435" w:rsidP="00443435">
            <w:pPr>
              <w:widowControl w:val="0"/>
              <w:autoSpaceDE w:val="0"/>
              <w:autoSpaceDN w:val="0"/>
              <w:adjustRightInd w:val="0"/>
              <w:spacing w:after="0"/>
              <w:ind w:right="-20"/>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Үндсэн үйл ажиллагаанд байгаль орчин, нийгмийн асуудлыг тусгаж, дотоод өөрчлөлтийг хийхэд тус</w:t>
            </w:r>
            <w:r w:rsidR="000E1774" w:rsidRPr="00BC52EC">
              <w:rPr>
                <w:rFonts w:ascii="Roboto Light" w:eastAsia="Times New Roman" w:hAnsi="Roboto Light" w:cs="Times New Roman"/>
                <w:color w:val="auto"/>
                <w:sz w:val="16"/>
                <w:szCs w:val="16"/>
                <w:lang w:val="mn-MN"/>
              </w:rPr>
              <w:t>лах зорилготой</w:t>
            </w:r>
            <w:r w:rsidRPr="00BC52EC">
              <w:rPr>
                <w:rFonts w:ascii="Roboto Light" w:eastAsia="Times New Roman" w:hAnsi="Roboto Light" w:cs="Times New Roman"/>
                <w:color w:val="auto"/>
                <w:sz w:val="16"/>
                <w:szCs w:val="16"/>
                <w:lang w:val="mn-MN"/>
              </w:rPr>
              <w:t>.</w:t>
            </w:r>
          </w:p>
        </w:tc>
        <w:tc>
          <w:tcPr>
            <w:tcW w:w="1918" w:type="dxa"/>
            <w:tcBorders>
              <w:bottom w:val="nil"/>
            </w:tcBorders>
          </w:tcPr>
          <w:p w14:paraId="764B372C" w14:textId="0AA896C2" w:rsidR="00443435" w:rsidRPr="00BC52EC" w:rsidRDefault="00443435" w:rsidP="00443435">
            <w:pPr>
              <w:widowControl w:val="0"/>
              <w:autoSpaceDE w:val="0"/>
              <w:autoSpaceDN w:val="0"/>
              <w:adjustRightInd w:val="0"/>
              <w:spacing w:after="0"/>
              <w:ind w:right="-20"/>
              <w:rPr>
                <w:rFonts w:ascii="Roboto Light" w:hAnsi="Roboto Light" w:cs="Times New Roman"/>
                <w:color w:val="auto"/>
                <w:sz w:val="16"/>
                <w:szCs w:val="16"/>
                <w:lang w:val="mn-MN"/>
              </w:rPr>
            </w:pPr>
            <w:r w:rsidRPr="00BC52EC">
              <w:rPr>
                <w:rFonts w:ascii="Roboto Light" w:hAnsi="Roboto Light" w:cs="Times New Roman"/>
                <w:color w:val="auto"/>
                <w:sz w:val="16"/>
                <w:szCs w:val="16"/>
                <w:lang w:val="mn-MN"/>
              </w:rPr>
              <w:t xml:space="preserve">Зарчимд суурилсан тайлагналын тогтолцоо нь гүйцэтгэлийн гол гол шалгуур үзүүлэлтүүдийг </w:t>
            </w:r>
            <w:r w:rsidR="000E1774" w:rsidRPr="00BC52EC">
              <w:rPr>
                <w:rFonts w:ascii="Roboto Light" w:hAnsi="Roboto Light" w:cs="Times New Roman"/>
                <w:color w:val="auto"/>
                <w:sz w:val="16"/>
                <w:szCs w:val="16"/>
                <w:lang w:val="mn-MN"/>
              </w:rPr>
              <w:t xml:space="preserve">(KPIs) </w:t>
            </w:r>
            <w:r w:rsidRPr="00BC52EC">
              <w:rPr>
                <w:rFonts w:ascii="Roboto Light" w:hAnsi="Roboto Light" w:cs="Times New Roman"/>
                <w:color w:val="auto"/>
                <w:sz w:val="16"/>
                <w:szCs w:val="16"/>
                <w:lang w:val="mn-MN"/>
              </w:rPr>
              <w:t>зөвлөмж болгодоггүй</w:t>
            </w:r>
          </w:p>
        </w:tc>
        <w:tc>
          <w:tcPr>
            <w:tcW w:w="2520" w:type="dxa"/>
            <w:tcBorders>
              <w:bottom w:val="nil"/>
            </w:tcBorders>
          </w:tcPr>
          <w:p w14:paraId="3E90997B" w14:textId="2149EB0B" w:rsidR="00443435" w:rsidRPr="00BC52EC" w:rsidRDefault="00443435" w:rsidP="00443435">
            <w:pPr>
              <w:widowControl w:val="0"/>
              <w:autoSpaceDE w:val="0"/>
              <w:autoSpaceDN w:val="0"/>
              <w:adjustRightInd w:val="0"/>
              <w:spacing w:after="0"/>
              <w:ind w:right="-20"/>
              <w:rPr>
                <w:rFonts w:ascii="Roboto Light" w:hAnsi="Roboto Light" w:cs="Times New Roman"/>
                <w:color w:val="auto"/>
                <w:sz w:val="16"/>
                <w:szCs w:val="16"/>
                <w:lang w:val="mn-MN"/>
              </w:rPr>
            </w:pPr>
            <w:r w:rsidRPr="00BC52EC">
              <w:rPr>
                <w:rFonts w:ascii="Roboto Light" w:hAnsi="Roboto Light" w:cs="Times New Roman"/>
                <w:color w:val="auto"/>
                <w:sz w:val="16"/>
                <w:szCs w:val="16"/>
                <w:lang w:val="mn-MN"/>
              </w:rPr>
              <w:t>Үнэ цэнийг бий болгох үйл явцын талаар тайлагнаж, тогтвортой байдлын асуудлыг хэрхэн стратегийн дагуу удирдаж байгааг тайлбарлах.</w:t>
            </w:r>
          </w:p>
          <w:p w14:paraId="4C5CDF52" w14:textId="08C29E09" w:rsidR="00443435" w:rsidRPr="00BC52EC" w:rsidRDefault="00BE0EF7" w:rsidP="001263F7">
            <w:pPr>
              <w:widowControl w:val="0"/>
              <w:autoSpaceDE w:val="0"/>
              <w:autoSpaceDN w:val="0"/>
              <w:adjustRightInd w:val="0"/>
              <w:spacing w:after="0"/>
              <w:ind w:right="-20"/>
              <w:rPr>
                <w:rFonts w:ascii="Roboto Light"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Хөгжиж буй зах зээлд тохиромжтой</w:t>
            </w:r>
            <w:r w:rsidR="00443435" w:rsidRPr="00BC52EC">
              <w:rPr>
                <w:rFonts w:ascii="Roboto Light" w:hAnsi="Roboto Light" w:cs="Times New Roman"/>
                <w:color w:val="auto"/>
                <w:sz w:val="16"/>
                <w:szCs w:val="16"/>
                <w:lang w:val="mn-MN"/>
              </w:rPr>
              <w:t>.</w:t>
            </w:r>
          </w:p>
        </w:tc>
      </w:tr>
      <w:tr w:rsidR="00443435" w:rsidRPr="00BC52EC" w14:paraId="0DA7C416" w14:textId="77777777" w:rsidTr="00892FF0">
        <w:tc>
          <w:tcPr>
            <w:tcW w:w="10818" w:type="dxa"/>
            <w:gridSpan w:val="5"/>
            <w:tcBorders>
              <w:top w:val="nil"/>
              <w:bottom w:val="nil"/>
            </w:tcBorders>
            <w:shd w:val="clear" w:color="auto" w:fill="00498E"/>
          </w:tcPr>
          <w:p w14:paraId="15DE5677" w14:textId="6443F489" w:rsidR="00443435" w:rsidRPr="00BC52EC" w:rsidRDefault="00443435" w:rsidP="00F154BC">
            <w:pPr>
              <w:widowControl w:val="0"/>
              <w:autoSpaceDE w:val="0"/>
              <w:autoSpaceDN w:val="0"/>
              <w:adjustRightInd w:val="0"/>
              <w:spacing w:before="40" w:after="60"/>
              <w:ind w:right="-20"/>
              <w:rPr>
                <w:rFonts w:ascii="Roboto" w:eastAsia="Times New Roman" w:hAnsi="Roboto" w:cs="Times New Roman"/>
                <w:b/>
                <w:bCs/>
                <w:sz w:val="16"/>
                <w:szCs w:val="16"/>
                <w:lang w:val="mn-MN"/>
              </w:rPr>
            </w:pPr>
            <w:r w:rsidRPr="00BC52EC">
              <w:rPr>
                <w:rFonts w:ascii="Roboto" w:eastAsia="Times New Roman" w:hAnsi="Roboto" w:cs="Times New Roman"/>
                <w:b/>
                <w:bCs/>
                <w:color w:val="FFFFFF"/>
                <w:sz w:val="18"/>
                <w:szCs w:val="18"/>
                <w:lang w:val="mn-MN"/>
              </w:rPr>
              <w:t>Зорилтот арга</w:t>
            </w:r>
            <w:r w:rsidR="00F154BC" w:rsidRPr="00BC52EC">
              <w:rPr>
                <w:rFonts w:ascii="Roboto" w:eastAsia="Times New Roman" w:hAnsi="Roboto" w:cs="Times New Roman"/>
                <w:b/>
                <w:bCs/>
                <w:color w:val="FFFFFF"/>
                <w:sz w:val="18"/>
                <w:szCs w:val="18"/>
                <w:lang w:val="mn-MN"/>
              </w:rPr>
              <w:t>члал</w:t>
            </w:r>
            <w:r w:rsidRPr="00BC52EC">
              <w:rPr>
                <w:rFonts w:ascii="Roboto" w:eastAsia="Times New Roman" w:hAnsi="Roboto" w:cs="Times New Roman"/>
                <w:b/>
                <w:bCs/>
                <w:color w:val="FFFFFF"/>
                <w:sz w:val="18"/>
                <w:szCs w:val="18"/>
                <w:lang w:val="mn-MN"/>
              </w:rPr>
              <w:t xml:space="preserve"> </w:t>
            </w:r>
            <w:r w:rsidR="00D519A5" w:rsidRPr="00BC52EC">
              <w:rPr>
                <w:rFonts w:ascii="Roboto" w:eastAsia="Times New Roman" w:hAnsi="Roboto" w:cs="Times New Roman"/>
                <w:b/>
                <w:bCs/>
                <w:color w:val="FFFFFF"/>
                <w:sz w:val="18"/>
                <w:szCs w:val="18"/>
                <w:lang w:val="mn-MN"/>
              </w:rPr>
              <w:t>- Т</w:t>
            </w:r>
            <w:r w:rsidRPr="00BC52EC">
              <w:rPr>
                <w:rFonts w:ascii="Roboto" w:eastAsia="Times New Roman" w:hAnsi="Roboto" w:cs="Times New Roman"/>
                <w:b/>
                <w:bCs/>
                <w:color w:val="FFFFFF"/>
                <w:sz w:val="18"/>
                <w:szCs w:val="18"/>
                <w:lang w:val="mn-MN"/>
              </w:rPr>
              <w:t xml:space="preserve">одорхой </w:t>
            </w:r>
            <w:r w:rsidR="00D519A5" w:rsidRPr="00BC52EC">
              <w:rPr>
                <w:rFonts w:ascii="Roboto" w:eastAsia="Times New Roman" w:hAnsi="Roboto" w:cs="Times New Roman"/>
                <w:b/>
                <w:bCs/>
                <w:color w:val="FFFFFF"/>
                <w:sz w:val="18"/>
                <w:szCs w:val="18"/>
                <w:lang w:val="mn-MN"/>
              </w:rPr>
              <w:t xml:space="preserve">асуудлын хүрээнд </w:t>
            </w:r>
            <w:r w:rsidR="000D223D" w:rsidRPr="00BC52EC">
              <w:rPr>
                <w:rFonts w:ascii="Roboto" w:eastAsia="Times New Roman" w:hAnsi="Roboto" w:cs="Times New Roman"/>
                <w:b/>
                <w:bCs/>
                <w:color w:val="FFFFFF"/>
                <w:sz w:val="18"/>
                <w:szCs w:val="18"/>
                <w:lang w:val="mn-MN"/>
              </w:rPr>
              <w:t>зорилтот бүлэгт</w:t>
            </w:r>
            <w:r w:rsidR="00D519A5" w:rsidRPr="00BC52EC">
              <w:rPr>
                <w:rFonts w:ascii="Roboto" w:eastAsia="Times New Roman" w:hAnsi="Roboto" w:cs="Times New Roman"/>
                <w:b/>
                <w:bCs/>
                <w:color w:val="FFFFFF"/>
                <w:sz w:val="18"/>
                <w:szCs w:val="18"/>
                <w:lang w:val="mn-MN"/>
              </w:rPr>
              <w:t xml:space="preserve"> зориулсан</w:t>
            </w:r>
            <w:r w:rsidRPr="00BC52EC">
              <w:rPr>
                <w:rFonts w:ascii="Roboto" w:eastAsia="Times New Roman" w:hAnsi="Roboto" w:cs="Times New Roman"/>
                <w:b/>
                <w:bCs/>
                <w:color w:val="FFFFFF"/>
                <w:sz w:val="18"/>
                <w:szCs w:val="18"/>
                <w:lang w:val="mn-MN"/>
              </w:rPr>
              <w:t xml:space="preserve"> </w:t>
            </w:r>
          </w:p>
        </w:tc>
      </w:tr>
      <w:tr w:rsidR="00443435" w:rsidRPr="00BC52EC" w14:paraId="71EDED55" w14:textId="77777777" w:rsidTr="00892FF0">
        <w:tc>
          <w:tcPr>
            <w:tcW w:w="1908" w:type="dxa"/>
            <w:tcBorders>
              <w:top w:val="nil"/>
            </w:tcBorders>
          </w:tcPr>
          <w:p w14:paraId="781A43F3" w14:textId="604FB8D0" w:rsidR="00443435" w:rsidRPr="00BC52EC" w:rsidRDefault="00714720" w:rsidP="00443435">
            <w:pPr>
              <w:widowControl w:val="0"/>
              <w:autoSpaceDE w:val="0"/>
              <w:autoSpaceDN w:val="0"/>
              <w:adjustRightInd w:val="0"/>
              <w:spacing w:after="0"/>
              <w:ind w:right="-14"/>
              <w:rPr>
                <w:rFonts w:ascii="Roboto" w:hAnsi="Roboto" w:cs="Times New Roman"/>
                <w:b/>
                <w:bCs/>
                <w:color w:val="000000"/>
                <w:sz w:val="16"/>
                <w:szCs w:val="16"/>
                <w:lang w:val="mn-MN"/>
              </w:rPr>
            </w:pPr>
            <w:hyperlink r:id="rId29" w:history="1">
              <w:r w:rsidR="00443435" w:rsidRPr="00BC52EC">
                <w:rPr>
                  <w:rStyle w:val="Hyperlink"/>
                  <w:rFonts w:ascii="Roboto" w:hAnsi="Roboto" w:cs="Times New Roman"/>
                  <w:b/>
                  <w:bCs/>
                  <w:sz w:val="16"/>
                  <w:szCs w:val="16"/>
                  <w:lang w:val="mn-MN"/>
                </w:rPr>
                <w:t>Санхүүгийн тайлагналын олон улсын стандарт</w:t>
              </w:r>
            </w:hyperlink>
            <w:r w:rsidR="00443435" w:rsidRPr="00BC52EC">
              <w:rPr>
                <w:rFonts w:ascii="Roboto" w:hAnsi="Roboto" w:cs="Times New Roman"/>
                <w:b/>
                <w:bCs/>
                <w:color w:val="000000"/>
                <w:sz w:val="16"/>
                <w:szCs w:val="16"/>
                <w:lang w:val="mn-MN"/>
              </w:rPr>
              <w:t xml:space="preserve"> (</w:t>
            </w:r>
            <w:r w:rsidR="00241CBA" w:rsidRPr="00BC52EC">
              <w:rPr>
                <w:rFonts w:ascii="Roboto" w:hAnsi="Roboto" w:cs="Times New Roman"/>
                <w:b/>
                <w:bCs/>
                <w:color w:val="000000"/>
                <w:sz w:val="16"/>
                <w:szCs w:val="16"/>
                <w:lang w:val="mn-MN"/>
              </w:rPr>
              <w:t>IFRS</w:t>
            </w:r>
            <w:r w:rsidR="00443435" w:rsidRPr="00BC52EC">
              <w:rPr>
                <w:rFonts w:ascii="Roboto" w:hAnsi="Roboto" w:cs="Times New Roman"/>
                <w:b/>
                <w:bCs/>
                <w:color w:val="000000"/>
                <w:sz w:val="16"/>
                <w:szCs w:val="16"/>
                <w:lang w:val="mn-MN"/>
              </w:rPr>
              <w:t xml:space="preserve">) </w:t>
            </w:r>
          </w:p>
          <w:p w14:paraId="22ADB7D1" w14:textId="77777777" w:rsidR="00443435" w:rsidRPr="00BC52EC" w:rsidRDefault="00443435" w:rsidP="00443435">
            <w:pPr>
              <w:widowControl w:val="0"/>
              <w:autoSpaceDE w:val="0"/>
              <w:autoSpaceDN w:val="0"/>
              <w:adjustRightInd w:val="0"/>
              <w:spacing w:after="0"/>
              <w:ind w:right="-14"/>
              <w:rPr>
                <w:rFonts w:ascii="Roboto" w:hAnsi="Roboto" w:cs="Times New Roman"/>
                <w:b/>
                <w:bCs/>
                <w:color w:val="000000"/>
                <w:sz w:val="16"/>
                <w:szCs w:val="16"/>
                <w:lang w:val="mn-MN"/>
              </w:rPr>
            </w:pPr>
            <w:r w:rsidRPr="00BC52EC">
              <w:rPr>
                <w:rFonts w:ascii="Roboto" w:hAnsi="Roboto" w:cs="Times New Roman"/>
                <w:b/>
                <w:bCs/>
                <w:noProof/>
                <w:color w:val="000000"/>
                <w:sz w:val="16"/>
                <w:szCs w:val="16"/>
                <w:lang w:val="mn-MN"/>
              </w:rPr>
              <w:drawing>
                <wp:inline distT="0" distB="0" distL="0" distR="0" wp14:anchorId="0CAE9519" wp14:editId="209A8ED7">
                  <wp:extent cx="1074420" cy="596900"/>
                  <wp:effectExtent l="0" t="0" r="0" b="0"/>
                  <wp:docPr id="46" name="Picture 46"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logo&#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74420" cy="596900"/>
                          </a:xfrm>
                          <a:prstGeom prst="rect">
                            <a:avLst/>
                          </a:prstGeom>
                          <a:noFill/>
                          <a:ln>
                            <a:noFill/>
                          </a:ln>
                        </pic:spPr>
                      </pic:pic>
                    </a:graphicData>
                  </a:graphic>
                </wp:inline>
              </w:drawing>
            </w:r>
          </w:p>
          <w:p w14:paraId="7D718E2F" w14:textId="77777777" w:rsidR="00443435" w:rsidRPr="00BC52EC" w:rsidRDefault="00443435" w:rsidP="00443435">
            <w:pPr>
              <w:widowControl w:val="0"/>
              <w:autoSpaceDE w:val="0"/>
              <w:autoSpaceDN w:val="0"/>
              <w:adjustRightInd w:val="0"/>
              <w:spacing w:after="0"/>
              <w:ind w:right="-14"/>
              <w:rPr>
                <w:rFonts w:ascii="Roboto" w:hAnsi="Roboto" w:cs="Times New Roman"/>
                <w:b/>
                <w:bCs/>
                <w:color w:val="000000"/>
                <w:sz w:val="16"/>
                <w:szCs w:val="16"/>
                <w:highlight w:val="yellow"/>
                <w:lang w:val="mn-MN"/>
              </w:rPr>
            </w:pPr>
          </w:p>
        </w:tc>
        <w:tc>
          <w:tcPr>
            <w:tcW w:w="2346" w:type="dxa"/>
            <w:tcBorders>
              <w:top w:val="nil"/>
            </w:tcBorders>
          </w:tcPr>
          <w:p w14:paraId="323384C7" w14:textId="06C04693" w:rsidR="00443435" w:rsidRPr="00BC52EC" w:rsidRDefault="00443435" w:rsidP="003F2BBE">
            <w:pPr>
              <w:spacing w:after="0"/>
              <w:rPr>
                <w:rFonts w:ascii="Roboto Light" w:hAnsi="Roboto Light" w:cs="Times New Roman"/>
                <w:color w:val="auto"/>
                <w:sz w:val="16"/>
                <w:szCs w:val="16"/>
                <w:lang w:val="mn-MN"/>
              </w:rPr>
            </w:pPr>
            <w:r w:rsidRPr="00BC52EC">
              <w:rPr>
                <w:rFonts w:ascii="Roboto Light" w:hAnsi="Roboto Light" w:cs="Times New Roman"/>
                <w:color w:val="auto"/>
                <w:sz w:val="16"/>
                <w:szCs w:val="16"/>
                <w:lang w:val="mn-MN"/>
              </w:rPr>
              <w:t>Нягтлан бодох бүртгэлийн стандарт</w:t>
            </w:r>
            <w:r w:rsidR="003F2BBE" w:rsidRPr="00BC52EC">
              <w:rPr>
                <w:rFonts w:ascii="Roboto Light" w:hAnsi="Roboto Light" w:cs="Times New Roman"/>
                <w:color w:val="auto"/>
                <w:sz w:val="16"/>
                <w:szCs w:val="16"/>
                <w:lang w:val="mn-MN"/>
              </w:rPr>
              <w:t xml:space="preserve"> </w:t>
            </w:r>
            <w:r w:rsidRPr="00BC52EC">
              <w:rPr>
                <w:rFonts w:ascii="Roboto Light" w:hAnsi="Roboto Light" w:cs="Times New Roman"/>
                <w:color w:val="auto"/>
                <w:sz w:val="16"/>
                <w:szCs w:val="16"/>
                <w:lang w:val="mn-MN"/>
              </w:rPr>
              <w:t xml:space="preserve">нь компанийн </w:t>
            </w:r>
            <w:r w:rsidRPr="00BC52EC">
              <w:rPr>
                <w:rFonts w:ascii="Roboto Light" w:hAnsi="Roboto Light" w:cs="Times New Roman"/>
                <w:color w:val="auto"/>
                <w:sz w:val="16"/>
                <w:szCs w:val="16"/>
                <w:u w:val="single"/>
                <w:lang w:val="mn-MN"/>
              </w:rPr>
              <w:t>санхүүгийн тайланг</w:t>
            </w:r>
            <w:r w:rsidRPr="00BC52EC">
              <w:rPr>
                <w:rFonts w:ascii="Roboto Light" w:hAnsi="Roboto Light" w:cs="Times New Roman"/>
                <w:color w:val="auto"/>
                <w:sz w:val="16"/>
                <w:szCs w:val="16"/>
                <w:lang w:val="mn-MN"/>
              </w:rPr>
              <w:t xml:space="preserve"> олон улсын хэмжээнд  ойлгомжтой, зэрэгцүүлэхүйц бай</w:t>
            </w:r>
            <w:r w:rsidR="002827F7" w:rsidRPr="00BC52EC">
              <w:rPr>
                <w:rFonts w:ascii="Roboto Light" w:hAnsi="Roboto Light" w:cs="Times New Roman"/>
                <w:color w:val="auto"/>
                <w:sz w:val="16"/>
                <w:szCs w:val="16"/>
                <w:lang w:val="mn-MN"/>
              </w:rPr>
              <w:t>хаар</w:t>
            </w:r>
            <w:r w:rsidRPr="00BC52EC">
              <w:rPr>
                <w:rFonts w:ascii="Roboto Light" w:hAnsi="Roboto Light" w:cs="Times New Roman"/>
                <w:color w:val="auto"/>
                <w:sz w:val="16"/>
                <w:szCs w:val="16"/>
                <w:lang w:val="mn-MN"/>
              </w:rPr>
              <w:t xml:space="preserve"> сайжруулах, </w:t>
            </w:r>
            <w:r w:rsidR="002827F7" w:rsidRPr="00BC52EC">
              <w:rPr>
                <w:rFonts w:ascii="Roboto Light" w:hAnsi="Roboto Light" w:cs="Times New Roman"/>
                <w:color w:val="auto"/>
                <w:sz w:val="16"/>
                <w:szCs w:val="16"/>
                <w:lang w:val="mn-MN"/>
              </w:rPr>
              <w:t xml:space="preserve">тайлан гаргагчдад </w:t>
            </w:r>
            <w:r w:rsidRPr="00BC52EC">
              <w:rPr>
                <w:rFonts w:ascii="Roboto Light" w:hAnsi="Roboto Light" w:cs="Times New Roman"/>
                <w:color w:val="auto"/>
                <w:sz w:val="16"/>
                <w:szCs w:val="16"/>
                <w:lang w:val="mn-MN"/>
              </w:rPr>
              <w:t>санхүүгийн гүйцэтгэл, байр сууриа бодитой илэрхийлэхэд нь тусла</w:t>
            </w:r>
            <w:r w:rsidR="002827F7" w:rsidRPr="00BC52EC">
              <w:rPr>
                <w:rFonts w:ascii="Roboto Light" w:hAnsi="Roboto Light" w:cs="Times New Roman"/>
                <w:color w:val="auto"/>
                <w:sz w:val="16"/>
                <w:szCs w:val="16"/>
                <w:lang w:val="mn-MN"/>
              </w:rPr>
              <w:t>х</w:t>
            </w:r>
            <w:r w:rsidRPr="00BC52EC">
              <w:rPr>
                <w:rFonts w:ascii="Roboto Light" w:hAnsi="Roboto Light" w:cs="Times New Roman"/>
                <w:color w:val="auto"/>
                <w:sz w:val="16"/>
                <w:szCs w:val="16"/>
                <w:lang w:val="mn-MN"/>
              </w:rPr>
              <w:t>.</w:t>
            </w:r>
          </w:p>
        </w:tc>
        <w:tc>
          <w:tcPr>
            <w:tcW w:w="2126" w:type="dxa"/>
            <w:tcBorders>
              <w:top w:val="nil"/>
            </w:tcBorders>
          </w:tcPr>
          <w:p w14:paraId="7D799AA9" w14:textId="77777777" w:rsidR="00443435" w:rsidRPr="00BC52EC" w:rsidRDefault="00443435" w:rsidP="00443435">
            <w:pPr>
              <w:widowControl w:val="0"/>
              <w:autoSpaceDE w:val="0"/>
              <w:autoSpaceDN w:val="0"/>
              <w:adjustRightInd w:val="0"/>
              <w:spacing w:after="0"/>
              <w:ind w:right="-20"/>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 xml:space="preserve">Хүлээн зөвшөөрөгдсөн санхүүгийн гүйцэтгэлийн олон улсын стандарт. </w:t>
            </w:r>
          </w:p>
        </w:tc>
        <w:tc>
          <w:tcPr>
            <w:tcW w:w="1918" w:type="dxa"/>
            <w:tcBorders>
              <w:top w:val="nil"/>
            </w:tcBorders>
          </w:tcPr>
          <w:p w14:paraId="3D2F3377" w14:textId="0408CC5C" w:rsidR="00443435" w:rsidRPr="00BC52EC" w:rsidRDefault="00443435" w:rsidP="00443435">
            <w:pPr>
              <w:widowControl w:val="0"/>
              <w:autoSpaceDE w:val="0"/>
              <w:autoSpaceDN w:val="0"/>
              <w:adjustRightInd w:val="0"/>
              <w:spacing w:after="0"/>
              <w:ind w:right="-20"/>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Биет бус болон санхүүгийн бус гүйцэтгэлийн тайлагналд хязгаарлагдмал хэрэглэгддэг.</w:t>
            </w:r>
          </w:p>
        </w:tc>
        <w:tc>
          <w:tcPr>
            <w:tcW w:w="2520" w:type="dxa"/>
            <w:tcBorders>
              <w:top w:val="nil"/>
            </w:tcBorders>
          </w:tcPr>
          <w:p w14:paraId="56D62FA0" w14:textId="77777777" w:rsidR="00443435" w:rsidRPr="00BC52EC" w:rsidRDefault="00443435" w:rsidP="00443435">
            <w:pPr>
              <w:widowControl w:val="0"/>
              <w:autoSpaceDE w:val="0"/>
              <w:autoSpaceDN w:val="0"/>
              <w:adjustRightInd w:val="0"/>
              <w:spacing w:after="0"/>
              <w:ind w:right="-20"/>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 xml:space="preserve">Санхүүгийн мэдээллийн нээлттэй, зэрэгцүүлэхүйц байх,  итгэлцэл, ил тод байдлыг  дэмжих. </w:t>
            </w:r>
          </w:p>
        </w:tc>
      </w:tr>
      <w:tr w:rsidR="00443435" w:rsidRPr="00BC52EC" w14:paraId="723F7C2F" w14:textId="77777777" w:rsidTr="00892FF0">
        <w:tc>
          <w:tcPr>
            <w:tcW w:w="1908" w:type="dxa"/>
          </w:tcPr>
          <w:p w14:paraId="5CC262CE" w14:textId="34C06A8A" w:rsidR="00241CBA" w:rsidRPr="00BC52EC" w:rsidRDefault="00714720" w:rsidP="00443435">
            <w:pPr>
              <w:widowControl w:val="0"/>
              <w:autoSpaceDE w:val="0"/>
              <w:autoSpaceDN w:val="0"/>
              <w:adjustRightInd w:val="0"/>
              <w:spacing w:after="0"/>
              <w:ind w:right="-14"/>
              <w:rPr>
                <w:rFonts w:ascii="Roboto" w:hAnsi="Roboto" w:cs="Times New Roman"/>
                <w:b/>
                <w:bCs/>
                <w:color w:val="000000"/>
                <w:sz w:val="16"/>
                <w:szCs w:val="16"/>
                <w:lang w:val="mn-MN"/>
              </w:rPr>
            </w:pPr>
            <w:hyperlink r:id="rId31" w:history="1">
              <w:r w:rsidR="00443435" w:rsidRPr="00BC52EC">
                <w:rPr>
                  <w:rStyle w:val="Hyperlink"/>
                  <w:rFonts w:ascii="Roboto" w:hAnsi="Roboto" w:cs="Times New Roman"/>
                  <w:b/>
                  <w:bCs/>
                  <w:sz w:val="16"/>
                  <w:szCs w:val="16"/>
                  <w:lang w:val="mn-MN"/>
                </w:rPr>
                <w:t>Тогтвортой байдлын нягтлан бодох бүртгэлийн стандартын зөвлөл</w:t>
              </w:r>
            </w:hyperlink>
          </w:p>
          <w:p w14:paraId="4FB6B869" w14:textId="79F87098" w:rsidR="00443435" w:rsidRPr="00BC52EC" w:rsidRDefault="00241CBA" w:rsidP="00443435">
            <w:pPr>
              <w:widowControl w:val="0"/>
              <w:autoSpaceDE w:val="0"/>
              <w:autoSpaceDN w:val="0"/>
              <w:adjustRightInd w:val="0"/>
              <w:spacing w:after="0"/>
              <w:ind w:right="-14"/>
              <w:rPr>
                <w:rFonts w:ascii="Roboto" w:hAnsi="Roboto" w:cs="Times New Roman"/>
                <w:b/>
                <w:bCs/>
                <w:color w:val="000000"/>
                <w:sz w:val="16"/>
                <w:szCs w:val="16"/>
                <w:lang w:val="mn-MN"/>
              </w:rPr>
            </w:pPr>
            <w:r w:rsidRPr="00BC52EC">
              <w:rPr>
                <w:rFonts w:ascii="Roboto" w:hAnsi="Roboto" w:cs="Times New Roman"/>
                <w:b/>
                <w:bCs/>
                <w:color w:val="000000"/>
                <w:sz w:val="16"/>
                <w:szCs w:val="16"/>
                <w:lang w:val="mn-MN"/>
              </w:rPr>
              <w:t>(SASB)</w:t>
            </w:r>
            <w:r w:rsidR="00443435" w:rsidRPr="00BC52EC">
              <w:rPr>
                <w:rFonts w:ascii="Roboto" w:hAnsi="Roboto" w:cs="Times New Roman"/>
                <w:b/>
                <w:bCs/>
                <w:color w:val="000000"/>
                <w:sz w:val="16"/>
                <w:szCs w:val="16"/>
                <w:lang w:val="mn-MN"/>
              </w:rPr>
              <w:t xml:space="preserve"> </w:t>
            </w:r>
          </w:p>
          <w:p w14:paraId="2FCD6897" w14:textId="77777777" w:rsidR="00443435" w:rsidRPr="00BC52EC" w:rsidRDefault="00443435" w:rsidP="00443435">
            <w:pPr>
              <w:widowControl w:val="0"/>
              <w:autoSpaceDE w:val="0"/>
              <w:autoSpaceDN w:val="0"/>
              <w:adjustRightInd w:val="0"/>
              <w:spacing w:after="0"/>
              <w:ind w:right="-14"/>
              <w:jc w:val="center"/>
              <w:rPr>
                <w:rFonts w:ascii="Roboto" w:hAnsi="Roboto" w:cs="Times New Roman"/>
                <w:b/>
                <w:bCs/>
                <w:color w:val="000000"/>
                <w:sz w:val="16"/>
                <w:szCs w:val="16"/>
                <w:lang w:val="mn-MN"/>
              </w:rPr>
            </w:pPr>
            <w:r w:rsidRPr="00BC52EC">
              <w:rPr>
                <w:rFonts w:ascii="Roboto" w:hAnsi="Roboto" w:cs="Times New Roman"/>
                <w:b/>
                <w:bCs/>
                <w:noProof/>
                <w:color w:val="000000"/>
                <w:sz w:val="16"/>
                <w:szCs w:val="16"/>
                <w:lang w:val="mn-MN"/>
              </w:rPr>
              <w:drawing>
                <wp:anchor distT="0" distB="0" distL="114300" distR="114300" simplePos="0" relativeHeight="251677696" behindDoc="0" locked="0" layoutInCell="1" allowOverlap="1" wp14:anchorId="64668EC4" wp14:editId="4D7FEC0A">
                  <wp:simplePos x="0" y="0"/>
                  <wp:positionH relativeFrom="column">
                    <wp:posOffset>124962</wp:posOffset>
                  </wp:positionH>
                  <wp:positionV relativeFrom="paragraph">
                    <wp:posOffset>-1745</wp:posOffset>
                  </wp:positionV>
                  <wp:extent cx="604684" cy="555999"/>
                  <wp:effectExtent l="0" t="0" r="5080" b="0"/>
                  <wp:wrapNone/>
                  <wp:docPr id="47" name="Image 76" descr="Logo, company name&#10;&#10;Description automatically generated">
                    <a:extLst xmlns:a="http://schemas.openxmlformats.org/drawingml/2006/main">
                      <a:ext uri="{FF2B5EF4-FFF2-40B4-BE49-F238E27FC236}">
                        <a16:creationId xmlns:a16="http://schemas.microsoft.com/office/drawing/2014/main" id="{493DDD74-2D1C-4948-90A2-AF9B49FFB578}"/>
                      </a:ext>
                    </a:extLst>
                  </wp:docPr>
                  <wp:cNvGraphicFramePr/>
                  <a:graphic xmlns:a="http://schemas.openxmlformats.org/drawingml/2006/main">
                    <a:graphicData uri="http://schemas.openxmlformats.org/drawingml/2006/picture">
                      <pic:pic xmlns:pic="http://schemas.openxmlformats.org/drawingml/2006/picture">
                        <pic:nvPicPr>
                          <pic:cNvPr id="9" name="Image 76" descr="Logo, company name&#10;&#10;Description automatically generated">
                            <a:extLst>
                              <a:ext uri="{FF2B5EF4-FFF2-40B4-BE49-F238E27FC236}">
                                <a16:creationId xmlns:a16="http://schemas.microsoft.com/office/drawing/2014/main" id="{493DDD74-2D1C-4948-90A2-AF9B49FFB578}"/>
                              </a:ext>
                            </a:extLst>
                          </pic:cNvPr>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4684" cy="55599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346" w:type="dxa"/>
          </w:tcPr>
          <w:p w14:paraId="76323787" w14:textId="14CC3A27" w:rsidR="00443435" w:rsidRPr="00BC52EC" w:rsidRDefault="000D223D" w:rsidP="009F7185">
            <w:pPr>
              <w:widowControl w:val="0"/>
              <w:autoSpaceDE w:val="0"/>
              <w:autoSpaceDN w:val="0"/>
              <w:adjustRightInd w:val="0"/>
              <w:spacing w:after="0"/>
              <w:ind w:right="-20"/>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Т</w:t>
            </w:r>
            <w:r w:rsidR="00443435" w:rsidRPr="00BC52EC">
              <w:rPr>
                <w:rFonts w:ascii="Roboto Light" w:eastAsia="Times New Roman" w:hAnsi="Roboto Light" w:cs="Times New Roman"/>
                <w:color w:val="auto"/>
                <w:sz w:val="16"/>
                <w:szCs w:val="16"/>
                <w:lang w:val="mn-MN"/>
              </w:rPr>
              <w:t>огтвортой байдлын</w:t>
            </w:r>
            <w:r w:rsidRPr="00BC52EC">
              <w:rPr>
                <w:rFonts w:ascii="Roboto Light" w:eastAsia="Times New Roman" w:hAnsi="Roboto Light" w:cs="Times New Roman"/>
                <w:color w:val="auto"/>
                <w:sz w:val="16"/>
                <w:szCs w:val="16"/>
                <w:lang w:val="mn-MN"/>
              </w:rPr>
              <w:t xml:space="preserve"> </w:t>
            </w:r>
            <w:r w:rsidR="00443435" w:rsidRPr="00BC52EC">
              <w:rPr>
                <w:rFonts w:ascii="Roboto Light" w:eastAsia="Times New Roman" w:hAnsi="Roboto Light" w:cs="Times New Roman"/>
                <w:color w:val="auto"/>
                <w:sz w:val="16"/>
                <w:szCs w:val="16"/>
                <w:lang w:val="mn-MN"/>
              </w:rPr>
              <w:t>мэдээл</w:t>
            </w:r>
            <w:r w:rsidRPr="00BC52EC">
              <w:rPr>
                <w:rFonts w:ascii="Roboto Light" w:eastAsia="Times New Roman" w:hAnsi="Roboto Light" w:cs="Times New Roman"/>
                <w:color w:val="auto"/>
                <w:sz w:val="16"/>
                <w:szCs w:val="16"/>
                <w:lang w:val="mn-MN"/>
              </w:rPr>
              <w:t>эл дээр суурилсан шийдвэрийг дэмжих</w:t>
            </w:r>
            <w:r w:rsidR="00443435" w:rsidRPr="00BC52EC">
              <w:rPr>
                <w:rFonts w:ascii="Roboto Light" w:eastAsia="Times New Roman" w:hAnsi="Roboto Light" w:cs="Times New Roman"/>
                <w:color w:val="auto"/>
                <w:sz w:val="16"/>
                <w:szCs w:val="16"/>
                <w:lang w:val="mn-MN"/>
              </w:rPr>
              <w:t xml:space="preserve">. Зорилтот бүлэг </w:t>
            </w:r>
            <w:r w:rsidR="009F7185" w:rsidRPr="00BC52EC">
              <w:rPr>
                <w:rFonts w:ascii="Roboto Light" w:eastAsia="Times New Roman" w:hAnsi="Roboto Light" w:cs="Times New Roman"/>
                <w:color w:val="auto"/>
                <w:sz w:val="16"/>
                <w:szCs w:val="16"/>
                <w:lang w:val="mn-MN"/>
              </w:rPr>
              <w:t>нь</w:t>
            </w:r>
            <w:r w:rsidR="00443435" w:rsidRPr="00BC52EC">
              <w:rPr>
                <w:rFonts w:ascii="Roboto Light" w:eastAsia="Times New Roman" w:hAnsi="Roboto Light" w:cs="Times New Roman"/>
                <w:color w:val="auto"/>
                <w:sz w:val="16"/>
                <w:szCs w:val="16"/>
                <w:lang w:val="mn-MN"/>
              </w:rPr>
              <w:t xml:space="preserve"> хөрөнгө оруулагчид юм.</w:t>
            </w:r>
          </w:p>
        </w:tc>
        <w:tc>
          <w:tcPr>
            <w:tcW w:w="2126" w:type="dxa"/>
          </w:tcPr>
          <w:p w14:paraId="7F892B9A" w14:textId="0A2BA716" w:rsidR="00443435" w:rsidRPr="00BC52EC" w:rsidRDefault="00443435" w:rsidP="00443435">
            <w:pPr>
              <w:widowControl w:val="0"/>
              <w:autoSpaceDE w:val="0"/>
              <w:autoSpaceDN w:val="0"/>
              <w:adjustRightInd w:val="0"/>
              <w:spacing w:after="0"/>
              <w:ind w:right="-19"/>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Салбар</w:t>
            </w:r>
            <w:r w:rsidR="001D2E47" w:rsidRPr="00BC52EC">
              <w:rPr>
                <w:rFonts w:ascii="Roboto Light" w:eastAsia="Times New Roman" w:hAnsi="Roboto Light" w:cs="Times New Roman"/>
                <w:color w:val="auto"/>
                <w:sz w:val="16"/>
                <w:szCs w:val="16"/>
                <w:lang w:val="mn-MN"/>
              </w:rPr>
              <w:t xml:space="preserve">, </w:t>
            </w:r>
            <w:r w:rsidRPr="00BC52EC">
              <w:rPr>
                <w:rFonts w:ascii="Roboto Light" w:eastAsia="Times New Roman" w:hAnsi="Roboto Light" w:cs="Times New Roman"/>
                <w:color w:val="auto"/>
                <w:sz w:val="16"/>
                <w:szCs w:val="16"/>
                <w:lang w:val="mn-MN"/>
              </w:rPr>
              <w:t>дэд салба</w:t>
            </w:r>
            <w:r w:rsidR="001D2E47" w:rsidRPr="00BC52EC">
              <w:rPr>
                <w:rFonts w:ascii="Roboto Light" w:eastAsia="Times New Roman" w:hAnsi="Roboto Light" w:cs="Times New Roman"/>
                <w:color w:val="auto"/>
                <w:sz w:val="16"/>
                <w:szCs w:val="16"/>
                <w:lang w:val="mn-MN"/>
              </w:rPr>
              <w:t>раар тусгайлан бэлтгэсэн</w:t>
            </w:r>
            <w:r w:rsidRPr="00BC52EC">
              <w:rPr>
                <w:rFonts w:ascii="Roboto Light" w:eastAsia="Times New Roman" w:hAnsi="Roboto Light" w:cs="Times New Roman"/>
                <w:color w:val="auto"/>
                <w:sz w:val="16"/>
                <w:szCs w:val="16"/>
                <w:lang w:val="mn-MN"/>
              </w:rPr>
              <w:t>. Санхүүгийн тайланд тусгалаа бүрэн олсон.</w:t>
            </w:r>
          </w:p>
        </w:tc>
        <w:tc>
          <w:tcPr>
            <w:tcW w:w="1918" w:type="dxa"/>
          </w:tcPr>
          <w:p w14:paraId="4C5AB2FF" w14:textId="77777777" w:rsidR="00443435" w:rsidRPr="00BC52EC" w:rsidRDefault="00443435" w:rsidP="00443435">
            <w:pPr>
              <w:widowControl w:val="0"/>
              <w:autoSpaceDE w:val="0"/>
              <w:autoSpaceDN w:val="0"/>
              <w:adjustRightInd w:val="0"/>
              <w:spacing w:after="0"/>
              <w:ind w:right="-20"/>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Үндсэндээ АНУ-д бүртгэлтэй компаниудад зориулан боловсруулагдсан.</w:t>
            </w:r>
          </w:p>
          <w:p w14:paraId="4E91CACF" w14:textId="3F16A899" w:rsidR="00443435" w:rsidRPr="00BC52EC" w:rsidRDefault="00443435" w:rsidP="00C91C23">
            <w:pPr>
              <w:widowControl w:val="0"/>
              <w:autoSpaceDE w:val="0"/>
              <w:autoSpaceDN w:val="0"/>
              <w:adjustRightInd w:val="0"/>
              <w:spacing w:after="0"/>
              <w:ind w:left="-18" w:right="-108"/>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Тогтвортой байдлын талаарх мэдээлэл болон санхүүгийн зохицуулалтын асуудлыг уялдуулсан;</w:t>
            </w:r>
            <w:r w:rsidR="00892FF0" w:rsidRPr="00BC52EC">
              <w:rPr>
                <w:rFonts w:ascii="Roboto Light" w:eastAsia="Times New Roman" w:hAnsi="Roboto Light" w:cs="Times New Roman"/>
                <w:color w:val="auto"/>
                <w:sz w:val="16"/>
                <w:szCs w:val="16"/>
                <w:lang w:val="mn-MN"/>
              </w:rPr>
              <w:t xml:space="preserve"> </w:t>
            </w:r>
            <w:r w:rsidRPr="00BC52EC">
              <w:rPr>
                <w:rFonts w:ascii="Roboto Light" w:eastAsia="Times New Roman" w:hAnsi="Roboto Light" w:cs="Times New Roman"/>
                <w:color w:val="auto"/>
                <w:sz w:val="16"/>
                <w:szCs w:val="16"/>
                <w:lang w:val="mn-MN"/>
              </w:rPr>
              <w:t>Тайлангийн загвар ашиглахад хялбар бус.</w:t>
            </w:r>
          </w:p>
        </w:tc>
        <w:tc>
          <w:tcPr>
            <w:tcW w:w="2520" w:type="dxa"/>
          </w:tcPr>
          <w:p w14:paraId="4A1E4FCC" w14:textId="77777777" w:rsidR="00443435" w:rsidRPr="00BC52EC" w:rsidRDefault="00443435" w:rsidP="00443435">
            <w:pPr>
              <w:widowControl w:val="0"/>
              <w:autoSpaceDE w:val="0"/>
              <w:autoSpaceDN w:val="0"/>
              <w:adjustRightInd w:val="0"/>
              <w:spacing w:after="0"/>
              <w:ind w:right="-20"/>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Хөрөнгө оруулагчдад тогтвортой байдлын удирдлага, гүйцэтгэлийг тайлбарлах.</w:t>
            </w:r>
          </w:p>
          <w:p w14:paraId="07E834D5" w14:textId="77777777" w:rsidR="00443435" w:rsidRPr="00BC52EC" w:rsidRDefault="00443435" w:rsidP="00443435">
            <w:pPr>
              <w:widowControl w:val="0"/>
              <w:autoSpaceDE w:val="0"/>
              <w:autoSpaceDN w:val="0"/>
              <w:adjustRightInd w:val="0"/>
              <w:spacing w:after="0"/>
              <w:ind w:right="-20"/>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АНУ-д бүртгэлтэй компаниудад зориулагдсан.</w:t>
            </w:r>
          </w:p>
        </w:tc>
      </w:tr>
      <w:tr w:rsidR="00443435" w:rsidRPr="00BC52EC" w14:paraId="5F1A3B80" w14:textId="77777777" w:rsidTr="00892FF0">
        <w:tc>
          <w:tcPr>
            <w:tcW w:w="1908" w:type="dxa"/>
          </w:tcPr>
          <w:p w14:paraId="7F3829A0" w14:textId="01C31F38" w:rsidR="00443435" w:rsidRPr="00BC52EC" w:rsidRDefault="00714720" w:rsidP="00443435">
            <w:pPr>
              <w:widowControl w:val="0"/>
              <w:autoSpaceDE w:val="0"/>
              <w:autoSpaceDN w:val="0"/>
              <w:adjustRightInd w:val="0"/>
              <w:spacing w:after="0"/>
              <w:ind w:right="-14"/>
              <w:rPr>
                <w:rFonts w:ascii="Roboto" w:hAnsi="Roboto" w:cs="Times New Roman"/>
                <w:b/>
                <w:bCs/>
                <w:color w:val="000000"/>
                <w:sz w:val="16"/>
                <w:szCs w:val="16"/>
                <w:lang w:val="mn-MN"/>
              </w:rPr>
            </w:pPr>
            <w:hyperlink r:id="rId33" w:history="1">
              <w:r w:rsidR="00443435" w:rsidRPr="00BC52EC">
                <w:rPr>
                  <w:rStyle w:val="Hyperlink"/>
                  <w:rFonts w:ascii="Roboto" w:hAnsi="Roboto" w:cs="Times New Roman"/>
                  <w:b/>
                  <w:bCs/>
                  <w:sz w:val="16"/>
                  <w:szCs w:val="16"/>
                  <w:lang w:val="mn-MN"/>
                </w:rPr>
                <w:t>НҮБ-ын Тайлагналын удирдах зарчмууд /Арга</w:t>
              </w:r>
              <w:r w:rsidR="00A26096" w:rsidRPr="00BC52EC">
                <w:rPr>
                  <w:rStyle w:val="Hyperlink"/>
                  <w:rFonts w:ascii="Roboto" w:hAnsi="Roboto" w:cs="Times New Roman"/>
                  <w:b/>
                  <w:bCs/>
                  <w:sz w:val="16"/>
                  <w:szCs w:val="16"/>
                  <w:lang w:val="mn-MN"/>
                </w:rPr>
                <w:t>члал</w:t>
              </w:r>
            </w:hyperlink>
            <w:r w:rsidR="00443435" w:rsidRPr="00BC52EC">
              <w:rPr>
                <w:rFonts w:ascii="Roboto" w:hAnsi="Roboto" w:cs="Times New Roman"/>
                <w:b/>
                <w:bCs/>
                <w:color w:val="000000"/>
                <w:sz w:val="16"/>
                <w:szCs w:val="16"/>
                <w:lang w:val="mn-MN"/>
              </w:rPr>
              <w:t xml:space="preserve"> </w:t>
            </w:r>
          </w:p>
          <w:p w14:paraId="18FC2B33" w14:textId="77777777" w:rsidR="00241CBA" w:rsidRPr="00BC52EC" w:rsidRDefault="00241CBA" w:rsidP="00443435">
            <w:pPr>
              <w:widowControl w:val="0"/>
              <w:autoSpaceDE w:val="0"/>
              <w:autoSpaceDN w:val="0"/>
              <w:adjustRightInd w:val="0"/>
              <w:spacing w:after="0"/>
              <w:ind w:right="-14"/>
              <w:rPr>
                <w:rFonts w:ascii="Roboto" w:hAnsi="Roboto" w:cs="Times New Roman"/>
                <w:b/>
                <w:bCs/>
                <w:color w:val="000000"/>
                <w:sz w:val="16"/>
                <w:szCs w:val="16"/>
                <w:lang w:val="mn-MN"/>
              </w:rPr>
            </w:pPr>
          </w:p>
          <w:p w14:paraId="28A1DFB4" w14:textId="77777777" w:rsidR="00443435" w:rsidRPr="00BC52EC" w:rsidRDefault="00443435" w:rsidP="00443435">
            <w:pPr>
              <w:widowControl w:val="0"/>
              <w:autoSpaceDE w:val="0"/>
              <w:autoSpaceDN w:val="0"/>
              <w:adjustRightInd w:val="0"/>
              <w:spacing w:after="0"/>
              <w:ind w:right="-14"/>
              <w:rPr>
                <w:rFonts w:ascii="Roboto" w:hAnsi="Roboto" w:cs="Times New Roman"/>
                <w:b/>
                <w:bCs/>
                <w:color w:val="000000"/>
                <w:sz w:val="16"/>
                <w:szCs w:val="16"/>
                <w:lang w:val="mn-MN"/>
              </w:rPr>
            </w:pPr>
            <w:r w:rsidRPr="00BC52EC">
              <w:rPr>
                <w:rFonts w:ascii="Roboto" w:hAnsi="Roboto" w:cs="Times New Roman"/>
                <w:b/>
                <w:bCs/>
                <w:noProof/>
                <w:color w:val="000000"/>
                <w:sz w:val="16"/>
                <w:szCs w:val="16"/>
                <w:lang w:val="mn-MN"/>
              </w:rPr>
              <w:drawing>
                <wp:inline distT="0" distB="0" distL="0" distR="0" wp14:anchorId="3F8F189F" wp14:editId="6FB04F32">
                  <wp:extent cx="1074420" cy="203200"/>
                  <wp:effectExtent l="0" t="0" r="0" b="6350"/>
                  <wp:docPr id="48" name="Picture 48" descr="UN Guiding Principles Reporting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 Guiding Principles Reporting Framework"/>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74420" cy="203200"/>
                          </a:xfrm>
                          <a:prstGeom prst="rect">
                            <a:avLst/>
                          </a:prstGeom>
                          <a:noFill/>
                          <a:ln>
                            <a:noFill/>
                          </a:ln>
                        </pic:spPr>
                      </pic:pic>
                    </a:graphicData>
                  </a:graphic>
                </wp:inline>
              </w:drawing>
            </w:r>
          </w:p>
        </w:tc>
        <w:tc>
          <w:tcPr>
            <w:tcW w:w="2346" w:type="dxa"/>
          </w:tcPr>
          <w:p w14:paraId="650FCA8A" w14:textId="0FE3DB28" w:rsidR="00443435" w:rsidRPr="00BC52EC" w:rsidRDefault="00443435" w:rsidP="00443435">
            <w:pPr>
              <w:widowControl w:val="0"/>
              <w:autoSpaceDE w:val="0"/>
              <w:autoSpaceDN w:val="0"/>
              <w:adjustRightInd w:val="0"/>
              <w:spacing w:after="0"/>
              <w:ind w:right="-20"/>
              <w:rPr>
                <w:rFonts w:ascii="Roboto Light"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 xml:space="preserve">НҮБ-ын Бизнес болон </w:t>
            </w:r>
            <w:r w:rsidR="001D2E47" w:rsidRPr="00BC52EC">
              <w:rPr>
                <w:rFonts w:ascii="Roboto Light" w:eastAsia="Times New Roman" w:hAnsi="Roboto Light" w:cs="Times New Roman"/>
                <w:color w:val="auto"/>
                <w:sz w:val="16"/>
                <w:szCs w:val="16"/>
                <w:lang w:val="mn-MN"/>
              </w:rPr>
              <w:t>Х</w:t>
            </w:r>
            <w:r w:rsidRPr="00BC52EC">
              <w:rPr>
                <w:rFonts w:ascii="Roboto Light" w:eastAsia="Times New Roman" w:hAnsi="Roboto Light" w:cs="Times New Roman"/>
                <w:color w:val="auto"/>
                <w:sz w:val="16"/>
                <w:szCs w:val="16"/>
                <w:lang w:val="mn-MN"/>
              </w:rPr>
              <w:t xml:space="preserve">үний ​​эрхийн удирдах зарчмуудыг </w:t>
            </w:r>
            <w:r w:rsidR="001D2E47" w:rsidRPr="00BC52EC">
              <w:rPr>
                <w:rFonts w:ascii="Roboto Light" w:eastAsia="Times New Roman" w:hAnsi="Roboto Light" w:cs="Times New Roman"/>
                <w:color w:val="auto"/>
                <w:sz w:val="16"/>
                <w:szCs w:val="16"/>
                <w:lang w:val="mn-MN"/>
              </w:rPr>
              <w:t>нэвтрүүлэх, хүний эрхийн талаарх гүйцэтгэлийн ил тод байдлыг сайжруулах</w:t>
            </w:r>
          </w:p>
        </w:tc>
        <w:tc>
          <w:tcPr>
            <w:tcW w:w="2126" w:type="dxa"/>
          </w:tcPr>
          <w:p w14:paraId="29D9FB48" w14:textId="29E6B074" w:rsidR="00443435" w:rsidRPr="00BC52EC" w:rsidRDefault="00443435" w:rsidP="00443435">
            <w:pPr>
              <w:widowControl w:val="0"/>
              <w:autoSpaceDE w:val="0"/>
              <w:autoSpaceDN w:val="0"/>
              <w:adjustRightInd w:val="0"/>
              <w:spacing w:after="0"/>
              <w:ind w:right="-20"/>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Хөндөгдөж буй хүний эрхийн  асуудлын засаглал, удирдлагын арга хандлагад  анхаарлаа хандуулсан.</w:t>
            </w:r>
          </w:p>
          <w:p w14:paraId="2A89C942" w14:textId="2EB844C1" w:rsidR="00443435" w:rsidRPr="00BC52EC" w:rsidRDefault="00443435" w:rsidP="00443435">
            <w:pPr>
              <w:widowControl w:val="0"/>
              <w:autoSpaceDE w:val="0"/>
              <w:autoSpaceDN w:val="0"/>
              <w:adjustRightInd w:val="0"/>
              <w:spacing w:after="0"/>
              <w:ind w:right="-20"/>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Бусад удирдамжууд, арга зүйн хүрээтэй хамтад нь ашигла</w:t>
            </w:r>
            <w:r w:rsidR="00C15E07" w:rsidRPr="00BC52EC">
              <w:rPr>
                <w:rFonts w:ascii="Roboto Light" w:eastAsia="Times New Roman" w:hAnsi="Roboto Light" w:cs="Times New Roman"/>
                <w:color w:val="auto"/>
                <w:sz w:val="16"/>
                <w:szCs w:val="16"/>
                <w:lang w:val="mn-MN"/>
              </w:rPr>
              <w:t>х боломжтой</w:t>
            </w:r>
            <w:r w:rsidRPr="00BC52EC">
              <w:rPr>
                <w:rFonts w:ascii="Roboto Light" w:eastAsia="Times New Roman" w:hAnsi="Roboto Light" w:cs="Times New Roman"/>
                <w:color w:val="auto"/>
                <w:sz w:val="16"/>
                <w:szCs w:val="16"/>
                <w:lang w:val="mn-MN"/>
              </w:rPr>
              <w:t>.</w:t>
            </w:r>
          </w:p>
          <w:p w14:paraId="02FAA320" w14:textId="77777777" w:rsidR="00443435" w:rsidRPr="00BC52EC" w:rsidRDefault="00443435" w:rsidP="00443435">
            <w:pPr>
              <w:widowControl w:val="0"/>
              <w:autoSpaceDE w:val="0"/>
              <w:autoSpaceDN w:val="0"/>
              <w:adjustRightInd w:val="0"/>
              <w:spacing w:after="0"/>
              <w:ind w:right="-14"/>
              <w:rPr>
                <w:rFonts w:ascii="Roboto Light" w:hAnsi="Roboto Light" w:cs="Times New Roman"/>
                <w:color w:val="auto"/>
                <w:sz w:val="16"/>
                <w:szCs w:val="16"/>
                <w:lang w:val="mn-MN"/>
              </w:rPr>
            </w:pPr>
          </w:p>
        </w:tc>
        <w:tc>
          <w:tcPr>
            <w:tcW w:w="1918" w:type="dxa"/>
          </w:tcPr>
          <w:p w14:paraId="6450B44D" w14:textId="77777777" w:rsidR="00443435" w:rsidRPr="00BC52EC" w:rsidRDefault="00443435" w:rsidP="00443435">
            <w:pPr>
              <w:widowControl w:val="0"/>
              <w:autoSpaceDE w:val="0"/>
              <w:autoSpaceDN w:val="0"/>
              <w:adjustRightInd w:val="0"/>
              <w:spacing w:after="0"/>
              <w:ind w:right="-20"/>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Үйл явцад түлхүү анхаарсан.</w:t>
            </w:r>
          </w:p>
          <w:p w14:paraId="0721D83A" w14:textId="77777777" w:rsidR="00443435" w:rsidRPr="00BC52EC" w:rsidRDefault="00443435" w:rsidP="00443435">
            <w:pPr>
              <w:widowControl w:val="0"/>
              <w:autoSpaceDE w:val="0"/>
              <w:autoSpaceDN w:val="0"/>
              <w:adjustRightInd w:val="0"/>
              <w:spacing w:after="0"/>
              <w:ind w:right="-20"/>
              <w:rPr>
                <w:rFonts w:ascii="Roboto Light"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 xml:space="preserve">Чанарын үзүүлэлт ашигладаг. </w:t>
            </w:r>
          </w:p>
        </w:tc>
        <w:tc>
          <w:tcPr>
            <w:tcW w:w="2520" w:type="dxa"/>
          </w:tcPr>
          <w:p w14:paraId="3870E2EA" w14:textId="2718EB7E" w:rsidR="00443435" w:rsidRPr="00BC52EC" w:rsidRDefault="00443435" w:rsidP="00443435">
            <w:pPr>
              <w:widowControl w:val="0"/>
              <w:autoSpaceDE w:val="0"/>
              <w:autoSpaceDN w:val="0"/>
              <w:adjustRightInd w:val="0"/>
              <w:spacing w:after="0"/>
              <w:ind w:right="-20"/>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 xml:space="preserve">Хүний эрхийн удирдлагын талаарх дэлгэрэнгүй мэдээлэл, НҮБ-ын Бизнес болон </w:t>
            </w:r>
            <w:r w:rsidR="00012774" w:rsidRPr="00BC52EC">
              <w:rPr>
                <w:rFonts w:ascii="Roboto Light" w:eastAsia="Times New Roman" w:hAnsi="Roboto Light" w:cs="Times New Roman"/>
                <w:color w:val="auto"/>
                <w:sz w:val="16"/>
                <w:szCs w:val="16"/>
                <w:lang w:val="mn-MN"/>
              </w:rPr>
              <w:t>Х</w:t>
            </w:r>
            <w:r w:rsidRPr="00BC52EC">
              <w:rPr>
                <w:rFonts w:ascii="Roboto Light" w:eastAsia="Times New Roman" w:hAnsi="Roboto Light" w:cs="Times New Roman"/>
                <w:color w:val="auto"/>
                <w:sz w:val="16"/>
                <w:szCs w:val="16"/>
                <w:lang w:val="mn-MN"/>
              </w:rPr>
              <w:t xml:space="preserve">үний ​​эрхийн удирдах зарчмуудыг </w:t>
            </w:r>
            <w:r w:rsidR="00012774" w:rsidRPr="00BC52EC">
              <w:rPr>
                <w:rFonts w:ascii="Roboto Light" w:eastAsia="Times New Roman" w:hAnsi="Roboto Light" w:cs="Times New Roman"/>
                <w:color w:val="auto"/>
                <w:sz w:val="16"/>
                <w:szCs w:val="16"/>
                <w:lang w:val="mn-MN"/>
              </w:rPr>
              <w:t>нэвтрүүлэ</w:t>
            </w:r>
            <w:r w:rsidRPr="00BC52EC">
              <w:rPr>
                <w:rFonts w:ascii="Roboto Light" w:eastAsia="Times New Roman" w:hAnsi="Roboto Light" w:cs="Times New Roman"/>
                <w:color w:val="auto"/>
                <w:sz w:val="16"/>
                <w:szCs w:val="16"/>
                <w:lang w:val="mn-MN"/>
              </w:rPr>
              <w:t>х</w:t>
            </w:r>
            <w:r w:rsidR="00012774" w:rsidRPr="00BC52EC">
              <w:rPr>
                <w:rFonts w:ascii="Roboto Light" w:eastAsia="Times New Roman" w:hAnsi="Roboto Light" w:cs="Times New Roman"/>
                <w:color w:val="auto"/>
                <w:sz w:val="16"/>
                <w:szCs w:val="16"/>
                <w:lang w:val="mn-MN"/>
              </w:rPr>
              <w:t xml:space="preserve">. </w:t>
            </w:r>
          </w:p>
          <w:p w14:paraId="5DBE0D89" w14:textId="5A0B5A11" w:rsidR="00443435" w:rsidRPr="00BC52EC" w:rsidRDefault="00012774" w:rsidP="00395893">
            <w:pPr>
              <w:widowControl w:val="0"/>
              <w:autoSpaceDE w:val="0"/>
              <w:autoSpaceDN w:val="0"/>
              <w:adjustRightInd w:val="0"/>
              <w:spacing w:after="0"/>
              <w:ind w:right="-20"/>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Х</w:t>
            </w:r>
            <w:r w:rsidR="00443435" w:rsidRPr="00BC52EC">
              <w:rPr>
                <w:rFonts w:ascii="Roboto Light" w:eastAsia="Times New Roman" w:hAnsi="Roboto Light" w:cs="Times New Roman"/>
                <w:color w:val="auto"/>
                <w:sz w:val="16"/>
                <w:szCs w:val="16"/>
                <w:lang w:val="mn-MN"/>
              </w:rPr>
              <w:t>өгжиж буй зах зээл</w:t>
            </w:r>
            <w:r w:rsidRPr="00BC52EC">
              <w:rPr>
                <w:rFonts w:ascii="Roboto Light" w:eastAsia="Times New Roman" w:hAnsi="Roboto Light" w:cs="Times New Roman"/>
                <w:color w:val="auto"/>
                <w:sz w:val="16"/>
                <w:szCs w:val="16"/>
                <w:lang w:val="mn-MN"/>
              </w:rPr>
              <w:t xml:space="preserve">д тохиромжтой </w:t>
            </w:r>
            <w:r w:rsidR="00C15E07" w:rsidRPr="00BC52EC">
              <w:rPr>
                <w:rFonts w:ascii="Roboto Light" w:eastAsia="Times New Roman" w:hAnsi="Roboto Light" w:cs="Times New Roman"/>
                <w:color w:val="auto"/>
                <w:sz w:val="16"/>
                <w:szCs w:val="16"/>
                <w:lang w:val="mn-MN"/>
              </w:rPr>
              <w:t>асуудлууд</w:t>
            </w:r>
            <w:r w:rsidRPr="00BC52EC">
              <w:rPr>
                <w:rFonts w:ascii="Roboto Light" w:eastAsia="Times New Roman" w:hAnsi="Roboto Light" w:cs="Times New Roman"/>
                <w:color w:val="auto"/>
                <w:sz w:val="16"/>
                <w:szCs w:val="16"/>
                <w:lang w:val="mn-MN"/>
              </w:rPr>
              <w:t>ыг</w:t>
            </w:r>
            <w:r w:rsidR="00C15E07" w:rsidRPr="00BC52EC">
              <w:rPr>
                <w:rFonts w:ascii="Roboto Light" w:eastAsia="Times New Roman" w:hAnsi="Roboto Light" w:cs="Times New Roman"/>
                <w:color w:val="auto"/>
                <w:sz w:val="16"/>
                <w:szCs w:val="16"/>
                <w:lang w:val="mn-MN"/>
              </w:rPr>
              <w:t xml:space="preserve"> </w:t>
            </w:r>
            <w:r w:rsidR="00395893" w:rsidRPr="00BC52EC">
              <w:rPr>
                <w:rFonts w:ascii="Roboto Light" w:eastAsia="Times New Roman" w:hAnsi="Roboto Light" w:cs="Times New Roman"/>
                <w:color w:val="auto"/>
                <w:sz w:val="16"/>
                <w:szCs w:val="16"/>
                <w:lang w:val="mn-MN"/>
              </w:rPr>
              <w:t>хама</w:t>
            </w:r>
            <w:r w:rsidRPr="00BC52EC">
              <w:rPr>
                <w:rFonts w:ascii="Roboto Light" w:eastAsia="Times New Roman" w:hAnsi="Roboto Light" w:cs="Times New Roman"/>
                <w:color w:val="auto"/>
                <w:sz w:val="16"/>
                <w:szCs w:val="16"/>
                <w:lang w:val="mn-MN"/>
              </w:rPr>
              <w:t>рсан.</w:t>
            </w:r>
          </w:p>
        </w:tc>
      </w:tr>
      <w:tr w:rsidR="00443435" w:rsidRPr="00BC52EC" w14:paraId="5A7CE009" w14:textId="77777777" w:rsidTr="00892FF0">
        <w:tc>
          <w:tcPr>
            <w:tcW w:w="1908" w:type="dxa"/>
          </w:tcPr>
          <w:p w14:paraId="0C698B93" w14:textId="60986004" w:rsidR="00443435" w:rsidRPr="00BC52EC" w:rsidRDefault="00714720" w:rsidP="00443435">
            <w:pPr>
              <w:widowControl w:val="0"/>
              <w:autoSpaceDE w:val="0"/>
              <w:autoSpaceDN w:val="0"/>
              <w:adjustRightInd w:val="0"/>
              <w:spacing w:after="0"/>
              <w:ind w:right="-14"/>
              <w:rPr>
                <w:rFonts w:ascii="Roboto" w:hAnsi="Roboto" w:cs="Times New Roman"/>
                <w:b/>
                <w:bCs/>
                <w:color w:val="000000"/>
                <w:sz w:val="16"/>
                <w:szCs w:val="16"/>
                <w:lang w:val="mn-MN"/>
              </w:rPr>
            </w:pPr>
            <w:hyperlink r:id="rId35" w:history="1">
              <w:r w:rsidR="00443435" w:rsidRPr="00BC52EC">
                <w:rPr>
                  <w:rStyle w:val="Hyperlink"/>
                  <w:rFonts w:ascii="Roboto" w:hAnsi="Roboto" w:cs="Times New Roman"/>
                  <w:b/>
                  <w:bCs/>
                  <w:sz w:val="16"/>
                  <w:szCs w:val="16"/>
                  <w:lang w:val="mn-MN"/>
                </w:rPr>
                <w:t>Нүүрстөрөгч</w:t>
              </w:r>
              <w:r w:rsidR="00C15E07" w:rsidRPr="00BC52EC">
                <w:rPr>
                  <w:rStyle w:val="Hyperlink"/>
                  <w:rFonts w:ascii="Roboto" w:hAnsi="Roboto" w:cs="Times New Roman"/>
                  <w:b/>
                  <w:bCs/>
                  <w:sz w:val="16"/>
                  <w:szCs w:val="16"/>
                  <w:lang w:val="mn-MN"/>
                </w:rPr>
                <w:t xml:space="preserve"> ялгаруулалтыг ил тод </w:t>
              </w:r>
              <w:r w:rsidR="00E56D6E" w:rsidRPr="00BC52EC">
                <w:rPr>
                  <w:rStyle w:val="Hyperlink"/>
                  <w:rFonts w:ascii="Roboto" w:hAnsi="Roboto" w:cs="Times New Roman"/>
                  <w:b/>
                  <w:bCs/>
                  <w:sz w:val="16"/>
                  <w:szCs w:val="16"/>
                  <w:lang w:val="mn-MN"/>
                </w:rPr>
                <w:t>тайлагнах</w:t>
              </w:r>
              <w:r w:rsidR="00C15E07" w:rsidRPr="00BC52EC">
                <w:rPr>
                  <w:rStyle w:val="Hyperlink"/>
                  <w:rFonts w:ascii="Roboto" w:hAnsi="Roboto" w:cs="Times New Roman"/>
                  <w:b/>
                  <w:bCs/>
                  <w:sz w:val="16"/>
                  <w:szCs w:val="16"/>
                  <w:lang w:val="mn-MN"/>
                </w:rPr>
                <w:t xml:space="preserve"> төсөл</w:t>
              </w:r>
            </w:hyperlink>
            <w:r w:rsidR="00C15E07" w:rsidRPr="00BC52EC">
              <w:rPr>
                <w:rFonts w:ascii="Roboto" w:hAnsi="Roboto" w:cs="Times New Roman"/>
                <w:b/>
                <w:bCs/>
                <w:color w:val="000000"/>
                <w:sz w:val="16"/>
                <w:szCs w:val="16"/>
                <w:lang w:val="mn-MN"/>
              </w:rPr>
              <w:t xml:space="preserve"> </w:t>
            </w:r>
            <w:r w:rsidR="00241CBA" w:rsidRPr="00BC52EC">
              <w:rPr>
                <w:rFonts w:ascii="Roboto" w:hAnsi="Roboto" w:cs="Times New Roman"/>
                <w:b/>
                <w:bCs/>
                <w:color w:val="000000"/>
                <w:sz w:val="16"/>
                <w:szCs w:val="16"/>
                <w:lang w:val="mn-MN"/>
              </w:rPr>
              <w:t>(CDP)</w:t>
            </w:r>
          </w:p>
          <w:p w14:paraId="481C335C" w14:textId="77777777" w:rsidR="00443435" w:rsidRPr="00BC52EC" w:rsidRDefault="00443435" w:rsidP="00443435">
            <w:pPr>
              <w:widowControl w:val="0"/>
              <w:autoSpaceDE w:val="0"/>
              <w:autoSpaceDN w:val="0"/>
              <w:adjustRightInd w:val="0"/>
              <w:spacing w:after="0"/>
              <w:ind w:right="-14"/>
              <w:rPr>
                <w:rFonts w:ascii="Roboto" w:hAnsi="Roboto" w:cs="Times New Roman"/>
                <w:b/>
                <w:bCs/>
                <w:color w:val="000000"/>
                <w:sz w:val="16"/>
                <w:szCs w:val="16"/>
                <w:highlight w:val="yellow"/>
                <w:lang w:val="mn-MN"/>
              </w:rPr>
            </w:pPr>
          </w:p>
          <w:p w14:paraId="7CEB29A8" w14:textId="77777777" w:rsidR="00443435" w:rsidRPr="00BC52EC" w:rsidRDefault="00443435" w:rsidP="00443435">
            <w:pPr>
              <w:widowControl w:val="0"/>
              <w:autoSpaceDE w:val="0"/>
              <w:autoSpaceDN w:val="0"/>
              <w:adjustRightInd w:val="0"/>
              <w:spacing w:after="0"/>
              <w:ind w:right="-14"/>
              <w:rPr>
                <w:rFonts w:ascii="Roboto" w:hAnsi="Roboto" w:cs="Times New Roman"/>
                <w:b/>
                <w:bCs/>
                <w:color w:val="000000"/>
                <w:sz w:val="16"/>
                <w:szCs w:val="16"/>
                <w:highlight w:val="yellow"/>
                <w:lang w:val="mn-MN"/>
              </w:rPr>
            </w:pPr>
            <w:r w:rsidRPr="00BC52EC">
              <w:rPr>
                <w:rFonts w:ascii="Roboto" w:hAnsi="Roboto" w:cs="Times New Roman"/>
                <w:b/>
                <w:bCs/>
                <w:noProof/>
                <w:color w:val="000000"/>
                <w:sz w:val="16"/>
                <w:szCs w:val="16"/>
                <w:highlight w:val="yellow"/>
                <w:lang w:val="mn-MN"/>
              </w:rPr>
              <w:drawing>
                <wp:inline distT="0" distB="0" distL="0" distR="0" wp14:anchorId="59DB1D49" wp14:editId="45FF578E">
                  <wp:extent cx="1096036" cy="383540"/>
                  <wp:effectExtent l="0" t="0" r="8890" b="0"/>
                  <wp:docPr id="49" name="Picture 4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Logo&#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05625" cy="386896"/>
                          </a:xfrm>
                          <a:prstGeom prst="rect">
                            <a:avLst/>
                          </a:prstGeom>
                          <a:noFill/>
                          <a:ln>
                            <a:noFill/>
                          </a:ln>
                        </pic:spPr>
                      </pic:pic>
                    </a:graphicData>
                  </a:graphic>
                </wp:inline>
              </w:drawing>
            </w:r>
          </w:p>
          <w:p w14:paraId="64AA1F0B" w14:textId="77777777" w:rsidR="00443435" w:rsidRPr="00BC52EC" w:rsidRDefault="00443435" w:rsidP="00443435">
            <w:pPr>
              <w:widowControl w:val="0"/>
              <w:autoSpaceDE w:val="0"/>
              <w:autoSpaceDN w:val="0"/>
              <w:adjustRightInd w:val="0"/>
              <w:spacing w:after="0"/>
              <w:ind w:right="-14"/>
              <w:rPr>
                <w:rFonts w:ascii="Roboto" w:hAnsi="Roboto" w:cs="Times New Roman"/>
                <w:b/>
                <w:bCs/>
                <w:color w:val="000000"/>
                <w:sz w:val="16"/>
                <w:szCs w:val="16"/>
                <w:lang w:val="mn-MN"/>
              </w:rPr>
            </w:pPr>
          </w:p>
        </w:tc>
        <w:tc>
          <w:tcPr>
            <w:tcW w:w="2346" w:type="dxa"/>
          </w:tcPr>
          <w:p w14:paraId="6D75E380" w14:textId="4FDE05CB" w:rsidR="00443435" w:rsidRPr="00BC52EC" w:rsidRDefault="00C60178" w:rsidP="00443435">
            <w:pPr>
              <w:widowControl w:val="0"/>
              <w:autoSpaceDE w:val="0"/>
              <w:autoSpaceDN w:val="0"/>
              <w:adjustRightInd w:val="0"/>
              <w:spacing w:after="0"/>
              <w:ind w:left="-20"/>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eastAsia="en-US"/>
              </w:rPr>
              <w:t>Институ</w:t>
            </w:r>
            <w:r w:rsidR="004249C0" w:rsidRPr="00BC52EC">
              <w:rPr>
                <w:rFonts w:ascii="Roboto Light" w:eastAsia="Times New Roman" w:hAnsi="Roboto Light" w:cs="Times New Roman"/>
                <w:color w:val="auto"/>
                <w:sz w:val="16"/>
                <w:szCs w:val="16"/>
                <w:lang w:val="mn-MN" w:eastAsia="en-US"/>
              </w:rPr>
              <w:t>ц</w:t>
            </w:r>
            <w:r w:rsidRPr="00BC52EC">
              <w:rPr>
                <w:rFonts w:ascii="Roboto Light" w:eastAsia="Times New Roman" w:hAnsi="Roboto Light" w:cs="Times New Roman"/>
                <w:color w:val="auto"/>
                <w:sz w:val="16"/>
                <w:szCs w:val="16"/>
                <w:lang w:val="mn-MN" w:eastAsia="en-US"/>
              </w:rPr>
              <w:t>ийн</w:t>
            </w:r>
            <w:r w:rsidR="002E3DB0" w:rsidRPr="00BC52EC">
              <w:rPr>
                <w:rFonts w:ascii="Roboto Light" w:eastAsia="Times New Roman" w:hAnsi="Roboto Light" w:cs="Times New Roman"/>
                <w:color w:val="auto"/>
                <w:sz w:val="16"/>
                <w:szCs w:val="16"/>
                <w:lang w:val="mn-MN" w:eastAsia="en-US"/>
              </w:rPr>
              <w:t xml:space="preserve"> хөрөнгө оруулагчдын нэрийн өмнөөс дэлхийн томоохон хөрөнгийн биржид бүртгэлтэй зарим компаниудад жил бүр асуулга илгээх замаар уур амьсгалын өөрчлөлт, ус, ойн асуудлаарх стандартчилсан мэдээллийг цуглуул</w:t>
            </w:r>
            <w:r w:rsidR="007A34AD" w:rsidRPr="00BC52EC">
              <w:rPr>
                <w:rFonts w:ascii="Roboto Light" w:eastAsia="Times New Roman" w:hAnsi="Roboto Light" w:cs="Times New Roman"/>
                <w:color w:val="auto"/>
                <w:sz w:val="16"/>
                <w:szCs w:val="16"/>
                <w:lang w:val="mn-MN" w:eastAsia="en-US"/>
              </w:rPr>
              <w:t>даг</w:t>
            </w:r>
            <w:r w:rsidR="002E3DB0" w:rsidRPr="00BC52EC">
              <w:rPr>
                <w:rFonts w:ascii="Roboto Light" w:eastAsia="Times New Roman" w:hAnsi="Roboto Light" w:cs="Times New Roman"/>
                <w:color w:val="auto"/>
                <w:sz w:val="16"/>
                <w:szCs w:val="16"/>
                <w:lang w:val="mn-MN" w:eastAsia="en-US"/>
              </w:rPr>
              <w:t>.</w:t>
            </w:r>
          </w:p>
          <w:p w14:paraId="5EA5A507" w14:textId="77777777" w:rsidR="00443435" w:rsidRPr="00BC52EC" w:rsidRDefault="00443435" w:rsidP="00443435">
            <w:pPr>
              <w:widowControl w:val="0"/>
              <w:autoSpaceDE w:val="0"/>
              <w:autoSpaceDN w:val="0"/>
              <w:adjustRightInd w:val="0"/>
              <w:spacing w:after="0"/>
              <w:ind w:right="-14"/>
              <w:rPr>
                <w:rFonts w:ascii="Roboto Light" w:hAnsi="Roboto Light" w:cs="Times New Roman"/>
                <w:color w:val="auto"/>
                <w:sz w:val="16"/>
                <w:szCs w:val="16"/>
                <w:lang w:val="mn-MN"/>
              </w:rPr>
            </w:pPr>
          </w:p>
        </w:tc>
        <w:tc>
          <w:tcPr>
            <w:tcW w:w="2126" w:type="dxa"/>
          </w:tcPr>
          <w:p w14:paraId="13B8DD61" w14:textId="020F167F" w:rsidR="00443435" w:rsidRPr="00BC52EC" w:rsidRDefault="00443435" w:rsidP="00443435">
            <w:pPr>
              <w:widowControl w:val="0"/>
              <w:autoSpaceDE w:val="0"/>
              <w:autoSpaceDN w:val="0"/>
              <w:adjustRightInd w:val="0"/>
              <w:spacing w:after="0"/>
              <w:ind w:right="-20"/>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Байгууллагын үйл ажиллагаанаас үүдэлтэй уур амьсгалын өөрчлөлттэй холбоотой гол үзүүлэлтүүдийн талаар харьцуулж болохуйц болон нэгдсэн мэдээллээр хангана</w:t>
            </w:r>
            <w:r w:rsidR="00012774" w:rsidRPr="00BC52EC">
              <w:rPr>
                <w:rFonts w:ascii="Roboto Light" w:eastAsia="Times New Roman" w:hAnsi="Roboto Light" w:cs="Times New Roman"/>
                <w:color w:val="auto"/>
                <w:sz w:val="16"/>
                <w:szCs w:val="16"/>
                <w:lang w:val="mn-MN"/>
              </w:rPr>
              <w:t>.</w:t>
            </w:r>
          </w:p>
          <w:p w14:paraId="361191EE" w14:textId="77777777" w:rsidR="00443435" w:rsidRPr="00BC52EC" w:rsidRDefault="00443435" w:rsidP="00443435">
            <w:pPr>
              <w:widowControl w:val="0"/>
              <w:autoSpaceDE w:val="0"/>
              <w:autoSpaceDN w:val="0"/>
              <w:adjustRightInd w:val="0"/>
              <w:spacing w:after="0"/>
              <w:ind w:right="-14"/>
              <w:rPr>
                <w:rFonts w:ascii="Roboto Light" w:hAnsi="Roboto Light" w:cs="Times New Roman"/>
                <w:color w:val="auto"/>
                <w:sz w:val="16"/>
                <w:szCs w:val="16"/>
                <w:lang w:val="mn-MN"/>
              </w:rPr>
            </w:pPr>
          </w:p>
        </w:tc>
        <w:tc>
          <w:tcPr>
            <w:tcW w:w="1918" w:type="dxa"/>
          </w:tcPr>
          <w:p w14:paraId="5B181A12" w14:textId="400CD66C" w:rsidR="00443435" w:rsidRPr="00BC52EC" w:rsidRDefault="00443435" w:rsidP="00443435">
            <w:pPr>
              <w:widowControl w:val="0"/>
              <w:autoSpaceDE w:val="0"/>
              <w:autoSpaceDN w:val="0"/>
              <w:adjustRightInd w:val="0"/>
              <w:spacing w:after="0"/>
              <w:ind w:right="-20"/>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 xml:space="preserve">Жилийн тайланд тусгагдаагүй, </w:t>
            </w:r>
            <w:r w:rsidR="00F012A7" w:rsidRPr="00BC52EC">
              <w:rPr>
                <w:rFonts w:ascii="Roboto Light" w:eastAsia="Times New Roman" w:hAnsi="Roboto Light" w:cs="Times New Roman"/>
                <w:color w:val="auto"/>
                <w:sz w:val="16"/>
                <w:szCs w:val="16"/>
                <w:lang w:val="mn-MN"/>
              </w:rPr>
              <w:t>тусгайлсан</w:t>
            </w:r>
            <w:r w:rsidRPr="00BC52EC">
              <w:rPr>
                <w:rFonts w:ascii="Roboto Light" w:eastAsia="Times New Roman" w:hAnsi="Roboto Light" w:cs="Times New Roman"/>
                <w:color w:val="auto"/>
                <w:sz w:val="16"/>
                <w:szCs w:val="16"/>
                <w:lang w:val="mn-MN"/>
              </w:rPr>
              <w:t xml:space="preserve"> тодруулга тайлан.</w:t>
            </w:r>
          </w:p>
          <w:p w14:paraId="46AD10BC" w14:textId="17DEB1D3" w:rsidR="00443435" w:rsidRPr="00BC52EC" w:rsidRDefault="00443435" w:rsidP="00443435">
            <w:pPr>
              <w:widowControl w:val="0"/>
              <w:autoSpaceDE w:val="0"/>
              <w:autoSpaceDN w:val="0"/>
              <w:adjustRightInd w:val="0"/>
              <w:spacing w:after="0"/>
              <w:ind w:right="-20"/>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 xml:space="preserve">Нарийн төвөгтэй, олон талт цогц </w:t>
            </w:r>
            <w:r w:rsidR="00F012A7" w:rsidRPr="00BC52EC">
              <w:rPr>
                <w:rFonts w:ascii="Roboto Light" w:eastAsia="Times New Roman" w:hAnsi="Roboto Light" w:cs="Times New Roman"/>
                <w:color w:val="auto"/>
                <w:sz w:val="16"/>
                <w:szCs w:val="16"/>
                <w:lang w:val="mn-MN"/>
              </w:rPr>
              <w:t>учир</w:t>
            </w:r>
            <w:r w:rsidRPr="00BC52EC">
              <w:rPr>
                <w:rFonts w:ascii="Roboto Light" w:eastAsia="Times New Roman" w:hAnsi="Roboto Light" w:cs="Times New Roman"/>
                <w:color w:val="auto"/>
                <w:sz w:val="16"/>
                <w:szCs w:val="16"/>
                <w:lang w:val="mn-MN"/>
              </w:rPr>
              <w:t xml:space="preserve"> том хэмжээний компаниуд</w:t>
            </w:r>
            <w:r w:rsidR="00F012A7" w:rsidRPr="00BC52EC">
              <w:rPr>
                <w:rFonts w:ascii="Roboto Light" w:eastAsia="Times New Roman" w:hAnsi="Roboto Light" w:cs="Times New Roman"/>
                <w:color w:val="auto"/>
                <w:sz w:val="16"/>
                <w:szCs w:val="16"/>
                <w:lang w:val="mn-MN"/>
              </w:rPr>
              <w:t>а</w:t>
            </w:r>
            <w:r w:rsidRPr="00BC52EC">
              <w:rPr>
                <w:rFonts w:ascii="Roboto Light" w:eastAsia="Times New Roman" w:hAnsi="Roboto Light" w:cs="Times New Roman"/>
                <w:color w:val="auto"/>
                <w:sz w:val="16"/>
                <w:szCs w:val="16"/>
                <w:lang w:val="mn-MN"/>
              </w:rPr>
              <w:t>ар хязгаарлагддаг</w:t>
            </w:r>
          </w:p>
          <w:p w14:paraId="7867E139" w14:textId="77777777" w:rsidR="00443435" w:rsidRPr="00BC52EC" w:rsidRDefault="00443435" w:rsidP="00443435">
            <w:pPr>
              <w:widowControl w:val="0"/>
              <w:autoSpaceDE w:val="0"/>
              <w:autoSpaceDN w:val="0"/>
              <w:adjustRightInd w:val="0"/>
              <w:spacing w:after="0"/>
              <w:ind w:right="-14"/>
              <w:rPr>
                <w:rFonts w:ascii="Roboto Light" w:hAnsi="Roboto Light" w:cs="Times New Roman"/>
                <w:color w:val="auto"/>
                <w:sz w:val="16"/>
                <w:szCs w:val="16"/>
                <w:lang w:val="mn-MN"/>
              </w:rPr>
            </w:pPr>
          </w:p>
        </w:tc>
        <w:tc>
          <w:tcPr>
            <w:tcW w:w="2520" w:type="dxa"/>
          </w:tcPr>
          <w:p w14:paraId="44383B3F" w14:textId="77777777" w:rsidR="00443435" w:rsidRPr="00BC52EC" w:rsidRDefault="00443435" w:rsidP="00443435">
            <w:pPr>
              <w:widowControl w:val="0"/>
              <w:autoSpaceDE w:val="0"/>
              <w:autoSpaceDN w:val="0"/>
              <w:adjustRightInd w:val="0"/>
              <w:spacing w:after="0"/>
              <w:ind w:right="-20"/>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Тусгайлан хөрөнгө оруулагчдад зориулсан мэдээлэл.</w:t>
            </w:r>
          </w:p>
          <w:p w14:paraId="3C45BD53" w14:textId="7467EECB" w:rsidR="00443435" w:rsidRPr="00BC52EC" w:rsidRDefault="00443435" w:rsidP="00341AB2">
            <w:pPr>
              <w:widowControl w:val="0"/>
              <w:autoSpaceDE w:val="0"/>
              <w:autoSpaceDN w:val="0"/>
              <w:adjustRightInd w:val="0"/>
              <w:spacing w:after="0"/>
              <w:ind w:right="-20"/>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Уур амьсгалын өөрчлөлтөд ихээхэн нөлөө үзүүлдэг салбарууд болон/</w:t>
            </w:r>
            <w:r w:rsidR="00012774" w:rsidRPr="00BC52EC">
              <w:rPr>
                <w:rFonts w:ascii="Roboto Light" w:eastAsia="Times New Roman" w:hAnsi="Roboto Light" w:cs="Times New Roman"/>
                <w:color w:val="auto"/>
                <w:sz w:val="16"/>
                <w:szCs w:val="16"/>
                <w:lang w:val="mn-MN"/>
              </w:rPr>
              <w:t>эсвэл</w:t>
            </w:r>
            <w:r w:rsidRPr="00BC52EC">
              <w:rPr>
                <w:rFonts w:ascii="Roboto Light" w:eastAsia="Times New Roman" w:hAnsi="Roboto Light" w:cs="Times New Roman"/>
                <w:color w:val="auto"/>
                <w:sz w:val="16"/>
                <w:szCs w:val="16"/>
                <w:lang w:val="mn-MN"/>
              </w:rPr>
              <w:t xml:space="preserve"> уур амьсгалын өөрчлөлтийн нөлөөллийн талаар заавал мэдээлэх үүрэг хүлээсэн салбарууд. Томоохон болон бүртгэлтэй компаниудад хамааралтай.</w:t>
            </w:r>
          </w:p>
        </w:tc>
      </w:tr>
      <w:tr w:rsidR="00443435" w:rsidRPr="00BC52EC" w14:paraId="18B7847F" w14:textId="77777777" w:rsidTr="00892FF0">
        <w:tc>
          <w:tcPr>
            <w:tcW w:w="1908" w:type="dxa"/>
          </w:tcPr>
          <w:p w14:paraId="03AB8CAB" w14:textId="6534F976" w:rsidR="00443435" w:rsidRPr="00BC52EC" w:rsidRDefault="00714720" w:rsidP="00443435">
            <w:pPr>
              <w:widowControl w:val="0"/>
              <w:autoSpaceDE w:val="0"/>
              <w:autoSpaceDN w:val="0"/>
              <w:adjustRightInd w:val="0"/>
              <w:spacing w:after="0"/>
              <w:ind w:right="-14"/>
              <w:rPr>
                <w:rFonts w:ascii="Roboto" w:hAnsi="Roboto" w:cs="Times New Roman"/>
                <w:b/>
                <w:bCs/>
                <w:color w:val="000000"/>
                <w:sz w:val="16"/>
                <w:szCs w:val="16"/>
                <w:lang w:val="mn-MN"/>
              </w:rPr>
            </w:pPr>
            <w:hyperlink r:id="rId37" w:history="1">
              <w:r w:rsidR="00443435" w:rsidRPr="00BC52EC">
                <w:rPr>
                  <w:rStyle w:val="Hyperlink"/>
                  <w:rFonts w:ascii="Roboto" w:hAnsi="Roboto" w:cs="Times New Roman"/>
                  <w:b/>
                  <w:bCs/>
                  <w:sz w:val="16"/>
                  <w:szCs w:val="16"/>
                  <w:lang w:val="mn-MN"/>
                </w:rPr>
                <w:t xml:space="preserve">Уур амьсгалын </w:t>
              </w:r>
              <w:r w:rsidR="008E6D94" w:rsidRPr="00BC52EC">
                <w:rPr>
                  <w:rStyle w:val="Hyperlink"/>
                  <w:rFonts w:ascii="Roboto" w:hAnsi="Roboto" w:cs="Times New Roman"/>
                  <w:b/>
                  <w:bCs/>
                  <w:sz w:val="16"/>
                  <w:szCs w:val="16"/>
                  <w:lang w:val="mn-MN"/>
                </w:rPr>
                <w:t>өөрчлөлтий</w:t>
              </w:r>
              <w:r w:rsidR="00D1625D" w:rsidRPr="00BC52EC">
                <w:rPr>
                  <w:rStyle w:val="Hyperlink"/>
                  <w:rFonts w:ascii="Roboto" w:hAnsi="Roboto" w:cs="Times New Roman"/>
                  <w:b/>
                  <w:bCs/>
                  <w:sz w:val="16"/>
                  <w:szCs w:val="16"/>
                  <w:lang w:val="mn-MN"/>
                </w:rPr>
                <w:t>н</w:t>
              </w:r>
              <w:r w:rsidR="008E6D94" w:rsidRPr="00BC52EC">
                <w:rPr>
                  <w:rStyle w:val="Hyperlink"/>
                  <w:rFonts w:ascii="Roboto" w:hAnsi="Roboto" w:cs="Times New Roman"/>
                  <w:b/>
                  <w:bCs/>
                  <w:sz w:val="16"/>
                  <w:szCs w:val="16"/>
                  <w:lang w:val="mn-MN"/>
                </w:rPr>
                <w:t xml:space="preserve"> мэдээллийн</w:t>
              </w:r>
              <w:r w:rsidR="00443435" w:rsidRPr="00BC52EC">
                <w:rPr>
                  <w:rStyle w:val="Hyperlink"/>
                  <w:rFonts w:ascii="Roboto" w:hAnsi="Roboto" w:cs="Times New Roman"/>
                  <w:b/>
                  <w:bCs/>
                  <w:sz w:val="16"/>
                  <w:szCs w:val="16"/>
                  <w:lang w:val="mn-MN"/>
                </w:rPr>
                <w:t xml:space="preserve"> </w:t>
              </w:r>
              <w:r w:rsidR="00241CBA" w:rsidRPr="00BC52EC">
                <w:rPr>
                  <w:rStyle w:val="Hyperlink"/>
                  <w:rFonts w:ascii="Roboto" w:hAnsi="Roboto" w:cs="Times New Roman"/>
                  <w:b/>
                  <w:bCs/>
                  <w:sz w:val="16"/>
                  <w:szCs w:val="16"/>
                  <w:lang w:val="mn-MN"/>
                </w:rPr>
                <w:t xml:space="preserve">ил тод </w:t>
              </w:r>
              <w:r w:rsidR="00443435" w:rsidRPr="00BC52EC">
                <w:rPr>
                  <w:rStyle w:val="Hyperlink"/>
                  <w:rFonts w:ascii="Roboto" w:hAnsi="Roboto" w:cs="Times New Roman"/>
                  <w:b/>
                  <w:bCs/>
                  <w:sz w:val="16"/>
                  <w:szCs w:val="16"/>
                  <w:lang w:val="mn-MN"/>
                </w:rPr>
                <w:t>стандартын зөвлөл</w:t>
              </w:r>
            </w:hyperlink>
            <w:r w:rsidR="008E6D94" w:rsidRPr="00BC52EC">
              <w:rPr>
                <w:rFonts w:ascii="Roboto" w:hAnsi="Roboto" w:cs="Times New Roman"/>
                <w:b/>
                <w:bCs/>
                <w:color w:val="000000"/>
                <w:sz w:val="16"/>
                <w:szCs w:val="16"/>
                <w:lang w:val="mn-MN"/>
              </w:rPr>
              <w:t xml:space="preserve"> (</w:t>
            </w:r>
            <w:r w:rsidR="00241CBA" w:rsidRPr="00BC52EC">
              <w:rPr>
                <w:rFonts w:ascii="Roboto" w:hAnsi="Roboto" w:cs="Times New Roman"/>
                <w:b/>
                <w:bCs/>
                <w:color w:val="000000"/>
                <w:sz w:val="16"/>
                <w:szCs w:val="16"/>
                <w:lang w:val="mn-MN"/>
              </w:rPr>
              <w:t>CDSB</w:t>
            </w:r>
            <w:r w:rsidR="008E6D94" w:rsidRPr="00BC52EC">
              <w:rPr>
                <w:rFonts w:ascii="Roboto" w:hAnsi="Roboto" w:cs="Times New Roman"/>
                <w:b/>
                <w:bCs/>
                <w:color w:val="000000"/>
                <w:sz w:val="16"/>
                <w:szCs w:val="16"/>
                <w:lang w:val="mn-MN"/>
              </w:rPr>
              <w:t>)</w:t>
            </w:r>
          </w:p>
          <w:p w14:paraId="674035F7" w14:textId="77777777" w:rsidR="00443435" w:rsidRPr="00BC52EC" w:rsidRDefault="00443435" w:rsidP="00443435">
            <w:pPr>
              <w:widowControl w:val="0"/>
              <w:autoSpaceDE w:val="0"/>
              <w:autoSpaceDN w:val="0"/>
              <w:adjustRightInd w:val="0"/>
              <w:spacing w:after="0"/>
              <w:ind w:right="-14"/>
              <w:rPr>
                <w:rFonts w:ascii="Roboto" w:hAnsi="Roboto" w:cs="Times New Roman"/>
                <w:b/>
                <w:bCs/>
                <w:color w:val="000000"/>
                <w:sz w:val="16"/>
                <w:szCs w:val="16"/>
                <w:highlight w:val="yellow"/>
                <w:lang w:val="mn-MN"/>
              </w:rPr>
            </w:pPr>
          </w:p>
          <w:p w14:paraId="25632743" w14:textId="77777777" w:rsidR="00443435" w:rsidRPr="00BC52EC" w:rsidRDefault="00443435" w:rsidP="00443435">
            <w:pPr>
              <w:widowControl w:val="0"/>
              <w:autoSpaceDE w:val="0"/>
              <w:autoSpaceDN w:val="0"/>
              <w:adjustRightInd w:val="0"/>
              <w:spacing w:after="0"/>
              <w:ind w:right="-14"/>
              <w:rPr>
                <w:rFonts w:ascii="Roboto" w:hAnsi="Roboto" w:cs="Times New Roman"/>
                <w:b/>
                <w:bCs/>
                <w:color w:val="000000"/>
                <w:sz w:val="16"/>
                <w:szCs w:val="16"/>
                <w:highlight w:val="yellow"/>
                <w:lang w:val="mn-MN"/>
              </w:rPr>
            </w:pPr>
            <w:r w:rsidRPr="00BC52EC">
              <w:rPr>
                <w:rFonts w:ascii="Roboto" w:hAnsi="Roboto" w:cs="Times New Roman"/>
                <w:b/>
                <w:bCs/>
                <w:noProof/>
                <w:color w:val="000000"/>
                <w:sz w:val="16"/>
                <w:szCs w:val="16"/>
                <w:lang w:val="mn-MN"/>
              </w:rPr>
              <w:lastRenderedPageBreak/>
              <w:drawing>
                <wp:inline distT="0" distB="0" distL="0" distR="0" wp14:anchorId="6FCEBAD9" wp14:editId="68E315FC">
                  <wp:extent cx="985962" cy="442415"/>
                  <wp:effectExtent l="0" t="0" r="5080" b="0"/>
                  <wp:docPr id="50" name="Image 72"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 72" descr="Diagram&#10;&#10;Description automatically generated with medium confidence"/>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23145" b="20354"/>
                          <a:stretch/>
                        </pic:blipFill>
                        <pic:spPr bwMode="auto">
                          <a:xfrm>
                            <a:off x="0" y="0"/>
                            <a:ext cx="1004398" cy="450688"/>
                          </a:xfrm>
                          <a:prstGeom prst="rect">
                            <a:avLst/>
                          </a:prstGeom>
                          <a:noFill/>
                          <a:ln>
                            <a:noFill/>
                          </a:ln>
                          <a:extLst>
                            <a:ext uri="{53640926-AAD7-44D8-BBD7-CCE9431645EC}">
                              <a14:shadowObscured xmlns:a14="http://schemas.microsoft.com/office/drawing/2010/main"/>
                            </a:ext>
                          </a:extLst>
                        </pic:spPr>
                      </pic:pic>
                    </a:graphicData>
                  </a:graphic>
                </wp:inline>
              </w:drawing>
            </w:r>
          </w:p>
          <w:p w14:paraId="67E609B5" w14:textId="77777777" w:rsidR="00443435" w:rsidRPr="00BC52EC" w:rsidRDefault="00443435" w:rsidP="00443435">
            <w:pPr>
              <w:widowControl w:val="0"/>
              <w:autoSpaceDE w:val="0"/>
              <w:autoSpaceDN w:val="0"/>
              <w:adjustRightInd w:val="0"/>
              <w:spacing w:after="0"/>
              <w:ind w:right="-14"/>
              <w:rPr>
                <w:rFonts w:ascii="Roboto" w:hAnsi="Roboto" w:cs="Times New Roman"/>
                <w:b/>
                <w:bCs/>
                <w:color w:val="000000"/>
                <w:sz w:val="16"/>
                <w:szCs w:val="16"/>
                <w:lang w:val="mn-MN"/>
              </w:rPr>
            </w:pPr>
          </w:p>
        </w:tc>
        <w:tc>
          <w:tcPr>
            <w:tcW w:w="2346" w:type="dxa"/>
          </w:tcPr>
          <w:p w14:paraId="7F0F52D2" w14:textId="77777777" w:rsidR="00443435" w:rsidRPr="00BC52EC" w:rsidRDefault="00443435" w:rsidP="00443435">
            <w:pPr>
              <w:widowControl w:val="0"/>
              <w:autoSpaceDE w:val="0"/>
              <w:autoSpaceDN w:val="0"/>
              <w:adjustRightInd w:val="0"/>
              <w:spacing w:after="0"/>
              <w:ind w:right="2"/>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lastRenderedPageBreak/>
              <w:t>Стратеги, гүйцэтгэл, хэтийн төлөвт уур амьсгалын өөрчлөлт хэрхэн нөлөөлж буй талаар хөрөнгө оруулагчдад мэдээлэл өгөх.</w:t>
            </w:r>
          </w:p>
          <w:p w14:paraId="09E93BFA" w14:textId="77777777" w:rsidR="00443435" w:rsidRPr="00BC52EC" w:rsidRDefault="00443435" w:rsidP="00443435">
            <w:pPr>
              <w:widowControl w:val="0"/>
              <w:autoSpaceDE w:val="0"/>
              <w:autoSpaceDN w:val="0"/>
              <w:adjustRightInd w:val="0"/>
              <w:spacing w:after="0"/>
              <w:ind w:right="2"/>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 xml:space="preserve">Санхүүгийн тайланд </w:t>
            </w:r>
            <w:r w:rsidRPr="00BC52EC">
              <w:rPr>
                <w:rFonts w:ascii="Roboto Light" w:eastAsia="Times New Roman" w:hAnsi="Roboto Light" w:cs="Times New Roman"/>
                <w:color w:val="auto"/>
                <w:sz w:val="16"/>
                <w:szCs w:val="16"/>
                <w:lang w:val="mn-MN"/>
              </w:rPr>
              <w:lastRenderedPageBreak/>
              <w:t>ашиглахад зориулагдсан.</w:t>
            </w:r>
          </w:p>
          <w:p w14:paraId="53AE98B2" w14:textId="77777777" w:rsidR="00443435" w:rsidRPr="00BC52EC" w:rsidRDefault="00443435" w:rsidP="00443435">
            <w:pPr>
              <w:widowControl w:val="0"/>
              <w:autoSpaceDE w:val="0"/>
              <w:autoSpaceDN w:val="0"/>
              <w:adjustRightInd w:val="0"/>
              <w:spacing w:after="0"/>
              <w:ind w:right="-14"/>
              <w:rPr>
                <w:rFonts w:ascii="Roboto Light" w:hAnsi="Roboto Light" w:cs="Times New Roman"/>
                <w:color w:val="auto"/>
                <w:sz w:val="16"/>
                <w:szCs w:val="16"/>
                <w:lang w:val="mn-MN"/>
              </w:rPr>
            </w:pPr>
          </w:p>
        </w:tc>
        <w:tc>
          <w:tcPr>
            <w:tcW w:w="2126" w:type="dxa"/>
          </w:tcPr>
          <w:p w14:paraId="6C24CB50" w14:textId="5AD5A897" w:rsidR="00443435" w:rsidRPr="00BC52EC" w:rsidRDefault="00443435" w:rsidP="00443435">
            <w:pPr>
              <w:widowControl w:val="0"/>
              <w:autoSpaceDE w:val="0"/>
              <w:autoSpaceDN w:val="0"/>
              <w:adjustRightInd w:val="0"/>
              <w:spacing w:after="0"/>
              <w:ind w:right="-20"/>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lastRenderedPageBreak/>
              <w:t xml:space="preserve">Уур амьсгалын өөрчлөлтийн нөлөөллийн талаарх тодруулга, хавсралт  мэдээлэл,  санхүүгийн тайланг хөрөнгө оруулагчдад </w:t>
            </w:r>
            <w:r w:rsidRPr="00BC52EC">
              <w:rPr>
                <w:rFonts w:ascii="Roboto Light" w:eastAsia="Times New Roman" w:hAnsi="Roboto Light" w:cs="Times New Roman"/>
                <w:color w:val="auto"/>
                <w:sz w:val="16"/>
                <w:szCs w:val="16"/>
                <w:lang w:val="mn-MN"/>
              </w:rPr>
              <w:lastRenderedPageBreak/>
              <w:t>зориулан бэлтгэх.</w:t>
            </w:r>
          </w:p>
          <w:p w14:paraId="5A98B66B" w14:textId="77777777" w:rsidR="00443435" w:rsidRPr="00BC52EC" w:rsidRDefault="00443435" w:rsidP="00443435">
            <w:pPr>
              <w:widowControl w:val="0"/>
              <w:autoSpaceDE w:val="0"/>
              <w:autoSpaceDN w:val="0"/>
              <w:adjustRightInd w:val="0"/>
              <w:spacing w:after="0"/>
              <w:ind w:right="-14"/>
              <w:rPr>
                <w:rFonts w:ascii="Roboto Light" w:hAnsi="Roboto Light" w:cs="Times New Roman"/>
                <w:color w:val="auto"/>
                <w:sz w:val="16"/>
                <w:szCs w:val="16"/>
                <w:lang w:val="mn-MN"/>
              </w:rPr>
            </w:pPr>
          </w:p>
        </w:tc>
        <w:tc>
          <w:tcPr>
            <w:tcW w:w="1918" w:type="dxa"/>
          </w:tcPr>
          <w:p w14:paraId="2F9B188A" w14:textId="77777777" w:rsidR="00443435" w:rsidRPr="00BC52EC" w:rsidRDefault="00443435" w:rsidP="00443435">
            <w:pPr>
              <w:widowControl w:val="0"/>
              <w:autoSpaceDE w:val="0"/>
              <w:autoSpaceDN w:val="0"/>
              <w:adjustRightInd w:val="0"/>
              <w:spacing w:after="0"/>
              <w:ind w:right="-20"/>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lastRenderedPageBreak/>
              <w:t xml:space="preserve">Тайлангийн загвар хөрөнгө оруулагчдаас бусад оролцогч талуудад ашиглахад хялбар бус байх магадлалтай. </w:t>
            </w:r>
          </w:p>
          <w:p w14:paraId="6C092EA9" w14:textId="77777777" w:rsidR="00443435" w:rsidRPr="00BC52EC" w:rsidRDefault="00443435" w:rsidP="00443435">
            <w:pPr>
              <w:widowControl w:val="0"/>
              <w:autoSpaceDE w:val="0"/>
              <w:autoSpaceDN w:val="0"/>
              <w:adjustRightInd w:val="0"/>
              <w:spacing w:after="0"/>
              <w:ind w:right="-14"/>
              <w:rPr>
                <w:rFonts w:ascii="Roboto Light" w:hAnsi="Roboto Light" w:cs="Times New Roman"/>
                <w:color w:val="auto"/>
                <w:sz w:val="16"/>
                <w:szCs w:val="16"/>
                <w:lang w:val="mn-MN"/>
              </w:rPr>
            </w:pPr>
          </w:p>
        </w:tc>
        <w:tc>
          <w:tcPr>
            <w:tcW w:w="2520" w:type="dxa"/>
          </w:tcPr>
          <w:p w14:paraId="37500301" w14:textId="77777777" w:rsidR="00443435" w:rsidRPr="00BC52EC" w:rsidRDefault="00443435" w:rsidP="00443435">
            <w:pPr>
              <w:widowControl w:val="0"/>
              <w:autoSpaceDE w:val="0"/>
              <w:autoSpaceDN w:val="0"/>
              <w:adjustRightInd w:val="0"/>
              <w:spacing w:after="0"/>
              <w:ind w:right="-20"/>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Томоохон болон бүртгэлтэй компаниуд нэгдсэн тайлан гаргах.</w:t>
            </w:r>
          </w:p>
          <w:p w14:paraId="13900FB6" w14:textId="33475A2A" w:rsidR="00443435" w:rsidRPr="00BC52EC" w:rsidRDefault="00443435" w:rsidP="00443435">
            <w:pPr>
              <w:widowControl w:val="0"/>
              <w:autoSpaceDE w:val="0"/>
              <w:autoSpaceDN w:val="0"/>
              <w:adjustRightInd w:val="0"/>
              <w:spacing w:after="0"/>
              <w:ind w:right="-20"/>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Уур амьсгалын өөрчлөлтөд ихээхэн нөлөө үзүүлдэг салбарууд болон/</w:t>
            </w:r>
            <w:r w:rsidR="00E56D6E" w:rsidRPr="00BC52EC">
              <w:rPr>
                <w:rFonts w:ascii="Roboto Light" w:eastAsia="Times New Roman" w:hAnsi="Roboto Light" w:cs="Times New Roman"/>
                <w:color w:val="auto"/>
                <w:sz w:val="16"/>
                <w:szCs w:val="16"/>
                <w:lang w:val="mn-MN"/>
              </w:rPr>
              <w:t>эсвэл</w:t>
            </w:r>
            <w:r w:rsidRPr="00BC52EC">
              <w:rPr>
                <w:rFonts w:ascii="Roboto Light" w:eastAsia="Times New Roman" w:hAnsi="Roboto Light" w:cs="Times New Roman"/>
                <w:color w:val="auto"/>
                <w:sz w:val="16"/>
                <w:szCs w:val="16"/>
                <w:lang w:val="mn-MN"/>
              </w:rPr>
              <w:t xml:space="preserve"> уур амьсгалын өөрчлөлтийн </w:t>
            </w:r>
            <w:r w:rsidRPr="00BC52EC">
              <w:rPr>
                <w:rFonts w:ascii="Roboto Light" w:eastAsia="Times New Roman" w:hAnsi="Roboto Light" w:cs="Times New Roman"/>
                <w:color w:val="auto"/>
                <w:sz w:val="16"/>
                <w:szCs w:val="16"/>
                <w:lang w:val="mn-MN"/>
              </w:rPr>
              <w:lastRenderedPageBreak/>
              <w:t xml:space="preserve">нөлөөллийн талаар заавал мэдээлэх үүрэг хүлээсэн салбарууд. </w:t>
            </w:r>
          </w:p>
        </w:tc>
      </w:tr>
      <w:tr w:rsidR="00443435" w:rsidRPr="00BC52EC" w14:paraId="04BE18DC" w14:textId="77777777" w:rsidTr="00892FF0">
        <w:tc>
          <w:tcPr>
            <w:tcW w:w="1908" w:type="dxa"/>
          </w:tcPr>
          <w:p w14:paraId="5362CBA3" w14:textId="0519A15F" w:rsidR="00443435" w:rsidRPr="00BC52EC" w:rsidRDefault="00714720" w:rsidP="00D31D48">
            <w:pPr>
              <w:spacing w:after="0"/>
              <w:ind w:left="-90"/>
              <w:rPr>
                <w:rFonts w:ascii="Roboto" w:hAnsi="Roboto" w:cs="Times New Roman"/>
                <w:b/>
                <w:bCs/>
                <w:color w:val="auto"/>
                <w:sz w:val="16"/>
                <w:szCs w:val="16"/>
                <w:u w:val="single"/>
                <w:shd w:val="clear" w:color="auto" w:fill="FFFFFF"/>
                <w:lang w:val="mn-MN"/>
              </w:rPr>
            </w:pPr>
            <w:hyperlink r:id="rId39" w:history="1">
              <w:r w:rsidR="00443435" w:rsidRPr="00BC52EC">
                <w:rPr>
                  <w:rStyle w:val="Hyperlink"/>
                  <w:rFonts w:ascii="Roboto" w:hAnsi="Roboto" w:cs="Times New Roman"/>
                  <w:b/>
                  <w:bCs/>
                  <w:sz w:val="16"/>
                  <w:szCs w:val="16"/>
                  <w:lang w:val="mn-MN"/>
                </w:rPr>
                <w:t>Уур амьсгалын өөрчлөлт</w:t>
              </w:r>
              <w:r w:rsidR="00177B30" w:rsidRPr="00BC52EC">
                <w:rPr>
                  <w:rStyle w:val="Hyperlink"/>
                  <w:rFonts w:ascii="Roboto" w:hAnsi="Roboto" w:cs="Times New Roman"/>
                  <w:b/>
                  <w:bCs/>
                  <w:sz w:val="16"/>
                  <w:szCs w:val="16"/>
                  <w:lang w:val="mn-MN"/>
                </w:rPr>
                <w:t>ийн санхүүжилт</w:t>
              </w:r>
              <w:r w:rsidR="00443435" w:rsidRPr="00BC52EC">
                <w:rPr>
                  <w:rStyle w:val="Hyperlink"/>
                  <w:rFonts w:ascii="Roboto" w:hAnsi="Roboto" w:cs="Times New Roman"/>
                  <w:b/>
                  <w:bCs/>
                  <w:sz w:val="16"/>
                  <w:szCs w:val="16"/>
                  <w:lang w:val="mn-MN"/>
                </w:rPr>
                <w:t>ий</w:t>
              </w:r>
              <w:r w:rsidR="00D31D48" w:rsidRPr="00BC52EC">
                <w:rPr>
                  <w:rStyle w:val="Hyperlink"/>
                  <w:rFonts w:ascii="Roboto" w:hAnsi="Roboto" w:cs="Times New Roman"/>
                  <w:b/>
                  <w:bCs/>
                  <w:sz w:val="16"/>
                  <w:szCs w:val="16"/>
                  <w:lang w:val="mn-MN"/>
                </w:rPr>
                <w:t>г нээлттэй тайлагнах</w:t>
              </w:r>
              <w:r w:rsidR="00177B30" w:rsidRPr="00BC52EC">
                <w:rPr>
                  <w:rStyle w:val="Hyperlink"/>
                  <w:rFonts w:ascii="Roboto" w:hAnsi="Roboto" w:cs="Times New Roman"/>
                  <w:b/>
                  <w:bCs/>
                  <w:sz w:val="16"/>
                  <w:szCs w:val="16"/>
                  <w:lang w:val="mn-MN"/>
                </w:rPr>
                <w:t xml:space="preserve"> </w:t>
              </w:r>
              <w:r w:rsidR="00443435" w:rsidRPr="00BC52EC">
                <w:rPr>
                  <w:rStyle w:val="Hyperlink"/>
                  <w:rFonts w:ascii="Roboto" w:hAnsi="Roboto" w:cs="Times New Roman"/>
                  <w:b/>
                  <w:bCs/>
                  <w:sz w:val="16"/>
                  <w:szCs w:val="16"/>
                  <w:lang w:val="mn-MN"/>
                </w:rPr>
                <w:t>Ажлын хэсэг</w:t>
              </w:r>
            </w:hyperlink>
            <w:r w:rsidR="00443435" w:rsidRPr="00BC52EC">
              <w:rPr>
                <w:rFonts w:ascii="Roboto" w:hAnsi="Roboto" w:cs="Times New Roman"/>
                <w:b/>
                <w:bCs/>
                <w:color w:val="auto"/>
                <w:sz w:val="16"/>
                <w:szCs w:val="16"/>
                <w:lang w:val="mn-MN"/>
              </w:rPr>
              <w:t xml:space="preserve"> (TCFD)</w:t>
            </w:r>
          </w:p>
          <w:p w14:paraId="102AFB58" w14:textId="6D222E20" w:rsidR="00443435" w:rsidRPr="00BC52EC" w:rsidRDefault="00443435" w:rsidP="00443435">
            <w:pPr>
              <w:spacing w:after="0"/>
              <w:rPr>
                <w:rFonts w:ascii="Roboto" w:hAnsi="Roboto" w:cs="Times New Roman"/>
                <w:b/>
                <w:bCs/>
                <w:sz w:val="16"/>
                <w:szCs w:val="16"/>
                <w:lang w:val="mn-MN"/>
              </w:rPr>
            </w:pPr>
          </w:p>
          <w:p w14:paraId="5BF90B40" w14:textId="77777777" w:rsidR="00443435" w:rsidRPr="00BC52EC" w:rsidRDefault="00443435" w:rsidP="00443435">
            <w:pPr>
              <w:widowControl w:val="0"/>
              <w:autoSpaceDE w:val="0"/>
              <w:autoSpaceDN w:val="0"/>
              <w:adjustRightInd w:val="0"/>
              <w:spacing w:after="0"/>
              <w:ind w:right="-14"/>
              <w:rPr>
                <w:rFonts w:ascii="Roboto" w:hAnsi="Roboto" w:cs="Times New Roman"/>
                <w:b/>
                <w:bCs/>
                <w:color w:val="000000"/>
                <w:sz w:val="16"/>
                <w:szCs w:val="16"/>
                <w:lang w:val="mn-MN"/>
              </w:rPr>
            </w:pPr>
            <w:r w:rsidRPr="00BC52EC">
              <w:rPr>
                <w:rFonts w:ascii="Roboto" w:hAnsi="Roboto" w:cs="Times New Roman"/>
                <w:b/>
                <w:bCs/>
                <w:noProof/>
                <w:color w:val="000000"/>
                <w:sz w:val="16"/>
                <w:szCs w:val="16"/>
                <w:lang w:val="mn-MN"/>
              </w:rPr>
              <w:drawing>
                <wp:inline distT="0" distB="0" distL="0" distR="0" wp14:anchorId="6ACF47D3" wp14:editId="2D035D58">
                  <wp:extent cx="1074420" cy="245110"/>
                  <wp:effectExtent l="0" t="0" r="0" b="2540"/>
                  <wp:docPr id="51" name="Image 79" descr="Icon&#10;&#10;Description automatically generated">
                    <a:extLst xmlns:a="http://schemas.openxmlformats.org/drawingml/2006/main">
                      <a:ext uri="{FF2B5EF4-FFF2-40B4-BE49-F238E27FC236}">
                        <a16:creationId xmlns:a16="http://schemas.microsoft.com/office/drawing/2014/main" id="{70356DB1-3B36-406F-BC20-9744310076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79" descr="Icon&#10;&#10;Description automatically generated">
                            <a:extLst>
                              <a:ext uri="{FF2B5EF4-FFF2-40B4-BE49-F238E27FC236}">
                                <a16:creationId xmlns:a16="http://schemas.microsoft.com/office/drawing/2014/main" id="{70356DB1-3B36-406F-BC20-97443100761F}"/>
                              </a:ext>
                            </a:extLst>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74420" cy="245110"/>
                          </a:xfrm>
                          <a:prstGeom prst="rect">
                            <a:avLst/>
                          </a:prstGeom>
                          <a:noFill/>
                        </pic:spPr>
                      </pic:pic>
                    </a:graphicData>
                  </a:graphic>
                </wp:inline>
              </w:drawing>
            </w:r>
          </w:p>
        </w:tc>
        <w:tc>
          <w:tcPr>
            <w:tcW w:w="2346" w:type="dxa"/>
          </w:tcPr>
          <w:p w14:paraId="7C317D7F" w14:textId="535ADE5D" w:rsidR="00443435" w:rsidRPr="00BC52EC" w:rsidRDefault="00443435" w:rsidP="00443435">
            <w:pPr>
              <w:widowControl w:val="0"/>
              <w:autoSpaceDE w:val="0"/>
              <w:autoSpaceDN w:val="0"/>
              <w:adjustRightInd w:val="0"/>
              <w:spacing w:after="0"/>
              <w:ind w:right="-20"/>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Сайн дурын үндсэн дээр уур амьсгалын өөрчлөлтийн нөлөөллөөс үүдэж болзошгүй санхүүгийн эрсд</w:t>
            </w:r>
            <w:r w:rsidR="00E56D6E" w:rsidRPr="00BC52EC">
              <w:rPr>
                <w:rFonts w:ascii="Roboto Light" w:eastAsia="Times New Roman" w:hAnsi="Roboto Light" w:cs="Times New Roman"/>
                <w:color w:val="auto"/>
                <w:sz w:val="16"/>
                <w:szCs w:val="16"/>
                <w:lang w:val="mn-MN"/>
              </w:rPr>
              <w:t>э</w:t>
            </w:r>
            <w:r w:rsidRPr="00BC52EC">
              <w:rPr>
                <w:rFonts w:ascii="Roboto Light" w:eastAsia="Times New Roman" w:hAnsi="Roboto Light" w:cs="Times New Roman"/>
                <w:color w:val="auto"/>
                <w:sz w:val="16"/>
                <w:szCs w:val="16"/>
                <w:lang w:val="mn-MN"/>
              </w:rPr>
              <w:t xml:space="preserve">лийн талаарх мэдээллийг  боловсруулах, тэдгээрийг компаниуд ашиглан оролцогч талуудад мэдээлэл өгөх  </w:t>
            </w:r>
            <w:r w:rsidR="00E56D6E" w:rsidRPr="00BC52EC">
              <w:rPr>
                <w:rFonts w:ascii="Roboto Light" w:eastAsia="Times New Roman" w:hAnsi="Roboto Light" w:cs="Times New Roman"/>
                <w:color w:val="auto"/>
                <w:sz w:val="16"/>
                <w:szCs w:val="16"/>
                <w:lang w:val="mn-MN"/>
              </w:rPr>
              <w:t>.</w:t>
            </w:r>
          </w:p>
          <w:p w14:paraId="11A87CE2" w14:textId="77777777" w:rsidR="00443435" w:rsidRPr="00BC52EC" w:rsidRDefault="00443435" w:rsidP="00443435">
            <w:pPr>
              <w:widowControl w:val="0"/>
              <w:autoSpaceDE w:val="0"/>
              <w:autoSpaceDN w:val="0"/>
              <w:adjustRightInd w:val="0"/>
              <w:spacing w:after="0"/>
              <w:ind w:right="-14"/>
              <w:rPr>
                <w:rFonts w:ascii="Roboto Light" w:hAnsi="Roboto Light" w:cs="Times New Roman"/>
                <w:color w:val="auto"/>
                <w:sz w:val="16"/>
                <w:szCs w:val="16"/>
                <w:lang w:val="mn-MN"/>
              </w:rPr>
            </w:pPr>
          </w:p>
        </w:tc>
        <w:tc>
          <w:tcPr>
            <w:tcW w:w="2126" w:type="dxa"/>
          </w:tcPr>
          <w:p w14:paraId="07CB9471" w14:textId="26848271" w:rsidR="00443435" w:rsidRPr="00BC52EC" w:rsidRDefault="00443435" w:rsidP="00443435">
            <w:pPr>
              <w:widowControl w:val="0"/>
              <w:autoSpaceDE w:val="0"/>
              <w:autoSpaceDN w:val="0"/>
              <w:adjustRightInd w:val="0"/>
              <w:spacing w:after="0"/>
              <w:ind w:right="-20"/>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Уур амьсгалын өөрчлөлтийн нөлөөллөөс үүдэн засаглал, стратеги, эрсдэл, гүйцэтгэлд учрах  эрсд</w:t>
            </w:r>
            <w:r w:rsidR="00780BB9" w:rsidRPr="00BC52EC">
              <w:rPr>
                <w:rFonts w:ascii="Roboto Light" w:eastAsia="Times New Roman" w:hAnsi="Roboto Light" w:cs="Times New Roman"/>
                <w:color w:val="auto"/>
                <w:sz w:val="16"/>
                <w:szCs w:val="16"/>
                <w:lang w:val="mn-MN"/>
              </w:rPr>
              <w:t>э</w:t>
            </w:r>
            <w:r w:rsidRPr="00BC52EC">
              <w:rPr>
                <w:rFonts w:ascii="Roboto Light" w:eastAsia="Times New Roman" w:hAnsi="Roboto Light" w:cs="Times New Roman"/>
                <w:color w:val="auto"/>
                <w:sz w:val="16"/>
                <w:szCs w:val="16"/>
                <w:lang w:val="mn-MN"/>
              </w:rPr>
              <w:t>лийн талаар иж бүрэн, нэгдсэн мэдээллийг боловсруулах.</w:t>
            </w:r>
          </w:p>
          <w:p w14:paraId="280A5838" w14:textId="77777777" w:rsidR="00443435" w:rsidRPr="00BC52EC" w:rsidRDefault="00443435" w:rsidP="00443435">
            <w:pPr>
              <w:widowControl w:val="0"/>
              <w:autoSpaceDE w:val="0"/>
              <w:autoSpaceDN w:val="0"/>
              <w:adjustRightInd w:val="0"/>
              <w:spacing w:after="0"/>
              <w:ind w:right="-20"/>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Үүнд төлөвлөлтийн хувилбарууд,  салбарын онцлогт тохирох шалгуур үзүүлэлтүүд мөн хамаарна.</w:t>
            </w:r>
          </w:p>
        </w:tc>
        <w:tc>
          <w:tcPr>
            <w:tcW w:w="1918" w:type="dxa"/>
          </w:tcPr>
          <w:p w14:paraId="2FE7136B" w14:textId="6D5028AB" w:rsidR="00443435" w:rsidRPr="00BC52EC" w:rsidRDefault="00443435" w:rsidP="00443435">
            <w:pPr>
              <w:widowControl w:val="0"/>
              <w:autoSpaceDE w:val="0"/>
              <w:autoSpaceDN w:val="0"/>
              <w:adjustRightInd w:val="0"/>
              <w:spacing w:after="0"/>
              <w:ind w:right="-20"/>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Нарийн төвөгтэй, олон талт байдал нь том хэмжээний компаниудын хэрэглээгээр хязгаарлагдах магадлалтай.</w:t>
            </w:r>
          </w:p>
          <w:p w14:paraId="4EE0B6C1" w14:textId="77777777" w:rsidR="00443435" w:rsidRPr="00BC52EC" w:rsidRDefault="00443435" w:rsidP="00443435">
            <w:pPr>
              <w:widowControl w:val="0"/>
              <w:autoSpaceDE w:val="0"/>
              <w:autoSpaceDN w:val="0"/>
              <w:adjustRightInd w:val="0"/>
              <w:spacing w:after="0"/>
              <w:ind w:right="-14"/>
              <w:rPr>
                <w:rFonts w:ascii="Roboto Light" w:hAnsi="Roboto Light" w:cs="Times New Roman"/>
                <w:color w:val="auto"/>
                <w:sz w:val="16"/>
                <w:szCs w:val="16"/>
                <w:lang w:val="mn-MN"/>
              </w:rPr>
            </w:pPr>
          </w:p>
        </w:tc>
        <w:tc>
          <w:tcPr>
            <w:tcW w:w="2520" w:type="dxa"/>
          </w:tcPr>
          <w:p w14:paraId="1DCFDD83" w14:textId="2E166FA8" w:rsidR="00443435" w:rsidRPr="00BC52EC" w:rsidRDefault="00443435" w:rsidP="00443435">
            <w:pPr>
              <w:widowControl w:val="0"/>
              <w:autoSpaceDE w:val="0"/>
              <w:autoSpaceDN w:val="0"/>
              <w:adjustRightInd w:val="0"/>
              <w:spacing w:after="0"/>
              <w:ind w:right="-20"/>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Томоохон болон  бүртгэлтэй компаниуд нэгдсэн тайлан гаргах.</w:t>
            </w:r>
          </w:p>
          <w:p w14:paraId="4A71A46F" w14:textId="77777777" w:rsidR="00443435" w:rsidRPr="00BC52EC" w:rsidRDefault="00443435" w:rsidP="00443435">
            <w:pPr>
              <w:widowControl w:val="0"/>
              <w:autoSpaceDE w:val="0"/>
              <w:autoSpaceDN w:val="0"/>
              <w:adjustRightInd w:val="0"/>
              <w:spacing w:after="0"/>
              <w:ind w:right="-20"/>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 xml:space="preserve">Уур амьсгалын өөрчлөлтөд ихээхэн нөлөө үзүүлдэг салбарууд болон/буюу уур амьсгалын өөрчлөлтийн нөлөөллийн талаар заавал мэдээлэх үүрэг хүлээсэн салбарууд. </w:t>
            </w:r>
          </w:p>
        </w:tc>
      </w:tr>
      <w:tr w:rsidR="00012774" w:rsidRPr="00BC52EC" w14:paraId="108F3D5A" w14:textId="77777777" w:rsidTr="00892FF0">
        <w:tc>
          <w:tcPr>
            <w:tcW w:w="1908" w:type="dxa"/>
          </w:tcPr>
          <w:p w14:paraId="7458121D" w14:textId="527404DF" w:rsidR="00012774" w:rsidRPr="00BC52EC" w:rsidRDefault="00714720" w:rsidP="00012774">
            <w:pPr>
              <w:rPr>
                <w:rFonts w:ascii="Roboto Light" w:hAnsi="Roboto Light" w:cs="Arial"/>
                <w:b/>
                <w:bCs/>
                <w:color w:val="1A0DAB"/>
                <w:sz w:val="16"/>
                <w:szCs w:val="16"/>
                <w:u w:val="single"/>
                <w:shd w:val="clear" w:color="auto" w:fill="FFFFFF"/>
                <w:lang w:val="mn-MN"/>
              </w:rPr>
            </w:pPr>
            <w:hyperlink r:id="rId41" w:history="1">
              <w:r w:rsidR="0011263E" w:rsidRPr="00BC52EC">
                <w:rPr>
                  <w:rStyle w:val="Hyperlink"/>
                  <w:rFonts w:ascii="Roboto Light" w:hAnsi="Roboto Light" w:cs="Calibri"/>
                  <w:b/>
                  <w:bCs/>
                  <w:sz w:val="16"/>
                  <w:szCs w:val="16"/>
                  <w:lang w:val="mn-MN"/>
                </w:rPr>
                <w:t>Байгаль орч</w:t>
              </w:r>
              <w:r w:rsidR="003D63F0" w:rsidRPr="00BC52EC">
                <w:rPr>
                  <w:rStyle w:val="Hyperlink"/>
                  <w:rFonts w:ascii="Roboto Light" w:hAnsi="Roboto Light" w:cs="Calibri"/>
                  <w:b/>
                  <w:bCs/>
                  <w:sz w:val="16"/>
                  <w:szCs w:val="16"/>
                  <w:lang w:val="mn-MN"/>
                </w:rPr>
                <w:t xml:space="preserve">интой холбогдох </w:t>
              </w:r>
              <w:r w:rsidR="0011263E" w:rsidRPr="00BC52EC">
                <w:rPr>
                  <w:rStyle w:val="Hyperlink"/>
                  <w:rFonts w:ascii="Roboto Light" w:hAnsi="Roboto Light" w:cs="Calibri"/>
                  <w:b/>
                  <w:bCs/>
                  <w:sz w:val="16"/>
                  <w:szCs w:val="16"/>
                  <w:lang w:val="mn-MN"/>
                </w:rPr>
                <w:t>санхүүжилтийг нээлттэй тайлагнах Ажлын хэсэг</w:t>
              </w:r>
            </w:hyperlink>
            <w:r w:rsidR="0011263E" w:rsidRPr="00BC52EC">
              <w:rPr>
                <w:rStyle w:val="Hyperlink"/>
                <w:rFonts w:ascii="Roboto Light" w:hAnsi="Roboto Light" w:cs="Calibri"/>
                <w:b/>
                <w:bCs/>
                <w:sz w:val="16"/>
                <w:szCs w:val="16"/>
                <w:lang w:val="mn-MN"/>
              </w:rPr>
              <w:t xml:space="preserve"> </w:t>
            </w:r>
            <w:r w:rsidR="00012774" w:rsidRPr="00BC52EC">
              <w:rPr>
                <w:rFonts w:ascii="Roboto Light" w:hAnsi="Roboto Light" w:cs="Calibri"/>
                <w:b/>
                <w:bCs/>
                <w:color w:val="000000" w:themeColor="text1"/>
                <w:sz w:val="16"/>
                <w:szCs w:val="16"/>
                <w:lang w:val="mn-MN"/>
              </w:rPr>
              <w:t>(TNFD)</w:t>
            </w:r>
          </w:p>
          <w:p w14:paraId="59018B46" w14:textId="037BCA56" w:rsidR="00012774" w:rsidRPr="00BC52EC" w:rsidRDefault="00012774" w:rsidP="00012774">
            <w:pPr>
              <w:spacing w:after="0"/>
              <w:ind w:left="-90"/>
              <w:rPr>
                <w:rFonts w:ascii="Roboto Light" w:hAnsi="Roboto Light" w:cs="Times New Roman"/>
                <w:b/>
                <w:bCs/>
                <w:sz w:val="16"/>
                <w:szCs w:val="16"/>
                <w:lang w:val="mn-MN"/>
              </w:rPr>
            </w:pPr>
            <w:r w:rsidRPr="00BC52EC">
              <w:rPr>
                <w:rFonts w:ascii="Roboto Light" w:hAnsi="Roboto Light"/>
                <w:b/>
                <w:bCs/>
                <w:sz w:val="16"/>
                <w:szCs w:val="16"/>
                <w:lang w:val="mn-MN"/>
              </w:rPr>
              <w:fldChar w:fldCharType="begin"/>
            </w:r>
            <w:r w:rsidR="00FC578F">
              <w:rPr>
                <w:rFonts w:ascii="Roboto Light" w:hAnsi="Roboto Light"/>
                <w:b/>
                <w:bCs/>
                <w:sz w:val="16"/>
                <w:szCs w:val="16"/>
                <w:lang w:val="mn-MN"/>
              </w:rPr>
              <w:instrText xml:space="preserve"> INCLUDEPICTURE "C:\\var\\folders\\74\\5kj5nmtx0fd0mqyr1rsn1nq80000gn\\T\\com.microsoft.Word\\WebArchiveCopyPasteTempFiles\\Square-BLUE.png" \* MERGEFORMAT </w:instrText>
            </w:r>
            <w:r w:rsidRPr="00BC52EC">
              <w:rPr>
                <w:rFonts w:ascii="Roboto Light" w:hAnsi="Roboto Light"/>
                <w:b/>
                <w:bCs/>
                <w:sz w:val="16"/>
                <w:szCs w:val="16"/>
                <w:lang w:val="mn-MN"/>
              </w:rPr>
              <w:fldChar w:fldCharType="separate"/>
            </w:r>
            <w:r w:rsidRPr="00BC52EC">
              <w:rPr>
                <w:rFonts w:ascii="Roboto Light" w:hAnsi="Roboto Light"/>
                <w:b/>
                <w:bCs/>
                <w:noProof/>
                <w:sz w:val="16"/>
                <w:szCs w:val="16"/>
                <w:lang w:val="mn-MN"/>
              </w:rPr>
              <w:drawing>
                <wp:inline distT="0" distB="0" distL="0" distR="0" wp14:anchorId="4C922577" wp14:editId="1DB4113C">
                  <wp:extent cx="675503" cy="676701"/>
                  <wp:effectExtent l="0" t="0" r="0" b="0"/>
                  <wp:docPr id="60" name="Picture 60" descr="Careers – TN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reers – TNF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78324" cy="679527"/>
                          </a:xfrm>
                          <a:prstGeom prst="rect">
                            <a:avLst/>
                          </a:prstGeom>
                          <a:noFill/>
                          <a:ln>
                            <a:noFill/>
                          </a:ln>
                        </pic:spPr>
                      </pic:pic>
                    </a:graphicData>
                  </a:graphic>
                </wp:inline>
              </w:drawing>
            </w:r>
            <w:r w:rsidRPr="00BC52EC">
              <w:rPr>
                <w:rFonts w:ascii="Roboto Light" w:hAnsi="Roboto Light"/>
                <w:b/>
                <w:bCs/>
                <w:sz w:val="16"/>
                <w:szCs w:val="16"/>
                <w:lang w:val="mn-MN"/>
              </w:rPr>
              <w:fldChar w:fldCharType="end"/>
            </w:r>
          </w:p>
        </w:tc>
        <w:tc>
          <w:tcPr>
            <w:tcW w:w="2346" w:type="dxa"/>
          </w:tcPr>
          <w:p w14:paraId="2B48DD3D" w14:textId="56BDC76E" w:rsidR="00012774" w:rsidRPr="00BC52EC" w:rsidRDefault="00BF258C" w:rsidP="00012774">
            <w:pPr>
              <w:widowControl w:val="0"/>
              <w:autoSpaceDE w:val="0"/>
              <w:autoSpaceDN w:val="0"/>
              <w:adjustRightInd w:val="0"/>
              <w:spacing w:after="0"/>
              <w:ind w:right="-20"/>
              <w:rPr>
                <w:rFonts w:ascii="Roboto Light" w:eastAsia="Times New Roman" w:hAnsi="Roboto Light" w:cs="Times New Roman"/>
                <w:sz w:val="16"/>
                <w:szCs w:val="16"/>
                <w:lang w:val="mn-MN"/>
              </w:rPr>
            </w:pPr>
            <w:r w:rsidRPr="00BC52EC">
              <w:rPr>
                <w:rFonts w:ascii="Roboto Light" w:hAnsi="Roboto Light" w:cs="Calibri Light"/>
                <w:color w:val="000000" w:themeColor="text1"/>
                <w:sz w:val="16"/>
                <w:szCs w:val="16"/>
                <w:lang w:val="mn-MN"/>
              </w:rPr>
              <w:t xml:space="preserve">Компаниудад </w:t>
            </w:r>
            <w:r w:rsidR="0011263E" w:rsidRPr="00BC52EC">
              <w:rPr>
                <w:rFonts w:ascii="Roboto Light" w:hAnsi="Roboto Light" w:cs="Calibri Light"/>
                <w:color w:val="000000" w:themeColor="text1"/>
                <w:sz w:val="16"/>
                <w:szCs w:val="16"/>
                <w:lang w:val="mn-MN"/>
              </w:rPr>
              <w:t>байгаль</w:t>
            </w:r>
            <w:r w:rsidRPr="00BC52EC">
              <w:rPr>
                <w:rFonts w:ascii="Roboto Light" w:hAnsi="Roboto Light" w:cs="Calibri Light"/>
                <w:color w:val="000000" w:themeColor="text1"/>
                <w:sz w:val="16"/>
                <w:szCs w:val="16"/>
                <w:lang w:val="mn-MN"/>
              </w:rPr>
              <w:t xml:space="preserve"> орчинтой</w:t>
            </w:r>
            <w:r w:rsidR="0011263E" w:rsidRPr="00BC52EC">
              <w:rPr>
                <w:rFonts w:ascii="Roboto Light" w:hAnsi="Roboto Light" w:cs="Calibri"/>
                <w:color w:val="000000" w:themeColor="text1"/>
                <w:sz w:val="16"/>
                <w:szCs w:val="16"/>
                <w:lang w:val="mn-MN"/>
              </w:rPr>
              <w:t xml:space="preserve"> </w:t>
            </w:r>
            <w:r w:rsidR="0011263E" w:rsidRPr="00BC52EC">
              <w:rPr>
                <w:rFonts w:ascii="Roboto Light" w:hAnsi="Roboto Light" w:cs="Calibri Light"/>
                <w:color w:val="000000" w:themeColor="text1"/>
                <w:sz w:val="16"/>
                <w:szCs w:val="16"/>
                <w:lang w:val="mn-MN"/>
              </w:rPr>
              <w:t>холбоотой</w:t>
            </w:r>
            <w:r w:rsidR="0011263E" w:rsidRPr="00BC52EC">
              <w:rPr>
                <w:rFonts w:ascii="Roboto Light" w:hAnsi="Roboto Light" w:cs="Calibri"/>
                <w:color w:val="000000" w:themeColor="text1"/>
                <w:sz w:val="16"/>
                <w:szCs w:val="16"/>
                <w:lang w:val="mn-MN"/>
              </w:rPr>
              <w:t xml:space="preserve"> </w:t>
            </w:r>
            <w:r w:rsidR="0011263E" w:rsidRPr="00BC52EC">
              <w:rPr>
                <w:rFonts w:ascii="Roboto Light" w:hAnsi="Roboto Light" w:cs="Calibri Light"/>
                <w:color w:val="000000" w:themeColor="text1"/>
                <w:sz w:val="16"/>
                <w:szCs w:val="16"/>
                <w:lang w:val="mn-MN"/>
              </w:rPr>
              <w:t>эрсдэлийн</w:t>
            </w:r>
            <w:r w:rsidR="0011263E" w:rsidRPr="00BC52EC">
              <w:rPr>
                <w:rFonts w:ascii="Roboto Light" w:hAnsi="Roboto Light" w:cs="Calibri"/>
                <w:color w:val="000000" w:themeColor="text1"/>
                <w:sz w:val="16"/>
                <w:szCs w:val="16"/>
                <w:lang w:val="mn-MN"/>
              </w:rPr>
              <w:t xml:space="preserve"> </w:t>
            </w:r>
            <w:r w:rsidR="0011263E" w:rsidRPr="00BC52EC">
              <w:rPr>
                <w:rFonts w:ascii="Roboto Light" w:hAnsi="Roboto Light" w:cs="Calibri Light"/>
                <w:color w:val="000000" w:themeColor="text1"/>
                <w:sz w:val="16"/>
                <w:szCs w:val="16"/>
                <w:lang w:val="mn-MN"/>
              </w:rPr>
              <w:t>талаар</w:t>
            </w:r>
            <w:r w:rsidR="0011263E" w:rsidRPr="00BC52EC">
              <w:rPr>
                <w:rFonts w:ascii="Roboto Light" w:hAnsi="Roboto Light" w:cs="Calibri"/>
                <w:color w:val="000000" w:themeColor="text1"/>
                <w:sz w:val="16"/>
                <w:szCs w:val="16"/>
                <w:lang w:val="mn-MN"/>
              </w:rPr>
              <w:t xml:space="preserve"> </w:t>
            </w:r>
            <w:r w:rsidR="0011263E" w:rsidRPr="00BC52EC">
              <w:rPr>
                <w:rFonts w:ascii="Roboto Light" w:hAnsi="Roboto Light" w:cs="Calibri Light"/>
                <w:color w:val="000000" w:themeColor="text1"/>
                <w:sz w:val="16"/>
                <w:szCs w:val="16"/>
                <w:lang w:val="mn-MN"/>
              </w:rPr>
              <w:t>мэдээлэх</w:t>
            </w:r>
            <w:r w:rsidR="0011263E" w:rsidRPr="00BC52EC">
              <w:rPr>
                <w:rFonts w:ascii="Roboto Light" w:hAnsi="Roboto Light" w:cs="Calibri"/>
                <w:color w:val="000000" w:themeColor="text1"/>
                <w:sz w:val="16"/>
                <w:szCs w:val="16"/>
                <w:lang w:val="mn-MN"/>
              </w:rPr>
              <w:t xml:space="preserve">, </w:t>
            </w:r>
            <w:r w:rsidR="0011263E" w:rsidRPr="00BC52EC">
              <w:rPr>
                <w:rFonts w:ascii="Roboto Light" w:hAnsi="Roboto Light" w:cs="Calibri Light"/>
                <w:color w:val="000000" w:themeColor="text1"/>
                <w:sz w:val="16"/>
                <w:szCs w:val="16"/>
                <w:lang w:val="mn-MN"/>
              </w:rPr>
              <w:t>арга</w:t>
            </w:r>
            <w:r w:rsidR="0011263E" w:rsidRPr="00BC52EC">
              <w:rPr>
                <w:rFonts w:ascii="Roboto Light" w:hAnsi="Roboto Light" w:cs="Calibri"/>
                <w:color w:val="000000" w:themeColor="text1"/>
                <w:sz w:val="16"/>
                <w:szCs w:val="16"/>
                <w:lang w:val="mn-MN"/>
              </w:rPr>
              <w:t xml:space="preserve"> </w:t>
            </w:r>
            <w:r w:rsidR="0011263E" w:rsidRPr="00BC52EC">
              <w:rPr>
                <w:rFonts w:ascii="Roboto Light" w:hAnsi="Roboto Light" w:cs="Calibri Light"/>
                <w:color w:val="000000" w:themeColor="text1"/>
                <w:sz w:val="16"/>
                <w:szCs w:val="16"/>
                <w:lang w:val="mn-MN"/>
              </w:rPr>
              <w:t>хэмжээ</w:t>
            </w:r>
            <w:r w:rsidR="0011263E" w:rsidRPr="00BC52EC">
              <w:rPr>
                <w:rFonts w:ascii="Roboto Light" w:hAnsi="Roboto Light" w:cs="Calibri"/>
                <w:color w:val="000000" w:themeColor="text1"/>
                <w:sz w:val="16"/>
                <w:szCs w:val="16"/>
                <w:lang w:val="mn-MN"/>
              </w:rPr>
              <w:t xml:space="preserve"> </w:t>
            </w:r>
            <w:r w:rsidR="0011263E" w:rsidRPr="00BC52EC">
              <w:rPr>
                <w:rFonts w:ascii="Roboto Light" w:hAnsi="Roboto Light" w:cs="Calibri Light"/>
                <w:color w:val="000000" w:themeColor="text1"/>
                <w:sz w:val="16"/>
                <w:szCs w:val="16"/>
                <w:lang w:val="mn-MN"/>
              </w:rPr>
              <w:t>авах</w:t>
            </w:r>
            <w:r w:rsidR="0011263E" w:rsidRPr="00BC52EC">
              <w:rPr>
                <w:rFonts w:ascii="Roboto Light" w:hAnsi="Roboto Light" w:cs="Calibri"/>
                <w:color w:val="000000" w:themeColor="text1"/>
                <w:sz w:val="16"/>
                <w:szCs w:val="16"/>
                <w:lang w:val="mn-MN"/>
              </w:rPr>
              <w:t xml:space="preserve"> </w:t>
            </w:r>
            <w:r w:rsidR="0011263E" w:rsidRPr="00BC52EC">
              <w:rPr>
                <w:rFonts w:ascii="Roboto Light" w:hAnsi="Roboto Light" w:cs="Calibri Light"/>
                <w:color w:val="000000" w:themeColor="text1"/>
                <w:sz w:val="16"/>
                <w:szCs w:val="16"/>
                <w:lang w:val="mn-MN"/>
              </w:rPr>
              <w:t>эрсдэлийн</w:t>
            </w:r>
            <w:r w:rsidR="0011263E" w:rsidRPr="00BC52EC">
              <w:rPr>
                <w:rFonts w:ascii="Roboto Light" w:hAnsi="Roboto Light" w:cs="Calibri"/>
                <w:color w:val="000000" w:themeColor="text1"/>
                <w:sz w:val="16"/>
                <w:szCs w:val="16"/>
                <w:lang w:val="mn-MN"/>
              </w:rPr>
              <w:t xml:space="preserve"> </w:t>
            </w:r>
            <w:r w:rsidR="0011263E" w:rsidRPr="00BC52EC">
              <w:rPr>
                <w:rFonts w:ascii="Roboto Light" w:hAnsi="Roboto Light" w:cs="Calibri Light"/>
                <w:color w:val="000000" w:themeColor="text1"/>
                <w:sz w:val="16"/>
                <w:szCs w:val="16"/>
                <w:lang w:val="mn-MN"/>
              </w:rPr>
              <w:t>удирдлага</w:t>
            </w:r>
            <w:r w:rsidR="0011263E" w:rsidRPr="00BC52EC">
              <w:rPr>
                <w:rFonts w:ascii="Roboto Light" w:hAnsi="Roboto Light" w:cs="Calibri"/>
                <w:color w:val="000000" w:themeColor="text1"/>
                <w:sz w:val="16"/>
                <w:szCs w:val="16"/>
                <w:lang w:val="mn-MN"/>
              </w:rPr>
              <w:t xml:space="preserve">, </w:t>
            </w:r>
            <w:r w:rsidR="0011263E" w:rsidRPr="00BC52EC">
              <w:rPr>
                <w:rFonts w:ascii="Roboto Light" w:hAnsi="Roboto Light" w:cs="Calibri Light"/>
                <w:color w:val="000000" w:themeColor="text1"/>
                <w:sz w:val="16"/>
                <w:szCs w:val="16"/>
                <w:lang w:val="mn-MN"/>
              </w:rPr>
              <w:t>ил</w:t>
            </w:r>
            <w:r w:rsidR="0011263E" w:rsidRPr="00BC52EC">
              <w:rPr>
                <w:rFonts w:ascii="Roboto Light" w:hAnsi="Roboto Light" w:cs="Calibri"/>
                <w:color w:val="000000" w:themeColor="text1"/>
                <w:sz w:val="16"/>
                <w:szCs w:val="16"/>
                <w:lang w:val="mn-MN"/>
              </w:rPr>
              <w:t xml:space="preserve"> </w:t>
            </w:r>
            <w:r w:rsidR="0011263E" w:rsidRPr="00BC52EC">
              <w:rPr>
                <w:rFonts w:ascii="Roboto Light" w:hAnsi="Roboto Light" w:cs="Calibri Light"/>
                <w:color w:val="000000" w:themeColor="text1"/>
                <w:sz w:val="16"/>
                <w:szCs w:val="16"/>
                <w:lang w:val="mn-MN"/>
              </w:rPr>
              <w:t>тод</w:t>
            </w:r>
            <w:r w:rsidR="0011263E" w:rsidRPr="00BC52EC">
              <w:rPr>
                <w:rFonts w:ascii="Roboto Light" w:hAnsi="Roboto Light" w:cs="Calibri"/>
                <w:color w:val="000000" w:themeColor="text1"/>
                <w:sz w:val="16"/>
                <w:szCs w:val="16"/>
                <w:lang w:val="mn-MN"/>
              </w:rPr>
              <w:t xml:space="preserve"> </w:t>
            </w:r>
            <w:r w:rsidR="0011263E" w:rsidRPr="00BC52EC">
              <w:rPr>
                <w:rFonts w:ascii="Roboto Light" w:hAnsi="Roboto Light" w:cs="Calibri Light"/>
                <w:color w:val="000000" w:themeColor="text1"/>
                <w:sz w:val="16"/>
                <w:szCs w:val="16"/>
                <w:lang w:val="mn-MN"/>
              </w:rPr>
              <w:t>байдлын</w:t>
            </w:r>
            <w:r w:rsidR="0011263E" w:rsidRPr="00BC52EC">
              <w:rPr>
                <w:rFonts w:ascii="Roboto Light" w:hAnsi="Roboto Light" w:cs="Calibri"/>
                <w:color w:val="000000" w:themeColor="text1"/>
                <w:sz w:val="16"/>
                <w:szCs w:val="16"/>
                <w:lang w:val="mn-MN"/>
              </w:rPr>
              <w:t xml:space="preserve"> </w:t>
            </w:r>
            <w:r w:rsidR="0011263E" w:rsidRPr="00BC52EC">
              <w:rPr>
                <w:rFonts w:ascii="Roboto Light" w:hAnsi="Roboto Light" w:cs="Calibri Light"/>
                <w:color w:val="000000" w:themeColor="text1"/>
                <w:sz w:val="16"/>
                <w:szCs w:val="16"/>
                <w:lang w:val="mn-MN"/>
              </w:rPr>
              <w:t>тогтолцоог</w:t>
            </w:r>
            <w:r w:rsidR="0011263E" w:rsidRPr="00BC52EC">
              <w:rPr>
                <w:rFonts w:ascii="Roboto Light" w:hAnsi="Roboto Light" w:cs="Calibri"/>
                <w:color w:val="000000" w:themeColor="text1"/>
                <w:sz w:val="16"/>
                <w:szCs w:val="16"/>
                <w:lang w:val="mn-MN"/>
              </w:rPr>
              <w:t xml:space="preserve"> </w:t>
            </w:r>
            <w:r w:rsidR="0011263E" w:rsidRPr="00BC52EC">
              <w:rPr>
                <w:rFonts w:ascii="Roboto Light" w:hAnsi="Roboto Light" w:cs="Calibri Light"/>
                <w:color w:val="000000" w:themeColor="text1"/>
                <w:sz w:val="16"/>
                <w:szCs w:val="16"/>
                <w:lang w:val="mn-MN"/>
              </w:rPr>
              <w:t>бий</w:t>
            </w:r>
            <w:r w:rsidR="0011263E" w:rsidRPr="00BC52EC">
              <w:rPr>
                <w:rFonts w:ascii="Roboto Light" w:hAnsi="Roboto Light" w:cs="Calibri"/>
                <w:color w:val="000000" w:themeColor="text1"/>
                <w:sz w:val="16"/>
                <w:szCs w:val="16"/>
                <w:lang w:val="mn-MN"/>
              </w:rPr>
              <w:t xml:space="preserve"> </w:t>
            </w:r>
            <w:r w:rsidR="0011263E" w:rsidRPr="00BC52EC">
              <w:rPr>
                <w:rFonts w:ascii="Roboto Light" w:hAnsi="Roboto Light" w:cs="Calibri Light"/>
                <w:color w:val="000000" w:themeColor="text1"/>
                <w:sz w:val="16"/>
                <w:szCs w:val="16"/>
                <w:lang w:val="mn-MN"/>
              </w:rPr>
              <w:t>болгох</w:t>
            </w:r>
            <w:r w:rsidRPr="00BC52EC">
              <w:rPr>
                <w:rFonts w:ascii="Roboto Light" w:hAnsi="Roboto Light" w:cs="Calibri Light"/>
                <w:color w:val="000000" w:themeColor="text1"/>
                <w:sz w:val="16"/>
                <w:szCs w:val="16"/>
                <w:lang w:val="mn-MN"/>
              </w:rPr>
              <w:t>.</w:t>
            </w:r>
          </w:p>
        </w:tc>
        <w:tc>
          <w:tcPr>
            <w:tcW w:w="2126" w:type="dxa"/>
          </w:tcPr>
          <w:p w14:paraId="255C3AB7" w14:textId="3E4F56AA" w:rsidR="00012774" w:rsidRPr="00BC52EC" w:rsidRDefault="0011263E" w:rsidP="00012774">
            <w:pPr>
              <w:widowControl w:val="0"/>
              <w:autoSpaceDE w:val="0"/>
              <w:autoSpaceDN w:val="0"/>
              <w:adjustRightInd w:val="0"/>
              <w:spacing w:after="0"/>
              <w:ind w:right="-20"/>
              <w:rPr>
                <w:rFonts w:ascii="Roboto Light" w:eastAsia="Times New Roman" w:hAnsi="Roboto Light" w:cs="Times New Roman"/>
                <w:sz w:val="16"/>
                <w:szCs w:val="16"/>
                <w:lang w:val="mn-MN"/>
              </w:rPr>
            </w:pPr>
            <w:r w:rsidRPr="00BC52EC">
              <w:rPr>
                <w:rFonts w:ascii="Roboto Light" w:hAnsi="Roboto Light" w:cs="Calibri"/>
                <w:color w:val="000000" w:themeColor="text1"/>
                <w:sz w:val="16"/>
                <w:szCs w:val="16"/>
                <w:lang w:val="mn-MN"/>
              </w:rPr>
              <w:t xml:space="preserve">TNFD </w:t>
            </w:r>
            <w:r w:rsidRPr="00BC52EC">
              <w:rPr>
                <w:rFonts w:ascii="Roboto Light" w:hAnsi="Roboto Light" w:cs="Calibri Light"/>
                <w:color w:val="000000" w:themeColor="text1"/>
                <w:sz w:val="16"/>
                <w:szCs w:val="16"/>
                <w:lang w:val="mn-MN"/>
              </w:rPr>
              <w:t>тогтолцооны</w:t>
            </w:r>
            <w:r w:rsidRPr="00BC52EC">
              <w:rPr>
                <w:rFonts w:ascii="Roboto Light" w:hAnsi="Roboto Light" w:cs="Calibri"/>
                <w:color w:val="000000" w:themeColor="text1"/>
                <w:sz w:val="16"/>
                <w:szCs w:val="16"/>
                <w:lang w:val="mn-MN"/>
              </w:rPr>
              <w:t xml:space="preserve"> </w:t>
            </w:r>
            <w:r w:rsidRPr="00BC52EC">
              <w:rPr>
                <w:rFonts w:ascii="Roboto Light" w:hAnsi="Roboto Light" w:cs="Calibri Light"/>
                <w:color w:val="000000" w:themeColor="text1"/>
                <w:sz w:val="16"/>
                <w:szCs w:val="16"/>
                <w:lang w:val="mn-MN"/>
              </w:rPr>
              <w:t>анхны</w:t>
            </w:r>
            <w:r w:rsidRPr="00BC52EC">
              <w:rPr>
                <w:rFonts w:ascii="Roboto Light" w:hAnsi="Roboto Light" w:cs="Calibri"/>
                <w:color w:val="000000" w:themeColor="text1"/>
                <w:sz w:val="16"/>
                <w:szCs w:val="16"/>
                <w:lang w:val="mn-MN"/>
              </w:rPr>
              <w:t xml:space="preserve"> </w:t>
            </w:r>
            <w:r w:rsidRPr="00BC52EC">
              <w:rPr>
                <w:rFonts w:ascii="Roboto Light" w:hAnsi="Roboto Light" w:cs="Calibri Light"/>
                <w:color w:val="000000" w:themeColor="text1"/>
                <w:sz w:val="16"/>
                <w:szCs w:val="16"/>
                <w:lang w:val="mn-MN"/>
              </w:rPr>
              <w:t>бета</w:t>
            </w:r>
            <w:r w:rsidRPr="00BC52EC">
              <w:rPr>
                <w:rFonts w:ascii="Roboto Light" w:hAnsi="Roboto Light" w:cs="Calibri"/>
                <w:color w:val="000000" w:themeColor="text1"/>
                <w:sz w:val="16"/>
                <w:szCs w:val="16"/>
                <w:lang w:val="mn-MN"/>
              </w:rPr>
              <w:t xml:space="preserve"> </w:t>
            </w:r>
            <w:r w:rsidRPr="00BC52EC">
              <w:rPr>
                <w:rFonts w:ascii="Roboto Light" w:hAnsi="Roboto Light" w:cs="Calibri Light"/>
                <w:color w:val="000000" w:themeColor="text1"/>
                <w:sz w:val="16"/>
                <w:szCs w:val="16"/>
                <w:lang w:val="mn-MN"/>
              </w:rPr>
              <w:t>хувилбар</w:t>
            </w:r>
            <w:r w:rsidRPr="00BC52EC">
              <w:rPr>
                <w:rFonts w:ascii="Roboto Light" w:hAnsi="Roboto Light" w:cs="Calibri"/>
                <w:color w:val="000000" w:themeColor="text1"/>
                <w:sz w:val="16"/>
                <w:szCs w:val="16"/>
                <w:lang w:val="mn-MN"/>
              </w:rPr>
              <w:t xml:space="preserve"> </w:t>
            </w:r>
            <w:r w:rsidRPr="00BC52EC">
              <w:rPr>
                <w:rFonts w:ascii="Roboto Light" w:hAnsi="Roboto Light" w:cs="Calibri Light"/>
                <w:color w:val="000000" w:themeColor="text1"/>
                <w:sz w:val="16"/>
                <w:szCs w:val="16"/>
                <w:lang w:val="mn-MN"/>
              </w:rPr>
              <w:t>нь</w:t>
            </w:r>
            <w:r w:rsidRPr="00BC52EC">
              <w:rPr>
                <w:rFonts w:ascii="Roboto Light" w:hAnsi="Roboto Light" w:cs="Calibri"/>
                <w:color w:val="000000" w:themeColor="text1"/>
                <w:sz w:val="16"/>
                <w:szCs w:val="16"/>
                <w:lang w:val="mn-MN"/>
              </w:rPr>
              <w:t xml:space="preserve"> </w:t>
            </w:r>
            <w:r w:rsidRPr="00BC52EC">
              <w:rPr>
                <w:rFonts w:ascii="Roboto Light" w:hAnsi="Roboto Light" w:cs="Calibri Light"/>
                <w:color w:val="000000" w:themeColor="text1"/>
                <w:sz w:val="16"/>
                <w:szCs w:val="16"/>
                <w:lang w:val="mn-MN"/>
              </w:rPr>
              <w:t>байгаль</w:t>
            </w:r>
            <w:r w:rsidRPr="00BC52EC">
              <w:rPr>
                <w:rFonts w:ascii="Roboto Light" w:hAnsi="Roboto Light" w:cs="Calibri"/>
                <w:color w:val="000000" w:themeColor="text1"/>
                <w:sz w:val="16"/>
                <w:szCs w:val="16"/>
                <w:lang w:val="mn-MN"/>
              </w:rPr>
              <w:t xml:space="preserve"> </w:t>
            </w:r>
            <w:r w:rsidRPr="00BC52EC">
              <w:rPr>
                <w:rFonts w:ascii="Roboto Light" w:hAnsi="Roboto Light" w:cs="Calibri Light"/>
                <w:color w:val="000000" w:themeColor="text1"/>
                <w:sz w:val="16"/>
                <w:szCs w:val="16"/>
                <w:lang w:val="mn-MN"/>
              </w:rPr>
              <w:t>орчны</w:t>
            </w:r>
            <w:r w:rsidRPr="00BC52EC">
              <w:rPr>
                <w:rFonts w:ascii="Roboto Light" w:hAnsi="Roboto Light" w:cs="Calibri"/>
                <w:color w:val="000000" w:themeColor="text1"/>
                <w:sz w:val="16"/>
                <w:szCs w:val="16"/>
                <w:lang w:val="mn-MN"/>
              </w:rPr>
              <w:t xml:space="preserve"> </w:t>
            </w:r>
            <w:r w:rsidR="00BF258C" w:rsidRPr="00BC52EC">
              <w:rPr>
                <w:rFonts w:ascii="Roboto Light" w:hAnsi="Roboto Light" w:cs="Calibri Light"/>
                <w:color w:val="000000" w:themeColor="text1"/>
                <w:sz w:val="16"/>
                <w:szCs w:val="16"/>
                <w:lang w:val="mn-MN"/>
              </w:rPr>
              <w:t>доройтлын</w:t>
            </w:r>
            <w:r w:rsidRPr="00BC52EC">
              <w:rPr>
                <w:rFonts w:ascii="Roboto Light" w:hAnsi="Roboto Light" w:cs="Calibri"/>
                <w:color w:val="000000" w:themeColor="text1"/>
                <w:sz w:val="16"/>
                <w:szCs w:val="16"/>
                <w:lang w:val="mn-MN"/>
              </w:rPr>
              <w:t xml:space="preserve"> </w:t>
            </w:r>
            <w:r w:rsidRPr="00BC52EC">
              <w:rPr>
                <w:rFonts w:ascii="Roboto Light" w:hAnsi="Roboto Light" w:cs="Calibri Light"/>
                <w:color w:val="000000" w:themeColor="text1"/>
                <w:sz w:val="16"/>
                <w:szCs w:val="16"/>
                <w:lang w:val="mn-MN"/>
              </w:rPr>
              <w:t>эрсдэлтэй</w:t>
            </w:r>
            <w:r w:rsidRPr="00BC52EC">
              <w:rPr>
                <w:rFonts w:ascii="Roboto Light" w:hAnsi="Roboto Light" w:cs="Calibri"/>
                <w:color w:val="000000" w:themeColor="text1"/>
                <w:sz w:val="16"/>
                <w:szCs w:val="16"/>
                <w:lang w:val="mn-MN"/>
              </w:rPr>
              <w:t xml:space="preserve"> </w:t>
            </w:r>
            <w:r w:rsidRPr="00BC52EC">
              <w:rPr>
                <w:rFonts w:ascii="Roboto Light" w:hAnsi="Roboto Light" w:cs="Calibri Light"/>
                <w:color w:val="000000" w:themeColor="text1"/>
                <w:sz w:val="16"/>
                <w:szCs w:val="16"/>
                <w:lang w:val="mn-MN"/>
              </w:rPr>
              <w:t>тэмцэх</w:t>
            </w:r>
            <w:r w:rsidRPr="00BC52EC">
              <w:rPr>
                <w:rFonts w:ascii="Roboto Light" w:hAnsi="Roboto Light" w:cs="Calibri"/>
                <w:color w:val="000000" w:themeColor="text1"/>
                <w:sz w:val="16"/>
                <w:szCs w:val="16"/>
                <w:lang w:val="mn-MN"/>
              </w:rPr>
              <w:t xml:space="preserve">, </w:t>
            </w:r>
            <w:r w:rsidRPr="00BC52EC">
              <w:rPr>
                <w:rFonts w:ascii="Roboto Light" w:hAnsi="Roboto Light" w:cs="Calibri Light"/>
                <w:color w:val="000000" w:themeColor="text1"/>
                <w:sz w:val="16"/>
                <w:szCs w:val="16"/>
                <w:lang w:val="mn-MN"/>
              </w:rPr>
              <w:t>эрсдэл</w:t>
            </w:r>
            <w:r w:rsidRPr="00BC52EC">
              <w:rPr>
                <w:rFonts w:ascii="Roboto Light" w:hAnsi="Roboto Light" w:cs="Calibri"/>
                <w:color w:val="000000" w:themeColor="text1"/>
                <w:sz w:val="16"/>
                <w:szCs w:val="16"/>
                <w:lang w:val="mn-MN"/>
              </w:rPr>
              <w:t xml:space="preserve">, </w:t>
            </w:r>
            <w:r w:rsidRPr="00BC52EC">
              <w:rPr>
                <w:rFonts w:ascii="Roboto Light" w:hAnsi="Roboto Light" w:cs="Calibri Light"/>
                <w:color w:val="000000" w:themeColor="text1"/>
                <w:sz w:val="16"/>
                <w:szCs w:val="16"/>
                <w:lang w:val="mn-MN"/>
              </w:rPr>
              <w:t>боломжийн</w:t>
            </w:r>
            <w:r w:rsidRPr="00BC52EC">
              <w:rPr>
                <w:rFonts w:ascii="Roboto Light" w:hAnsi="Roboto Light" w:cs="Calibri"/>
                <w:color w:val="000000" w:themeColor="text1"/>
                <w:sz w:val="16"/>
                <w:szCs w:val="16"/>
                <w:lang w:val="mn-MN"/>
              </w:rPr>
              <w:t xml:space="preserve"> </w:t>
            </w:r>
            <w:r w:rsidRPr="00BC52EC">
              <w:rPr>
                <w:rFonts w:ascii="Roboto Light" w:hAnsi="Roboto Light" w:cs="Calibri Light"/>
                <w:color w:val="000000" w:themeColor="text1"/>
                <w:sz w:val="16"/>
                <w:szCs w:val="16"/>
                <w:lang w:val="mn-MN"/>
              </w:rPr>
              <w:t>шинжилгээг</w:t>
            </w:r>
            <w:r w:rsidRPr="00BC52EC">
              <w:rPr>
                <w:rFonts w:ascii="Roboto Light" w:hAnsi="Roboto Light" w:cs="Calibri"/>
                <w:color w:val="000000" w:themeColor="text1"/>
                <w:sz w:val="16"/>
                <w:szCs w:val="16"/>
                <w:lang w:val="mn-MN"/>
              </w:rPr>
              <w:t xml:space="preserve"> </w:t>
            </w:r>
            <w:r w:rsidR="00C60178" w:rsidRPr="00BC52EC">
              <w:rPr>
                <w:rFonts w:ascii="Roboto Light" w:hAnsi="Roboto Light" w:cs="Calibri Light"/>
                <w:color w:val="000000" w:themeColor="text1"/>
                <w:sz w:val="16"/>
                <w:szCs w:val="16"/>
                <w:lang w:val="mn-MN"/>
              </w:rPr>
              <w:t>корпорацын</w:t>
            </w:r>
            <w:r w:rsidRPr="00BC52EC">
              <w:rPr>
                <w:rFonts w:ascii="Roboto Light" w:hAnsi="Roboto Light" w:cs="Calibri"/>
                <w:color w:val="000000" w:themeColor="text1"/>
                <w:sz w:val="16"/>
                <w:szCs w:val="16"/>
                <w:lang w:val="mn-MN"/>
              </w:rPr>
              <w:t xml:space="preserve"> </w:t>
            </w:r>
            <w:r w:rsidRPr="00BC52EC">
              <w:rPr>
                <w:rFonts w:ascii="Roboto Light" w:hAnsi="Roboto Light" w:cs="Calibri Light"/>
                <w:color w:val="000000" w:themeColor="text1"/>
                <w:sz w:val="16"/>
                <w:szCs w:val="16"/>
                <w:lang w:val="mn-MN"/>
              </w:rPr>
              <w:t>болон</w:t>
            </w:r>
            <w:r w:rsidRPr="00BC52EC">
              <w:rPr>
                <w:rFonts w:ascii="Roboto Light" w:hAnsi="Roboto Light" w:cs="Calibri"/>
                <w:color w:val="000000" w:themeColor="text1"/>
                <w:sz w:val="16"/>
                <w:szCs w:val="16"/>
                <w:lang w:val="mn-MN"/>
              </w:rPr>
              <w:t xml:space="preserve"> </w:t>
            </w:r>
            <w:r w:rsidRPr="00BC52EC">
              <w:rPr>
                <w:rFonts w:ascii="Roboto Light" w:hAnsi="Roboto Light" w:cs="Calibri Light"/>
                <w:color w:val="000000" w:themeColor="text1"/>
                <w:sz w:val="16"/>
                <w:szCs w:val="16"/>
                <w:lang w:val="mn-MN"/>
              </w:rPr>
              <w:t>санхүүгийн</w:t>
            </w:r>
            <w:r w:rsidRPr="00BC52EC">
              <w:rPr>
                <w:rFonts w:ascii="Roboto Light" w:hAnsi="Roboto Light" w:cs="Calibri"/>
                <w:color w:val="000000" w:themeColor="text1"/>
                <w:sz w:val="16"/>
                <w:szCs w:val="16"/>
                <w:lang w:val="mn-MN"/>
              </w:rPr>
              <w:t xml:space="preserve"> </w:t>
            </w:r>
            <w:r w:rsidRPr="00BC52EC">
              <w:rPr>
                <w:rFonts w:ascii="Roboto Light" w:hAnsi="Roboto Light" w:cs="Calibri Light"/>
                <w:color w:val="000000" w:themeColor="text1"/>
                <w:sz w:val="16"/>
                <w:szCs w:val="16"/>
                <w:lang w:val="mn-MN"/>
              </w:rPr>
              <w:t>шийдвэр</w:t>
            </w:r>
            <w:r w:rsidRPr="00BC52EC">
              <w:rPr>
                <w:rFonts w:ascii="Roboto Light" w:hAnsi="Roboto Light" w:cs="Calibri"/>
                <w:color w:val="000000" w:themeColor="text1"/>
                <w:sz w:val="16"/>
                <w:szCs w:val="16"/>
                <w:lang w:val="mn-MN"/>
              </w:rPr>
              <w:t xml:space="preserve"> </w:t>
            </w:r>
            <w:r w:rsidRPr="00BC52EC">
              <w:rPr>
                <w:rFonts w:ascii="Roboto Light" w:hAnsi="Roboto Light" w:cs="Calibri Light"/>
                <w:color w:val="000000" w:themeColor="text1"/>
                <w:sz w:val="16"/>
                <w:szCs w:val="16"/>
                <w:lang w:val="mn-MN"/>
              </w:rPr>
              <w:t>гаргах</w:t>
            </w:r>
            <w:r w:rsidR="00BF258C" w:rsidRPr="00BC52EC">
              <w:rPr>
                <w:rFonts w:ascii="Roboto Light" w:hAnsi="Roboto Light" w:cs="Calibri"/>
                <w:color w:val="000000" w:themeColor="text1"/>
                <w:sz w:val="16"/>
                <w:szCs w:val="16"/>
                <w:lang w:val="mn-MN"/>
              </w:rPr>
              <w:t xml:space="preserve"> түвшинд </w:t>
            </w:r>
            <w:r w:rsidRPr="00BC52EC">
              <w:rPr>
                <w:rFonts w:ascii="Roboto Light" w:hAnsi="Roboto Light" w:cs="Calibri Light"/>
                <w:color w:val="000000" w:themeColor="text1"/>
                <w:sz w:val="16"/>
                <w:szCs w:val="16"/>
                <w:lang w:val="mn-MN"/>
              </w:rPr>
              <w:t>оруулахад</w:t>
            </w:r>
            <w:r w:rsidR="00BF258C" w:rsidRPr="00BC52EC">
              <w:rPr>
                <w:rFonts w:ascii="Roboto Light" w:hAnsi="Roboto Light" w:cs="Calibri Light"/>
                <w:color w:val="000000" w:themeColor="text1"/>
                <w:sz w:val="16"/>
                <w:szCs w:val="16"/>
                <w:lang w:val="mn-MN"/>
              </w:rPr>
              <w:t xml:space="preserve"> төвлөрч буйн хувьд</w:t>
            </w:r>
            <w:r w:rsidRPr="00BC52EC">
              <w:rPr>
                <w:rFonts w:ascii="Roboto Light" w:hAnsi="Roboto Light" w:cs="Calibri"/>
                <w:color w:val="000000" w:themeColor="text1"/>
                <w:sz w:val="16"/>
                <w:szCs w:val="16"/>
                <w:lang w:val="mn-MN"/>
              </w:rPr>
              <w:t xml:space="preserve"> </w:t>
            </w:r>
            <w:r w:rsidRPr="00BC52EC">
              <w:rPr>
                <w:rFonts w:ascii="Roboto Light" w:hAnsi="Roboto Light" w:cs="Calibri Light"/>
                <w:color w:val="000000" w:themeColor="text1"/>
                <w:sz w:val="16"/>
                <w:szCs w:val="16"/>
                <w:lang w:val="mn-MN"/>
              </w:rPr>
              <w:t>зах</w:t>
            </w:r>
            <w:r w:rsidRPr="00BC52EC">
              <w:rPr>
                <w:rFonts w:ascii="Roboto Light" w:hAnsi="Roboto Light" w:cs="Calibri"/>
                <w:color w:val="000000" w:themeColor="text1"/>
                <w:sz w:val="16"/>
                <w:szCs w:val="16"/>
                <w:lang w:val="mn-MN"/>
              </w:rPr>
              <w:t xml:space="preserve"> </w:t>
            </w:r>
            <w:r w:rsidRPr="00BC52EC">
              <w:rPr>
                <w:rFonts w:ascii="Roboto Light" w:hAnsi="Roboto Light" w:cs="Calibri Light"/>
                <w:color w:val="000000" w:themeColor="text1"/>
                <w:sz w:val="16"/>
                <w:szCs w:val="16"/>
                <w:lang w:val="mn-MN"/>
              </w:rPr>
              <w:t>зээл</w:t>
            </w:r>
            <w:r w:rsidR="00BF258C" w:rsidRPr="00BC52EC">
              <w:rPr>
                <w:rFonts w:ascii="Roboto Light" w:hAnsi="Roboto Light" w:cs="Calibri Light"/>
                <w:color w:val="000000" w:themeColor="text1"/>
                <w:sz w:val="16"/>
                <w:szCs w:val="16"/>
                <w:lang w:val="mn-MN"/>
              </w:rPr>
              <w:t xml:space="preserve">д </w:t>
            </w:r>
            <w:r w:rsidRPr="00BC52EC">
              <w:rPr>
                <w:rFonts w:ascii="Roboto Light" w:hAnsi="Roboto Light" w:cs="Calibri"/>
                <w:color w:val="000000" w:themeColor="text1"/>
                <w:sz w:val="16"/>
                <w:szCs w:val="16"/>
                <w:lang w:val="mn-MN"/>
              </w:rPr>
              <w:t xml:space="preserve"> </w:t>
            </w:r>
            <w:r w:rsidRPr="00BC52EC">
              <w:rPr>
                <w:rFonts w:ascii="Roboto Light" w:hAnsi="Roboto Light" w:cs="Calibri Light"/>
                <w:color w:val="000000" w:themeColor="text1"/>
                <w:sz w:val="16"/>
                <w:szCs w:val="16"/>
                <w:lang w:val="mn-MN"/>
              </w:rPr>
              <w:t>чухал</w:t>
            </w:r>
            <w:r w:rsidRPr="00BC52EC">
              <w:rPr>
                <w:rFonts w:ascii="Roboto Light" w:hAnsi="Roboto Light" w:cs="Calibri"/>
                <w:color w:val="000000" w:themeColor="text1"/>
                <w:sz w:val="16"/>
                <w:szCs w:val="16"/>
                <w:lang w:val="mn-MN"/>
              </w:rPr>
              <w:t xml:space="preserve"> </w:t>
            </w:r>
            <w:r w:rsidRPr="00BC52EC">
              <w:rPr>
                <w:rFonts w:ascii="Roboto Light" w:hAnsi="Roboto Light" w:cs="Calibri Light"/>
                <w:color w:val="000000" w:themeColor="text1"/>
                <w:sz w:val="16"/>
                <w:szCs w:val="16"/>
                <w:lang w:val="mn-MN"/>
              </w:rPr>
              <w:t>алхам</w:t>
            </w:r>
            <w:r w:rsidRPr="00BC52EC">
              <w:rPr>
                <w:rFonts w:ascii="Roboto Light" w:hAnsi="Roboto Light" w:cs="Calibri"/>
                <w:color w:val="000000" w:themeColor="text1"/>
                <w:sz w:val="16"/>
                <w:szCs w:val="16"/>
                <w:lang w:val="mn-MN"/>
              </w:rPr>
              <w:t xml:space="preserve"> </w:t>
            </w:r>
            <w:r w:rsidRPr="00BC52EC">
              <w:rPr>
                <w:rFonts w:ascii="Roboto Light" w:hAnsi="Roboto Light" w:cs="Calibri Light"/>
                <w:color w:val="000000" w:themeColor="text1"/>
                <w:sz w:val="16"/>
                <w:szCs w:val="16"/>
                <w:lang w:val="mn-MN"/>
              </w:rPr>
              <w:t>болж</w:t>
            </w:r>
            <w:r w:rsidRPr="00BC52EC">
              <w:rPr>
                <w:rFonts w:ascii="Roboto Light" w:hAnsi="Roboto Light" w:cs="Calibri"/>
                <w:color w:val="000000" w:themeColor="text1"/>
                <w:sz w:val="16"/>
                <w:szCs w:val="16"/>
                <w:lang w:val="mn-MN"/>
              </w:rPr>
              <w:t xml:space="preserve"> </w:t>
            </w:r>
            <w:r w:rsidRPr="00BC52EC">
              <w:rPr>
                <w:rFonts w:ascii="Roboto Light" w:hAnsi="Roboto Light" w:cs="Calibri Light"/>
                <w:color w:val="000000" w:themeColor="text1"/>
                <w:sz w:val="16"/>
                <w:szCs w:val="16"/>
                <w:lang w:val="mn-MN"/>
              </w:rPr>
              <w:t>байна</w:t>
            </w:r>
            <w:r w:rsidRPr="00BC52EC">
              <w:rPr>
                <w:rFonts w:ascii="Roboto Light" w:hAnsi="Roboto Light" w:cs="Calibri"/>
                <w:color w:val="000000" w:themeColor="text1"/>
                <w:sz w:val="16"/>
                <w:szCs w:val="16"/>
                <w:lang w:val="mn-MN"/>
              </w:rPr>
              <w:t>.</w:t>
            </w:r>
          </w:p>
        </w:tc>
        <w:tc>
          <w:tcPr>
            <w:tcW w:w="1918" w:type="dxa"/>
          </w:tcPr>
          <w:p w14:paraId="24845AC2" w14:textId="098D359D" w:rsidR="00E56D6E" w:rsidRPr="00BC52EC" w:rsidRDefault="00E56D6E" w:rsidP="00E56D6E">
            <w:pPr>
              <w:widowControl w:val="0"/>
              <w:autoSpaceDE w:val="0"/>
              <w:autoSpaceDN w:val="0"/>
              <w:adjustRightInd w:val="0"/>
              <w:spacing w:after="0"/>
              <w:ind w:right="-20"/>
              <w:rPr>
                <w:rFonts w:ascii="Roboto Light" w:eastAsia="Times New Roman" w:hAnsi="Roboto Light" w:cs="Times New Roman"/>
                <w:color w:val="auto"/>
                <w:sz w:val="16"/>
                <w:szCs w:val="16"/>
                <w:lang w:val="mn-MN"/>
              </w:rPr>
            </w:pPr>
            <w:r w:rsidRPr="00BC52EC">
              <w:rPr>
                <w:rFonts w:ascii="Roboto Light" w:eastAsia="Times New Roman" w:hAnsi="Roboto Light" w:cs="Times New Roman"/>
                <w:color w:val="auto"/>
                <w:sz w:val="16"/>
                <w:szCs w:val="16"/>
                <w:lang w:val="mn-MN"/>
              </w:rPr>
              <w:t>Нарийн төвөгтэй, олон талт байдал нь том хэмжээний компаниудын хэрэглээгээр хязгаарлагдах магадлалтай.</w:t>
            </w:r>
          </w:p>
          <w:p w14:paraId="5E4531E1" w14:textId="1A4A03E6" w:rsidR="00012774" w:rsidRPr="00BC52EC" w:rsidRDefault="00012774" w:rsidP="00012774">
            <w:pPr>
              <w:widowControl w:val="0"/>
              <w:autoSpaceDE w:val="0"/>
              <w:autoSpaceDN w:val="0"/>
              <w:adjustRightInd w:val="0"/>
              <w:spacing w:after="0"/>
              <w:ind w:right="-20"/>
              <w:rPr>
                <w:rFonts w:ascii="Roboto Light" w:eastAsia="Times New Roman" w:hAnsi="Roboto Light" w:cs="Times New Roman"/>
                <w:sz w:val="16"/>
                <w:szCs w:val="16"/>
                <w:lang w:val="mn-MN"/>
              </w:rPr>
            </w:pPr>
          </w:p>
        </w:tc>
        <w:tc>
          <w:tcPr>
            <w:tcW w:w="2520" w:type="dxa"/>
          </w:tcPr>
          <w:p w14:paraId="1F9775CF" w14:textId="5041F2EA" w:rsidR="00012774" w:rsidRPr="00BC52EC" w:rsidRDefault="0011263E" w:rsidP="00012774">
            <w:pPr>
              <w:widowControl w:val="0"/>
              <w:autoSpaceDE w:val="0"/>
              <w:autoSpaceDN w:val="0"/>
              <w:adjustRightInd w:val="0"/>
              <w:spacing w:after="0"/>
              <w:ind w:right="-20"/>
              <w:rPr>
                <w:rFonts w:ascii="Roboto Light" w:eastAsia="Times New Roman" w:hAnsi="Roboto Light" w:cs="Times New Roman"/>
                <w:sz w:val="16"/>
                <w:szCs w:val="16"/>
                <w:lang w:val="mn-MN"/>
              </w:rPr>
            </w:pPr>
            <w:r w:rsidRPr="00BC52EC">
              <w:rPr>
                <w:rFonts w:ascii="Roboto Light" w:hAnsi="Roboto Light" w:cs="Calibri"/>
                <w:color w:val="000000" w:themeColor="text1"/>
                <w:sz w:val="16"/>
                <w:szCs w:val="16"/>
                <w:lang w:val="mn-MN"/>
              </w:rPr>
              <w:t>G7-</w:t>
            </w:r>
            <w:r w:rsidRPr="00BC52EC">
              <w:rPr>
                <w:rFonts w:ascii="Roboto Light" w:hAnsi="Roboto Light" w:cs="Calibri Light"/>
                <w:color w:val="000000" w:themeColor="text1"/>
                <w:sz w:val="16"/>
                <w:szCs w:val="16"/>
                <w:lang w:val="mn-MN"/>
              </w:rPr>
              <w:t>ийн</w:t>
            </w:r>
            <w:r w:rsidRPr="00BC52EC">
              <w:rPr>
                <w:rFonts w:ascii="Roboto Light" w:hAnsi="Roboto Light" w:cs="Calibri"/>
                <w:color w:val="000000" w:themeColor="text1"/>
                <w:sz w:val="16"/>
                <w:szCs w:val="16"/>
                <w:lang w:val="mn-MN"/>
              </w:rPr>
              <w:t xml:space="preserve"> </w:t>
            </w:r>
            <w:r w:rsidRPr="00BC52EC">
              <w:rPr>
                <w:rFonts w:ascii="Roboto Light" w:hAnsi="Roboto Light" w:cs="Calibri Light"/>
                <w:color w:val="000000" w:themeColor="text1"/>
                <w:sz w:val="16"/>
                <w:szCs w:val="16"/>
                <w:lang w:val="mn-MN"/>
              </w:rPr>
              <w:t>Сангийн</w:t>
            </w:r>
            <w:r w:rsidRPr="00BC52EC">
              <w:rPr>
                <w:rFonts w:ascii="Roboto Light" w:hAnsi="Roboto Light" w:cs="Calibri"/>
                <w:color w:val="000000" w:themeColor="text1"/>
                <w:sz w:val="16"/>
                <w:szCs w:val="16"/>
                <w:lang w:val="mn-MN"/>
              </w:rPr>
              <w:t xml:space="preserve"> </w:t>
            </w:r>
            <w:r w:rsidRPr="00BC52EC">
              <w:rPr>
                <w:rFonts w:ascii="Roboto Light" w:hAnsi="Roboto Light" w:cs="Calibri Light"/>
                <w:color w:val="000000" w:themeColor="text1"/>
                <w:sz w:val="16"/>
                <w:szCs w:val="16"/>
                <w:lang w:val="mn-MN"/>
              </w:rPr>
              <w:t>сайд</w:t>
            </w:r>
            <w:r w:rsidRPr="00BC52EC">
              <w:rPr>
                <w:rFonts w:ascii="Roboto Light" w:hAnsi="Roboto Light" w:cs="Calibri"/>
                <w:color w:val="000000" w:themeColor="text1"/>
                <w:sz w:val="16"/>
                <w:szCs w:val="16"/>
                <w:lang w:val="mn-MN"/>
              </w:rPr>
              <w:t xml:space="preserve"> </w:t>
            </w:r>
            <w:r w:rsidRPr="00BC52EC">
              <w:rPr>
                <w:rFonts w:ascii="Roboto Light" w:hAnsi="Roboto Light" w:cs="Calibri Light"/>
                <w:color w:val="000000" w:themeColor="text1"/>
                <w:sz w:val="16"/>
                <w:szCs w:val="16"/>
                <w:lang w:val="mn-MN"/>
              </w:rPr>
              <w:t>нар</w:t>
            </w:r>
            <w:r w:rsidRPr="00BC52EC">
              <w:rPr>
                <w:rFonts w:ascii="Roboto Light" w:hAnsi="Roboto Light" w:cs="Calibri"/>
                <w:color w:val="000000" w:themeColor="text1"/>
                <w:sz w:val="16"/>
                <w:szCs w:val="16"/>
                <w:lang w:val="mn-MN"/>
              </w:rPr>
              <w:t xml:space="preserve"> </w:t>
            </w:r>
            <w:r w:rsidRPr="00BC52EC">
              <w:rPr>
                <w:rFonts w:ascii="Roboto Light" w:hAnsi="Roboto Light" w:cs="Calibri Light"/>
                <w:color w:val="000000" w:themeColor="text1"/>
                <w:sz w:val="16"/>
                <w:szCs w:val="16"/>
                <w:lang w:val="mn-MN"/>
              </w:rPr>
              <w:t>болон</w:t>
            </w:r>
            <w:r w:rsidRPr="00BC52EC">
              <w:rPr>
                <w:rFonts w:ascii="Roboto Light" w:hAnsi="Roboto Light" w:cs="Calibri"/>
                <w:color w:val="000000" w:themeColor="text1"/>
                <w:sz w:val="16"/>
                <w:szCs w:val="16"/>
                <w:lang w:val="mn-MN"/>
              </w:rPr>
              <w:t xml:space="preserve"> G20-</w:t>
            </w:r>
            <w:r w:rsidRPr="00BC52EC">
              <w:rPr>
                <w:rFonts w:ascii="Roboto Light" w:hAnsi="Roboto Light" w:cs="Calibri Light"/>
                <w:color w:val="000000" w:themeColor="text1"/>
                <w:sz w:val="16"/>
                <w:szCs w:val="16"/>
                <w:lang w:val="mn-MN"/>
              </w:rPr>
              <w:t>ийн</w:t>
            </w:r>
            <w:r w:rsidRPr="00BC52EC">
              <w:rPr>
                <w:rFonts w:ascii="Roboto Light" w:hAnsi="Roboto Light" w:cs="Calibri"/>
                <w:color w:val="000000" w:themeColor="text1"/>
                <w:sz w:val="16"/>
                <w:szCs w:val="16"/>
                <w:lang w:val="mn-MN"/>
              </w:rPr>
              <w:t xml:space="preserve"> </w:t>
            </w:r>
            <w:r w:rsidRPr="00BC52EC">
              <w:rPr>
                <w:rFonts w:ascii="Roboto Light" w:hAnsi="Roboto Light" w:cs="Calibri Light"/>
                <w:color w:val="000000" w:themeColor="text1"/>
                <w:sz w:val="16"/>
                <w:szCs w:val="16"/>
                <w:lang w:val="mn-MN"/>
              </w:rPr>
              <w:t>Тогтвортой</w:t>
            </w:r>
            <w:r w:rsidRPr="00BC52EC">
              <w:rPr>
                <w:rFonts w:ascii="Roboto Light" w:hAnsi="Roboto Light" w:cs="Calibri"/>
                <w:color w:val="000000" w:themeColor="text1"/>
                <w:sz w:val="16"/>
                <w:szCs w:val="16"/>
                <w:lang w:val="mn-MN"/>
              </w:rPr>
              <w:t xml:space="preserve"> </w:t>
            </w:r>
            <w:r w:rsidRPr="00BC52EC">
              <w:rPr>
                <w:rFonts w:ascii="Roboto Light" w:hAnsi="Roboto Light" w:cs="Calibri Light"/>
                <w:color w:val="000000" w:themeColor="text1"/>
                <w:sz w:val="16"/>
                <w:szCs w:val="16"/>
                <w:lang w:val="mn-MN"/>
              </w:rPr>
              <w:t>санхүүжилтийн</w:t>
            </w:r>
            <w:r w:rsidRPr="00BC52EC">
              <w:rPr>
                <w:rFonts w:ascii="Roboto Light" w:hAnsi="Roboto Light" w:cs="Calibri"/>
                <w:color w:val="000000" w:themeColor="text1"/>
                <w:sz w:val="16"/>
                <w:szCs w:val="16"/>
                <w:lang w:val="mn-MN"/>
              </w:rPr>
              <w:t xml:space="preserve"> </w:t>
            </w:r>
            <w:r w:rsidRPr="00BC52EC">
              <w:rPr>
                <w:rFonts w:ascii="Roboto Light" w:hAnsi="Roboto Light" w:cs="Calibri Light"/>
                <w:color w:val="000000" w:themeColor="text1"/>
                <w:sz w:val="16"/>
                <w:szCs w:val="16"/>
                <w:lang w:val="mn-MN"/>
              </w:rPr>
              <w:t>замын</w:t>
            </w:r>
            <w:r w:rsidRPr="00BC52EC">
              <w:rPr>
                <w:rFonts w:ascii="Roboto Light" w:hAnsi="Roboto Light" w:cs="Calibri"/>
                <w:color w:val="000000" w:themeColor="text1"/>
                <w:sz w:val="16"/>
                <w:szCs w:val="16"/>
                <w:lang w:val="mn-MN"/>
              </w:rPr>
              <w:t xml:space="preserve"> </w:t>
            </w:r>
            <w:r w:rsidRPr="00BC52EC">
              <w:rPr>
                <w:rFonts w:ascii="Roboto Light" w:hAnsi="Roboto Light" w:cs="Calibri Light"/>
                <w:color w:val="000000" w:themeColor="text1"/>
                <w:sz w:val="16"/>
                <w:szCs w:val="16"/>
                <w:lang w:val="mn-MN"/>
              </w:rPr>
              <w:t>зураг</w:t>
            </w:r>
            <w:r w:rsidR="00BF258C" w:rsidRPr="00BC52EC">
              <w:rPr>
                <w:rFonts w:ascii="Roboto Light" w:hAnsi="Roboto Light" w:cs="Calibri Light"/>
                <w:color w:val="000000" w:themeColor="text1"/>
                <w:sz w:val="16"/>
                <w:szCs w:val="16"/>
                <w:lang w:val="mn-MN"/>
              </w:rPr>
              <w:t>т</w:t>
            </w:r>
            <w:r w:rsidRPr="00BC52EC">
              <w:rPr>
                <w:rFonts w:ascii="Roboto Light" w:hAnsi="Roboto Light" w:cs="Calibri"/>
                <w:color w:val="000000" w:themeColor="text1"/>
                <w:sz w:val="16"/>
                <w:szCs w:val="16"/>
                <w:lang w:val="mn-MN"/>
              </w:rPr>
              <w:t xml:space="preserve"> </w:t>
            </w:r>
            <w:r w:rsidRPr="00BC52EC">
              <w:rPr>
                <w:rFonts w:ascii="Roboto Light" w:hAnsi="Roboto Light" w:cs="Calibri Light"/>
                <w:color w:val="000000" w:themeColor="text1"/>
                <w:sz w:val="16"/>
                <w:szCs w:val="16"/>
                <w:lang w:val="mn-MN"/>
              </w:rPr>
              <w:t>нь</w:t>
            </w:r>
            <w:r w:rsidRPr="00BC52EC">
              <w:rPr>
                <w:rFonts w:ascii="Roboto Light" w:hAnsi="Roboto Light" w:cs="Calibri"/>
                <w:color w:val="000000" w:themeColor="text1"/>
                <w:sz w:val="16"/>
                <w:szCs w:val="16"/>
                <w:lang w:val="mn-MN"/>
              </w:rPr>
              <w:t xml:space="preserve"> TNFD-</w:t>
            </w:r>
            <w:r w:rsidRPr="00BC52EC">
              <w:rPr>
                <w:rFonts w:ascii="Roboto Light" w:hAnsi="Roboto Light" w:cs="Calibri Light"/>
                <w:color w:val="000000" w:themeColor="text1"/>
                <w:sz w:val="16"/>
                <w:szCs w:val="16"/>
                <w:lang w:val="mn-MN"/>
              </w:rPr>
              <w:t>ийг</w:t>
            </w:r>
            <w:r w:rsidR="00BF258C" w:rsidRPr="00BC52EC">
              <w:rPr>
                <w:rFonts w:ascii="Roboto Light" w:hAnsi="Roboto Light" w:cs="Calibri Light"/>
                <w:color w:val="000000" w:themeColor="text1"/>
                <w:sz w:val="16"/>
                <w:szCs w:val="16"/>
                <w:lang w:val="mn-MN"/>
              </w:rPr>
              <w:t xml:space="preserve"> хэрэгжүүлэхээ</w:t>
            </w:r>
            <w:r w:rsidR="00BF258C" w:rsidRPr="00BC52EC">
              <w:rPr>
                <w:rFonts w:ascii="Roboto Light" w:hAnsi="Roboto Light" w:cs="Calibri"/>
                <w:color w:val="000000" w:themeColor="text1"/>
                <w:sz w:val="16"/>
                <w:szCs w:val="16"/>
                <w:lang w:val="mn-MN"/>
              </w:rPr>
              <w:t xml:space="preserve"> мэдэгдсэн</w:t>
            </w:r>
            <w:r w:rsidRPr="00BC52EC">
              <w:rPr>
                <w:rFonts w:ascii="Roboto Light" w:hAnsi="Roboto Light" w:cs="Calibri"/>
                <w:color w:val="000000" w:themeColor="text1"/>
                <w:sz w:val="16"/>
                <w:szCs w:val="16"/>
                <w:lang w:val="mn-MN"/>
              </w:rPr>
              <w:t xml:space="preserve"> </w:t>
            </w:r>
            <w:r w:rsidR="00BF258C" w:rsidRPr="00BC52EC">
              <w:rPr>
                <w:rFonts w:ascii="Roboto Light" w:hAnsi="Roboto Light" w:cs="Calibri Light"/>
                <w:color w:val="000000" w:themeColor="text1"/>
                <w:sz w:val="16"/>
                <w:szCs w:val="16"/>
                <w:lang w:val="mn-MN"/>
              </w:rPr>
              <w:t>билээ</w:t>
            </w:r>
            <w:r w:rsidRPr="00BC52EC">
              <w:rPr>
                <w:rFonts w:ascii="Roboto Light" w:hAnsi="Roboto Light" w:cs="Calibri"/>
                <w:color w:val="000000" w:themeColor="text1"/>
                <w:sz w:val="16"/>
                <w:szCs w:val="16"/>
                <w:lang w:val="mn-MN"/>
              </w:rPr>
              <w:t>.</w:t>
            </w:r>
          </w:p>
        </w:tc>
      </w:tr>
    </w:tbl>
    <w:p w14:paraId="0BCC5DEE" w14:textId="3F7AA1C4" w:rsidR="00443435" w:rsidRPr="00BC52EC" w:rsidRDefault="00443435" w:rsidP="00443435">
      <w:pPr>
        <w:widowControl w:val="0"/>
        <w:autoSpaceDE w:val="0"/>
        <w:autoSpaceDN w:val="0"/>
        <w:adjustRightInd w:val="0"/>
        <w:ind w:right="-14"/>
        <w:rPr>
          <w:rStyle w:val="SubtleReference"/>
          <w:rFonts w:eastAsiaTheme="minorEastAsia"/>
        </w:rPr>
      </w:pPr>
      <w:r w:rsidRPr="00BC52EC">
        <w:rPr>
          <w:rStyle w:val="SubtleReference"/>
          <w:rFonts w:eastAsiaTheme="minorEastAsia"/>
        </w:rPr>
        <w:t xml:space="preserve">Эх сурвалж: </w:t>
      </w:r>
      <w:r w:rsidR="00672480" w:rsidRPr="00BC52EC">
        <w:rPr>
          <w:rStyle w:val="SubtleReference"/>
          <w:rFonts w:eastAsiaTheme="minorEastAsia"/>
        </w:rPr>
        <w:t>Стандарт бүрийн</w:t>
      </w:r>
      <w:r w:rsidR="00012774" w:rsidRPr="00BC52EC">
        <w:rPr>
          <w:rStyle w:val="SubtleReference"/>
          <w:rFonts w:eastAsiaTheme="minorEastAsia"/>
        </w:rPr>
        <w:t xml:space="preserve"> холбогдох</w:t>
      </w:r>
      <w:r w:rsidR="00672480" w:rsidRPr="00BC52EC">
        <w:rPr>
          <w:rStyle w:val="SubtleReference"/>
          <w:rFonts w:eastAsiaTheme="minorEastAsia"/>
        </w:rPr>
        <w:t xml:space="preserve"> вебсайт болон </w:t>
      </w:r>
      <w:r w:rsidRPr="00BC52EC">
        <w:rPr>
          <w:rStyle w:val="SubtleReference"/>
          <w:rFonts w:eastAsiaTheme="minorEastAsia"/>
        </w:rPr>
        <w:t>ОУСК</w:t>
      </w:r>
      <w:r w:rsidR="00672480" w:rsidRPr="00BC52EC">
        <w:rPr>
          <w:rStyle w:val="SubtleReference"/>
          <w:rFonts w:eastAsiaTheme="minorEastAsia"/>
        </w:rPr>
        <w:t>-</w:t>
      </w:r>
      <w:r w:rsidR="00012774" w:rsidRPr="00BC52EC">
        <w:rPr>
          <w:rStyle w:val="SubtleReference"/>
          <w:rFonts w:eastAsiaTheme="minorEastAsia"/>
        </w:rPr>
        <w:t>ийн</w:t>
      </w:r>
      <w:r w:rsidRPr="00BC52EC">
        <w:rPr>
          <w:rStyle w:val="SubtleReference"/>
          <w:rFonts w:eastAsiaTheme="minorEastAsia"/>
        </w:rPr>
        <w:t xml:space="preserve"> Мэдээллийг нээлттэй, ил тод тайлагнах арга зүйн </w:t>
      </w:r>
      <w:r w:rsidR="00395893" w:rsidRPr="00BC52EC">
        <w:rPr>
          <w:rStyle w:val="SubtleReference"/>
          <w:rFonts w:eastAsiaTheme="minorEastAsia"/>
        </w:rPr>
        <w:t>лавлах</w:t>
      </w:r>
      <w:r w:rsidR="00672480" w:rsidRPr="00BC52EC">
        <w:rPr>
          <w:rStyle w:val="SubtleReference"/>
          <w:rFonts w:eastAsiaTheme="minorEastAsia"/>
        </w:rPr>
        <w:t>аас нэгтгэн бэлтгэв.</w:t>
      </w:r>
    </w:p>
    <w:p w14:paraId="3A3C3B2B" w14:textId="3187273B" w:rsidR="00443435" w:rsidRPr="00BC52EC" w:rsidRDefault="00443435" w:rsidP="003F2BBE">
      <w:pPr>
        <w:pStyle w:val="Caption"/>
      </w:pPr>
      <w:r w:rsidRPr="00BC52EC">
        <w:t>Ерөнхий зарчмын хувьд компан</w:t>
      </w:r>
      <w:r w:rsidR="00F83C86" w:rsidRPr="00BC52EC">
        <w:t>ийн</w:t>
      </w:r>
      <w:r w:rsidRPr="00BC52EC">
        <w:t xml:space="preserve"> жилийн тайланд зөвхөн </w:t>
      </w:r>
      <w:r w:rsidR="004775D1" w:rsidRPr="00BC52EC">
        <w:t xml:space="preserve">материаллаг буюу тухайн компанид хамгийн их нөлөөтэй асуудлыг </w:t>
      </w:r>
      <w:r w:rsidRPr="00BC52EC">
        <w:t xml:space="preserve">тусгах ёстой. </w:t>
      </w:r>
      <w:r w:rsidR="004775D1" w:rsidRPr="00BC52EC">
        <w:t>С</w:t>
      </w:r>
      <w:r w:rsidRPr="00BC52EC">
        <w:t>анхүү</w:t>
      </w:r>
      <w:r w:rsidR="004775D1" w:rsidRPr="00BC52EC">
        <w:t>гийн нөлөөлөл ихтэй</w:t>
      </w:r>
      <w:r w:rsidR="00F83C86" w:rsidRPr="00BC52EC">
        <w:t xml:space="preserve"> </w:t>
      </w:r>
      <w:r w:rsidRPr="00BC52EC">
        <w:t>мэдээл</w:t>
      </w:r>
      <w:r w:rsidR="004775D1" w:rsidRPr="00BC52EC">
        <w:t>эл нь</w:t>
      </w:r>
      <w:r w:rsidRPr="00BC52EC">
        <w:t xml:space="preserve"> хөрөнгө оруулагчдад компан</w:t>
      </w:r>
      <w:r w:rsidR="00F83C86" w:rsidRPr="00BC52EC">
        <w:t>ийн</w:t>
      </w:r>
      <w:r w:rsidRPr="00BC52EC">
        <w:t xml:space="preserve"> талаар үндэслэлтэй шийдвэр гаргахад нь </w:t>
      </w:r>
      <w:r w:rsidR="004775D1" w:rsidRPr="00BC52EC">
        <w:t>туслах мэдээлэл</w:t>
      </w:r>
      <w:r w:rsidR="00F83C86" w:rsidRPr="00BC52EC">
        <w:t xml:space="preserve"> </w:t>
      </w:r>
      <w:r w:rsidR="004775D1" w:rsidRPr="00BC52EC">
        <w:t>болдог</w:t>
      </w:r>
      <w:r w:rsidRPr="00BC52EC">
        <w:t xml:space="preserve">. Харин тогтвортой байдлын хүрээнд энэ нь байгууллагын стратеги, засаглал, гүйцэтгэл болон  оролцогч талуудад бодитойгоор нөлөөлж буй, буюу нөлөөлөх боломжтой БОНЗ-ын асуудлуудтай холбогдоно. БОНЗ-ын асуудал нь тухайн байгууллагын хувьд </w:t>
      </w:r>
      <w:r w:rsidR="00F83C86" w:rsidRPr="00BC52EC">
        <w:t xml:space="preserve">хэр нөлөөтэй болох нь </w:t>
      </w:r>
      <w:r w:rsidRPr="00BC52EC">
        <w:t>чухамдаа түүний оролцогч талууд болон үйлдвэрлэлийн салбар</w:t>
      </w:r>
      <w:r w:rsidR="00F83C86" w:rsidRPr="00BC52EC">
        <w:t xml:space="preserve"> зэргээс </w:t>
      </w:r>
      <w:r w:rsidRPr="00BC52EC">
        <w:t>хамаарна.</w:t>
      </w:r>
    </w:p>
    <w:p w14:paraId="33B6B3F1" w14:textId="4BA4C867" w:rsidR="00443435" w:rsidRPr="00BC52EC" w:rsidRDefault="00F83C86" w:rsidP="003F2BBE">
      <w:pPr>
        <w:pStyle w:val="Caption"/>
        <w:rPr>
          <w:rFonts w:eastAsia="Cambria"/>
        </w:rPr>
      </w:pPr>
      <w:r w:rsidRPr="00BC52EC">
        <w:rPr>
          <w:rFonts w:eastAsia="Cambria"/>
        </w:rPr>
        <w:t>Т</w:t>
      </w:r>
      <w:r w:rsidR="00443435" w:rsidRPr="00BC52EC">
        <w:rPr>
          <w:rFonts w:eastAsia="Cambria"/>
        </w:rPr>
        <w:t>айлагналын арга</w:t>
      </w:r>
      <w:r w:rsidRPr="00BC52EC">
        <w:rPr>
          <w:rFonts w:eastAsia="Cambria"/>
        </w:rPr>
        <w:t>члал,</w:t>
      </w:r>
      <w:r w:rsidR="00443435" w:rsidRPr="00BC52EC">
        <w:rPr>
          <w:rFonts w:eastAsia="Cambria"/>
        </w:rPr>
        <w:t xml:space="preserve"> стандартуудаас компаниуд сонголт хийхэд нь тус</w:t>
      </w:r>
      <w:r w:rsidRPr="00BC52EC">
        <w:rPr>
          <w:rFonts w:eastAsia="Cambria"/>
        </w:rPr>
        <w:t xml:space="preserve"> болох</w:t>
      </w:r>
      <w:r w:rsidR="00443435" w:rsidRPr="00BC52EC">
        <w:rPr>
          <w:rFonts w:eastAsia="Cambria"/>
        </w:rPr>
        <w:t xml:space="preserve"> нэмэлт мэдээллийг </w:t>
      </w:r>
      <w:r w:rsidRPr="00BC52EC">
        <w:rPr>
          <w:rFonts w:eastAsia="Cambria"/>
        </w:rPr>
        <w:t>дараах хүснэгтэд үзүүллээ</w:t>
      </w:r>
      <w:r w:rsidR="00443435" w:rsidRPr="00BC52EC">
        <w:rPr>
          <w:rFonts w:eastAsia="Cambria"/>
        </w:rPr>
        <w:t xml:space="preserve">. Тухайлбал, </w:t>
      </w:r>
    </w:p>
    <w:p w14:paraId="0321FDCB" w14:textId="77777777" w:rsidR="00443435" w:rsidRPr="00BC52EC" w:rsidRDefault="00443435" w:rsidP="00672480">
      <w:pPr>
        <w:pStyle w:val="Caption"/>
        <w:rPr>
          <w:rFonts w:eastAsia="Cambria"/>
        </w:rPr>
        <w:sectPr w:rsidR="00443435" w:rsidRPr="00BC52EC" w:rsidSect="009912F0">
          <w:headerReference w:type="default" r:id="rId43"/>
          <w:footerReference w:type="even" r:id="rId44"/>
          <w:footerReference w:type="default" r:id="rId45"/>
          <w:footerReference w:type="first" r:id="rId46"/>
          <w:endnotePr>
            <w:numFmt w:val="decimal"/>
          </w:endnotePr>
          <w:pgSz w:w="12240" w:h="15840"/>
          <w:pgMar w:top="1267" w:right="1339" w:bottom="1135" w:left="1339" w:header="720" w:footer="720" w:gutter="0"/>
          <w:cols w:space="720"/>
          <w:titlePg/>
        </w:sectPr>
      </w:pPr>
    </w:p>
    <w:p w14:paraId="4A121509" w14:textId="5C1D5EE8" w:rsidR="00443435" w:rsidRPr="00BC52EC" w:rsidRDefault="00443435" w:rsidP="00290B88">
      <w:pPr>
        <w:pStyle w:val="FigureTableheadings1"/>
        <w:rPr>
          <w:rFonts w:eastAsia="SimHei"/>
        </w:rPr>
      </w:pPr>
      <w:r w:rsidRPr="00BC52EC">
        <w:rPr>
          <w:rFonts w:eastAsia="SimHei"/>
        </w:rPr>
        <w:lastRenderedPageBreak/>
        <w:t xml:space="preserve">Хүснэгт </w:t>
      </w:r>
      <w:r w:rsidRPr="00BC52EC">
        <w:rPr>
          <w:rFonts w:eastAsia="SimHei"/>
        </w:rPr>
        <w:fldChar w:fldCharType="begin"/>
      </w:r>
      <w:r w:rsidRPr="00BC52EC">
        <w:rPr>
          <w:rFonts w:eastAsia="SimHei"/>
        </w:rPr>
        <w:instrText xml:space="preserve"> SEQ Table \* ARABIC </w:instrText>
      </w:r>
      <w:r w:rsidRPr="00BC52EC">
        <w:rPr>
          <w:rFonts w:eastAsia="SimHei"/>
        </w:rPr>
        <w:fldChar w:fldCharType="separate"/>
      </w:r>
      <w:r w:rsidR="00415154">
        <w:rPr>
          <w:rFonts w:eastAsia="SimHei"/>
          <w:noProof/>
        </w:rPr>
        <w:t>2</w:t>
      </w:r>
      <w:r w:rsidRPr="00BC52EC">
        <w:rPr>
          <w:rFonts w:eastAsia="SimHei"/>
        </w:rPr>
        <w:fldChar w:fldCharType="end"/>
      </w:r>
      <w:r w:rsidRPr="00BC52EC">
        <w:rPr>
          <w:rFonts w:eastAsia="SimHei"/>
        </w:rPr>
        <w:t>. Тайлагналын арга</w:t>
      </w:r>
      <w:r w:rsidR="00F83C86" w:rsidRPr="00BC52EC">
        <w:rPr>
          <w:rFonts w:eastAsia="SimHei"/>
        </w:rPr>
        <w:t>члал</w:t>
      </w:r>
      <w:r w:rsidRPr="00BC52EC">
        <w:rPr>
          <w:rFonts w:eastAsia="SimHei"/>
        </w:rPr>
        <w:t>, стандартуудын харьцуулалт: Оролцогч талууд болон Тайла</w:t>
      </w:r>
      <w:r w:rsidR="00467E0B" w:rsidRPr="00BC52EC">
        <w:rPr>
          <w:rFonts w:eastAsia="SimHei"/>
        </w:rPr>
        <w:t xml:space="preserve">гналын </w:t>
      </w:r>
      <w:r w:rsidRPr="00BC52EC">
        <w:rPr>
          <w:rFonts w:eastAsia="SimHei"/>
        </w:rPr>
        <w:t xml:space="preserve">зорилго </w:t>
      </w:r>
    </w:p>
    <w:tbl>
      <w:tblPr>
        <w:tblW w:w="5000" w:type="pct"/>
        <w:tblLayout w:type="fixed"/>
        <w:tblCellMar>
          <w:left w:w="0" w:type="dxa"/>
          <w:right w:w="0" w:type="dxa"/>
        </w:tblCellMar>
        <w:tblLook w:val="0420" w:firstRow="1" w:lastRow="0" w:firstColumn="0" w:lastColumn="0" w:noHBand="0" w:noVBand="1"/>
      </w:tblPr>
      <w:tblGrid>
        <w:gridCol w:w="1651"/>
        <w:gridCol w:w="1651"/>
        <w:gridCol w:w="1652"/>
        <w:gridCol w:w="1652"/>
        <w:gridCol w:w="1652"/>
        <w:gridCol w:w="1652"/>
        <w:gridCol w:w="1652"/>
        <w:gridCol w:w="1652"/>
      </w:tblGrid>
      <w:tr w:rsidR="00443435" w:rsidRPr="00BC52EC" w14:paraId="390DEBFA" w14:textId="77777777" w:rsidTr="009872FE">
        <w:trPr>
          <w:trHeight w:val="1004"/>
        </w:trPr>
        <w:tc>
          <w:tcPr>
            <w:tcW w:w="625" w:type="pct"/>
            <w:tcBorders>
              <w:top w:val="single" w:sz="8" w:space="0" w:color="FFFFFF"/>
              <w:left w:val="single" w:sz="8" w:space="0" w:color="FFFFFF"/>
              <w:bottom w:val="single" w:sz="24" w:space="0" w:color="FFFFFF"/>
              <w:right w:val="single" w:sz="8" w:space="0" w:color="FFFFFF"/>
            </w:tcBorders>
            <w:shd w:val="clear" w:color="auto" w:fill="00498E"/>
            <w:tcMar>
              <w:top w:w="72" w:type="dxa"/>
              <w:left w:w="138" w:type="dxa"/>
              <w:bottom w:w="72" w:type="dxa"/>
              <w:right w:w="138" w:type="dxa"/>
            </w:tcMar>
            <w:vAlign w:val="bottom"/>
            <w:hideMark/>
          </w:tcPr>
          <w:p w14:paraId="32BDCE45" w14:textId="3F322FF0" w:rsidR="00443435" w:rsidRPr="00BC52EC" w:rsidRDefault="00443435" w:rsidP="00B257AB">
            <w:pPr>
              <w:spacing w:after="0" w:line="240" w:lineRule="auto"/>
              <w:rPr>
                <w:rFonts w:ascii="Roboto Light" w:eastAsia="Times New Roman" w:hAnsi="Roboto Light" w:cs="Times New Roman"/>
                <w:color w:val="000000"/>
                <w:sz w:val="16"/>
                <w:szCs w:val="16"/>
                <w:lang w:val="mn-MN" w:eastAsia="en-US"/>
              </w:rPr>
            </w:pPr>
          </w:p>
          <w:p w14:paraId="369EE8EF"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p>
          <w:p w14:paraId="095AF7B0"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p>
          <w:p w14:paraId="01DCCCC5"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p>
        </w:tc>
        <w:tc>
          <w:tcPr>
            <w:tcW w:w="625" w:type="pct"/>
            <w:tcBorders>
              <w:top w:val="single" w:sz="8" w:space="0" w:color="FFFFFF"/>
              <w:left w:val="single" w:sz="8" w:space="0" w:color="FFFFFF"/>
              <w:bottom w:val="single" w:sz="24" w:space="0" w:color="FFFFFF"/>
              <w:right w:val="single" w:sz="8" w:space="0" w:color="FFFFFF"/>
            </w:tcBorders>
            <w:shd w:val="clear" w:color="auto" w:fill="00498E"/>
          </w:tcPr>
          <w:p w14:paraId="0EA84D07" w14:textId="5A892556" w:rsidR="00443435" w:rsidRPr="00BC52EC" w:rsidRDefault="00443435" w:rsidP="00D31D48">
            <w:pPr>
              <w:spacing w:after="0" w:line="240" w:lineRule="auto"/>
              <w:jc w:val="center"/>
              <w:rPr>
                <w:rFonts w:ascii="Roboto Light" w:eastAsia="Times New Roman" w:hAnsi="Roboto Light" w:cs="Times New Roman"/>
                <w:b/>
                <w:bCs/>
                <w:color w:val="FFFFFF"/>
                <w:sz w:val="16"/>
                <w:szCs w:val="16"/>
                <w:lang w:val="mn-MN" w:eastAsia="en-US"/>
              </w:rPr>
            </w:pPr>
            <w:r w:rsidRPr="00BC52EC">
              <w:rPr>
                <w:rFonts w:ascii="Roboto Light" w:eastAsia="Times New Roman" w:hAnsi="Roboto Light" w:cs="Times New Roman"/>
                <w:b/>
                <w:bCs/>
                <w:color w:val="FFFFFF"/>
                <w:sz w:val="16"/>
                <w:szCs w:val="16"/>
                <w:lang w:val="mn-MN" w:eastAsia="en-US"/>
              </w:rPr>
              <w:t>ОУСК-ын Мэдээллий</w:t>
            </w:r>
            <w:r w:rsidR="00D31D48" w:rsidRPr="00BC52EC">
              <w:rPr>
                <w:rFonts w:ascii="Roboto Light" w:eastAsia="Times New Roman" w:hAnsi="Roboto Light" w:cs="Times New Roman"/>
                <w:b/>
                <w:bCs/>
                <w:color w:val="FFFFFF"/>
                <w:sz w:val="16"/>
                <w:szCs w:val="16"/>
                <w:lang w:val="mn-MN" w:eastAsia="en-US"/>
              </w:rPr>
              <w:t>г</w:t>
            </w:r>
            <w:r w:rsidRPr="00BC52EC">
              <w:rPr>
                <w:rFonts w:ascii="Roboto Light" w:eastAsia="Times New Roman" w:hAnsi="Roboto Light" w:cs="Times New Roman"/>
                <w:b/>
                <w:bCs/>
                <w:color w:val="FFFFFF"/>
                <w:sz w:val="16"/>
                <w:szCs w:val="16"/>
                <w:lang w:val="mn-MN" w:eastAsia="en-US"/>
              </w:rPr>
              <w:t xml:space="preserve"> нээлттэй, ил тод </w:t>
            </w:r>
            <w:r w:rsidR="00D31D48" w:rsidRPr="00BC52EC">
              <w:rPr>
                <w:rFonts w:ascii="Roboto Light" w:eastAsia="Times New Roman" w:hAnsi="Roboto Light" w:cs="Times New Roman"/>
                <w:b/>
                <w:bCs/>
                <w:color w:val="FFFFFF"/>
                <w:sz w:val="16"/>
                <w:szCs w:val="16"/>
                <w:lang w:val="mn-MN" w:eastAsia="en-US"/>
              </w:rPr>
              <w:t xml:space="preserve">тайлагнах </w:t>
            </w:r>
            <w:r w:rsidRPr="00BC52EC">
              <w:rPr>
                <w:rFonts w:ascii="Roboto Light" w:eastAsia="Times New Roman" w:hAnsi="Roboto Light" w:cs="Times New Roman"/>
                <w:b/>
                <w:bCs/>
                <w:color w:val="FFFFFF"/>
                <w:sz w:val="16"/>
                <w:szCs w:val="16"/>
                <w:lang w:val="mn-MN" w:eastAsia="en-US"/>
              </w:rPr>
              <w:t xml:space="preserve">арга зүйн </w:t>
            </w:r>
            <w:r w:rsidR="00D31D48" w:rsidRPr="00BC52EC">
              <w:rPr>
                <w:rFonts w:ascii="Roboto Light" w:eastAsia="Times New Roman" w:hAnsi="Roboto Light" w:cs="Times New Roman"/>
                <w:b/>
                <w:bCs/>
                <w:color w:val="FFFFFF"/>
                <w:sz w:val="16"/>
                <w:szCs w:val="16"/>
                <w:lang w:val="mn-MN" w:eastAsia="en-US"/>
              </w:rPr>
              <w:t>лавлах</w:t>
            </w:r>
          </w:p>
        </w:tc>
        <w:tc>
          <w:tcPr>
            <w:tcW w:w="625" w:type="pct"/>
            <w:tcBorders>
              <w:top w:val="single" w:sz="8" w:space="0" w:color="FFFFFF"/>
              <w:left w:val="single" w:sz="8" w:space="0" w:color="FFFFFF"/>
              <w:bottom w:val="single" w:sz="24" w:space="0" w:color="FFFFFF"/>
              <w:right w:val="single" w:sz="8" w:space="0" w:color="FFFFFF"/>
            </w:tcBorders>
            <w:shd w:val="clear" w:color="auto" w:fill="00498E"/>
          </w:tcPr>
          <w:p w14:paraId="699FC682" w14:textId="7D09342D" w:rsidR="00443435" w:rsidRPr="00BC52EC" w:rsidRDefault="00443435" w:rsidP="00443435">
            <w:pPr>
              <w:spacing w:after="0" w:line="240" w:lineRule="auto"/>
              <w:jc w:val="center"/>
              <w:rPr>
                <w:rFonts w:ascii="Roboto Light" w:eastAsia="Times New Roman" w:hAnsi="Roboto Light" w:cs="Times New Roman"/>
                <w:b/>
                <w:bCs/>
                <w:color w:val="FFFFFF"/>
                <w:sz w:val="16"/>
                <w:szCs w:val="16"/>
                <w:lang w:val="mn-MN" w:eastAsia="en-US"/>
              </w:rPr>
            </w:pPr>
            <w:r w:rsidRPr="00BC52EC">
              <w:rPr>
                <w:rFonts w:ascii="Roboto Light" w:eastAsia="Times New Roman" w:hAnsi="Roboto Light" w:cs="Times New Roman"/>
                <w:b/>
                <w:bCs/>
                <w:color w:val="FFFFFF"/>
                <w:sz w:val="16"/>
                <w:szCs w:val="16"/>
                <w:lang w:val="mn-MN" w:eastAsia="en-US"/>
              </w:rPr>
              <w:t>Санхүүгийн тайлагналын олон улсын стандарт</w:t>
            </w:r>
            <w:r w:rsidR="004775D1" w:rsidRPr="00BC52EC">
              <w:rPr>
                <w:rFonts w:ascii="Roboto Light" w:eastAsia="Times New Roman" w:hAnsi="Roboto Light" w:cs="Times New Roman"/>
                <w:b/>
                <w:bCs/>
                <w:color w:val="FFFFFF"/>
                <w:sz w:val="16"/>
                <w:szCs w:val="16"/>
                <w:lang w:val="mn-MN" w:eastAsia="en-US"/>
              </w:rPr>
              <w:t xml:space="preserve"> (IFRS)</w:t>
            </w:r>
          </w:p>
        </w:tc>
        <w:tc>
          <w:tcPr>
            <w:tcW w:w="625" w:type="pct"/>
            <w:tcBorders>
              <w:top w:val="single" w:sz="8" w:space="0" w:color="FFFFFF"/>
              <w:left w:val="single" w:sz="8" w:space="0" w:color="FFFFFF"/>
              <w:bottom w:val="single" w:sz="24" w:space="0" w:color="FFFFFF"/>
              <w:right w:val="single" w:sz="8" w:space="0" w:color="FFFFFF"/>
            </w:tcBorders>
            <w:shd w:val="clear" w:color="auto" w:fill="00498E"/>
            <w:tcMar>
              <w:top w:w="72" w:type="dxa"/>
              <w:left w:w="138" w:type="dxa"/>
              <w:bottom w:w="72" w:type="dxa"/>
              <w:right w:w="138" w:type="dxa"/>
            </w:tcMar>
            <w:hideMark/>
          </w:tcPr>
          <w:p w14:paraId="318F4637" w14:textId="3822DD18" w:rsidR="00443435" w:rsidRPr="00BC52EC" w:rsidRDefault="00443435" w:rsidP="00443435">
            <w:pPr>
              <w:spacing w:after="0" w:line="240" w:lineRule="auto"/>
              <w:jc w:val="center"/>
              <w:rPr>
                <w:rFonts w:ascii="Roboto Light" w:eastAsia="Times New Roman" w:hAnsi="Roboto Light" w:cs="Times New Roman"/>
                <w:b/>
                <w:bCs/>
                <w:color w:val="FFFFFF"/>
                <w:sz w:val="16"/>
                <w:szCs w:val="16"/>
                <w:lang w:val="mn-MN" w:eastAsia="en-US"/>
              </w:rPr>
            </w:pPr>
            <w:r w:rsidRPr="00BC52EC">
              <w:rPr>
                <w:rFonts w:ascii="Roboto Light" w:eastAsia="Times New Roman" w:hAnsi="Roboto Light" w:cs="Times New Roman"/>
                <w:b/>
                <w:bCs/>
                <w:color w:val="FFFFFF"/>
                <w:sz w:val="16"/>
                <w:szCs w:val="16"/>
                <w:lang w:val="mn-MN" w:eastAsia="en-US"/>
              </w:rPr>
              <w:t>Тайлагналын олон улсын сана</w:t>
            </w:r>
            <w:r w:rsidR="004775D1" w:rsidRPr="00BC52EC">
              <w:rPr>
                <w:rFonts w:ascii="Roboto Light" w:eastAsia="Times New Roman" w:hAnsi="Roboto Light" w:cs="Times New Roman"/>
                <w:b/>
                <w:bCs/>
                <w:color w:val="FFFFFF"/>
                <w:sz w:val="16"/>
                <w:szCs w:val="16"/>
                <w:lang w:val="mn-MN" w:eastAsia="en-US"/>
              </w:rPr>
              <w:t>ачи</w:t>
            </w:r>
            <w:r w:rsidRPr="00BC52EC">
              <w:rPr>
                <w:rFonts w:ascii="Roboto Light" w:eastAsia="Times New Roman" w:hAnsi="Roboto Light" w:cs="Times New Roman"/>
                <w:b/>
                <w:bCs/>
                <w:color w:val="FFFFFF"/>
                <w:sz w:val="16"/>
                <w:szCs w:val="16"/>
                <w:lang w:val="mn-MN" w:eastAsia="en-US"/>
              </w:rPr>
              <w:t>лга (GRI)</w:t>
            </w:r>
          </w:p>
        </w:tc>
        <w:tc>
          <w:tcPr>
            <w:tcW w:w="625" w:type="pct"/>
            <w:tcBorders>
              <w:top w:val="single" w:sz="8" w:space="0" w:color="FFFFFF"/>
              <w:left w:val="single" w:sz="8" w:space="0" w:color="FFFFFF"/>
              <w:bottom w:val="single" w:sz="24" w:space="0" w:color="FFFFFF"/>
              <w:right w:val="single" w:sz="8" w:space="0" w:color="FFFFFF"/>
            </w:tcBorders>
            <w:shd w:val="clear" w:color="auto" w:fill="00498E"/>
          </w:tcPr>
          <w:p w14:paraId="60856F6A" w14:textId="4E560CD8" w:rsidR="00443435" w:rsidRPr="00BC52EC" w:rsidRDefault="00C60178" w:rsidP="00443435">
            <w:pPr>
              <w:spacing w:after="0" w:line="240" w:lineRule="auto"/>
              <w:jc w:val="center"/>
              <w:rPr>
                <w:rFonts w:ascii="Roboto Light" w:eastAsia="Times New Roman" w:hAnsi="Roboto Light" w:cs="Times New Roman"/>
                <w:b/>
                <w:bCs/>
                <w:color w:val="FFFFFF"/>
                <w:sz w:val="16"/>
                <w:szCs w:val="16"/>
                <w:lang w:val="mn-MN" w:eastAsia="en-US"/>
              </w:rPr>
            </w:pPr>
            <w:r w:rsidRPr="00BC52EC">
              <w:rPr>
                <w:rFonts w:ascii="Roboto Light" w:eastAsia="Times New Roman" w:hAnsi="Roboto Light" w:cs="Times New Roman"/>
                <w:b/>
                <w:bCs/>
                <w:color w:val="FFFFFF"/>
                <w:sz w:val="16"/>
                <w:szCs w:val="16"/>
                <w:lang w:val="mn-MN" w:eastAsia="en-US"/>
              </w:rPr>
              <w:t>Стандартчиллын</w:t>
            </w:r>
            <w:r w:rsidR="00443435" w:rsidRPr="00BC52EC">
              <w:rPr>
                <w:rFonts w:ascii="Roboto Light" w:eastAsia="Times New Roman" w:hAnsi="Roboto Light" w:cs="Times New Roman"/>
                <w:b/>
                <w:bCs/>
                <w:color w:val="FFFFFF"/>
                <w:sz w:val="16"/>
                <w:szCs w:val="16"/>
                <w:lang w:val="mn-MN" w:eastAsia="en-US"/>
              </w:rPr>
              <w:t xml:space="preserve"> олон улсын байгууллага </w:t>
            </w:r>
            <w:r w:rsidR="00241CBA" w:rsidRPr="00BC52EC">
              <w:rPr>
                <w:rFonts w:ascii="Roboto Light" w:eastAsia="Times New Roman" w:hAnsi="Roboto Light" w:cs="Times New Roman"/>
                <w:b/>
                <w:bCs/>
                <w:color w:val="FFFFFF"/>
                <w:sz w:val="16"/>
                <w:szCs w:val="16"/>
                <w:lang w:val="mn-MN" w:eastAsia="en-US"/>
              </w:rPr>
              <w:t>(</w:t>
            </w:r>
            <w:r w:rsidR="00443435" w:rsidRPr="00BC52EC">
              <w:rPr>
                <w:rFonts w:ascii="Roboto Light" w:eastAsia="Times New Roman" w:hAnsi="Roboto Light" w:cs="Times New Roman"/>
                <w:b/>
                <w:bCs/>
                <w:color w:val="FFFFFF"/>
                <w:sz w:val="16"/>
                <w:szCs w:val="16"/>
                <w:lang w:val="mn-MN" w:eastAsia="en-US"/>
              </w:rPr>
              <w:t>ISO)</w:t>
            </w:r>
          </w:p>
        </w:tc>
        <w:tc>
          <w:tcPr>
            <w:tcW w:w="625" w:type="pct"/>
            <w:tcBorders>
              <w:top w:val="single" w:sz="8" w:space="0" w:color="FFFFFF"/>
              <w:left w:val="single" w:sz="8" w:space="0" w:color="FFFFFF"/>
              <w:bottom w:val="single" w:sz="24" w:space="0" w:color="FFFFFF"/>
              <w:right w:val="single" w:sz="8" w:space="0" w:color="FFFFFF"/>
            </w:tcBorders>
            <w:shd w:val="clear" w:color="auto" w:fill="00498E"/>
            <w:tcMar>
              <w:top w:w="72" w:type="dxa"/>
              <w:left w:w="138" w:type="dxa"/>
              <w:bottom w:w="72" w:type="dxa"/>
              <w:right w:w="138" w:type="dxa"/>
            </w:tcMar>
            <w:hideMark/>
          </w:tcPr>
          <w:p w14:paraId="7A1021A0" w14:textId="77777777" w:rsidR="00443435" w:rsidRPr="00BC52EC" w:rsidRDefault="00443435" w:rsidP="00443435">
            <w:pPr>
              <w:spacing w:after="0" w:line="240" w:lineRule="auto"/>
              <w:jc w:val="center"/>
              <w:rPr>
                <w:rFonts w:ascii="Roboto Light" w:eastAsia="Times New Roman" w:hAnsi="Roboto Light" w:cs="Times New Roman"/>
                <w:b/>
                <w:bCs/>
                <w:color w:val="FFFF00"/>
                <w:sz w:val="16"/>
                <w:szCs w:val="16"/>
                <w:lang w:val="mn-MN" w:eastAsia="en-US"/>
              </w:rPr>
            </w:pPr>
            <w:r w:rsidRPr="00BC52EC">
              <w:rPr>
                <w:rFonts w:ascii="Roboto Light" w:eastAsia="Times New Roman" w:hAnsi="Roboto Light" w:cs="Times New Roman"/>
                <w:b/>
                <w:bCs/>
                <w:color w:val="FFFF00"/>
                <w:sz w:val="16"/>
                <w:szCs w:val="16"/>
                <w:lang w:val="mn-MN" w:eastAsia="en-US"/>
              </w:rPr>
              <w:t>Үнэ цэнийн тайлагналын сан (VRF)</w:t>
            </w:r>
          </w:p>
          <w:p w14:paraId="57E6FB72" w14:textId="40680F2B" w:rsidR="00443435" w:rsidRPr="00BC52EC" w:rsidRDefault="00443435" w:rsidP="00290B88">
            <w:pPr>
              <w:spacing w:after="0" w:line="240" w:lineRule="auto"/>
              <w:rPr>
                <w:rFonts w:ascii="Roboto Light" w:eastAsia="Times New Roman" w:hAnsi="Roboto Light" w:cs="Times New Roman"/>
                <w:b/>
                <w:bCs/>
                <w:color w:val="FFFFFF"/>
                <w:sz w:val="16"/>
                <w:szCs w:val="16"/>
                <w:lang w:val="mn-MN" w:eastAsia="en-US"/>
              </w:rPr>
            </w:pPr>
            <w:r w:rsidRPr="00BC52EC">
              <w:rPr>
                <w:rFonts w:ascii="Roboto Light" w:eastAsia="Times New Roman" w:hAnsi="Roboto Light" w:cs="Times New Roman"/>
                <w:b/>
                <w:bCs/>
                <w:color w:val="FFFFFF"/>
                <w:sz w:val="16"/>
                <w:szCs w:val="16"/>
                <w:lang w:val="mn-MN" w:eastAsia="en-US"/>
              </w:rPr>
              <w:t xml:space="preserve">IIRC-ын </w:t>
            </w:r>
            <w:r w:rsidR="00290B88" w:rsidRPr="00BC52EC">
              <w:rPr>
                <w:rFonts w:ascii="Roboto Light" w:eastAsia="Times New Roman" w:hAnsi="Roboto Light" w:cs="Times New Roman"/>
                <w:b/>
                <w:bCs/>
                <w:color w:val="FFFFFF"/>
                <w:sz w:val="16"/>
                <w:szCs w:val="16"/>
                <w:lang w:val="mn-MN" w:eastAsia="en-US"/>
              </w:rPr>
              <w:t>Н</w:t>
            </w:r>
            <w:r w:rsidRPr="00BC52EC">
              <w:rPr>
                <w:rFonts w:ascii="Roboto Light" w:eastAsia="Times New Roman" w:hAnsi="Roboto Light" w:cs="Times New Roman"/>
                <w:b/>
                <w:bCs/>
                <w:color w:val="FFFFFF"/>
                <w:sz w:val="16"/>
                <w:szCs w:val="16"/>
                <w:lang w:val="mn-MN" w:eastAsia="en-US"/>
              </w:rPr>
              <w:t>эгдсэн тайлагналын  арга зүйн хүрээ</w:t>
            </w:r>
            <w:r w:rsidRPr="00BC52EC">
              <w:rPr>
                <w:rFonts w:ascii="Roboto Light" w:eastAsia="Times New Roman" w:hAnsi="Roboto Light" w:cs="Times New Roman"/>
                <w:b/>
                <w:bCs/>
                <w:color w:val="FFFFFF"/>
                <w:sz w:val="16"/>
                <w:szCs w:val="16"/>
                <w:vertAlign w:val="superscript"/>
                <w:lang w:val="mn-MN" w:eastAsia="en-US"/>
              </w:rPr>
              <w:footnoteReference w:id="3"/>
            </w:r>
          </w:p>
        </w:tc>
        <w:tc>
          <w:tcPr>
            <w:tcW w:w="625" w:type="pct"/>
            <w:tcBorders>
              <w:top w:val="single" w:sz="8" w:space="0" w:color="FFFFFF"/>
              <w:left w:val="single" w:sz="8" w:space="0" w:color="FFFFFF"/>
              <w:bottom w:val="single" w:sz="24" w:space="0" w:color="FFFFFF"/>
              <w:right w:val="single" w:sz="8" w:space="0" w:color="FFFFFF"/>
            </w:tcBorders>
            <w:shd w:val="clear" w:color="auto" w:fill="00498E"/>
            <w:tcMar>
              <w:top w:w="72" w:type="dxa"/>
              <w:left w:w="138" w:type="dxa"/>
              <w:bottom w:w="72" w:type="dxa"/>
              <w:right w:w="138" w:type="dxa"/>
            </w:tcMar>
            <w:hideMark/>
          </w:tcPr>
          <w:p w14:paraId="3B98418E" w14:textId="0365E501" w:rsidR="00443435" w:rsidRPr="00BC52EC" w:rsidRDefault="00443435" w:rsidP="00290B88">
            <w:pPr>
              <w:spacing w:after="0" w:line="240" w:lineRule="auto"/>
              <w:jc w:val="center"/>
              <w:rPr>
                <w:rFonts w:ascii="Roboto Light" w:eastAsia="Times New Roman" w:hAnsi="Roboto Light" w:cs="Times New Roman"/>
                <w:b/>
                <w:bCs/>
                <w:color w:val="FFFF00"/>
                <w:sz w:val="16"/>
                <w:szCs w:val="16"/>
                <w:lang w:val="mn-MN" w:eastAsia="en-US"/>
              </w:rPr>
            </w:pPr>
            <w:r w:rsidRPr="00BC52EC">
              <w:rPr>
                <w:rFonts w:ascii="Roboto Light" w:eastAsia="Times New Roman" w:hAnsi="Roboto Light" w:cs="Times New Roman"/>
                <w:b/>
                <w:bCs/>
                <w:color w:val="FFFF00"/>
                <w:sz w:val="16"/>
                <w:szCs w:val="16"/>
                <w:lang w:val="mn-MN" w:eastAsia="en-US"/>
              </w:rPr>
              <w:t>Үнэ цэнийн тайлагналын сан (VRF)</w:t>
            </w:r>
            <w:r w:rsidR="00290B88" w:rsidRPr="00BC52EC">
              <w:rPr>
                <w:rFonts w:ascii="Roboto Light" w:eastAsia="Times New Roman" w:hAnsi="Roboto Light" w:cs="Times New Roman"/>
                <w:b/>
                <w:bCs/>
                <w:color w:val="FFFF00"/>
                <w:sz w:val="16"/>
                <w:szCs w:val="16"/>
                <w:lang w:val="mn-MN" w:eastAsia="en-US"/>
              </w:rPr>
              <w:t xml:space="preserve"> </w:t>
            </w:r>
            <w:r w:rsidRPr="00BC52EC">
              <w:rPr>
                <w:rFonts w:ascii="Roboto Light" w:eastAsia="Times New Roman" w:hAnsi="Roboto Light" w:cs="Times New Roman"/>
                <w:b/>
                <w:bCs/>
                <w:color w:val="FFFFFF"/>
                <w:sz w:val="16"/>
                <w:szCs w:val="16"/>
                <w:lang w:val="mn-MN" w:eastAsia="en-US"/>
              </w:rPr>
              <w:t>SASB-ын стандартууд</w:t>
            </w:r>
          </w:p>
        </w:tc>
        <w:tc>
          <w:tcPr>
            <w:tcW w:w="625" w:type="pct"/>
            <w:tcBorders>
              <w:top w:val="single" w:sz="8" w:space="0" w:color="FFFFFF"/>
              <w:left w:val="single" w:sz="8" w:space="0" w:color="FFFFFF"/>
              <w:bottom w:val="single" w:sz="24" w:space="0" w:color="FFFFFF"/>
              <w:right w:val="single" w:sz="8" w:space="0" w:color="FFFFFF"/>
            </w:tcBorders>
            <w:shd w:val="clear" w:color="auto" w:fill="00498E"/>
          </w:tcPr>
          <w:p w14:paraId="5B17BF2C" w14:textId="322AE328" w:rsidR="00443435" w:rsidRPr="00BC52EC" w:rsidRDefault="00443435" w:rsidP="00D31D48">
            <w:pPr>
              <w:spacing w:after="0" w:line="240" w:lineRule="auto"/>
              <w:jc w:val="center"/>
              <w:rPr>
                <w:rFonts w:ascii="Roboto Light" w:eastAsia="Times New Roman" w:hAnsi="Roboto Light" w:cs="Times New Roman"/>
                <w:b/>
                <w:bCs/>
                <w:color w:val="FFFFFF"/>
                <w:sz w:val="16"/>
                <w:szCs w:val="16"/>
                <w:lang w:val="mn-MN" w:eastAsia="en-US"/>
              </w:rPr>
            </w:pPr>
            <w:r w:rsidRPr="00BC52EC">
              <w:rPr>
                <w:rFonts w:ascii="Roboto Light" w:eastAsia="Times New Roman" w:hAnsi="Roboto Light" w:cs="Times New Roman"/>
                <w:b/>
                <w:bCs/>
                <w:color w:val="FFFFFF" w:themeColor="background1"/>
                <w:sz w:val="16"/>
                <w:szCs w:val="16"/>
                <w:lang w:val="mn-MN" w:eastAsia="en-US"/>
              </w:rPr>
              <w:t>Уур амьсгалын өөрчлөлтийн  санхүү</w:t>
            </w:r>
            <w:r w:rsidR="00D31D48" w:rsidRPr="00BC52EC">
              <w:rPr>
                <w:rFonts w:ascii="Roboto Light" w:eastAsia="Times New Roman" w:hAnsi="Roboto Light" w:cs="Times New Roman"/>
                <w:b/>
                <w:bCs/>
                <w:color w:val="FFFFFF" w:themeColor="background1"/>
                <w:sz w:val="16"/>
                <w:szCs w:val="16"/>
                <w:lang w:val="mn-MN" w:eastAsia="en-US"/>
              </w:rPr>
              <w:t>жилтийг нээлттэй тайлагнах</w:t>
            </w:r>
            <w:r w:rsidRPr="00BC52EC">
              <w:rPr>
                <w:rFonts w:ascii="Roboto Light" w:eastAsia="Times New Roman" w:hAnsi="Roboto Light" w:cs="Times New Roman"/>
                <w:b/>
                <w:bCs/>
                <w:color w:val="FFFFFF" w:themeColor="background1"/>
                <w:sz w:val="16"/>
                <w:szCs w:val="16"/>
                <w:lang w:val="mn-MN" w:eastAsia="en-US"/>
              </w:rPr>
              <w:t xml:space="preserve"> Ажлын хэсэг (TCFD</w:t>
            </w:r>
            <w:r w:rsidR="00025A58" w:rsidRPr="00BC52EC">
              <w:rPr>
                <w:rFonts w:ascii="Roboto Light" w:eastAsia="Times New Roman" w:hAnsi="Roboto Light" w:cs="Times New Roman"/>
                <w:b/>
                <w:bCs/>
                <w:color w:val="FFFFFF" w:themeColor="background1"/>
                <w:sz w:val="16"/>
                <w:szCs w:val="16"/>
                <w:lang w:val="mn-MN" w:eastAsia="en-US"/>
              </w:rPr>
              <w:t>)</w:t>
            </w:r>
          </w:p>
        </w:tc>
      </w:tr>
      <w:tr w:rsidR="00443435" w:rsidRPr="00BC52EC" w14:paraId="2D0D2786" w14:textId="77777777" w:rsidTr="009872FE">
        <w:trPr>
          <w:trHeight w:val="588"/>
        </w:trPr>
        <w:tc>
          <w:tcPr>
            <w:tcW w:w="625" w:type="pct"/>
            <w:tcBorders>
              <w:top w:val="single" w:sz="24"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hideMark/>
          </w:tcPr>
          <w:p w14:paraId="6622AC5C" w14:textId="0ABA330C" w:rsidR="00443435" w:rsidRPr="00BC52EC" w:rsidRDefault="00443435" w:rsidP="00A47108">
            <w:pPr>
              <w:spacing w:after="0" w:line="240" w:lineRule="auto"/>
              <w:jc w:val="center"/>
              <w:rPr>
                <w:rFonts w:ascii="Roboto Light" w:eastAsia="Times New Roman" w:hAnsi="Roboto Light" w:cs="Times New Roman"/>
                <w:b/>
                <w:bCs/>
                <w:color w:val="000000"/>
                <w:sz w:val="16"/>
                <w:szCs w:val="16"/>
                <w:lang w:val="mn-MN" w:eastAsia="en-US"/>
              </w:rPr>
            </w:pPr>
            <w:r w:rsidRPr="00BC52EC">
              <w:rPr>
                <w:rFonts w:ascii="Roboto Light" w:eastAsia="Times New Roman" w:hAnsi="Roboto Light" w:cs="Times New Roman"/>
                <w:b/>
                <w:bCs/>
                <w:sz w:val="16"/>
                <w:szCs w:val="16"/>
                <w:lang w:val="mn-MN" w:eastAsia="en-US"/>
              </w:rPr>
              <w:t>Тайлагналын арга</w:t>
            </w:r>
            <w:r w:rsidR="00A47108" w:rsidRPr="00BC52EC">
              <w:rPr>
                <w:rFonts w:ascii="Roboto Light" w:eastAsia="Times New Roman" w:hAnsi="Roboto Light" w:cs="Times New Roman"/>
                <w:b/>
                <w:bCs/>
                <w:sz w:val="16"/>
                <w:szCs w:val="16"/>
                <w:lang w:val="mn-MN" w:eastAsia="en-US"/>
              </w:rPr>
              <w:t xml:space="preserve">члал, </w:t>
            </w:r>
            <w:r w:rsidRPr="00BC52EC">
              <w:rPr>
                <w:rFonts w:ascii="Roboto Light" w:eastAsia="Times New Roman" w:hAnsi="Roboto Light" w:cs="Times New Roman"/>
                <w:b/>
                <w:bCs/>
                <w:sz w:val="16"/>
                <w:szCs w:val="16"/>
                <w:lang w:val="mn-MN" w:eastAsia="en-US"/>
              </w:rPr>
              <w:t>стандартын үндсэн зорилго юу вэ?</w:t>
            </w:r>
          </w:p>
        </w:tc>
        <w:tc>
          <w:tcPr>
            <w:tcW w:w="625" w:type="pct"/>
            <w:tcBorders>
              <w:top w:val="single" w:sz="24" w:space="0" w:color="FFFFFF"/>
              <w:left w:val="single" w:sz="8" w:space="0" w:color="FFFFFF"/>
              <w:bottom w:val="single" w:sz="8" w:space="0" w:color="FFFFFF"/>
              <w:right w:val="single" w:sz="8" w:space="0" w:color="FFFFFF"/>
            </w:tcBorders>
            <w:shd w:val="clear" w:color="auto" w:fill="D9D9D9" w:themeFill="background1" w:themeFillShade="D9"/>
          </w:tcPr>
          <w:p w14:paraId="5B3B3DC1" w14:textId="77777777" w:rsidR="00443435" w:rsidRPr="00BC52EC" w:rsidRDefault="00443435" w:rsidP="00443435">
            <w:pPr>
              <w:spacing w:after="0" w:line="240" w:lineRule="auto"/>
              <w:jc w:val="center"/>
              <w:rPr>
                <w:rFonts w:ascii="Roboto Light" w:eastAsia="Times New Roman" w:hAnsi="Roboto Light" w:cs="Times New Roman"/>
                <w:sz w:val="16"/>
                <w:szCs w:val="16"/>
                <w:lang w:val="mn-MN" w:eastAsia="en-US"/>
              </w:rPr>
            </w:pPr>
            <w:r w:rsidRPr="00BC52EC">
              <w:rPr>
                <w:rFonts w:ascii="Roboto Light" w:eastAsia="Times New Roman" w:hAnsi="Roboto Light" w:cs="Times New Roman"/>
                <w:sz w:val="16"/>
                <w:szCs w:val="16"/>
                <w:lang w:val="mn-MN" w:eastAsia="en-US"/>
              </w:rPr>
              <w:t>Эдийн засгийн өсөлтийг  дэмжихийн тулд   нэмэлт хөрөнгө оруулагч болон хөрөнгө татах зорилгоор компаниуд хөгжиж буй зах зээлд эрсдэлээ хэрхэн удирдах,   боломжуудыг хэрхэн  эрэлхийлэх тухай ойлголтыг сайжруулах.</w:t>
            </w:r>
          </w:p>
        </w:tc>
        <w:tc>
          <w:tcPr>
            <w:tcW w:w="625" w:type="pct"/>
            <w:tcBorders>
              <w:top w:val="single" w:sz="24" w:space="0" w:color="FFFFFF"/>
              <w:left w:val="single" w:sz="8" w:space="0" w:color="FFFFFF"/>
              <w:bottom w:val="single" w:sz="8" w:space="0" w:color="FFFFFF"/>
              <w:right w:val="single" w:sz="8" w:space="0" w:color="FFFFFF"/>
            </w:tcBorders>
            <w:shd w:val="clear" w:color="auto" w:fill="D9D9D9" w:themeFill="background1" w:themeFillShade="D9"/>
          </w:tcPr>
          <w:p w14:paraId="0ABD0A61" w14:textId="3F0CB361" w:rsidR="00443435" w:rsidRPr="00BC52EC" w:rsidRDefault="00443435" w:rsidP="00A26744">
            <w:pPr>
              <w:spacing w:after="0" w:line="240" w:lineRule="auto"/>
              <w:jc w:val="center"/>
              <w:rPr>
                <w:rFonts w:ascii="Roboto Light" w:eastAsia="Times New Roman" w:hAnsi="Roboto Light" w:cs="Times New Roman"/>
                <w:sz w:val="16"/>
                <w:szCs w:val="16"/>
                <w:highlight w:val="lightGray"/>
                <w:lang w:val="mn-MN" w:eastAsia="en-US"/>
              </w:rPr>
            </w:pPr>
            <w:r w:rsidRPr="00BC52EC">
              <w:rPr>
                <w:rFonts w:ascii="Roboto Light" w:eastAsia="Times New Roman" w:hAnsi="Roboto Light" w:cs="Times New Roman"/>
                <w:sz w:val="16"/>
                <w:szCs w:val="16"/>
                <w:lang w:val="mn-MN" w:eastAsia="en-US"/>
              </w:rPr>
              <w:t xml:space="preserve">Хөрөнгө оруулагчдыг  чанартай, ил тод, зэрэгцүүлэхүйц мэдээллээр хангах, </w:t>
            </w:r>
            <w:r w:rsidR="004775D1" w:rsidRPr="00BC52EC">
              <w:rPr>
                <w:rFonts w:ascii="Roboto Light" w:eastAsia="Times New Roman" w:hAnsi="Roboto Light" w:cs="Times New Roman"/>
                <w:sz w:val="16"/>
                <w:szCs w:val="16"/>
                <w:lang w:val="mn-MN" w:eastAsia="en-US"/>
              </w:rPr>
              <w:t>олон улсын</w:t>
            </w:r>
            <w:r w:rsidRPr="00BC52EC">
              <w:rPr>
                <w:rFonts w:ascii="Roboto Light" w:eastAsia="Times New Roman" w:hAnsi="Roboto Light" w:cs="Times New Roman"/>
                <w:sz w:val="16"/>
                <w:szCs w:val="16"/>
                <w:lang w:val="mn-MN" w:eastAsia="en-US"/>
              </w:rPr>
              <w:t xml:space="preserve"> хөрөнгийн зах зээл</w:t>
            </w:r>
            <w:r w:rsidR="00A26744" w:rsidRPr="00BC52EC">
              <w:rPr>
                <w:rFonts w:ascii="Roboto Light" w:eastAsia="Times New Roman" w:hAnsi="Roboto Light" w:cs="Times New Roman"/>
                <w:sz w:val="16"/>
                <w:szCs w:val="16"/>
                <w:lang w:val="mn-MN" w:eastAsia="en-US"/>
              </w:rPr>
              <w:t>д</w:t>
            </w:r>
            <w:r w:rsidRPr="00BC52EC">
              <w:rPr>
                <w:rFonts w:ascii="Roboto Light" w:eastAsia="Times New Roman" w:hAnsi="Roboto Light" w:cs="Times New Roman"/>
                <w:sz w:val="16"/>
                <w:szCs w:val="16"/>
                <w:lang w:val="mn-MN" w:eastAsia="en-US"/>
              </w:rPr>
              <w:t xml:space="preserve"> нийтлэг аргачлал</w:t>
            </w:r>
            <w:r w:rsidR="00A26744" w:rsidRPr="00BC52EC">
              <w:rPr>
                <w:rFonts w:ascii="Roboto Light" w:eastAsia="Times New Roman" w:hAnsi="Roboto Light" w:cs="Times New Roman"/>
                <w:sz w:val="16"/>
                <w:szCs w:val="16"/>
                <w:lang w:val="mn-MN" w:eastAsia="en-US"/>
              </w:rPr>
              <w:t>тай</w:t>
            </w:r>
            <w:r w:rsidRPr="00BC52EC">
              <w:rPr>
                <w:rFonts w:ascii="Roboto Light" w:eastAsia="Times New Roman" w:hAnsi="Roboto Light" w:cs="Times New Roman"/>
                <w:sz w:val="16"/>
                <w:szCs w:val="16"/>
                <w:lang w:val="mn-MN" w:eastAsia="en-US"/>
              </w:rPr>
              <w:t xml:space="preserve">   санхүүгийн тайла</w:t>
            </w:r>
            <w:r w:rsidR="00A26744" w:rsidRPr="00BC52EC">
              <w:rPr>
                <w:rFonts w:ascii="Roboto Light" w:eastAsia="Times New Roman" w:hAnsi="Roboto Light" w:cs="Times New Roman"/>
                <w:sz w:val="16"/>
                <w:szCs w:val="16"/>
                <w:lang w:val="mn-MN" w:eastAsia="en-US"/>
              </w:rPr>
              <w:t>гналын тогтолцоог бий</w:t>
            </w:r>
            <w:r w:rsidRPr="00BC52EC">
              <w:rPr>
                <w:rFonts w:ascii="Roboto Light" w:eastAsia="Times New Roman" w:hAnsi="Roboto Light" w:cs="Times New Roman"/>
                <w:sz w:val="16"/>
                <w:szCs w:val="16"/>
                <w:lang w:val="mn-MN" w:eastAsia="en-US"/>
              </w:rPr>
              <w:t xml:space="preserve"> болгох, санхүүгийн ил тод тайлагналыг хэвшүүлэх замаар  хөрөнгийн зах зээлийн тогтвортой байдлыг дэмжих, тогтсон стандартыг тууштай хэрэгжүүлэхэд дэмжлэг үзүүлэх.</w:t>
            </w:r>
          </w:p>
        </w:tc>
        <w:tc>
          <w:tcPr>
            <w:tcW w:w="625" w:type="pct"/>
            <w:tcBorders>
              <w:top w:val="single" w:sz="24"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hideMark/>
          </w:tcPr>
          <w:p w14:paraId="1143E8FB" w14:textId="2DD60499" w:rsidR="00443435" w:rsidRPr="00BC52EC" w:rsidRDefault="00B257AB" w:rsidP="00443435">
            <w:pPr>
              <w:spacing w:after="0" w:line="240" w:lineRule="auto"/>
              <w:jc w:val="center"/>
              <w:rPr>
                <w:rFonts w:ascii="Roboto Light" w:eastAsia="Times New Roman" w:hAnsi="Roboto Light" w:cs="Times New Roman"/>
                <w:sz w:val="16"/>
                <w:szCs w:val="16"/>
                <w:highlight w:val="lightGray"/>
                <w:lang w:val="mn-MN" w:eastAsia="en-US"/>
              </w:rPr>
            </w:pPr>
            <w:r w:rsidRPr="00BC52EC">
              <w:rPr>
                <w:rFonts w:ascii="Roboto Light" w:eastAsia="Times New Roman" w:hAnsi="Roboto Light" w:cs="Times New Roman"/>
                <w:sz w:val="16"/>
                <w:szCs w:val="16"/>
                <w:lang w:val="mn-MN" w:eastAsia="en-US"/>
              </w:rPr>
              <w:t>Х</w:t>
            </w:r>
            <w:r w:rsidR="00443435" w:rsidRPr="00BC52EC">
              <w:rPr>
                <w:rFonts w:ascii="Roboto Light" w:eastAsia="Times New Roman" w:hAnsi="Roboto Light" w:cs="Times New Roman"/>
                <w:sz w:val="16"/>
                <w:szCs w:val="16"/>
                <w:lang w:val="mn-MN" w:eastAsia="en-US"/>
              </w:rPr>
              <w:t xml:space="preserve">эмжээ, салбар, байршлаас үл хамааран </w:t>
            </w:r>
            <w:r w:rsidRPr="00BC52EC">
              <w:rPr>
                <w:rFonts w:ascii="Roboto Light" w:eastAsia="Times New Roman" w:hAnsi="Roboto Light" w:cs="Times New Roman"/>
                <w:sz w:val="16"/>
                <w:szCs w:val="16"/>
                <w:lang w:val="mn-MN" w:eastAsia="en-US"/>
              </w:rPr>
              <w:t>бүх төрлийн</w:t>
            </w:r>
            <w:r w:rsidR="00443435" w:rsidRPr="00BC52EC">
              <w:rPr>
                <w:rFonts w:ascii="Roboto Light" w:eastAsia="Times New Roman" w:hAnsi="Roboto Light" w:cs="Times New Roman"/>
                <w:sz w:val="16"/>
                <w:szCs w:val="16"/>
                <w:lang w:val="mn-MN" w:eastAsia="en-US"/>
              </w:rPr>
              <w:t xml:space="preserve"> байгууллагууд өөрийн үйл ажиллагаан</w:t>
            </w:r>
            <w:r w:rsidR="00A93150" w:rsidRPr="00BC52EC">
              <w:rPr>
                <w:rFonts w:ascii="Roboto Light" w:eastAsia="Times New Roman" w:hAnsi="Roboto Light" w:cs="Times New Roman"/>
                <w:sz w:val="16"/>
                <w:szCs w:val="16"/>
                <w:lang w:val="mn-MN" w:eastAsia="en-US"/>
              </w:rPr>
              <w:t>аас үүдэлтэй</w:t>
            </w:r>
            <w:r w:rsidR="00443435" w:rsidRPr="00BC52EC">
              <w:rPr>
                <w:rFonts w:ascii="Roboto Light" w:eastAsia="Times New Roman" w:hAnsi="Roboto Light" w:cs="Times New Roman"/>
                <w:sz w:val="16"/>
                <w:szCs w:val="16"/>
                <w:lang w:val="mn-MN" w:eastAsia="en-US"/>
              </w:rPr>
              <w:t xml:space="preserve">  эдийн засаг, байгаль орчин, нийгэмд үзүүлэх нөлөөллийн талаар тайлагнах боломж олгох.</w:t>
            </w:r>
          </w:p>
          <w:p w14:paraId="754DB26F" w14:textId="77777777" w:rsidR="00443435" w:rsidRPr="00BC52EC" w:rsidRDefault="00443435" w:rsidP="00443435">
            <w:pPr>
              <w:spacing w:after="0" w:line="240" w:lineRule="auto"/>
              <w:jc w:val="center"/>
              <w:rPr>
                <w:rFonts w:ascii="Roboto Light" w:eastAsia="Times New Roman" w:hAnsi="Roboto Light" w:cs="Times New Roman"/>
                <w:sz w:val="16"/>
                <w:szCs w:val="16"/>
                <w:highlight w:val="lightGray"/>
                <w:lang w:val="mn-MN" w:eastAsia="en-US"/>
              </w:rPr>
            </w:pPr>
          </w:p>
        </w:tc>
        <w:tc>
          <w:tcPr>
            <w:tcW w:w="625" w:type="pct"/>
            <w:tcBorders>
              <w:top w:val="single" w:sz="24" w:space="0" w:color="FFFFFF"/>
              <w:left w:val="single" w:sz="8" w:space="0" w:color="FFFFFF"/>
              <w:bottom w:val="single" w:sz="8" w:space="0" w:color="FFFFFF"/>
              <w:right w:val="single" w:sz="8" w:space="0" w:color="FFFFFF"/>
            </w:tcBorders>
            <w:shd w:val="clear" w:color="auto" w:fill="D9D9D9" w:themeFill="background1" w:themeFillShade="D9"/>
          </w:tcPr>
          <w:p w14:paraId="40C33094" w14:textId="7D5FB738" w:rsidR="00443435" w:rsidRPr="00BC52EC" w:rsidRDefault="00443435" w:rsidP="00443435">
            <w:pPr>
              <w:spacing w:after="0" w:line="240" w:lineRule="auto"/>
              <w:jc w:val="center"/>
              <w:rPr>
                <w:rFonts w:ascii="Roboto Light" w:eastAsia="Times New Roman" w:hAnsi="Roboto Light" w:cs="Times New Roman"/>
                <w:sz w:val="16"/>
                <w:szCs w:val="16"/>
                <w:highlight w:val="lightGray"/>
                <w:lang w:val="mn-MN" w:eastAsia="en-US"/>
              </w:rPr>
            </w:pPr>
            <w:r w:rsidRPr="00BC52EC">
              <w:rPr>
                <w:rFonts w:ascii="Roboto Light" w:eastAsia="Times New Roman" w:hAnsi="Roboto Light" w:cs="Times New Roman"/>
                <w:sz w:val="16"/>
                <w:szCs w:val="16"/>
                <w:lang w:val="mn-MN" w:eastAsia="en-US"/>
              </w:rPr>
              <w:t>Аж ахуйн нэгж, байгууллагууд нийгмийн хариуцлагатай үйл ажиллагаа явуулах талаар заавар өгөх</w:t>
            </w:r>
          </w:p>
          <w:p w14:paraId="1B2B791B" w14:textId="77777777" w:rsidR="00443435" w:rsidRPr="00BC52EC" w:rsidRDefault="00443435" w:rsidP="00443435">
            <w:pPr>
              <w:spacing w:after="0" w:line="240" w:lineRule="auto"/>
              <w:jc w:val="center"/>
              <w:rPr>
                <w:rFonts w:ascii="Roboto Light" w:eastAsia="Times New Roman" w:hAnsi="Roboto Light" w:cs="Times New Roman"/>
                <w:sz w:val="16"/>
                <w:szCs w:val="16"/>
                <w:highlight w:val="lightGray"/>
                <w:lang w:val="mn-MN" w:eastAsia="en-US"/>
              </w:rPr>
            </w:pPr>
          </w:p>
        </w:tc>
        <w:tc>
          <w:tcPr>
            <w:tcW w:w="625" w:type="pct"/>
            <w:tcBorders>
              <w:top w:val="single" w:sz="24"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hideMark/>
          </w:tcPr>
          <w:p w14:paraId="6DD1C464" w14:textId="46B1FC36" w:rsidR="00443435" w:rsidRPr="00BC52EC" w:rsidRDefault="00443435" w:rsidP="00A93150">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sz w:val="16"/>
                <w:szCs w:val="16"/>
                <w:lang w:val="mn-MN" w:eastAsia="en-US"/>
              </w:rPr>
              <w:t xml:space="preserve">Олон </w:t>
            </w:r>
            <w:r w:rsidR="00A93150" w:rsidRPr="00BC52EC">
              <w:rPr>
                <w:rFonts w:ascii="Roboto Light" w:eastAsia="Times New Roman" w:hAnsi="Roboto Light" w:cs="Times New Roman"/>
                <w:sz w:val="16"/>
                <w:szCs w:val="16"/>
                <w:lang w:val="mn-MN" w:eastAsia="en-US"/>
              </w:rPr>
              <w:t xml:space="preserve">төрлийн хөрөнгө нөөцийг </w:t>
            </w:r>
            <w:r w:rsidRPr="00BC52EC">
              <w:rPr>
                <w:rFonts w:ascii="Roboto Light" w:eastAsia="Times New Roman" w:hAnsi="Roboto Light" w:cs="Times New Roman"/>
                <w:sz w:val="16"/>
                <w:szCs w:val="16"/>
                <w:lang w:val="mn-MN" w:eastAsia="en-US"/>
              </w:rPr>
              <w:t>тооц</w:t>
            </w:r>
            <w:r w:rsidR="00A93150" w:rsidRPr="00BC52EC">
              <w:rPr>
                <w:rFonts w:ascii="Roboto Light" w:eastAsia="Times New Roman" w:hAnsi="Roboto Light" w:cs="Times New Roman"/>
                <w:sz w:val="16"/>
                <w:szCs w:val="16"/>
                <w:lang w:val="mn-MN" w:eastAsia="en-US"/>
              </w:rPr>
              <w:t xml:space="preserve">сон </w:t>
            </w:r>
            <w:r w:rsidRPr="00BC52EC">
              <w:rPr>
                <w:rFonts w:ascii="Roboto Light" w:eastAsia="Times New Roman" w:hAnsi="Roboto Light" w:cs="Times New Roman"/>
                <w:sz w:val="16"/>
                <w:szCs w:val="16"/>
                <w:lang w:val="mn-MN" w:eastAsia="en-US"/>
              </w:rPr>
              <w:t xml:space="preserve">нэгдмэл, урт хугацааны, </w:t>
            </w:r>
            <w:r w:rsidR="00A93150" w:rsidRPr="00BC52EC">
              <w:rPr>
                <w:rFonts w:ascii="Roboto Light" w:eastAsia="Times New Roman" w:hAnsi="Roboto Light" w:cs="Times New Roman"/>
                <w:sz w:val="16"/>
                <w:szCs w:val="16"/>
                <w:lang w:val="mn-MN" w:eastAsia="en-US"/>
              </w:rPr>
              <w:t>цогц</w:t>
            </w:r>
            <w:r w:rsidRPr="00BC52EC">
              <w:rPr>
                <w:rFonts w:ascii="Roboto Light" w:eastAsia="Times New Roman" w:hAnsi="Roboto Light" w:cs="Times New Roman"/>
                <w:sz w:val="16"/>
                <w:szCs w:val="16"/>
                <w:lang w:val="mn-MN" w:eastAsia="en-US"/>
              </w:rPr>
              <w:t xml:space="preserve"> </w:t>
            </w:r>
            <w:r w:rsidR="00A93150" w:rsidRPr="00BC52EC">
              <w:rPr>
                <w:rFonts w:ascii="Roboto Light" w:eastAsia="Times New Roman" w:hAnsi="Roboto Light" w:cs="Times New Roman"/>
                <w:sz w:val="16"/>
                <w:szCs w:val="16"/>
                <w:lang w:val="mn-MN" w:eastAsia="en-US"/>
              </w:rPr>
              <w:t xml:space="preserve">хандлагатай </w:t>
            </w:r>
            <w:r w:rsidRPr="00BC52EC">
              <w:rPr>
                <w:rFonts w:ascii="Roboto Light" w:eastAsia="Times New Roman" w:hAnsi="Roboto Light" w:cs="Times New Roman"/>
                <w:sz w:val="16"/>
                <w:szCs w:val="16"/>
                <w:lang w:val="mn-MN" w:eastAsia="en-US"/>
              </w:rPr>
              <w:t>сэтгэлгээ</w:t>
            </w:r>
            <w:r w:rsidR="00A93150" w:rsidRPr="00BC52EC">
              <w:rPr>
                <w:rFonts w:ascii="Roboto Light" w:eastAsia="Times New Roman" w:hAnsi="Roboto Light" w:cs="Times New Roman"/>
                <w:sz w:val="16"/>
                <w:szCs w:val="16"/>
                <w:lang w:val="mn-MN" w:eastAsia="en-US"/>
              </w:rPr>
              <w:t xml:space="preserve">г </w:t>
            </w:r>
            <w:r w:rsidRPr="00BC52EC">
              <w:rPr>
                <w:rFonts w:ascii="Roboto Light" w:eastAsia="Times New Roman" w:hAnsi="Roboto Light" w:cs="Times New Roman"/>
                <w:sz w:val="16"/>
                <w:szCs w:val="16"/>
                <w:lang w:val="mn-MN" w:eastAsia="en-US"/>
              </w:rPr>
              <w:t xml:space="preserve"> хөгжүүлж, санхүүгийн хөрөнгийн хуваарилалтыг сайжруулах</w:t>
            </w:r>
            <w:r w:rsidRPr="00BC52EC">
              <w:rPr>
                <w:rFonts w:ascii="Roboto Light" w:eastAsia="Times New Roman" w:hAnsi="Roboto Light" w:cs="Times New Roman"/>
                <w:color w:val="0070C0"/>
                <w:sz w:val="16"/>
                <w:szCs w:val="16"/>
                <w:lang w:val="mn-MN" w:eastAsia="en-US"/>
              </w:rPr>
              <w:t>.</w:t>
            </w:r>
          </w:p>
        </w:tc>
        <w:tc>
          <w:tcPr>
            <w:tcW w:w="625" w:type="pct"/>
            <w:tcBorders>
              <w:top w:val="single" w:sz="24"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hideMark/>
          </w:tcPr>
          <w:p w14:paraId="23682A63" w14:textId="2D97A87E" w:rsidR="00443435" w:rsidRPr="00BC52EC" w:rsidRDefault="00443435" w:rsidP="009E3F20">
            <w:pPr>
              <w:spacing w:after="0" w:line="240" w:lineRule="auto"/>
              <w:jc w:val="center"/>
              <w:rPr>
                <w:rFonts w:ascii="Roboto Light" w:eastAsia="Times New Roman" w:hAnsi="Roboto Light" w:cs="Times New Roman"/>
                <w:sz w:val="16"/>
                <w:szCs w:val="16"/>
                <w:lang w:val="mn-MN" w:eastAsia="en-US"/>
              </w:rPr>
            </w:pPr>
            <w:r w:rsidRPr="00BC52EC">
              <w:rPr>
                <w:rFonts w:ascii="Roboto Light" w:eastAsia="Times New Roman" w:hAnsi="Roboto Light" w:cs="Times New Roman"/>
                <w:sz w:val="16"/>
                <w:szCs w:val="16"/>
                <w:lang w:val="mn-MN" w:eastAsia="en-US"/>
              </w:rPr>
              <w:t>Компан</w:t>
            </w:r>
            <w:r w:rsidR="009E3F20" w:rsidRPr="00BC52EC">
              <w:rPr>
                <w:rFonts w:ascii="Roboto Light" w:eastAsia="Times New Roman" w:hAnsi="Roboto Light" w:cs="Times New Roman"/>
                <w:sz w:val="16"/>
                <w:szCs w:val="16"/>
                <w:lang w:val="mn-MN" w:eastAsia="en-US"/>
              </w:rPr>
              <w:t>ийн</w:t>
            </w:r>
            <w:r w:rsidRPr="00BC52EC">
              <w:rPr>
                <w:rFonts w:ascii="Roboto Light" w:eastAsia="Times New Roman" w:hAnsi="Roboto Light" w:cs="Times New Roman"/>
                <w:sz w:val="16"/>
                <w:szCs w:val="16"/>
                <w:lang w:val="mn-MN" w:eastAsia="en-US"/>
              </w:rPr>
              <w:t xml:space="preserve"> үйл ажиллагаанаас </w:t>
            </w:r>
            <w:r w:rsidR="009E3F20" w:rsidRPr="00BC52EC">
              <w:rPr>
                <w:rFonts w:ascii="Roboto Light" w:eastAsia="Times New Roman" w:hAnsi="Roboto Light" w:cs="Times New Roman"/>
                <w:sz w:val="16"/>
                <w:szCs w:val="16"/>
                <w:lang w:val="mn-MN" w:eastAsia="en-US"/>
              </w:rPr>
              <w:t>үүдэлтэй</w:t>
            </w:r>
            <w:r w:rsidRPr="00BC52EC">
              <w:rPr>
                <w:rFonts w:ascii="Roboto Light" w:eastAsia="Times New Roman" w:hAnsi="Roboto Light" w:cs="Times New Roman"/>
                <w:sz w:val="16"/>
                <w:szCs w:val="16"/>
                <w:lang w:val="mn-MN" w:eastAsia="en-US"/>
              </w:rPr>
              <w:t xml:space="preserve"> урт хугацааны үнэ </w:t>
            </w:r>
            <w:r w:rsidR="00C60178" w:rsidRPr="00BC52EC">
              <w:rPr>
                <w:rFonts w:ascii="Roboto Light" w:eastAsia="Times New Roman" w:hAnsi="Roboto Light" w:cs="Times New Roman"/>
                <w:sz w:val="16"/>
                <w:szCs w:val="16"/>
                <w:lang w:val="mn-MN" w:eastAsia="en-US"/>
              </w:rPr>
              <w:t>цэнд</w:t>
            </w:r>
            <w:r w:rsidRPr="00BC52EC">
              <w:rPr>
                <w:rFonts w:ascii="Roboto Light" w:eastAsia="Times New Roman" w:hAnsi="Roboto Light" w:cs="Times New Roman"/>
                <w:sz w:val="16"/>
                <w:szCs w:val="16"/>
                <w:lang w:val="mn-MN" w:eastAsia="en-US"/>
              </w:rPr>
              <w:t xml:space="preserve"> учруулж болзошгүй  </w:t>
            </w:r>
            <w:r w:rsidR="009E3F20" w:rsidRPr="00BC52EC">
              <w:rPr>
                <w:rFonts w:ascii="Roboto Light" w:eastAsia="Times New Roman" w:hAnsi="Roboto Light" w:cs="Times New Roman"/>
                <w:sz w:val="16"/>
                <w:szCs w:val="16"/>
                <w:lang w:val="mn-MN" w:eastAsia="en-US"/>
              </w:rPr>
              <w:t xml:space="preserve">тогтвортой хөгжлийн </w:t>
            </w:r>
            <w:r w:rsidRPr="00BC52EC">
              <w:rPr>
                <w:rFonts w:ascii="Roboto Light" w:eastAsia="Times New Roman" w:hAnsi="Roboto Light" w:cs="Times New Roman"/>
                <w:sz w:val="16"/>
                <w:szCs w:val="16"/>
                <w:lang w:val="mn-MN" w:eastAsia="en-US"/>
              </w:rPr>
              <w:t xml:space="preserve"> нөлөөллийн  талаарх бүрэн мэдээллийг хөрөнгө оруулагчдад өгөх.</w:t>
            </w:r>
          </w:p>
        </w:tc>
        <w:tc>
          <w:tcPr>
            <w:tcW w:w="625" w:type="pct"/>
            <w:tcBorders>
              <w:top w:val="single" w:sz="24" w:space="0" w:color="FFFFFF"/>
              <w:left w:val="single" w:sz="8" w:space="0" w:color="FFFFFF"/>
              <w:bottom w:val="single" w:sz="8" w:space="0" w:color="FFFFFF"/>
              <w:right w:val="single" w:sz="8" w:space="0" w:color="FFFFFF"/>
            </w:tcBorders>
            <w:shd w:val="clear" w:color="auto" w:fill="D9D9D9" w:themeFill="background1" w:themeFillShade="D9"/>
          </w:tcPr>
          <w:p w14:paraId="6E2EEDC1" w14:textId="58681D55" w:rsidR="00443435" w:rsidRPr="00BC52EC" w:rsidRDefault="00443435" w:rsidP="00443435">
            <w:pPr>
              <w:spacing w:before="100" w:beforeAutospacing="1" w:after="100" w:afterAutospacing="1" w:line="240" w:lineRule="auto"/>
              <w:jc w:val="center"/>
              <w:rPr>
                <w:rFonts w:ascii="Roboto Light" w:eastAsia="Times New Roman" w:hAnsi="Roboto Light" w:cs="Times New Roman"/>
                <w:sz w:val="16"/>
                <w:szCs w:val="16"/>
                <w:lang w:val="mn-MN" w:eastAsia="en-US"/>
              </w:rPr>
            </w:pPr>
            <w:r w:rsidRPr="00BC52EC">
              <w:rPr>
                <w:rFonts w:ascii="Roboto Light" w:eastAsia="Times New Roman" w:hAnsi="Roboto Light" w:cs="Times New Roman"/>
                <w:sz w:val="16"/>
                <w:szCs w:val="16"/>
                <w:lang w:val="mn-MN" w:eastAsia="en-US"/>
              </w:rPr>
              <w:t xml:space="preserve">Уур амьсгалын өөрчлөлтийн </w:t>
            </w:r>
            <w:r w:rsidR="008F50C5" w:rsidRPr="00BC52EC">
              <w:rPr>
                <w:rFonts w:ascii="Roboto Light" w:eastAsia="Times New Roman" w:hAnsi="Roboto Light" w:cs="Times New Roman"/>
                <w:sz w:val="16"/>
                <w:szCs w:val="16"/>
                <w:lang w:val="mn-MN" w:eastAsia="en-US"/>
              </w:rPr>
              <w:t xml:space="preserve">сөрөг үр дагавраас </w:t>
            </w:r>
            <w:r w:rsidR="00C60178" w:rsidRPr="00BC52EC">
              <w:rPr>
                <w:rFonts w:ascii="Roboto Light" w:eastAsia="Times New Roman" w:hAnsi="Roboto Light" w:cs="Times New Roman"/>
                <w:sz w:val="16"/>
                <w:szCs w:val="16"/>
                <w:lang w:val="mn-MN" w:eastAsia="en-US"/>
              </w:rPr>
              <w:t>үүсэж</w:t>
            </w:r>
            <w:r w:rsidR="008F50C5" w:rsidRPr="00BC52EC">
              <w:rPr>
                <w:rFonts w:ascii="Roboto Light" w:eastAsia="Times New Roman" w:hAnsi="Roboto Light" w:cs="Times New Roman"/>
                <w:sz w:val="16"/>
                <w:szCs w:val="16"/>
                <w:lang w:val="mn-MN" w:eastAsia="en-US"/>
              </w:rPr>
              <w:t xml:space="preserve"> болзошгүй э</w:t>
            </w:r>
            <w:r w:rsidRPr="00BC52EC">
              <w:rPr>
                <w:rFonts w:ascii="Roboto Light" w:eastAsia="Times New Roman" w:hAnsi="Roboto Light" w:cs="Times New Roman"/>
                <w:sz w:val="16"/>
                <w:szCs w:val="16"/>
                <w:lang w:val="mn-MN" w:eastAsia="en-US"/>
              </w:rPr>
              <w:t>рсдэл, боломжийг сайтар тооцоолж, санхүүгийн үнэлгээ</w:t>
            </w:r>
            <w:r w:rsidR="008F50C5" w:rsidRPr="00BC52EC">
              <w:rPr>
                <w:rFonts w:ascii="Roboto Light" w:eastAsia="Times New Roman" w:hAnsi="Roboto Light" w:cs="Times New Roman"/>
                <w:sz w:val="16"/>
                <w:szCs w:val="16"/>
                <w:lang w:val="mn-MN" w:eastAsia="en-US"/>
              </w:rPr>
              <w:t>г</w:t>
            </w:r>
            <w:r w:rsidRPr="00BC52EC">
              <w:rPr>
                <w:rFonts w:ascii="Roboto Light" w:eastAsia="Times New Roman" w:hAnsi="Roboto Light" w:cs="Times New Roman"/>
                <w:sz w:val="16"/>
                <w:szCs w:val="16"/>
                <w:lang w:val="mn-MN" w:eastAsia="en-US"/>
              </w:rPr>
              <w:t xml:space="preserve"> хийх</w:t>
            </w:r>
            <w:r w:rsidR="008F50C5" w:rsidRPr="00BC52EC">
              <w:rPr>
                <w:rFonts w:ascii="Roboto Light" w:eastAsia="Times New Roman" w:hAnsi="Roboto Light" w:cs="Times New Roman"/>
                <w:sz w:val="16"/>
                <w:szCs w:val="16"/>
                <w:lang w:val="mn-MN" w:eastAsia="en-US"/>
              </w:rPr>
              <w:t xml:space="preserve">дээ ашиглах хэрэгцээт мэдээллийг </w:t>
            </w:r>
            <w:r w:rsidRPr="00BC52EC">
              <w:rPr>
                <w:rFonts w:ascii="Roboto Light" w:eastAsia="Times New Roman" w:hAnsi="Roboto Light" w:cs="Times New Roman"/>
                <w:sz w:val="16"/>
                <w:szCs w:val="16"/>
                <w:lang w:val="mn-MN" w:eastAsia="en-US"/>
              </w:rPr>
              <w:t xml:space="preserve"> хөрөнгө оруулагчид, зээлдүүлэгчид болон даатгалын андеррайтерууд</w:t>
            </w:r>
            <w:r w:rsidR="008F50C5" w:rsidRPr="00BC52EC">
              <w:rPr>
                <w:rFonts w:ascii="Roboto Light" w:eastAsia="Times New Roman" w:hAnsi="Roboto Light" w:cs="Times New Roman"/>
                <w:sz w:val="16"/>
                <w:szCs w:val="16"/>
                <w:lang w:val="mn-MN" w:eastAsia="en-US"/>
              </w:rPr>
              <w:t>ад тодорхойлж өгч туслах</w:t>
            </w:r>
            <w:r w:rsidRPr="00BC52EC">
              <w:rPr>
                <w:rFonts w:ascii="Roboto Light" w:eastAsia="Times New Roman" w:hAnsi="Roboto Light" w:cs="Times New Roman"/>
                <w:sz w:val="16"/>
                <w:szCs w:val="16"/>
                <w:lang w:val="mn-MN" w:eastAsia="en-US"/>
              </w:rPr>
              <w:t xml:space="preserve">.  </w:t>
            </w:r>
          </w:p>
          <w:p w14:paraId="1964047E" w14:textId="77777777" w:rsidR="00443435" w:rsidRPr="00BC52EC" w:rsidRDefault="00443435" w:rsidP="00443435">
            <w:pPr>
              <w:spacing w:after="0" w:line="240" w:lineRule="auto"/>
              <w:jc w:val="center"/>
              <w:rPr>
                <w:rFonts w:ascii="Roboto Light" w:eastAsia="Times New Roman" w:hAnsi="Roboto Light" w:cs="Times New Roman"/>
                <w:sz w:val="16"/>
                <w:szCs w:val="16"/>
                <w:lang w:val="mn-MN" w:eastAsia="en-US"/>
              </w:rPr>
            </w:pPr>
          </w:p>
        </w:tc>
      </w:tr>
      <w:tr w:rsidR="00443435" w:rsidRPr="00BC52EC" w14:paraId="058F8F6F" w14:textId="77777777" w:rsidTr="009872FE">
        <w:trPr>
          <w:trHeight w:val="360"/>
        </w:trPr>
        <w:tc>
          <w:tcPr>
            <w:tcW w:w="625"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6CB1F9AC" w14:textId="16D2E4CB" w:rsidR="00443435" w:rsidRPr="00BC52EC" w:rsidRDefault="00443435" w:rsidP="00D54F0E">
            <w:pPr>
              <w:spacing w:after="0" w:line="240" w:lineRule="auto"/>
              <w:rPr>
                <w:rFonts w:ascii="Roboto Light" w:eastAsia="Times New Roman" w:hAnsi="Roboto Light" w:cs="Times New Roman"/>
                <w:b/>
                <w:bCs/>
                <w:color w:val="000000"/>
                <w:sz w:val="16"/>
                <w:szCs w:val="16"/>
                <w:lang w:val="mn-MN" w:eastAsia="en-US"/>
              </w:rPr>
            </w:pPr>
            <w:r w:rsidRPr="00BC52EC">
              <w:rPr>
                <w:rFonts w:ascii="Roboto Light" w:eastAsia="Times New Roman" w:hAnsi="Roboto Light" w:cs="Times New Roman"/>
                <w:b/>
                <w:bCs/>
                <w:sz w:val="16"/>
                <w:szCs w:val="16"/>
                <w:lang w:val="mn-MN" w:eastAsia="en-US"/>
              </w:rPr>
              <w:t xml:space="preserve">Тайлагналын </w:t>
            </w:r>
            <w:r w:rsidR="00D54F0E" w:rsidRPr="00BC52EC">
              <w:rPr>
                <w:rFonts w:ascii="Roboto Light" w:eastAsia="Times New Roman" w:hAnsi="Roboto Light" w:cs="Times New Roman"/>
                <w:b/>
                <w:bCs/>
                <w:sz w:val="16"/>
                <w:szCs w:val="16"/>
                <w:lang w:val="mn-MN" w:eastAsia="en-US"/>
              </w:rPr>
              <w:t xml:space="preserve">аргачлал, </w:t>
            </w:r>
            <w:r w:rsidRPr="00BC52EC">
              <w:rPr>
                <w:rFonts w:ascii="Roboto Light" w:eastAsia="Times New Roman" w:hAnsi="Roboto Light" w:cs="Times New Roman"/>
                <w:b/>
                <w:bCs/>
                <w:sz w:val="16"/>
                <w:szCs w:val="16"/>
                <w:lang w:val="mn-MN" w:eastAsia="en-US"/>
              </w:rPr>
              <w:t>стандартыг хэнд зориулсан бэ?</w:t>
            </w:r>
          </w:p>
        </w:tc>
        <w:tc>
          <w:tcPr>
            <w:tcW w:w="625"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02C42BF5"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sz w:val="16"/>
                <w:szCs w:val="16"/>
                <w:lang w:val="mn-MN" w:eastAsia="en-US"/>
              </w:rPr>
              <w:t>Нийт оролцогч талууд, ялангуяа хөгжиж буй зах зээлийг сонирхож буй хөрөнгө оруулагчид</w:t>
            </w:r>
          </w:p>
        </w:tc>
        <w:tc>
          <w:tcPr>
            <w:tcW w:w="625"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3AD6FBD8"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t>Хөрөнгө оруулагчид</w:t>
            </w:r>
          </w:p>
        </w:tc>
        <w:tc>
          <w:tcPr>
            <w:tcW w:w="625"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hideMark/>
          </w:tcPr>
          <w:p w14:paraId="64885CE5"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t>Олон талт оролцоо</w:t>
            </w:r>
          </w:p>
        </w:tc>
        <w:tc>
          <w:tcPr>
            <w:tcW w:w="625"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5E609C59" w14:textId="77777777" w:rsidR="00443435" w:rsidRPr="00BC52EC" w:rsidRDefault="00443435" w:rsidP="00443435">
            <w:pPr>
              <w:spacing w:before="100" w:beforeAutospacing="1" w:after="100" w:afterAutospacing="1"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t>Олон талт оролцоо</w:t>
            </w:r>
          </w:p>
        </w:tc>
        <w:tc>
          <w:tcPr>
            <w:tcW w:w="625"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hideMark/>
          </w:tcPr>
          <w:p w14:paraId="3B5AF666" w14:textId="0D5E4CEA"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t>Нийт оролцогч талуудыг дэмжих</w:t>
            </w:r>
            <w:r w:rsidR="00B714B8" w:rsidRPr="00BC52EC">
              <w:rPr>
                <w:rFonts w:ascii="Roboto Light" w:eastAsia="Times New Roman" w:hAnsi="Roboto Light" w:cs="Times New Roman"/>
                <w:color w:val="000000"/>
                <w:sz w:val="16"/>
                <w:szCs w:val="16"/>
                <w:lang w:val="mn-MN" w:eastAsia="en-US"/>
              </w:rPr>
              <w:t>,</w:t>
            </w:r>
            <w:r w:rsidRPr="00BC52EC">
              <w:rPr>
                <w:rFonts w:ascii="Roboto Light" w:eastAsia="Times New Roman" w:hAnsi="Roboto Light" w:cs="Times New Roman"/>
                <w:color w:val="000000"/>
                <w:sz w:val="16"/>
                <w:szCs w:val="16"/>
                <w:lang w:val="mn-MN" w:eastAsia="en-US"/>
              </w:rPr>
              <w:t xml:space="preserve"> гэхдээ хөрөнгө оруулагчдад тэргүүлэх ач холбогдол өгөх</w:t>
            </w:r>
          </w:p>
        </w:tc>
        <w:tc>
          <w:tcPr>
            <w:tcW w:w="625"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hideMark/>
          </w:tcPr>
          <w:p w14:paraId="2BAB6865"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t>Үндсэндээ хөрөнгө оруулагчид</w:t>
            </w:r>
          </w:p>
        </w:tc>
        <w:tc>
          <w:tcPr>
            <w:tcW w:w="625"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69D0AD27"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sz w:val="16"/>
                <w:szCs w:val="16"/>
                <w:lang w:val="mn-MN" w:eastAsia="en-US"/>
              </w:rPr>
              <w:t>хөрөнгө оруулагчид, зээлдүүлэгчид болон даатгалын андеррайтеруудад</w:t>
            </w:r>
          </w:p>
        </w:tc>
      </w:tr>
      <w:tr w:rsidR="00443435" w:rsidRPr="00BC52EC" w14:paraId="40499165" w14:textId="77777777" w:rsidTr="009872FE">
        <w:trPr>
          <w:trHeight w:val="2340"/>
        </w:trPr>
        <w:tc>
          <w:tcPr>
            <w:tcW w:w="625"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hideMark/>
          </w:tcPr>
          <w:p w14:paraId="6F7E35C4" w14:textId="77777777" w:rsidR="00443435" w:rsidRPr="00BC52EC" w:rsidRDefault="00443435" w:rsidP="00443435">
            <w:pPr>
              <w:spacing w:after="0" w:line="240" w:lineRule="auto"/>
              <w:rPr>
                <w:rFonts w:ascii="Roboto Light" w:eastAsia="Times New Roman" w:hAnsi="Roboto Light" w:cs="Times New Roman"/>
                <w:b/>
                <w:bCs/>
                <w:color w:val="000000"/>
                <w:sz w:val="16"/>
                <w:szCs w:val="16"/>
                <w:lang w:val="mn-MN" w:eastAsia="en-US"/>
              </w:rPr>
            </w:pPr>
            <w:r w:rsidRPr="00BC52EC">
              <w:rPr>
                <w:rFonts w:ascii="Roboto Light" w:eastAsia="Times New Roman" w:hAnsi="Roboto Light" w:cs="Times New Roman"/>
                <w:b/>
                <w:bCs/>
                <w:sz w:val="16"/>
                <w:szCs w:val="16"/>
                <w:lang w:val="mn-MN" w:eastAsia="en-US"/>
              </w:rPr>
              <w:lastRenderedPageBreak/>
              <w:t xml:space="preserve">Ямар мэдээллийг авч үзэх? </w:t>
            </w:r>
          </w:p>
        </w:tc>
        <w:tc>
          <w:tcPr>
            <w:tcW w:w="625"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57E192FE"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sz w:val="16"/>
                <w:szCs w:val="16"/>
                <w:lang w:val="mn-MN" w:eastAsia="en-US"/>
              </w:rPr>
              <w:t>Нийт оролцогч талууд, ялангуяа хөгжиж буй зах зээлийг сонирхож буй хөрөнгө оруулагчид</w:t>
            </w:r>
          </w:p>
        </w:tc>
        <w:tc>
          <w:tcPr>
            <w:tcW w:w="625"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03D0FE9B" w14:textId="209515E5" w:rsidR="00443435" w:rsidRPr="00BC52EC" w:rsidRDefault="00443435" w:rsidP="00B714B8">
            <w:pPr>
              <w:spacing w:before="100" w:beforeAutospacing="1" w:after="100" w:afterAutospacing="1"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sz w:val="16"/>
                <w:szCs w:val="16"/>
                <w:lang w:val="mn-MN" w:eastAsia="en-US"/>
              </w:rPr>
              <w:t>Тайланд нөлөөллийн мэдээллийг  орхигдуулсан буюу буруу тайлагнасан,  мөн ийм мэдээлэлд  үндэслэж тухайн аж ахуйн нэгж санхүүгийн шийдвэр гаргасан тохиолдолд нөлөөллийн мэдээлл</w:t>
            </w:r>
            <w:r w:rsidR="00B714B8" w:rsidRPr="00BC52EC">
              <w:rPr>
                <w:rFonts w:ascii="Roboto Light" w:eastAsia="Times New Roman" w:hAnsi="Roboto Light" w:cs="Times New Roman"/>
                <w:sz w:val="16"/>
                <w:szCs w:val="16"/>
                <w:lang w:val="mn-MN" w:eastAsia="en-US"/>
              </w:rPr>
              <w:t>үүд</w:t>
            </w:r>
            <w:r w:rsidRPr="00BC52EC">
              <w:rPr>
                <w:rFonts w:ascii="Roboto Light" w:eastAsia="Times New Roman" w:hAnsi="Roboto Light" w:cs="Times New Roman"/>
                <w:sz w:val="16"/>
                <w:szCs w:val="16"/>
                <w:lang w:val="mn-MN" w:eastAsia="en-US"/>
              </w:rPr>
              <w:t xml:space="preserve"> </w:t>
            </w:r>
          </w:p>
        </w:tc>
        <w:tc>
          <w:tcPr>
            <w:tcW w:w="625"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hideMark/>
          </w:tcPr>
          <w:p w14:paraId="03C43C1B"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t xml:space="preserve">Дараах асуудлуудыг: </w:t>
            </w:r>
          </w:p>
          <w:p w14:paraId="1A428957" w14:textId="77777777" w:rsidR="00443435" w:rsidRPr="00BC52EC" w:rsidRDefault="00443435" w:rsidP="001E0F28">
            <w:pPr>
              <w:numPr>
                <w:ilvl w:val="0"/>
                <w:numId w:val="2"/>
              </w:numPr>
              <w:spacing w:after="0" w:line="240" w:lineRule="auto"/>
              <w:ind w:left="122" w:hanging="122"/>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t xml:space="preserve">Эдийн засаг, байгаль орчин, нийгэмд ихээхэн нөлөө үзүүлэх </w:t>
            </w:r>
          </w:p>
          <w:p w14:paraId="059B848F" w14:textId="2A9D4B4C" w:rsidR="00443435" w:rsidRPr="00BC52EC" w:rsidRDefault="00443435" w:rsidP="001E0F28">
            <w:pPr>
              <w:numPr>
                <w:ilvl w:val="0"/>
                <w:numId w:val="2"/>
              </w:numPr>
              <w:spacing w:after="0" w:line="240" w:lineRule="auto"/>
              <w:ind w:left="122" w:hanging="122"/>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t>Оролцогч талын шийдвэрт нөлөөл</w:t>
            </w:r>
            <w:r w:rsidR="00B714B8" w:rsidRPr="00BC52EC">
              <w:rPr>
                <w:rFonts w:ascii="Roboto Light" w:eastAsia="Times New Roman" w:hAnsi="Roboto Light" w:cs="Times New Roman"/>
                <w:color w:val="000000"/>
                <w:sz w:val="16"/>
                <w:szCs w:val="16"/>
                <w:lang w:val="mn-MN" w:eastAsia="en-US"/>
              </w:rPr>
              <w:t>өх үзүүлэлтүүд</w:t>
            </w:r>
            <w:r w:rsidRPr="00BC52EC">
              <w:rPr>
                <w:rFonts w:ascii="Roboto Light" w:eastAsia="Times New Roman" w:hAnsi="Roboto Light" w:cs="Times New Roman"/>
                <w:color w:val="000000"/>
                <w:sz w:val="16"/>
                <w:szCs w:val="16"/>
                <w:lang w:val="mn-MN" w:eastAsia="en-US"/>
              </w:rPr>
              <w:t xml:space="preserve"> </w:t>
            </w:r>
          </w:p>
        </w:tc>
        <w:tc>
          <w:tcPr>
            <w:tcW w:w="625"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3A390D09" w14:textId="77777777" w:rsidR="00443435" w:rsidRPr="00BC52EC" w:rsidRDefault="00443435" w:rsidP="00443435">
            <w:pPr>
              <w:spacing w:before="100" w:beforeAutospacing="1" w:after="100" w:afterAutospacing="1" w:line="240" w:lineRule="auto"/>
              <w:jc w:val="center"/>
              <w:rPr>
                <w:rFonts w:ascii="Roboto Light" w:eastAsia="Times New Roman" w:hAnsi="Roboto Light" w:cs="Times New Roman"/>
                <w:sz w:val="16"/>
                <w:szCs w:val="16"/>
                <w:lang w:val="mn-MN" w:eastAsia="en-US"/>
              </w:rPr>
            </w:pPr>
            <w:r w:rsidRPr="00BC52EC">
              <w:rPr>
                <w:rFonts w:ascii="Roboto Light" w:eastAsia="Times New Roman" w:hAnsi="Roboto Light" w:cs="Times New Roman"/>
                <w:sz w:val="16"/>
                <w:szCs w:val="16"/>
                <w:lang w:val="mn-MN" w:eastAsia="en-US"/>
              </w:rPr>
              <w:t>Байгууллагууд өөрсдийн үйл ажиллагааны   нөлөөлөл болон оролцогч талуудад үзүүлэх нөлөө зэрэгт хийсэн үнэлгээндээ тулгуурлаж гаргасан  гол чухал асуудлын жагсаалтаас холбогдох сэдвийг  сонгох.</w:t>
            </w:r>
          </w:p>
          <w:p w14:paraId="39B5D6C1" w14:textId="77777777" w:rsidR="00443435" w:rsidRPr="00BC52EC" w:rsidRDefault="00443435" w:rsidP="00443435">
            <w:pPr>
              <w:spacing w:after="0" w:line="240" w:lineRule="auto"/>
              <w:jc w:val="center"/>
              <w:rPr>
                <w:rFonts w:ascii="Roboto Light" w:eastAsia="Times New Roman" w:hAnsi="Roboto Light" w:cs="Times New Roman"/>
                <w:sz w:val="16"/>
                <w:szCs w:val="16"/>
                <w:lang w:val="mn-MN" w:eastAsia="en-US"/>
              </w:rPr>
            </w:pPr>
          </w:p>
        </w:tc>
        <w:tc>
          <w:tcPr>
            <w:tcW w:w="625"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hideMark/>
          </w:tcPr>
          <w:p w14:paraId="0FFC84B4" w14:textId="77777777" w:rsidR="00443435" w:rsidRPr="00BC52EC" w:rsidRDefault="00443435" w:rsidP="00443435">
            <w:pPr>
              <w:spacing w:after="0" w:line="240" w:lineRule="auto"/>
              <w:jc w:val="center"/>
              <w:rPr>
                <w:rFonts w:ascii="Roboto Light" w:eastAsia="Times New Roman" w:hAnsi="Roboto Light" w:cs="Times New Roman"/>
                <w:sz w:val="16"/>
                <w:szCs w:val="16"/>
                <w:lang w:val="mn-MN" w:eastAsia="en-US"/>
              </w:rPr>
            </w:pPr>
            <w:r w:rsidRPr="00BC52EC">
              <w:rPr>
                <w:rFonts w:ascii="Roboto Light" w:eastAsia="Times New Roman" w:hAnsi="Roboto Light" w:cs="Times New Roman"/>
                <w:sz w:val="16"/>
                <w:szCs w:val="16"/>
                <w:lang w:val="mn-MN" w:eastAsia="en-US"/>
              </w:rPr>
              <w:t xml:space="preserve">Богино, дунд, урт хугацаанд үнэ цэнийг бий болгоход ихээхэн нөлөөлдөг асуудлууд </w:t>
            </w:r>
          </w:p>
        </w:tc>
        <w:tc>
          <w:tcPr>
            <w:tcW w:w="625"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hideMark/>
          </w:tcPr>
          <w:p w14:paraId="657BB804"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t>Салбараар ялгаатай</w:t>
            </w:r>
          </w:p>
        </w:tc>
        <w:tc>
          <w:tcPr>
            <w:tcW w:w="625"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564F6E5C" w14:textId="01ACE022" w:rsidR="00443435" w:rsidRPr="00BC52EC" w:rsidRDefault="00443435" w:rsidP="00B714B8">
            <w:pPr>
              <w:spacing w:before="100" w:beforeAutospacing="1" w:after="100" w:afterAutospacing="1"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sz w:val="16"/>
                <w:szCs w:val="16"/>
                <w:lang w:val="mn-MN" w:eastAsia="en-US"/>
              </w:rPr>
              <w:t xml:space="preserve">Хөрөнгө оруулалт, зээл </w:t>
            </w:r>
            <w:r w:rsidR="00B257AB" w:rsidRPr="00BC52EC">
              <w:rPr>
                <w:rFonts w:ascii="Roboto Light" w:eastAsia="Times New Roman" w:hAnsi="Roboto Light" w:cs="Times New Roman"/>
                <w:sz w:val="16"/>
                <w:szCs w:val="16"/>
                <w:lang w:val="mn-MN" w:eastAsia="en-US"/>
              </w:rPr>
              <w:t>олгох</w:t>
            </w:r>
            <w:r w:rsidRPr="00BC52EC">
              <w:rPr>
                <w:rFonts w:ascii="Roboto Light" w:eastAsia="Times New Roman" w:hAnsi="Roboto Light" w:cs="Times New Roman"/>
                <w:sz w:val="16"/>
                <w:szCs w:val="16"/>
                <w:lang w:val="mn-MN" w:eastAsia="en-US"/>
              </w:rPr>
              <w:t>, даатгалын андеррайтерийн шийдвэр гаргахад дэмжлэг болох судалгаа сайтай мэдээлэл нь эргээд оролцогч талуудад уур амьсгалын өөрчлөлттэй холбоотой эрсдэлд системтэйгээр өртөж байгааг ойлгох боломж олго</w:t>
            </w:r>
            <w:r w:rsidR="00B714B8" w:rsidRPr="00BC52EC">
              <w:rPr>
                <w:rFonts w:ascii="Roboto Light" w:eastAsia="Times New Roman" w:hAnsi="Roboto Light" w:cs="Times New Roman"/>
                <w:sz w:val="16"/>
                <w:szCs w:val="16"/>
                <w:lang w:val="mn-MN" w:eastAsia="en-US"/>
              </w:rPr>
              <w:t>х мэдээллүүд</w:t>
            </w:r>
            <w:r w:rsidRPr="00BC52EC">
              <w:rPr>
                <w:rFonts w:ascii="Roboto Light" w:eastAsia="Times New Roman" w:hAnsi="Roboto Light" w:cs="Times New Roman"/>
                <w:sz w:val="16"/>
                <w:szCs w:val="16"/>
                <w:lang w:val="mn-MN" w:eastAsia="en-US"/>
              </w:rPr>
              <w:t>.</w:t>
            </w:r>
          </w:p>
        </w:tc>
      </w:tr>
    </w:tbl>
    <w:p w14:paraId="12DFEAF6" w14:textId="351A5228" w:rsidR="00443435" w:rsidRPr="00BC52EC" w:rsidRDefault="00443435" w:rsidP="00025A58">
      <w:pPr>
        <w:pStyle w:val="FigureTableheadings1"/>
        <w:rPr>
          <w:rStyle w:val="SubtleReference"/>
          <w:b w:val="0"/>
          <w:bCs w:val="0"/>
        </w:rPr>
      </w:pPr>
      <w:r w:rsidRPr="00BC52EC">
        <w:rPr>
          <w:rStyle w:val="SubtleReference"/>
          <w:b w:val="0"/>
          <w:bCs w:val="0"/>
        </w:rPr>
        <w:t xml:space="preserve">Эх сурвалж: ОУСК. Тайлан баланс болон нэмэлт үзүүлэлтүүд: Мэдээллийг нээлттэй, ил тод тайлагнах арга зүйн </w:t>
      </w:r>
      <w:r w:rsidR="00B714B8" w:rsidRPr="00BC52EC">
        <w:rPr>
          <w:rStyle w:val="SubtleReference"/>
          <w:b w:val="0"/>
          <w:bCs w:val="0"/>
        </w:rPr>
        <w:t>лавлах</w:t>
      </w:r>
      <w:r w:rsidRPr="00BC52EC">
        <w:rPr>
          <w:rStyle w:val="SubtleReference"/>
          <w:b w:val="0"/>
          <w:bCs w:val="0"/>
        </w:rPr>
        <w:t xml:space="preserve"> </w:t>
      </w:r>
    </w:p>
    <w:p w14:paraId="12FC0DA8" w14:textId="5D9CCD5C" w:rsidR="00443435" w:rsidRPr="00BC52EC" w:rsidRDefault="00443435" w:rsidP="00025A58">
      <w:pPr>
        <w:pStyle w:val="Caption"/>
      </w:pPr>
      <w:r w:rsidRPr="00BC52EC">
        <w:t>Компан</w:t>
      </w:r>
      <w:r w:rsidR="00BC35C6" w:rsidRPr="00BC52EC">
        <w:t>ийн</w:t>
      </w:r>
      <w:r w:rsidRPr="00BC52EC">
        <w:t xml:space="preserve"> талаар үндэслэлтэй шийдвэр гаргахад нь хөрөнгө оруулагчид болон оролцогч талуудад тус</w:t>
      </w:r>
      <w:r w:rsidR="00BC35C6" w:rsidRPr="00BC52EC">
        <w:t>лах</w:t>
      </w:r>
      <w:r w:rsidRPr="00BC52EC">
        <w:t xml:space="preserve"> бас нэг чухал хүчин зүйл бол БОНЗ/ESG-ын талаарх чанартай </w:t>
      </w:r>
      <w:r w:rsidR="00BC35C6" w:rsidRPr="00BC52EC">
        <w:t xml:space="preserve">тоо </w:t>
      </w:r>
      <w:r w:rsidRPr="00BC52EC">
        <w:t>мэдээлэл юм. Хөрөнгө оруулагчид болон бусад оролцогч талуудыг илүү чанартай мэдээллээр хангахын тулд зах зээлийн зохицуулагч байгууллагууд</w:t>
      </w:r>
      <w:r w:rsidR="00BC35C6" w:rsidRPr="00BC52EC">
        <w:t>аас</w:t>
      </w:r>
      <w:r w:rsidRPr="00BC52EC">
        <w:t xml:space="preserve"> компаниудад хандаж компан</w:t>
      </w:r>
      <w:r w:rsidR="00BC35C6" w:rsidRPr="00BC52EC">
        <w:t>ийнхаа</w:t>
      </w:r>
      <w:r w:rsidRPr="00BC52EC">
        <w:t xml:space="preserve"> БОНЗ-ын асуудлыг ил тод тайлагнахыг уриал</w:t>
      </w:r>
      <w:r w:rsidR="00BC35C6" w:rsidRPr="00BC52EC">
        <w:t>ах хэрэгтэй</w:t>
      </w:r>
      <w:r w:rsidRPr="00BC52EC">
        <w:t>. БОНЗ-ын арга</w:t>
      </w:r>
      <w:r w:rsidR="00BC35C6" w:rsidRPr="00BC52EC">
        <w:t>члал,</w:t>
      </w:r>
      <w:r w:rsidRPr="00BC52EC">
        <w:t xml:space="preserve"> стандартууд нь байгууллагуудын тайландаа тусгавал зохих  </w:t>
      </w:r>
      <w:r w:rsidR="00BC35C6" w:rsidRPr="00BC52EC">
        <w:t xml:space="preserve">тоо </w:t>
      </w:r>
      <w:r w:rsidRPr="00BC52EC">
        <w:t xml:space="preserve">мэдээллийн хамрах хүрээ, чанарын талаар (жишээ нь, жилийн тайлангийн агуулга, байгаль орчин, нийгэм, компанийн засаглалын асуудлыг нээлттэй мэдээлэх зэрэг) чиглүүлж өгсөн удирдамж заавар </w:t>
      </w:r>
      <w:r w:rsidR="00BC35C6" w:rsidRPr="00BC52EC">
        <w:t>болно</w:t>
      </w:r>
      <w:r w:rsidRPr="00BC52EC">
        <w:t xml:space="preserve">. </w:t>
      </w:r>
    </w:p>
    <w:p w14:paraId="6AA49ADA" w14:textId="6CD31B7C" w:rsidR="00443435" w:rsidRPr="00BC52EC" w:rsidRDefault="00443435" w:rsidP="00025A58">
      <w:pPr>
        <w:pStyle w:val="FigureTableheadings1"/>
        <w:rPr>
          <w:rFonts w:eastAsia="SimHei"/>
        </w:rPr>
      </w:pPr>
      <w:r w:rsidRPr="00BC52EC">
        <w:rPr>
          <w:rFonts w:eastAsia="SimHei"/>
        </w:rPr>
        <w:t xml:space="preserve">Хүснэгт </w:t>
      </w:r>
      <w:r w:rsidRPr="00BC52EC">
        <w:rPr>
          <w:rFonts w:eastAsia="SimHei"/>
        </w:rPr>
        <w:fldChar w:fldCharType="begin"/>
      </w:r>
      <w:r w:rsidRPr="00BC52EC">
        <w:rPr>
          <w:rFonts w:eastAsia="SimHei"/>
        </w:rPr>
        <w:instrText xml:space="preserve"> SEQ Table \* ARABIC </w:instrText>
      </w:r>
      <w:r w:rsidRPr="00BC52EC">
        <w:rPr>
          <w:rFonts w:eastAsia="SimHei"/>
        </w:rPr>
        <w:fldChar w:fldCharType="separate"/>
      </w:r>
      <w:r w:rsidR="00415154">
        <w:rPr>
          <w:rFonts w:eastAsia="SimHei"/>
          <w:noProof/>
        </w:rPr>
        <w:t>3</w:t>
      </w:r>
      <w:r w:rsidRPr="00BC52EC">
        <w:rPr>
          <w:rFonts w:eastAsia="SimHei"/>
        </w:rPr>
        <w:fldChar w:fldCharType="end"/>
      </w:r>
      <w:r w:rsidR="000F3B69" w:rsidRPr="00BC52EC">
        <w:rPr>
          <w:rFonts w:eastAsia="SimHei"/>
        </w:rPr>
        <w:t xml:space="preserve">. Тайлагналын аргачлал, </w:t>
      </w:r>
      <w:r w:rsidRPr="00BC52EC">
        <w:rPr>
          <w:rFonts w:eastAsia="SimHei"/>
        </w:rPr>
        <w:t>стандартуудын харьцуулалт: Бүрэн болон үнэн зөв байдал</w:t>
      </w:r>
    </w:p>
    <w:tbl>
      <w:tblPr>
        <w:tblW w:w="5092" w:type="pct"/>
        <w:tblLayout w:type="fixed"/>
        <w:tblCellMar>
          <w:left w:w="0" w:type="dxa"/>
          <w:right w:w="0" w:type="dxa"/>
        </w:tblCellMar>
        <w:tblLook w:val="0420" w:firstRow="1" w:lastRow="0" w:firstColumn="0" w:lastColumn="0" w:noHBand="0" w:noVBand="1"/>
      </w:tblPr>
      <w:tblGrid>
        <w:gridCol w:w="1649"/>
        <w:gridCol w:w="1650"/>
        <w:gridCol w:w="1650"/>
        <w:gridCol w:w="1650"/>
        <w:gridCol w:w="1650"/>
        <w:gridCol w:w="1650"/>
        <w:gridCol w:w="1650"/>
        <w:gridCol w:w="1908"/>
      </w:tblGrid>
      <w:tr w:rsidR="00443435" w:rsidRPr="00BC52EC" w14:paraId="22549FF4" w14:textId="77777777" w:rsidTr="00FA05C1">
        <w:trPr>
          <w:trHeight w:val="1004"/>
        </w:trPr>
        <w:tc>
          <w:tcPr>
            <w:tcW w:w="613" w:type="pct"/>
            <w:tcBorders>
              <w:top w:val="single" w:sz="8" w:space="0" w:color="FFFFFF"/>
              <w:left w:val="single" w:sz="8" w:space="0" w:color="FFFFFF"/>
              <w:bottom w:val="single" w:sz="24" w:space="0" w:color="FFFFFF"/>
              <w:right w:val="single" w:sz="8" w:space="0" w:color="FFFFFF"/>
            </w:tcBorders>
            <w:shd w:val="clear" w:color="auto" w:fill="00498E"/>
            <w:tcMar>
              <w:top w:w="72" w:type="dxa"/>
              <w:left w:w="138" w:type="dxa"/>
              <w:bottom w:w="72" w:type="dxa"/>
              <w:right w:w="138" w:type="dxa"/>
            </w:tcMar>
            <w:vAlign w:val="bottom"/>
            <w:hideMark/>
          </w:tcPr>
          <w:p w14:paraId="47D59F92" w14:textId="77777777" w:rsidR="00443435" w:rsidRPr="00BC52EC" w:rsidRDefault="00443435" w:rsidP="00443435">
            <w:pPr>
              <w:spacing w:after="0" w:line="240" w:lineRule="auto"/>
              <w:rPr>
                <w:rFonts w:ascii="Roboto Light" w:eastAsia="Times New Roman" w:hAnsi="Roboto Light" w:cs="Times New Roman"/>
                <w:color w:val="000000"/>
                <w:sz w:val="16"/>
                <w:szCs w:val="16"/>
                <w:lang w:val="mn-MN" w:eastAsia="en-US"/>
              </w:rPr>
            </w:pPr>
          </w:p>
          <w:p w14:paraId="69577FF9" w14:textId="77777777" w:rsidR="00443435" w:rsidRPr="00BC52EC" w:rsidRDefault="00443435" w:rsidP="00443435">
            <w:pPr>
              <w:spacing w:after="0" w:line="240" w:lineRule="auto"/>
              <w:rPr>
                <w:rFonts w:ascii="Roboto Light" w:eastAsia="Times New Roman" w:hAnsi="Roboto Light" w:cs="Times New Roman"/>
                <w:color w:val="000000"/>
                <w:sz w:val="16"/>
                <w:szCs w:val="16"/>
                <w:lang w:val="mn-MN" w:eastAsia="en-US"/>
              </w:rPr>
            </w:pPr>
          </w:p>
          <w:p w14:paraId="5CD56ECA" w14:textId="77777777" w:rsidR="00443435" w:rsidRPr="00BC52EC" w:rsidRDefault="00443435" w:rsidP="00443435">
            <w:pPr>
              <w:spacing w:after="0" w:line="240" w:lineRule="auto"/>
              <w:rPr>
                <w:rFonts w:ascii="Roboto Light" w:eastAsia="Times New Roman" w:hAnsi="Roboto Light" w:cs="Times New Roman"/>
                <w:color w:val="000000"/>
                <w:sz w:val="16"/>
                <w:szCs w:val="16"/>
                <w:lang w:val="mn-MN" w:eastAsia="en-US"/>
              </w:rPr>
            </w:pPr>
          </w:p>
          <w:p w14:paraId="0308147A" w14:textId="77777777" w:rsidR="00443435" w:rsidRPr="00BC52EC" w:rsidRDefault="00443435" w:rsidP="00443435">
            <w:pPr>
              <w:spacing w:after="0" w:line="240" w:lineRule="auto"/>
              <w:rPr>
                <w:rFonts w:ascii="Roboto Light" w:eastAsia="Times New Roman" w:hAnsi="Roboto Light" w:cs="Times New Roman"/>
                <w:color w:val="000000"/>
                <w:sz w:val="16"/>
                <w:szCs w:val="16"/>
                <w:lang w:val="mn-MN" w:eastAsia="en-US"/>
              </w:rPr>
            </w:pPr>
          </w:p>
        </w:tc>
        <w:tc>
          <w:tcPr>
            <w:tcW w:w="613" w:type="pct"/>
            <w:tcBorders>
              <w:top w:val="single" w:sz="8" w:space="0" w:color="FFFFFF"/>
              <w:left w:val="single" w:sz="8" w:space="0" w:color="FFFFFF"/>
              <w:bottom w:val="single" w:sz="24" w:space="0" w:color="FFFFFF"/>
              <w:right w:val="single" w:sz="8" w:space="0" w:color="FFFFFF"/>
            </w:tcBorders>
            <w:shd w:val="clear" w:color="auto" w:fill="00498E"/>
          </w:tcPr>
          <w:p w14:paraId="68063EAC" w14:textId="62359AB8" w:rsidR="00443435" w:rsidRPr="00BC52EC" w:rsidRDefault="000F3B69" w:rsidP="000F3B69">
            <w:pPr>
              <w:spacing w:after="0" w:line="240" w:lineRule="auto"/>
              <w:jc w:val="center"/>
              <w:rPr>
                <w:rFonts w:ascii="Roboto Light" w:eastAsia="Times New Roman" w:hAnsi="Roboto Light" w:cs="Times New Roman"/>
                <w:b/>
                <w:bCs/>
                <w:color w:val="FFFFFF"/>
                <w:sz w:val="16"/>
                <w:szCs w:val="16"/>
                <w:lang w:val="mn-MN" w:eastAsia="en-US"/>
              </w:rPr>
            </w:pPr>
            <w:r w:rsidRPr="00BC52EC">
              <w:rPr>
                <w:rFonts w:ascii="Roboto Light" w:eastAsia="Times New Roman" w:hAnsi="Roboto Light" w:cs="Times New Roman"/>
                <w:b/>
                <w:bCs/>
                <w:color w:val="FFFFFF"/>
                <w:sz w:val="16"/>
                <w:szCs w:val="16"/>
                <w:lang w:val="mn-MN" w:eastAsia="en-US"/>
              </w:rPr>
              <w:t>ОУСК</w:t>
            </w:r>
            <w:r w:rsidR="00443435" w:rsidRPr="00BC52EC">
              <w:rPr>
                <w:rFonts w:ascii="Roboto Light" w:eastAsia="Times New Roman" w:hAnsi="Roboto Light" w:cs="Times New Roman"/>
                <w:b/>
                <w:bCs/>
                <w:color w:val="FFFFFF"/>
                <w:sz w:val="16"/>
                <w:szCs w:val="16"/>
                <w:lang w:val="mn-MN" w:eastAsia="en-US"/>
              </w:rPr>
              <w:t xml:space="preserve">. Мэдээллийг нээлттэй, ил тод тайлагнах арга зүйн </w:t>
            </w:r>
            <w:r w:rsidRPr="00BC52EC">
              <w:rPr>
                <w:rFonts w:ascii="Roboto Light" w:eastAsia="Times New Roman" w:hAnsi="Roboto Light" w:cs="Times New Roman"/>
                <w:b/>
                <w:bCs/>
                <w:color w:val="FFFFFF"/>
                <w:sz w:val="16"/>
                <w:szCs w:val="16"/>
                <w:lang w:val="mn-MN" w:eastAsia="en-US"/>
              </w:rPr>
              <w:t>лавлах</w:t>
            </w:r>
          </w:p>
        </w:tc>
        <w:tc>
          <w:tcPr>
            <w:tcW w:w="613" w:type="pct"/>
            <w:tcBorders>
              <w:top w:val="single" w:sz="8" w:space="0" w:color="FFFFFF"/>
              <w:left w:val="single" w:sz="8" w:space="0" w:color="FFFFFF"/>
              <w:bottom w:val="single" w:sz="24" w:space="0" w:color="FFFFFF"/>
              <w:right w:val="single" w:sz="8" w:space="0" w:color="FFFFFF"/>
            </w:tcBorders>
            <w:shd w:val="clear" w:color="auto" w:fill="00498E"/>
          </w:tcPr>
          <w:p w14:paraId="529F28B9" w14:textId="7885DED9" w:rsidR="00443435" w:rsidRPr="00BC52EC" w:rsidRDefault="00443435" w:rsidP="00443435">
            <w:pPr>
              <w:spacing w:after="0" w:line="240" w:lineRule="auto"/>
              <w:jc w:val="center"/>
              <w:rPr>
                <w:rFonts w:ascii="Roboto Light" w:eastAsia="Times New Roman" w:hAnsi="Roboto Light" w:cs="Times New Roman"/>
                <w:b/>
                <w:bCs/>
                <w:color w:val="FFFFFF"/>
                <w:sz w:val="16"/>
                <w:szCs w:val="16"/>
                <w:lang w:val="mn-MN" w:eastAsia="en-US"/>
              </w:rPr>
            </w:pPr>
            <w:r w:rsidRPr="00BC52EC">
              <w:rPr>
                <w:rFonts w:ascii="Roboto Light" w:eastAsia="Times New Roman" w:hAnsi="Roboto Light" w:cs="Times New Roman"/>
                <w:b/>
                <w:bCs/>
                <w:color w:val="FFFFFF"/>
                <w:sz w:val="16"/>
                <w:szCs w:val="16"/>
                <w:lang w:val="mn-MN" w:eastAsia="en-US"/>
              </w:rPr>
              <w:t>Олон улсын санхүүгийн тайлагналын стандарт</w:t>
            </w:r>
            <w:r w:rsidR="00FA05C1" w:rsidRPr="00BC52EC">
              <w:rPr>
                <w:rFonts w:ascii="Roboto Light" w:eastAsia="Times New Roman" w:hAnsi="Roboto Light" w:cs="Times New Roman"/>
                <w:b/>
                <w:bCs/>
                <w:color w:val="FFFFFF"/>
                <w:sz w:val="16"/>
                <w:szCs w:val="16"/>
                <w:lang w:val="mn-MN" w:eastAsia="en-US"/>
              </w:rPr>
              <w:t xml:space="preserve"> (IFRS)</w:t>
            </w:r>
          </w:p>
        </w:tc>
        <w:tc>
          <w:tcPr>
            <w:tcW w:w="613" w:type="pct"/>
            <w:tcBorders>
              <w:top w:val="single" w:sz="8" w:space="0" w:color="FFFFFF"/>
              <w:left w:val="single" w:sz="8" w:space="0" w:color="FFFFFF"/>
              <w:bottom w:val="single" w:sz="24" w:space="0" w:color="FFFFFF"/>
              <w:right w:val="single" w:sz="8" w:space="0" w:color="FFFFFF"/>
            </w:tcBorders>
            <w:shd w:val="clear" w:color="auto" w:fill="00498E"/>
            <w:tcMar>
              <w:top w:w="72" w:type="dxa"/>
              <w:left w:w="138" w:type="dxa"/>
              <w:bottom w:w="72" w:type="dxa"/>
              <w:right w:w="138" w:type="dxa"/>
            </w:tcMar>
            <w:hideMark/>
          </w:tcPr>
          <w:p w14:paraId="3EEA22B0" w14:textId="556A0007" w:rsidR="00443435" w:rsidRPr="00BC52EC" w:rsidRDefault="00443435" w:rsidP="00443435">
            <w:pPr>
              <w:spacing w:after="0" w:line="240" w:lineRule="auto"/>
              <w:jc w:val="center"/>
              <w:rPr>
                <w:rFonts w:ascii="Roboto Light" w:eastAsia="Times New Roman" w:hAnsi="Roboto Light" w:cs="Times New Roman"/>
                <w:b/>
                <w:bCs/>
                <w:color w:val="FFFFFF"/>
                <w:sz w:val="16"/>
                <w:szCs w:val="16"/>
                <w:lang w:val="mn-MN" w:eastAsia="en-US"/>
              </w:rPr>
            </w:pPr>
            <w:r w:rsidRPr="00BC52EC">
              <w:rPr>
                <w:rFonts w:ascii="Roboto Light" w:eastAsia="Times New Roman" w:hAnsi="Roboto Light" w:cs="Times New Roman"/>
                <w:b/>
                <w:bCs/>
                <w:sz w:val="16"/>
                <w:szCs w:val="16"/>
                <w:lang w:val="mn-MN" w:eastAsia="en-US"/>
              </w:rPr>
              <w:t>Тайлагналын олон улсын санаач</w:t>
            </w:r>
            <w:r w:rsidR="00025A58" w:rsidRPr="00BC52EC">
              <w:rPr>
                <w:rFonts w:ascii="Roboto Light" w:eastAsia="Times New Roman" w:hAnsi="Roboto Light" w:cs="Times New Roman"/>
                <w:b/>
                <w:bCs/>
                <w:sz w:val="16"/>
                <w:szCs w:val="16"/>
                <w:lang w:val="mn-MN" w:eastAsia="en-US"/>
              </w:rPr>
              <w:t>ил</w:t>
            </w:r>
            <w:r w:rsidRPr="00BC52EC">
              <w:rPr>
                <w:rFonts w:ascii="Roboto Light" w:eastAsia="Times New Roman" w:hAnsi="Roboto Light" w:cs="Times New Roman"/>
                <w:b/>
                <w:bCs/>
                <w:sz w:val="16"/>
                <w:szCs w:val="16"/>
                <w:lang w:val="mn-MN" w:eastAsia="en-US"/>
              </w:rPr>
              <w:t>га (GRI)</w:t>
            </w:r>
          </w:p>
        </w:tc>
        <w:tc>
          <w:tcPr>
            <w:tcW w:w="613" w:type="pct"/>
            <w:tcBorders>
              <w:top w:val="single" w:sz="8" w:space="0" w:color="FFFFFF"/>
              <w:left w:val="single" w:sz="8" w:space="0" w:color="FFFFFF"/>
              <w:bottom w:val="single" w:sz="24" w:space="0" w:color="FFFFFF"/>
              <w:right w:val="single" w:sz="8" w:space="0" w:color="FFFFFF"/>
            </w:tcBorders>
            <w:shd w:val="clear" w:color="auto" w:fill="00498E"/>
          </w:tcPr>
          <w:p w14:paraId="37419FD7" w14:textId="502583DC" w:rsidR="00443435" w:rsidRPr="00BC52EC" w:rsidRDefault="006075B0" w:rsidP="00443435">
            <w:pPr>
              <w:spacing w:after="0" w:line="240" w:lineRule="auto"/>
              <w:jc w:val="center"/>
              <w:rPr>
                <w:rFonts w:ascii="Roboto Light" w:eastAsia="Times New Roman" w:hAnsi="Roboto Light" w:cs="Times New Roman"/>
                <w:b/>
                <w:bCs/>
                <w:color w:val="FFFFFF"/>
                <w:sz w:val="16"/>
                <w:szCs w:val="16"/>
                <w:lang w:val="mn-MN" w:eastAsia="en-US"/>
              </w:rPr>
            </w:pPr>
            <w:r w:rsidRPr="00BC52EC">
              <w:rPr>
                <w:rFonts w:ascii="Roboto Light" w:eastAsia="Times New Roman" w:hAnsi="Roboto Light" w:cs="Times New Roman"/>
                <w:b/>
                <w:bCs/>
                <w:sz w:val="16"/>
                <w:szCs w:val="16"/>
                <w:lang w:val="mn-MN" w:eastAsia="en-US"/>
              </w:rPr>
              <w:t>Стандартчиллын</w:t>
            </w:r>
            <w:r w:rsidR="00443435" w:rsidRPr="00BC52EC">
              <w:rPr>
                <w:rFonts w:ascii="Roboto Light" w:eastAsia="Times New Roman" w:hAnsi="Roboto Light" w:cs="Times New Roman"/>
                <w:b/>
                <w:bCs/>
                <w:sz w:val="16"/>
                <w:szCs w:val="16"/>
                <w:lang w:val="mn-MN" w:eastAsia="en-US"/>
              </w:rPr>
              <w:t xml:space="preserve"> олон улсын байгууллага (ISO)</w:t>
            </w:r>
          </w:p>
        </w:tc>
        <w:tc>
          <w:tcPr>
            <w:tcW w:w="613" w:type="pct"/>
            <w:tcBorders>
              <w:top w:val="single" w:sz="8" w:space="0" w:color="FFFFFF"/>
              <w:left w:val="single" w:sz="8" w:space="0" w:color="FFFFFF"/>
              <w:bottom w:val="single" w:sz="24" w:space="0" w:color="FFFFFF"/>
              <w:right w:val="single" w:sz="8" w:space="0" w:color="FFFFFF"/>
            </w:tcBorders>
            <w:shd w:val="clear" w:color="auto" w:fill="00498E"/>
            <w:tcMar>
              <w:top w:w="72" w:type="dxa"/>
              <w:left w:w="138" w:type="dxa"/>
              <w:bottom w:w="72" w:type="dxa"/>
              <w:right w:w="138" w:type="dxa"/>
            </w:tcMar>
            <w:hideMark/>
          </w:tcPr>
          <w:p w14:paraId="6B9DD624" w14:textId="77777777" w:rsidR="00443435" w:rsidRPr="00BC52EC" w:rsidRDefault="00443435" w:rsidP="00443435">
            <w:pPr>
              <w:spacing w:after="0" w:line="240" w:lineRule="auto"/>
              <w:jc w:val="center"/>
              <w:rPr>
                <w:rFonts w:ascii="Roboto Light" w:eastAsia="Times New Roman" w:hAnsi="Roboto Light" w:cs="Times New Roman"/>
                <w:b/>
                <w:bCs/>
                <w:color w:val="FFFF00"/>
                <w:sz w:val="16"/>
                <w:szCs w:val="16"/>
                <w:lang w:val="mn-MN" w:eastAsia="en-US"/>
              </w:rPr>
            </w:pPr>
            <w:r w:rsidRPr="00BC52EC">
              <w:rPr>
                <w:rFonts w:ascii="Roboto Light" w:eastAsia="Times New Roman" w:hAnsi="Roboto Light" w:cs="Times New Roman"/>
                <w:b/>
                <w:bCs/>
                <w:color w:val="FFFF00"/>
                <w:sz w:val="16"/>
                <w:szCs w:val="16"/>
                <w:lang w:val="mn-MN" w:eastAsia="en-US"/>
              </w:rPr>
              <w:t>Үнэ цэнийн тайлагналын сан (VRF)</w:t>
            </w:r>
          </w:p>
          <w:p w14:paraId="212D1785" w14:textId="5E8FEA20" w:rsidR="00443435" w:rsidRPr="00BC52EC" w:rsidRDefault="00241CBA" w:rsidP="000F3B69">
            <w:pPr>
              <w:spacing w:after="0" w:line="240" w:lineRule="auto"/>
              <w:jc w:val="center"/>
              <w:rPr>
                <w:rFonts w:ascii="Roboto Light" w:eastAsia="Times New Roman" w:hAnsi="Roboto Light" w:cs="Times New Roman"/>
                <w:b/>
                <w:bCs/>
                <w:color w:val="FFFFFF"/>
                <w:sz w:val="16"/>
                <w:szCs w:val="16"/>
                <w:lang w:val="mn-MN" w:eastAsia="en-US"/>
              </w:rPr>
            </w:pPr>
            <w:r w:rsidRPr="00BC52EC">
              <w:rPr>
                <w:rFonts w:ascii="Roboto Light" w:eastAsia="Times New Roman" w:hAnsi="Roboto Light" w:cs="Times New Roman"/>
                <w:b/>
                <w:bCs/>
                <w:color w:val="FFFFFF"/>
                <w:sz w:val="16"/>
                <w:szCs w:val="16"/>
                <w:lang w:val="mn-MN" w:eastAsia="en-US"/>
              </w:rPr>
              <w:t>IIRS-</w:t>
            </w:r>
            <w:r w:rsidR="000F3B69" w:rsidRPr="00BC52EC">
              <w:rPr>
                <w:rFonts w:ascii="Roboto Light" w:eastAsia="Times New Roman" w:hAnsi="Roboto Light" w:cs="Times New Roman"/>
                <w:b/>
                <w:bCs/>
                <w:color w:val="FFFFFF"/>
                <w:sz w:val="16"/>
                <w:szCs w:val="16"/>
                <w:lang w:val="mn-MN" w:eastAsia="en-US"/>
              </w:rPr>
              <w:t>ийн</w:t>
            </w:r>
            <w:r w:rsidR="00443435" w:rsidRPr="00BC52EC">
              <w:rPr>
                <w:rFonts w:ascii="Roboto Light" w:eastAsia="Times New Roman" w:hAnsi="Roboto Light" w:cs="Times New Roman"/>
                <w:b/>
                <w:bCs/>
                <w:color w:val="FFFFFF"/>
                <w:sz w:val="16"/>
                <w:szCs w:val="16"/>
                <w:lang w:val="mn-MN" w:eastAsia="en-US"/>
              </w:rPr>
              <w:t xml:space="preserve"> нэгдсэн тайлагналын арга</w:t>
            </w:r>
            <w:r w:rsidR="000F3B69" w:rsidRPr="00BC52EC">
              <w:rPr>
                <w:rFonts w:ascii="Roboto Light" w:eastAsia="Times New Roman" w:hAnsi="Roboto Light" w:cs="Times New Roman"/>
                <w:b/>
                <w:bCs/>
                <w:color w:val="FFFFFF"/>
                <w:sz w:val="16"/>
                <w:szCs w:val="16"/>
                <w:lang w:val="mn-MN" w:eastAsia="en-US"/>
              </w:rPr>
              <w:t>члал</w:t>
            </w:r>
            <w:r w:rsidR="00443435" w:rsidRPr="00BC52EC">
              <w:rPr>
                <w:rFonts w:ascii="Roboto Light" w:eastAsia="Times New Roman" w:hAnsi="Roboto Light" w:cs="Times New Roman"/>
                <w:b/>
                <w:bCs/>
                <w:color w:val="FFFFFF"/>
                <w:sz w:val="16"/>
                <w:szCs w:val="16"/>
                <w:vertAlign w:val="superscript"/>
                <w:lang w:val="mn-MN" w:eastAsia="en-US"/>
              </w:rPr>
              <w:t xml:space="preserve"> </w:t>
            </w:r>
          </w:p>
        </w:tc>
        <w:tc>
          <w:tcPr>
            <w:tcW w:w="613" w:type="pct"/>
            <w:tcBorders>
              <w:top w:val="single" w:sz="8" w:space="0" w:color="FFFFFF"/>
              <w:left w:val="single" w:sz="8" w:space="0" w:color="FFFFFF"/>
              <w:bottom w:val="single" w:sz="24" w:space="0" w:color="FFFFFF"/>
              <w:right w:val="single" w:sz="8" w:space="0" w:color="FFFFFF"/>
            </w:tcBorders>
            <w:shd w:val="clear" w:color="auto" w:fill="00498E"/>
            <w:tcMar>
              <w:top w:w="72" w:type="dxa"/>
              <w:left w:w="138" w:type="dxa"/>
              <w:bottom w:w="72" w:type="dxa"/>
              <w:right w:w="138" w:type="dxa"/>
            </w:tcMar>
            <w:hideMark/>
          </w:tcPr>
          <w:p w14:paraId="59EC0748" w14:textId="77777777" w:rsidR="00443435" w:rsidRPr="00BC52EC" w:rsidRDefault="00443435" w:rsidP="00443435">
            <w:pPr>
              <w:spacing w:after="0" w:line="240" w:lineRule="auto"/>
              <w:jc w:val="center"/>
              <w:rPr>
                <w:rFonts w:ascii="Roboto Light" w:eastAsia="Times New Roman" w:hAnsi="Roboto Light" w:cs="Times New Roman"/>
                <w:b/>
                <w:bCs/>
                <w:color w:val="FFFF00"/>
                <w:sz w:val="16"/>
                <w:szCs w:val="16"/>
                <w:lang w:val="mn-MN" w:eastAsia="en-US"/>
              </w:rPr>
            </w:pPr>
            <w:r w:rsidRPr="00BC52EC">
              <w:rPr>
                <w:rFonts w:ascii="Roboto Light" w:eastAsia="Times New Roman" w:hAnsi="Roboto Light" w:cs="Times New Roman"/>
                <w:b/>
                <w:bCs/>
                <w:color w:val="FFFF00"/>
                <w:sz w:val="16"/>
                <w:szCs w:val="16"/>
                <w:lang w:val="mn-MN" w:eastAsia="en-US"/>
              </w:rPr>
              <w:t>Үнэ цэнийн тайлагналын сан (VRF)</w:t>
            </w:r>
          </w:p>
          <w:p w14:paraId="4EE03750" w14:textId="71F53A85" w:rsidR="00443435" w:rsidRPr="00BC52EC" w:rsidRDefault="00443435" w:rsidP="00443435">
            <w:pPr>
              <w:spacing w:after="0" w:line="240" w:lineRule="auto"/>
              <w:jc w:val="center"/>
              <w:rPr>
                <w:rFonts w:ascii="Roboto Light" w:eastAsia="Times New Roman" w:hAnsi="Roboto Light" w:cs="Times New Roman"/>
                <w:b/>
                <w:bCs/>
                <w:color w:val="FFFFFF"/>
                <w:sz w:val="16"/>
                <w:szCs w:val="16"/>
                <w:lang w:val="mn-MN" w:eastAsia="en-US"/>
              </w:rPr>
            </w:pPr>
            <w:r w:rsidRPr="00BC52EC">
              <w:rPr>
                <w:rFonts w:ascii="Roboto Light" w:eastAsia="Times New Roman" w:hAnsi="Roboto Light" w:cs="Times New Roman"/>
                <w:b/>
                <w:bCs/>
                <w:color w:val="FFFFFF"/>
                <w:sz w:val="16"/>
                <w:szCs w:val="16"/>
                <w:lang w:val="mn-MN" w:eastAsia="en-US"/>
              </w:rPr>
              <w:t>SASB-ын стандартууд</w:t>
            </w:r>
          </w:p>
        </w:tc>
        <w:tc>
          <w:tcPr>
            <w:tcW w:w="709" w:type="pct"/>
            <w:tcBorders>
              <w:top w:val="single" w:sz="8" w:space="0" w:color="FFFFFF"/>
              <w:left w:val="single" w:sz="8" w:space="0" w:color="FFFFFF"/>
              <w:bottom w:val="single" w:sz="24" w:space="0" w:color="FFFFFF"/>
              <w:right w:val="single" w:sz="8" w:space="0" w:color="FFFFFF"/>
            </w:tcBorders>
            <w:shd w:val="clear" w:color="auto" w:fill="00498E"/>
          </w:tcPr>
          <w:p w14:paraId="0AB6CFF5" w14:textId="28C5785B" w:rsidR="00443435" w:rsidRPr="00BC52EC" w:rsidRDefault="000F3B69" w:rsidP="00443435">
            <w:pPr>
              <w:spacing w:after="0" w:line="240" w:lineRule="auto"/>
              <w:jc w:val="center"/>
              <w:rPr>
                <w:rFonts w:ascii="Roboto Light" w:eastAsia="Times New Roman" w:hAnsi="Roboto Light" w:cs="Times New Roman"/>
                <w:b/>
                <w:bCs/>
                <w:color w:val="FFFFFF"/>
                <w:sz w:val="16"/>
                <w:szCs w:val="16"/>
                <w:lang w:val="mn-MN" w:eastAsia="en-US"/>
              </w:rPr>
            </w:pPr>
            <w:r w:rsidRPr="00BC52EC">
              <w:rPr>
                <w:rFonts w:ascii="Roboto Light" w:eastAsia="Times New Roman" w:hAnsi="Roboto Light" w:cs="Times New Roman"/>
                <w:b/>
                <w:bCs/>
                <w:color w:val="FFFFFF" w:themeColor="background1"/>
                <w:sz w:val="16"/>
                <w:szCs w:val="16"/>
                <w:lang w:val="mn-MN" w:eastAsia="en-US"/>
              </w:rPr>
              <w:t>Уур амьсгалын өөрчлөлтийн  санхүүжилтийг нээлттэй тайлагнах Ажлын хэсэг (TCFD</w:t>
            </w:r>
            <w:r w:rsidR="00025A58" w:rsidRPr="00BC52EC">
              <w:rPr>
                <w:rFonts w:ascii="Roboto Light" w:eastAsia="Times New Roman" w:hAnsi="Roboto Light" w:cs="Times New Roman"/>
                <w:b/>
                <w:bCs/>
                <w:color w:val="FFFFFF" w:themeColor="background1"/>
                <w:sz w:val="16"/>
                <w:szCs w:val="16"/>
                <w:lang w:val="mn-MN" w:eastAsia="en-US"/>
              </w:rPr>
              <w:t>)</w:t>
            </w:r>
          </w:p>
        </w:tc>
      </w:tr>
      <w:tr w:rsidR="00443435" w:rsidRPr="00BC52EC" w14:paraId="1A13BDB2" w14:textId="77777777" w:rsidTr="00025A58">
        <w:trPr>
          <w:trHeight w:val="281"/>
        </w:trPr>
        <w:tc>
          <w:tcPr>
            <w:tcW w:w="5000" w:type="pct"/>
            <w:gridSpan w:val="8"/>
            <w:tcBorders>
              <w:top w:val="single" w:sz="24" w:space="0" w:color="FFFFFF"/>
              <w:left w:val="single" w:sz="8" w:space="0" w:color="FFFFFF"/>
              <w:bottom w:val="single" w:sz="8" w:space="0" w:color="FFFFFF"/>
              <w:right w:val="single" w:sz="8" w:space="0" w:color="FFFFFF"/>
            </w:tcBorders>
            <w:shd w:val="clear" w:color="auto" w:fill="C6D9F1" w:themeFill="text2" w:themeFillTint="33"/>
            <w:tcMar>
              <w:top w:w="72" w:type="dxa"/>
              <w:left w:w="138" w:type="dxa"/>
              <w:bottom w:w="72" w:type="dxa"/>
              <w:right w:w="138" w:type="dxa"/>
            </w:tcMar>
            <w:hideMark/>
          </w:tcPr>
          <w:p w14:paraId="5F60A7D7" w14:textId="7BB16C35" w:rsidR="00443435" w:rsidRPr="00BC52EC" w:rsidRDefault="00443435" w:rsidP="002026DF">
            <w:pPr>
              <w:spacing w:after="0" w:line="240" w:lineRule="auto"/>
              <w:rPr>
                <w:rFonts w:ascii="Roboto Light" w:eastAsia="Times New Roman" w:hAnsi="Roboto Light" w:cs="Times New Roman"/>
                <w:b/>
                <w:bCs/>
                <w:color w:val="000000"/>
                <w:sz w:val="16"/>
                <w:szCs w:val="16"/>
                <w:lang w:val="mn-MN" w:eastAsia="en-US"/>
              </w:rPr>
            </w:pPr>
            <w:r w:rsidRPr="00BC52EC">
              <w:rPr>
                <w:rFonts w:ascii="Roboto Light" w:eastAsia="Times New Roman" w:hAnsi="Roboto Light" w:cs="Times New Roman"/>
                <w:b/>
                <w:bCs/>
                <w:sz w:val="16"/>
                <w:szCs w:val="16"/>
                <w:lang w:val="mn-MN" w:eastAsia="en-US"/>
              </w:rPr>
              <w:t>Үйл ажиллагаа, үйл явцтай холбоотой асуудлыг тайлагнах</w:t>
            </w:r>
          </w:p>
        </w:tc>
      </w:tr>
      <w:tr w:rsidR="00443435" w:rsidRPr="00BC52EC" w14:paraId="110F7FE0" w14:textId="77777777" w:rsidTr="00FA05C1">
        <w:trPr>
          <w:trHeight w:val="391"/>
        </w:trPr>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0261204C" w14:textId="5BF7AB54" w:rsidR="00443435" w:rsidRPr="00BC52EC" w:rsidRDefault="002026DF" w:rsidP="002026DF">
            <w:pPr>
              <w:spacing w:after="0" w:line="240" w:lineRule="auto"/>
              <w:rPr>
                <w:rFonts w:ascii="Roboto Light" w:eastAsia="Times New Roman" w:hAnsi="Roboto Light" w:cs="Times New Roman"/>
                <w:b/>
                <w:bCs/>
                <w:color w:val="000000"/>
                <w:sz w:val="16"/>
                <w:szCs w:val="16"/>
                <w:lang w:val="mn-MN" w:eastAsia="en-US"/>
              </w:rPr>
            </w:pPr>
            <w:r w:rsidRPr="00BC52EC">
              <w:rPr>
                <w:rFonts w:ascii="Roboto Light" w:eastAsia="Times New Roman" w:hAnsi="Roboto Light" w:cs="Times New Roman"/>
                <w:b/>
                <w:bCs/>
                <w:color w:val="000000"/>
                <w:sz w:val="16"/>
                <w:szCs w:val="16"/>
                <w:lang w:val="mn-MN" w:eastAsia="en-US"/>
              </w:rPr>
              <w:t>Ү</w:t>
            </w:r>
            <w:r w:rsidR="00443435" w:rsidRPr="00BC52EC">
              <w:rPr>
                <w:rFonts w:ascii="Roboto Light" w:eastAsia="Times New Roman" w:hAnsi="Roboto Light" w:cs="Times New Roman"/>
                <w:b/>
                <w:bCs/>
                <w:color w:val="000000"/>
                <w:sz w:val="16"/>
                <w:szCs w:val="16"/>
                <w:lang w:val="mn-MN" w:eastAsia="en-US"/>
              </w:rPr>
              <w:t>йл ажиллагаа явуулах</w:t>
            </w:r>
            <w:r w:rsidRPr="00BC52EC">
              <w:rPr>
                <w:rFonts w:ascii="Roboto Light" w:eastAsia="Times New Roman" w:hAnsi="Roboto Light" w:cs="Times New Roman"/>
                <w:b/>
                <w:bCs/>
                <w:color w:val="000000"/>
                <w:sz w:val="16"/>
                <w:szCs w:val="16"/>
                <w:lang w:val="mn-MN" w:eastAsia="en-US"/>
              </w:rPr>
              <w:t xml:space="preserve"> буюу гадаад</w:t>
            </w:r>
            <w:r w:rsidR="00443435" w:rsidRPr="00BC52EC">
              <w:rPr>
                <w:rFonts w:ascii="Roboto Light" w:eastAsia="Times New Roman" w:hAnsi="Roboto Light" w:cs="Times New Roman"/>
                <w:b/>
                <w:bCs/>
                <w:color w:val="000000"/>
                <w:sz w:val="16"/>
                <w:szCs w:val="16"/>
                <w:lang w:val="mn-MN" w:eastAsia="en-US"/>
              </w:rPr>
              <w:t xml:space="preserve"> орчин</w:t>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6320B3C9"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5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789E1E5B"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D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hideMark/>
          </w:tcPr>
          <w:p w14:paraId="64FF6EF6"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D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3650AE68" w14:textId="77777777" w:rsidR="00443435" w:rsidRPr="00BC52EC" w:rsidRDefault="00443435" w:rsidP="00443435">
            <w:pPr>
              <w:spacing w:before="100" w:beforeAutospacing="1" w:after="100" w:afterAutospacing="1"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D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hideMark/>
          </w:tcPr>
          <w:p w14:paraId="503F99DB"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5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hideMark/>
          </w:tcPr>
          <w:p w14:paraId="32FE4ABD"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D0"/>
            </w:r>
          </w:p>
        </w:tc>
        <w:tc>
          <w:tcPr>
            <w:tcW w:w="709"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608608E1"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D0"/>
            </w:r>
          </w:p>
        </w:tc>
      </w:tr>
      <w:tr w:rsidR="00443435" w:rsidRPr="00BC52EC" w14:paraId="36855507" w14:textId="77777777" w:rsidTr="00FA05C1">
        <w:trPr>
          <w:trHeight w:val="391"/>
        </w:trPr>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1AA96994" w14:textId="77777777" w:rsidR="00443435" w:rsidRPr="00BC52EC" w:rsidRDefault="00443435" w:rsidP="00443435">
            <w:pPr>
              <w:spacing w:after="0" w:line="240" w:lineRule="auto"/>
              <w:rPr>
                <w:rFonts w:ascii="Roboto Light" w:eastAsia="Times New Roman" w:hAnsi="Roboto Light" w:cs="Times New Roman"/>
                <w:b/>
                <w:bCs/>
                <w:color w:val="000000"/>
                <w:sz w:val="16"/>
                <w:szCs w:val="16"/>
                <w:lang w:val="mn-MN" w:eastAsia="en-US"/>
              </w:rPr>
            </w:pPr>
            <w:r w:rsidRPr="00BC52EC">
              <w:rPr>
                <w:rFonts w:ascii="Roboto Light" w:eastAsia="Times New Roman" w:hAnsi="Roboto Light" w:cs="Times New Roman"/>
                <w:b/>
                <w:bCs/>
                <w:color w:val="000000"/>
                <w:sz w:val="16"/>
                <w:szCs w:val="16"/>
                <w:lang w:val="mn-MN" w:eastAsia="en-US"/>
              </w:rPr>
              <w:t>Бизнесийн загвар</w:t>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704404E4"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5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7C7C8C85"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D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5127C785"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D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7E1E273C" w14:textId="77777777" w:rsidR="00443435" w:rsidRPr="00BC52EC" w:rsidRDefault="00443435" w:rsidP="00443435">
            <w:pPr>
              <w:spacing w:before="100" w:beforeAutospacing="1" w:after="100" w:afterAutospacing="1"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D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65D4148B"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5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1424FA21"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D0"/>
            </w:r>
          </w:p>
        </w:tc>
        <w:tc>
          <w:tcPr>
            <w:tcW w:w="709"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699C9176"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D0"/>
            </w:r>
          </w:p>
        </w:tc>
      </w:tr>
      <w:tr w:rsidR="00443435" w:rsidRPr="00BC52EC" w14:paraId="5577E4C6" w14:textId="77777777" w:rsidTr="00FA05C1">
        <w:trPr>
          <w:trHeight w:val="391"/>
        </w:trPr>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341BBC5E" w14:textId="77777777" w:rsidR="00443435" w:rsidRPr="00BC52EC" w:rsidRDefault="00443435" w:rsidP="00443435">
            <w:pPr>
              <w:spacing w:after="0" w:line="240" w:lineRule="auto"/>
              <w:rPr>
                <w:rFonts w:ascii="Roboto Light" w:eastAsia="Times New Roman" w:hAnsi="Roboto Light" w:cs="Times New Roman"/>
                <w:b/>
                <w:bCs/>
                <w:color w:val="000000"/>
                <w:sz w:val="16"/>
                <w:szCs w:val="16"/>
                <w:lang w:val="mn-MN" w:eastAsia="en-US"/>
              </w:rPr>
            </w:pPr>
            <w:r w:rsidRPr="00BC52EC">
              <w:rPr>
                <w:rFonts w:ascii="Roboto Light" w:eastAsia="Times New Roman" w:hAnsi="Roboto Light" w:cs="Times New Roman"/>
                <w:b/>
                <w:bCs/>
                <w:color w:val="000000"/>
                <w:sz w:val="16"/>
                <w:szCs w:val="16"/>
                <w:lang w:val="mn-MN" w:eastAsia="en-US"/>
              </w:rPr>
              <w:t xml:space="preserve">Оролцогч талуудын оролцоо  </w:t>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27163F49"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5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1B86A4E5"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D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1770A2B6"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50"/>
            </w:r>
            <w:r w:rsidRPr="00BC52EC">
              <w:rPr>
                <w:rFonts w:ascii="Roboto Light" w:eastAsia="Times New Roman" w:hAnsi="Roboto Light" w:cs="Times New Roman"/>
                <w:color w:val="000000"/>
                <w:sz w:val="16"/>
                <w:szCs w:val="16"/>
                <w:lang w:val="mn-MN" w:eastAsia="en-US"/>
              </w:rPr>
              <w:t xml:space="preserve"> (тогтвортой байдалтай холбоотой)</w:t>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571ED876" w14:textId="5CE8F086" w:rsidR="00443435" w:rsidRPr="00BC52EC" w:rsidRDefault="00443435" w:rsidP="002026DF">
            <w:pPr>
              <w:spacing w:before="100" w:beforeAutospacing="1" w:after="100" w:afterAutospacing="1"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50"/>
            </w:r>
            <w:r w:rsidRPr="00BC52EC">
              <w:rPr>
                <w:rFonts w:ascii="Roboto Light" w:eastAsia="Times New Roman" w:hAnsi="Roboto Light" w:cs="Times New Roman"/>
                <w:color w:val="000000"/>
                <w:sz w:val="16"/>
                <w:szCs w:val="16"/>
                <w:lang w:val="mn-MN" w:eastAsia="en-US"/>
              </w:rPr>
              <w:t xml:space="preserve"> (компан</w:t>
            </w:r>
            <w:r w:rsidR="002026DF" w:rsidRPr="00BC52EC">
              <w:rPr>
                <w:rFonts w:ascii="Roboto Light" w:eastAsia="Times New Roman" w:hAnsi="Roboto Light" w:cs="Times New Roman"/>
                <w:color w:val="000000"/>
                <w:sz w:val="16"/>
                <w:szCs w:val="16"/>
                <w:lang w:val="mn-MN" w:eastAsia="en-US"/>
              </w:rPr>
              <w:t>ийн</w:t>
            </w:r>
            <w:r w:rsidRPr="00BC52EC">
              <w:rPr>
                <w:rFonts w:ascii="Roboto Light" w:eastAsia="Times New Roman" w:hAnsi="Roboto Light" w:cs="Times New Roman"/>
                <w:color w:val="000000"/>
                <w:sz w:val="16"/>
                <w:szCs w:val="16"/>
                <w:lang w:val="mn-MN" w:eastAsia="en-US"/>
              </w:rPr>
              <w:t xml:space="preserve"> хариуцлагатай холбоотой)</w:t>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5563177C"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5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5588CA1C"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D0"/>
            </w:r>
          </w:p>
        </w:tc>
        <w:tc>
          <w:tcPr>
            <w:tcW w:w="709"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7BBE7ABF"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D0"/>
            </w:r>
          </w:p>
        </w:tc>
      </w:tr>
      <w:tr w:rsidR="00443435" w:rsidRPr="00BC52EC" w14:paraId="5535DE6B" w14:textId="77777777" w:rsidTr="00FA05C1">
        <w:trPr>
          <w:trHeight w:val="391"/>
        </w:trPr>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739075A4" w14:textId="77777777" w:rsidR="00443435" w:rsidRPr="00BC52EC" w:rsidRDefault="00443435" w:rsidP="00443435">
            <w:pPr>
              <w:spacing w:after="0" w:line="240" w:lineRule="auto"/>
              <w:rPr>
                <w:rFonts w:ascii="Roboto Light" w:eastAsia="Times New Roman" w:hAnsi="Roboto Light" w:cs="Times New Roman"/>
                <w:b/>
                <w:bCs/>
                <w:color w:val="000000"/>
                <w:sz w:val="16"/>
                <w:szCs w:val="16"/>
                <w:lang w:val="mn-MN" w:eastAsia="en-US"/>
              </w:rPr>
            </w:pPr>
            <w:r w:rsidRPr="00BC52EC">
              <w:rPr>
                <w:rFonts w:ascii="Roboto Light" w:eastAsia="Times New Roman" w:hAnsi="Roboto Light" w:cs="Times New Roman"/>
                <w:b/>
                <w:bCs/>
                <w:color w:val="000000"/>
                <w:sz w:val="16"/>
                <w:szCs w:val="16"/>
                <w:lang w:val="mn-MN" w:eastAsia="en-US"/>
              </w:rPr>
              <w:lastRenderedPageBreak/>
              <w:t xml:space="preserve">Стратеги, стратегийн зорилгууд </w:t>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07FDFC22"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5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35BE5907"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D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626A2F9E"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50"/>
            </w:r>
            <w:r w:rsidRPr="00BC52EC">
              <w:rPr>
                <w:rFonts w:ascii="Roboto Light" w:eastAsia="Times New Roman" w:hAnsi="Roboto Light" w:cs="Times New Roman"/>
                <w:color w:val="000000"/>
                <w:sz w:val="16"/>
                <w:szCs w:val="16"/>
                <w:lang w:val="mn-MN" w:eastAsia="en-US"/>
              </w:rPr>
              <w:t xml:space="preserve"> (тогтвортой байдлыг стратеги, зорилгуудтай холбоотой)</w:t>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1EB1A494" w14:textId="572ED297" w:rsidR="00443435" w:rsidRPr="00BC52EC" w:rsidRDefault="00443435" w:rsidP="002026DF">
            <w:pPr>
              <w:spacing w:before="100" w:beforeAutospacing="1" w:after="100" w:afterAutospacing="1"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50"/>
            </w:r>
            <w:r w:rsidRPr="00BC52EC">
              <w:rPr>
                <w:rFonts w:ascii="Roboto Light" w:eastAsia="Times New Roman" w:hAnsi="Roboto Light" w:cs="Times New Roman"/>
                <w:color w:val="000000"/>
                <w:sz w:val="16"/>
                <w:szCs w:val="16"/>
                <w:lang w:val="mn-MN" w:eastAsia="en-US"/>
              </w:rPr>
              <w:t xml:space="preserve"> (компан</w:t>
            </w:r>
            <w:r w:rsidR="002026DF" w:rsidRPr="00BC52EC">
              <w:rPr>
                <w:rFonts w:ascii="Roboto Light" w:eastAsia="Times New Roman" w:hAnsi="Roboto Light" w:cs="Times New Roman"/>
                <w:color w:val="000000"/>
                <w:sz w:val="16"/>
                <w:szCs w:val="16"/>
                <w:lang w:val="mn-MN" w:eastAsia="en-US"/>
              </w:rPr>
              <w:t>ийн</w:t>
            </w:r>
            <w:r w:rsidRPr="00BC52EC">
              <w:rPr>
                <w:rFonts w:ascii="Roboto Light" w:eastAsia="Times New Roman" w:hAnsi="Roboto Light" w:cs="Times New Roman"/>
                <w:color w:val="000000"/>
                <w:sz w:val="16"/>
                <w:szCs w:val="16"/>
                <w:lang w:val="mn-MN" w:eastAsia="en-US"/>
              </w:rPr>
              <w:t xml:space="preserve"> хариуцлагатай холбоотой)</w:t>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200395FD"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5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449DC4AE"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D0"/>
            </w:r>
          </w:p>
        </w:tc>
        <w:tc>
          <w:tcPr>
            <w:tcW w:w="709"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738F22C5" w14:textId="7A0FAF05"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50"/>
            </w:r>
            <w:r w:rsidRPr="00BC52EC">
              <w:rPr>
                <w:rFonts w:ascii="Roboto Light" w:eastAsia="Times New Roman" w:hAnsi="Roboto Light" w:cs="Times New Roman"/>
                <w:color w:val="000000"/>
                <w:sz w:val="16"/>
                <w:szCs w:val="16"/>
                <w:lang w:val="mn-MN" w:eastAsia="en-US"/>
              </w:rPr>
              <w:t xml:space="preserve"> (зөвхөн уур амьсгалын өөрчлөлтөөс үүдсэн эрсд</w:t>
            </w:r>
            <w:r w:rsidR="00FA05C1" w:rsidRPr="00BC52EC">
              <w:rPr>
                <w:rFonts w:ascii="Roboto Light" w:eastAsia="Times New Roman" w:hAnsi="Roboto Light" w:cs="Times New Roman"/>
                <w:color w:val="000000"/>
                <w:sz w:val="16"/>
                <w:szCs w:val="16"/>
                <w:lang w:val="mn-MN" w:eastAsia="en-US"/>
              </w:rPr>
              <w:t>э</w:t>
            </w:r>
            <w:r w:rsidRPr="00BC52EC">
              <w:rPr>
                <w:rFonts w:ascii="Roboto Light" w:eastAsia="Times New Roman" w:hAnsi="Roboto Light" w:cs="Times New Roman"/>
                <w:color w:val="000000"/>
                <w:sz w:val="16"/>
                <w:szCs w:val="16"/>
                <w:lang w:val="mn-MN" w:eastAsia="en-US"/>
              </w:rPr>
              <w:t>лээс үүсэх санхүүгийн нөлөөлөлтэй</w:t>
            </w:r>
            <w:r w:rsidR="00FA05C1" w:rsidRPr="00BC52EC">
              <w:rPr>
                <w:rFonts w:ascii="Roboto Light" w:eastAsia="Times New Roman" w:hAnsi="Roboto Light" w:cs="Times New Roman"/>
                <w:color w:val="000000"/>
                <w:sz w:val="16"/>
                <w:szCs w:val="16"/>
                <w:lang w:val="mn-MN" w:eastAsia="en-US"/>
              </w:rPr>
              <w:t xml:space="preserve"> </w:t>
            </w:r>
            <w:r w:rsidRPr="00BC52EC">
              <w:rPr>
                <w:rFonts w:ascii="Roboto Light" w:eastAsia="Times New Roman" w:hAnsi="Roboto Light" w:cs="Times New Roman"/>
                <w:color w:val="000000"/>
                <w:sz w:val="16"/>
                <w:szCs w:val="16"/>
                <w:lang w:val="mn-MN" w:eastAsia="en-US"/>
              </w:rPr>
              <w:t>холбоотой)</w:t>
            </w:r>
          </w:p>
        </w:tc>
      </w:tr>
      <w:tr w:rsidR="00443435" w:rsidRPr="00BC52EC" w14:paraId="34AAC3D9" w14:textId="77777777" w:rsidTr="00FA05C1">
        <w:trPr>
          <w:trHeight w:val="391"/>
        </w:trPr>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0EA29CA5" w14:textId="7C60E5AD" w:rsidR="00443435" w:rsidRPr="00BC52EC" w:rsidRDefault="00443435" w:rsidP="00443435">
            <w:pPr>
              <w:spacing w:after="0" w:line="240" w:lineRule="auto"/>
              <w:rPr>
                <w:rFonts w:ascii="Roboto Light" w:eastAsia="Times New Roman" w:hAnsi="Roboto Light" w:cs="Times New Roman"/>
                <w:b/>
                <w:bCs/>
                <w:color w:val="000000"/>
                <w:sz w:val="16"/>
                <w:szCs w:val="16"/>
                <w:lang w:val="mn-MN" w:eastAsia="en-US"/>
              </w:rPr>
            </w:pPr>
            <w:r w:rsidRPr="00BC52EC">
              <w:rPr>
                <w:rFonts w:ascii="Roboto Light" w:eastAsia="Times New Roman" w:hAnsi="Roboto Light" w:cs="Times New Roman"/>
                <w:b/>
                <w:bCs/>
                <w:color w:val="000000"/>
                <w:sz w:val="16"/>
                <w:szCs w:val="16"/>
                <w:lang w:val="mn-MN" w:eastAsia="en-US"/>
              </w:rPr>
              <w:t>Эрсд</w:t>
            </w:r>
            <w:r w:rsidR="00FA05C1" w:rsidRPr="00BC52EC">
              <w:rPr>
                <w:rFonts w:ascii="Roboto Light" w:eastAsia="Times New Roman" w:hAnsi="Roboto Light" w:cs="Times New Roman"/>
                <w:b/>
                <w:bCs/>
                <w:color w:val="000000"/>
                <w:sz w:val="16"/>
                <w:szCs w:val="16"/>
                <w:lang w:val="mn-MN" w:eastAsia="en-US"/>
              </w:rPr>
              <w:t>э</w:t>
            </w:r>
            <w:r w:rsidRPr="00BC52EC">
              <w:rPr>
                <w:rFonts w:ascii="Roboto Light" w:eastAsia="Times New Roman" w:hAnsi="Roboto Light" w:cs="Times New Roman"/>
                <w:b/>
                <w:bCs/>
                <w:color w:val="000000"/>
                <w:sz w:val="16"/>
                <w:szCs w:val="16"/>
                <w:lang w:val="mn-MN" w:eastAsia="en-US"/>
              </w:rPr>
              <w:t xml:space="preserve">лийн үнэлгээ, шийдвэрлэх арга замууд </w:t>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0F601D64"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5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755448B0"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D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3D756D17"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50"/>
            </w:r>
            <w:r w:rsidRPr="00BC52EC">
              <w:rPr>
                <w:rFonts w:ascii="Roboto Light" w:eastAsia="Times New Roman" w:hAnsi="Roboto Light" w:cs="Times New Roman"/>
                <w:color w:val="000000"/>
                <w:sz w:val="16"/>
                <w:szCs w:val="16"/>
                <w:lang w:val="mn-MN" w:eastAsia="en-US"/>
              </w:rPr>
              <w:t xml:space="preserve"> (тогтвортой байдлын эрсдэлтэй холбоотой)</w:t>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5CE6ED96" w14:textId="1A468A47" w:rsidR="00443435" w:rsidRPr="00BC52EC" w:rsidRDefault="00443435" w:rsidP="00443435">
            <w:pPr>
              <w:spacing w:before="100" w:beforeAutospacing="1" w:after="100" w:afterAutospacing="1"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50"/>
            </w:r>
            <w:r w:rsidR="002026DF" w:rsidRPr="00BC52EC">
              <w:rPr>
                <w:rFonts w:ascii="Roboto Light" w:eastAsia="Times New Roman" w:hAnsi="Roboto Light" w:cs="Times New Roman"/>
                <w:color w:val="000000"/>
                <w:sz w:val="16"/>
                <w:szCs w:val="16"/>
                <w:lang w:val="mn-MN" w:eastAsia="en-US"/>
              </w:rPr>
              <w:t xml:space="preserve"> (компанийн </w:t>
            </w:r>
            <w:r w:rsidRPr="00BC52EC">
              <w:rPr>
                <w:rFonts w:ascii="Roboto Light" w:eastAsia="Times New Roman" w:hAnsi="Roboto Light" w:cs="Times New Roman"/>
                <w:color w:val="000000"/>
                <w:sz w:val="16"/>
                <w:szCs w:val="16"/>
                <w:lang w:val="mn-MN" w:eastAsia="en-US"/>
              </w:rPr>
              <w:t>хариуцлагатай холбоотой)</w:t>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2235725B"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5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7770BEE2"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D0"/>
            </w:r>
          </w:p>
        </w:tc>
        <w:tc>
          <w:tcPr>
            <w:tcW w:w="709"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3B57DC4A" w14:textId="51CE3C63"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50"/>
            </w:r>
            <w:r w:rsidRPr="00BC52EC">
              <w:rPr>
                <w:rFonts w:ascii="Roboto Light" w:eastAsia="Times New Roman" w:hAnsi="Roboto Light" w:cs="Times New Roman"/>
                <w:color w:val="000000"/>
                <w:sz w:val="16"/>
                <w:szCs w:val="16"/>
                <w:lang w:val="mn-MN" w:eastAsia="en-US"/>
              </w:rPr>
              <w:t xml:space="preserve"> (зөвхөн уур амьсгалын өөрчлөлтөөс үүдсэн эрсд</w:t>
            </w:r>
            <w:r w:rsidR="00FA05C1" w:rsidRPr="00BC52EC">
              <w:rPr>
                <w:rFonts w:ascii="Roboto Light" w:eastAsia="Times New Roman" w:hAnsi="Roboto Light" w:cs="Times New Roman"/>
                <w:color w:val="000000"/>
                <w:sz w:val="16"/>
                <w:szCs w:val="16"/>
                <w:lang w:val="mn-MN" w:eastAsia="en-US"/>
              </w:rPr>
              <w:t>э</w:t>
            </w:r>
            <w:r w:rsidRPr="00BC52EC">
              <w:rPr>
                <w:rFonts w:ascii="Roboto Light" w:eastAsia="Times New Roman" w:hAnsi="Roboto Light" w:cs="Times New Roman"/>
                <w:color w:val="000000"/>
                <w:sz w:val="16"/>
                <w:szCs w:val="16"/>
                <w:lang w:val="mn-MN" w:eastAsia="en-US"/>
              </w:rPr>
              <w:t>лээс үүсэх санхүүгийн нөлөөлөлтэй холбоотой)</w:t>
            </w:r>
          </w:p>
        </w:tc>
      </w:tr>
      <w:tr w:rsidR="00443435" w:rsidRPr="00BC52EC" w14:paraId="0F3FC52D" w14:textId="77777777" w:rsidTr="00FA05C1">
        <w:trPr>
          <w:trHeight w:val="212"/>
        </w:trPr>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162821D1" w14:textId="77777777" w:rsidR="00443435" w:rsidRPr="00BC52EC" w:rsidRDefault="00443435" w:rsidP="00443435">
            <w:pPr>
              <w:spacing w:after="0" w:line="240" w:lineRule="auto"/>
              <w:rPr>
                <w:rFonts w:ascii="Roboto Light" w:eastAsia="Times New Roman" w:hAnsi="Roboto Light" w:cs="Times New Roman"/>
                <w:b/>
                <w:bCs/>
                <w:color w:val="000000"/>
                <w:sz w:val="16"/>
                <w:szCs w:val="16"/>
                <w:lang w:val="mn-MN" w:eastAsia="en-US"/>
              </w:rPr>
            </w:pPr>
            <w:r w:rsidRPr="00BC52EC">
              <w:rPr>
                <w:rFonts w:ascii="Roboto Light" w:eastAsia="Times New Roman" w:hAnsi="Roboto Light" w:cs="Times New Roman"/>
                <w:b/>
                <w:bCs/>
                <w:color w:val="000000"/>
                <w:sz w:val="16"/>
                <w:szCs w:val="16"/>
                <w:lang w:val="mn-MN" w:eastAsia="en-US"/>
              </w:rPr>
              <w:t>Засаглал</w:t>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1CA61B6E"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5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2B770FE6"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D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11A9A23B"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33C16356" w14:textId="77777777" w:rsidR="00443435" w:rsidRPr="00BC52EC" w:rsidRDefault="00443435" w:rsidP="00443435">
            <w:pPr>
              <w:spacing w:before="100" w:beforeAutospacing="1" w:after="100" w:afterAutospacing="1" w:line="240" w:lineRule="auto"/>
              <w:jc w:val="center"/>
              <w:rPr>
                <w:rFonts w:ascii="Roboto Light" w:eastAsia="Times New Roman" w:hAnsi="Roboto Light" w:cs="Times New Roman"/>
                <w:color w:val="000000"/>
                <w:sz w:val="16"/>
                <w:szCs w:val="16"/>
                <w:lang w:val="mn-MN" w:eastAsia="en-US"/>
              </w:rPr>
            </w:pP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1D0CB309"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0B3D1D1D"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D0"/>
            </w:r>
          </w:p>
        </w:tc>
        <w:tc>
          <w:tcPr>
            <w:tcW w:w="709"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4292A7E5"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50"/>
            </w:r>
          </w:p>
        </w:tc>
      </w:tr>
      <w:tr w:rsidR="00443435" w:rsidRPr="00BC52EC" w14:paraId="5C0C6FC1" w14:textId="77777777" w:rsidTr="00025A58">
        <w:trPr>
          <w:trHeight w:val="221"/>
        </w:trPr>
        <w:tc>
          <w:tcPr>
            <w:tcW w:w="5000" w:type="pct"/>
            <w:gridSpan w:val="8"/>
            <w:tcBorders>
              <w:top w:val="single" w:sz="8" w:space="0" w:color="FFFFFF"/>
              <w:left w:val="single" w:sz="8" w:space="0" w:color="FFFFFF"/>
              <w:bottom w:val="single" w:sz="8" w:space="0" w:color="FFFFFF"/>
              <w:right w:val="single" w:sz="8" w:space="0" w:color="FFFFFF"/>
            </w:tcBorders>
            <w:shd w:val="clear" w:color="auto" w:fill="C6D9F1" w:themeFill="text2" w:themeFillTint="33"/>
            <w:tcMar>
              <w:top w:w="72" w:type="dxa"/>
              <w:left w:w="138" w:type="dxa"/>
              <w:bottom w:w="72" w:type="dxa"/>
              <w:right w:w="138" w:type="dxa"/>
            </w:tcMar>
          </w:tcPr>
          <w:p w14:paraId="1C7BFFAE" w14:textId="77777777" w:rsidR="00443435" w:rsidRPr="00BC52EC" w:rsidRDefault="00443435" w:rsidP="00443435">
            <w:pPr>
              <w:spacing w:after="0" w:line="240" w:lineRule="auto"/>
              <w:rPr>
                <w:rFonts w:ascii="Roboto Light" w:eastAsia="Times New Roman" w:hAnsi="Roboto Light" w:cs="Times New Roman"/>
                <w:b/>
                <w:bCs/>
                <w:color w:val="000000"/>
                <w:sz w:val="16"/>
                <w:szCs w:val="16"/>
                <w:lang w:val="mn-MN" w:eastAsia="en-US"/>
              </w:rPr>
            </w:pPr>
            <w:r w:rsidRPr="00BC52EC">
              <w:rPr>
                <w:rFonts w:ascii="Roboto Light" w:eastAsia="Times New Roman" w:hAnsi="Roboto Light" w:cs="Times New Roman"/>
                <w:b/>
                <w:bCs/>
                <w:color w:val="000000"/>
                <w:sz w:val="16"/>
                <w:szCs w:val="16"/>
                <w:lang w:val="mn-MN" w:eastAsia="en-US"/>
              </w:rPr>
              <w:t>Гүйцэтгэлтэй холбоотой асуудлыг тайлагнах</w:t>
            </w:r>
          </w:p>
        </w:tc>
      </w:tr>
      <w:tr w:rsidR="00443435" w:rsidRPr="00BC52EC" w14:paraId="3C0DD169" w14:textId="77777777" w:rsidTr="00FA05C1">
        <w:trPr>
          <w:trHeight w:val="391"/>
        </w:trPr>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64282C22" w14:textId="77777777" w:rsidR="00443435" w:rsidRPr="00BC52EC" w:rsidRDefault="00443435" w:rsidP="00443435">
            <w:pPr>
              <w:spacing w:after="0" w:line="240" w:lineRule="auto"/>
              <w:rPr>
                <w:rFonts w:ascii="Roboto Light" w:eastAsia="Times New Roman" w:hAnsi="Roboto Light" w:cs="Times New Roman"/>
                <w:b/>
                <w:bCs/>
                <w:color w:val="000000"/>
                <w:sz w:val="16"/>
                <w:szCs w:val="16"/>
                <w:lang w:val="mn-MN" w:eastAsia="en-US"/>
              </w:rPr>
            </w:pPr>
            <w:r w:rsidRPr="00BC52EC">
              <w:rPr>
                <w:rFonts w:ascii="Roboto Light" w:eastAsia="Times New Roman" w:hAnsi="Roboto Light" w:cs="Times New Roman"/>
                <w:b/>
                <w:bCs/>
                <w:color w:val="000000"/>
                <w:sz w:val="16"/>
                <w:szCs w:val="16"/>
                <w:lang w:val="mn-MN" w:eastAsia="en-US"/>
              </w:rPr>
              <w:t>Санхүүгийн гүйцэтгэл/</w:t>
            </w:r>
          </w:p>
          <w:p w14:paraId="7431F934" w14:textId="77777777" w:rsidR="00443435" w:rsidRPr="00BC52EC" w:rsidRDefault="00443435" w:rsidP="00443435">
            <w:pPr>
              <w:spacing w:after="0" w:line="240" w:lineRule="auto"/>
              <w:rPr>
                <w:rFonts w:ascii="Roboto Light" w:eastAsia="Times New Roman" w:hAnsi="Roboto Light" w:cs="Times New Roman"/>
                <w:b/>
                <w:bCs/>
                <w:color w:val="000000"/>
                <w:sz w:val="16"/>
                <w:szCs w:val="16"/>
                <w:lang w:val="mn-MN" w:eastAsia="en-US"/>
              </w:rPr>
            </w:pPr>
            <w:r w:rsidRPr="00BC52EC">
              <w:rPr>
                <w:rFonts w:ascii="Roboto Light" w:eastAsia="Times New Roman" w:hAnsi="Roboto Light" w:cs="Times New Roman"/>
                <w:b/>
                <w:bCs/>
                <w:color w:val="000000"/>
                <w:sz w:val="16"/>
                <w:szCs w:val="16"/>
                <w:lang w:val="mn-MN" w:eastAsia="en-US"/>
              </w:rPr>
              <w:t>Ашигт ажиллагаа/</w:t>
            </w:r>
          </w:p>
          <w:p w14:paraId="3C322C76" w14:textId="7C0DDA4B" w:rsidR="00443435" w:rsidRPr="00BC52EC" w:rsidRDefault="00443435" w:rsidP="002026DF">
            <w:pPr>
              <w:spacing w:after="0" w:line="240" w:lineRule="auto"/>
              <w:rPr>
                <w:rFonts w:ascii="Roboto Light" w:eastAsia="Times New Roman" w:hAnsi="Roboto Light" w:cs="Times New Roman"/>
                <w:b/>
                <w:bCs/>
                <w:color w:val="000000"/>
                <w:sz w:val="16"/>
                <w:szCs w:val="16"/>
                <w:lang w:val="mn-MN" w:eastAsia="en-US"/>
              </w:rPr>
            </w:pPr>
            <w:r w:rsidRPr="00BC52EC">
              <w:rPr>
                <w:rFonts w:ascii="Roboto Light" w:eastAsia="Times New Roman" w:hAnsi="Roboto Light" w:cs="Times New Roman"/>
                <w:b/>
                <w:bCs/>
                <w:color w:val="000000"/>
                <w:sz w:val="16"/>
                <w:szCs w:val="16"/>
                <w:lang w:val="mn-MN" w:eastAsia="en-US"/>
              </w:rPr>
              <w:t>Санхүүгийн ү</w:t>
            </w:r>
            <w:r w:rsidR="002026DF" w:rsidRPr="00BC52EC">
              <w:rPr>
                <w:rFonts w:ascii="Roboto Light" w:eastAsia="Times New Roman" w:hAnsi="Roboto Light" w:cs="Times New Roman"/>
                <w:b/>
                <w:bCs/>
                <w:color w:val="000000"/>
                <w:sz w:val="16"/>
                <w:szCs w:val="16"/>
                <w:lang w:val="mn-MN" w:eastAsia="en-US"/>
              </w:rPr>
              <w:t>нэ</w:t>
            </w:r>
            <w:r w:rsidRPr="00BC52EC">
              <w:rPr>
                <w:rFonts w:ascii="Roboto Light" w:eastAsia="Times New Roman" w:hAnsi="Roboto Light" w:cs="Times New Roman"/>
                <w:b/>
                <w:bCs/>
                <w:color w:val="000000"/>
                <w:sz w:val="16"/>
                <w:szCs w:val="16"/>
                <w:lang w:val="mn-MN" w:eastAsia="en-US"/>
              </w:rPr>
              <w:t xml:space="preserve"> цэнийг бий болгох</w:t>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6BE08C59"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D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2075183D"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5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472F90D6"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D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06D42FD2" w14:textId="77777777" w:rsidR="00443435" w:rsidRPr="00BC52EC" w:rsidRDefault="00443435" w:rsidP="00443435">
            <w:pPr>
              <w:spacing w:before="100" w:beforeAutospacing="1" w:after="100" w:afterAutospacing="1"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D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153B491C"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5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1E706508"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t>Санхүүгийн тайлангийн ХҮРЭЭНД нээлттэй болгох.</w:t>
            </w:r>
          </w:p>
        </w:tc>
        <w:tc>
          <w:tcPr>
            <w:tcW w:w="709"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58E09DAD"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t xml:space="preserve">Санхүүгийн тайлангийн ХҮРЭЭНД нээлттэй болгох </w:t>
            </w:r>
          </w:p>
        </w:tc>
      </w:tr>
      <w:tr w:rsidR="00443435" w:rsidRPr="00BC52EC" w14:paraId="04294959" w14:textId="77777777" w:rsidTr="00FA05C1">
        <w:trPr>
          <w:trHeight w:val="391"/>
        </w:trPr>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792781A2" w14:textId="77777777" w:rsidR="00443435" w:rsidRPr="00BC52EC" w:rsidRDefault="00443435" w:rsidP="00443435">
            <w:pPr>
              <w:spacing w:after="0" w:line="240" w:lineRule="auto"/>
              <w:rPr>
                <w:rFonts w:ascii="Roboto Light" w:eastAsia="Times New Roman" w:hAnsi="Roboto Light" w:cs="Times New Roman"/>
                <w:b/>
                <w:bCs/>
                <w:color w:val="000000"/>
                <w:sz w:val="16"/>
                <w:szCs w:val="16"/>
                <w:lang w:val="mn-MN" w:eastAsia="en-US"/>
              </w:rPr>
            </w:pPr>
            <w:r w:rsidRPr="00BC52EC">
              <w:rPr>
                <w:rFonts w:ascii="Roboto Light" w:eastAsia="Times New Roman" w:hAnsi="Roboto Light" w:cs="Times New Roman"/>
                <w:b/>
                <w:bCs/>
                <w:color w:val="000000"/>
                <w:sz w:val="16"/>
                <w:szCs w:val="16"/>
                <w:lang w:val="mn-MN" w:eastAsia="en-US"/>
              </w:rPr>
              <w:t>Нийгмийн нөлөө/хүний нөөц/нийгмийн үнэ цэнийг бий болгох</w:t>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7BA5118B"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5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069EFEB5"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D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1C9E06F3"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5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757D5DA8" w14:textId="77777777" w:rsidR="00443435" w:rsidRPr="00BC52EC" w:rsidRDefault="00443435" w:rsidP="00443435">
            <w:pPr>
              <w:spacing w:before="100" w:beforeAutospacing="1" w:after="100" w:afterAutospacing="1"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5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657EFDE0"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5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53DE605A"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t>Салбараас хамаарна</w:t>
            </w:r>
          </w:p>
        </w:tc>
        <w:tc>
          <w:tcPr>
            <w:tcW w:w="709"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15233EB4"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D0"/>
            </w:r>
            <w:r w:rsidRPr="00BC52EC">
              <w:rPr>
                <w:rFonts w:ascii="Roboto Light" w:eastAsia="Times New Roman" w:hAnsi="Roboto Light" w:cs="Times New Roman"/>
                <w:color w:val="000000"/>
                <w:sz w:val="16"/>
                <w:szCs w:val="16"/>
                <w:lang w:val="mn-MN" w:eastAsia="en-US"/>
              </w:rPr>
              <w:t xml:space="preserve"> (байгаль орчин орчин санхүүгийн нөлөөллөөс үүдсэн нийгмийн нөлөөлөл хамаарахгүй)</w:t>
            </w:r>
          </w:p>
        </w:tc>
      </w:tr>
      <w:tr w:rsidR="00443435" w:rsidRPr="00BC52EC" w14:paraId="7CA63A19" w14:textId="77777777" w:rsidTr="00FA05C1">
        <w:trPr>
          <w:trHeight w:val="391"/>
        </w:trPr>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3EEF9986" w14:textId="4EBDA8F4" w:rsidR="00443435" w:rsidRPr="00BC52EC" w:rsidRDefault="00443435" w:rsidP="00443435">
            <w:pPr>
              <w:spacing w:after="0" w:line="240" w:lineRule="auto"/>
              <w:rPr>
                <w:rFonts w:ascii="Roboto Light" w:eastAsia="Times New Roman" w:hAnsi="Roboto Light" w:cs="Times New Roman"/>
                <w:b/>
                <w:bCs/>
                <w:color w:val="000000"/>
                <w:sz w:val="16"/>
                <w:szCs w:val="16"/>
                <w:lang w:val="mn-MN" w:eastAsia="en-US"/>
              </w:rPr>
            </w:pPr>
            <w:r w:rsidRPr="00BC52EC">
              <w:rPr>
                <w:rFonts w:ascii="Roboto Light" w:eastAsia="Times New Roman" w:hAnsi="Roboto Light" w:cs="Times New Roman"/>
                <w:b/>
                <w:bCs/>
                <w:color w:val="000000"/>
                <w:sz w:val="16"/>
                <w:szCs w:val="16"/>
                <w:lang w:val="mn-MN" w:eastAsia="en-US"/>
              </w:rPr>
              <w:t>Байгаль орчны нөлөөлөл/байгалийн нөөц/байгаль орчны үнэ цэнэ</w:t>
            </w:r>
            <w:r w:rsidR="00FA05C1" w:rsidRPr="00BC52EC">
              <w:rPr>
                <w:rFonts w:ascii="Roboto Light" w:eastAsia="Times New Roman" w:hAnsi="Roboto Light" w:cs="Times New Roman"/>
                <w:b/>
                <w:bCs/>
                <w:color w:val="000000"/>
                <w:sz w:val="16"/>
                <w:szCs w:val="16"/>
                <w:lang w:val="mn-MN" w:eastAsia="en-US"/>
              </w:rPr>
              <w:t xml:space="preserve"> бий болгох</w:t>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08E17A62"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5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4D20A6C4"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D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78AA8AA3"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5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41957C76" w14:textId="77777777" w:rsidR="00443435" w:rsidRPr="00BC52EC" w:rsidRDefault="00443435" w:rsidP="00443435">
            <w:pPr>
              <w:spacing w:before="100" w:beforeAutospacing="1" w:after="100" w:afterAutospacing="1"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5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1ED48E6A"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50"/>
            </w:r>
          </w:p>
        </w:tc>
        <w:tc>
          <w:tcPr>
            <w:tcW w:w="613"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72" w:type="dxa"/>
              <w:left w:w="138" w:type="dxa"/>
              <w:bottom w:w="72" w:type="dxa"/>
              <w:right w:w="138" w:type="dxa"/>
            </w:tcMar>
          </w:tcPr>
          <w:p w14:paraId="5B68404A" w14:textId="77777777"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t>Салбараас хамаарна</w:t>
            </w:r>
          </w:p>
        </w:tc>
        <w:tc>
          <w:tcPr>
            <w:tcW w:w="709" w:type="pct"/>
            <w:tcBorders>
              <w:top w:val="single" w:sz="8" w:space="0" w:color="FFFFFF"/>
              <w:left w:val="single" w:sz="8" w:space="0" w:color="FFFFFF"/>
              <w:bottom w:val="single" w:sz="8" w:space="0" w:color="FFFFFF"/>
              <w:right w:val="single" w:sz="8" w:space="0" w:color="FFFFFF"/>
            </w:tcBorders>
            <w:shd w:val="clear" w:color="auto" w:fill="D9D9D9" w:themeFill="background1" w:themeFillShade="D9"/>
          </w:tcPr>
          <w:p w14:paraId="4977312C" w14:textId="2FEB8E02" w:rsidR="00443435" w:rsidRPr="00BC52EC" w:rsidRDefault="00443435" w:rsidP="00443435">
            <w:pPr>
              <w:spacing w:after="0" w:line="240" w:lineRule="auto"/>
              <w:jc w:val="center"/>
              <w:rPr>
                <w:rFonts w:ascii="Roboto Light" w:eastAsia="Times New Roman" w:hAnsi="Roboto Light" w:cs="Times New Roman"/>
                <w:color w:val="000000"/>
                <w:sz w:val="16"/>
                <w:szCs w:val="16"/>
                <w:lang w:val="mn-MN" w:eastAsia="en-US"/>
              </w:rPr>
            </w:pPr>
            <w:r w:rsidRPr="00BC52EC">
              <w:rPr>
                <w:rFonts w:ascii="Roboto Light" w:eastAsia="Times New Roman" w:hAnsi="Roboto Light" w:cs="Times New Roman"/>
                <w:color w:val="000000"/>
                <w:sz w:val="16"/>
                <w:szCs w:val="16"/>
                <w:lang w:val="mn-MN" w:eastAsia="en-US"/>
              </w:rPr>
              <w:sym w:font="Wingdings 2" w:char="F050"/>
            </w:r>
            <w:r w:rsidRPr="00BC52EC">
              <w:rPr>
                <w:rFonts w:ascii="Roboto Light" w:eastAsia="Times New Roman" w:hAnsi="Roboto Light" w:cs="Times New Roman"/>
                <w:color w:val="000000"/>
                <w:sz w:val="16"/>
                <w:szCs w:val="16"/>
                <w:lang w:val="mn-MN" w:eastAsia="en-US"/>
              </w:rPr>
              <w:t xml:space="preserve"> </w:t>
            </w:r>
            <w:r w:rsidRPr="00BC52EC">
              <w:rPr>
                <w:rFonts w:ascii="Roboto Light" w:eastAsia="Times New Roman" w:hAnsi="Roboto Light" w:cs="Times New Roman"/>
                <w:sz w:val="16"/>
                <w:szCs w:val="16"/>
                <w:lang w:val="mn-MN" w:eastAsia="en-US"/>
              </w:rPr>
              <w:t xml:space="preserve"> </w:t>
            </w:r>
            <w:r w:rsidRPr="00BC52EC">
              <w:rPr>
                <w:rFonts w:ascii="Roboto Light" w:eastAsia="Times New Roman" w:hAnsi="Roboto Light" w:cs="Times New Roman"/>
                <w:color w:val="000000"/>
                <w:sz w:val="16"/>
                <w:szCs w:val="16"/>
                <w:lang w:val="mn-MN" w:eastAsia="en-US"/>
              </w:rPr>
              <w:t xml:space="preserve">(байгаль орчны нөлөөлөл санхүүгийн гүйцэтгэлтэй хэр холбогдож байгаа тэр   хэмжээгээр тусгагдсан) </w:t>
            </w:r>
          </w:p>
        </w:tc>
      </w:tr>
    </w:tbl>
    <w:p w14:paraId="006442B0" w14:textId="3233E2AC" w:rsidR="00443435" w:rsidRPr="00BC52EC" w:rsidRDefault="00443435" w:rsidP="00FA05C1">
      <w:pPr>
        <w:spacing w:after="0" w:line="240" w:lineRule="auto"/>
        <w:rPr>
          <w:rFonts w:ascii="Roboto" w:eastAsia="Times New Roman" w:hAnsi="Roboto" w:cs="Times New Roman"/>
          <w:i/>
          <w:iCs/>
          <w:color w:val="000000"/>
          <w:sz w:val="16"/>
          <w:szCs w:val="16"/>
          <w:lang w:val="mn-MN" w:eastAsia="en-US"/>
        </w:rPr>
        <w:sectPr w:rsidR="00443435" w:rsidRPr="00BC52EC" w:rsidSect="009872FE">
          <w:endnotePr>
            <w:numFmt w:val="decimal"/>
          </w:endnotePr>
          <w:pgSz w:w="15840" w:h="12240" w:orient="landscape"/>
          <w:pgMar w:top="1339" w:right="1339" w:bottom="1339" w:left="1267" w:header="720" w:footer="720" w:gutter="0"/>
          <w:cols w:space="720"/>
          <w:titlePg/>
          <w:docGrid w:linePitch="326"/>
        </w:sectPr>
      </w:pPr>
      <w:r w:rsidRPr="00BC52EC">
        <w:rPr>
          <w:rStyle w:val="SubtleReference"/>
          <w:rFonts w:eastAsiaTheme="minorEastAsia"/>
        </w:rPr>
        <w:t xml:space="preserve">Эх сурвалж: ОУСК/IFC. Тайлан баланс болон нэмэлт үзүүлэлтүүд: Мэдээллийг нээлттэй, ил тод тайлагнах арга зүйн </w:t>
      </w:r>
      <w:r w:rsidR="002026DF" w:rsidRPr="00BC52EC">
        <w:rPr>
          <w:rStyle w:val="SubtleReference"/>
          <w:rFonts w:eastAsiaTheme="minorEastAsia"/>
        </w:rPr>
        <w:t>лавлах</w:t>
      </w:r>
      <w:r w:rsidRPr="00BC52EC">
        <w:rPr>
          <w:rStyle w:val="SubtleReference"/>
          <w:rFonts w:eastAsiaTheme="minorEastAsia"/>
        </w:rPr>
        <w:t xml:space="preserve"> </w:t>
      </w:r>
    </w:p>
    <w:p w14:paraId="56954D0D" w14:textId="69D43C91" w:rsidR="00443435" w:rsidRPr="00BC52EC" w:rsidRDefault="00443435" w:rsidP="00FA05C1">
      <w:pPr>
        <w:pStyle w:val="Caption"/>
      </w:pPr>
      <w:r w:rsidRPr="00BC52EC">
        <w:lastRenderedPageBreak/>
        <w:t xml:space="preserve">Зөвхөн нэг стандартыг </w:t>
      </w:r>
      <w:r w:rsidR="006075B0" w:rsidRPr="00BC52EC">
        <w:t>мөрдлөг</w:t>
      </w:r>
      <w:r w:rsidR="00A317FF" w:rsidRPr="00BC52EC">
        <w:t xml:space="preserve"> болгохгүй байхын зэ</w:t>
      </w:r>
      <w:r w:rsidRPr="00BC52EC">
        <w:t>рэгцээ зөвхөн нэг</w:t>
      </w:r>
      <w:r w:rsidR="008656FF" w:rsidRPr="00BC52EC">
        <w:t xml:space="preserve"> оролцогч бүлэгт төвлөрч</w:t>
      </w:r>
      <w:r w:rsidRPr="00BC52EC">
        <w:t xml:space="preserve"> тайлагнах</w:t>
      </w:r>
      <w:r w:rsidR="008656FF" w:rsidRPr="00BC52EC">
        <w:t>гүй байх олон улсын</w:t>
      </w:r>
      <w:r w:rsidRPr="00BC52EC">
        <w:t xml:space="preserve"> туршлагууд улам бүр нэмэгдэх болсон. БОНЗ-ын асуудлыг тайлагнах санаачилг</w:t>
      </w:r>
      <w:r w:rsidR="008656FF" w:rsidRPr="00BC52EC">
        <w:t>а, байнгын</w:t>
      </w:r>
      <w:r w:rsidRPr="00BC52EC">
        <w:t xml:space="preserve"> шинэч</w:t>
      </w:r>
      <w:r w:rsidR="00A317FF" w:rsidRPr="00BC52EC">
        <w:t xml:space="preserve">лэгдэж буй </w:t>
      </w:r>
      <w:r w:rsidRPr="00BC52EC">
        <w:t xml:space="preserve">чиг хандлага нь санхүүгийн бус буюу БОНЗ-ын мэдээллийг гуравдагч талуудаар баталгаажуулах хандлага руу шилжиж </w:t>
      </w:r>
      <w:r w:rsidR="008656FF" w:rsidRPr="00BC52EC">
        <w:t>буйг онцлох хэрэгтэй</w:t>
      </w:r>
      <w:r w:rsidRPr="00BC52EC">
        <w:t xml:space="preserve">. Европын холбоо болон Франц, Итали, Испани зэрэг улсууд заавал баталгаажуулах горимыг мөрдөж эхэлсэн бөгөөд цаашид баталгаажуулалт хийлгэх нь улам бүр түгээмэл болж, </w:t>
      </w:r>
      <w:r w:rsidR="004B3D75" w:rsidRPr="00BC52EC">
        <w:t xml:space="preserve">улмаар </w:t>
      </w:r>
      <w:r w:rsidRPr="00BC52EC">
        <w:t xml:space="preserve">ирэх жилүүдэд заавал мөрдөх шаардлага </w:t>
      </w:r>
      <w:r w:rsidR="004B3D75" w:rsidRPr="00BC52EC">
        <w:t>ч бо</w:t>
      </w:r>
      <w:r w:rsidR="008656FF" w:rsidRPr="00BC52EC">
        <w:t>лох хандлагатай</w:t>
      </w:r>
      <w:r w:rsidRPr="00BC52EC">
        <w:t xml:space="preserve">. </w:t>
      </w:r>
    </w:p>
    <w:p w14:paraId="38B9CF61" w14:textId="77777777" w:rsidR="00443435" w:rsidRPr="00BC52EC" w:rsidRDefault="00443435" w:rsidP="00443435">
      <w:pPr>
        <w:spacing w:after="0" w:line="240" w:lineRule="auto"/>
        <w:rPr>
          <w:rFonts w:ascii="Roboto Medium" w:eastAsia="Times New Roman" w:hAnsi="Roboto Medium" w:cs="Times New Roman"/>
          <w:color w:val="0070C0"/>
          <w:sz w:val="24"/>
          <w:szCs w:val="24"/>
          <w:lang w:val="mn-MN" w:eastAsia="en-US"/>
        </w:rPr>
      </w:pPr>
      <w:r w:rsidRPr="00BC52EC">
        <w:rPr>
          <w:rFonts w:ascii="Roboto Medium" w:eastAsia="Times New Roman" w:hAnsi="Roboto Medium" w:cs="Times New Roman"/>
          <w:color w:val="0070C0"/>
          <w:sz w:val="24"/>
          <w:szCs w:val="24"/>
          <w:lang w:val="mn-MN" w:eastAsia="en-US"/>
        </w:rPr>
        <w:t>Хэтийн төлөв</w:t>
      </w:r>
    </w:p>
    <w:p w14:paraId="59E3A1F9" w14:textId="4CCA6DE5" w:rsidR="00443435" w:rsidRPr="00BC52EC" w:rsidRDefault="009872FE" w:rsidP="00FA05C1">
      <w:pPr>
        <w:pStyle w:val="Caption"/>
      </w:pPr>
      <w:r w:rsidRPr="00BC52EC">
        <w:t xml:space="preserve">Олон улсын хэмжээнд хэрэглэгдэж </w:t>
      </w:r>
      <w:r w:rsidR="008656FF" w:rsidRPr="00BC52EC">
        <w:t>буй</w:t>
      </w:r>
      <w:r w:rsidRPr="00BC52EC">
        <w:t xml:space="preserve"> т</w:t>
      </w:r>
      <w:r w:rsidR="00523A5A" w:rsidRPr="00BC52EC">
        <w:t>айлагналын стандарт</w:t>
      </w:r>
      <w:r w:rsidRPr="00BC52EC">
        <w:t>ууд</w:t>
      </w:r>
      <w:r w:rsidR="00523A5A" w:rsidRPr="00BC52EC">
        <w:t xml:space="preserve">ыг </w:t>
      </w:r>
      <w:r w:rsidRPr="00BC52EC">
        <w:t xml:space="preserve">өөр хооронд нь сайтар </w:t>
      </w:r>
      <w:r w:rsidR="00523A5A" w:rsidRPr="00BC52EC">
        <w:t>уялдуул</w:t>
      </w:r>
      <w:r w:rsidRPr="00BC52EC">
        <w:t>ан нийцүүлэх</w:t>
      </w:r>
      <w:r w:rsidR="00523A5A" w:rsidRPr="00BC52EC">
        <w:t xml:space="preserve">, оновчтой болгох </w:t>
      </w:r>
      <w:r w:rsidRPr="00BC52EC">
        <w:t xml:space="preserve">чиглэлээр олон </w:t>
      </w:r>
      <w:r w:rsidR="00523A5A" w:rsidRPr="00BC52EC">
        <w:t>санаачилг</w:t>
      </w:r>
      <w:r w:rsidRPr="00BC52EC">
        <w:t xml:space="preserve">а </w:t>
      </w:r>
      <w:r w:rsidR="000D0F8A" w:rsidRPr="00BC52EC">
        <w:t>гарч байна</w:t>
      </w:r>
      <w:r w:rsidR="00523A5A" w:rsidRPr="00BC52EC">
        <w:t xml:space="preserve">. </w:t>
      </w:r>
      <w:r w:rsidR="004B3D75" w:rsidRPr="00BC52EC">
        <w:t>Т</w:t>
      </w:r>
      <w:r w:rsidR="00523A5A" w:rsidRPr="00BC52EC">
        <w:t>огтвортой байдлын тайла</w:t>
      </w:r>
      <w:r w:rsidRPr="00BC52EC">
        <w:t xml:space="preserve">гналын </w:t>
      </w:r>
      <w:r w:rsidR="00523A5A" w:rsidRPr="00BC52EC">
        <w:t xml:space="preserve">олон улсын стандартуудыг </w:t>
      </w:r>
      <w:r w:rsidR="00A317FF" w:rsidRPr="00BC52EC">
        <w:t xml:space="preserve">олон талаас нь </w:t>
      </w:r>
      <w:r w:rsidR="000D0F8A" w:rsidRPr="00BC52EC">
        <w:t>суд</w:t>
      </w:r>
      <w:r w:rsidR="004B3D75" w:rsidRPr="00BC52EC">
        <w:t xml:space="preserve">алж талууд </w:t>
      </w:r>
      <w:r w:rsidR="00523A5A" w:rsidRPr="00BC52EC">
        <w:t>хамтран б</w:t>
      </w:r>
      <w:r w:rsidRPr="00BC52EC">
        <w:t>оловсруулж</w:t>
      </w:r>
      <w:r w:rsidR="00523A5A" w:rsidRPr="00BC52EC">
        <w:t xml:space="preserve">, </w:t>
      </w:r>
      <w:r w:rsidRPr="00BC52EC">
        <w:t xml:space="preserve">нэвтрүүлэх </w:t>
      </w:r>
      <w:r w:rsidR="00523A5A" w:rsidRPr="00BC52EC">
        <w:t xml:space="preserve">замаар </w:t>
      </w:r>
      <w:r w:rsidR="004B3D75" w:rsidRPr="00BC52EC">
        <w:t xml:space="preserve">ийм ажлыг </w:t>
      </w:r>
      <w:r w:rsidR="00523A5A" w:rsidRPr="00BC52EC">
        <w:t xml:space="preserve">тууштай </w:t>
      </w:r>
      <w:r w:rsidR="000D0F8A" w:rsidRPr="00BC52EC">
        <w:t>хэрэгжүүл</w:t>
      </w:r>
      <w:r w:rsidR="00A317FF" w:rsidRPr="00BC52EC">
        <w:t>эх боломжтой</w:t>
      </w:r>
      <w:r w:rsidR="00523A5A" w:rsidRPr="00BC52EC">
        <w:t>.</w:t>
      </w:r>
    </w:p>
    <w:p w14:paraId="32A1D810" w14:textId="434F8AA3" w:rsidR="00443435" w:rsidRPr="00BC52EC" w:rsidRDefault="00451253" w:rsidP="00FA05C1">
      <w:pPr>
        <w:pStyle w:val="Caption"/>
      </w:pPr>
      <w:r w:rsidRPr="00BC52EC">
        <w:t>Хамтран боловсруулах гэ</w:t>
      </w:r>
      <w:r w:rsidR="004B3D75" w:rsidRPr="00BC52EC">
        <w:t xml:space="preserve">дэг нь </w:t>
      </w:r>
      <w:r w:rsidRPr="00BC52EC">
        <w:t>х</w:t>
      </w:r>
      <w:r w:rsidR="006A4A04" w:rsidRPr="00BC52EC">
        <w:t xml:space="preserve">арилцан </w:t>
      </w:r>
      <w:r w:rsidR="00116B78" w:rsidRPr="00BC52EC">
        <w:t>ялгаа</w:t>
      </w:r>
      <w:r w:rsidR="006A4A04" w:rsidRPr="00BC52EC">
        <w:t xml:space="preserve"> бүхий </w:t>
      </w:r>
      <w:r w:rsidR="00594E8C" w:rsidRPr="00BC52EC">
        <w:t>арга</w:t>
      </w:r>
      <w:r w:rsidR="004B3D75" w:rsidRPr="00BC52EC">
        <w:t xml:space="preserve">члалуудыг </w:t>
      </w:r>
      <w:r w:rsidR="006A4A04" w:rsidRPr="00BC52EC">
        <w:t xml:space="preserve">өөр хооронд нь уялдуулан нийцүүлэх, </w:t>
      </w:r>
      <w:r w:rsidRPr="00BC52EC">
        <w:t xml:space="preserve">нөхөж </w:t>
      </w:r>
      <w:r w:rsidR="006A4A04" w:rsidRPr="00BC52EC">
        <w:t>орлуулах</w:t>
      </w:r>
      <w:r w:rsidR="00594E8C" w:rsidRPr="00BC52EC">
        <w:t xml:space="preserve"> </w:t>
      </w:r>
      <w:r w:rsidR="006A4A04" w:rsidRPr="00BC52EC">
        <w:t xml:space="preserve">зэргээр </w:t>
      </w:r>
      <w:r w:rsidR="00594E8C" w:rsidRPr="00BC52EC">
        <w:t>хамт</w:t>
      </w:r>
      <w:r w:rsidR="006A4A04" w:rsidRPr="00BC52EC">
        <w:t xml:space="preserve">ран ажиллах </w:t>
      </w:r>
      <w:r w:rsidRPr="00BC52EC">
        <w:t xml:space="preserve">арга хэлбэр юм. </w:t>
      </w:r>
      <w:r w:rsidR="00594E8C" w:rsidRPr="00BC52EC">
        <w:t>Цаг хугацаа өнгөрөх</w:t>
      </w:r>
      <w:r w:rsidR="006A4A04" w:rsidRPr="00BC52EC">
        <w:t xml:space="preserve">ийн хэрээр </w:t>
      </w:r>
      <w:r w:rsidRPr="00BC52EC">
        <w:t xml:space="preserve">илүү цогц өргөн хүрээг хамарсан, уялдаа холбоотой стандартуудыг мөрдөх нь </w:t>
      </w:r>
      <w:r w:rsidR="00594E8C" w:rsidRPr="00BC52EC">
        <w:t>тайла</w:t>
      </w:r>
      <w:r w:rsidRPr="00BC52EC">
        <w:t>н гаргаж байгаа байгууллагууд, т</w:t>
      </w:r>
      <w:r w:rsidR="00594E8C" w:rsidRPr="00BC52EC">
        <w:t>айлан</w:t>
      </w:r>
      <w:r w:rsidRPr="00BC52EC">
        <w:t>г</w:t>
      </w:r>
      <w:r w:rsidR="00594E8C" w:rsidRPr="00BC52EC">
        <w:t xml:space="preserve"> хэрэглэгчд</w:t>
      </w:r>
      <w:r w:rsidRPr="00BC52EC">
        <w:t xml:space="preserve">ийн аль алинд нь </w:t>
      </w:r>
      <w:r w:rsidR="004B3D75" w:rsidRPr="00BC52EC">
        <w:t xml:space="preserve">тун </w:t>
      </w:r>
      <w:r w:rsidRPr="00BC52EC">
        <w:t>чухал болж байна.</w:t>
      </w:r>
    </w:p>
    <w:p w14:paraId="162A4F26" w14:textId="68787DBB" w:rsidR="00443435" w:rsidRPr="00BC52EC" w:rsidRDefault="00045DD9" w:rsidP="00FA05C1">
      <w:pPr>
        <w:pStyle w:val="Caption"/>
      </w:pPr>
      <w:r w:rsidRPr="00BC52EC">
        <w:t xml:space="preserve">Эдгээр </w:t>
      </w:r>
      <w:r w:rsidR="006075B0" w:rsidRPr="00BC52EC">
        <w:t>санаачилгууд</w:t>
      </w:r>
      <w:r w:rsidRPr="00BC52EC">
        <w:t xml:space="preserve"> нь тайлагналын хэтийн </w:t>
      </w:r>
      <w:r w:rsidR="006075B0" w:rsidRPr="00BC52EC">
        <w:t>төлөвийг</w:t>
      </w:r>
      <w:r w:rsidRPr="00BC52EC">
        <w:t xml:space="preserve"> мэдээлж буй бөгөөд </w:t>
      </w:r>
      <w:r w:rsidR="00594E8C" w:rsidRPr="00BC52EC">
        <w:t>1) хувьсан өөрчлөгдөж буй тайлагналын шаардлага</w:t>
      </w:r>
      <w:r w:rsidR="004B3D75" w:rsidRPr="00BC52EC">
        <w:t xml:space="preserve"> бий болохоос өмнө </w:t>
      </w:r>
      <w:r w:rsidR="00F63833" w:rsidRPr="00BC52EC">
        <w:t>урьтаж</w:t>
      </w:r>
      <w:r w:rsidR="00594E8C" w:rsidRPr="00BC52EC">
        <w:t xml:space="preserve"> </w:t>
      </w:r>
      <w:r w:rsidR="00642BC8" w:rsidRPr="00BC52EC">
        <w:t>эхлэх</w:t>
      </w:r>
      <w:r w:rsidR="00594E8C" w:rsidRPr="00BC52EC">
        <w:t xml:space="preserve">, </w:t>
      </w:r>
      <w:r w:rsidRPr="00BC52EC">
        <w:t xml:space="preserve">болон </w:t>
      </w:r>
      <w:r w:rsidR="00594E8C" w:rsidRPr="00BC52EC">
        <w:t xml:space="preserve">2) </w:t>
      </w:r>
      <w:r w:rsidR="004B3D75" w:rsidRPr="00BC52EC">
        <w:t xml:space="preserve">манлайлал үзүүлэх </w:t>
      </w:r>
      <w:r w:rsidR="00F63833" w:rsidRPr="00BC52EC">
        <w:t>зэрэг</w:t>
      </w:r>
      <w:r w:rsidRPr="00BC52EC">
        <w:t xml:space="preserve"> компаниуд цаашид анхаарах чухал асуудлуудыг онцолсон байна.</w:t>
      </w:r>
    </w:p>
    <w:p w14:paraId="40CAEE44" w14:textId="740DA204" w:rsidR="00443435" w:rsidRPr="00BC52EC" w:rsidRDefault="008656FF" w:rsidP="00FA05C1">
      <w:pPr>
        <w:pStyle w:val="Caption"/>
        <w:rPr>
          <w:b/>
          <w:bCs/>
        </w:rPr>
      </w:pPr>
      <w:r w:rsidRPr="00BC52EC">
        <w:rPr>
          <w:b/>
          <w:bCs/>
        </w:rPr>
        <w:t>Үндсэн</w:t>
      </w:r>
      <w:r w:rsidR="00F63833" w:rsidRPr="00BC52EC">
        <w:rPr>
          <w:b/>
          <w:bCs/>
        </w:rPr>
        <w:t xml:space="preserve"> хоёр санаачилга хэрэгжиж байна. Үүнд:</w:t>
      </w:r>
    </w:p>
    <w:p w14:paraId="23294D99" w14:textId="65239E14" w:rsidR="00443435" w:rsidRPr="00BC52EC" w:rsidRDefault="00021DC8" w:rsidP="00FA05C1">
      <w:pPr>
        <w:pStyle w:val="Caption"/>
      </w:pPr>
      <w:r w:rsidRPr="00BC52EC">
        <w:t>IFRC</w:t>
      </w:r>
      <w:r w:rsidR="007D0E68" w:rsidRPr="00BC52EC">
        <w:t xml:space="preserve"> Сан н</w:t>
      </w:r>
      <w:r w:rsidR="00615184" w:rsidRPr="00BC52EC">
        <w:t>ь олон улсын тогтвортой байдлын</w:t>
      </w:r>
      <w:r w:rsidRPr="00BC52EC">
        <w:t xml:space="preserve"> тайлагналын боломжит стандартыг боловсруулах </w:t>
      </w:r>
      <w:r w:rsidR="00615184" w:rsidRPr="00BC52EC">
        <w:t xml:space="preserve">ажлын хэсгийг байгуулсан. </w:t>
      </w:r>
      <w:r w:rsidRPr="00BC52EC">
        <w:t xml:space="preserve">Тус хэсгийн эхний </w:t>
      </w:r>
      <w:r w:rsidR="00615184" w:rsidRPr="00BC52EC">
        <w:t xml:space="preserve">ажил нь хөрөнгө оруулагчид болон зээлдүүлэгчдийн </w:t>
      </w:r>
      <w:r w:rsidRPr="00BC52EC">
        <w:t xml:space="preserve">байр сууринаас </w:t>
      </w:r>
      <w:r w:rsidR="00615184" w:rsidRPr="00BC52EC">
        <w:t xml:space="preserve">санхүүгийн </w:t>
      </w:r>
      <w:r w:rsidRPr="00BC52EC">
        <w:t xml:space="preserve">нөлөөллийг </w:t>
      </w:r>
      <w:r w:rsidR="00615184" w:rsidRPr="00BC52EC">
        <w:t xml:space="preserve">ашиглан байгаль орчны асуудал, ялангуяа уур амьсгалын </w:t>
      </w:r>
      <w:r w:rsidRPr="00BC52EC">
        <w:t xml:space="preserve">өөрчлөлтийн </w:t>
      </w:r>
      <w:r w:rsidR="00615184" w:rsidRPr="00BC52EC">
        <w:t>асууд</w:t>
      </w:r>
      <w:r w:rsidRPr="00BC52EC">
        <w:t xml:space="preserve">лыг тодорхойлоход </w:t>
      </w:r>
      <w:r w:rsidR="00615184" w:rsidRPr="00BC52EC">
        <w:t>чиглэ</w:t>
      </w:r>
      <w:r w:rsidRPr="00BC52EC">
        <w:t xml:space="preserve">ж байна. </w:t>
      </w:r>
      <w:r w:rsidR="00623496" w:rsidRPr="00BC52EC">
        <w:t xml:space="preserve">Энэ ажилд </w:t>
      </w:r>
      <w:r w:rsidR="00615184" w:rsidRPr="00BC52EC">
        <w:t>GRI, IIRC, SASB,</w:t>
      </w:r>
      <w:r w:rsidR="00045DD9" w:rsidRPr="00BC52EC">
        <w:t xml:space="preserve"> </w:t>
      </w:r>
      <w:r w:rsidR="00615184" w:rsidRPr="00BC52EC">
        <w:t>CDP, CDSB, TCFD</w:t>
      </w:r>
      <w:r w:rsidR="006F7D5E" w:rsidRPr="00BC52EC">
        <w:t xml:space="preserve"> зэрэг стандартуудыг суурь болгон ашиглаж б</w:t>
      </w:r>
      <w:r w:rsidR="00045DD9" w:rsidRPr="00BC52EC">
        <w:t>уйгаар онцлогтой</w:t>
      </w:r>
      <w:r w:rsidR="006F7D5E" w:rsidRPr="00BC52EC">
        <w:t xml:space="preserve">. </w:t>
      </w:r>
      <w:r w:rsidR="00045DD9" w:rsidRPr="00BC52EC">
        <w:t>IFRS</w:t>
      </w:r>
      <w:r w:rsidR="00623496" w:rsidRPr="00BC52EC">
        <w:t xml:space="preserve"> </w:t>
      </w:r>
      <w:r w:rsidR="007D0E68" w:rsidRPr="00BC52EC">
        <w:t>С</w:t>
      </w:r>
      <w:r w:rsidR="00615184" w:rsidRPr="00BC52EC">
        <w:t xml:space="preserve">анаачилга нь </w:t>
      </w:r>
      <w:r w:rsidR="006F7D5E" w:rsidRPr="00BC52EC">
        <w:t>БОНЗ-ын</w:t>
      </w:r>
      <w:r w:rsidR="00615184" w:rsidRPr="00BC52EC">
        <w:t xml:space="preserve"> бусад асуудлууд болон </w:t>
      </w:r>
      <w:r w:rsidR="00623496" w:rsidRPr="00BC52EC">
        <w:t xml:space="preserve">тогтвортой хөгжлийн </w:t>
      </w:r>
      <w:r w:rsidR="006F7D5E" w:rsidRPr="00BC52EC">
        <w:t xml:space="preserve">нөлөөллийг </w:t>
      </w:r>
      <w:r w:rsidR="00615184" w:rsidRPr="00BC52EC">
        <w:t>илүү өргөн хүрээ</w:t>
      </w:r>
      <w:r w:rsidR="00623496" w:rsidRPr="00BC52EC">
        <w:t>нд</w:t>
      </w:r>
      <w:r w:rsidR="00615184" w:rsidRPr="00BC52EC">
        <w:t xml:space="preserve"> хам</w:t>
      </w:r>
      <w:r w:rsidR="006F7D5E" w:rsidRPr="00BC52EC">
        <w:t xml:space="preserve">руулах </w:t>
      </w:r>
      <w:r w:rsidR="00615184" w:rsidRPr="00BC52EC">
        <w:t>урт хугацааны зорил</w:t>
      </w:r>
      <w:r w:rsidR="006F7D5E" w:rsidRPr="00BC52EC">
        <w:t>т тавьж байна</w:t>
      </w:r>
      <w:r w:rsidR="00615184" w:rsidRPr="00BC52EC">
        <w:t>.</w:t>
      </w:r>
    </w:p>
    <w:p w14:paraId="718AB67D" w14:textId="48CCBC6B" w:rsidR="00FA05C1" w:rsidRPr="00BC52EC" w:rsidRDefault="00FA05C1" w:rsidP="001E0F28">
      <w:pPr>
        <w:pStyle w:val="ListParagraph"/>
        <w:numPr>
          <w:ilvl w:val="0"/>
          <w:numId w:val="2"/>
        </w:numPr>
        <w:jc w:val="both"/>
        <w:rPr>
          <w:rFonts w:ascii="Roboto Light" w:hAnsi="Roboto Light"/>
          <w:sz w:val="20"/>
          <w:szCs w:val="20"/>
          <w:lang w:val="mn-MN" w:eastAsia="en-US"/>
        </w:rPr>
      </w:pPr>
      <w:r w:rsidRPr="00BC52EC">
        <w:rPr>
          <w:rFonts w:ascii="Roboto Light" w:hAnsi="Roboto Light"/>
          <w:sz w:val="20"/>
          <w:szCs w:val="20"/>
          <w:lang w:val="mn-MN" w:eastAsia="en-US"/>
        </w:rPr>
        <w:t xml:space="preserve">2020 оны </w:t>
      </w:r>
      <w:r w:rsidR="00AC5A9D" w:rsidRPr="00BC52EC">
        <w:rPr>
          <w:rFonts w:ascii="Roboto Light" w:hAnsi="Roboto Light"/>
          <w:sz w:val="20"/>
          <w:szCs w:val="20"/>
          <w:lang w:val="mn-MN" w:eastAsia="en-US"/>
        </w:rPr>
        <w:t>0</w:t>
      </w:r>
      <w:r w:rsidRPr="00BC52EC">
        <w:rPr>
          <w:rFonts w:ascii="Roboto Light" w:hAnsi="Roboto Light"/>
          <w:sz w:val="20"/>
          <w:szCs w:val="20"/>
          <w:lang w:val="mn-MN" w:eastAsia="en-US"/>
        </w:rPr>
        <w:t xml:space="preserve">9-р сард тогтвортой байдал, уур амьсгалтай холбоотой ил тод байдлын </w:t>
      </w:r>
      <w:r w:rsidR="006075B0" w:rsidRPr="00BC52EC">
        <w:rPr>
          <w:rFonts w:ascii="Roboto Light" w:hAnsi="Roboto Light"/>
          <w:sz w:val="20"/>
          <w:szCs w:val="20"/>
          <w:lang w:val="mn-MN" w:eastAsia="en-US"/>
        </w:rPr>
        <w:t>талаарх</w:t>
      </w:r>
      <w:r w:rsidRPr="00BC52EC">
        <w:rPr>
          <w:rFonts w:ascii="Roboto Light" w:hAnsi="Roboto Light"/>
          <w:sz w:val="20"/>
          <w:szCs w:val="20"/>
          <w:lang w:val="mn-MN" w:eastAsia="en-US"/>
        </w:rPr>
        <w:t xml:space="preserve"> сайн дурын үндсэн болон стандарт тогтоогч таван тэргүүлэх байгууллага болох CDP, CDSB</w:t>
      </w:r>
      <w:r w:rsidR="00AC5A9D" w:rsidRPr="00BC52EC">
        <w:rPr>
          <w:rFonts w:ascii="Roboto Light" w:hAnsi="Roboto Light"/>
          <w:sz w:val="20"/>
          <w:szCs w:val="20"/>
          <w:lang w:val="mn-MN" w:eastAsia="en-US"/>
        </w:rPr>
        <w:t>,</w:t>
      </w:r>
      <w:r w:rsidRPr="00BC52EC">
        <w:rPr>
          <w:rFonts w:ascii="Roboto Light" w:hAnsi="Roboto Light"/>
          <w:sz w:val="20"/>
          <w:szCs w:val="20"/>
          <w:lang w:val="mn-MN" w:eastAsia="en-US"/>
        </w:rPr>
        <w:t xml:space="preserve"> GRI, IIRC</w:t>
      </w:r>
      <w:r w:rsidR="00AC5A9D" w:rsidRPr="00BC52EC">
        <w:rPr>
          <w:rFonts w:ascii="Roboto Light" w:hAnsi="Roboto Light"/>
          <w:sz w:val="20"/>
          <w:szCs w:val="20"/>
          <w:lang w:val="mn-MN" w:eastAsia="en-US"/>
        </w:rPr>
        <w:t xml:space="preserve">, </w:t>
      </w:r>
      <w:r w:rsidRPr="00BC52EC">
        <w:rPr>
          <w:rFonts w:ascii="Roboto Light" w:hAnsi="Roboto Light"/>
          <w:sz w:val="20"/>
          <w:szCs w:val="20"/>
          <w:lang w:val="mn-MN" w:eastAsia="en-US"/>
        </w:rPr>
        <w:t>SASB - анх удаа хамтарсан алсын хараатай ажиллахаар үүрэг хүлээв.</w:t>
      </w:r>
    </w:p>
    <w:p w14:paraId="7187D676" w14:textId="224D67F8" w:rsidR="00FA05C1" w:rsidRPr="00BC52EC" w:rsidRDefault="00FA05C1" w:rsidP="001E0F28">
      <w:pPr>
        <w:pStyle w:val="ListParagraph"/>
        <w:numPr>
          <w:ilvl w:val="0"/>
          <w:numId w:val="2"/>
        </w:numPr>
        <w:jc w:val="both"/>
        <w:rPr>
          <w:rFonts w:ascii="Roboto Light" w:hAnsi="Roboto Light"/>
          <w:sz w:val="20"/>
          <w:szCs w:val="20"/>
          <w:lang w:val="mn-MN" w:eastAsia="en-US"/>
        </w:rPr>
      </w:pPr>
      <w:r w:rsidRPr="00BC52EC">
        <w:rPr>
          <w:rFonts w:ascii="Roboto Light" w:hAnsi="Roboto Light"/>
          <w:sz w:val="20"/>
          <w:szCs w:val="20"/>
          <w:lang w:val="mn-MN" w:eastAsia="en-US"/>
        </w:rPr>
        <w:t>2020 онд Олон улсын нягтлан бодогчдын холбоо (IFAC)</w:t>
      </w:r>
      <w:r w:rsidR="00AC5A9D" w:rsidRPr="00BC52EC">
        <w:rPr>
          <w:rFonts w:ascii="Roboto Light" w:hAnsi="Roboto Light"/>
          <w:sz w:val="20"/>
          <w:szCs w:val="20"/>
          <w:lang w:val="mn-MN" w:eastAsia="en-US"/>
        </w:rPr>
        <w:t xml:space="preserve"> нь</w:t>
      </w:r>
      <w:r w:rsidRPr="00BC52EC">
        <w:rPr>
          <w:rFonts w:ascii="Roboto Light" w:hAnsi="Roboto Light"/>
          <w:sz w:val="20"/>
          <w:szCs w:val="20"/>
          <w:lang w:val="mn-MN" w:eastAsia="en-US"/>
        </w:rPr>
        <w:t xml:space="preserve"> </w:t>
      </w:r>
      <w:r w:rsidR="00AC5A9D" w:rsidRPr="00BC52EC">
        <w:rPr>
          <w:rFonts w:ascii="Roboto Light" w:hAnsi="Roboto Light"/>
          <w:sz w:val="20"/>
          <w:szCs w:val="20"/>
          <w:lang w:val="mn-MN" w:eastAsia="en-US"/>
        </w:rPr>
        <w:t>IFRS</w:t>
      </w:r>
      <w:r w:rsidRPr="00BC52EC">
        <w:rPr>
          <w:rFonts w:ascii="Roboto Light" w:hAnsi="Roboto Light"/>
          <w:sz w:val="20"/>
          <w:szCs w:val="20"/>
          <w:lang w:val="mn-MN" w:eastAsia="en-US"/>
        </w:rPr>
        <w:t xml:space="preserve"> </w:t>
      </w:r>
      <w:r w:rsidR="00AC5A9D" w:rsidRPr="00BC52EC">
        <w:rPr>
          <w:rFonts w:ascii="Roboto Light" w:hAnsi="Roboto Light"/>
          <w:sz w:val="20"/>
          <w:szCs w:val="20"/>
          <w:lang w:val="mn-MN" w:eastAsia="en-US"/>
        </w:rPr>
        <w:t>C</w:t>
      </w:r>
      <w:r w:rsidRPr="00BC52EC">
        <w:rPr>
          <w:rFonts w:ascii="Roboto Light" w:hAnsi="Roboto Light"/>
          <w:sz w:val="20"/>
          <w:szCs w:val="20"/>
          <w:lang w:val="mn-MN" w:eastAsia="en-US"/>
        </w:rPr>
        <w:t>ангийн ивээл дор Олон улсын нягтлан бодох бүртгэлийн стандартын зөвлөл (IASB)-тай зэрэгцэн ажиллах Олон улсын Тогтвортой байдлын стандартын зөвлөл (ISSB) байгуулахыг уриалав.</w:t>
      </w:r>
    </w:p>
    <w:p w14:paraId="115DEFCB" w14:textId="64859FD4" w:rsidR="00FA05C1" w:rsidRPr="00BC52EC" w:rsidRDefault="00FA05C1" w:rsidP="001E0F28">
      <w:pPr>
        <w:pStyle w:val="ListParagraph"/>
        <w:numPr>
          <w:ilvl w:val="0"/>
          <w:numId w:val="2"/>
        </w:numPr>
        <w:jc w:val="both"/>
        <w:rPr>
          <w:rFonts w:ascii="Roboto Light" w:hAnsi="Roboto Light"/>
          <w:sz w:val="20"/>
          <w:szCs w:val="20"/>
          <w:lang w:val="mn-MN" w:eastAsia="en-US"/>
        </w:rPr>
      </w:pPr>
      <w:r w:rsidRPr="00BC52EC">
        <w:rPr>
          <w:rFonts w:ascii="Roboto Light" w:hAnsi="Roboto Light"/>
          <w:sz w:val="20"/>
          <w:szCs w:val="20"/>
          <w:lang w:val="mn-MN" w:eastAsia="en-US"/>
        </w:rPr>
        <w:t xml:space="preserve">2021 оны эхээр IIRC болон SASB хамтран Үнэ цэнийн тайлагналын санг (VRF) байгуулж, 2021 оны 11-р сард VRF болон CDSB нь </w:t>
      </w:r>
      <w:r w:rsidR="00AC5A9D" w:rsidRPr="00BC52EC">
        <w:rPr>
          <w:rFonts w:ascii="Roboto Light" w:hAnsi="Roboto Light"/>
          <w:sz w:val="20"/>
          <w:szCs w:val="20"/>
          <w:lang w:val="mn-MN" w:eastAsia="en-US"/>
        </w:rPr>
        <w:t>IFRS</w:t>
      </w:r>
      <w:r w:rsidRPr="00BC52EC">
        <w:rPr>
          <w:rFonts w:ascii="Roboto Light" w:hAnsi="Roboto Light"/>
          <w:sz w:val="20"/>
          <w:szCs w:val="20"/>
          <w:lang w:val="mn-MN" w:eastAsia="en-US"/>
        </w:rPr>
        <w:t xml:space="preserve"> </w:t>
      </w:r>
      <w:r w:rsidR="00AC5A9D" w:rsidRPr="00BC52EC">
        <w:rPr>
          <w:rFonts w:ascii="Roboto Light" w:hAnsi="Roboto Light"/>
          <w:sz w:val="20"/>
          <w:szCs w:val="20"/>
          <w:lang w:val="mn-MN" w:eastAsia="en-US"/>
        </w:rPr>
        <w:t>C</w:t>
      </w:r>
      <w:r w:rsidRPr="00BC52EC">
        <w:rPr>
          <w:rFonts w:ascii="Roboto Light" w:hAnsi="Roboto Light"/>
          <w:sz w:val="20"/>
          <w:szCs w:val="20"/>
          <w:lang w:val="mn-MN" w:eastAsia="en-US"/>
        </w:rPr>
        <w:t xml:space="preserve">антай нэгдэх хүсэлтэй байгаагаа зарлаж, </w:t>
      </w:r>
      <w:r w:rsidR="00AC5A9D" w:rsidRPr="00BC52EC">
        <w:rPr>
          <w:rFonts w:ascii="Roboto Light" w:hAnsi="Roboto Light"/>
          <w:sz w:val="20"/>
          <w:szCs w:val="20"/>
          <w:lang w:val="mn-MN" w:eastAsia="en-US"/>
        </w:rPr>
        <w:t>IASB болон ISSB-ийн нөөц бололцоогоо нэгтгэн ажиллахаа мэдэгдэв.</w:t>
      </w:r>
    </w:p>
    <w:p w14:paraId="1ABFD2AF" w14:textId="37A02BEA" w:rsidR="00FA05C1" w:rsidRPr="00BC52EC" w:rsidRDefault="00FA05C1" w:rsidP="00AC5A9D">
      <w:pPr>
        <w:jc w:val="both"/>
        <w:rPr>
          <w:rFonts w:ascii="Roboto Light" w:hAnsi="Roboto Light"/>
          <w:sz w:val="20"/>
          <w:szCs w:val="20"/>
          <w:lang w:val="mn-MN" w:eastAsia="en-US"/>
        </w:rPr>
      </w:pPr>
      <w:r w:rsidRPr="00BC52EC">
        <w:rPr>
          <w:rFonts w:ascii="Roboto Light" w:hAnsi="Roboto Light"/>
          <w:sz w:val="20"/>
          <w:szCs w:val="20"/>
          <w:lang w:val="mn-MN" w:eastAsia="en-US"/>
        </w:rPr>
        <w:t>2021 оны 11-р сард болсон COP26-д</w:t>
      </w:r>
      <w:r w:rsidR="00AC5A9D" w:rsidRPr="00BC52EC">
        <w:rPr>
          <w:rFonts w:ascii="Roboto Light" w:hAnsi="Roboto Light"/>
          <w:sz w:val="20"/>
          <w:szCs w:val="20"/>
          <w:lang w:val="mn-MN" w:eastAsia="en-US"/>
        </w:rPr>
        <w:t xml:space="preserve"> IFRS</w:t>
      </w:r>
      <w:r w:rsidRPr="00BC52EC">
        <w:rPr>
          <w:rFonts w:ascii="Roboto Light" w:hAnsi="Roboto Light"/>
          <w:sz w:val="20"/>
          <w:szCs w:val="20"/>
          <w:lang w:val="mn-MN" w:eastAsia="en-US"/>
        </w:rPr>
        <w:t xml:space="preserve"> </w:t>
      </w:r>
      <w:r w:rsidR="00AC5A9D" w:rsidRPr="00BC52EC">
        <w:rPr>
          <w:rFonts w:ascii="Roboto Light" w:hAnsi="Roboto Light"/>
          <w:sz w:val="20"/>
          <w:szCs w:val="20"/>
          <w:lang w:val="mn-MN" w:eastAsia="en-US"/>
        </w:rPr>
        <w:t>С</w:t>
      </w:r>
      <w:r w:rsidRPr="00BC52EC">
        <w:rPr>
          <w:rFonts w:ascii="Roboto Light" w:hAnsi="Roboto Light"/>
          <w:sz w:val="20"/>
          <w:szCs w:val="20"/>
          <w:lang w:val="mn-MN" w:eastAsia="en-US"/>
        </w:rPr>
        <w:t xml:space="preserve">ан нь дэлхийн санхүүгийн зах зээлд уур амьсгал болон бусад тогтвортой байдлын асуудлаар өндөр чанартай мэдээлэл өгөх гурван чухал </w:t>
      </w:r>
      <w:r w:rsidR="00AC5A9D" w:rsidRPr="00BC52EC">
        <w:rPr>
          <w:rFonts w:ascii="Roboto Light" w:hAnsi="Roboto Light"/>
          <w:sz w:val="20"/>
          <w:szCs w:val="20"/>
          <w:lang w:val="mn-MN" w:eastAsia="en-US"/>
        </w:rPr>
        <w:t xml:space="preserve">хөгжлийн чиглэлийг </w:t>
      </w:r>
      <w:r w:rsidRPr="00BC52EC">
        <w:rPr>
          <w:rFonts w:ascii="Roboto Light" w:hAnsi="Roboto Light"/>
          <w:sz w:val="20"/>
          <w:szCs w:val="20"/>
          <w:lang w:val="mn-MN" w:eastAsia="en-US"/>
        </w:rPr>
        <w:t>зарлав.</w:t>
      </w:r>
    </w:p>
    <w:p w14:paraId="4C0244EA" w14:textId="16C16F40" w:rsidR="00FA05C1" w:rsidRPr="00BC52EC" w:rsidRDefault="00FA05C1" w:rsidP="001E0F28">
      <w:pPr>
        <w:pStyle w:val="ListParagraph"/>
        <w:numPr>
          <w:ilvl w:val="0"/>
          <w:numId w:val="2"/>
        </w:numPr>
        <w:jc w:val="both"/>
        <w:rPr>
          <w:rFonts w:ascii="Roboto Light" w:hAnsi="Roboto Light"/>
          <w:sz w:val="20"/>
          <w:szCs w:val="20"/>
          <w:lang w:val="mn-MN" w:eastAsia="en-US"/>
        </w:rPr>
      </w:pPr>
      <w:r w:rsidRPr="00BC52EC">
        <w:rPr>
          <w:rFonts w:ascii="Roboto Light" w:hAnsi="Roboto Light"/>
          <w:sz w:val="20"/>
          <w:szCs w:val="20"/>
          <w:lang w:val="mn-MN" w:eastAsia="en-US"/>
        </w:rPr>
        <w:t xml:space="preserve">Олон нийтийн ашиг сонирхолд нийцүүлэн, хөрөнгө оруулагчдын мэдээллийн хэрэгцээг хангах үүднээс тогтвортой байдлын талаарх мэдээллийг ил тод болгох стандартуудын иж бүрэн үндэс </w:t>
      </w:r>
      <w:r w:rsidRPr="00BC52EC">
        <w:rPr>
          <w:rFonts w:ascii="Roboto Light" w:hAnsi="Roboto Light"/>
          <w:sz w:val="20"/>
          <w:szCs w:val="20"/>
          <w:lang w:val="mn-MN" w:eastAsia="en-US"/>
        </w:rPr>
        <w:lastRenderedPageBreak/>
        <w:t>суурийг бий болгох зорилгоор Олон улсын тогтвортой байдлын стандартын зөвлөлийг (ISSB) шинээр байгуулах;</w:t>
      </w:r>
    </w:p>
    <w:p w14:paraId="0CB77DD4" w14:textId="6C56F0DD" w:rsidR="00FA05C1" w:rsidRPr="00BC52EC" w:rsidRDefault="00FA05C1" w:rsidP="001E0F28">
      <w:pPr>
        <w:pStyle w:val="ListParagraph"/>
        <w:numPr>
          <w:ilvl w:val="0"/>
          <w:numId w:val="2"/>
        </w:numPr>
        <w:jc w:val="both"/>
        <w:rPr>
          <w:rFonts w:ascii="Roboto Light" w:hAnsi="Roboto Light"/>
          <w:sz w:val="20"/>
          <w:szCs w:val="20"/>
          <w:lang w:val="mn-MN" w:eastAsia="en-US"/>
        </w:rPr>
      </w:pPr>
      <w:r w:rsidRPr="00BC52EC">
        <w:rPr>
          <w:rFonts w:ascii="Roboto Light" w:hAnsi="Roboto Light"/>
          <w:sz w:val="20"/>
          <w:szCs w:val="20"/>
          <w:lang w:val="mn-MN" w:eastAsia="en-US"/>
        </w:rPr>
        <w:t xml:space="preserve">Хөрөнгө оруулагчдад төвлөрсөн тогтвортой байдлын талаарх мэдээллийг ил </w:t>
      </w:r>
      <w:r w:rsidR="00AC5A9D" w:rsidRPr="00BC52EC">
        <w:rPr>
          <w:rFonts w:ascii="Roboto Light" w:hAnsi="Roboto Light"/>
          <w:sz w:val="20"/>
          <w:szCs w:val="20"/>
          <w:lang w:val="mn-MN" w:eastAsia="en-US"/>
        </w:rPr>
        <w:t xml:space="preserve">тод </w:t>
      </w:r>
      <w:r w:rsidRPr="00BC52EC">
        <w:rPr>
          <w:rFonts w:ascii="Roboto Light" w:hAnsi="Roboto Light"/>
          <w:sz w:val="20"/>
          <w:szCs w:val="20"/>
          <w:lang w:val="mn-MN" w:eastAsia="en-US"/>
        </w:rPr>
        <w:t xml:space="preserve">болгох тэргүүлэгч байгууллагуудын шинэ ТУЗ-д нэгдэх амлалт. </w:t>
      </w:r>
      <w:r w:rsidR="00AC5A9D" w:rsidRPr="00BC52EC">
        <w:rPr>
          <w:rFonts w:ascii="Roboto Light" w:hAnsi="Roboto Light"/>
          <w:sz w:val="20"/>
          <w:szCs w:val="20"/>
          <w:lang w:val="mn-MN" w:eastAsia="en-US"/>
        </w:rPr>
        <w:t>IFRS</w:t>
      </w:r>
      <w:r w:rsidRPr="00BC52EC">
        <w:rPr>
          <w:rFonts w:ascii="Roboto Light" w:hAnsi="Roboto Light"/>
          <w:sz w:val="20"/>
          <w:szCs w:val="20"/>
          <w:lang w:val="mn-MN" w:eastAsia="en-US"/>
        </w:rPr>
        <w:t xml:space="preserve"> </w:t>
      </w:r>
      <w:r w:rsidR="00AC5A9D" w:rsidRPr="00BC52EC">
        <w:rPr>
          <w:rFonts w:ascii="Roboto Light" w:hAnsi="Roboto Light"/>
          <w:sz w:val="20"/>
          <w:szCs w:val="20"/>
          <w:lang w:val="mn-MN" w:eastAsia="en-US"/>
        </w:rPr>
        <w:t>С</w:t>
      </w:r>
      <w:r w:rsidRPr="00BC52EC">
        <w:rPr>
          <w:rFonts w:ascii="Roboto Light" w:hAnsi="Roboto Light"/>
          <w:sz w:val="20"/>
          <w:szCs w:val="20"/>
          <w:lang w:val="mn-MN" w:eastAsia="en-US"/>
        </w:rPr>
        <w:t>ан нь Уур амьсгалын ил тод байдлын стандартын зөвлөл (CDSB—CDP-ийн санаачилга) болон Үнэ цэнийн тайлангийн сан (VRF—Нэгдсэн тайлагналын хүрээ ба SASB стандартыг агуулсан)-ыг 2022 оны 6-р сар гэхэд нэгтгэж дуусга</w:t>
      </w:r>
      <w:r w:rsidR="007D0E68" w:rsidRPr="00BC52EC">
        <w:rPr>
          <w:rFonts w:ascii="Roboto Light" w:hAnsi="Roboto Light"/>
          <w:sz w:val="20"/>
          <w:szCs w:val="20"/>
          <w:lang w:val="mn-MN" w:eastAsia="en-US"/>
        </w:rPr>
        <w:t>х</w:t>
      </w:r>
      <w:r w:rsidRPr="00BC52EC">
        <w:rPr>
          <w:rFonts w:ascii="Roboto Light" w:hAnsi="Roboto Light"/>
          <w:sz w:val="20"/>
          <w:szCs w:val="20"/>
          <w:lang w:val="mn-MN" w:eastAsia="en-US"/>
        </w:rPr>
        <w:t>;</w:t>
      </w:r>
    </w:p>
    <w:p w14:paraId="5E634C2A" w14:textId="53D475BC" w:rsidR="007D0E68" w:rsidRPr="00BC52EC" w:rsidRDefault="007D0E68" w:rsidP="001E0F28">
      <w:pPr>
        <w:pStyle w:val="ListParagraph"/>
        <w:numPr>
          <w:ilvl w:val="0"/>
          <w:numId w:val="2"/>
        </w:numPr>
        <w:jc w:val="both"/>
        <w:rPr>
          <w:rFonts w:ascii="Roboto Light" w:hAnsi="Roboto Light"/>
          <w:sz w:val="20"/>
          <w:szCs w:val="20"/>
          <w:lang w:val="mn-MN" w:eastAsia="en-US"/>
        </w:rPr>
      </w:pPr>
      <w:r w:rsidRPr="00BC52EC">
        <w:rPr>
          <w:rFonts w:ascii="Roboto Light" w:hAnsi="Roboto Light"/>
          <w:sz w:val="20"/>
          <w:szCs w:val="20"/>
          <w:lang w:val="mn-MN" w:eastAsia="en-US"/>
        </w:rPr>
        <w:t xml:space="preserve">IFRS Сангийн Итгэмжлэгчдийн байгуулсан Техникийн Бэлэн байдлын Ажлын хэсэг (TRWG)-ийн боловсруулсан уур амьсгал, ил тод байдлын </w:t>
      </w:r>
      <w:r w:rsidR="006075B0" w:rsidRPr="00BC52EC">
        <w:rPr>
          <w:rFonts w:ascii="Roboto Light" w:hAnsi="Roboto Light"/>
          <w:sz w:val="20"/>
          <w:szCs w:val="20"/>
          <w:lang w:val="mn-MN" w:eastAsia="en-US"/>
        </w:rPr>
        <w:t>талаарх</w:t>
      </w:r>
      <w:r w:rsidRPr="00BC52EC">
        <w:rPr>
          <w:rFonts w:ascii="Roboto Light" w:hAnsi="Roboto Light"/>
          <w:sz w:val="20"/>
          <w:szCs w:val="20"/>
          <w:lang w:val="mn-MN" w:eastAsia="en-US"/>
        </w:rPr>
        <w:t xml:space="preserve"> ерөнхий шаардлагуудын загварыг нийтлэх.</w:t>
      </w:r>
    </w:p>
    <w:p w14:paraId="0292B03E" w14:textId="07199AE0" w:rsidR="00443435" w:rsidRPr="00BC52EC" w:rsidRDefault="00333920" w:rsidP="00FA05C1">
      <w:pPr>
        <w:pStyle w:val="Caption"/>
      </w:pPr>
      <w:r w:rsidRPr="00BC52EC">
        <w:rPr>
          <w:b/>
          <w:bCs/>
        </w:rPr>
        <w:t>Европын холбоо</w:t>
      </w:r>
      <w:r w:rsidR="00E33A4F" w:rsidRPr="00BC52EC">
        <w:rPr>
          <w:b/>
          <w:bCs/>
        </w:rPr>
        <w:t xml:space="preserve"> </w:t>
      </w:r>
      <w:r w:rsidR="00E33A4F" w:rsidRPr="00BC52EC">
        <w:t>(ЕХ)</w:t>
      </w:r>
      <w:r w:rsidRPr="00BC52EC">
        <w:t xml:space="preserve"> нь дийлэнх </w:t>
      </w:r>
      <w:r w:rsidR="00615184" w:rsidRPr="00BC52EC">
        <w:t xml:space="preserve">бизнес эрхлэгчдээс санхүүгийн </w:t>
      </w:r>
      <w:r w:rsidRPr="00BC52EC">
        <w:t xml:space="preserve">болон санхүүгийн бус </w:t>
      </w:r>
      <w:r w:rsidR="00615184" w:rsidRPr="00BC52EC">
        <w:t>мэдээллийг ил тод</w:t>
      </w:r>
      <w:r w:rsidR="00E33A4F" w:rsidRPr="00BC52EC">
        <w:t xml:space="preserve"> нээлттэй тайлагнахыг </w:t>
      </w:r>
      <w:r w:rsidR="00615184" w:rsidRPr="00BC52EC">
        <w:t>шаард</w:t>
      </w:r>
      <w:r w:rsidRPr="00BC52EC">
        <w:t xml:space="preserve">ахын зэрэгцээ </w:t>
      </w:r>
      <w:r w:rsidR="00615184" w:rsidRPr="00BC52EC">
        <w:t>олон төрлийн стандартыг ашиглахыг зөвшөөр</w:t>
      </w:r>
      <w:r w:rsidRPr="00BC52EC">
        <w:t xml:space="preserve">ч байгаа бөгөөд </w:t>
      </w:r>
      <w:r w:rsidR="00615184" w:rsidRPr="00BC52EC">
        <w:t>ЕХ-ны санхүүгийн бус тайлагналын стандарт</w:t>
      </w:r>
      <w:r w:rsidR="001B43C5" w:rsidRPr="00BC52EC">
        <w:t>ыг боловсруулах бэлтгэл ажил болон</w:t>
      </w:r>
      <w:r w:rsidR="00A60B62" w:rsidRPr="00BC52EC">
        <w:t xml:space="preserve"> багц ажлын </w:t>
      </w:r>
      <w:r w:rsidR="00615184" w:rsidRPr="00BC52EC">
        <w:t>зураглалыг</w:t>
      </w:r>
      <w:r w:rsidRPr="00BC52EC">
        <w:t xml:space="preserve"> </w:t>
      </w:r>
      <w:r w:rsidR="001B43C5" w:rsidRPr="00BC52EC">
        <w:t xml:space="preserve">гаргах </w:t>
      </w:r>
      <w:r w:rsidRPr="00BC52EC">
        <w:t xml:space="preserve">ажлыг </w:t>
      </w:r>
      <w:r w:rsidR="001B43C5" w:rsidRPr="00BC52EC">
        <w:t xml:space="preserve">саяхан дууссан. </w:t>
      </w:r>
      <w:r w:rsidR="00191D58" w:rsidRPr="00BC52EC">
        <w:t>Гол зорилго нь т</w:t>
      </w:r>
      <w:r w:rsidR="00615184" w:rsidRPr="00BC52EC">
        <w:t>өрөл бүрийн тайлагна</w:t>
      </w:r>
      <w:r w:rsidR="00191D58" w:rsidRPr="00BC52EC">
        <w:t xml:space="preserve">лын </w:t>
      </w:r>
      <w:r w:rsidR="006075B0" w:rsidRPr="00BC52EC">
        <w:t>санаачилгын</w:t>
      </w:r>
      <w:r w:rsidR="00615184" w:rsidRPr="00BC52EC">
        <w:t xml:space="preserve"> элементүүд болон шинээр боловсруулах шинэ элементүүдийн хослол бүхий дэвшилтэт нэгдсэн тайла</w:t>
      </w:r>
      <w:r w:rsidR="00191D58" w:rsidRPr="00BC52EC">
        <w:t xml:space="preserve">гналын </w:t>
      </w:r>
      <w:r w:rsidR="00615184" w:rsidRPr="00BC52EC">
        <w:t>шийдлийг бий болгох</w:t>
      </w:r>
      <w:r w:rsidR="00191D58" w:rsidRPr="00BC52EC">
        <w:t>од чиглэж байгаа юм</w:t>
      </w:r>
      <w:r w:rsidR="00615184" w:rsidRPr="00BC52EC">
        <w:t>. Е</w:t>
      </w:r>
      <w:r w:rsidR="00191D58" w:rsidRPr="00BC52EC">
        <w:t xml:space="preserve">вропын холбооны эдгээр </w:t>
      </w:r>
      <w:r w:rsidR="00615184" w:rsidRPr="00BC52EC">
        <w:t>хүчин чармайлт нь Е</w:t>
      </w:r>
      <w:r w:rsidR="00191D58" w:rsidRPr="00BC52EC">
        <w:t xml:space="preserve">вропын холбоо төдийгүй </w:t>
      </w:r>
      <w:r w:rsidR="00615184" w:rsidRPr="00BC52EC">
        <w:t>дэлхий</w:t>
      </w:r>
      <w:r w:rsidR="00191D58" w:rsidRPr="00BC52EC">
        <w:t xml:space="preserve"> нийтээрээ</w:t>
      </w:r>
      <w:r w:rsidR="00615184" w:rsidRPr="00BC52EC">
        <w:t xml:space="preserve"> тогтвортой байдлын </w:t>
      </w:r>
      <w:r w:rsidR="00191D58" w:rsidRPr="00BC52EC">
        <w:t>төлөөх үүрэг амлалтаа биелүүлж</w:t>
      </w:r>
      <w:r w:rsidR="00615184" w:rsidRPr="00BC52EC">
        <w:t xml:space="preserve">, санхүүгийн болон тогтвортой хөгжлийн </w:t>
      </w:r>
      <w:r w:rsidR="00191D58" w:rsidRPr="00BC52EC">
        <w:t xml:space="preserve">нөлөөллийн аль алиныг </w:t>
      </w:r>
      <w:r w:rsidR="00615184" w:rsidRPr="00BC52EC">
        <w:t xml:space="preserve">давхар </w:t>
      </w:r>
      <w:r w:rsidR="00191D58" w:rsidRPr="00BC52EC">
        <w:t>хар</w:t>
      </w:r>
      <w:r w:rsidR="00A60B62" w:rsidRPr="00BC52EC">
        <w:t xml:space="preserve">ж байх </w:t>
      </w:r>
      <w:r w:rsidR="00191D58" w:rsidRPr="00BC52EC">
        <w:t>арг</w:t>
      </w:r>
      <w:r w:rsidR="00E373FC" w:rsidRPr="00BC52EC">
        <w:t>а</w:t>
      </w:r>
      <w:r w:rsidR="00191D58" w:rsidRPr="00BC52EC">
        <w:t xml:space="preserve"> замыг бий болгох үндсэн </w:t>
      </w:r>
      <w:r w:rsidR="00615184" w:rsidRPr="00BC52EC">
        <w:t>зорилго</w:t>
      </w:r>
      <w:r w:rsidR="00191D58" w:rsidRPr="00BC52EC">
        <w:t xml:space="preserve"> агуулж байна</w:t>
      </w:r>
      <w:r w:rsidR="00615184" w:rsidRPr="00BC52EC">
        <w:t>.</w:t>
      </w:r>
    </w:p>
    <w:p w14:paraId="6F6AFBF1" w14:textId="5A5B1DCB" w:rsidR="00FA05C1" w:rsidRPr="00BC52EC" w:rsidRDefault="00FA05C1" w:rsidP="001856DF">
      <w:pPr>
        <w:jc w:val="both"/>
        <w:rPr>
          <w:rFonts w:ascii="Roboto Light" w:hAnsi="Roboto Light"/>
          <w:sz w:val="20"/>
          <w:szCs w:val="20"/>
          <w:lang w:val="mn-MN" w:eastAsia="en-US"/>
        </w:rPr>
      </w:pPr>
      <w:r w:rsidRPr="00BC52EC">
        <w:rPr>
          <w:rFonts w:ascii="Roboto Light" w:hAnsi="Roboto Light"/>
          <w:sz w:val="20"/>
          <w:szCs w:val="20"/>
          <w:lang w:val="mn-MN" w:eastAsia="en-US"/>
        </w:rPr>
        <w:t>Европын Комисс Санхүүгийн бус тайлагналын удирдамжаа (NFRD) шинэчлэн боловсруулж, Компанийн Тогтвортой байдлын тайлангийн удирдамжийн (CSRD) саналыг баталж байгаа бөгөөд энэ нь бусад бүх томоохон компаниуд болон зохицуулалттай зах зээлд бүртгэлтэй бүх компаниудад NFRD-ийн хамрах хүрээг өргөтгөх болно ( бичил аж ахуйн нэгжүүдээс бусад), түүнчлэн GRI-ийн Тогтвортой байдлын тайлангийн стандарттай нийцүүлэн илүү нарийвчилсан тайлангийн шаардлагыг нэвтрүүл</w:t>
      </w:r>
      <w:r w:rsidR="007D0E68" w:rsidRPr="00BC52EC">
        <w:rPr>
          <w:rFonts w:ascii="Roboto Light" w:hAnsi="Roboto Light"/>
          <w:sz w:val="20"/>
          <w:szCs w:val="20"/>
          <w:lang w:val="mn-MN" w:eastAsia="en-US"/>
        </w:rPr>
        <w:t>ж байна.</w:t>
      </w:r>
      <w:r w:rsidR="001856DF" w:rsidRPr="00BC52EC">
        <w:rPr>
          <w:rFonts w:ascii="Roboto Light" w:hAnsi="Roboto Light"/>
          <w:sz w:val="20"/>
          <w:szCs w:val="20"/>
          <w:lang w:val="mn-MN" w:eastAsia="en-US"/>
        </w:rPr>
        <w:t xml:space="preserve"> Түүнчлэн Европын Green Deal буюу ногоон хэлэлцээрийн амла</w:t>
      </w:r>
      <w:r w:rsidR="00754B6D" w:rsidRPr="00BC52EC">
        <w:rPr>
          <w:rFonts w:ascii="Roboto Light" w:hAnsi="Roboto Light"/>
          <w:sz w:val="20"/>
          <w:szCs w:val="20"/>
          <w:lang w:val="mn-MN" w:eastAsia="en-US"/>
        </w:rPr>
        <w:t>лтыг биелүүлэх,</w:t>
      </w:r>
      <w:r w:rsidR="001856DF" w:rsidRPr="00BC52EC">
        <w:rPr>
          <w:rFonts w:ascii="Roboto Light" w:hAnsi="Roboto Light"/>
          <w:sz w:val="20"/>
          <w:szCs w:val="20"/>
          <w:lang w:val="mn-MN" w:eastAsia="en-US"/>
        </w:rPr>
        <w:t xml:space="preserve"> "тогтвортой</w:t>
      </w:r>
      <w:r w:rsidR="00754B6D" w:rsidRPr="00BC52EC">
        <w:rPr>
          <w:rFonts w:ascii="Roboto Light" w:hAnsi="Roboto Light"/>
          <w:sz w:val="20"/>
          <w:szCs w:val="20"/>
          <w:lang w:val="mn-MN" w:eastAsia="en-US"/>
        </w:rPr>
        <w:t xml:space="preserve"> байдал</w:t>
      </w:r>
      <w:r w:rsidR="001856DF" w:rsidRPr="00BC52EC">
        <w:rPr>
          <w:rFonts w:ascii="Roboto Light" w:hAnsi="Roboto Light"/>
          <w:sz w:val="20"/>
          <w:szCs w:val="20"/>
          <w:lang w:val="mn-MN" w:eastAsia="en-US"/>
        </w:rPr>
        <w:t>" гэсэн тодорхойлолтыг н</w:t>
      </w:r>
      <w:r w:rsidR="00754B6D" w:rsidRPr="00BC52EC">
        <w:rPr>
          <w:rFonts w:ascii="Roboto Light" w:hAnsi="Roboto Light"/>
          <w:sz w:val="20"/>
          <w:szCs w:val="20"/>
          <w:lang w:val="mn-MN" w:eastAsia="en-US"/>
        </w:rPr>
        <w:t xml:space="preserve">эгдсэн ойлголтоор </w:t>
      </w:r>
      <w:r w:rsidR="001856DF" w:rsidRPr="00BC52EC">
        <w:rPr>
          <w:rFonts w:ascii="Roboto Light" w:hAnsi="Roboto Light"/>
          <w:sz w:val="20"/>
          <w:szCs w:val="20"/>
          <w:lang w:val="mn-MN" w:eastAsia="en-US"/>
        </w:rPr>
        <w:t>то</w:t>
      </w:r>
      <w:r w:rsidR="00754B6D" w:rsidRPr="00BC52EC">
        <w:rPr>
          <w:rFonts w:ascii="Roboto Light" w:hAnsi="Roboto Light"/>
          <w:sz w:val="20"/>
          <w:szCs w:val="20"/>
          <w:lang w:val="mn-MN" w:eastAsia="en-US"/>
        </w:rPr>
        <w:t>мьёолохын</w:t>
      </w:r>
      <w:r w:rsidR="001856DF" w:rsidRPr="00BC52EC">
        <w:rPr>
          <w:rFonts w:ascii="Roboto Light" w:hAnsi="Roboto Light"/>
          <w:sz w:val="20"/>
          <w:szCs w:val="20"/>
          <w:lang w:val="mn-MN" w:eastAsia="en-US"/>
        </w:rPr>
        <w:t xml:space="preserve"> тулд 2020 онд "ЕХ-ны Таксономи"-ийг боловсруулсан. ЕХ-ны Таксоном нь нь байгаль орчинд ээлтэй эдийн засгийн үйл ажиллагааны жагсаалтыг тогтоодог </w:t>
      </w:r>
      <w:r w:rsidR="00754B6D" w:rsidRPr="00BC52EC">
        <w:rPr>
          <w:rFonts w:ascii="Roboto Light" w:hAnsi="Roboto Light"/>
          <w:sz w:val="20"/>
          <w:szCs w:val="20"/>
          <w:lang w:val="mn-MN" w:eastAsia="en-US"/>
        </w:rPr>
        <w:t xml:space="preserve">эдийн засгийн </w:t>
      </w:r>
      <w:r w:rsidR="001856DF" w:rsidRPr="00BC52EC">
        <w:rPr>
          <w:rFonts w:ascii="Roboto Light" w:hAnsi="Roboto Light"/>
          <w:sz w:val="20"/>
          <w:szCs w:val="20"/>
          <w:lang w:val="mn-MN" w:eastAsia="en-US"/>
        </w:rPr>
        <w:t>ангиллын систем юм.</w:t>
      </w:r>
    </w:p>
    <w:p w14:paraId="507FDCD7" w14:textId="77777777" w:rsidR="00443435" w:rsidRPr="00BC52EC" w:rsidRDefault="00443435" w:rsidP="00443435">
      <w:pPr>
        <w:spacing w:after="0" w:line="240" w:lineRule="auto"/>
        <w:jc w:val="both"/>
        <w:rPr>
          <w:rFonts w:ascii="Times New Roman" w:eastAsia="Times New Roman" w:hAnsi="Times New Roman" w:cs="Times New Roman"/>
          <w:sz w:val="20"/>
          <w:szCs w:val="20"/>
          <w:lang w:val="mn-MN" w:eastAsia="en-US"/>
        </w:rPr>
      </w:pPr>
    </w:p>
    <w:p w14:paraId="5448054A" w14:textId="77777777" w:rsidR="00443435" w:rsidRPr="00BC52EC" w:rsidRDefault="00443435" w:rsidP="00443435">
      <w:pPr>
        <w:spacing w:after="0" w:line="240" w:lineRule="auto"/>
        <w:jc w:val="both"/>
        <w:rPr>
          <w:rFonts w:ascii="Times New Roman" w:eastAsia="Times New Roman" w:hAnsi="Times New Roman" w:cs="Times New Roman"/>
          <w:sz w:val="20"/>
          <w:szCs w:val="20"/>
          <w:lang w:val="mn-MN" w:eastAsia="en-US"/>
        </w:rPr>
      </w:pPr>
    </w:p>
    <w:p w14:paraId="69FFC8EA" w14:textId="77777777" w:rsidR="00443435" w:rsidRPr="00BC52EC" w:rsidRDefault="00443435" w:rsidP="00443435">
      <w:pPr>
        <w:spacing w:after="0" w:line="240" w:lineRule="auto"/>
        <w:jc w:val="both"/>
        <w:rPr>
          <w:rFonts w:ascii="Times New Roman" w:eastAsia="Times New Roman" w:hAnsi="Times New Roman" w:cs="Times New Roman"/>
          <w:sz w:val="20"/>
          <w:szCs w:val="20"/>
          <w:lang w:val="mn-MN" w:eastAsia="en-US"/>
        </w:rPr>
      </w:pPr>
    </w:p>
    <w:p w14:paraId="14CB9B77" w14:textId="77777777" w:rsidR="00443435" w:rsidRPr="00BC52EC" w:rsidRDefault="00443435" w:rsidP="00443435">
      <w:pPr>
        <w:spacing w:after="0" w:line="240" w:lineRule="auto"/>
        <w:jc w:val="both"/>
        <w:rPr>
          <w:rFonts w:ascii="Times New Roman" w:eastAsia="Times New Roman" w:hAnsi="Times New Roman" w:cs="Times New Roman"/>
          <w:sz w:val="20"/>
          <w:szCs w:val="20"/>
          <w:lang w:val="mn-MN" w:eastAsia="en-US"/>
        </w:rPr>
      </w:pPr>
    </w:p>
    <w:p w14:paraId="6217F1A1" w14:textId="77777777" w:rsidR="00443435" w:rsidRPr="00BC52EC" w:rsidRDefault="00443435" w:rsidP="00443435">
      <w:pPr>
        <w:spacing w:after="0" w:line="240" w:lineRule="auto"/>
        <w:jc w:val="both"/>
        <w:rPr>
          <w:rFonts w:ascii="Times New Roman" w:eastAsia="Times New Roman" w:hAnsi="Times New Roman" w:cs="Times New Roman"/>
          <w:sz w:val="20"/>
          <w:szCs w:val="20"/>
          <w:lang w:val="mn-MN" w:eastAsia="en-US"/>
        </w:rPr>
      </w:pPr>
    </w:p>
    <w:p w14:paraId="4B9D9FAE" w14:textId="77777777" w:rsidR="00443435" w:rsidRPr="00BC52EC" w:rsidRDefault="00443435" w:rsidP="00443435">
      <w:pPr>
        <w:spacing w:after="0" w:line="240" w:lineRule="auto"/>
        <w:jc w:val="both"/>
        <w:rPr>
          <w:rFonts w:ascii="Times New Roman" w:eastAsia="Times New Roman" w:hAnsi="Times New Roman" w:cs="Times New Roman"/>
          <w:lang w:val="mn-MN" w:eastAsia="en-US"/>
        </w:rPr>
      </w:pPr>
    </w:p>
    <w:p w14:paraId="7903A927" w14:textId="77777777" w:rsidR="00443435" w:rsidRPr="00BC52EC" w:rsidRDefault="00443435" w:rsidP="00443435">
      <w:pPr>
        <w:spacing w:after="0" w:line="240" w:lineRule="auto"/>
        <w:jc w:val="both"/>
        <w:rPr>
          <w:rFonts w:ascii="Times New Roman" w:eastAsia="Times New Roman" w:hAnsi="Times New Roman" w:cs="Times New Roman"/>
          <w:lang w:val="mn-MN" w:eastAsia="en-US"/>
        </w:rPr>
      </w:pPr>
    </w:p>
    <w:p w14:paraId="1C7D404C" w14:textId="77777777" w:rsidR="00443435" w:rsidRPr="00BC52EC" w:rsidRDefault="00443435" w:rsidP="00443435">
      <w:pPr>
        <w:spacing w:after="0" w:line="240" w:lineRule="auto"/>
        <w:jc w:val="both"/>
        <w:rPr>
          <w:rFonts w:ascii="Times New Roman" w:eastAsia="Times New Roman" w:hAnsi="Times New Roman" w:cs="Times New Roman"/>
          <w:lang w:val="mn-MN" w:eastAsia="en-US"/>
        </w:rPr>
      </w:pPr>
    </w:p>
    <w:p w14:paraId="0C18524B" w14:textId="77777777" w:rsidR="00443435" w:rsidRPr="00BC52EC" w:rsidRDefault="00443435" w:rsidP="00443435">
      <w:pPr>
        <w:spacing w:after="0" w:line="240" w:lineRule="auto"/>
        <w:jc w:val="both"/>
        <w:rPr>
          <w:rFonts w:ascii="Times New Roman" w:eastAsia="Times New Roman" w:hAnsi="Times New Roman" w:cs="Times New Roman"/>
          <w:lang w:val="mn-MN" w:eastAsia="en-US"/>
        </w:rPr>
      </w:pPr>
    </w:p>
    <w:p w14:paraId="1C19C0F2" w14:textId="77777777" w:rsidR="00443435" w:rsidRPr="00BC52EC" w:rsidRDefault="00443435" w:rsidP="00443435">
      <w:pPr>
        <w:spacing w:after="0" w:line="240" w:lineRule="auto"/>
        <w:jc w:val="both"/>
        <w:rPr>
          <w:rFonts w:ascii="Times New Roman" w:eastAsia="Times New Roman" w:hAnsi="Times New Roman" w:cs="Times New Roman"/>
          <w:lang w:val="mn-MN" w:eastAsia="en-US"/>
        </w:rPr>
      </w:pPr>
    </w:p>
    <w:p w14:paraId="230BB226" w14:textId="77777777" w:rsidR="00443435" w:rsidRPr="00BC52EC" w:rsidRDefault="00443435" w:rsidP="00443435">
      <w:pPr>
        <w:spacing w:after="0" w:line="240" w:lineRule="auto"/>
        <w:jc w:val="both"/>
        <w:rPr>
          <w:rFonts w:ascii="Times New Roman" w:eastAsia="Times New Roman" w:hAnsi="Times New Roman" w:cs="Times New Roman"/>
          <w:lang w:val="mn-MN" w:eastAsia="en-US"/>
        </w:rPr>
      </w:pPr>
    </w:p>
    <w:p w14:paraId="12BE120E" w14:textId="77777777" w:rsidR="00443435" w:rsidRPr="00BC52EC" w:rsidRDefault="00443435" w:rsidP="00443435">
      <w:pPr>
        <w:spacing w:after="0" w:line="240" w:lineRule="auto"/>
        <w:jc w:val="both"/>
        <w:rPr>
          <w:rFonts w:ascii="Times New Roman" w:eastAsia="Times New Roman" w:hAnsi="Times New Roman" w:cs="Times New Roman"/>
          <w:lang w:val="mn-MN" w:eastAsia="en-US"/>
        </w:rPr>
      </w:pPr>
    </w:p>
    <w:p w14:paraId="20C76A0C" w14:textId="77777777" w:rsidR="00443435" w:rsidRPr="00BC52EC" w:rsidRDefault="00443435" w:rsidP="00443435">
      <w:pPr>
        <w:spacing w:after="0" w:line="240" w:lineRule="auto"/>
        <w:jc w:val="both"/>
        <w:rPr>
          <w:rFonts w:ascii="Times New Roman" w:eastAsia="Times New Roman" w:hAnsi="Times New Roman" w:cs="Times New Roman"/>
          <w:lang w:val="mn-MN" w:eastAsia="en-US"/>
        </w:rPr>
      </w:pPr>
    </w:p>
    <w:p w14:paraId="1D3C025D" w14:textId="77777777" w:rsidR="00443435" w:rsidRPr="00BC52EC" w:rsidRDefault="00443435" w:rsidP="00443435">
      <w:pPr>
        <w:spacing w:after="0" w:line="240" w:lineRule="auto"/>
        <w:jc w:val="both"/>
        <w:rPr>
          <w:rFonts w:ascii="Times New Roman" w:eastAsia="Times New Roman" w:hAnsi="Times New Roman" w:cs="Times New Roman"/>
          <w:lang w:val="mn-MN" w:eastAsia="en-US"/>
        </w:rPr>
      </w:pPr>
    </w:p>
    <w:p w14:paraId="3E290C62" w14:textId="77777777" w:rsidR="00754B6D" w:rsidRPr="00BC52EC" w:rsidRDefault="00754B6D">
      <w:pPr>
        <w:rPr>
          <w:rFonts w:ascii="Roboto" w:eastAsia="Calibri" w:hAnsi="Roboto" w:cs="Times New Roman"/>
          <w:b/>
          <w:bCs/>
          <w:color w:val="00498E"/>
          <w:sz w:val="42"/>
          <w:szCs w:val="42"/>
          <w:lang w:val="mn-MN" w:eastAsia="en-US"/>
        </w:rPr>
      </w:pPr>
      <w:bookmarkStart w:id="9" w:name="_Toc28778680"/>
      <w:r w:rsidRPr="00BC52EC">
        <w:rPr>
          <w:lang w:val="mn-MN"/>
        </w:rPr>
        <w:br w:type="page"/>
      </w:r>
    </w:p>
    <w:p w14:paraId="6C40A632" w14:textId="7492C8AA" w:rsidR="00443435" w:rsidRPr="00BC52EC" w:rsidRDefault="00443435" w:rsidP="00805C9B">
      <w:pPr>
        <w:pStyle w:val="TOCHeading1"/>
        <w:rPr>
          <w:lang w:val="mn-MN"/>
        </w:rPr>
      </w:pPr>
      <w:bookmarkStart w:id="10" w:name="_Toc100743897"/>
      <w:r w:rsidRPr="00BC52EC">
        <w:rPr>
          <w:lang w:val="mn-MN"/>
        </w:rPr>
        <w:lastRenderedPageBreak/>
        <w:t xml:space="preserve">3. </w:t>
      </w:r>
      <w:bookmarkEnd w:id="9"/>
      <w:r w:rsidRPr="00BC52EC">
        <w:rPr>
          <w:lang w:val="mn-MN"/>
        </w:rPr>
        <w:t>ХЭРХЭН ТАЙЛАГНАХ ВЭ</w:t>
      </w:r>
      <w:bookmarkEnd w:id="10"/>
    </w:p>
    <w:p w14:paraId="0F82A49F" w14:textId="7874B48E" w:rsidR="00443435" w:rsidRPr="00BC52EC" w:rsidRDefault="003608BA" w:rsidP="00805C9B">
      <w:pPr>
        <w:pStyle w:val="Caption"/>
      </w:pPr>
      <w:r w:rsidRPr="00BC52EC">
        <w:t>У</w:t>
      </w:r>
      <w:r w:rsidR="00291119" w:rsidRPr="00BC52EC">
        <w:t>рьд өмнө нь тогтвортой байдлын тайлан гарга</w:t>
      </w:r>
      <w:r w:rsidR="00A43D2E" w:rsidRPr="00BC52EC">
        <w:t>ж байсан</w:t>
      </w:r>
      <w:r w:rsidR="00291119" w:rsidRPr="00BC52EC">
        <w:t xml:space="preserve"> туршлагагүй компаниудын хувьд </w:t>
      </w:r>
      <w:r w:rsidR="0083424A" w:rsidRPr="00BC52EC">
        <w:t xml:space="preserve">уг </w:t>
      </w:r>
      <w:r w:rsidR="008C6484" w:rsidRPr="00BC52EC">
        <w:t>тайлан</w:t>
      </w:r>
      <w:r w:rsidR="0083424A" w:rsidRPr="00BC52EC">
        <w:t>г</w:t>
      </w:r>
      <w:r w:rsidR="008C6484" w:rsidRPr="00BC52EC">
        <w:t xml:space="preserve"> гарга</w:t>
      </w:r>
      <w:r w:rsidR="0083424A" w:rsidRPr="00BC52EC">
        <w:t xml:space="preserve">ж хэвшихэд </w:t>
      </w:r>
      <w:r w:rsidR="006075B0" w:rsidRPr="00BC52EC">
        <w:t>нэлээд</w:t>
      </w:r>
      <w:r w:rsidR="008C6484" w:rsidRPr="00BC52EC">
        <w:t xml:space="preserve"> </w:t>
      </w:r>
      <w:r w:rsidR="00291119" w:rsidRPr="00BC52EC">
        <w:t xml:space="preserve">цаг хугацаа, </w:t>
      </w:r>
      <w:r w:rsidR="008C6484" w:rsidRPr="00BC52EC">
        <w:t xml:space="preserve">хүч </w:t>
      </w:r>
      <w:r w:rsidR="00291119" w:rsidRPr="00BC52EC">
        <w:t>нөөц шаард</w:t>
      </w:r>
      <w:r w:rsidR="00A43D2E" w:rsidRPr="00BC52EC">
        <w:t>а</w:t>
      </w:r>
      <w:r w:rsidR="008C6484" w:rsidRPr="00BC52EC">
        <w:t>гдана</w:t>
      </w:r>
      <w:r w:rsidR="00291119" w:rsidRPr="00BC52EC">
        <w:t>. Гэ</w:t>
      </w:r>
      <w:r w:rsidR="008C6484" w:rsidRPr="00BC52EC">
        <w:t>хдээ</w:t>
      </w:r>
      <w:r w:rsidR="00291119" w:rsidRPr="00BC52EC">
        <w:t xml:space="preserve"> тогтвортой байдлын тайлан гаргахад шаард</w:t>
      </w:r>
      <w:r w:rsidR="008C6484" w:rsidRPr="00BC52EC">
        <w:t>агдах тоо мэдээллийг цуглуулах</w:t>
      </w:r>
      <w:r w:rsidR="00291119" w:rsidRPr="00BC52EC">
        <w:t xml:space="preserve">, </w:t>
      </w:r>
      <w:r w:rsidR="008C6484" w:rsidRPr="00BC52EC">
        <w:t>шалгах</w:t>
      </w:r>
      <w:r w:rsidR="00291119" w:rsidRPr="00BC52EC">
        <w:t xml:space="preserve">, </w:t>
      </w:r>
      <w:r w:rsidR="008C6484" w:rsidRPr="00BC52EC">
        <w:t xml:space="preserve">нээлттэйгээр мэдээлэх </w:t>
      </w:r>
      <w:r w:rsidR="00291119" w:rsidRPr="00BC52EC">
        <w:t xml:space="preserve">үйл явцыг </w:t>
      </w:r>
      <w:r w:rsidR="008C6484" w:rsidRPr="00BC52EC">
        <w:t xml:space="preserve">тодорхой болгосноор </w:t>
      </w:r>
      <w:r w:rsidR="00291119" w:rsidRPr="00BC52EC">
        <w:t>компаниуд</w:t>
      </w:r>
      <w:r w:rsidR="008C6484" w:rsidRPr="00BC52EC">
        <w:t xml:space="preserve"> энэ чиглэлийн </w:t>
      </w:r>
      <w:r w:rsidR="00291119" w:rsidRPr="00BC52EC">
        <w:t>зардл</w:t>
      </w:r>
      <w:r w:rsidR="008C6484" w:rsidRPr="00BC52EC">
        <w:t>аа</w:t>
      </w:r>
      <w:r w:rsidR="00291119" w:rsidRPr="00BC52EC">
        <w:t xml:space="preserve"> бууруул</w:t>
      </w:r>
      <w:r w:rsidR="008C6484" w:rsidRPr="00BC52EC">
        <w:t>ах</w:t>
      </w:r>
      <w:r w:rsidR="00291119" w:rsidRPr="00BC52EC">
        <w:t>, тайла</w:t>
      </w:r>
      <w:r w:rsidR="008C6484" w:rsidRPr="00BC52EC">
        <w:t>гналын</w:t>
      </w:r>
      <w:r w:rsidR="00291119" w:rsidRPr="00BC52EC">
        <w:t xml:space="preserve"> үр </w:t>
      </w:r>
      <w:r w:rsidR="008C6484" w:rsidRPr="00BC52EC">
        <w:t>өгөөжийг дээд зэргээр ашиглахад нь тус бол</w:t>
      </w:r>
      <w:r w:rsidR="0083424A" w:rsidRPr="00BC52EC">
        <w:t>ох нь гарцаагүй</w:t>
      </w:r>
      <w:r w:rsidRPr="00BC52EC">
        <w:t xml:space="preserve"> юм</w:t>
      </w:r>
      <w:r w:rsidR="008C6484" w:rsidRPr="00BC52EC">
        <w:t>.</w:t>
      </w:r>
      <w:r w:rsidRPr="00BC52EC">
        <w:t xml:space="preserve"> </w:t>
      </w:r>
      <w:r w:rsidR="00291119" w:rsidRPr="00BC52EC">
        <w:t xml:space="preserve">Энэ үйл явц нь </w:t>
      </w:r>
      <w:r w:rsidR="008C6484" w:rsidRPr="00BC52EC">
        <w:t xml:space="preserve">зөвхөн </w:t>
      </w:r>
      <w:r w:rsidR="00291119" w:rsidRPr="00BC52EC">
        <w:t>мэдээлэл цуглуулахаа</w:t>
      </w:r>
      <w:r w:rsidR="008C6484" w:rsidRPr="00BC52EC">
        <w:t xml:space="preserve">р хязгаарлагдахгүй </w:t>
      </w:r>
      <w:r w:rsidR="00291119" w:rsidRPr="00BC52EC">
        <w:t>бөгөөд компан</w:t>
      </w:r>
      <w:r w:rsidR="0083424A" w:rsidRPr="00BC52EC">
        <w:t xml:space="preserve">ийн </w:t>
      </w:r>
      <w:r w:rsidR="00291119" w:rsidRPr="00BC52EC">
        <w:t>удирдлага болон гүйцэтгэлийн түвшинд мэдлэг</w:t>
      </w:r>
      <w:r w:rsidR="008C6484" w:rsidRPr="00BC52EC">
        <w:t xml:space="preserve"> мэдээллийг сайжруулах</w:t>
      </w:r>
      <w:r w:rsidR="00291119" w:rsidRPr="00BC52EC">
        <w:t xml:space="preserve">, </w:t>
      </w:r>
      <w:r w:rsidR="006075B0" w:rsidRPr="00BC52EC">
        <w:t>чадавх</w:t>
      </w:r>
      <w:r w:rsidR="00291119" w:rsidRPr="00BC52EC">
        <w:t xml:space="preserve"> бэхжүүлэхэд чиглэ</w:t>
      </w:r>
      <w:r w:rsidR="008C6484" w:rsidRPr="00BC52EC">
        <w:t xml:space="preserve">сэн үйл ажиллагаа </w:t>
      </w:r>
      <w:r w:rsidR="0083424A" w:rsidRPr="00BC52EC">
        <w:t xml:space="preserve">ч мөн </w:t>
      </w:r>
      <w:r w:rsidR="008C6484" w:rsidRPr="00BC52EC">
        <w:t xml:space="preserve">хамаарна. </w:t>
      </w:r>
      <w:r w:rsidR="008D04F9" w:rsidRPr="00BC52EC">
        <w:t>К</w:t>
      </w:r>
      <w:r w:rsidR="00291119" w:rsidRPr="00BC52EC">
        <w:t xml:space="preserve">омпаниуд үр ашигтай, үр </w:t>
      </w:r>
      <w:r w:rsidR="008C6484" w:rsidRPr="00BC52EC">
        <w:t xml:space="preserve">нөлөөтэй </w:t>
      </w:r>
      <w:r w:rsidR="00291119" w:rsidRPr="00BC52EC">
        <w:t>тайла</w:t>
      </w:r>
      <w:r w:rsidR="008C6484" w:rsidRPr="00BC52EC">
        <w:t xml:space="preserve">гналын </w:t>
      </w:r>
      <w:r w:rsidR="00291119" w:rsidRPr="00BC52EC">
        <w:t>системийг б</w:t>
      </w:r>
      <w:r w:rsidR="008C6484" w:rsidRPr="00BC52EC">
        <w:t>үрдүүлэх</w:t>
      </w:r>
      <w:r w:rsidR="008D04F9" w:rsidRPr="00BC52EC">
        <w:t xml:space="preserve">ийн тулд дараах </w:t>
      </w:r>
      <w:r w:rsidR="006075B0" w:rsidRPr="00BC52EC">
        <w:t>алхмуудыг</w:t>
      </w:r>
      <w:r w:rsidR="008D04F9" w:rsidRPr="00BC52EC">
        <w:t xml:space="preserve"> баримталбал тустай байх болно</w:t>
      </w:r>
      <w:r w:rsidR="008C6484" w:rsidRPr="00BC52EC">
        <w:t>. Үүнд</w:t>
      </w:r>
      <w:r w:rsidR="00443435" w:rsidRPr="00BC52EC">
        <w:rPr>
          <w:vertAlign w:val="superscript"/>
        </w:rPr>
        <w:endnoteReference w:id="12"/>
      </w:r>
      <w:r w:rsidR="00443435" w:rsidRPr="00BC52EC">
        <w:t>:</w:t>
      </w:r>
    </w:p>
    <w:p w14:paraId="21F216F8" w14:textId="7D3BF0D7" w:rsidR="00443435" w:rsidRPr="00BC52EC" w:rsidRDefault="008D04F9" w:rsidP="00805C9B">
      <w:pPr>
        <w:pStyle w:val="FigureTableheadings1"/>
        <w:rPr>
          <w:rFonts w:eastAsia="SimHei"/>
        </w:rPr>
      </w:pPr>
      <w:r w:rsidRPr="00BC52EC">
        <w:rPr>
          <w:rFonts w:eastAsia="SimHei"/>
        </w:rPr>
        <w:t>Зураг</w:t>
      </w:r>
      <w:r w:rsidR="00443435" w:rsidRPr="00BC52EC">
        <w:rPr>
          <w:rFonts w:eastAsia="SimHei"/>
        </w:rPr>
        <w:t xml:space="preserve">e </w:t>
      </w:r>
      <w:r w:rsidR="00443435" w:rsidRPr="00BC52EC">
        <w:rPr>
          <w:rFonts w:eastAsia="SimHei"/>
        </w:rPr>
        <w:fldChar w:fldCharType="begin"/>
      </w:r>
      <w:r w:rsidR="00443435" w:rsidRPr="00BC52EC">
        <w:rPr>
          <w:rFonts w:eastAsia="SimHei"/>
        </w:rPr>
        <w:instrText xml:space="preserve"> SEQ Figure \* ARABIC </w:instrText>
      </w:r>
      <w:r w:rsidR="00443435" w:rsidRPr="00BC52EC">
        <w:rPr>
          <w:rFonts w:eastAsia="SimHei"/>
        </w:rPr>
        <w:fldChar w:fldCharType="separate"/>
      </w:r>
      <w:r w:rsidR="00415154">
        <w:rPr>
          <w:rFonts w:eastAsia="SimHei"/>
          <w:noProof/>
        </w:rPr>
        <w:t>4</w:t>
      </w:r>
      <w:r w:rsidR="00443435" w:rsidRPr="00BC52EC">
        <w:rPr>
          <w:rFonts w:eastAsia="SimHei"/>
        </w:rPr>
        <w:fldChar w:fldCharType="end"/>
      </w:r>
      <w:r w:rsidR="00443435" w:rsidRPr="00BC52EC">
        <w:rPr>
          <w:rFonts w:eastAsia="SimHei"/>
        </w:rPr>
        <w:t xml:space="preserve">. </w:t>
      </w:r>
      <w:r w:rsidR="003608BA" w:rsidRPr="00BC52EC">
        <w:rPr>
          <w:rFonts w:eastAsia="SimHei"/>
        </w:rPr>
        <w:t xml:space="preserve">БОНЗ, </w:t>
      </w:r>
      <w:r w:rsidRPr="00BC52EC">
        <w:rPr>
          <w:rFonts w:eastAsia="SimHei"/>
        </w:rPr>
        <w:t xml:space="preserve">Тогтвортой байдлын тайлан бэлтгэх </w:t>
      </w:r>
      <w:r w:rsidR="006075B0" w:rsidRPr="00BC52EC">
        <w:rPr>
          <w:rFonts w:eastAsia="SimHei"/>
        </w:rPr>
        <w:t>алхмууд</w:t>
      </w:r>
    </w:p>
    <w:p w14:paraId="5F67EC34" w14:textId="71FDC36B" w:rsidR="008D04F9" w:rsidRPr="00BC52EC" w:rsidRDefault="00805C9B" w:rsidP="00443435">
      <w:pPr>
        <w:keepNext/>
        <w:widowControl w:val="0"/>
        <w:spacing w:after="120" w:line="240" w:lineRule="auto"/>
        <w:rPr>
          <w:rFonts w:ascii="Times New Roman" w:eastAsia="SimHei" w:hAnsi="Times New Roman" w:cs="Times New Roman"/>
          <w:b/>
          <w:iCs/>
          <w:color w:val="000000"/>
          <w:kern w:val="2"/>
          <w:sz w:val="18"/>
          <w:szCs w:val="18"/>
          <w:lang w:val="mn-MN" w:eastAsia="ja-JP"/>
        </w:rPr>
      </w:pPr>
      <w:r w:rsidRPr="00BC52EC">
        <w:rPr>
          <w:rFonts w:ascii="Times New Roman" w:eastAsia="SimHei" w:hAnsi="Times New Roman" w:cs="Times New Roman"/>
          <w:b/>
          <w:iCs/>
          <w:noProof/>
          <w:color w:val="000000"/>
          <w:kern w:val="2"/>
          <w:sz w:val="18"/>
          <w:szCs w:val="18"/>
          <w:lang w:val="mn-MN" w:eastAsia="ja-JP"/>
        </w:rPr>
        <mc:AlternateContent>
          <mc:Choice Requires="wps">
            <w:drawing>
              <wp:anchor distT="0" distB="0" distL="114300" distR="114300" simplePos="0" relativeHeight="251705344" behindDoc="0" locked="0" layoutInCell="1" allowOverlap="1" wp14:anchorId="6530453F" wp14:editId="76BF9376">
                <wp:simplePos x="0" y="0"/>
                <wp:positionH relativeFrom="column">
                  <wp:posOffset>4035388</wp:posOffset>
                </wp:positionH>
                <wp:positionV relativeFrom="paragraph">
                  <wp:posOffset>207010</wp:posOffset>
                </wp:positionV>
                <wp:extent cx="1658919" cy="732790"/>
                <wp:effectExtent l="0" t="0" r="5080" b="3810"/>
                <wp:wrapNone/>
                <wp:docPr id="105" name="Chevron 105"/>
                <wp:cNvGraphicFramePr/>
                <a:graphic xmlns:a="http://schemas.openxmlformats.org/drawingml/2006/main">
                  <a:graphicData uri="http://schemas.microsoft.com/office/word/2010/wordprocessingShape">
                    <wps:wsp>
                      <wps:cNvSpPr/>
                      <wps:spPr>
                        <a:xfrm>
                          <a:off x="0" y="0"/>
                          <a:ext cx="1658919" cy="732790"/>
                        </a:xfrm>
                        <a:prstGeom prst="chevron">
                          <a:avLst/>
                        </a:prstGeom>
                        <a:solidFill>
                          <a:srgbClr val="8FAAD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CE7EDC" w14:textId="1581AC80" w:rsidR="00805C9B" w:rsidRPr="00423A55" w:rsidRDefault="00805C9B" w:rsidP="00805C9B">
                            <w:pPr>
                              <w:ind w:left="-284" w:right="-361"/>
                              <w:jc w:val="center"/>
                              <w:rPr>
                                <w:rFonts w:ascii="Roboto" w:hAnsi="Roboto"/>
                              </w:rPr>
                            </w:pPr>
                            <w:r w:rsidRPr="00423A55">
                              <w:rPr>
                                <w:rFonts w:ascii="Roboto" w:hAnsi="Roboto"/>
                                <w:sz w:val="20"/>
                                <w:szCs w:val="20"/>
                                <w:lang w:val="mn-MN"/>
                              </w:rPr>
                              <w:t>4.Шалгуур үзүүлэлтүүдийг тодорхойлох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30453F"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105" o:spid="_x0000_s1032" type="#_x0000_t55" style="position:absolute;margin-left:317.75pt;margin-top:16.3pt;width:130.6pt;height:57.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" adj="16829" fillcolor="#8faadd" stroked="f" strokeweight="2pt">
                <v:textbox>
                  <w:txbxContent>
                    <w:p w14:paraId="21CE7EDC" w14:textId="1581AC80" w:rsidR="00805C9B" w:rsidRPr="00423A55" w:rsidRDefault="00805C9B" w:rsidP="00805C9B">
                      <w:pPr>
                        <w:ind w:left="-284" w:right="-361"/>
                        <w:jc w:val="center"/>
                        <w:rPr>
                          <w:rFonts w:ascii="Roboto" w:hAnsi="Roboto"/>
                        </w:rPr>
                      </w:pPr>
                      <w:r w:rsidRPr="00423A55">
                        <w:rPr>
                          <w:rFonts w:ascii="Roboto" w:hAnsi="Roboto"/>
                          <w:sz w:val="20"/>
                          <w:szCs w:val="20"/>
                          <w:lang w:val="mn-MN"/>
                        </w:rPr>
                        <w:t>4.Шалгуур үзүүлэлтүүдийг тодорхойлох</w:t>
                      </w:r>
                    </w:p>
                  </w:txbxContent>
                </v:textbox>
              </v:shape>
            </w:pict>
          </mc:Fallback>
        </mc:AlternateContent>
      </w:r>
      <w:r w:rsidRPr="00BC52EC">
        <w:rPr>
          <w:rFonts w:ascii="Times New Roman" w:eastAsia="SimHei" w:hAnsi="Times New Roman" w:cs="Times New Roman"/>
          <w:b/>
          <w:iCs/>
          <w:noProof/>
          <w:color w:val="000000"/>
          <w:kern w:val="2"/>
          <w:sz w:val="18"/>
          <w:szCs w:val="18"/>
          <w:lang w:val="mn-MN" w:eastAsia="ja-JP"/>
        </w:rPr>
        <mc:AlternateContent>
          <mc:Choice Requires="wps">
            <w:drawing>
              <wp:anchor distT="0" distB="0" distL="114300" distR="114300" simplePos="0" relativeHeight="251703296" behindDoc="0" locked="0" layoutInCell="1" allowOverlap="1" wp14:anchorId="23DE5614" wp14:editId="62471088">
                <wp:simplePos x="0" y="0"/>
                <wp:positionH relativeFrom="column">
                  <wp:posOffset>2752127</wp:posOffset>
                </wp:positionH>
                <wp:positionV relativeFrom="paragraph">
                  <wp:posOffset>207010</wp:posOffset>
                </wp:positionV>
                <wp:extent cx="1597025" cy="732790"/>
                <wp:effectExtent l="0" t="0" r="3175" b="3810"/>
                <wp:wrapNone/>
                <wp:docPr id="63" name="Chevron 63"/>
                <wp:cNvGraphicFramePr/>
                <a:graphic xmlns:a="http://schemas.openxmlformats.org/drawingml/2006/main">
                  <a:graphicData uri="http://schemas.microsoft.com/office/word/2010/wordprocessingShape">
                    <wps:wsp>
                      <wps:cNvSpPr/>
                      <wps:spPr>
                        <a:xfrm>
                          <a:off x="0" y="0"/>
                          <a:ext cx="1597025" cy="732790"/>
                        </a:xfrm>
                        <a:prstGeom prst="chevron">
                          <a:avLst/>
                        </a:prstGeom>
                        <a:solidFill>
                          <a:srgbClr val="4472C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35BB61" w14:textId="65E425D1" w:rsidR="00805C9B" w:rsidRPr="00423A55" w:rsidRDefault="00805C9B" w:rsidP="00805C9B">
                            <w:pPr>
                              <w:ind w:right="-361"/>
                              <w:rPr>
                                <w:rFonts w:ascii="Roboto" w:hAnsi="Roboto"/>
                                <w:sz w:val="20"/>
                                <w:szCs w:val="20"/>
                                <w:lang w:val="mn-MN"/>
                              </w:rPr>
                            </w:pPr>
                            <w:r w:rsidRPr="00423A55">
                              <w:rPr>
                                <w:rFonts w:ascii="Roboto" w:hAnsi="Roboto"/>
                                <w:sz w:val="20"/>
                                <w:szCs w:val="20"/>
                                <w:lang w:val="mn-MN"/>
                              </w:rPr>
                              <w:t>3.Материал асуудлыг тодорхойлох</w:t>
                            </w:r>
                          </w:p>
                          <w:p w14:paraId="7DBC76D0" w14:textId="77777777" w:rsidR="00805C9B" w:rsidRPr="00423A55" w:rsidRDefault="00805C9B" w:rsidP="00805C9B">
                            <w:pPr>
                              <w:jc w:val="center"/>
                              <w:rPr>
                                <w:rFonts w:ascii="Roboto" w:hAnsi="Robot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E5614" id="Chevron 63" o:spid="_x0000_s1033" type="#_x0000_t55" style="position:absolute;margin-left:216.7pt;margin-top:16.3pt;width:125.75pt;height:57.7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" adj="16644" fillcolor="#4472c4" stroked="f" strokeweight="2pt">
                <v:textbox>
                  <w:txbxContent>
                    <w:p w14:paraId="6E35BB61" w14:textId="65E425D1" w:rsidR="00805C9B" w:rsidRPr="00423A55" w:rsidRDefault="00805C9B" w:rsidP="00805C9B">
                      <w:pPr>
                        <w:ind w:right="-361"/>
                        <w:rPr>
                          <w:rFonts w:ascii="Roboto" w:hAnsi="Roboto"/>
                          <w:sz w:val="20"/>
                          <w:szCs w:val="20"/>
                          <w:lang w:val="mn-MN"/>
                        </w:rPr>
                      </w:pPr>
                      <w:r w:rsidRPr="00423A55">
                        <w:rPr>
                          <w:rFonts w:ascii="Roboto" w:hAnsi="Roboto"/>
                          <w:sz w:val="20"/>
                          <w:szCs w:val="20"/>
                          <w:lang w:val="mn-MN"/>
                        </w:rPr>
                        <w:t>3.Материал асуудлыг тодорхойлох</w:t>
                      </w:r>
                    </w:p>
                    <w:p w14:paraId="7DBC76D0" w14:textId="77777777" w:rsidR="00805C9B" w:rsidRPr="00423A55" w:rsidRDefault="00805C9B" w:rsidP="00805C9B">
                      <w:pPr>
                        <w:jc w:val="center"/>
                        <w:rPr>
                          <w:rFonts w:ascii="Roboto" w:hAnsi="Roboto"/>
                        </w:rPr>
                      </w:pPr>
                    </w:p>
                  </w:txbxContent>
                </v:textbox>
              </v:shape>
            </w:pict>
          </mc:Fallback>
        </mc:AlternateContent>
      </w:r>
      <w:r w:rsidRPr="00BC52EC">
        <w:rPr>
          <w:rFonts w:ascii="Times New Roman" w:eastAsia="SimHei" w:hAnsi="Times New Roman" w:cs="Times New Roman"/>
          <w:b/>
          <w:iCs/>
          <w:noProof/>
          <w:color w:val="000000"/>
          <w:kern w:val="2"/>
          <w:sz w:val="18"/>
          <w:szCs w:val="18"/>
          <w:lang w:val="mn-MN" w:eastAsia="ja-JP"/>
        </w:rPr>
        <mc:AlternateContent>
          <mc:Choice Requires="wps">
            <w:drawing>
              <wp:anchor distT="0" distB="0" distL="114300" distR="114300" simplePos="0" relativeHeight="251701248" behindDoc="0" locked="0" layoutInCell="1" allowOverlap="1" wp14:anchorId="12D75DB9" wp14:editId="6E0F0B67">
                <wp:simplePos x="0" y="0"/>
                <wp:positionH relativeFrom="column">
                  <wp:posOffset>1432597</wp:posOffset>
                </wp:positionH>
                <wp:positionV relativeFrom="paragraph">
                  <wp:posOffset>207010</wp:posOffset>
                </wp:positionV>
                <wp:extent cx="1617980" cy="732790"/>
                <wp:effectExtent l="0" t="0" r="0" b="3810"/>
                <wp:wrapNone/>
                <wp:docPr id="62" name="Chevron 62"/>
                <wp:cNvGraphicFramePr/>
                <a:graphic xmlns:a="http://schemas.openxmlformats.org/drawingml/2006/main">
                  <a:graphicData uri="http://schemas.microsoft.com/office/word/2010/wordprocessingShape">
                    <wps:wsp>
                      <wps:cNvSpPr/>
                      <wps:spPr>
                        <a:xfrm>
                          <a:off x="0" y="0"/>
                          <a:ext cx="1617980" cy="732790"/>
                        </a:xfrm>
                        <a:prstGeom prst="chevron">
                          <a:avLst/>
                        </a:prstGeom>
                        <a:solidFill>
                          <a:srgbClr val="2070C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3726CF" w14:textId="3A4617BF" w:rsidR="00805C9B" w:rsidRPr="00423A55" w:rsidRDefault="00805C9B" w:rsidP="00805C9B">
                            <w:pPr>
                              <w:ind w:right="-219"/>
                              <w:rPr>
                                <w:rFonts w:ascii="Roboto" w:hAnsi="Roboto"/>
                                <w:sz w:val="20"/>
                                <w:szCs w:val="20"/>
                                <w:lang w:val="mn-MN"/>
                              </w:rPr>
                            </w:pPr>
                            <w:r w:rsidRPr="00423A55">
                              <w:rPr>
                                <w:rFonts w:ascii="Roboto" w:hAnsi="Roboto"/>
                                <w:sz w:val="20"/>
                                <w:szCs w:val="20"/>
                                <w:lang w:val="mn-MN"/>
                              </w:rPr>
                              <w:t xml:space="preserve">2.Хариуцах хүнийг томилох </w:t>
                            </w:r>
                          </w:p>
                          <w:p w14:paraId="5A819464" w14:textId="77777777" w:rsidR="00805C9B" w:rsidRPr="00423A55" w:rsidRDefault="00805C9B" w:rsidP="00805C9B">
                            <w:pPr>
                              <w:jc w:val="center"/>
                              <w:rPr>
                                <w:rFonts w:ascii="Roboto" w:hAnsi="Robot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75DB9" id="Chevron 62" o:spid="_x0000_s1034" type="#_x0000_t55" style="position:absolute;margin-left:112.8pt;margin-top:16.3pt;width:127.4pt;height:57.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" adj="16709" fillcolor="#2070c1" stroked="f" strokeweight="2pt">
                <v:textbox>
                  <w:txbxContent>
                    <w:p w14:paraId="3D3726CF" w14:textId="3A4617BF" w:rsidR="00805C9B" w:rsidRPr="00423A55" w:rsidRDefault="00805C9B" w:rsidP="00805C9B">
                      <w:pPr>
                        <w:ind w:right="-219"/>
                        <w:rPr>
                          <w:rFonts w:ascii="Roboto" w:hAnsi="Roboto"/>
                          <w:sz w:val="20"/>
                          <w:szCs w:val="20"/>
                          <w:lang w:val="mn-MN"/>
                        </w:rPr>
                      </w:pPr>
                      <w:r w:rsidRPr="00423A55">
                        <w:rPr>
                          <w:rFonts w:ascii="Roboto" w:hAnsi="Roboto"/>
                          <w:sz w:val="20"/>
                          <w:szCs w:val="20"/>
                          <w:lang w:val="mn-MN"/>
                        </w:rPr>
                        <w:t xml:space="preserve">2.Хариуцах хүнийг томилох </w:t>
                      </w:r>
                    </w:p>
                    <w:p w14:paraId="5A819464" w14:textId="77777777" w:rsidR="00805C9B" w:rsidRPr="00423A55" w:rsidRDefault="00805C9B" w:rsidP="00805C9B">
                      <w:pPr>
                        <w:jc w:val="center"/>
                        <w:rPr>
                          <w:rFonts w:ascii="Roboto" w:hAnsi="Roboto"/>
                        </w:rPr>
                      </w:pPr>
                    </w:p>
                  </w:txbxContent>
                </v:textbox>
              </v:shape>
            </w:pict>
          </mc:Fallback>
        </mc:AlternateContent>
      </w:r>
      <w:r w:rsidRPr="00BC52EC">
        <w:rPr>
          <w:rFonts w:ascii="Times New Roman" w:eastAsia="SimHei" w:hAnsi="Times New Roman" w:cs="Times New Roman"/>
          <w:b/>
          <w:iCs/>
          <w:noProof/>
          <w:color w:val="000000"/>
          <w:kern w:val="2"/>
          <w:sz w:val="18"/>
          <w:szCs w:val="18"/>
          <w:lang w:val="mn-MN" w:eastAsia="ja-JP"/>
        </w:rPr>
        <mc:AlternateContent>
          <mc:Choice Requires="wps">
            <w:drawing>
              <wp:anchor distT="0" distB="0" distL="114300" distR="114300" simplePos="0" relativeHeight="251699200" behindDoc="0" locked="0" layoutInCell="1" allowOverlap="1" wp14:anchorId="61F7F17E" wp14:editId="26F14582">
                <wp:simplePos x="0" y="0"/>
                <wp:positionH relativeFrom="column">
                  <wp:posOffset>91477</wp:posOffset>
                </wp:positionH>
                <wp:positionV relativeFrom="paragraph">
                  <wp:posOffset>207533</wp:posOffset>
                </wp:positionV>
                <wp:extent cx="1661609" cy="732790"/>
                <wp:effectExtent l="0" t="0" r="2540" b="3810"/>
                <wp:wrapNone/>
                <wp:docPr id="61" name="Chevron 61"/>
                <wp:cNvGraphicFramePr/>
                <a:graphic xmlns:a="http://schemas.openxmlformats.org/drawingml/2006/main">
                  <a:graphicData uri="http://schemas.microsoft.com/office/word/2010/wordprocessingShape">
                    <wps:wsp>
                      <wps:cNvSpPr/>
                      <wps:spPr>
                        <a:xfrm>
                          <a:off x="0" y="0"/>
                          <a:ext cx="1661609" cy="732790"/>
                        </a:xfrm>
                        <a:prstGeom prst="chevron">
                          <a:avLst/>
                        </a:prstGeom>
                        <a:solidFill>
                          <a:srgbClr val="001F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03BC4A" w14:textId="59EC9BEE" w:rsidR="00805C9B" w:rsidRPr="00423A55" w:rsidRDefault="00805C9B" w:rsidP="00423A55">
                            <w:pPr>
                              <w:ind w:left="-142" w:right="-566"/>
                              <w:rPr>
                                <w:rFonts w:ascii="Roboto" w:hAnsi="Roboto"/>
                                <w:sz w:val="20"/>
                                <w:szCs w:val="20"/>
                                <w:lang w:val="mn-MN"/>
                              </w:rPr>
                            </w:pPr>
                            <w:r w:rsidRPr="00423A55">
                              <w:rPr>
                                <w:rFonts w:ascii="Roboto" w:hAnsi="Roboto"/>
                                <w:sz w:val="20"/>
                                <w:szCs w:val="20"/>
                                <w:lang w:val="mn-MN"/>
                              </w:rPr>
                              <w:t>1. Дээд</w:t>
                            </w:r>
                            <w:r w:rsidR="00423A55">
                              <w:rPr>
                                <w:rFonts w:ascii="Roboto" w:hAnsi="Roboto"/>
                                <w:sz w:val="20"/>
                                <w:szCs w:val="20"/>
                                <w:lang w:val="mn-MN"/>
                              </w:rPr>
                              <w:t xml:space="preserve"> </w:t>
                            </w:r>
                            <w:r w:rsidRPr="00423A55">
                              <w:rPr>
                                <w:rFonts w:ascii="Roboto" w:hAnsi="Roboto"/>
                                <w:sz w:val="20"/>
                                <w:szCs w:val="20"/>
                                <w:lang w:val="mn-MN"/>
                              </w:rPr>
                              <w:t xml:space="preserve">түвшний удирдлагын шийдвэр </w:t>
                            </w:r>
                          </w:p>
                          <w:p w14:paraId="2444B048" w14:textId="77777777" w:rsidR="00805C9B" w:rsidRPr="00423A55" w:rsidRDefault="00805C9B" w:rsidP="00423A55">
                            <w:pPr>
                              <w:ind w:left="-142" w:right="-503"/>
                              <w:jc w:val="center"/>
                              <w:rPr>
                                <w:rFonts w:ascii="Roboto" w:hAnsi="Robot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7F17E" id="Chevron 61" o:spid="_x0000_s1035" type="#_x0000_t55" style="position:absolute;margin-left:7.2pt;margin-top:16.35pt;width:130.85pt;height:57.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" adj="16837" fillcolor="#001f60" stroked="f" strokeweight="2pt">
                <v:textbox>
                  <w:txbxContent>
                    <w:p w14:paraId="2C03BC4A" w14:textId="59EC9BEE" w:rsidR="00805C9B" w:rsidRPr="00423A55" w:rsidRDefault="00805C9B" w:rsidP="00423A55">
                      <w:pPr>
                        <w:ind w:left="-142" w:right="-566"/>
                        <w:rPr>
                          <w:rFonts w:ascii="Roboto" w:hAnsi="Roboto"/>
                          <w:sz w:val="20"/>
                          <w:szCs w:val="20"/>
                          <w:lang w:val="mn-MN"/>
                        </w:rPr>
                      </w:pPr>
                      <w:r w:rsidRPr="00423A55">
                        <w:rPr>
                          <w:rFonts w:ascii="Roboto" w:hAnsi="Roboto"/>
                          <w:sz w:val="20"/>
                          <w:szCs w:val="20"/>
                          <w:lang w:val="mn-MN"/>
                        </w:rPr>
                        <w:t>1. Дээд</w:t>
                      </w:r>
                      <w:r w:rsidR="00423A55">
                        <w:rPr>
                          <w:rFonts w:ascii="Roboto" w:hAnsi="Roboto"/>
                          <w:sz w:val="20"/>
                          <w:szCs w:val="20"/>
                          <w:lang w:val="mn-MN"/>
                        </w:rPr>
                        <w:t xml:space="preserve"> </w:t>
                      </w:r>
                      <w:r w:rsidRPr="00423A55">
                        <w:rPr>
                          <w:rFonts w:ascii="Roboto" w:hAnsi="Roboto"/>
                          <w:sz w:val="20"/>
                          <w:szCs w:val="20"/>
                          <w:lang w:val="mn-MN"/>
                        </w:rPr>
                        <w:t xml:space="preserve">түвшний удирдлагын шийдвэр </w:t>
                      </w:r>
                    </w:p>
                    <w:p w14:paraId="2444B048" w14:textId="77777777" w:rsidR="00805C9B" w:rsidRPr="00423A55" w:rsidRDefault="00805C9B" w:rsidP="00423A55">
                      <w:pPr>
                        <w:ind w:left="-142" w:right="-503"/>
                        <w:jc w:val="center"/>
                        <w:rPr>
                          <w:rFonts w:ascii="Roboto" w:hAnsi="Roboto"/>
                        </w:rPr>
                      </w:pPr>
                    </w:p>
                  </w:txbxContent>
                </v:textbox>
              </v:shape>
            </w:pict>
          </mc:Fallback>
        </mc:AlternateContent>
      </w:r>
    </w:p>
    <w:p w14:paraId="30DD6500" w14:textId="10BB925B" w:rsidR="00443435" w:rsidRPr="00BC52EC" w:rsidRDefault="00423A55" w:rsidP="00443435">
      <w:pPr>
        <w:spacing w:after="0" w:line="240" w:lineRule="auto"/>
        <w:rPr>
          <w:rFonts w:ascii="Times New Roman" w:eastAsia="Calibri" w:hAnsi="Times New Roman" w:cs="Times New Roman"/>
          <w:b/>
          <w:bCs/>
          <w:lang w:val="mn-MN" w:eastAsia="en-US"/>
        </w:rPr>
      </w:pPr>
      <w:r w:rsidRPr="00BC52EC">
        <w:rPr>
          <w:rFonts w:ascii="Times New Roman" w:eastAsia="SimHei" w:hAnsi="Times New Roman" w:cs="Times New Roman"/>
          <w:b/>
          <w:iCs/>
          <w:noProof/>
          <w:color w:val="000000"/>
          <w:kern w:val="2"/>
          <w:sz w:val="18"/>
          <w:szCs w:val="18"/>
          <w:lang w:val="mn-MN" w:eastAsia="ja-JP"/>
        </w:rPr>
        <mc:AlternateContent>
          <mc:Choice Requires="wps">
            <w:drawing>
              <wp:anchor distT="0" distB="0" distL="114300" distR="114300" simplePos="0" relativeHeight="251726848" behindDoc="0" locked="0" layoutInCell="1" allowOverlap="1" wp14:anchorId="47730FCA" wp14:editId="3760628A">
                <wp:simplePos x="0" y="0"/>
                <wp:positionH relativeFrom="column">
                  <wp:posOffset>190126</wp:posOffset>
                </wp:positionH>
                <wp:positionV relativeFrom="paragraph">
                  <wp:posOffset>830354</wp:posOffset>
                </wp:positionV>
                <wp:extent cx="1242956" cy="806786"/>
                <wp:effectExtent l="0" t="0" r="0" b="0"/>
                <wp:wrapNone/>
                <wp:docPr id="118" name="Text Box 118"/>
                <wp:cNvGraphicFramePr/>
                <a:graphic xmlns:a="http://schemas.openxmlformats.org/drawingml/2006/main">
                  <a:graphicData uri="http://schemas.microsoft.com/office/word/2010/wordprocessingShape">
                    <wps:wsp>
                      <wps:cNvSpPr txBox="1"/>
                      <wps:spPr>
                        <a:xfrm>
                          <a:off x="0" y="0"/>
                          <a:ext cx="1242956" cy="806786"/>
                        </a:xfrm>
                        <a:prstGeom prst="rect">
                          <a:avLst/>
                        </a:prstGeom>
                        <a:noFill/>
                        <a:ln w="6350">
                          <a:noFill/>
                        </a:ln>
                      </wps:spPr>
                      <wps:txbx>
                        <w:txbxContent>
                          <w:p w14:paraId="24A9CC84" w14:textId="425978E7" w:rsidR="00423A55" w:rsidRPr="00423A55" w:rsidRDefault="00423A55" w:rsidP="00423A55">
                            <w:pPr>
                              <w:jc w:val="center"/>
                              <w:rPr>
                                <w:rFonts w:ascii="Roboto" w:hAnsi="Roboto"/>
                                <w:color w:val="FFFFFF" w:themeColor="background1"/>
                              </w:rPr>
                            </w:pPr>
                            <w:r w:rsidRPr="00423A55">
                              <w:rPr>
                                <w:rFonts w:ascii="Roboto" w:hAnsi="Roboto"/>
                                <w:color w:val="FFFFFF" w:themeColor="background1"/>
                                <w:sz w:val="20"/>
                                <w:szCs w:val="20"/>
                                <w:lang w:val="mn-MN"/>
                              </w:rPr>
                              <w:t>8. Тасралтгүй сайжруулах төлөвлөгөө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30FCA" id="Text Box 118" o:spid="_x0000_s1036" type="#_x0000_t202" style="position:absolute;margin-left:14.95pt;margin-top:65.4pt;width:97.85pt;height:63.5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" filled="f" stroked="f" strokeweight=".5pt">
                <v:textbox>
                  <w:txbxContent>
                    <w:p w14:paraId="24A9CC84" w14:textId="425978E7" w:rsidR="00423A55" w:rsidRPr="00423A55" w:rsidRDefault="00423A55" w:rsidP="00423A55">
                      <w:pPr>
                        <w:jc w:val="center"/>
                        <w:rPr>
                          <w:rFonts w:ascii="Roboto" w:hAnsi="Roboto"/>
                          <w:color w:val="FFFFFF" w:themeColor="background1"/>
                        </w:rPr>
                      </w:pPr>
                      <w:r w:rsidRPr="00423A55">
                        <w:rPr>
                          <w:rFonts w:ascii="Roboto" w:hAnsi="Roboto"/>
                          <w:color w:val="FFFFFF" w:themeColor="background1"/>
                          <w:sz w:val="20"/>
                          <w:szCs w:val="20"/>
                          <w:lang w:val="mn-MN"/>
                        </w:rPr>
                        <w:t>8. Тасралтгүй сайжруулах төлөвлөгөө</w:t>
                      </w:r>
                    </w:p>
                  </w:txbxContent>
                </v:textbox>
              </v:shape>
            </w:pict>
          </mc:Fallback>
        </mc:AlternateContent>
      </w:r>
      <w:r w:rsidRPr="00BC52EC">
        <w:rPr>
          <w:rFonts w:ascii="Times New Roman" w:eastAsia="SimHei" w:hAnsi="Times New Roman" w:cs="Times New Roman"/>
          <w:b/>
          <w:iCs/>
          <w:noProof/>
          <w:color w:val="000000"/>
          <w:kern w:val="2"/>
          <w:sz w:val="18"/>
          <w:szCs w:val="18"/>
          <w:lang w:val="mn-MN" w:eastAsia="ja-JP"/>
        </w:rPr>
        <mc:AlternateContent>
          <mc:Choice Requires="wps">
            <w:drawing>
              <wp:anchor distT="0" distB="0" distL="114300" distR="114300" simplePos="0" relativeHeight="251720704" behindDoc="0" locked="0" layoutInCell="1" allowOverlap="1" wp14:anchorId="662E6CE3" wp14:editId="05C7968C">
                <wp:simplePos x="0" y="0"/>
                <wp:positionH relativeFrom="column">
                  <wp:posOffset>4205605</wp:posOffset>
                </wp:positionH>
                <wp:positionV relativeFrom="paragraph">
                  <wp:posOffset>779965</wp:posOffset>
                </wp:positionV>
                <wp:extent cx="1301676" cy="806786"/>
                <wp:effectExtent l="0" t="0" r="0" b="0"/>
                <wp:wrapNone/>
                <wp:docPr id="115" name="Text Box 115"/>
                <wp:cNvGraphicFramePr/>
                <a:graphic xmlns:a="http://schemas.openxmlformats.org/drawingml/2006/main">
                  <a:graphicData uri="http://schemas.microsoft.com/office/word/2010/wordprocessingShape">
                    <wps:wsp>
                      <wps:cNvSpPr txBox="1"/>
                      <wps:spPr>
                        <a:xfrm>
                          <a:off x="0" y="0"/>
                          <a:ext cx="1301676" cy="806786"/>
                        </a:xfrm>
                        <a:prstGeom prst="rect">
                          <a:avLst/>
                        </a:prstGeom>
                        <a:noFill/>
                        <a:ln w="6350">
                          <a:noFill/>
                        </a:ln>
                      </wps:spPr>
                      <wps:txbx>
                        <w:txbxContent>
                          <w:p w14:paraId="4DA239EF" w14:textId="2C0CFF1F" w:rsidR="00423A55" w:rsidRPr="00423A55" w:rsidRDefault="00423A55" w:rsidP="00423A55">
                            <w:pPr>
                              <w:jc w:val="center"/>
                              <w:rPr>
                                <w:rFonts w:ascii="Roboto" w:hAnsi="Roboto"/>
                                <w:color w:val="FFFFFF" w:themeColor="background1"/>
                                <w:sz w:val="20"/>
                                <w:szCs w:val="20"/>
                                <w:lang w:val="mn-MN"/>
                              </w:rPr>
                            </w:pPr>
                            <w:r w:rsidRPr="00423A55">
                              <w:rPr>
                                <w:rFonts w:ascii="Roboto" w:hAnsi="Roboto"/>
                                <w:color w:val="FFFFFF" w:themeColor="background1"/>
                                <w:sz w:val="20"/>
                                <w:szCs w:val="20"/>
                                <w:lang w:val="mn-MN"/>
                              </w:rPr>
                              <w:t>5.Тайлан боловсруулах төлөвлөгөө гаргах, мэдээлэл цуглуулах</w:t>
                            </w:r>
                          </w:p>
                          <w:p w14:paraId="06BA578F" w14:textId="77777777" w:rsidR="00423A55" w:rsidRPr="00423A55" w:rsidRDefault="00423A55" w:rsidP="00423A55">
                            <w:pPr>
                              <w:jc w:val="center"/>
                              <w:rPr>
                                <w:rFonts w:ascii="Roboto" w:hAnsi="Roboto"/>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2E6CE3" id="Text Box 115" o:spid="_x0000_s1037" type="#_x0000_t202" style="position:absolute;margin-left:331.15pt;margin-top:61.4pt;width:102.5pt;height:63.5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" filled="f" stroked="f" strokeweight=".5pt">
                <v:textbox>
                  <w:txbxContent>
                    <w:p w14:paraId="4DA239EF" w14:textId="2C0CFF1F" w:rsidR="00423A55" w:rsidRPr="00423A55" w:rsidRDefault="00423A55" w:rsidP="00423A55">
                      <w:pPr>
                        <w:jc w:val="center"/>
                        <w:rPr>
                          <w:rFonts w:ascii="Roboto" w:hAnsi="Roboto"/>
                          <w:color w:val="FFFFFF" w:themeColor="background1"/>
                          <w:sz w:val="20"/>
                          <w:szCs w:val="20"/>
                          <w:lang w:val="mn-MN"/>
                        </w:rPr>
                      </w:pPr>
                      <w:r w:rsidRPr="00423A55">
                        <w:rPr>
                          <w:rFonts w:ascii="Roboto" w:hAnsi="Roboto"/>
                          <w:color w:val="FFFFFF" w:themeColor="background1"/>
                          <w:sz w:val="20"/>
                          <w:szCs w:val="20"/>
                          <w:lang w:val="mn-MN"/>
                        </w:rPr>
                        <w:t>5.Тайлан боловсруулах төлөвлөгөө гаргах, мэдээлэл цуглуулах</w:t>
                      </w:r>
                    </w:p>
                    <w:p w14:paraId="06BA578F" w14:textId="77777777" w:rsidR="00423A55" w:rsidRPr="00423A55" w:rsidRDefault="00423A55" w:rsidP="00423A55">
                      <w:pPr>
                        <w:jc w:val="center"/>
                        <w:rPr>
                          <w:rFonts w:ascii="Roboto" w:hAnsi="Roboto"/>
                          <w:color w:val="FFFFFF" w:themeColor="background1"/>
                        </w:rPr>
                      </w:pPr>
                    </w:p>
                  </w:txbxContent>
                </v:textbox>
              </v:shape>
            </w:pict>
          </mc:Fallback>
        </mc:AlternateContent>
      </w:r>
      <w:r w:rsidRPr="00BC52EC">
        <w:rPr>
          <w:rFonts w:ascii="Times New Roman" w:eastAsia="SimHei" w:hAnsi="Times New Roman" w:cs="Times New Roman"/>
          <w:b/>
          <w:iCs/>
          <w:noProof/>
          <w:color w:val="000000"/>
          <w:kern w:val="2"/>
          <w:sz w:val="18"/>
          <w:szCs w:val="18"/>
          <w:lang w:val="mn-MN" w:eastAsia="ja-JP"/>
        </w:rPr>
        <mc:AlternateContent>
          <mc:Choice Requires="wps">
            <w:drawing>
              <wp:anchor distT="0" distB="0" distL="114300" distR="114300" simplePos="0" relativeHeight="251719680" behindDoc="0" locked="0" layoutInCell="1" allowOverlap="1" wp14:anchorId="5A14FC2A" wp14:editId="57FBD215">
                <wp:simplePos x="0" y="0"/>
                <wp:positionH relativeFrom="column">
                  <wp:posOffset>3983467</wp:posOffset>
                </wp:positionH>
                <wp:positionV relativeFrom="paragraph">
                  <wp:posOffset>808878</wp:posOffset>
                </wp:positionV>
                <wp:extent cx="1642035" cy="733200"/>
                <wp:effectExtent l="0" t="0" r="0" b="3810"/>
                <wp:wrapNone/>
                <wp:docPr id="114" name="Chevron 114"/>
                <wp:cNvGraphicFramePr/>
                <a:graphic xmlns:a="http://schemas.openxmlformats.org/drawingml/2006/main">
                  <a:graphicData uri="http://schemas.microsoft.com/office/word/2010/wordprocessingShape">
                    <wps:wsp>
                      <wps:cNvSpPr/>
                      <wps:spPr>
                        <a:xfrm rot="10800000">
                          <a:off x="0" y="0"/>
                          <a:ext cx="1642035" cy="733200"/>
                        </a:xfrm>
                        <a:prstGeom prst="chevron">
                          <a:avLst/>
                        </a:prstGeom>
                        <a:solidFill>
                          <a:srgbClr val="A5A5A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D631A" id="Chevron 114" o:spid="_x0000_s1026" type="#_x0000_t55" style="position:absolute;margin-left:313.65pt;margin-top:63.7pt;width:129.3pt;height:57.75pt;rotation:180;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" adj="16778" fillcolor="#a5a5a5" stroked="f" strokeweight="2pt"/>
            </w:pict>
          </mc:Fallback>
        </mc:AlternateContent>
      </w:r>
      <w:r w:rsidR="00805C9B" w:rsidRPr="00BC52EC">
        <w:rPr>
          <w:rFonts w:ascii="Times New Roman" w:eastAsia="SimHei" w:hAnsi="Times New Roman" w:cs="Times New Roman"/>
          <w:b/>
          <w:iCs/>
          <w:noProof/>
          <w:color w:val="000000"/>
          <w:kern w:val="2"/>
          <w:sz w:val="18"/>
          <w:szCs w:val="18"/>
          <w:lang w:val="mn-MN" w:eastAsia="ja-JP"/>
        </w:rPr>
        <mc:AlternateContent>
          <mc:Choice Requires="wps">
            <w:drawing>
              <wp:anchor distT="0" distB="0" distL="114300" distR="114300" simplePos="0" relativeHeight="251717632" behindDoc="0" locked="0" layoutInCell="1" allowOverlap="1" wp14:anchorId="1F15815C" wp14:editId="03F628DC">
                <wp:simplePos x="0" y="0"/>
                <wp:positionH relativeFrom="column">
                  <wp:posOffset>2651498</wp:posOffset>
                </wp:positionH>
                <wp:positionV relativeFrom="paragraph">
                  <wp:posOffset>808878</wp:posOffset>
                </wp:positionV>
                <wp:extent cx="1642035" cy="733200"/>
                <wp:effectExtent l="0" t="0" r="0" b="3810"/>
                <wp:wrapNone/>
                <wp:docPr id="112" name="Chevron 112"/>
                <wp:cNvGraphicFramePr/>
                <a:graphic xmlns:a="http://schemas.openxmlformats.org/drawingml/2006/main">
                  <a:graphicData uri="http://schemas.microsoft.com/office/word/2010/wordprocessingShape">
                    <wps:wsp>
                      <wps:cNvSpPr/>
                      <wps:spPr>
                        <a:xfrm rot="10800000">
                          <a:off x="0" y="0"/>
                          <a:ext cx="1642035" cy="733200"/>
                        </a:xfrm>
                        <a:prstGeom prst="chevron">
                          <a:avLst/>
                        </a:prstGeom>
                        <a:solidFill>
                          <a:srgbClr val="38572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3A734" id="Chevron 112" o:spid="_x0000_s1026" type="#_x0000_t55" style="position:absolute;margin-left:208.8pt;margin-top:63.7pt;width:129.3pt;height:57.75pt;rotation:180;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" adj="16778" fillcolor="#385723" stroked="f" strokeweight="2pt"/>
            </w:pict>
          </mc:Fallback>
        </mc:AlternateContent>
      </w:r>
      <w:r w:rsidR="00805C9B" w:rsidRPr="00BC52EC">
        <w:rPr>
          <w:rFonts w:ascii="Times New Roman" w:eastAsia="SimHei" w:hAnsi="Times New Roman" w:cs="Times New Roman"/>
          <w:b/>
          <w:iCs/>
          <w:noProof/>
          <w:color w:val="000000"/>
          <w:kern w:val="2"/>
          <w:sz w:val="18"/>
          <w:szCs w:val="18"/>
          <w:lang w:val="mn-MN" w:eastAsia="ja-JP"/>
        </w:rPr>
        <mc:AlternateContent>
          <mc:Choice Requires="wps">
            <w:drawing>
              <wp:anchor distT="0" distB="0" distL="114300" distR="114300" simplePos="0" relativeHeight="251715584" behindDoc="0" locked="0" layoutInCell="1" allowOverlap="1" wp14:anchorId="1CCD236F" wp14:editId="0BDBCCFE">
                <wp:simplePos x="0" y="0"/>
                <wp:positionH relativeFrom="column">
                  <wp:posOffset>1328158</wp:posOffset>
                </wp:positionH>
                <wp:positionV relativeFrom="paragraph">
                  <wp:posOffset>808876</wp:posOffset>
                </wp:positionV>
                <wp:extent cx="1642035" cy="733200"/>
                <wp:effectExtent l="0" t="0" r="0" b="3810"/>
                <wp:wrapNone/>
                <wp:docPr id="110" name="Chevron 110"/>
                <wp:cNvGraphicFramePr/>
                <a:graphic xmlns:a="http://schemas.openxmlformats.org/drawingml/2006/main">
                  <a:graphicData uri="http://schemas.microsoft.com/office/word/2010/wordprocessingShape">
                    <wps:wsp>
                      <wps:cNvSpPr/>
                      <wps:spPr>
                        <a:xfrm rot="10800000">
                          <a:off x="0" y="0"/>
                          <a:ext cx="1642035" cy="733200"/>
                        </a:xfrm>
                        <a:prstGeom prst="chevron">
                          <a:avLst/>
                        </a:prstGeom>
                        <a:solidFill>
                          <a:srgbClr val="54823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73CA5C" id="Chevron 110" o:spid="_x0000_s1026" type="#_x0000_t55" style="position:absolute;margin-left:104.6pt;margin-top:63.7pt;width:129.3pt;height:57.75pt;rotation:180;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" adj="16778" fillcolor="#548235" stroked="f" strokeweight="2pt"/>
            </w:pict>
          </mc:Fallback>
        </mc:AlternateContent>
      </w:r>
      <w:r w:rsidR="00805C9B" w:rsidRPr="00BC52EC">
        <w:rPr>
          <w:rFonts w:ascii="Times New Roman" w:eastAsia="SimHei" w:hAnsi="Times New Roman" w:cs="Times New Roman"/>
          <w:b/>
          <w:iCs/>
          <w:noProof/>
          <w:color w:val="000000"/>
          <w:kern w:val="2"/>
          <w:sz w:val="18"/>
          <w:szCs w:val="18"/>
          <w:lang w:val="mn-MN" w:eastAsia="ja-JP"/>
        </w:rPr>
        <mc:AlternateContent>
          <mc:Choice Requires="wps">
            <w:drawing>
              <wp:anchor distT="0" distB="0" distL="114300" distR="114300" simplePos="0" relativeHeight="251713536" behindDoc="0" locked="0" layoutInCell="1" allowOverlap="1" wp14:anchorId="3483E868" wp14:editId="4AEB80E6">
                <wp:simplePos x="0" y="0"/>
                <wp:positionH relativeFrom="column">
                  <wp:posOffset>3473</wp:posOffset>
                </wp:positionH>
                <wp:positionV relativeFrom="paragraph">
                  <wp:posOffset>807346</wp:posOffset>
                </wp:positionV>
                <wp:extent cx="1642035" cy="733200"/>
                <wp:effectExtent l="0" t="0" r="0" b="3810"/>
                <wp:wrapNone/>
                <wp:docPr id="109" name="Chevron 109"/>
                <wp:cNvGraphicFramePr/>
                <a:graphic xmlns:a="http://schemas.openxmlformats.org/drawingml/2006/main">
                  <a:graphicData uri="http://schemas.microsoft.com/office/word/2010/wordprocessingShape">
                    <wps:wsp>
                      <wps:cNvSpPr/>
                      <wps:spPr>
                        <a:xfrm rot="10800000">
                          <a:off x="0" y="0"/>
                          <a:ext cx="1642035" cy="733200"/>
                        </a:xfrm>
                        <a:prstGeom prst="chevron">
                          <a:avLst/>
                        </a:prstGeom>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5CACF" id="Chevron 109" o:spid="_x0000_s1026" type="#_x0000_t55" style="position:absolute;margin-left:.25pt;margin-top:63.55pt;width:129.3pt;height:57.75pt;rotation:180;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" adj="16778" fillcolor="#9bbb59 [3206]" stroked="f" strokeweight="2pt"/>
            </w:pict>
          </mc:Fallback>
        </mc:AlternateContent>
      </w:r>
    </w:p>
    <w:p w14:paraId="687434D9" w14:textId="03FC6EA3" w:rsidR="00423A55" w:rsidRPr="00BC52EC" w:rsidRDefault="00423A55" w:rsidP="00443435">
      <w:pPr>
        <w:spacing w:after="0" w:line="240" w:lineRule="auto"/>
        <w:rPr>
          <w:rFonts w:ascii="Times New Roman" w:eastAsia="Calibri" w:hAnsi="Times New Roman" w:cs="Times New Roman"/>
          <w:b/>
          <w:bCs/>
          <w:lang w:val="mn-MN" w:eastAsia="en-US"/>
        </w:rPr>
      </w:pPr>
      <w:r w:rsidRPr="00BC52EC">
        <w:rPr>
          <w:rFonts w:ascii="Times New Roman" w:eastAsia="Calibri" w:hAnsi="Times New Roman" w:cs="Times New Roman"/>
          <w:b/>
          <w:bCs/>
          <w:noProof/>
          <w:lang w:val="mn-MN" w:eastAsia="en-US"/>
        </w:rPr>
        <mc:AlternateContent>
          <mc:Choice Requires="wps">
            <w:drawing>
              <wp:anchor distT="0" distB="0" distL="114300" distR="114300" simplePos="0" relativeHeight="251734016" behindDoc="0" locked="0" layoutInCell="1" allowOverlap="1" wp14:anchorId="062D1C04" wp14:editId="04A06E78">
                <wp:simplePos x="0" y="0"/>
                <wp:positionH relativeFrom="column">
                  <wp:posOffset>5695913</wp:posOffset>
                </wp:positionH>
                <wp:positionV relativeFrom="paragraph">
                  <wp:posOffset>85090</wp:posOffset>
                </wp:positionV>
                <wp:extent cx="505609" cy="1075765"/>
                <wp:effectExtent l="0" t="0" r="15240" b="0"/>
                <wp:wrapNone/>
                <wp:docPr id="120" name="Curved Left Arrow 120"/>
                <wp:cNvGraphicFramePr/>
                <a:graphic xmlns:a="http://schemas.openxmlformats.org/drawingml/2006/main">
                  <a:graphicData uri="http://schemas.microsoft.com/office/word/2010/wordprocessingShape">
                    <wps:wsp>
                      <wps:cNvSpPr/>
                      <wps:spPr>
                        <a:xfrm>
                          <a:off x="0" y="0"/>
                          <a:ext cx="505609" cy="1075765"/>
                        </a:xfrm>
                        <a:prstGeom prst="curvedLeftArrow">
                          <a:avLst/>
                        </a:prstGeom>
                        <a:solidFill>
                          <a:srgbClr val="001F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5A6F46"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Curved Left Arrow 120" o:spid="_x0000_s1026" type="#_x0000_t103" style="position:absolute;margin-left:448.5pt;margin-top:6.7pt;width:39.8pt;height:84.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" adj="16524,20331,5400" fillcolor="#001f60" stroked="f" strokeweight="2pt"/>
            </w:pict>
          </mc:Fallback>
        </mc:AlternateContent>
      </w:r>
    </w:p>
    <w:p w14:paraId="697147CC" w14:textId="6CD6AEB8" w:rsidR="00423A55" w:rsidRPr="00BC52EC" w:rsidRDefault="00423A55" w:rsidP="00443435">
      <w:pPr>
        <w:spacing w:after="0" w:line="240" w:lineRule="auto"/>
        <w:rPr>
          <w:rFonts w:ascii="Times New Roman" w:eastAsia="Calibri" w:hAnsi="Times New Roman" w:cs="Times New Roman"/>
          <w:b/>
          <w:bCs/>
          <w:lang w:val="mn-MN" w:eastAsia="en-US"/>
        </w:rPr>
      </w:pPr>
    </w:p>
    <w:p w14:paraId="02F9C2C2" w14:textId="283FB8B3" w:rsidR="00423A55" w:rsidRPr="00BC52EC" w:rsidRDefault="00423A55" w:rsidP="00443435">
      <w:pPr>
        <w:spacing w:after="0" w:line="240" w:lineRule="auto"/>
        <w:rPr>
          <w:rFonts w:ascii="Times New Roman" w:eastAsia="Calibri" w:hAnsi="Times New Roman" w:cs="Times New Roman"/>
          <w:b/>
          <w:bCs/>
          <w:lang w:val="mn-MN" w:eastAsia="en-US"/>
        </w:rPr>
      </w:pPr>
    </w:p>
    <w:p w14:paraId="2F9D6300" w14:textId="5400BC1B" w:rsidR="00423A55" w:rsidRPr="00BC52EC" w:rsidRDefault="00423A55" w:rsidP="00443435">
      <w:pPr>
        <w:spacing w:after="0" w:line="240" w:lineRule="auto"/>
        <w:rPr>
          <w:rFonts w:ascii="Times New Roman" w:eastAsia="Calibri" w:hAnsi="Times New Roman" w:cs="Times New Roman"/>
          <w:b/>
          <w:bCs/>
          <w:lang w:val="mn-MN" w:eastAsia="en-US"/>
        </w:rPr>
      </w:pPr>
      <w:r w:rsidRPr="00BC52EC">
        <w:rPr>
          <w:rFonts w:ascii="Times New Roman" w:eastAsia="SimHei" w:hAnsi="Times New Roman" w:cs="Times New Roman"/>
          <w:b/>
          <w:iCs/>
          <w:noProof/>
          <w:color w:val="000000"/>
          <w:kern w:val="2"/>
          <w:sz w:val="18"/>
          <w:szCs w:val="18"/>
          <w:lang w:val="mn-MN" w:eastAsia="ja-JP"/>
        </w:rPr>
        <mc:AlternateContent>
          <mc:Choice Requires="wps">
            <w:drawing>
              <wp:anchor distT="0" distB="0" distL="114300" distR="114300" simplePos="0" relativeHeight="251736064" behindDoc="0" locked="0" layoutInCell="1" allowOverlap="1" wp14:anchorId="03C565E3" wp14:editId="0CA50A88">
                <wp:simplePos x="0" y="0"/>
                <wp:positionH relativeFrom="column">
                  <wp:posOffset>2732032</wp:posOffset>
                </wp:positionH>
                <wp:positionV relativeFrom="paragraph">
                  <wp:posOffset>162560</wp:posOffset>
                </wp:positionV>
                <wp:extent cx="1301676" cy="806786"/>
                <wp:effectExtent l="0" t="0" r="0" b="0"/>
                <wp:wrapNone/>
                <wp:docPr id="117" name="Text Box 117"/>
                <wp:cNvGraphicFramePr/>
                <a:graphic xmlns:a="http://schemas.openxmlformats.org/drawingml/2006/main">
                  <a:graphicData uri="http://schemas.microsoft.com/office/word/2010/wordprocessingShape">
                    <wps:wsp>
                      <wps:cNvSpPr txBox="1"/>
                      <wps:spPr>
                        <a:xfrm>
                          <a:off x="0" y="0"/>
                          <a:ext cx="1301676" cy="806786"/>
                        </a:xfrm>
                        <a:prstGeom prst="rect">
                          <a:avLst/>
                        </a:prstGeom>
                        <a:noFill/>
                        <a:ln w="6350">
                          <a:noFill/>
                        </a:ln>
                      </wps:spPr>
                      <wps:txbx>
                        <w:txbxContent>
                          <w:p w14:paraId="24BA7D80" w14:textId="7F66899D" w:rsidR="00423A55" w:rsidRPr="00423A55" w:rsidRDefault="00423A55" w:rsidP="00423A55">
                            <w:pPr>
                              <w:jc w:val="center"/>
                              <w:rPr>
                                <w:rFonts w:ascii="Roboto" w:hAnsi="Roboto"/>
                                <w:color w:val="FFFFFF" w:themeColor="background1"/>
                                <w:sz w:val="20"/>
                                <w:szCs w:val="20"/>
                                <w:lang w:val="mn-MN"/>
                              </w:rPr>
                            </w:pPr>
                            <w:r w:rsidRPr="00423A55">
                              <w:rPr>
                                <w:rFonts w:ascii="Roboto" w:hAnsi="Roboto"/>
                                <w:color w:val="FFFFFF" w:themeColor="background1"/>
                                <w:sz w:val="20"/>
                                <w:szCs w:val="20"/>
                                <w:lang w:val="mn-MN"/>
                              </w:rPr>
                              <w:t>6.</w:t>
                            </w:r>
                            <w:r w:rsidR="00754B6D">
                              <w:rPr>
                                <w:rFonts w:ascii="Roboto" w:hAnsi="Roboto"/>
                                <w:color w:val="FFFFFF" w:themeColor="background1"/>
                                <w:sz w:val="20"/>
                                <w:szCs w:val="20"/>
                                <w:lang w:val="mn-MN"/>
                              </w:rPr>
                              <w:t xml:space="preserve"> Баталгаа гаргуулах</w:t>
                            </w:r>
                          </w:p>
                          <w:p w14:paraId="216D4D3A" w14:textId="77777777" w:rsidR="00423A55" w:rsidRPr="00423A55" w:rsidRDefault="00423A55" w:rsidP="00423A55">
                            <w:pPr>
                              <w:jc w:val="center"/>
                              <w:rPr>
                                <w:rFonts w:ascii="Roboto" w:hAnsi="Roboto"/>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565E3" id="Text Box 117" o:spid="_x0000_s1038" type="#_x0000_t202" style="position:absolute;margin-left:215.1pt;margin-top:12.8pt;width:102.5pt;height:63.5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" filled="f" stroked="f" strokeweight=".5pt">
                <v:textbox>
                  <w:txbxContent>
                    <w:p w14:paraId="24BA7D80" w14:textId="7F66899D" w:rsidR="00423A55" w:rsidRPr="00423A55" w:rsidRDefault="00423A55" w:rsidP="00423A55">
                      <w:pPr>
                        <w:jc w:val="center"/>
                        <w:rPr>
                          <w:rFonts w:ascii="Roboto" w:hAnsi="Roboto"/>
                          <w:color w:val="FFFFFF" w:themeColor="background1"/>
                          <w:sz w:val="20"/>
                          <w:szCs w:val="20"/>
                          <w:lang w:val="mn-MN"/>
                        </w:rPr>
                      </w:pPr>
                      <w:r w:rsidRPr="00423A55">
                        <w:rPr>
                          <w:rFonts w:ascii="Roboto" w:hAnsi="Roboto"/>
                          <w:color w:val="FFFFFF" w:themeColor="background1"/>
                          <w:sz w:val="20"/>
                          <w:szCs w:val="20"/>
                          <w:lang w:val="mn-MN"/>
                        </w:rPr>
                        <w:t>6.</w:t>
                      </w:r>
                      <w:r w:rsidR="00754B6D">
                        <w:rPr>
                          <w:rFonts w:ascii="Roboto" w:hAnsi="Roboto"/>
                          <w:color w:val="FFFFFF" w:themeColor="background1"/>
                          <w:sz w:val="20"/>
                          <w:szCs w:val="20"/>
                          <w:lang w:val="mn-MN"/>
                        </w:rPr>
                        <w:t xml:space="preserve"> Баталгаа гаргуулах</w:t>
                      </w:r>
                    </w:p>
                    <w:p w14:paraId="216D4D3A" w14:textId="77777777" w:rsidR="00423A55" w:rsidRPr="00423A55" w:rsidRDefault="00423A55" w:rsidP="00423A55">
                      <w:pPr>
                        <w:jc w:val="center"/>
                        <w:rPr>
                          <w:rFonts w:ascii="Roboto" w:hAnsi="Roboto"/>
                          <w:color w:val="FFFFFF" w:themeColor="background1"/>
                        </w:rPr>
                      </w:pPr>
                    </w:p>
                  </w:txbxContent>
                </v:textbox>
              </v:shape>
            </w:pict>
          </mc:Fallback>
        </mc:AlternateContent>
      </w:r>
    </w:p>
    <w:p w14:paraId="0726D728" w14:textId="06EA6A81" w:rsidR="00423A55" w:rsidRPr="00BC52EC" w:rsidRDefault="00423A55" w:rsidP="00443435">
      <w:pPr>
        <w:spacing w:after="0" w:line="240" w:lineRule="auto"/>
        <w:rPr>
          <w:rFonts w:ascii="Times New Roman" w:eastAsia="Calibri" w:hAnsi="Times New Roman" w:cs="Times New Roman"/>
          <w:b/>
          <w:bCs/>
          <w:lang w:val="mn-MN" w:eastAsia="en-US"/>
        </w:rPr>
      </w:pPr>
      <w:r w:rsidRPr="00BC52EC">
        <w:rPr>
          <w:rFonts w:ascii="Times New Roman" w:eastAsia="SimHei" w:hAnsi="Times New Roman" w:cs="Times New Roman"/>
          <w:b/>
          <w:iCs/>
          <w:noProof/>
          <w:color w:val="000000"/>
          <w:kern w:val="2"/>
          <w:sz w:val="18"/>
          <w:szCs w:val="18"/>
          <w:lang w:val="mn-MN" w:eastAsia="ja-JP"/>
        </w:rPr>
        <mc:AlternateContent>
          <mc:Choice Requires="wps">
            <w:drawing>
              <wp:anchor distT="0" distB="0" distL="114300" distR="114300" simplePos="0" relativeHeight="251738112" behindDoc="0" locked="0" layoutInCell="1" allowOverlap="1" wp14:anchorId="49553A42" wp14:editId="68873636">
                <wp:simplePos x="0" y="0"/>
                <wp:positionH relativeFrom="column">
                  <wp:posOffset>1489261</wp:posOffset>
                </wp:positionH>
                <wp:positionV relativeFrom="paragraph">
                  <wp:posOffset>23420</wp:posOffset>
                </wp:positionV>
                <wp:extent cx="1242956" cy="806786"/>
                <wp:effectExtent l="0" t="0" r="0" b="0"/>
                <wp:wrapNone/>
                <wp:docPr id="119" name="Text Box 119"/>
                <wp:cNvGraphicFramePr/>
                <a:graphic xmlns:a="http://schemas.openxmlformats.org/drawingml/2006/main">
                  <a:graphicData uri="http://schemas.microsoft.com/office/word/2010/wordprocessingShape">
                    <wps:wsp>
                      <wps:cNvSpPr txBox="1"/>
                      <wps:spPr>
                        <a:xfrm>
                          <a:off x="0" y="0"/>
                          <a:ext cx="1242956" cy="806786"/>
                        </a:xfrm>
                        <a:prstGeom prst="rect">
                          <a:avLst/>
                        </a:prstGeom>
                        <a:noFill/>
                        <a:ln w="6350">
                          <a:noFill/>
                        </a:ln>
                      </wps:spPr>
                      <wps:txbx>
                        <w:txbxContent>
                          <w:p w14:paraId="04C5C69B" w14:textId="0C4190FF" w:rsidR="00423A55" w:rsidRPr="00423A55" w:rsidRDefault="00423A55" w:rsidP="00423A55">
                            <w:pPr>
                              <w:jc w:val="center"/>
                              <w:rPr>
                                <w:rFonts w:ascii="Roboto" w:hAnsi="Roboto"/>
                                <w:color w:val="FFFFFF" w:themeColor="background1"/>
                              </w:rPr>
                            </w:pPr>
                            <w:r w:rsidRPr="00423A55">
                              <w:rPr>
                                <w:rFonts w:ascii="Roboto" w:hAnsi="Roboto"/>
                                <w:color w:val="FFFFFF" w:themeColor="background1"/>
                                <w:sz w:val="20"/>
                                <w:szCs w:val="20"/>
                                <w:lang w:val="mn-MN"/>
                              </w:rPr>
                              <w:t xml:space="preserve">7. </w:t>
                            </w:r>
                            <w:r w:rsidR="00754B6D">
                              <w:rPr>
                                <w:rFonts w:ascii="Roboto" w:hAnsi="Roboto"/>
                                <w:color w:val="FFFFFF" w:themeColor="background1"/>
                                <w:sz w:val="20"/>
                                <w:szCs w:val="20"/>
                                <w:lang w:val="mn-MN"/>
                              </w:rPr>
                              <w:t>Тайлан боловсруулах, тайлагнах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53A42" id="Text Box 119" o:spid="_x0000_s1039" type="#_x0000_t202" style="position:absolute;margin-left:117.25pt;margin-top:1.85pt;width:97.85pt;height:63.5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" filled="f" stroked="f" strokeweight=".5pt">
                <v:textbox>
                  <w:txbxContent>
                    <w:p w14:paraId="04C5C69B" w14:textId="0C4190FF" w:rsidR="00423A55" w:rsidRPr="00423A55" w:rsidRDefault="00423A55" w:rsidP="00423A55">
                      <w:pPr>
                        <w:jc w:val="center"/>
                        <w:rPr>
                          <w:rFonts w:ascii="Roboto" w:hAnsi="Roboto"/>
                          <w:color w:val="FFFFFF" w:themeColor="background1"/>
                        </w:rPr>
                      </w:pPr>
                      <w:r w:rsidRPr="00423A55">
                        <w:rPr>
                          <w:rFonts w:ascii="Roboto" w:hAnsi="Roboto"/>
                          <w:color w:val="FFFFFF" w:themeColor="background1"/>
                          <w:sz w:val="20"/>
                          <w:szCs w:val="20"/>
                          <w:lang w:val="mn-MN"/>
                        </w:rPr>
                        <w:t xml:space="preserve">7. </w:t>
                      </w:r>
                      <w:r w:rsidR="00754B6D">
                        <w:rPr>
                          <w:rFonts w:ascii="Roboto" w:hAnsi="Roboto"/>
                          <w:color w:val="FFFFFF" w:themeColor="background1"/>
                          <w:sz w:val="20"/>
                          <w:szCs w:val="20"/>
                          <w:lang w:val="mn-MN"/>
                        </w:rPr>
                        <w:t>Тайлан боловсруулах, тайлагнах</w:t>
                      </w:r>
                    </w:p>
                  </w:txbxContent>
                </v:textbox>
              </v:shape>
            </w:pict>
          </mc:Fallback>
        </mc:AlternateContent>
      </w:r>
    </w:p>
    <w:p w14:paraId="5AB0F771" w14:textId="2497CD21" w:rsidR="00423A55" w:rsidRPr="00BC52EC" w:rsidRDefault="00423A55" w:rsidP="00443435">
      <w:pPr>
        <w:spacing w:after="0" w:line="240" w:lineRule="auto"/>
        <w:rPr>
          <w:rFonts w:ascii="Times New Roman" w:eastAsia="Calibri" w:hAnsi="Times New Roman" w:cs="Times New Roman"/>
          <w:b/>
          <w:bCs/>
          <w:lang w:val="mn-MN" w:eastAsia="en-US"/>
        </w:rPr>
      </w:pPr>
    </w:p>
    <w:p w14:paraId="6EA52D72" w14:textId="42ED3438" w:rsidR="00423A55" w:rsidRPr="00BC52EC" w:rsidRDefault="00423A55" w:rsidP="00443435">
      <w:pPr>
        <w:spacing w:after="0" w:line="240" w:lineRule="auto"/>
        <w:rPr>
          <w:rFonts w:ascii="Times New Roman" w:eastAsia="Calibri" w:hAnsi="Times New Roman" w:cs="Times New Roman"/>
          <w:b/>
          <w:bCs/>
          <w:lang w:val="mn-MN" w:eastAsia="en-US"/>
        </w:rPr>
      </w:pPr>
    </w:p>
    <w:p w14:paraId="20F9246F" w14:textId="77777777" w:rsidR="00423A55" w:rsidRPr="00BC52EC" w:rsidRDefault="00423A55" w:rsidP="00443435">
      <w:pPr>
        <w:spacing w:after="0" w:line="240" w:lineRule="auto"/>
        <w:rPr>
          <w:rFonts w:ascii="Times New Roman" w:eastAsia="Calibri" w:hAnsi="Times New Roman" w:cs="Times New Roman"/>
          <w:b/>
          <w:bCs/>
          <w:lang w:val="mn-MN" w:eastAsia="en-US"/>
        </w:rPr>
      </w:pPr>
    </w:p>
    <w:p w14:paraId="70DA08E2" w14:textId="69701189" w:rsidR="00443435" w:rsidRPr="00BC52EC" w:rsidRDefault="009F0A06" w:rsidP="00E71523">
      <w:pPr>
        <w:pStyle w:val="NormalWeb"/>
        <w:rPr>
          <w:lang w:val="mn-MN"/>
        </w:rPr>
      </w:pPr>
      <w:bookmarkStart w:id="11" w:name="_Toc28778681"/>
      <w:bookmarkStart w:id="12" w:name="_Toc100743898"/>
      <w:r w:rsidRPr="00BC52EC">
        <w:rPr>
          <w:lang w:val="mn-MN"/>
        </w:rPr>
        <w:t xml:space="preserve">Алхам </w:t>
      </w:r>
      <w:r w:rsidR="00443435" w:rsidRPr="00BC52EC">
        <w:rPr>
          <w:lang w:val="mn-MN"/>
        </w:rPr>
        <w:t xml:space="preserve"> 1: </w:t>
      </w:r>
      <w:bookmarkEnd w:id="11"/>
      <w:r w:rsidRPr="00BC52EC">
        <w:rPr>
          <w:lang w:val="mn-MN"/>
        </w:rPr>
        <w:t>Компан</w:t>
      </w:r>
      <w:r w:rsidR="0083424A" w:rsidRPr="00BC52EC">
        <w:rPr>
          <w:lang w:val="mn-MN"/>
        </w:rPr>
        <w:t>ийн</w:t>
      </w:r>
      <w:r w:rsidRPr="00BC52EC">
        <w:rPr>
          <w:lang w:val="mn-MN"/>
        </w:rPr>
        <w:t xml:space="preserve"> </w:t>
      </w:r>
      <w:r w:rsidR="004E02A8" w:rsidRPr="00BC52EC">
        <w:rPr>
          <w:lang w:val="mn-MN"/>
        </w:rPr>
        <w:t xml:space="preserve">мэдэгдэл </w:t>
      </w:r>
      <w:r w:rsidRPr="00BC52EC">
        <w:rPr>
          <w:lang w:val="mn-MN"/>
        </w:rPr>
        <w:t>болон удирдлагын</w:t>
      </w:r>
      <w:r w:rsidR="004E02A8" w:rsidRPr="00BC52EC">
        <w:rPr>
          <w:lang w:val="mn-MN"/>
        </w:rPr>
        <w:t xml:space="preserve"> дэмжлэг</w:t>
      </w:r>
      <w:bookmarkEnd w:id="12"/>
      <w:r w:rsidR="003608BA" w:rsidRPr="00BC52EC">
        <w:rPr>
          <w:lang w:val="mn-MN"/>
        </w:rPr>
        <w:t xml:space="preserve"> </w:t>
      </w:r>
    </w:p>
    <w:p w14:paraId="786943A3" w14:textId="77777777" w:rsidR="00CF1810" w:rsidRPr="00BC52EC" w:rsidRDefault="001C1AAB" w:rsidP="00E71523">
      <w:pPr>
        <w:pStyle w:val="Caption"/>
      </w:pPr>
      <w:r w:rsidRPr="00BC52EC">
        <w:t>Тогтвортой байдлын тайлагналыг хэрэгжүүлэх шийдвэр нь компан</w:t>
      </w:r>
      <w:r w:rsidR="00EE6CC3" w:rsidRPr="00BC52EC">
        <w:t>ийн</w:t>
      </w:r>
      <w:r w:rsidRPr="00BC52EC">
        <w:t xml:space="preserve"> бизнес</w:t>
      </w:r>
      <w:r w:rsidR="00EE6CC3" w:rsidRPr="00BC52EC">
        <w:t>ийн үндсэн үйл ажиллагаа</w:t>
      </w:r>
      <w:r w:rsidRPr="00BC52EC">
        <w:t xml:space="preserve">, тогтвортой </w:t>
      </w:r>
      <w:r w:rsidR="00EE6CC3" w:rsidRPr="00BC52EC">
        <w:t xml:space="preserve">хөгжлийн </w:t>
      </w:r>
      <w:r w:rsidRPr="00BC52EC">
        <w:t xml:space="preserve">стратегид туссан байх ёстой бөгөөд удирдах зөвлөл, гүйцэтгэх хороо зэрэг дээд </w:t>
      </w:r>
      <w:r w:rsidR="007A7489" w:rsidRPr="00BC52EC">
        <w:t xml:space="preserve">түвшний </w:t>
      </w:r>
      <w:r w:rsidRPr="00BC52EC">
        <w:t xml:space="preserve">удирдлагын </w:t>
      </w:r>
      <w:r w:rsidR="00226C8D" w:rsidRPr="00BC52EC">
        <w:t xml:space="preserve">шийдвэрээр </w:t>
      </w:r>
      <w:r w:rsidRPr="00BC52EC">
        <w:t>дэмжигд</w:t>
      </w:r>
      <w:r w:rsidR="00226C8D" w:rsidRPr="00BC52EC">
        <w:t xml:space="preserve">сэн байх </w:t>
      </w:r>
      <w:r w:rsidRPr="00BC52EC">
        <w:t xml:space="preserve"> </w:t>
      </w:r>
      <w:r w:rsidR="00226C8D" w:rsidRPr="00BC52EC">
        <w:t>шаардла</w:t>
      </w:r>
      <w:r w:rsidR="005E3D49" w:rsidRPr="00BC52EC">
        <w:t>гатай</w:t>
      </w:r>
      <w:r w:rsidRPr="00BC52EC">
        <w:t>. Энэ нь компан</w:t>
      </w:r>
      <w:r w:rsidR="00EE6CC3" w:rsidRPr="00BC52EC">
        <w:t>ийн</w:t>
      </w:r>
      <w:r w:rsidRPr="00BC52EC">
        <w:t xml:space="preserve"> тогтвортой байдлын тайланг хэвлэн нийтлэх </w:t>
      </w:r>
      <w:r w:rsidR="00226C8D" w:rsidRPr="00BC52EC">
        <w:t>компан</w:t>
      </w:r>
      <w:r w:rsidR="00EE6CC3" w:rsidRPr="00BC52EC">
        <w:t>ийн</w:t>
      </w:r>
      <w:r w:rsidR="00226C8D" w:rsidRPr="00BC52EC">
        <w:t xml:space="preserve"> </w:t>
      </w:r>
      <w:r w:rsidRPr="00BC52EC">
        <w:t xml:space="preserve">алсын харааг тодорхойлох, тогтвортой байдлын тайлангийн бизнесийн үр нөлөөг ажилтнууд болон бусад оролцогч талуудад </w:t>
      </w:r>
      <w:r w:rsidR="005E3D49" w:rsidRPr="00BC52EC">
        <w:t xml:space="preserve">ойлгуулан </w:t>
      </w:r>
      <w:r w:rsidRPr="00BC52EC">
        <w:t>тайлбарлах, тайла</w:t>
      </w:r>
      <w:r w:rsidR="005E3D49" w:rsidRPr="00BC52EC">
        <w:t xml:space="preserve">н </w:t>
      </w:r>
      <w:r w:rsidR="00AB2592" w:rsidRPr="00BC52EC">
        <w:t xml:space="preserve">бэлтгэх </w:t>
      </w:r>
      <w:r w:rsidR="005E3D49" w:rsidRPr="00BC52EC">
        <w:t>үйл</w:t>
      </w:r>
      <w:r w:rsidRPr="00BC52EC">
        <w:t xml:space="preserve"> явцыг хариуца</w:t>
      </w:r>
      <w:r w:rsidR="005E3D49" w:rsidRPr="00BC52EC">
        <w:t xml:space="preserve">н ажиллах </w:t>
      </w:r>
      <w:r w:rsidRPr="00BC52EC">
        <w:t>х</w:t>
      </w:r>
      <w:r w:rsidR="005E3D49" w:rsidRPr="00BC52EC">
        <w:t xml:space="preserve">үмүүсийг томилох, </w:t>
      </w:r>
      <w:r w:rsidRPr="00BC52EC">
        <w:t xml:space="preserve">шаардлагатай </w:t>
      </w:r>
      <w:r w:rsidR="005E3D49" w:rsidRPr="00BC52EC">
        <w:t xml:space="preserve">тохиолдолд </w:t>
      </w:r>
      <w:r w:rsidRPr="00BC52EC">
        <w:t>үйл ажиллагааны болон санхүүгийн зохицуулалт</w:t>
      </w:r>
      <w:r w:rsidR="005E3D49" w:rsidRPr="00BC52EC">
        <w:t xml:space="preserve"> хийхийг </w:t>
      </w:r>
      <w:r w:rsidRPr="00BC52EC">
        <w:t xml:space="preserve">дэмжих, </w:t>
      </w:r>
      <w:r w:rsidR="005E3D49" w:rsidRPr="00BC52EC">
        <w:t xml:space="preserve">тайлагнах шаардлагатай БОНЗ-ын </w:t>
      </w:r>
      <w:r w:rsidRPr="00BC52EC">
        <w:t>тэргүүлэх чиглэл, гүйцэтгэлийн шалгуур үзүүлэлтүүдийг тодорхойлох, тайланг</w:t>
      </w:r>
      <w:r w:rsidR="005E3D49" w:rsidRPr="00BC52EC">
        <w:t xml:space="preserve">ийн эцсийн хувилбарыг </w:t>
      </w:r>
      <w:r w:rsidRPr="00BC52EC">
        <w:t xml:space="preserve"> хянаж, гарын үсэг зур</w:t>
      </w:r>
      <w:r w:rsidR="005E3D49" w:rsidRPr="00BC52EC">
        <w:t xml:space="preserve">ж </w:t>
      </w:r>
      <w:r w:rsidR="00EE6CC3" w:rsidRPr="00BC52EC">
        <w:t xml:space="preserve">баталгаажуулан холбогдох байгууллагуудад хүргүүлэх </w:t>
      </w:r>
      <w:r w:rsidR="005E3D49" w:rsidRPr="00BC52EC">
        <w:t xml:space="preserve">зэрэг </w:t>
      </w:r>
      <w:r w:rsidR="00EE6CC3" w:rsidRPr="00BC52EC">
        <w:t xml:space="preserve">бүхий л </w:t>
      </w:r>
      <w:r w:rsidR="005E3D49" w:rsidRPr="00BC52EC">
        <w:t>үйл явцын баталгаа болно</w:t>
      </w:r>
      <w:r w:rsidR="00443435" w:rsidRPr="00BC52EC">
        <w:rPr>
          <w:vertAlign w:val="superscript"/>
        </w:rPr>
        <w:endnoteReference w:id="13"/>
      </w:r>
      <w:r w:rsidR="00443435" w:rsidRPr="00BC52EC">
        <w:t xml:space="preserve">. </w:t>
      </w:r>
      <w:r w:rsidR="00DC3BB9" w:rsidRPr="00BC52EC">
        <w:t xml:space="preserve">Дээд </w:t>
      </w:r>
      <w:r w:rsidR="00EE6CC3" w:rsidRPr="00BC52EC">
        <w:t xml:space="preserve">түвшний </w:t>
      </w:r>
      <w:r w:rsidR="00DC3BB9" w:rsidRPr="00BC52EC">
        <w:t>удирдлага нь тогтвортой байдлын төлөө тэргүүлэх эгнээнд зогсож, компан</w:t>
      </w:r>
      <w:r w:rsidR="00EE6CC3" w:rsidRPr="00BC52EC">
        <w:t>ийн</w:t>
      </w:r>
      <w:r w:rsidR="00DC3BB9" w:rsidRPr="00BC52EC">
        <w:t xml:space="preserve">хаа стратеги төлөвлөгөөнд тогтвортой байдлын стратегийг тусгахад нь дэмжлэг, манлайлал үзүүлэх ёстой. </w:t>
      </w:r>
    </w:p>
    <w:p w14:paraId="2A8DBBB8" w14:textId="5B0FCEB4" w:rsidR="00CF1810" w:rsidRPr="00BC52EC" w:rsidRDefault="00CF1810" w:rsidP="00CF1810">
      <w:pPr>
        <w:pStyle w:val="Caption"/>
      </w:pPr>
      <w:r w:rsidRPr="00BC52EC">
        <w:t xml:space="preserve">Хэрэв тухайн компани өмнө нь тогтвортой байдлын тайлан гаргасан бол оролцогч талуудаас тайлангийн </w:t>
      </w:r>
      <w:r w:rsidR="006075B0" w:rsidRPr="00BC52EC">
        <w:t>талаарх</w:t>
      </w:r>
      <w:r w:rsidRPr="00BC52EC">
        <w:t xml:space="preserve"> санал хүсэлтийг авч, салбарын компаниудын жишиг тайлантай харьцуулж үзэх хэрэгтэй. Мөн тайланд оруулах мэдээлэл цуглуулахаас өмнө өгөгдөл, мэдээллийн бэлэн байдлыг </w:t>
      </w:r>
      <w:r w:rsidR="006075B0" w:rsidRPr="00BC52EC">
        <w:t>судалж</w:t>
      </w:r>
      <w:r w:rsidRPr="00BC52EC">
        <w:t xml:space="preserve"> үзэх шаардлагатай.</w:t>
      </w:r>
    </w:p>
    <w:p w14:paraId="439E5304" w14:textId="6AE4B0EF" w:rsidR="00CF1810" w:rsidRPr="00BC52EC" w:rsidRDefault="003C21F2" w:rsidP="00CF1810">
      <w:pPr>
        <w:pStyle w:val="Caption"/>
      </w:pPr>
      <w:r w:rsidRPr="00BC52EC">
        <w:t xml:space="preserve">Компанийн удирдлага </w:t>
      </w:r>
      <w:r w:rsidR="00CF1810" w:rsidRPr="00BC52EC">
        <w:t>удирдах зөвлө</w:t>
      </w:r>
      <w:r w:rsidRPr="00BC52EC">
        <w:t xml:space="preserve">лийн амлалт хамгийн чухал бөгөөд удирдлагаас </w:t>
      </w:r>
      <w:r w:rsidR="00CF1810" w:rsidRPr="00BC52EC">
        <w:t xml:space="preserve">тайланг хянаж, гарын үсэг зурах </w:t>
      </w:r>
      <w:r w:rsidRPr="00BC52EC">
        <w:t>нь зүйтэй</w:t>
      </w:r>
      <w:r w:rsidR="00CF1810" w:rsidRPr="00BC52EC">
        <w:t>.</w:t>
      </w:r>
    </w:p>
    <w:p w14:paraId="7793ADA6" w14:textId="07220D80" w:rsidR="00443435" w:rsidRPr="00BC52EC" w:rsidRDefault="00DC3BB9" w:rsidP="00E71523">
      <w:pPr>
        <w:pStyle w:val="Caption"/>
      </w:pPr>
      <w:r w:rsidRPr="00BC52EC">
        <w:t xml:space="preserve">НҮБ-ын Байгаль орчны хөтөлбөрийн </w:t>
      </w:r>
      <w:r w:rsidR="00BF08F9" w:rsidRPr="00BC52EC">
        <w:t>С</w:t>
      </w:r>
      <w:r w:rsidRPr="00BC52EC">
        <w:t xml:space="preserve">анхүүжилтийн санаачилга (UNEP FI) нь </w:t>
      </w:r>
      <w:r w:rsidR="006075B0" w:rsidRPr="00BC52EC">
        <w:t>Удирдлагын</w:t>
      </w:r>
      <w:r w:rsidRPr="00BC52EC">
        <w:t xml:space="preserve"> түвшинд тогтвортой байдлы</w:t>
      </w:r>
      <w:r w:rsidR="00BF08F9" w:rsidRPr="00BC52EC">
        <w:t xml:space="preserve">н төлөөх үйлсийг өрнүүлэхэд </w:t>
      </w:r>
      <w:r w:rsidRPr="00BC52EC">
        <w:t>д</w:t>
      </w:r>
      <w:r w:rsidR="00BF08F9" w:rsidRPr="00BC52EC">
        <w:t xml:space="preserve">араах </w:t>
      </w:r>
      <w:r w:rsidRPr="00BC52EC">
        <w:t xml:space="preserve">Зураг 5-д </w:t>
      </w:r>
      <w:r w:rsidR="00BF08F9" w:rsidRPr="00BC52EC">
        <w:t xml:space="preserve">үзүүлсэн </w:t>
      </w:r>
      <w:r w:rsidRPr="00BC52EC">
        <w:t>гурван үе шат</w:t>
      </w:r>
      <w:r w:rsidR="007C059E" w:rsidRPr="00BC52EC">
        <w:t>ыг</w:t>
      </w:r>
      <w:r w:rsidRPr="00BC52EC">
        <w:t xml:space="preserve"> дамж</w:t>
      </w:r>
      <w:r w:rsidR="007C059E" w:rsidRPr="00BC52EC">
        <w:t xml:space="preserve">иж байгааг </w:t>
      </w:r>
      <w:r w:rsidR="00BF08F9" w:rsidRPr="00BC52EC">
        <w:t>тодорхойл</w:t>
      </w:r>
      <w:r w:rsidR="00EE6CC3" w:rsidRPr="00BC52EC">
        <w:t>сон байдаг</w:t>
      </w:r>
      <w:r w:rsidR="00BF08F9" w:rsidRPr="00BC52EC">
        <w:t>.Үүнд:</w:t>
      </w:r>
      <w:r w:rsidR="00443435" w:rsidRPr="00BC52EC">
        <w:t xml:space="preserve"> </w:t>
      </w:r>
    </w:p>
    <w:p w14:paraId="7779BAB4" w14:textId="77777777" w:rsidR="00443435" w:rsidRPr="00BC52EC" w:rsidRDefault="00443435" w:rsidP="00443435">
      <w:pPr>
        <w:spacing w:before="100" w:beforeAutospacing="1" w:after="100" w:afterAutospacing="1" w:line="240" w:lineRule="auto"/>
        <w:rPr>
          <w:rFonts w:ascii="Times New Roman" w:eastAsia="Times New Roman" w:hAnsi="Times New Roman" w:cs="Times New Roman"/>
          <w:lang w:val="mn-MN" w:eastAsia="en-US"/>
        </w:rPr>
      </w:pPr>
      <w:r w:rsidRPr="00BC52EC">
        <w:rPr>
          <w:rFonts w:ascii="Times New Roman" w:eastAsia="Times New Roman" w:hAnsi="Times New Roman" w:cs="Times New Roman"/>
          <w:noProof/>
          <w:sz w:val="24"/>
          <w:szCs w:val="24"/>
          <w:lang w:val="mn-MN"/>
        </w:rPr>
        <mc:AlternateContent>
          <mc:Choice Requires="wps">
            <w:drawing>
              <wp:anchor distT="0" distB="0" distL="114300" distR="114300" simplePos="0" relativeHeight="251680768" behindDoc="0" locked="0" layoutInCell="1" allowOverlap="1" wp14:anchorId="3EAA132A" wp14:editId="43C39E08">
                <wp:simplePos x="0" y="0"/>
                <wp:positionH relativeFrom="column">
                  <wp:posOffset>-411</wp:posOffset>
                </wp:positionH>
                <wp:positionV relativeFrom="paragraph">
                  <wp:posOffset>-3175</wp:posOffset>
                </wp:positionV>
                <wp:extent cx="5623560" cy="182880"/>
                <wp:effectExtent l="0" t="0" r="2540" b="0"/>
                <wp:wrapNone/>
                <wp:docPr id="95" name="Text Box 95"/>
                <wp:cNvGraphicFramePr/>
                <a:graphic xmlns:a="http://schemas.openxmlformats.org/drawingml/2006/main">
                  <a:graphicData uri="http://schemas.microsoft.com/office/word/2010/wordprocessingShape">
                    <wps:wsp>
                      <wps:cNvSpPr txBox="1"/>
                      <wps:spPr>
                        <a:xfrm>
                          <a:off x="0" y="0"/>
                          <a:ext cx="5623560" cy="182880"/>
                        </a:xfrm>
                        <a:prstGeom prst="rect">
                          <a:avLst/>
                        </a:prstGeom>
                        <a:solidFill>
                          <a:prstClr val="white"/>
                        </a:solidFill>
                        <a:ln>
                          <a:noFill/>
                        </a:ln>
                      </wps:spPr>
                      <wps:txbx>
                        <w:txbxContent>
                          <w:p w14:paraId="73A06D01" w14:textId="5C7F7214" w:rsidR="00AB0220" w:rsidRPr="00E71523" w:rsidRDefault="00AB0220" w:rsidP="00E71523">
                            <w:pPr>
                              <w:pStyle w:val="FigureTableheadings1"/>
                              <w:rPr>
                                <w:rFonts w:eastAsia="Calibri"/>
                              </w:rPr>
                            </w:pPr>
                            <w:bookmarkStart w:id="13" w:name="_Ref87540287"/>
                            <w:r w:rsidRPr="00E71523">
                              <w:t xml:space="preserve">Зураг </w:t>
                            </w:r>
                            <w:r w:rsidRPr="00E71523">
                              <w:fldChar w:fldCharType="begin"/>
                            </w:r>
                            <w:r w:rsidRPr="00E71523">
                              <w:instrText xml:space="preserve"> SEQ Figure \* ARABIC </w:instrText>
                            </w:r>
                            <w:r w:rsidRPr="00E71523">
                              <w:fldChar w:fldCharType="separate"/>
                            </w:r>
                            <w:r w:rsidR="00415154">
                              <w:rPr>
                                <w:noProof/>
                              </w:rPr>
                              <w:t>5</w:t>
                            </w:r>
                            <w:r w:rsidRPr="00E71523">
                              <w:fldChar w:fldCharType="end"/>
                            </w:r>
                            <w:bookmarkEnd w:id="13"/>
                            <w:r w:rsidRPr="00E71523">
                              <w:t xml:space="preserve">. </w:t>
                            </w:r>
                            <w:r w:rsidR="006075B0" w:rsidRPr="00E71523">
                              <w:t>Удирдлагын</w:t>
                            </w:r>
                            <w:r w:rsidRPr="00E71523">
                              <w:t xml:space="preserve"> түвшин дэх тогтвортой байдлын төлөөх үйлсийн өрнөл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EAA132A" id="_x0000_t202" coordsize="21600,21600" o:spt="202" path="m,l,21600r21600,l21600,xe">
                <v:stroke joinstyle="miter"/>
                <v:path gradientshapeok="t" o:connecttype="rect"/>
              </v:shapetype>
              <v:shape id="Text Box 95" o:spid="_x0000_s1040" type="#_x0000_t202" style="position:absolute;margin-left:-.05pt;margin-top:-.25pt;width:442.8pt;height:14.4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" stroked="f">
                <v:textbox inset="0,0,0,0">
                  <w:txbxContent>
                    <w:p w14:paraId="73A06D01" w14:textId="5C7F7214" w:rsidR="00AB0220" w:rsidRPr="00E71523" w:rsidRDefault="00AB0220" w:rsidP="00E71523">
                      <w:pPr>
                        <w:pStyle w:val="FigureTableheadings1"/>
                        <w:rPr>
                          <w:rFonts w:eastAsia="Calibri"/>
                        </w:rPr>
                      </w:pPr>
                      <w:bookmarkStart w:id="14" w:name="_Ref87540287"/>
                      <w:r w:rsidRPr="00E71523">
                        <w:t xml:space="preserve">Зураг </w:t>
                      </w:r>
                      <w:r w:rsidRPr="00E71523">
                        <w:fldChar w:fldCharType="begin"/>
                      </w:r>
                      <w:r w:rsidRPr="00E71523">
                        <w:instrText xml:space="preserve"> SEQ Figure \* ARABIC </w:instrText>
                      </w:r>
                      <w:r w:rsidRPr="00E71523">
                        <w:fldChar w:fldCharType="separate"/>
                      </w:r>
                      <w:r w:rsidR="00415154">
                        <w:rPr>
                          <w:noProof/>
                        </w:rPr>
                        <w:t>5</w:t>
                      </w:r>
                      <w:r w:rsidRPr="00E71523">
                        <w:fldChar w:fldCharType="end"/>
                      </w:r>
                      <w:bookmarkEnd w:id="14"/>
                      <w:r w:rsidRPr="00E71523">
                        <w:t xml:space="preserve">. </w:t>
                      </w:r>
                      <w:r w:rsidR="006075B0" w:rsidRPr="00E71523">
                        <w:t>Удирдлагын</w:t>
                      </w:r>
                      <w:r w:rsidRPr="00E71523">
                        <w:t xml:space="preserve"> түвшин дэх тогтвортой байдлын төлөөх үйлсийн өрнөл</w:t>
                      </w:r>
                    </w:p>
                  </w:txbxContent>
                </v:textbox>
              </v:shape>
            </w:pict>
          </mc:Fallback>
        </mc:AlternateContent>
      </w:r>
    </w:p>
    <w:bookmarkStart w:id="14" w:name="_Toc28778682"/>
    <w:p w14:paraId="58C3AC24" w14:textId="6264A0A8" w:rsidR="00443435" w:rsidRPr="00BC52EC" w:rsidRDefault="007C059E" w:rsidP="003C21F2">
      <w:pPr>
        <w:spacing w:before="100" w:beforeAutospacing="1" w:after="100" w:afterAutospacing="1" w:line="240" w:lineRule="auto"/>
        <w:rPr>
          <w:rFonts w:ascii="Times New Roman" w:eastAsia="Times New Roman" w:hAnsi="Times New Roman" w:cs="Times New Roman"/>
          <w:sz w:val="24"/>
          <w:szCs w:val="24"/>
          <w:lang w:val="mn-MN" w:eastAsia="en-US"/>
        </w:rPr>
      </w:pPr>
      <w:r w:rsidRPr="00BC52EC">
        <w:rPr>
          <w:rFonts w:ascii="Times New Roman" w:eastAsia="Times New Roman" w:hAnsi="Times New Roman" w:cs="Times New Roman"/>
          <w:noProof/>
          <w:sz w:val="21"/>
          <w:szCs w:val="21"/>
          <w:lang w:val="mn-MN"/>
        </w:rPr>
        <w:lastRenderedPageBreak/>
        <mc:AlternateContent>
          <mc:Choice Requires="wpg">
            <w:drawing>
              <wp:inline distT="0" distB="0" distL="0" distR="0" wp14:anchorId="3AF2F728" wp14:editId="5FA14FBC">
                <wp:extent cx="6150428" cy="1129553"/>
                <wp:effectExtent l="0" t="0" r="0" b="1270"/>
                <wp:docPr id="79" name="Group 79"/>
                <wp:cNvGraphicFramePr/>
                <a:graphic xmlns:a="http://schemas.openxmlformats.org/drawingml/2006/main">
                  <a:graphicData uri="http://schemas.microsoft.com/office/word/2010/wordprocessingGroup">
                    <wpg:wgp>
                      <wpg:cNvGrpSpPr/>
                      <wpg:grpSpPr>
                        <a:xfrm>
                          <a:off x="0" y="0"/>
                          <a:ext cx="6150428" cy="1129553"/>
                          <a:chOff x="0" y="0"/>
                          <a:chExt cx="5623914" cy="542166"/>
                        </a:xfrm>
                      </wpg:grpSpPr>
                      <wps:wsp>
                        <wps:cNvPr id="70" name="Text Box 70"/>
                        <wps:cNvSpPr txBox="1"/>
                        <wps:spPr>
                          <a:xfrm>
                            <a:off x="0" y="0"/>
                            <a:ext cx="1731645" cy="542166"/>
                          </a:xfrm>
                          <a:prstGeom prst="rect">
                            <a:avLst/>
                          </a:prstGeom>
                          <a:solidFill>
                            <a:srgbClr val="001F60"/>
                          </a:solidFill>
                          <a:ln w="6350">
                            <a:noFill/>
                          </a:ln>
                        </wps:spPr>
                        <wps:txbx>
                          <w:txbxContent>
                            <w:p w14:paraId="6BEE1299" w14:textId="32762582" w:rsidR="00AB0220" w:rsidRPr="00E71523" w:rsidRDefault="00AB0220" w:rsidP="00443435">
                              <w:pPr>
                                <w:rPr>
                                  <w:rFonts w:ascii="Roboto" w:hAnsi="Roboto"/>
                                  <w:color w:val="FFFFFF" w:themeColor="background1"/>
                                  <w:sz w:val="20"/>
                                  <w:szCs w:val="20"/>
                                  <w:lang w:val="mn-MN"/>
                                </w:rPr>
                              </w:pPr>
                              <w:r w:rsidRPr="00E71523">
                                <w:rPr>
                                  <w:rFonts w:ascii="Roboto" w:hAnsi="Roboto" w:cs="Times New Roman"/>
                                  <w:b/>
                                  <w:bCs/>
                                  <w:color w:val="FFFFFF" w:themeColor="background1"/>
                                  <w:sz w:val="20"/>
                                  <w:szCs w:val="20"/>
                                  <w:lang w:val="mn-MN"/>
                                </w:rPr>
                                <w:t xml:space="preserve">Үе шат </w:t>
                              </w:r>
                              <w:r w:rsidRPr="00E71523">
                                <w:rPr>
                                  <w:rFonts w:ascii="Roboto" w:hAnsi="Roboto" w:cs="Times New Roman"/>
                                  <w:b/>
                                  <w:bCs/>
                                  <w:color w:val="FFFFFF" w:themeColor="background1"/>
                                  <w:sz w:val="20"/>
                                  <w:szCs w:val="20"/>
                                </w:rPr>
                                <w:t xml:space="preserve"> 1</w:t>
                              </w:r>
                              <w:r w:rsidRPr="00E71523">
                                <w:rPr>
                                  <w:rFonts w:ascii="Roboto" w:hAnsi="Roboto" w:cs="Times New Roman"/>
                                  <w:color w:val="FFFFFF" w:themeColor="background1"/>
                                  <w:sz w:val="20"/>
                                  <w:szCs w:val="20"/>
                                </w:rPr>
                                <w:t xml:space="preserve">: Тогтвортой </w:t>
                              </w:r>
                              <w:r w:rsidRPr="00E71523">
                                <w:rPr>
                                  <w:rFonts w:ascii="Roboto" w:hAnsi="Roboto" w:cs="Times New Roman"/>
                                  <w:color w:val="FFFFFF" w:themeColor="background1"/>
                                  <w:sz w:val="20"/>
                                  <w:szCs w:val="20"/>
                                  <w:lang w:val="mn-MN"/>
                                </w:rPr>
                                <w:t xml:space="preserve">хөгжлийн </w:t>
                              </w:r>
                              <w:r w:rsidRPr="00E71523">
                                <w:rPr>
                                  <w:rFonts w:ascii="Roboto" w:hAnsi="Roboto" w:cs="Times New Roman"/>
                                  <w:color w:val="FFFFFF" w:themeColor="background1"/>
                                  <w:sz w:val="20"/>
                                  <w:szCs w:val="20"/>
                                </w:rPr>
                                <w:t xml:space="preserve"> асууд</w:t>
                              </w:r>
                              <w:r w:rsidRPr="00E71523">
                                <w:rPr>
                                  <w:rFonts w:ascii="Roboto" w:hAnsi="Roboto" w:cs="Times New Roman"/>
                                  <w:color w:val="FFFFFF" w:themeColor="background1"/>
                                  <w:sz w:val="20"/>
                                  <w:szCs w:val="20"/>
                                  <w:lang w:val="mn-MN"/>
                                </w:rPr>
                                <w:t>ал нь Удирдах зөвлөлийн  хэлэлцэх асуудлын жагсаалтад албан ёсоор тусаагүй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Text Box 73"/>
                        <wps:cNvSpPr txBox="1"/>
                        <wps:spPr>
                          <a:xfrm>
                            <a:off x="1958273" y="0"/>
                            <a:ext cx="1731645" cy="541655"/>
                          </a:xfrm>
                          <a:prstGeom prst="rect">
                            <a:avLst/>
                          </a:prstGeom>
                          <a:solidFill>
                            <a:srgbClr val="4472C4"/>
                          </a:solidFill>
                          <a:ln w="6350">
                            <a:noFill/>
                          </a:ln>
                        </wps:spPr>
                        <wps:txbx>
                          <w:txbxContent>
                            <w:p w14:paraId="381B541E" w14:textId="643C20C6" w:rsidR="00AB0220" w:rsidRPr="00E71523" w:rsidRDefault="00AB0220" w:rsidP="00443435">
                              <w:pPr>
                                <w:rPr>
                                  <w:rFonts w:ascii="Roboto" w:hAnsi="Roboto"/>
                                  <w:color w:val="FFFFFF" w:themeColor="background1"/>
                                  <w:sz w:val="20"/>
                                  <w:szCs w:val="20"/>
                                </w:rPr>
                              </w:pPr>
                              <w:r w:rsidRPr="00E71523">
                                <w:rPr>
                                  <w:rFonts w:ascii="Roboto" w:hAnsi="Roboto" w:cs="Times New Roman"/>
                                  <w:b/>
                                  <w:bCs/>
                                  <w:color w:val="FFFFFF" w:themeColor="background1"/>
                                  <w:sz w:val="20"/>
                                  <w:szCs w:val="20"/>
                                  <w:lang w:val="mn-MN"/>
                                </w:rPr>
                                <w:t xml:space="preserve">Үе шат </w:t>
                              </w:r>
                              <w:r w:rsidRPr="00E71523">
                                <w:rPr>
                                  <w:rFonts w:ascii="Roboto" w:hAnsi="Roboto" w:cs="Times New Roman"/>
                                  <w:b/>
                                  <w:bCs/>
                                  <w:color w:val="FFFFFF" w:themeColor="background1"/>
                                  <w:sz w:val="20"/>
                                  <w:szCs w:val="20"/>
                                </w:rPr>
                                <w:t xml:space="preserve"> </w:t>
                              </w:r>
                              <w:r w:rsidRPr="00E71523">
                                <w:rPr>
                                  <w:rFonts w:ascii="Roboto" w:hAnsi="Roboto" w:cs="Times New Roman"/>
                                  <w:b/>
                                  <w:bCs/>
                                  <w:color w:val="FFFFFF" w:themeColor="background1"/>
                                  <w:sz w:val="20"/>
                                  <w:szCs w:val="20"/>
                                  <w:lang w:val="mn-MN"/>
                                </w:rPr>
                                <w:t>2</w:t>
                              </w:r>
                              <w:r w:rsidRPr="00E71523">
                                <w:rPr>
                                  <w:rFonts w:ascii="Roboto" w:hAnsi="Roboto" w:cs="Times New Roman"/>
                                  <w:color w:val="FFFFFF" w:themeColor="background1"/>
                                  <w:sz w:val="20"/>
                                  <w:szCs w:val="20"/>
                                </w:rPr>
                                <w:t xml:space="preserve">: Тогтвортой </w:t>
                              </w:r>
                              <w:r w:rsidRPr="00E71523">
                                <w:rPr>
                                  <w:rFonts w:ascii="Roboto" w:hAnsi="Roboto" w:cs="Times New Roman"/>
                                  <w:color w:val="FFFFFF" w:themeColor="background1"/>
                                  <w:sz w:val="20"/>
                                  <w:szCs w:val="20"/>
                                  <w:lang w:val="mn-MN"/>
                                </w:rPr>
                                <w:t xml:space="preserve">хөгжлийн </w:t>
                              </w:r>
                              <w:r w:rsidRPr="00E71523">
                                <w:rPr>
                                  <w:rFonts w:ascii="Roboto" w:hAnsi="Roboto" w:cs="Times New Roman"/>
                                  <w:color w:val="FFFFFF" w:themeColor="background1"/>
                                  <w:sz w:val="20"/>
                                  <w:szCs w:val="20"/>
                                </w:rPr>
                                <w:t xml:space="preserve"> асууд</w:t>
                              </w:r>
                              <w:r w:rsidRPr="00E71523">
                                <w:rPr>
                                  <w:rFonts w:ascii="Roboto" w:hAnsi="Roboto" w:cs="Times New Roman"/>
                                  <w:color w:val="FFFFFF" w:themeColor="background1"/>
                                  <w:sz w:val="20"/>
                                  <w:szCs w:val="20"/>
                                  <w:lang w:val="mn-MN"/>
                                </w:rPr>
                                <w:t xml:space="preserve">ал нь </w:t>
                              </w:r>
                              <w:r w:rsidR="006075B0" w:rsidRPr="00E71523">
                                <w:rPr>
                                  <w:rFonts w:ascii="Roboto" w:hAnsi="Roboto" w:cs="Times New Roman"/>
                                  <w:color w:val="FFFFFF" w:themeColor="background1"/>
                                  <w:sz w:val="20"/>
                                  <w:szCs w:val="20"/>
                                  <w:lang w:val="mn-MN"/>
                                </w:rPr>
                                <w:t>Удирдах</w:t>
                              </w:r>
                              <w:r w:rsidRPr="00E71523">
                                <w:rPr>
                                  <w:rFonts w:ascii="Roboto" w:hAnsi="Roboto" w:cs="Times New Roman"/>
                                  <w:color w:val="FFFFFF" w:themeColor="background1"/>
                                  <w:sz w:val="20"/>
                                  <w:szCs w:val="20"/>
                                  <w:lang w:val="mn-MN"/>
                                </w:rPr>
                                <w:t xml:space="preserve"> зөвлөлийн  хэлэлцэх асуудлын жагсаалтад албан ёсоор туссан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 name="Text Box 76"/>
                        <wps:cNvSpPr txBox="1"/>
                        <wps:spPr>
                          <a:xfrm>
                            <a:off x="3892269" y="0"/>
                            <a:ext cx="1731645" cy="542166"/>
                          </a:xfrm>
                          <a:prstGeom prst="rect">
                            <a:avLst/>
                          </a:prstGeom>
                          <a:solidFill>
                            <a:srgbClr val="70AD47"/>
                          </a:solidFill>
                          <a:ln w="6350">
                            <a:noFill/>
                          </a:ln>
                        </wps:spPr>
                        <wps:txbx>
                          <w:txbxContent>
                            <w:p w14:paraId="68304527" w14:textId="40A160AD" w:rsidR="00AB0220" w:rsidRPr="00CF1810" w:rsidRDefault="00AB0220" w:rsidP="007C059E">
                              <w:pPr>
                                <w:rPr>
                                  <w:rFonts w:ascii="Roboto" w:hAnsi="Roboto"/>
                                  <w:color w:val="FFFFFF" w:themeColor="background1"/>
                                  <w:sz w:val="20"/>
                                  <w:szCs w:val="20"/>
                                </w:rPr>
                              </w:pPr>
                              <w:r w:rsidRPr="00E71523">
                                <w:rPr>
                                  <w:rFonts w:ascii="Roboto" w:hAnsi="Roboto" w:cs="Times New Roman"/>
                                  <w:b/>
                                  <w:bCs/>
                                  <w:color w:val="FFFFFF" w:themeColor="background1"/>
                                  <w:sz w:val="20"/>
                                  <w:szCs w:val="20"/>
                                  <w:lang w:val="mn-MN"/>
                                </w:rPr>
                                <w:t xml:space="preserve">Үе шат </w:t>
                              </w:r>
                              <w:r w:rsidRPr="00E71523">
                                <w:rPr>
                                  <w:rFonts w:ascii="Roboto" w:hAnsi="Roboto" w:cs="Times New Roman"/>
                                  <w:b/>
                                  <w:bCs/>
                                  <w:color w:val="FFFFFF" w:themeColor="background1"/>
                                  <w:sz w:val="20"/>
                                  <w:szCs w:val="20"/>
                                </w:rPr>
                                <w:t xml:space="preserve"> </w:t>
                              </w:r>
                              <w:r w:rsidRPr="00E71523">
                                <w:rPr>
                                  <w:rFonts w:ascii="Roboto" w:hAnsi="Roboto" w:cs="Times New Roman"/>
                                  <w:b/>
                                  <w:bCs/>
                                  <w:color w:val="FFFFFF" w:themeColor="background1"/>
                                  <w:sz w:val="20"/>
                                  <w:szCs w:val="20"/>
                                  <w:lang w:val="mn-MN"/>
                                </w:rPr>
                                <w:t>3</w:t>
                              </w:r>
                              <w:r w:rsidRPr="00E71523">
                                <w:rPr>
                                  <w:rFonts w:ascii="Roboto" w:hAnsi="Roboto" w:cs="Times New Roman"/>
                                  <w:color w:val="FFFFFF" w:themeColor="background1"/>
                                  <w:sz w:val="20"/>
                                  <w:szCs w:val="20"/>
                                </w:rPr>
                                <w:t xml:space="preserve">: Тогтвортой </w:t>
                              </w:r>
                              <w:r w:rsidRPr="00E71523">
                                <w:rPr>
                                  <w:rFonts w:ascii="Roboto" w:hAnsi="Roboto" w:cs="Times New Roman"/>
                                  <w:color w:val="FFFFFF" w:themeColor="background1"/>
                                  <w:sz w:val="20"/>
                                  <w:szCs w:val="20"/>
                                  <w:lang w:val="mn-MN"/>
                                </w:rPr>
                                <w:t xml:space="preserve">хөгжлийн </w:t>
                              </w:r>
                              <w:r w:rsidRPr="00E71523">
                                <w:rPr>
                                  <w:rFonts w:ascii="Roboto" w:hAnsi="Roboto" w:cs="Times New Roman"/>
                                  <w:color w:val="FFFFFF" w:themeColor="background1"/>
                                  <w:sz w:val="20"/>
                                  <w:szCs w:val="20"/>
                                </w:rPr>
                                <w:t xml:space="preserve"> асууд</w:t>
                              </w:r>
                              <w:r w:rsidRPr="00E71523">
                                <w:rPr>
                                  <w:rFonts w:ascii="Roboto" w:hAnsi="Roboto" w:cs="Times New Roman"/>
                                  <w:color w:val="FFFFFF" w:themeColor="background1"/>
                                  <w:sz w:val="20"/>
                                  <w:szCs w:val="20"/>
                                  <w:lang w:val="mn-MN"/>
                                </w:rPr>
                                <w:t>алд хяналт тавих үүрэг Удирдах зөвлөлийн стратеги</w:t>
                              </w:r>
                              <w:r w:rsidR="00CF1810">
                                <w:rPr>
                                  <w:rFonts w:ascii="Roboto" w:hAnsi="Roboto" w:cs="Times New Roman"/>
                                  <w:color w:val="FFFFFF" w:themeColor="background1"/>
                                  <w:sz w:val="20"/>
                                  <w:szCs w:val="20"/>
                                  <w:lang w:val="mn-MN"/>
                                </w:rPr>
                                <w:t xml:space="preserve">,  төлөвлөгөөнд </w:t>
                              </w:r>
                              <w:r w:rsidRPr="00E71523">
                                <w:rPr>
                                  <w:rFonts w:ascii="Roboto" w:hAnsi="Roboto" w:cs="Times New Roman"/>
                                  <w:color w:val="FFFFFF" w:themeColor="background1"/>
                                  <w:sz w:val="20"/>
                                  <w:szCs w:val="20"/>
                                  <w:lang w:val="mn-MN"/>
                                </w:rPr>
                                <w:t>албан ёсоор орсон</w:t>
                              </w:r>
                            </w:p>
                            <w:p w14:paraId="1ED9CDE0" w14:textId="77777777" w:rsidR="00AB0220" w:rsidRPr="00E71523" w:rsidRDefault="00AB0220" w:rsidP="00443435">
                              <w:pPr>
                                <w:rPr>
                                  <w:rFonts w:ascii="Roboto" w:hAnsi="Roboto"/>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 name="Right Arrow 77"/>
                        <wps:cNvSpPr/>
                        <wps:spPr>
                          <a:xfrm>
                            <a:off x="1772156" y="218485"/>
                            <a:ext cx="147483" cy="121380"/>
                          </a:xfrm>
                          <a:prstGeom prst="rightArrow">
                            <a:avLst/>
                          </a:prstGeom>
                          <a:solidFill>
                            <a:srgbClr val="C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Right Arrow 78"/>
                        <wps:cNvSpPr/>
                        <wps:spPr>
                          <a:xfrm>
                            <a:off x="3714244" y="218485"/>
                            <a:ext cx="147483" cy="121380"/>
                          </a:xfrm>
                          <a:prstGeom prst="rightArrow">
                            <a:avLst/>
                          </a:prstGeom>
                          <a:solidFill>
                            <a:srgbClr val="C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AF2F728" id="Group 79" o:spid="_x0000_s1041" style="width:484.3pt;height:88.95pt;mso-position-horizontal-relative:char;mso-position-vertical-relative:line" coordsize="56239,54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">
                <v:shape id="Text Box 70" o:spid="_x0000_s1042" type="#_x0000_t202" style="position:absolute;width:17316;height:5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" fillcolor="#001f60" stroked="f" strokeweight=".5pt">
                  <v:textbox>
                    <w:txbxContent>
                      <w:p w14:paraId="6BEE1299" w14:textId="32762582" w:rsidR="00AB0220" w:rsidRPr="00E71523" w:rsidRDefault="00AB0220" w:rsidP="00443435">
                        <w:pPr>
                          <w:rPr>
                            <w:rFonts w:ascii="Roboto" w:hAnsi="Roboto"/>
                            <w:color w:val="FFFFFF" w:themeColor="background1"/>
                            <w:sz w:val="20"/>
                            <w:szCs w:val="20"/>
                            <w:lang w:val="mn-MN"/>
                          </w:rPr>
                        </w:pPr>
                        <w:r w:rsidRPr="00E71523">
                          <w:rPr>
                            <w:rFonts w:ascii="Roboto" w:hAnsi="Roboto" w:cs="Times New Roman"/>
                            <w:b/>
                            <w:bCs/>
                            <w:color w:val="FFFFFF" w:themeColor="background1"/>
                            <w:sz w:val="20"/>
                            <w:szCs w:val="20"/>
                            <w:lang w:val="mn-MN"/>
                          </w:rPr>
                          <w:t xml:space="preserve">Үе шат </w:t>
                        </w:r>
                        <w:r w:rsidRPr="00E71523">
                          <w:rPr>
                            <w:rFonts w:ascii="Roboto" w:hAnsi="Roboto" w:cs="Times New Roman"/>
                            <w:b/>
                            <w:bCs/>
                            <w:color w:val="FFFFFF" w:themeColor="background1"/>
                            <w:sz w:val="20"/>
                            <w:szCs w:val="20"/>
                          </w:rPr>
                          <w:t xml:space="preserve"> 1</w:t>
                        </w:r>
                        <w:r w:rsidRPr="00E71523">
                          <w:rPr>
                            <w:rFonts w:ascii="Roboto" w:hAnsi="Roboto" w:cs="Times New Roman"/>
                            <w:color w:val="FFFFFF" w:themeColor="background1"/>
                            <w:sz w:val="20"/>
                            <w:szCs w:val="20"/>
                          </w:rPr>
                          <w:t xml:space="preserve">: </w:t>
                        </w:r>
                        <w:proofErr w:type="spellStart"/>
                        <w:r w:rsidRPr="00E71523">
                          <w:rPr>
                            <w:rFonts w:ascii="Roboto" w:hAnsi="Roboto" w:cs="Times New Roman"/>
                            <w:color w:val="FFFFFF" w:themeColor="background1"/>
                            <w:sz w:val="20"/>
                            <w:szCs w:val="20"/>
                          </w:rPr>
                          <w:t>Тогтвортой</w:t>
                        </w:r>
                        <w:proofErr w:type="spellEnd"/>
                        <w:r w:rsidRPr="00E71523">
                          <w:rPr>
                            <w:rFonts w:ascii="Roboto" w:hAnsi="Roboto" w:cs="Times New Roman"/>
                            <w:color w:val="FFFFFF" w:themeColor="background1"/>
                            <w:sz w:val="20"/>
                            <w:szCs w:val="20"/>
                          </w:rPr>
                          <w:t xml:space="preserve"> </w:t>
                        </w:r>
                        <w:r w:rsidRPr="00E71523">
                          <w:rPr>
                            <w:rFonts w:ascii="Roboto" w:hAnsi="Roboto" w:cs="Times New Roman"/>
                            <w:color w:val="FFFFFF" w:themeColor="background1"/>
                            <w:sz w:val="20"/>
                            <w:szCs w:val="20"/>
                            <w:lang w:val="mn-MN"/>
                          </w:rPr>
                          <w:t xml:space="preserve">хөгжлийн </w:t>
                        </w:r>
                        <w:r w:rsidRPr="00E71523">
                          <w:rPr>
                            <w:rFonts w:ascii="Roboto" w:hAnsi="Roboto" w:cs="Times New Roman"/>
                            <w:color w:val="FFFFFF" w:themeColor="background1"/>
                            <w:sz w:val="20"/>
                            <w:szCs w:val="20"/>
                          </w:rPr>
                          <w:t xml:space="preserve"> </w:t>
                        </w:r>
                        <w:proofErr w:type="spellStart"/>
                        <w:r w:rsidRPr="00E71523">
                          <w:rPr>
                            <w:rFonts w:ascii="Roboto" w:hAnsi="Roboto" w:cs="Times New Roman"/>
                            <w:color w:val="FFFFFF" w:themeColor="background1"/>
                            <w:sz w:val="20"/>
                            <w:szCs w:val="20"/>
                          </w:rPr>
                          <w:t>асууд</w:t>
                        </w:r>
                        <w:proofErr w:type="spellEnd"/>
                        <w:r w:rsidRPr="00E71523">
                          <w:rPr>
                            <w:rFonts w:ascii="Roboto" w:hAnsi="Roboto" w:cs="Times New Roman"/>
                            <w:color w:val="FFFFFF" w:themeColor="background1"/>
                            <w:sz w:val="20"/>
                            <w:szCs w:val="20"/>
                            <w:lang w:val="mn-MN"/>
                          </w:rPr>
                          <w:t>ал нь Удирдах зөвлөлийн  хэлэлцэх асуудлын жагсаалтад албан ёсоор тусаагүй</w:t>
                        </w:r>
                      </w:p>
                    </w:txbxContent>
                  </v:textbox>
                </v:shape>
                <v:shape id="Text Box 73" o:spid="_x0000_s1043" type="#_x0000_t202" style="position:absolute;left:19582;width:17317;height:5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" fillcolor="#4472c4" stroked="f" strokeweight=".5pt">
                  <v:textbox>
                    <w:txbxContent>
                      <w:p w14:paraId="381B541E" w14:textId="643C20C6" w:rsidR="00AB0220" w:rsidRPr="00E71523" w:rsidRDefault="00AB0220" w:rsidP="00443435">
                        <w:pPr>
                          <w:rPr>
                            <w:rFonts w:ascii="Roboto" w:hAnsi="Roboto"/>
                            <w:color w:val="FFFFFF" w:themeColor="background1"/>
                            <w:sz w:val="20"/>
                            <w:szCs w:val="20"/>
                          </w:rPr>
                        </w:pPr>
                        <w:r w:rsidRPr="00E71523">
                          <w:rPr>
                            <w:rFonts w:ascii="Roboto" w:hAnsi="Roboto" w:cs="Times New Roman"/>
                            <w:b/>
                            <w:bCs/>
                            <w:color w:val="FFFFFF" w:themeColor="background1"/>
                            <w:sz w:val="20"/>
                            <w:szCs w:val="20"/>
                            <w:lang w:val="mn-MN"/>
                          </w:rPr>
                          <w:t xml:space="preserve">Үе шат </w:t>
                        </w:r>
                        <w:r w:rsidRPr="00E71523">
                          <w:rPr>
                            <w:rFonts w:ascii="Roboto" w:hAnsi="Roboto" w:cs="Times New Roman"/>
                            <w:b/>
                            <w:bCs/>
                            <w:color w:val="FFFFFF" w:themeColor="background1"/>
                            <w:sz w:val="20"/>
                            <w:szCs w:val="20"/>
                          </w:rPr>
                          <w:t xml:space="preserve"> </w:t>
                        </w:r>
                        <w:r w:rsidRPr="00E71523">
                          <w:rPr>
                            <w:rFonts w:ascii="Roboto" w:hAnsi="Roboto" w:cs="Times New Roman"/>
                            <w:b/>
                            <w:bCs/>
                            <w:color w:val="FFFFFF" w:themeColor="background1"/>
                            <w:sz w:val="20"/>
                            <w:szCs w:val="20"/>
                            <w:lang w:val="mn-MN"/>
                          </w:rPr>
                          <w:t>2</w:t>
                        </w:r>
                        <w:r w:rsidRPr="00E71523">
                          <w:rPr>
                            <w:rFonts w:ascii="Roboto" w:hAnsi="Roboto" w:cs="Times New Roman"/>
                            <w:color w:val="FFFFFF" w:themeColor="background1"/>
                            <w:sz w:val="20"/>
                            <w:szCs w:val="20"/>
                          </w:rPr>
                          <w:t xml:space="preserve">: </w:t>
                        </w:r>
                        <w:proofErr w:type="spellStart"/>
                        <w:r w:rsidRPr="00E71523">
                          <w:rPr>
                            <w:rFonts w:ascii="Roboto" w:hAnsi="Roboto" w:cs="Times New Roman"/>
                            <w:color w:val="FFFFFF" w:themeColor="background1"/>
                            <w:sz w:val="20"/>
                            <w:szCs w:val="20"/>
                          </w:rPr>
                          <w:t>Тогтвортой</w:t>
                        </w:r>
                        <w:proofErr w:type="spellEnd"/>
                        <w:r w:rsidRPr="00E71523">
                          <w:rPr>
                            <w:rFonts w:ascii="Roboto" w:hAnsi="Roboto" w:cs="Times New Roman"/>
                            <w:color w:val="FFFFFF" w:themeColor="background1"/>
                            <w:sz w:val="20"/>
                            <w:szCs w:val="20"/>
                          </w:rPr>
                          <w:t xml:space="preserve"> </w:t>
                        </w:r>
                        <w:r w:rsidRPr="00E71523">
                          <w:rPr>
                            <w:rFonts w:ascii="Roboto" w:hAnsi="Roboto" w:cs="Times New Roman"/>
                            <w:color w:val="FFFFFF" w:themeColor="background1"/>
                            <w:sz w:val="20"/>
                            <w:szCs w:val="20"/>
                            <w:lang w:val="mn-MN"/>
                          </w:rPr>
                          <w:t xml:space="preserve">хөгжлийн </w:t>
                        </w:r>
                        <w:r w:rsidRPr="00E71523">
                          <w:rPr>
                            <w:rFonts w:ascii="Roboto" w:hAnsi="Roboto" w:cs="Times New Roman"/>
                            <w:color w:val="FFFFFF" w:themeColor="background1"/>
                            <w:sz w:val="20"/>
                            <w:szCs w:val="20"/>
                          </w:rPr>
                          <w:t xml:space="preserve"> </w:t>
                        </w:r>
                        <w:proofErr w:type="spellStart"/>
                        <w:r w:rsidRPr="00E71523">
                          <w:rPr>
                            <w:rFonts w:ascii="Roboto" w:hAnsi="Roboto" w:cs="Times New Roman"/>
                            <w:color w:val="FFFFFF" w:themeColor="background1"/>
                            <w:sz w:val="20"/>
                            <w:szCs w:val="20"/>
                          </w:rPr>
                          <w:t>асууд</w:t>
                        </w:r>
                        <w:proofErr w:type="spellEnd"/>
                        <w:r w:rsidRPr="00E71523">
                          <w:rPr>
                            <w:rFonts w:ascii="Roboto" w:hAnsi="Roboto" w:cs="Times New Roman"/>
                            <w:color w:val="FFFFFF" w:themeColor="background1"/>
                            <w:sz w:val="20"/>
                            <w:szCs w:val="20"/>
                            <w:lang w:val="mn-MN"/>
                          </w:rPr>
                          <w:t xml:space="preserve">ал нь </w:t>
                        </w:r>
                        <w:r w:rsidR="006075B0" w:rsidRPr="00E71523">
                          <w:rPr>
                            <w:rFonts w:ascii="Roboto" w:hAnsi="Roboto" w:cs="Times New Roman"/>
                            <w:color w:val="FFFFFF" w:themeColor="background1"/>
                            <w:sz w:val="20"/>
                            <w:szCs w:val="20"/>
                            <w:lang w:val="mn-MN"/>
                          </w:rPr>
                          <w:t>Удирдах</w:t>
                        </w:r>
                        <w:r w:rsidRPr="00E71523">
                          <w:rPr>
                            <w:rFonts w:ascii="Roboto" w:hAnsi="Roboto" w:cs="Times New Roman"/>
                            <w:color w:val="FFFFFF" w:themeColor="background1"/>
                            <w:sz w:val="20"/>
                            <w:szCs w:val="20"/>
                            <w:lang w:val="mn-MN"/>
                          </w:rPr>
                          <w:t xml:space="preserve"> зөвлөлийн  хэлэлцэх асуудлын жагсаалтад албан ёсоор туссан</w:t>
                        </w:r>
                      </w:p>
                    </w:txbxContent>
                  </v:textbox>
                </v:shape>
                <v:shape id="Text Box 76" o:spid="_x0000_s1044" type="#_x0000_t202" style="position:absolute;left:38922;width:17317;height:5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" fillcolor="#70ad47" stroked="f" strokeweight=".5pt">
                  <v:textbox>
                    <w:txbxContent>
                      <w:p w14:paraId="68304527" w14:textId="40A160AD" w:rsidR="00AB0220" w:rsidRPr="00CF1810" w:rsidRDefault="00AB0220" w:rsidP="007C059E">
                        <w:pPr>
                          <w:rPr>
                            <w:rFonts w:ascii="Roboto" w:hAnsi="Roboto"/>
                            <w:color w:val="FFFFFF" w:themeColor="background1"/>
                            <w:sz w:val="20"/>
                            <w:szCs w:val="20"/>
                          </w:rPr>
                        </w:pPr>
                        <w:r w:rsidRPr="00E71523">
                          <w:rPr>
                            <w:rFonts w:ascii="Roboto" w:hAnsi="Roboto" w:cs="Times New Roman"/>
                            <w:b/>
                            <w:bCs/>
                            <w:color w:val="FFFFFF" w:themeColor="background1"/>
                            <w:sz w:val="20"/>
                            <w:szCs w:val="20"/>
                            <w:lang w:val="mn-MN"/>
                          </w:rPr>
                          <w:t xml:space="preserve">Үе шат </w:t>
                        </w:r>
                        <w:r w:rsidRPr="00E71523">
                          <w:rPr>
                            <w:rFonts w:ascii="Roboto" w:hAnsi="Roboto" w:cs="Times New Roman"/>
                            <w:b/>
                            <w:bCs/>
                            <w:color w:val="FFFFFF" w:themeColor="background1"/>
                            <w:sz w:val="20"/>
                            <w:szCs w:val="20"/>
                          </w:rPr>
                          <w:t xml:space="preserve"> </w:t>
                        </w:r>
                        <w:r w:rsidRPr="00E71523">
                          <w:rPr>
                            <w:rFonts w:ascii="Roboto" w:hAnsi="Roboto" w:cs="Times New Roman"/>
                            <w:b/>
                            <w:bCs/>
                            <w:color w:val="FFFFFF" w:themeColor="background1"/>
                            <w:sz w:val="20"/>
                            <w:szCs w:val="20"/>
                            <w:lang w:val="mn-MN"/>
                          </w:rPr>
                          <w:t>3</w:t>
                        </w:r>
                        <w:r w:rsidRPr="00E71523">
                          <w:rPr>
                            <w:rFonts w:ascii="Roboto" w:hAnsi="Roboto" w:cs="Times New Roman"/>
                            <w:color w:val="FFFFFF" w:themeColor="background1"/>
                            <w:sz w:val="20"/>
                            <w:szCs w:val="20"/>
                          </w:rPr>
                          <w:t xml:space="preserve">: </w:t>
                        </w:r>
                        <w:proofErr w:type="spellStart"/>
                        <w:r w:rsidRPr="00E71523">
                          <w:rPr>
                            <w:rFonts w:ascii="Roboto" w:hAnsi="Roboto" w:cs="Times New Roman"/>
                            <w:color w:val="FFFFFF" w:themeColor="background1"/>
                            <w:sz w:val="20"/>
                            <w:szCs w:val="20"/>
                          </w:rPr>
                          <w:t>Тогтвортой</w:t>
                        </w:r>
                        <w:proofErr w:type="spellEnd"/>
                        <w:r w:rsidRPr="00E71523">
                          <w:rPr>
                            <w:rFonts w:ascii="Roboto" w:hAnsi="Roboto" w:cs="Times New Roman"/>
                            <w:color w:val="FFFFFF" w:themeColor="background1"/>
                            <w:sz w:val="20"/>
                            <w:szCs w:val="20"/>
                          </w:rPr>
                          <w:t xml:space="preserve"> </w:t>
                        </w:r>
                        <w:r w:rsidRPr="00E71523">
                          <w:rPr>
                            <w:rFonts w:ascii="Roboto" w:hAnsi="Roboto" w:cs="Times New Roman"/>
                            <w:color w:val="FFFFFF" w:themeColor="background1"/>
                            <w:sz w:val="20"/>
                            <w:szCs w:val="20"/>
                            <w:lang w:val="mn-MN"/>
                          </w:rPr>
                          <w:t xml:space="preserve">хөгжлийн </w:t>
                        </w:r>
                        <w:r w:rsidRPr="00E71523">
                          <w:rPr>
                            <w:rFonts w:ascii="Roboto" w:hAnsi="Roboto" w:cs="Times New Roman"/>
                            <w:color w:val="FFFFFF" w:themeColor="background1"/>
                            <w:sz w:val="20"/>
                            <w:szCs w:val="20"/>
                          </w:rPr>
                          <w:t xml:space="preserve"> </w:t>
                        </w:r>
                        <w:proofErr w:type="spellStart"/>
                        <w:r w:rsidRPr="00E71523">
                          <w:rPr>
                            <w:rFonts w:ascii="Roboto" w:hAnsi="Roboto" w:cs="Times New Roman"/>
                            <w:color w:val="FFFFFF" w:themeColor="background1"/>
                            <w:sz w:val="20"/>
                            <w:szCs w:val="20"/>
                          </w:rPr>
                          <w:t>асууд</w:t>
                        </w:r>
                        <w:proofErr w:type="spellEnd"/>
                        <w:r w:rsidRPr="00E71523">
                          <w:rPr>
                            <w:rFonts w:ascii="Roboto" w:hAnsi="Roboto" w:cs="Times New Roman"/>
                            <w:color w:val="FFFFFF" w:themeColor="background1"/>
                            <w:sz w:val="20"/>
                            <w:szCs w:val="20"/>
                            <w:lang w:val="mn-MN"/>
                          </w:rPr>
                          <w:t>алд хяналт тавих үүрэг Удирдах зөвлөлийн стратеги</w:t>
                        </w:r>
                        <w:r w:rsidR="00CF1810">
                          <w:rPr>
                            <w:rFonts w:ascii="Roboto" w:hAnsi="Roboto" w:cs="Times New Roman"/>
                            <w:color w:val="FFFFFF" w:themeColor="background1"/>
                            <w:sz w:val="20"/>
                            <w:szCs w:val="20"/>
                            <w:lang w:val="mn-MN"/>
                          </w:rPr>
                          <w:t xml:space="preserve">,  төлөвлөгөөнд </w:t>
                        </w:r>
                        <w:r w:rsidRPr="00E71523">
                          <w:rPr>
                            <w:rFonts w:ascii="Roboto" w:hAnsi="Roboto" w:cs="Times New Roman"/>
                            <w:color w:val="FFFFFF" w:themeColor="background1"/>
                            <w:sz w:val="20"/>
                            <w:szCs w:val="20"/>
                            <w:lang w:val="mn-MN"/>
                          </w:rPr>
                          <w:t>албан ёсоор орсон</w:t>
                        </w:r>
                      </w:p>
                      <w:p w14:paraId="1ED9CDE0" w14:textId="77777777" w:rsidR="00AB0220" w:rsidRPr="00E71523" w:rsidRDefault="00AB0220" w:rsidP="00443435">
                        <w:pPr>
                          <w:rPr>
                            <w:rFonts w:ascii="Roboto" w:hAnsi="Roboto"/>
                            <w:color w:val="FFFFFF" w:themeColor="background1"/>
                            <w:sz w:val="20"/>
                            <w:szCs w:val="20"/>
                          </w:rPr>
                        </w:pP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7" o:spid="_x0000_s1045" type="#_x0000_t13" style="position:absolute;left:17721;top:2184;width:1475;height:12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" adj="12711" fillcolor="#c00000" stroked="f" strokeweight="2pt"/>
                <v:shape id="Right Arrow 78" o:spid="_x0000_s1046" type="#_x0000_t13" style="position:absolute;left:37142;top:2184;width:1475;height:12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" adj="12711" fillcolor="#c00000" stroked="f" strokeweight="2pt"/>
                <w10:anchorlock/>
              </v:group>
            </w:pict>
          </mc:Fallback>
        </mc:AlternateContent>
      </w:r>
    </w:p>
    <w:p w14:paraId="65AFB825" w14:textId="0973778D" w:rsidR="00443435" w:rsidRPr="00BC52EC" w:rsidRDefault="00AB551F" w:rsidP="00E71523">
      <w:pPr>
        <w:pStyle w:val="Caption"/>
      </w:pPr>
      <w:r w:rsidRPr="00BC52EC">
        <w:t xml:space="preserve">Чухамдаа </w:t>
      </w:r>
      <w:r w:rsidR="00AB2592" w:rsidRPr="00BC52EC">
        <w:t xml:space="preserve">байгууллага бүр </w:t>
      </w:r>
      <w:r w:rsidRPr="00BC52EC">
        <w:t>тогтвортой байдлыг ‘</w:t>
      </w:r>
      <w:r w:rsidR="00CC14E8" w:rsidRPr="00BC52EC">
        <w:t>ердийн бизнес</w:t>
      </w:r>
      <w:r w:rsidR="00CF1810" w:rsidRPr="00BC52EC">
        <w:t>/business-as-usual</w:t>
      </w:r>
      <w:r w:rsidRPr="00BC52EC">
        <w:t>’</w:t>
      </w:r>
      <w:r w:rsidR="00CC14E8" w:rsidRPr="00BC52EC">
        <w:t xml:space="preserve"> </w:t>
      </w:r>
      <w:r w:rsidRPr="00BC52EC">
        <w:t xml:space="preserve">хэмээн </w:t>
      </w:r>
      <w:r w:rsidR="00CC14E8" w:rsidRPr="00BC52EC">
        <w:t>үзэж, бизнесийн стратегид</w:t>
      </w:r>
      <w:r w:rsidRPr="00BC52EC">
        <w:t>аа тусг</w:t>
      </w:r>
      <w:r w:rsidR="003C21F2" w:rsidRPr="00BC52EC">
        <w:t>аж</w:t>
      </w:r>
      <w:r w:rsidR="00CC14E8" w:rsidRPr="00BC52EC">
        <w:t xml:space="preserve">, </w:t>
      </w:r>
      <w:r w:rsidR="003C21F2" w:rsidRPr="00BC52EC">
        <w:t>у</w:t>
      </w:r>
      <w:r w:rsidR="00CC14E8" w:rsidRPr="00BC52EC">
        <w:t>дирдах зөвлөл</w:t>
      </w:r>
      <w:r w:rsidRPr="00BC52EC">
        <w:t xml:space="preserve"> </w:t>
      </w:r>
      <w:r w:rsidR="003C21F2" w:rsidRPr="00BC52EC">
        <w:t>ахлуулахыг зорих нь чухал</w:t>
      </w:r>
      <w:r w:rsidRPr="00BC52EC">
        <w:t>.</w:t>
      </w:r>
      <w:r w:rsidR="00CC14E8" w:rsidRPr="00BC52EC">
        <w:t xml:space="preserve"> Тогтвортой байд</w:t>
      </w:r>
      <w:r w:rsidRPr="00BC52EC">
        <w:t xml:space="preserve">алд нөлөөлөх аливаа асуудлыг цогцоор нь </w:t>
      </w:r>
      <w:r w:rsidR="00CC14E8" w:rsidRPr="00BC52EC">
        <w:t>стратеги</w:t>
      </w:r>
      <w:r w:rsidR="003C21F2" w:rsidRPr="00BC52EC">
        <w:t>йн хүрээнд</w:t>
      </w:r>
      <w:r w:rsidRPr="00BC52EC">
        <w:t xml:space="preserve"> </w:t>
      </w:r>
      <w:r w:rsidR="00CC14E8" w:rsidRPr="00BC52EC">
        <w:t xml:space="preserve">авч үзэх амлалтаа </w:t>
      </w:r>
      <w:r w:rsidRPr="00BC52EC">
        <w:t xml:space="preserve">хэрхэн биелүүлж байгаа тухай </w:t>
      </w:r>
      <w:r w:rsidRPr="00BC52EC">
        <w:rPr>
          <w:b/>
        </w:rPr>
        <w:t xml:space="preserve">Тогтвортой </w:t>
      </w:r>
      <w:r w:rsidR="00690CD0" w:rsidRPr="00BC52EC">
        <w:rPr>
          <w:b/>
        </w:rPr>
        <w:t xml:space="preserve">хөгжлийн төлөөх </w:t>
      </w:r>
      <w:r w:rsidR="00CC14E8" w:rsidRPr="00BC52EC">
        <w:rPr>
          <w:b/>
        </w:rPr>
        <w:t>мэдэгд</w:t>
      </w:r>
      <w:r w:rsidRPr="00BC52EC">
        <w:rPr>
          <w:b/>
        </w:rPr>
        <w:t>эл</w:t>
      </w:r>
      <w:r w:rsidRPr="00BC52EC">
        <w:t>-</w:t>
      </w:r>
      <w:r w:rsidR="00CC14E8" w:rsidRPr="00BC52EC">
        <w:t xml:space="preserve">ийг байгууллага </w:t>
      </w:r>
      <w:r w:rsidR="00AB2592" w:rsidRPr="00BC52EC">
        <w:t xml:space="preserve">бүр </w:t>
      </w:r>
      <w:r w:rsidR="00CC14E8" w:rsidRPr="00BC52EC">
        <w:t>жил</w:t>
      </w:r>
      <w:r w:rsidR="00AB2592" w:rsidRPr="00BC52EC">
        <w:t xml:space="preserve">ийнхээ тайланд оруулж </w:t>
      </w:r>
      <w:r w:rsidR="00CC14E8" w:rsidRPr="00BC52EC">
        <w:t xml:space="preserve">сонирхогч </w:t>
      </w:r>
      <w:r w:rsidR="00AB2592" w:rsidRPr="00BC52EC">
        <w:t xml:space="preserve">бүх </w:t>
      </w:r>
      <w:r w:rsidR="00CC14E8" w:rsidRPr="00BC52EC">
        <w:t>талуудад танилцуул</w:t>
      </w:r>
      <w:r w:rsidR="00AB2592" w:rsidRPr="00BC52EC">
        <w:t xml:space="preserve">ж байх нь зүйтэй. </w:t>
      </w:r>
      <w:r w:rsidR="00CC14E8" w:rsidRPr="00BC52EC">
        <w:t xml:space="preserve">Энэ нь </w:t>
      </w:r>
      <w:r w:rsidR="00AB2592" w:rsidRPr="00BC52EC">
        <w:t xml:space="preserve">компаниудын </w:t>
      </w:r>
      <w:r w:rsidR="00CC14E8" w:rsidRPr="00BC52EC">
        <w:t xml:space="preserve">дээд </w:t>
      </w:r>
      <w:r w:rsidR="00690CD0" w:rsidRPr="00BC52EC">
        <w:t xml:space="preserve">түвшний </w:t>
      </w:r>
      <w:r w:rsidR="00AB2592" w:rsidRPr="00BC52EC">
        <w:t xml:space="preserve">удирдлагын бодлогын илэрхийлэл байх болно. </w:t>
      </w:r>
      <w:r w:rsidR="00443435" w:rsidRPr="00BC52EC">
        <w:t xml:space="preserve"> </w:t>
      </w:r>
    </w:p>
    <w:p w14:paraId="21383FD5" w14:textId="7631D1F2" w:rsidR="00443435" w:rsidRPr="00BC52EC" w:rsidRDefault="00AB2592" w:rsidP="003C21F2">
      <w:pPr>
        <w:pStyle w:val="NormalWeb"/>
        <w:rPr>
          <w:rFonts w:eastAsia="Times New Roman"/>
          <w:sz w:val="21"/>
          <w:szCs w:val="21"/>
          <w:lang w:val="mn-MN"/>
        </w:rPr>
      </w:pPr>
      <w:bookmarkStart w:id="15" w:name="_Toc100743899"/>
      <w:r w:rsidRPr="00BC52EC">
        <w:rPr>
          <w:lang w:val="mn-MN"/>
        </w:rPr>
        <w:t xml:space="preserve">Алхам </w:t>
      </w:r>
      <w:r w:rsidR="00443435" w:rsidRPr="00BC52EC">
        <w:rPr>
          <w:lang w:val="mn-MN"/>
        </w:rPr>
        <w:t xml:space="preserve">2: </w:t>
      </w:r>
      <w:r w:rsidRPr="00BC52EC">
        <w:rPr>
          <w:lang w:val="mn-MN"/>
        </w:rPr>
        <w:t>Тайла</w:t>
      </w:r>
      <w:r w:rsidR="00122511" w:rsidRPr="00BC52EC">
        <w:rPr>
          <w:lang w:val="mn-MN"/>
        </w:rPr>
        <w:t xml:space="preserve">гналын </w:t>
      </w:r>
      <w:r w:rsidR="00CF3211" w:rsidRPr="00BC52EC">
        <w:rPr>
          <w:lang w:val="mn-MN"/>
        </w:rPr>
        <w:t>ажлыг</w:t>
      </w:r>
      <w:r w:rsidRPr="00BC52EC">
        <w:rPr>
          <w:lang w:val="mn-MN"/>
        </w:rPr>
        <w:t xml:space="preserve"> хариуца</w:t>
      </w:r>
      <w:r w:rsidR="004E02A8" w:rsidRPr="00BC52EC">
        <w:rPr>
          <w:lang w:val="mn-MN"/>
        </w:rPr>
        <w:t>х албан тушаалтнуудыг</w:t>
      </w:r>
      <w:r w:rsidRPr="00BC52EC">
        <w:rPr>
          <w:lang w:val="mn-MN"/>
        </w:rPr>
        <w:t xml:space="preserve"> томилох</w:t>
      </w:r>
      <w:bookmarkEnd w:id="15"/>
      <w:r w:rsidRPr="00BC52EC">
        <w:rPr>
          <w:lang w:val="mn-MN"/>
        </w:rPr>
        <w:t xml:space="preserve"> </w:t>
      </w:r>
      <w:bookmarkEnd w:id="14"/>
    </w:p>
    <w:p w14:paraId="05F5806F" w14:textId="430427A6" w:rsidR="00443435" w:rsidRPr="00BC52EC" w:rsidRDefault="00E612BC" w:rsidP="003C21F2">
      <w:pPr>
        <w:pStyle w:val="Caption"/>
      </w:pPr>
      <w:bookmarkStart w:id="16" w:name="_Toc28778683"/>
      <w:r w:rsidRPr="00BC52EC">
        <w:t>Тогтвортой байдлын тайла</w:t>
      </w:r>
      <w:r w:rsidR="00E633D7" w:rsidRPr="00BC52EC">
        <w:t>гнал</w:t>
      </w:r>
      <w:r w:rsidRPr="00BC52EC">
        <w:t xml:space="preserve"> нь олон та</w:t>
      </w:r>
      <w:r w:rsidR="00221D8C" w:rsidRPr="00BC52EC">
        <w:t>лт</w:t>
      </w:r>
      <w:r w:rsidRPr="00BC52EC">
        <w:t xml:space="preserve"> оролцоотой үйл явц </w:t>
      </w:r>
      <w:r w:rsidR="00221D8C" w:rsidRPr="00BC52EC">
        <w:t>билээ</w:t>
      </w:r>
      <w:r w:rsidRPr="00BC52EC">
        <w:t xml:space="preserve">. </w:t>
      </w:r>
      <w:r w:rsidR="00122511" w:rsidRPr="00BC52EC">
        <w:t>Компан</w:t>
      </w:r>
      <w:r w:rsidR="001D0AE6" w:rsidRPr="00BC52EC">
        <w:t>ийн</w:t>
      </w:r>
      <w:r w:rsidR="00122511" w:rsidRPr="00BC52EC">
        <w:t xml:space="preserve"> дээд </w:t>
      </w:r>
      <w:r w:rsidR="001D0AE6" w:rsidRPr="00BC52EC">
        <w:t xml:space="preserve">түвшний </w:t>
      </w:r>
      <w:r w:rsidRPr="00BC52EC">
        <w:t>удирдлага нь тайла</w:t>
      </w:r>
      <w:r w:rsidR="00122511" w:rsidRPr="00BC52EC">
        <w:t>гналын бүхий л үйл явц болон</w:t>
      </w:r>
      <w:r w:rsidRPr="00BC52EC">
        <w:t xml:space="preserve"> </w:t>
      </w:r>
      <w:r w:rsidR="00122511" w:rsidRPr="00BC52EC">
        <w:t xml:space="preserve">энэ чиглэлээр </w:t>
      </w:r>
      <w:r w:rsidRPr="00BC52EC">
        <w:t>дотоод</w:t>
      </w:r>
      <w:r w:rsidR="001D0AE6" w:rsidRPr="00BC52EC">
        <w:t xml:space="preserve"> болон хөндлөнгийн </w:t>
      </w:r>
      <w:r w:rsidRPr="00BC52EC">
        <w:t>оролцогч талууд</w:t>
      </w:r>
      <w:r w:rsidR="00122511" w:rsidRPr="00BC52EC">
        <w:t>тай хамтран ажиллах</w:t>
      </w:r>
      <w:r w:rsidRPr="00BC52EC">
        <w:t xml:space="preserve"> ажлыг удирда</w:t>
      </w:r>
      <w:r w:rsidR="00122511" w:rsidRPr="00BC52EC">
        <w:t>х,</w:t>
      </w:r>
      <w:r w:rsidRPr="00BC52EC">
        <w:t xml:space="preserve"> зохицуулах</w:t>
      </w:r>
      <w:r w:rsidR="00122511" w:rsidRPr="00BC52EC">
        <w:t xml:space="preserve"> үүрэг хүлээлгэхэд </w:t>
      </w:r>
      <w:r w:rsidRPr="00BC52EC">
        <w:t>компани дотроос хэн хамгийн тохиромжтойг тодорхойлох ёстой. Компан</w:t>
      </w:r>
      <w:r w:rsidR="001D0AE6" w:rsidRPr="00BC52EC">
        <w:t>ийн</w:t>
      </w:r>
      <w:r w:rsidRPr="00BC52EC">
        <w:t xml:space="preserve"> бүт</w:t>
      </w:r>
      <w:r w:rsidR="00CF3211" w:rsidRPr="00BC52EC">
        <w:t xml:space="preserve">эц зохион байгуулалтаас </w:t>
      </w:r>
      <w:r w:rsidRPr="00BC52EC">
        <w:t>хамаар</w:t>
      </w:r>
      <w:r w:rsidR="00CF3211" w:rsidRPr="00BC52EC">
        <w:t>ч</w:t>
      </w:r>
      <w:r w:rsidRPr="00BC52EC">
        <w:t xml:space="preserve"> зохицуулагч </w:t>
      </w:r>
      <w:r w:rsidR="00CF3211" w:rsidRPr="00BC52EC">
        <w:t>буюу</w:t>
      </w:r>
      <w:r w:rsidRPr="00BC52EC">
        <w:t xml:space="preserve"> </w:t>
      </w:r>
      <w:r w:rsidR="00A84CBD" w:rsidRPr="00BC52EC">
        <w:t xml:space="preserve">тайлагналыг </w:t>
      </w:r>
      <w:r w:rsidR="005A776D" w:rsidRPr="00BC52EC">
        <w:t xml:space="preserve">ахлах ажилтан </w:t>
      </w:r>
      <w:r w:rsidRPr="00BC52EC">
        <w:t xml:space="preserve">нь тогтвортой байдал, тайлагнал, харилцаа холбоо болон бусад холбогдох чиглэлээр мэргэшсэн </w:t>
      </w:r>
      <w:r w:rsidR="00CF3211" w:rsidRPr="00BC52EC">
        <w:t xml:space="preserve">байхын зэрэгцээ </w:t>
      </w:r>
      <w:r w:rsidRPr="00BC52EC">
        <w:t xml:space="preserve">дээд </w:t>
      </w:r>
      <w:r w:rsidR="001D0AE6" w:rsidRPr="00BC52EC">
        <w:t xml:space="preserve">түвшний </w:t>
      </w:r>
      <w:r w:rsidRPr="00BC52EC">
        <w:t xml:space="preserve">удирдлагад </w:t>
      </w:r>
      <w:r w:rsidR="00CF3211" w:rsidRPr="00BC52EC">
        <w:t xml:space="preserve">шууд </w:t>
      </w:r>
      <w:r w:rsidRPr="00BC52EC">
        <w:t xml:space="preserve">хандах боломжтой </w:t>
      </w:r>
      <w:r w:rsidR="00CF3211" w:rsidRPr="00BC52EC">
        <w:t xml:space="preserve">хүн </w:t>
      </w:r>
      <w:r w:rsidRPr="00BC52EC">
        <w:t>байх ёстой.</w:t>
      </w:r>
      <w:r w:rsidR="00A84CBD" w:rsidRPr="00BC52EC">
        <w:t xml:space="preserve"> Ихэнх тохиолдолд </w:t>
      </w:r>
      <w:r w:rsidR="005A776D" w:rsidRPr="00BC52EC">
        <w:t>удирдлагын нарийн бичиг эсвэл хөрөнгө оруулалтын харилцааны ахлах энэхүү албан тушаалыг хийдэг.</w:t>
      </w:r>
      <w:r w:rsidRPr="00BC52EC">
        <w:t xml:space="preserve"> </w:t>
      </w:r>
      <w:r w:rsidR="00FC53B8" w:rsidRPr="00BC52EC">
        <w:t>Т</w:t>
      </w:r>
      <w:r w:rsidR="00CF3211" w:rsidRPr="00BC52EC">
        <w:t xml:space="preserve">айлагналын ажлыг </w:t>
      </w:r>
      <w:r w:rsidRPr="00BC52EC">
        <w:t>хариуц</w:t>
      </w:r>
      <w:r w:rsidR="00CF3211" w:rsidRPr="00BC52EC">
        <w:t xml:space="preserve">ан ажиллах хүнийг </w:t>
      </w:r>
      <w:r w:rsidR="00FC53B8" w:rsidRPr="00BC52EC">
        <w:t xml:space="preserve">ийнхүү </w:t>
      </w:r>
      <w:r w:rsidR="00CF3211" w:rsidRPr="00BC52EC">
        <w:t xml:space="preserve">томилсны дараа </w:t>
      </w:r>
      <w:r w:rsidRPr="00BC52EC">
        <w:t xml:space="preserve">тогтвортой байдал, санхүү, хөрөнгө оруулагчдын харилцаа, эрсдэл, </w:t>
      </w:r>
      <w:r w:rsidR="005A776D" w:rsidRPr="00BC52EC">
        <w:t xml:space="preserve">комплайнс, </w:t>
      </w:r>
      <w:r w:rsidRPr="00BC52EC">
        <w:t xml:space="preserve">харилцаа холбоо, хүний нөөц, борлуулалт, үйл ажиллагаа гэх мэт </w:t>
      </w:r>
      <w:r w:rsidR="00CF3211" w:rsidRPr="00BC52EC">
        <w:t xml:space="preserve">салбар газар, </w:t>
      </w:r>
      <w:r w:rsidRPr="00BC52EC">
        <w:t xml:space="preserve">хэлтсийн төлөөллийг оролцуулсан </w:t>
      </w:r>
      <w:r w:rsidR="00CF3211" w:rsidRPr="00BC52EC">
        <w:t>БОНЗ</w:t>
      </w:r>
      <w:r w:rsidRPr="00BC52EC">
        <w:t xml:space="preserve">/тогтвортой байдлын </w:t>
      </w:r>
      <w:r w:rsidR="00CF3211" w:rsidRPr="00BC52EC">
        <w:t>асуудал хариуцсан А</w:t>
      </w:r>
      <w:r w:rsidRPr="00BC52EC">
        <w:t xml:space="preserve">жлын хэсэг байгуулахыг зөвлөж байна. </w:t>
      </w:r>
      <w:r w:rsidR="00CF3211" w:rsidRPr="00BC52EC">
        <w:t xml:space="preserve">Дээд </w:t>
      </w:r>
      <w:r w:rsidR="001D0AE6" w:rsidRPr="00BC52EC">
        <w:t xml:space="preserve">түвшний </w:t>
      </w:r>
      <w:r w:rsidRPr="00BC52EC">
        <w:t xml:space="preserve">удирдлагын </w:t>
      </w:r>
      <w:r w:rsidR="00FC53B8" w:rsidRPr="00BC52EC">
        <w:t xml:space="preserve">байнгын хяналт </w:t>
      </w:r>
      <w:r w:rsidR="00CF3211" w:rsidRPr="00BC52EC">
        <w:t>удирдлаг</w:t>
      </w:r>
      <w:r w:rsidR="00FC53B8" w:rsidRPr="00BC52EC">
        <w:t>а</w:t>
      </w:r>
      <w:r w:rsidR="00CF3211" w:rsidRPr="00BC52EC">
        <w:t xml:space="preserve"> дор ажиллах энэхүү Ажлын </w:t>
      </w:r>
      <w:r w:rsidRPr="00BC52EC">
        <w:t xml:space="preserve">хэсгийн </w:t>
      </w:r>
      <w:r w:rsidR="00CF3211" w:rsidRPr="00BC52EC">
        <w:t xml:space="preserve">үндсэн </w:t>
      </w:r>
      <w:r w:rsidRPr="00BC52EC">
        <w:t xml:space="preserve">зорилго нь өөрийн </w:t>
      </w:r>
      <w:r w:rsidR="00CF3211" w:rsidRPr="00BC52EC">
        <w:t xml:space="preserve">салбар газар, </w:t>
      </w:r>
      <w:r w:rsidRPr="00BC52EC">
        <w:t>хэлтс</w:t>
      </w:r>
      <w:r w:rsidR="00CF3211" w:rsidRPr="00BC52EC">
        <w:t>үүдэд</w:t>
      </w:r>
      <w:r w:rsidRPr="00BC52EC">
        <w:t xml:space="preserve"> тогтвортой </w:t>
      </w:r>
      <w:r w:rsidR="001D0AE6" w:rsidRPr="00BC52EC">
        <w:t xml:space="preserve">хөгжлийн </w:t>
      </w:r>
      <w:r w:rsidRPr="00BC52EC">
        <w:t xml:space="preserve">стратегийг хэрэгжүүлэх, байгууллагын </w:t>
      </w:r>
      <w:r w:rsidR="006075B0" w:rsidRPr="00BC52EC">
        <w:t>чадавхыг</w:t>
      </w:r>
      <w:r w:rsidRPr="00BC52EC">
        <w:t xml:space="preserve"> бэхжүүлэх, </w:t>
      </w:r>
      <w:r w:rsidR="00CF3211" w:rsidRPr="00BC52EC">
        <w:t xml:space="preserve">төлөвлөх, </w:t>
      </w:r>
      <w:r w:rsidRPr="00BC52EC">
        <w:t>жилийн тайлан</w:t>
      </w:r>
      <w:r w:rsidR="00CF3211" w:rsidRPr="00BC52EC">
        <w:t>д зориулан</w:t>
      </w:r>
      <w:r w:rsidRPr="00BC52EC">
        <w:t xml:space="preserve"> тогтвортой байдлын </w:t>
      </w:r>
      <w:r w:rsidR="00CF3211" w:rsidRPr="00BC52EC">
        <w:t xml:space="preserve">талаарх тоо мэдээллийг </w:t>
      </w:r>
      <w:r w:rsidRPr="00BC52EC">
        <w:t xml:space="preserve">цуглуулах </w:t>
      </w:r>
      <w:r w:rsidR="00CF3211" w:rsidRPr="00BC52EC">
        <w:t>зэрэг</w:t>
      </w:r>
      <w:r w:rsidR="00FC53B8" w:rsidRPr="00BC52EC">
        <w:t>т оршино</w:t>
      </w:r>
      <w:r w:rsidRPr="00BC52EC">
        <w:t>.</w:t>
      </w:r>
    </w:p>
    <w:bookmarkStart w:id="17" w:name="_Toc100743900"/>
    <w:p w14:paraId="6354BD1B" w14:textId="06EE6216" w:rsidR="009511FA" w:rsidRPr="00BC52EC" w:rsidRDefault="009511FA" w:rsidP="00811B16">
      <w:pPr>
        <w:pStyle w:val="NormalWeb"/>
        <w:rPr>
          <w:lang w:val="mn-MN"/>
        </w:rPr>
      </w:pPr>
      <w:r w:rsidRPr="00BC52EC">
        <w:rPr>
          <w:noProof/>
          <w:lang w:val="mn-MN"/>
        </w:rPr>
        <w:lastRenderedPageBreak/>
        <mc:AlternateContent>
          <mc:Choice Requires="wps">
            <w:drawing>
              <wp:anchor distT="0" distB="0" distL="114300" distR="114300" simplePos="0" relativeHeight="251743232" behindDoc="0" locked="0" layoutInCell="1" allowOverlap="1" wp14:anchorId="64196F8A" wp14:editId="7CAEC7A5">
                <wp:simplePos x="0" y="0"/>
                <wp:positionH relativeFrom="column">
                  <wp:posOffset>-635</wp:posOffset>
                </wp:positionH>
                <wp:positionV relativeFrom="paragraph">
                  <wp:posOffset>464820</wp:posOffset>
                </wp:positionV>
                <wp:extent cx="6035040" cy="2882900"/>
                <wp:effectExtent l="0" t="0" r="0" b="0"/>
                <wp:wrapSquare wrapText="bothSides"/>
                <wp:docPr id="121" name="Text Box 121"/>
                <wp:cNvGraphicFramePr/>
                <a:graphic xmlns:a="http://schemas.openxmlformats.org/drawingml/2006/main">
                  <a:graphicData uri="http://schemas.microsoft.com/office/word/2010/wordprocessingShape">
                    <wps:wsp>
                      <wps:cNvSpPr txBox="1"/>
                      <wps:spPr>
                        <a:xfrm>
                          <a:off x="0" y="0"/>
                          <a:ext cx="6035040" cy="2882900"/>
                        </a:xfrm>
                        <a:prstGeom prst="rect">
                          <a:avLst/>
                        </a:prstGeom>
                        <a:solidFill>
                          <a:srgbClr val="01498E"/>
                        </a:solidFill>
                        <a:ln w="6350">
                          <a:noFill/>
                        </a:ln>
                      </wps:spPr>
                      <wps:txbx>
                        <w:txbxContent>
                          <w:p w14:paraId="468DBB61" w14:textId="42C7D3B7" w:rsidR="009511FA" w:rsidRPr="009511FA" w:rsidRDefault="009511FA" w:rsidP="009511FA">
                            <w:pPr>
                              <w:pStyle w:val="Caption"/>
                            </w:pPr>
                            <w:r w:rsidRPr="009511FA">
                              <w:rPr>
                                <w:color w:val="FFFF00"/>
                              </w:rPr>
                              <w:t>МАТЕРИАЛ</w:t>
                            </w:r>
                            <w:r w:rsidR="0051146D">
                              <w:rPr>
                                <w:color w:val="FFFF00"/>
                              </w:rPr>
                              <w:t>ЛАГ</w:t>
                            </w:r>
                            <w:r w:rsidRPr="009511FA">
                              <w:rPr>
                                <w:color w:val="FFFF00"/>
                              </w:rPr>
                              <w:t xml:space="preserve"> БАЙДАЛ: </w:t>
                            </w:r>
                            <w:r w:rsidRPr="009511FA">
                              <w:t xml:space="preserve">Стандарт тогтоогчид тухайн байгууллагын тогтвортой байдлыг ил тод болгохын тулд материаллаг байдлын асуудалд олон янзын өнцгөөс хандсан </w:t>
                            </w:r>
                            <w:r w:rsidR="0051146D">
                              <w:t xml:space="preserve">байдаг </w:t>
                            </w:r>
                            <w:r w:rsidRPr="009511FA">
                              <w:t>бөгөө</w:t>
                            </w:r>
                            <w:r w:rsidR="00A159C4">
                              <w:t>д дараах байдлаар</w:t>
                            </w:r>
                            <w:r w:rsidRPr="009511FA">
                              <w:t xml:space="preserve"> тусгасан байдаг.</w:t>
                            </w:r>
                          </w:p>
                          <w:p w14:paraId="4DD60BC1" w14:textId="59E6BAC2" w:rsidR="0051146D" w:rsidRPr="0051146D" w:rsidRDefault="0051146D" w:rsidP="001E0F28">
                            <w:pPr>
                              <w:pStyle w:val="Caption"/>
                              <w:numPr>
                                <w:ilvl w:val="0"/>
                                <w:numId w:val="20"/>
                              </w:numPr>
                              <w:rPr>
                                <w:i/>
                              </w:rPr>
                            </w:pPr>
                            <w:r>
                              <w:rPr>
                                <w:lang w:val="en-US"/>
                              </w:rPr>
                              <w:t xml:space="preserve">Компанийн </w:t>
                            </w:r>
                            <w:r w:rsidR="009511FA" w:rsidRPr="00763BB5">
                              <w:t xml:space="preserve">оролцогч талуудад хамгийн </w:t>
                            </w:r>
                            <w:r w:rsidR="009511FA">
                              <w:t>чухал хамааралтай асуудлууд юу болохыг тодорхойлж</w:t>
                            </w:r>
                            <w:r w:rsidR="009511FA" w:rsidRPr="00763BB5">
                              <w:t>, шийдвэрлэх</w:t>
                            </w:r>
                            <w:r w:rsidR="009511FA">
                              <w:t xml:space="preserve"> болон</w:t>
                            </w:r>
                            <w:r w:rsidR="009511FA" w:rsidRPr="00763BB5">
                              <w:t xml:space="preserve"> </w:t>
                            </w:r>
                            <w:r>
                              <w:t>тухайн компанид</w:t>
                            </w:r>
                            <w:r w:rsidR="009511FA">
                              <w:t xml:space="preserve"> юу</w:t>
                            </w:r>
                            <w:r w:rsidR="009511FA" w:rsidRPr="00763BB5">
                              <w:t xml:space="preserve"> хамгийн их</w:t>
                            </w:r>
                            <w:r w:rsidR="009511FA">
                              <w:t>ээр нөлөөлж байгаа</w:t>
                            </w:r>
                            <w:r w:rsidR="009511FA" w:rsidRPr="00763BB5">
                              <w:t xml:space="preserve">; мөн </w:t>
                            </w:r>
                            <w:r w:rsidR="009511FA">
                              <w:t>компани</w:t>
                            </w:r>
                            <w:r>
                              <w:t>йн үйл ажиллагаа нь</w:t>
                            </w:r>
                            <w:r w:rsidR="009511FA" w:rsidRPr="00763BB5">
                              <w:t xml:space="preserve"> юу</w:t>
                            </w:r>
                            <w:r w:rsidR="009511FA">
                              <w:t>нд</w:t>
                            </w:r>
                            <w:r w:rsidR="009511FA" w:rsidRPr="00763BB5">
                              <w:t xml:space="preserve"> хамгийн их</w:t>
                            </w:r>
                            <w:r w:rsidR="009511FA">
                              <w:t>ээр өртөж байгаа тухай асуудал юм</w:t>
                            </w:r>
                            <w:r w:rsidR="009511FA" w:rsidRPr="00763BB5">
                              <w:t xml:space="preserve">. </w:t>
                            </w:r>
                            <w:r w:rsidR="009511FA" w:rsidRPr="001518F0">
                              <w:t xml:space="preserve">Өөрөөр хэлбэл, </w:t>
                            </w:r>
                            <w:r w:rsidR="003B4E6C">
                              <w:t xml:space="preserve">тэргүүлэх </w:t>
                            </w:r>
                            <w:r w:rsidR="009511FA">
                              <w:t>асуудлуудыг эрэмбэлэх тухай</w:t>
                            </w:r>
                            <w:r w:rsidR="009511FA">
                              <w:rPr>
                                <w:lang w:val="en-US"/>
                              </w:rPr>
                              <w:t xml:space="preserve"> ойлголт </w:t>
                            </w:r>
                            <w:r w:rsidR="009511FA">
                              <w:t>юм</w:t>
                            </w:r>
                            <w:r w:rsidR="009511FA" w:rsidRPr="001518F0">
                              <w:t xml:space="preserve">. </w:t>
                            </w:r>
                            <w:r w:rsidR="009511FA">
                              <w:t>–</w:t>
                            </w:r>
                            <w:r w:rsidR="009511FA" w:rsidRPr="001518F0">
                              <w:t xml:space="preserve"> </w:t>
                            </w:r>
                            <w:r w:rsidR="009511FA" w:rsidRPr="00F813BF">
                              <w:rPr>
                                <w:i/>
                              </w:rPr>
                              <w:t>Deloitt</w:t>
                            </w:r>
                            <w:r>
                              <w:rPr>
                                <w:i/>
                                <w:lang w:val="en-US"/>
                              </w:rPr>
                              <w:t>e</w:t>
                            </w:r>
                          </w:p>
                          <w:p w14:paraId="47145CA9" w14:textId="364D5C80" w:rsidR="0051146D" w:rsidRDefault="009511FA" w:rsidP="001E0F28">
                            <w:pPr>
                              <w:pStyle w:val="Caption"/>
                              <w:numPr>
                                <w:ilvl w:val="0"/>
                                <w:numId w:val="20"/>
                              </w:numPr>
                              <w:rPr>
                                <w:i/>
                              </w:rPr>
                            </w:pPr>
                            <w:r w:rsidRPr="009511FA">
                              <w:t xml:space="preserve">Нягтлан бодох бүртгэлийн олон улсын стандартын зөвлөлөөс “материаллаг” мэдээллийг орхигдуулсан, буруу бичсэн эсвэл </w:t>
                            </w:r>
                            <w:r w:rsidR="0051146D">
                              <w:t>тодорхойгүй</w:t>
                            </w:r>
                            <w:r w:rsidRPr="009511FA">
                              <w:t xml:space="preserve"> тохиолдолд уншигчдын эдийн засгийн шийдвэрт нөлөөлж болзошгүй гэж тодорхойлсон.</w:t>
                            </w:r>
                          </w:p>
                          <w:p w14:paraId="296BF19C" w14:textId="4D1F8CFE" w:rsidR="0051146D" w:rsidRDefault="009511FA" w:rsidP="001E0F28">
                            <w:pPr>
                              <w:pStyle w:val="Caption"/>
                              <w:numPr>
                                <w:ilvl w:val="0"/>
                                <w:numId w:val="20"/>
                              </w:numPr>
                              <w:rPr>
                                <w:i/>
                              </w:rPr>
                            </w:pPr>
                            <w:r w:rsidRPr="009511FA">
                              <w:t>Үнэ цэнийн тайлагналын сангийн нэгдсэн тайлагналын тогтолцоо</w:t>
                            </w:r>
                            <w:r w:rsidR="0051146D">
                              <w:t xml:space="preserve">ны тодорхойлсноор </w:t>
                            </w:r>
                            <w:r w:rsidRPr="009511FA">
                              <w:t>тухайн асуудал нь “байгууллагын богино, дунд, урт хугацаанд үнэ цэнийг бий болгох чадварт бодитойгоор нөлөөлж байвал”</w:t>
                            </w:r>
                            <w:r w:rsidR="0051146D">
                              <w:t xml:space="preserve"> түүнийг материаллаг</w:t>
                            </w:r>
                            <w:r w:rsidRPr="009511FA">
                              <w:t xml:space="preserve"> гэж үздэг.</w:t>
                            </w:r>
                          </w:p>
                          <w:p w14:paraId="1428CA32" w14:textId="70083B63" w:rsidR="009511FA" w:rsidRPr="0051146D" w:rsidRDefault="0051146D" w:rsidP="001E0F28">
                            <w:pPr>
                              <w:pStyle w:val="Caption"/>
                              <w:numPr>
                                <w:ilvl w:val="0"/>
                                <w:numId w:val="20"/>
                              </w:numPr>
                              <w:rPr>
                                <w:i/>
                              </w:rPr>
                            </w:pPr>
                            <w:r>
                              <w:rPr>
                                <w:lang w:val="en-US"/>
                              </w:rPr>
                              <w:t>IFRS</w:t>
                            </w:r>
                            <w:r w:rsidR="009511FA" w:rsidRPr="009511FA">
                              <w:t xml:space="preserve"> </w:t>
                            </w:r>
                            <w:r>
                              <w:rPr>
                                <w:lang w:val="en-US"/>
                              </w:rPr>
                              <w:t>C</w:t>
                            </w:r>
                            <w:r w:rsidR="009511FA" w:rsidRPr="009511FA">
                              <w:t xml:space="preserve">ангаас ISSB-д өгсөн зөвлөмжид тогтвортой байдалтай холбоотой санхүүгийн мэдээлэл нь "хэрэв энэ нь </w:t>
                            </w:r>
                            <w:r>
                              <w:t>байгууллагын</w:t>
                            </w:r>
                            <w:r w:rsidR="009511FA" w:rsidRPr="009511FA">
                              <w:t xml:space="preserve"> ирээдүйн мөнгөн гүйлгээний үнэ цэнэ, цаг хугацаа, тодорхой байдлын талаарх хэрэглэгчдийн үнэлгээнд нөлөөлж байвал" материаллаг байна гэж үздэг.</w:t>
                            </w:r>
                          </w:p>
                          <w:p w14:paraId="7030297E" w14:textId="7BE1A552" w:rsidR="009511FA" w:rsidRPr="009511FA" w:rsidRDefault="009511FA" w:rsidP="009511FA">
                            <w:pPr>
                              <w:pStyle w:val="Caption"/>
                            </w:pPr>
                            <w:r w:rsidRPr="009511FA">
                              <w:t>• GRI-ийн 2021 оны Тогтвортой байдлын тайлангийн стандартад тогтвортой байдлын сэдэв нь "байгууллагын эдийн засаг, байгаль орчин, хүмүүст үзүүлэх хамгийн чухал нөлөөлөл, түүний дотор хүний ​​эрхэд үзүүлэх нөлөөллийг төлөөлөх" тохиолдолд чухал ач холбогдолтой гэж үздэг.</w:t>
                            </w:r>
                          </w:p>
                          <w:p w14:paraId="4134F22A" w14:textId="77777777" w:rsidR="009511FA" w:rsidRPr="009511FA" w:rsidRDefault="009511FA" w:rsidP="009511FA">
                            <w:pPr>
                              <w:pStyle w:val="Caption"/>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4196F8A" id="Text Box 121" o:spid="_x0000_s1047" type="#_x0000_t202" style="position:absolute;left:0;text-align:left;margin-left:-.05pt;margin-top:36.6pt;width:475.2pt;height:227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" fillcolor="#01498e" stroked="f" strokeweight=".5pt">
                <v:textbox>
                  <w:txbxContent>
                    <w:p w14:paraId="468DBB61" w14:textId="42C7D3B7" w:rsidR="009511FA" w:rsidRPr="009511FA" w:rsidRDefault="009511FA" w:rsidP="009511FA">
                      <w:pPr>
                        <w:pStyle w:val="Caption"/>
                      </w:pPr>
                      <w:r w:rsidRPr="009511FA">
                        <w:rPr>
                          <w:color w:val="FFFF00"/>
                        </w:rPr>
                        <w:t>МАТЕРИАЛ</w:t>
                      </w:r>
                      <w:r w:rsidR="0051146D">
                        <w:rPr>
                          <w:color w:val="FFFF00"/>
                        </w:rPr>
                        <w:t>ЛАГ</w:t>
                      </w:r>
                      <w:r w:rsidRPr="009511FA">
                        <w:rPr>
                          <w:color w:val="FFFF00"/>
                        </w:rPr>
                        <w:t xml:space="preserve"> БАЙДАЛ: </w:t>
                      </w:r>
                      <w:r w:rsidRPr="009511FA">
                        <w:t xml:space="preserve">Стандарт тогтоогчид тухайн байгууллагын тогтвортой байдлыг ил тод болгохын тулд материаллаг байдлын асуудалд олон янзын өнцгөөс хандсан </w:t>
                      </w:r>
                      <w:r w:rsidR="0051146D">
                        <w:t xml:space="preserve">байдаг </w:t>
                      </w:r>
                      <w:r w:rsidRPr="009511FA">
                        <w:t>бөгөө</w:t>
                      </w:r>
                      <w:r w:rsidR="00A159C4">
                        <w:t>д дараах байдлаар</w:t>
                      </w:r>
                      <w:r w:rsidRPr="009511FA">
                        <w:t xml:space="preserve"> тусгасан байдаг.</w:t>
                      </w:r>
                    </w:p>
                    <w:p w14:paraId="4DD60BC1" w14:textId="59E6BAC2" w:rsidR="0051146D" w:rsidRPr="0051146D" w:rsidRDefault="0051146D" w:rsidP="001E0F28">
                      <w:pPr>
                        <w:pStyle w:val="Caption"/>
                        <w:numPr>
                          <w:ilvl w:val="0"/>
                          <w:numId w:val="20"/>
                        </w:numPr>
                        <w:rPr>
                          <w:i/>
                        </w:rPr>
                      </w:pPr>
                      <w:proofErr w:type="spellStart"/>
                      <w:r>
                        <w:rPr>
                          <w:lang w:val="en-US"/>
                        </w:rPr>
                        <w:t>Компанийн</w:t>
                      </w:r>
                      <w:proofErr w:type="spellEnd"/>
                      <w:r>
                        <w:rPr>
                          <w:lang w:val="en-US"/>
                        </w:rPr>
                        <w:t xml:space="preserve"> </w:t>
                      </w:r>
                      <w:r w:rsidR="009511FA" w:rsidRPr="00763BB5">
                        <w:t xml:space="preserve">оролцогч талуудад хамгийн </w:t>
                      </w:r>
                      <w:r w:rsidR="009511FA">
                        <w:t>чухал хамааралтай асуудлууд юу болохыг тодорхойлж</w:t>
                      </w:r>
                      <w:r w:rsidR="009511FA" w:rsidRPr="00763BB5">
                        <w:t>, шийдвэрлэх</w:t>
                      </w:r>
                      <w:r w:rsidR="009511FA">
                        <w:t xml:space="preserve"> болон</w:t>
                      </w:r>
                      <w:r w:rsidR="009511FA" w:rsidRPr="00763BB5">
                        <w:t xml:space="preserve"> </w:t>
                      </w:r>
                      <w:r>
                        <w:t>тухайн компанид</w:t>
                      </w:r>
                      <w:r w:rsidR="009511FA">
                        <w:t xml:space="preserve"> юу</w:t>
                      </w:r>
                      <w:r w:rsidR="009511FA" w:rsidRPr="00763BB5">
                        <w:t xml:space="preserve"> хамгийн их</w:t>
                      </w:r>
                      <w:r w:rsidR="009511FA">
                        <w:t>ээр нөлөөлж байгаа</w:t>
                      </w:r>
                      <w:r w:rsidR="009511FA" w:rsidRPr="00763BB5">
                        <w:t xml:space="preserve">; мөн </w:t>
                      </w:r>
                      <w:r w:rsidR="009511FA">
                        <w:t>компани</w:t>
                      </w:r>
                      <w:r>
                        <w:t>йн үйл ажиллагаа нь</w:t>
                      </w:r>
                      <w:r w:rsidR="009511FA" w:rsidRPr="00763BB5">
                        <w:t xml:space="preserve"> юу</w:t>
                      </w:r>
                      <w:r w:rsidR="009511FA">
                        <w:t>нд</w:t>
                      </w:r>
                      <w:r w:rsidR="009511FA" w:rsidRPr="00763BB5">
                        <w:t xml:space="preserve"> хамгийн их</w:t>
                      </w:r>
                      <w:r w:rsidR="009511FA">
                        <w:t>ээр өртөж байгаа тухай асуудал юм</w:t>
                      </w:r>
                      <w:r w:rsidR="009511FA" w:rsidRPr="00763BB5">
                        <w:t xml:space="preserve">. </w:t>
                      </w:r>
                      <w:r w:rsidR="009511FA" w:rsidRPr="001518F0">
                        <w:t xml:space="preserve">Өөрөөр хэлбэл, </w:t>
                      </w:r>
                      <w:r w:rsidR="003B4E6C">
                        <w:t xml:space="preserve">тэргүүлэх </w:t>
                      </w:r>
                      <w:r w:rsidR="009511FA">
                        <w:t>асуудлуудыг эрэмбэлэх тухай</w:t>
                      </w:r>
                      <w:r w:rsidR="009511FA">
                        <w:rPr>
                          <w:lang w:val="en-US"/>
                        </w:rPr>
                        <w:t xml:space="preserve"> </w:t>
                      </w:r>
                      <w:proofErr w:type="spellStart"/>
                      <w:r w:rsidR="009511FA">
                        <w:rPr>
                          <w:lang w:val="en-US"/>
                        </w:rPr>
                        <w:t>ойлголт</w:t>
                      </w:r>
                      <w:proofErr w:type="spellEnd"/>
                      <w:r w:rsidR="009511FA">
                        <w:rPr>
                          <w:lang w:val="en-US"/>
                        </w:rPr>
                        <w:t xml:space="preserve"> </w:t>
                      </w:r>
                      <w:r w:rsidR="009511FA">
                        <w:t>юм</w:t>
                      </w:r>
                      <w:r w:rsidR="009511FA" w:rsidRPr="001518F0">
                        <w:t xml:space="preserve">. </w:t>
                      </w:r>
                      <w:r w:rsidR="009511FA">
                        <w:t>–</w:t>
                      </w:r>
                      <w:r w:rsidR="009511FA" w:rsidRPr="001518F0">
                        <w:t xml:space="preserve"> </w:t>
                      </w:r>
                      <w:r w:rsidR="009511FA" w:rsidRPr="00F813BF">
                        <w:rPr>
                          <w:i/>
                        </w:rPr>
                        <w:t>Deloitt</w:t>
                      </w:r>
                      <w:r>
                        <w:rPr>
                          <w:i/>
                          <w:lang w:val="en-US"/>
                        </w:rPr>
                        <w:t>e</w:t>
                      </w:r>
                    </w:p>
                    <w:p w14:paraId="47145CA9" w14:textId="364D5C80" w:rsidR="0051146D" w:rsidRDefault="009511FA" w:rsidP="001E0F28">
                      <w:pPr>
                        <w:pStyle w:val="Caption"/>
                        <w:numPr>
                          <w:ilvl w:val="0"/>
                          <w:numId w:val="20"/>
                        </w:numPr>
                        <w:rPr>
                          <w:i/>
                        </w:rPr>
                      </w:pPr>
                      <w:r w:rsidRPr="009511FA">
                        <w:t xml:space="preserve">Нягтлан бодох бүртгэлийн олон улсын стандартын зөвлөлөөс “материаллаг” мэдээллийг орхигдуулсан, буруу бичсэн эсвэл </w:t>
                      </w:r>
                      <w:r w:rsidR="0051146D">
                        <w:t>тодорхойгүй</w:t>
                      </w:r>
                      <w:r w:rsidRPr="009511FA">
                        <w:t xml:space="preserve"> тохиолдолд уншигчдын эдийн засгийн шийдвэрт нөлөөлж болзошгүй гэж тодорхойлсон.</w:t>
                      </w:r>
                    </w:p>
                    <w:p w14:paraId="296BF19C" w14:textId="4D1F8CFE" w:rsidR="0051146D" w:rsidRDefault="009511FA" w:rsidP="001E0F28">
                      <w:pPr>
                        <w:pStyle w:val="Caption"/>
                        <w:numPr>
                          <w:ilvl w:val="0"/>
                          <w:numId w:val="20"/>
                        </w:numPr>
                        <w:rPr>
                          <w:i/>
                        </w:rPr>
                      </w:pPr>
                      <w:r w:rsidRPr="009511FA">
                        <w:t xml:space="preserve">Үнэ </w:t>
                      </w:r>
                      <w:proofErr w:type="spellStart"/>
                      <w:r w:rsidRPr="009511FA">
                        <w:t>цэнийн</w:t>
                      </w:r>
                      <w:proofErr w:type="spellEnd"/>
                      <w:r w:rsidRPr="009511FA">
                        <w:t xml:space="preserve"> тайлагналын сангийн нэгдсэн тайлагналын тогтолцоо</w:t>
                      </w:r>
                      <w:r w:rsidR="0051146D">
                        <w:t xml:space="preserve">ны тодорхойлсноор </w:t>
                      </w:r>
                      <w:r w:rsidRPr="009511FA">
                        <w:t>тухайн асуудал нь “байгууллагын богино, дунд, урт хугацаанд үнэ цэнийг бий болгох чадварт бодитойгоор нөлөөлж байвал”</w:t>
                      </w:r>
                      <w:r w:rsidR="0051146D">
                        <w:t xml:space="preserve"> түүнийг материаллаг</w:t>
                      </w:r>
                      <w:r w:rsidRPr="009511FA">
                        <w:t xml:space="preserve"> гэж үздэг.</w:t>
                      </w:r>
                    </w:p>
                    <w:p w14:paraId="1428CA32" w14:textId="70083B63" w:rsidR="009511FA" w:rsidRPr="0051146D" w:rsidRDefault="0051146D" w:rsidP="001E0F28">
                      <w:pPr>
                        <w:pStyle w:val="Caption"/>
                        <w:numPr>
                          <w:ilvl w:val="0"/>
                          <w:numId w:val="20"/>
                        </w:numPr>
                        <w:rPr>
                          <w:i/>
                        </w:rPr>
                      </w:pPr>
                      <w:r>
                        <w:rPr>
                          <w:lang w:val="en-US"/>
                        </w:rPr>
                        <w:t>IFRS</w:t>
                      </w:r>
                      <w:r w:rsidR="009511FA" w:rsidRPr="009511FA">
                        <w:t xml:space="preserve"> </w:t>
                      </w:r>
                      <w:r>
                        <w:rPr>
                          <w:lang w:val="en-US"/>
                        </w:rPr>
                        <w:t>C</w:t>
                      </w:r>
                      <w:r w:rsidR="009511FA" w:rsidRPr="009511FA">
                        <w:t xml:space="preserve">ангаас ISSB-д өгсөн зөвлөмжид тогтвортой байдалтай холбоотой санхүүгийн мэдээлэл нь "хэрэв энэ нь </w:t>
                      </w:r>
                      <w:r>
                        <w:t>байгууллагын</w:t>
                      </w:r>
                      <w:r w:rsidR="009511FA" w:rsidRPr="009511FA">
                        <w:t xml:space="preserve"> ирээдүйн мөнгөн гүйлгээний үнэ цэнэ, цаг хугацаа, тодорхой байдлын талаарх хэрэглэгчдийн үнэлгээнд нөлөөлж байвал" материаллаг байна гэж үздэг.</w:t>
                      </w:r>
                    </w:p>
                    <w:p w14:paraId="7030297E" w14:textId="7BE1A552" w:rsidR="009511FA" w:rsidRPr="009511FA" w:rsidRDefault="009511FA" w:rsidP="009511FA">
                      <w:pPr>
                        <w:pStyle w:val="Caption"/>
                      </w:pPr>
                      <w:r w:rsidRPr="009511FA">
                        <w:t>• GRI-ийн 2021 оны Тогтвортой байдлын тайлангийн стандартад тогтвортой байдлын сэдэв нь "байгууллагын эдийн засаг, байгаль орчин, хүмүүст үзүүлэх хамгийн чухал нөлөөлөл, түүний дотор хүний ​​эрхэд үзүүлэх нөлөөллийг төлөөлөх" тохиолдолд чухал ач холбогдолтой гэж үздэг.</w:t>
                      </w:r>
                    </w:p>
                    <w:p w14:paraId="4134F22A" w14:textId="77777777" w:rsidR="009511FA" w:rsidRPr="009511FA" w:rsidRDefault="009511FA" w:rsidP="009511FA">
                      <w:pPr>
                        <w:pStyle w:val="Caption"/>
                      </w:pPr>
                    </w:p>
                  </w:txbxContent>
                </v:textbox>
                <w10:wrap type="square"/>
              </v:shape>
            </w:pict>
          </mc:Fallback>
        </mc:AlternateContent>
      </w:r>
      <w:r w:rsidR="00B52150" w:rsidRPr="00BC52EC">
        <w:rPr>
          <w:lang w:val="mn-MN"/>
        </w:rPr>
        <w:t xml:space="preserve">Алхам </w:t>
      </w:r>
      <w:r w:rsidR="00443435" w:rsidRPr="00BC52EC">
        <w:rPr>
          <w:lang w:val="mn-MN"/>
        </w:rPr>
        <w:t xml:space="preserve">3: </w:t>
      </w:r>
      <w:r w:rsidR="00B52150" w:rsidRPr="00BC52EC">
        <w:rPr>
          <w:lang w:val="mn-MN"/>
        </w:rPr>
        <w:t xml:space="preserve">Тайлагнавал зохих </w:t>
      </w:r>
      <w:r w:rsidR="00221D8C" w:rsidRPr="00BC52EC">
        <w:rPr>
          <w:lang w:val="mn-MN"/>
        </w:rPr>
        <w:t>материал</w:t>
      </w:r>
      <w:r w:rsidR="004E02A8" w:rsidRPr="00BC52EC">
        <w:rPr>
          <w:lang w:val="mn-MN"/>
        </w:rPr>
        <w:t>лаг</w:t>
      </w:r>
      <w:r w:rsidR="00B52150" w:rsidRPr="00BC52EC">
        <w:rPr>
          <w:lang w:val="mn-MN"/>
        </w:rPr>
        <w:t xml:space="preserve"> асуудл</w:t>
      </w:r>
      <w:r w:rsidR="004E02A8" w:rsidRPr="00BC52EC">
        <w:rPr>
          <w:lang w:val="mn-MN"/>
        </w:rPr>
        <w:t>ууд</w:t>
      </w:r>
      <w:r w:rsidR="00B52150" w:rsidRPr="00BC52EC">
        <w:rPr>
          <w:lang w:val="mn-MN"/>
        </w:rPr>
        <w:t>ыг тодорхойлох</w:t>
      </w:r>
      <w:bookmarkEnd w:id="17"/>
    </w:p>
    <w:bookmarkEnd w:id="16"/>
    <w:p w14:paraId="5561CE07" w14:textId="3FA5F3FC" w:rsidR="00754B6D" w:rsidRPr="00BC52EC" w:rsidRDefault="00941402" w:rsidP="00221D8C">
      <w:pPr>
        <w:pStyle w:val="Caption"/>
      </w:pPr>
      <w:r w:rsidRPr="00BC52EC">
        <w:t>Ямар ч б</w:t>
      </w:r>
      <w:r w:rsidR="00F813BF" w:rsidRPr="00BC52EC">
        <w:t>айгууллаг</w:t>
      </w:r>
      <w:r w:rsidRPr="00BC52EC">
        <w:t>ад</w:t>
      </w:r>
      <w:r w:rsidR="00F813BF" w:rsidRPr="00BC52EC">
        <w:t xml:space="preserve"> </w:t>
      </w:r>
      <w:r w:rsidRPr="00BC52EC">
        <w:t xml:space="preserve">маш олон </w:t>
      </w:r>
      <w:r w:rsidR="00615236" w:rsidRPr="00BC52EC">
        <w:t xml:space="preserve">төрлийн асуудлаар </w:t>
      </w:r>
      <w:r w:rsidRPr="00BC52EC">
        <w:t>тайлагнах боломж бий. И</w:t>
      </w:r>
      <w:r w:rsidR="00F813BF" w:rsidRPr="00BC52EC">
        <w:t xml:space="preserve">ймээс компаниуд тайланд тусгах </w:t>
      </w:r>
      <w:r w:rsidRPr="00BC52EC">
        <w:t xml:space="preserve">шаардлагатай БОНЗ-ын талаарх </w:t>
      </w:r>
      <w:r w:rsidR="00F813BF" w:rsidRPr="00BC52EC">
        <w:t xml:space="preserve">хамгийн чухал </w:t>
      </w:r>
      <w:r w:rsidRPr="00BC52EC">
        <w:t xml:space="preserve">асуудлыг </w:t>
      </w:r>
      <w:r w:rsidR="00F813BF" w:rsidRPr="00BC52EC">
        <w:t xml:space="preserve">тодорхойлж, эрэмбэлэхийн тулд </w:t>
      </w:r>
      <w:r w:rsidRPr="00BC52EC">
        <w:t xml:space="preserve">эхлээд </w:t>
      </w:r>
      <w:r w:rsidR="00CC2DB1" w:rsidRPr="00BC52EC">
        <w:t>материаллаг байдлын</w:t>
      </w:r>
      <w:r w:rsidRPr="00BC52EC">
        <w:t xml:space="preserve"> </w:t>
      </w:r>
      <w:r w:rsidR="00F813BF" w:rsidRPr="00BC52EC">
        <w:t xml:space="preserve">үнэлгээ хийх нь чухал юм. </w:t>
      </w:r>
    </w:p>
    <w:p w14:paraId="29E115D5" w14:textId="58FD9349" w:rsidR="005A776D" w:rsidRPr="00BC52EC" w:rsidRDefault="00754B6D" w:rsidP="00221D8C">
      <w:pPr>
        <w:pStyle w:val="Caption"/>
      </w:pPr>
      <w:r w:rsidRPr="00BC52EC">
        <w:t>Дор</w:t>
      </w:r>
      <w:r w:rsidR="005A776D" w:rsidRPr="00BC52EC">
        <w:t xml:space="preserve"> KPMG</w:t>
      </w:r>
      <w:r w:rsidR="005A776D" w:rsidRPr="00BC52EC">
        <w:rPr>
          <w:rStyle w:val="EndnoteReference"/>
        </w:rPr>
        <w:endnoteReference w:id="14"/>
      </w:r>
      <w:r w:rsidR="005A776D" w:rsidRPr="00BC52EC">
        <w:t xml:space="preserve"> аудитын компанийн </w:t>
      </w:r>
      <w:r w:rsidRPr="00BC52EC">
        <w:t xml:space="preserve">зөвлөмж дээр үндэслэн </w:t>
      </w:r>
      <w:r w:rsidR="005A776D" w:rsidRPr="00BC52EC">
        <w:t>материал</w:t>
      </w:r>
      <w:r w:rsidRPr="00BC52EC">
        <w:t>лаг байдлын</w:t>
      </w:r>
      <w:r w:rsidR="005A776D" w:rsidRPr="00BC52EC">
        <w:t xml:space="preserve"> </w:t>
      </w:r>
      <w:r w:rsidRPr="00BC52EC">
        <w:t>үнэлгээг хэрхэн хийх явцыг</w:t>
      </w:r>
      <w:r w:rsidR="005A776D" w:rsidRPr="00BC52EC">
        <w:t xml:space="preserve"> харуулав. </w:t>
      </w:r>
      <w:r w:rsidR="00941402" w:rsidRPr="00BC52EC">
        <w:t xml:space="preserve"> </w:t>
      </w:r>
    </w:p>
    <w:p w14:paraId="262F0218" w14:textId="70494D51" w:rsidR="005A776D" w:rsidRPr="00BC52EC" w:rsidRDefault="005A776D" w:rsidP="0082031B">
      <w:pPr>
        <w:pStyle w:val="FigureTableheadings1"/>
      </w:pPr>
      <w:r w:rsidRPr="00BC52EC">
        <w:t xml:space="preserve">Хүснэгт </w:t>
      </w:r>
      <w:r w:rsidRPr="00BC52EC">
        <w:fldChar w:fldCharType="begin"/>
      </w:r>
      <w:r w:rsidRPr="00BC52EC">
        <w:instrText xml:space="preserve"> SEQ Table \* ARABIC </w:instrText>
      </w:r>
      <w:r w:rsidRPr="00BC52EC">
        <w:fldChar w:fldCharType="separate"/>
      </w:r>
      <w:r w:rsidR="00415154">
        <w:rPr>
          <w:noProof/>
        </w:rPr>
        <w:t>4</w:t>
      </w:r>
      <w:r w:rsidRPr="00BC52EC">
        <w:fldChar w:fldCharType="end"/>
      </w:r>
      <w:r w:rsidRPr="00BC52EC">
        <w:t xml:space="preserve">. </w:t>
      </w:r>
      <w:r w:rsidR="003C7219" w:rsidRPr="00BC52EC">
        <w:t>Лавлах</w:t>
      </w:r>
      <w:r w:rsidRPr="00BC52EC">
        <w:t>: KPMG</w:t>
      </w:r>
      <w:r w:rsidR="00754B6D" w:rsidRPr="00BC52EC">
        <w:t>-</w:t>
      </w:r>
      <w:r w:rsidR="003C7219" w:rsidRPr="00BC52EC">
        <w:t>ийн зөвлөсөн</w:t>
      </w:r>
      <w:r w:rsidRPr="00BC52EC">
        <w:t xml:space="preserve"> </w:t>
      </w:r>
      <w:r w:rsidR="00754B6D" w:rsidRPr="00BC52EC">
        <w:t>материаллаг байдлыг үнэлэх</w:t>
      </w:r>
      <w:r w:rsidRPr="00BC52EC">
        <w:t xml:space="preserve"> </w:t>
      </w:r>
      <w:r w:rsidR="003C7219" w:rsidRPr="00BC52EC">
        <w:t>удирдамж</w:t>
      </w:r>
      <w:r w:rsidRPr="00BC52EC">
        <w:t xml:space="preserve"> </w:t>
      </w:r>
    </w:p>
    <w:tbl>
      <w:tblPr>
        <w:tblW w:w="0" w:type="auto"/>
        <w:tblLook w:val="04A0" w:firstRow="1" w:lastRow="0" w:firstColumn="1" w:lastColumn="0" w:noHBand="0" w:noVBand="1"/>
      </w:tblPr>
      <w:tblGrid>
        <w:gridCol w:w="1734"/>
        <w:gridCol w:w="7367"/>
      </w:tblGrid>
      <w:tr w:rsidR="005A776D" w:rsidRPr="00BC52EC" w14:paraId="51F846EB" w14:textId="77777777" w:rsidTr="008A710E">
        <w:tc>
          <w:tcPr>
            <w:tcW w:w="1705" w:type="dxa"/>
            <w:shd w:val="clear" w:color="auto" w:fill="0070C0"/>
          </w:tcPr>
          <w:p w14:paraId="0B9E51CB" w14:textId="77777777" w:rsidR="005A776D" w:rsidRPr="00BC52EC" w:rsidRDefault="005A776D" w:rsidP="00FF517A">
            <w:pPr>
              <w:rPr>
                <w:rFonts w:ascii="Roboto Light" w:hAnsi="Roboto Light" w:cs="Times New Roman"/>
                <w:b/>
                <w:bCs/>
                <w:color w:val="FFFFFF" w:themeColor="background1"/>
                <w:sz w:val="18"/>
                <w:szCs w:val="18"/>
                <w:lang w:val="mn-MN"/>
              </w:rPr>
            </w:pPr>
            <w:r w:rsidRPr="00BC52EC">
              <w:rPr>
                <w:rFonts w:ascii="Roboto Light" w:hAnsi="Roboto Light" w:cs="Times New Roman"/>
                <w:b/>
                <w:bCs/>
                <w:color w:val="FFFFFF" w:themeColor="background1"/>
                <w:sz w:val="18"/>
                <w:szCs w:val="18"/>
                <w:lang w:val="mn-MN"/>
              </w:rPr>
              <w:t>Үе шат</w:t>
            </w:r>
          </w:p>
        </w:tc>
        <w:tc>
          <w:tcPr>
            <w:tcW w:w="7367" w:type="dxa"/>
            <w:shd w:val="clear" w:color="auto" w:fill="0070C0"/>
          </w:tcPr>
          <w:p w14:paraId="53B49656" w14:textId="77777777" w:rsidR="005A776D" w:rsidRPr="00BC52EC" w:rsidRDefault="005A776D" w:rsidP="00FF517A">
            <w:pPr>
              <w:rPr>
                <w:rFonts w:ascii="Roboto Light" w:hAnsi="Roboto Light" w:cs="Times New Roman"/>
                <w:b/>
                <w:bCs/>
                <w:color w:val="FFFFFF" w:themeColor="background1"/>
                <w:sz w:val="18"/>
                <w:szCs w:val="18"/>
                <w:lang w:val="mn-MN"/>
              </w:rPr>
            </w:pPr>
            <w:r w:rsidRPr="00BC52EC">
              <w:rPr>
                <w:rFonts w:ascii="Roboto Light" w:hAnsi="Roboto Light" w:cs="Times New Roman"/>
                <w:b/>
                <w:bCs/>
                <w:color w:val="FFFFFF" w:themeColor="background1"/>
                <w:sz w:val="18"/>
                <w:szCs w:val="18"/>
                <w:lang w:val="mn-MN"/>
              </w:rPr>
              <w:t>Үйл ажиллагаа</w:t>
            </w:r>
          </w:p>
        </w:tc>
      </w:tr>
      <w:tr w:rsidR="005A776D" w:rsidRPr="00BC52EC" w14:paraId="6826EA25" w14:textId="77777777" w:rsidTr="008A710E">
        <w:tc>
          <w:tcPr>
            <w:tcW w:w="1705" w:type="dxa"/>
            <w:tcBorders>
              <w:bottom w:val="single" w:sz="4" w:space="0" w:color="auto"/>
            </w:tcBorders>
          </w:tcPr>
          <w:p w14:paraId="3CC591DE" w14:textId="77777777" w:rsidR="005A776D" w:rsidRPr="00BC52EC" w:rsidRDefault="005A776D" w:rsidP="00FF517A">
            <w:pPr>
              <w:spacing w:after="0" w:line="240" w:lineRule="auto"/>
              <w:rPr>
                <w:rFonts w:ascii="Roboto Light" w:hAnsi="Roboto Light" w:cs="Times New Roman"/>
                <w:b/>
                <w:bCs/>
                <w:sz w:val="18"/>
                <w:szCs w:val="18"/>
                <w:lang w:val="mn-MN"/>
              </w:rPr>
            </w:pPr>
            <w:r w:rsidRPr="00BC52EC">
              <w:rPr>
                <w:rFonts w:ascii="Roboto Light" w:hAnsi="Roboto Light" w:cs="Times New Roman"/>
                <w:b/>
                <w:bCs/>
                <w:sz w:val="18"/>
                <w:szCs w:val="18"/>
                <w:lang w:val="mn-MN"/>
              </w:rPr>
              <w:t>ҮЕ ШАТ 1:</w:t>
            </w:r>
          </w:p>
          <w:p w14:paraId="0279CC17" w14:textId="2826C308" w:rsidR="005A776D" w:rsidRPr="00BC52EC" w:rsidRDefault="0082031B" w:rsidP="00FF517A">
            <w:pPr>
              <w:spacing w:after="0" w:line="240" w:lineRule="auto"/>
              <w:rPr>
                <w:rFonts w:ascii="Roboto Light" w:hAnsi="Roboto Light" w:cs="Times New Roman"/>
                <w:b/>
                <w:bCs/>
                <w:sz w:val="18"/>
                <w:szCs w:val="18"/>
                <w:lang w:val="mn-MN"/>
              </w:rPr>
            </w:pPr>
            <w:r w:rsidRPr="00BC52EC">
              <w:rPr>
                <w:rFonts w:ascii="Roboto Light" w:hAnsi="Roboto Light" w:cs="Times New Roman"/>
                <w:b/>
                <w:bCs/>
                <w:sz w:val="18"/>
                <w:szCs w:val="18"/>
                <w:lang w:val="mn-MN"/>
              </w:rPr>
              <w:t>Зорилго, х</w:t>
            </w:r>
            <w:r w:rsidR="005A776D" w:rsidRPr="00BC52EC">
              <w:rPr>
                <w:rFonts w:ascii="Roboto Light" w:hAnsi="Roboto Light" w:cs="Times New Roman"/>
                <w:b/>
                <w:bCs/>
                <w:sz w:val="18"/>
                <w:szCs w:val="18"/>
                <w:lang w:val="mn-MN"/>
              </w:rPr>
              <w:t>амрах хүрээг тодорхойлох</w:t>
            </w:r>
          </w:p>
        </w:tc>
        <w:tc>
          <w:tcPr>
            <w:tcW w:w="7367" w:type="dxa"/>
            <w:tcBorders>
              <w:bottom w:val="single" w:sz="4" w:space="0" w:color="auto"/>
            </w:tcBorders>
          </w:tcPr>
          <w:p w14:paraId="15974B0D" w14:textId="7336B186" w:rsidR="005A776D" w:rsidRPr="00BC52EC" w:rsidRDefault="005A776D" w:rsidP="00FF517A">
            <w:pPr>
              <w:spacing w:after="0" w:line="240" w:lineRule="auto"/>
              <w:jc w:val="both"/>
              <w:rPr>
                <w:rFonts w:ascii="Roboto Light" w:hAnsi="Roboto Light" w:cs="Times New Roman"/>
                <w:sz w:val="18"/>
                <w:szCs w:val="18"/>
                <w:lang w:val="mn-MN"/>
              </w:rPr>
            </w:pPr>
            <w:r w:rsidRPr="00BC52EC">
              <w:rPr>
                <w:rFonts w:ascii="Roboto Light" w:hAnsi="Roboto Light" w:cs="Times New Roman"/>
                <w:b/>
                <w:bCs/>
                <w:sz w:val="18"/>
                <w:szCs w:val="18"/>
                <w:lang w:val="mn-MN"/>
              </w:rPr>
              <w:t xml:space="preserve">Танай байгууллагын хувьд хамгийн чухал </w:t>
            </w:r>
            <w:r w:rsidR="003C7219" w:rsidRPr="00BC52EC">
              <w:rPr>
                <w:rFonts w:ascii="Roboto Light" w:hAnsi="Roboto Light" w:cs="Times New Roman"/>
                <w:b/>
                <w:bCs/>
                <w:sz w:val="18"/>
                <w:szCs w:val="18"/>
                <w:lang w:val="mn-MN"/>
              </w:rPr>
              <w:t xml:space="preserve">материал юу </w:t>
            </w:r>
            <w:r w:rsidRPr="00BC52EC">
              <w:rPr>
                <w:rFonts w:ascii="Roboto Light" w:hAnsi="Roboto Light" w:cs="Times New Roman"/>
                <w:b/>
                <w:bCs/>
                <w:sz w:val="18"/>
                <w:szCs w:val="18"/>
                <w:lang w:val="mn-MN"/>
              </w:rPr>
              <w:t>болохыг тодорхойл</w:t>
            </w:r>
            <w:r w:rsidR="003C7219" w:rsidRPr="00BC52EC">
              <w:rPr>
                <w:rFonts w:ascii="Roboto Light" w:hAnsi="Roboto Light" w:cs="Times New Roman"/>
                <w:b/>
                <w:bCs/>
                <w:sz w:val="18"/>
                <w:szCs w:val="18"/>
                <w:lang w:val="mn-MN"/>
              </w:rPr>
              <w:t xml:space="preserve">ох, </w:t>
            </w:r>
            <w:r w:rsidR="009511FA" w:rsidRPr="00BC52EC">
              <w:rPr>
                <w:rFonts w:ascii="Roboto Light" w:hAnsi="Roboto Light" w:cs="Times New Roman"/>
                <w:b/>
                <w:bCs/>
                <w:sz w:val="18"/>
                <w:szCs w:val="18"/>
                <w:lang w:val="mn-MN"/>
              </w:rPr>
              <w:t>ингэхдээ байгууллагын</w:t>
            </w:r>
            <w:r w:rsidR="0082031B" w:rsidRPr="00BC52EC">
              <w:rPr>
                <w:rFonts w:ascii="Roboto Light" w:hAnsi="Roboto Light" w:cs="Times New Roman"/>
                <w:b/>
                <w:bCs/>
                <w:sz w:val="18"/>
                <w:szCs w:val="18"/>
                <w:lang w:val="mn-MN"/>
              </w:rPr>
              <w:t xml:space="preserve"> хүрэх</w:t>
            </w:r>
            <w:r w:rsidR="009511FA" w:rsidRPr="00BC52EC">
              <w:rPr>
                <w:rFonts w:ascii="Roboto Light" w:hAnsi="Roboto Light" w:cs="Times New Roman"/>
                <w:b/>
                <w:bCs/>
                <w:sz w:val="18"/>
                <w:szCs w:val="18"/>
                <w:lang w:val="mn-MN"/>
              </w:rPr>
              <w:t xml:space="preserve"> </w:t>
            </w:r>
            <w:r w:rsidRPr="00BC52EC">
              <w:rPr>
                <w:rFonts w:ascii="Roboto Light" w:hAnsi="Roboto Light" w:cs="Times New Roman"/>
                <w:b/>
                <w:bCs/>
                <w:sz w:val="18"/>
                <w:szCs w:val="18"/>
                <w:lang w:val="mn-MN"/>
              </w:rPr>
              <w:t xml:space="preserve">зорилго, зорилтот </w:t>
            </w:r>
            <w:r w:rsidR="0082031B" w:rsidRPr="00BC52EC">
              <w:rPr>
                <w:rFonts w:ascii="Roboto Light" w:hAnsi="Roboto Light" w:cs="Times New Roman"/>
                <w:b/>
                <w:bCs/>
                <w:sz w:val="18"/>
                <w:szCs w:val="18"/>
                <w:lang w:val="mn-MN"/>
              </w:rPr>
              <w:t>хэрэглэгчдийг</w:t>
            </w:r>
            <w:r w:rsidR="003C7219" w:rsidRPr="00BC52EC">
              <w:rPr>
                <w:rFonts w:ascii="Roboto Light" w:hAnsi="Roboto Light" w:cs="Times New Roman"/>
                <w:b/>
                <w:bCs/>
                <w:sz w:val="18"/>
                <w:szCs w:val="18"/>
                <w:lang w:val="mn-MN"/>
              </w:rPr>
              <w:t xml:space="preserve"> </w:t>
            </w:r>
            <w:r w:rsidR="009511FA" w:rsidRPr="00BC52EC">
              <w:rPr>
                <w:rFonts w:ascii="Roboto Light" w:hAnsi="Roboto Light" w:cs="Times New Roman"/>
                <w:b/>
                <w:bCs/>
                <w:sz w:val="18"/>
                <w:szCs w:val="18"/>
                <w:lang w:val="mn-MN"/>
              </w:rPr>
              <w:t>нарийвчлан</w:t>
            </w:r>
            <w:r w:rsidR="003C7219" w:rsidRPr="00BC52EC">
              <w:rPr>
                <w:rFonts w:ascii="Roboto Light" w:hAnsi="Roboto Light" w:cs="Times New Roman"/>
                <w:b/>
                <w:bCs/>
                <w:sz w:val="18"/>
                <w:szCs w:val="18"/>
                <w:lang w:val="mn-MN"/>
              </w:rPr>
              <w:t xml:space="preserve"> </w:t>
            </w:r>
            <w:r w:rsidRPr="00BC52EC">
              <w:rPr>
                <w:rFonts w:ascii="Roboto Light" w:hAnsi="Roboto Light" w:cs="Times New Roman"/>
                <w:b/>
                <w:bCs/>
                <w:sz w:val="18"/>
                <w:szCs w:val="18"/>
                <w:lang w:val="mn-MN"/>
              </w:rPr>
              <w:t>тодорхой</w:t>
            </w:r>
            <w:r w:rsidR="009511FA" w:rsidRPr="00BC52EC">
              <w:rPr>
                <w:rFonts w:ascii="Roboto Light" w:hAnsi="Roboto Light" w:cs="Times New Roman"/>
                <w:b/>
                <w:bCs/>
                <w:sz w:val="18"/>
                <w:szCs w:val="18"/>
                <w:lang w:val="mn-MN"/>
              </w:rPr>
              <w:t>ло</w:t>
            </w:r>
            <w:r w:rsidRPr="00BC52EC">
              <w:rPr>
                <w:rFonts w:ascii="Roboto Light" w:hAnsi="Roboto Light" w:cs="Times New Roman"/>
                <w:b/>
                <w:bCs/>
                <w:sz w:val="18"/>
                <w:szCs w:val="18"/>
                <w:lang w:val="mn-MN"/>
              </w:rPr>
              <w:t>х</w:t>
            </w:r>
            <w:r w:rsidRPr="00BC52EC">
              <w:rPr>
                <w:rFonts w:ascii="Roboto Light" w:hAnsi="Roboto Light" w:cs="Times New Roman"/>
                <w:sz w:val="18"/>
                <w:szCs w:val="18"/>
                <w:lang w:val="mn-MN"/>
              </w:rPr>
              <w:t xml:space="preserve">. </w:t>
            </w:r>
            <w:r w:rsidR="003C7219" w:rsidRPr="00BC52EC">
              <w:rPr>
                <w:rFonts w:ascii="Roboto Light" w:hAnsi="Roboto Light" w:cs="Times New Roman"/>
                <w:sz w:val="18"/>
                <w:szCs w:val="18"/>
                <w:lang w:val="mn-MN"/>
              </w:rPr>
              <w:t>Газарзүйн байршлаар нь б</w:t>
            </w:r>
            <w:r w:rsidRPr="00BC52EC">
              <w:rPr>
                <w:rFonts w:ascii="Roboto Light" w:hAnsi="Roboto Light" w:cs="Times New Roman"/>
                <w:sz w:val="18"/>
                <w:szCs w:val="18"/>
                <w:lang w:val="mn-MN"/>
              </w:rPr>
              <w:t>үс нутаг, улс орнууд болон таны бизнесийн аль хэсэг (жишээ нь, бизнесийн нэгж, бүлгийн түвшин) хамрагдах</w:t>
            </w:r>
            <w:r w:rsidR="0082031B" w:rsidRPr="00BC52EC">
              <w:rPr>
                <w:rFonts w:ascii="Roboto Light" w:hAnsi="Roboto Light" w:cs="Times New Roman"/>
                <w:sz w:val="18"/>
                <w:szCs w:val="18"/>
                <w:lang w:val="mn-MN"/>
              </w:rPr>
              <w:t>, аль нь хамрагдахгүй (boundaries)</w:t>
            </w:r>
            <w:r w:rsidRPr="00BC52EC">
              <w:rPr>
                <w:rFonts w:ascii="Roboto Light" w:hAnsi="Roboto Light" w:cs="Times New Roman"/>
                <w:sz w:val="18"/>
                <w:szCs w:val="18"/>
                <w:lang w:val="mn-MN"/>
              </w:rPr>
              <w:t xml:space="preserve"> талаар сайтар бодож тодорхойлох.</w:t>
            </w:r>
          </w:p>
        </w:tc>
      </w:tr>
      <w:tr w:rsidR="005A776D" w:rsidRPr="00BC52EC" w14:paraId="207E050B" w14:textId="77777777" w:rsidTr="008A710E">
        <w:tc>
          <w:tcPr>
            <w:tcW w:w="1705" w:type="dxa"/>
            <w:tcBorders>
              <w:top w:val="single" w:sz="4" w:space="0" w:color="auto"/>
              <w:bottom w:val="single" w:sz="4" w:space="0" w:color="auto"/>
            </w:tcBorders>
          </w:tcPr>
          <w:p w14:paraId="37F175AB" w14:textId="77777777" w:rsidR="005A776D" w:rsidRPr="00BC52EC" w:rsidRDefault="005A776D" w:rsidP="00FF517A">
            <w:pPr>
              <w:spacing w:after="0" w:line="240" w:lineRule="auto"/>
              <w:rPr>
                <w:rFonts w:ascii="Roboto Light" w:hAnsi="Roboto Light" w:cs="Times New Roman"/>
                <w:b/>
                <w:bCs/>
                <w:sz w:val="18"/>
                <w:szCs w:val="18"/>
                <w:lang w:val="mn-MN"/>
              </w:rPr>
            </w:pPr>
            <w:r w:rsidRPr="00BC52EC">
              <w:rPr>
                <w:rFonts w:ascii="Roboto Light" w:hAnsi="Roboto Light" w:cs="Times New Roman"/>
                <w:b/>
                <w:bCs/>
                <w:sz w:val="18"/>
                <w:szCs w:val="18"/>
                <w:lang w:val="mn-MN"/>
              </w:rPr>
              <w:t xml:space="preserve">ҮЕ ШАТ 2: </w:t>
            </w:r>
          </w:p>
          <w:p w14:paraId="453BEDFF" w14:textId="4E577017" w:rsidR="005A776D" w:rsidRPr="00BC52EC" w:rsidRDefault="0082031B" w:rsidP="00FF517A">
            <w:pPr>
              <w:spacing w:after="0" w:line="240" w:lineRule="auto"/>
              <w:rPr>
                <w:rFonts w:ascii="Roboto Light" w:hAnsi="Roboto Light" w:cs="Times New Roman"/>
                <w:b/>
                <w:bCs/>
                <w:sz w:val="18"/>
                <w:szCs w:val="18"/>
                <w:lang w:val="mn-MN"/>
              </w:rPr>
            </w:pPr>
            <w:r w:rsidRPr="00BC52EC">
              <w:rPr>
                <w:rFonts w:ascii="Roboto Light" w:hAnsi="Roboto Light" w:cs="Times New Roman"/>
                <w:b/>
                <w:bCs/>
                <w:sz w:val="18"/>
                <w:szCs w:val="18"/>
                <w:lang w:val="mn-MN"/>
              </w:rPr>
              <w:t>Асуудлуудаа тодорхойлох</w:t>
            </w:r>
          </w:p>
        </w:tc>
        <w:tc>
          <w:tcPr>
            <w:tcW w:w="7367" w:type="dxa"/>
            <w:tcBorders>
              <w:top w:val="single" w:sz="4" w:space="0" w:color="auto"/>
              <w:bottom w:val="single" w:sz="4" w:space="0" w:color="auto"/>
            </w:tcBorders>
          </w:tcPr>
          <w:p w14:paraId="2726376A" w14:textId="54AC0C3E" w:rsidR="005A776D" w:rsidRPr="00BC52EC" w:rsidRDefault="005A776D" w:rsidP="00FF517A">
            <w:pPr>
              <w:spacing w:after="0" w:line="240" w:lineRule="auto"/>
              <w:jc w:val="both"/>
              <w:rPr>
                <w:rFonts w:ascii="Roboto Light" w:hAnsi="Roboto Light" w:cs="Times New Roman"/>
                <w:b/>
                <w:bCs/>
                <w:sz w:val="18"/>
                <w:szCs w:val="18"/>
                <w:lang w:val="mn-MN"/>
              </w:rPr>
            </w:pPr>
            <w:r w:rsidRPr="00BC52EC">
              <w:rPr>
                <w:rFonts w:ascii="Roboto Light" w:hAnsi="Roboto Light" w:cs="Times New Roman"/>
                <w:b/>
                <w:bCs/>
                <w:sz w:val="18"/>
                <w:szCs w:val="18"/>
                <w:lang w:val="mn-MN"/>
              </w:rPr>
              <w:t>Дотоод, гадаад</w:t>
            </w:r>
            <w:r w:rsidR="009511FA" w:rsidRPr="00BC52EC">
              <w:rPr>
                <w:rFonts w:ascii="Roboto Light" w:hAnsi="Roboto Light" w:cs="Times New Roman"/>
                <w:b/>
                <w:bCs/>
                <w:sz w:val="18"/>
                <w:szCs w:val="18"/>
                <w:lang w:val="mn-MN"/>
              </w:rPr>
              <w:t xml:space="preserve"> судалгаа, </w:t>
            </w:r>
            <w:r w:rsidRPr="00BC52EC">
              <w:rPr>
                <w:rFonts w:ascii="Roboto Light" w:hAnsi="Roboto Light" w:cs="Times New Roman"/>
                <w:b/>
                <w:bCs/>
                <w:sz w:val="18"/>
                <w:szCs w:val="18"/>
                <w:lang w:val="mn-MN"/>
              </w:rPr>
              <w:t>жишиг эх сурвалжуудыг судлах замаар болзошгүй</w:t>
            </w:r>
            <w:r w:rsidR="003C7219" w:rsidRPr="00BC52EC">
              <w:rPr>
                <w:rFonts w:ascii="Roboto Light" w:hAnsi="Roboto Light" w:cs="Times New Roman"/>
                <w:b/>
                <w:bCs/>
                <w:sz w:val="18"/>
                <w:szCs w:val="18"/>
                <w:lang w:val="mn-MN"/>
              </w:rPr>
              <w:t xml:space="preserve"> материал асуудлуудын</w:t>
            </w:r>
            <w:r w:rsidRPr="00BC52EC">
              <w:rPr>
                <w:rFonts w:ascii="Roboto Light" w:hAnsi="Roboto Light" w:cs="Times New Roman"/>
                <w:b/>
                <w:bCs/>
                <w:sz w:val="18"/>
                <w:szCs w:val="18"/>
                <w:lang w:val="mn-MN"/>
              </w:rPr>
              <w:t xml:space="preserve"> дэлгэрэнгүй жагсаалт гаргах.</w:t>
            </w:r>
            <w:r w:rsidR="0082031B" w:rsidRPr="00BC52EC">
              <w:rPr>
                <w:rFonts w:ascii="Roboto Light" w:hAnsi="Roboto Light" w:cs="Times New Roman"/>
                <w:b/>
                <w:bCs/>
                <w:sz w:val="18"/>
                <w:szCs w:val="18"/>
                <w:lang w:val="mn-MN"/>
              </w:rPr>
              <w:t xml:space="preserve"> Болзошгүй эрсдэл дээр нэмээд боломж бий болгох хүчин зүйлсийг мөн оруулах.</w:t>
            </w:r>
          </w:p>
          <w:p w14:paraId="0028A6F1" w14:textId="77777777" w:rsidR="005A776D" w:rsidRPr="00BC52EC" w:rsidRDefault="005A776D" w:rsidP="00FF517A">
            <w:pPr>
              <w:spacing w:after="0" w:line="240" w:lineRule="auto"/>
              <w:jc w:val="both"/>
              <w:rPr>
                <w:rFonts w:ascii="Roboto Light" w:hAnsi="Roboto Light" w:cs="Times New Roman"/>
                <w:sz w:val="18"/>
                <w:szCs w:val="18"/>
                <w:lang w:val="mn-MN"/>
              </w:rPr>
            </w:pPr>
          </w:p>
          <w:p w14:paraId="3753A0B3" w14:textId="59FF7D36" w:rsidR="005A776D" w:rsidRPr="00BC52EC" w:rsidRDefault="005A776D" w:rsidP="00FF517A">
            <w:pPr>
              <w:spacing w:after="0" w:line="240" w:lineRule="auto"/>
              <w:jc w:val="both"/>
              <w:rPr>
                <w:rFonts w:ascii="Roboto Light" w:hAnsi="Roboto Light" w:cs="Times New Roman"/>
                <w:sz w:val="18"/>
                <w:szCs w:val="18"/>
                <w:lang w:val="mn-MN"/>
              </w:rPr>
            </w:pPr>
            <w:r w:rsidRPr="00BC52EC">
              <w:rPr>
                <w:rFonts w:ascii="Roboto Light" w:hAnsi="Roboto Light" w:cs="Times New Roman"/>
                <w:sz w:val="18"/>
                <w:szCs w:val="18"/>
                <w:lang w:val="mn-MN"/>
              </w:rPr>
              <w:t xml:space="preserve">Дотоод эх сурвалжууд: </w:t>
            </w:r>
            <w:r w:rsidR="00F11827" w:rsidRPr="00BC52EC">
              <w:rPr>
                <w:rFonts w:ascii="Roboto Light" w:hAnsi="Roboto Light" w:cs="Times New Roman"/>
                <w:sz w:val="18"/>
                <w:szCs w:val="18"/>
                <w:lang w:val="mn-MN"/>
              </w:rPr>
              <w:t>Б</w:t>
            </w:r>
            <w:r w:rsidRPr="00BC52EC">
              <w:rPr>
                <w:rFonts w:ascii="Roboto Light" w:hAnsi="Roboto Light" w:cs="Times New Roman"/>
                <w:sz w:val="18"/>
                <w:szCs w:val="18"/>
                <w:lang w:val="mn-MN"/>
              </w:rPr>
              <w:t xml:space="preserve">айгууллагын өмнөх жилийн тайлан, тогтвортой байдлын тайлан, бизнесийн стратеги, тогтвортой байдлын болон </w:t>
            </w:r>
            <w:r w:rsidR="00F11827" w:rsidRPr="00BC52EC">
              <w:rPr>
                <w:rFonts w:ascii="Roboto Light" w:hAnsi="Roboto Light" w:cs="Times New Roman"/>
                <w:sz w:val="18"/>
                <w:szCs w:val="18"/>
                <w:lang w:val="mn-MN"/>
              </w:rPr>
              <w:t>компанийн нийгмийн хариуцлагын</w:t>
            </w:r>
            <w:r w:rsidRPr="00BC52EC">
              <w:rPr>
                <w:rFonts w:ascii="Roboto Light" w:hAnsi="Roboto Light" w:cs="Times New Roman"/>
                <w:sz w:val="18"/>
                <w:szCs w:val="18"/>
                <w:lang w:val="mn-MN"/>
              </w:rPr>
              <w:t xml:space="preserve"> стратеги, компанийн алсын хараа, үнэт зүйлс</w:t>
            </w:r>
            <w:r w:rsidR="00F11827" w:rsidRPr="00BC52EC">
              <w:rPr>
                <w:rFonts w:ascii="Roboto Light" w:hAnsi="Roboto Light" w:cs="Times New Roman"/>
                <w:sz w:val="18"/>
                <w:szCs w:val="18"/>
                <w:lang w:val="mn-MN"/>
              </w:rPr>
              <w:t xml:space="preserve"> гэх мэт.</w:t>
            </w:r>
          </w:p>
          <w:p w14:paraId="698676B7" w14:textId="7283ECA8" w:rsidR="005A776D" w:rsidRPr="00BC52EC" w:rsidRDefault="005A776D" w:rsidP="00FF517A">
            <w:pPr>
              <w:spacing w:after="0" w:line="240" w:lineRule="auto"/>
              <w:jc w:val="both"/>
              <w:rPr>
                <w:rFonts w:ascii="Roboto Light" w:hAnsi="Roboto Light" w:cs="Times New Roman"/>
                <w:sz w:val="18"/>
                <w:szCs w:val="18"/>
                <w:lang w:val="mn-MN"/>
              </w:rPr>
            </w:pPr>
            <w:r w:rsidRPr="00BC52EC">
              <w:rPr>
                <w:rFonts w:ascii="Roboto Light" w:hAnsi="Roboto Light" w:cs="Times New Roman"/>
                <w:sz w:val="18"/>
                <w:szCs w:val="18"/>
                <w:lang w:val="mn-MN"/>
              </w:rPr>
              <w:t xml:space="preserve">Гадаад эх сурвалжууд: </w:t>
            </w:r>
            <w:r w:rsidR="0082031B" w:rsidRPr="00BC52EC">
              <w:rPr>
                <w:rFonts w:ascii="Roboto Light" w:hAnsi="Roboto Light" w:cs="Times New Roman"/>
                <w:sz w:val="18"/>
                <w:szCs w:val="18"/>
                <w:lang w:val="mn-MN"/>
              </w:rPr>
              <w:t xml:space="preserve">СЗХ болон </w:t>
            </w:r>
            <w:r w:rsidRPr="00BC52EC">
              <w:rPr>
                <w:rFonts w:ascii="Roboto Light" w:hAnsi="Roboto Light" w:cs="Times New Roman"/>
                <w:sz w:val="18"/>
                <w:szCs w:val="18"/>
                <w:lang w:val="mn-MN"/>
              </w:rPr>
              <w:t>МХБ-ийн тавигдах шаардлагууд, үндэсний хууль, тогтоомжууд, НҮБ-ын ТХЗ, SASB (Нөлөөллийн зураглал</w:t>
            </w:r>
            <w:r w:rsidR="00F11827" w:rsidRPr="00BC52EC">
              <w:rPr>
                <w:rFonts w:ascii="Roboto Light" w:hAnsi="Roboto Light" w:cs="Times New Roman"/>
                <w:sz w:val="18"/>
                <w:szCs w:val="18"/>
                <w:lang w:val="mn-MN"/>
              </w:rPr>
              <w:t xml:space="preserve">ыг </w:t>
            </w:r>
            <w:r w:rsidRPr="00BC52EC">
              <w:rPr>
                <w:rFonts w:ascii="Roboto Light" w:hAnsi="Roboto Light" w:cs="Times New Roman"/>
                <w:sz w:val="18"/>
                <w:szCs w:val="18"/>
                <w:lang w:val="mn-MN"/>
              </w:rPr>
              <w:t>Хавсралт</w:t>
            </w:r>
            <w:r w:rsidR="00F11827" w:rsidRPr="00BC52EC">
              <w:rPr>
                <w:rFonts w:ascii="Roboto Light" w:hAnsi="Roboto Light" w:cs="Times New Roman"/>
                <w:sz w:val="18"/>
                <w:szCs w:val="18"/>
                <w:lang w:val="mn-MN"/>
              </w:rPr>
              <w:t>аас харна уу</w:t>
            </w:r>
            <w:r w:rsidRPr="00BC52EC">
              <w:rPr>
                <w:rFonts w:ascii="Roboto Light" w:hAnsi="Roboto Light" w:cs="Times New Roman"/>
                <w:sz w:val="18"/>
                <w:szCs w:val="18"/>
                <w:lang w:val="mn-MN"/>
              </w:rPr>
              <w:t>), GRI, TCFD, CDP зэрэг стандартууд, Dow Jones Тогтвортой байдлын индекс болон салбарын тайлангууд, тухайлбал, Дэлхийн Банкны Байгаль орчин, Эрүүл мэнд, аюулгүй байдлын асуудлаарх удирдамж, зааврууд</w:t>
            </w:r>
            <w:r w:rsidR="00F11827" w:rsidRPr="00BC52EC">
              <w:rPr>
                <w:rFonts w:ascii="Roboto Light" w:hAnsi="Roboto Light" w:cs="Times New Roman"/>
                <w:sz w:val="18"/>
                <w:szCs w:val="18"/>
                <w:lang w:val="mn-MN"/>
              </w:rPr>
              <w:t>.</w:t>
            </w:r>
          </w:p>
          <w:p w14:paraId="66853CE5" w14:textId="2E600708" w:rsidR="005A776D" w:rsidRPr="00BC52EC" w:rsidRDefault="005A776D" w:rsidP="00FF517A">
            <w:pPr>
              <w:spacing w:after="0" w:line="240" w:lineRule="auto"/>
              <w:jc w:val="both"/>
              <w:rPr>
                <w:rFonts w:ascii="Roboto Light" w:hAnsi="Roboto Light" w:cs="Times New Roman"/>
                <w:sz w:val="18"/>
                <w:szCs w:val="18"/>
                <w:lang w:val="mn-MN"/>
              </w:rPr>
            </w:pPr>
            <w:r w:rsidRPr="00BC52EC">
              <w:rPr>
                <w:rFonts w:ascii="Roboto Light" w:hAnsi="Roboto Light" w:cs="Times New Roman"/>
                <w:sz w:val="18"/>
                <w:szCs w:val="18"/>
                <w:lang w:val="mn-MN"/>
              </w:rPr>
              <w:t xml:space="preserve">Жишиг эх сурвалжууд: </w:t>
            </w:r>
            <w:r w:rsidR="00F11827" w:rsidRPr="00BC52EC">
              <w:rPr>
                <w:rFonts w:ascii="Roboto Light" w:hAnsi="Roboto Light" w:cs="Times New Roman"/>
                <w:sz w:val="18"/>
                <w:szCs w:val="18"/>
                <w:lang w:val="mn-MN"/>
              </w:rPr>
              <w:t>Ө</w:t>
            </w:r>
            <w:r w:rsidRPr="00BC52EC">
              <w:rPr>
                <w:rFonts w:ascii="Roboto Light" w:hAnsi="Roboto Light" w:cs="Times New Roman"/>
                <w:sz w:val="18"/>
                <w:szCs w:val="18"/>
                <w:lang w:val="mn-MN"/>
              </w:rPr>
              <w:t>рсөлдөгч байгууллагууд, ижил төстэй улс орнуудын тогтвортой байдлын стратеги, тайлан</w:t>
            </w:r>
            <w:r w:rsidR="00F11827" w:rsidRPr="00BC52EC">
              <w:rPr>
                <w:rFonts w:ascii="Roboto Light" w:hAnsi="Roboto Light" w:cs="Times New Roman"/>
                <w:sz w:val="18"/>
                <w:szCs w:val="18"/>
                <w:lang w:val="mn-MN"/>
              </w:rPr>
              <w:t>.</w:t>
            </w:r>
          </w:p>
        </w:tc>
      </w:tr>
      <w:tr w:rsidR="0082031B" w:rsidRPr="00BC52EC" w14:paraId="7040AC81" w14:textId="77777777" w:rsidTr="008A710E">
        <w:tc>
          <w:tcPr>
            <w:tcW w:w="1705" w:type="dxa"/>
            <w:tcBorders>
              <w:top w:val="single" w:sz="4" w:space="0" w:color="auto"/>
              <w:bottom w:val="single" w:sz="4" w:space="0" w:color="auto"/>
            </w:tcBorders>
          </w:tcPr>
          <w:p w14:paraId="04E33864" w14:textId="124E857D" w:rsidR="0082031B" w:rsidRPr="00BC52EC" w:rsidRDefault="0082031B" w:rsidP="00FF517A">
            <w:pPr>
              <w:spacing w:after="0" w:line="240" w:lineRule="auto"/>
              <w:rPr>
                <w:rFonts w:ascii="Roboto Light" w:hAnsi="Roboto Light" w:cs="Times New Roman"/>
                <w:b/>
                <w:bCs/>
                <w:sz w:val="18"/>
                <w:szCs w:val="18"/>
                <w:lang w:val="mn-MN"/>
              </w:rPr>
            </w:pPr>
            <w:r w:rsidRPr="00BC52EC">
              <w:rPr>
                <w:rFonts w:ascii="Roboto Light" w:hAnsi="Roboto Light" w:cs="Times New Roman"/>
                <w:b/>
                <w:bCs/>
                <w:sz w:val="18"/>
                <w:szCs w:val="18"/>
                <w:lang w:val="mn-MN"/>
              </w:rPr>
              <w:t>ҮЕ ШАТ 3: Ангилах</w:t>
            </w:r>
          </w:p>
        </w:tc>
        <w:tc>
          <w:tcPr>
            <w:tcW w:w="7367" w:type="dxa"/>
            <w:tcBorders>
              <w:top w:val="single" w:sz="4" w:space="0" w:color="auto"/>
              <w:bottom w:val="single" w:sz="4" w:space="0" w:color="auto"/>
            </w:tcBorders>
          </w:tcPr>
          <w:p w14:paraId="514DBF89" w14:textId="11C5B791" w:rsidR="0082031B" w:rsidRPr="00BC52EC" w:rsidRDefault="0082031B" w:rsidP="0082031B">
            <w:pPr>
              <w:spacing w:after="0" w:line="240" w:lineRule="auto"/>
              <w:jc w:val="both"/>
              <w:rPr>
                <w:rFonts w:ascii="Roboto Light" w:hAnsi="Roboto Light" w:cs="Times New Roman"/>
                <w:sz w:val="18"/>
                <w:szCs w:val="18"/>
                <w:lang w:val="mn-MN"/>
              </w:rPr>
            </w:pPr>
            <w:r w:rsidRPr="00BC52EC">
              <w:rPr>
                <w:rFonts w:ascii="Roboto Light" w:hAnsi="Roboto Light" w:cs="Times New Roman"/>
                <w:b/>
                <w:bCs/>
                <w:sz w:val="18"/>
                <w:szCs w:val="18"/>
                <w:lang w:val="mn-MN"/>
              </w:rPr>
              <w:t xml:space="preserve">Боломжит материаллаг асуудал, </w:t>
            </w:r>
            <w:r w:rsidR="008A710E" w:rsidRPr="00BC52EC">
              <w:rPr>
                <w:rFonts w:ascii="Roboto Light" w:hAnsi="Roboto Light" w:cs="Times New Roman"/>
                <w:b/>
                <w:bCs/>
                <w:sz w:val="18"/>
                <w:szCs w:val="18"/>
                <w:lang w:val="mn-MN"/>
              </w:rPr>
              <w:t>сэдвүүдийн</w:t>
            </w:r>
            <w:r w:rsidRPr="00BC52EC">
              <w:rPr>
                <w:rFonts w:ascii="Roboto Light" w:hAnsi="Roboto Light" w:cs="Times New Roman"/>
                <w:b/>
                <w:bCs/>
                <w:sz w:val="18"/>
                <w:szCs w:val="18"/>
                <w:lang w:val="mn-MN"/>
              </w:rPr>
              <w:t xml:space="preserve"> жагсаалтыг ангилж сайжруул.</w:t>
            </w:r>
            <w:r w:rsidRPr="00BC52EC">
              <w:rPr>
                <w:rFonts w:ascii="Roboto Light" w:hAnsi="Roboto Light" w:cs="Times New Roman"/>
                <w:sz w:val="18"/>
                <w:szCs w:val="18"/>
                <w:lang w:val="mn-MN"/>
              </w:rPr>
              <w:t xml:space="preserve"> </w:t>
            </w:r>
            <w:r w:rsidR="008A710E" w:rsidRPr="00BC52EC">
              <w:rPr>
                <w:rFonts w:ascii="Roboto Light" w:hAnsi="Roboto Light" w:cs="Times New Roman"/>
                <w:sz w:val="18"/>
                <w:szCs w:val="18"/>
                <w:lang w:val="mn-MN"/>
              </w:rPr>
              <w:t>Асуудлуудыг</w:t>
            </w:r>
            <w:r w:rsidRPr="00BC52EC">
              <w:rPr>
                <w:rFonts w:ascii="Roboto Light" w:hAnsi="Roboto Light" w:cs="Times New Roman"/>
                <w:sz w:val="18"/>
                <w:szCs w:val="18"/>
                <w:lang w:val="mn-MN"/>
              </w:rPr>
              <w:t xml:space="preserve"> хязгаарлагдмал тооны дээд түвшний ангилалд хувааж, ангиллыг ижил түвшинд байгаа эсэхийг шалгаж, үйл явцад </w:t>
            </w:r>
            <w:r w:rsidR="008A710E" w:rsidRPr="00BC52EC">
              <w:rPr>
                <w:rFonts w:ascii="Roboto Light" w:hAnsi="Roboto Light" w:cs="Times New Roman"/>
                <w:sz w:val="18"/>
                <w:szCs w:val="18"/>
                <w:lang w:val="mn-MN"/>
              </w:rPr>
              <w:t xml:space="preserve">хэнийг </w:t>
            </w:r>
            <w:r w:rsidR="00D15F74" w:rsidRPr="00BC52EC">
              <w:rPr>
                <w:rFonts w:ascii="Roboto Light" w:hAnsi="Roboto Light" w:cs="Times New Roman"/>
                <w:sz w:val="18"/>
                <w:szCs w:val="18"/>
                <w:lang w:val="mn-MN"/>
              </w:rPr>
              <w:t>орхигдуулахгүй</w:t>
            </w:r>
            <w:r w:rsidR="008A710E" w:rsidRPr="00BC52EC">
              <w:rPr>
                <w:rFonts w:ascii="Roboto Light" w:hAnsi="Roboto Light" w:cs="Times New Roman"/>
                <w:sz w:val="18"/>
                <w:szCs w:val="18"/>
                <w:lang w:val="mn-MN"/>
              </w:rPr>
              <w:t xml:space="preserve"> байгааг шалгаж, сэдэв бүр ойлгомжтой </w:t>
            </w:r>
            <w:r w:rsidRPr="00BC52EC">
              <w:rPr>
                <w:rFonts w:ascii="Roboto Light" w:hAnsi="Roboto Light" w:cs="Times New Roman"/>
                <w:sz w:val="18"/>
                <w:szCs w:val="18"/>
                <w:lang w:val="mn-MN"/>
              </w:rPr>
              <w:t>эсэхийг шалгаарай.</w:t>
            </w:r>
          </w:p>
          <w:p w14:paraId="4AD29A9D" w14:textId="77777777" w:rsidR="0082031B" w:rsidRPr="00BC52EC" w:rsidRDefault="0082031B" w:rsidP="0082031B">
            <w:pPr>
              <w:spacing w:after="0" w:line="240" w:lineRule="auto"/>
              <w:jc w:val="both"/>
              <w:rPr>
                <w:rFonts w:ascii="Roboto Light" w:hAnsi="Roboto Light" w:cs="Times New Roman"/>
                <w:sz w:val="18"/>
                <w:szCs w:val="18"/>
                <w:lang w:val="mn-MN"/>
              </w:rPr>
            </w:pPr>
          </w:p>
          <w:p w14:paraId="1BF71080" w14:textId="16C30DC6" w:rsidR="0082031B" w:rsidRPr="00BC52EC" w:rsidRDefault="0082031B" w:rsidP="0082031B">
            <w:pPr>
              <w:spacing w:after="0" w:line="240" w:lineRule="auto"/>
              <w:jc w:val="both"/>
              <w:rPr>
                <w:rFonts w:ascii="Roboto Light" w:hAnsi="Roboto Light" w:cs="Times New Roman"/>
                <w:sz w:val="18"/>
                <w:szCs w:val="18"/>
                <w:lang w:val="mn-MN"/>
              </w:rPr>
            </w:pPr>
          </w:p>
        </w:tc>
      </w:tr>
      <w:tr w:rsidR="008A710E" w:rsidRPr="00BC52EC" w14:paraId="1C9895BC" w14:textId="77777777" w:rsidTr="008A710E">
        <w:tc>
          <w:tcPr>
            <w:tcW w:w="1705" w:type="dxa"/>
            <w:tcBorders>
              <w:top w:val="single" w:sz="4" w:space="0" w:color="auto"/>
              <w:bottom w:val="single" w:sz="4" w:space="0" w:color="auto"/>
            </w:tcBorders>
          </w:tcPr>
          <w:p w14:paraId="5BABFD2F" w14:textId="4E63ABAA" w:rsidR="008A710E" w:rsidRPr="00BC52EC" w:rsidRDefault="008A710E" w:rsidP="00FF517A">
            <w:pPr>
              <w:spacing w:after="0" w:line="240" w:lineRule="auto"/>
              <w:rPr>
                <w:rFonts w:ascii="Roboto Light" w:hAnsi="Roboto Light" w:cs="Times New Roman"/>
                <w:b/>
                <w:bCs/>
                <w:sz w:val="18"/>
                <w:szCs w:val="18"/>
                <w:lang w:val="mn-MN"/>
              </w:rPr>
            </w:pPr>
            <w:r w:rsidRPr="00BC52EC">
              <w:rPr>
                <w:rFonts w:ascii="Roboto Light" w:hAnsi="Roboto Light" w:cs="Times New Roman"/>
                <w:b/>
                <w:bCs/>
                <w:sz w:val="18"/>
                <w:szCs w:val="18"/>
                <w:lang w:val="mn-MN"/>
              </w:rPr>
              <w:lastRenderedPageBreak/>
              <w:t>ҮЕ ШАТ 4: Асуудлын нөлөөлөл, ач холбогдлын талаар мэдээлэл цуглуулах</w:t>
            </w:r>
          </w:p>
        </w:tc>
        <w:tc>
          <w:tcPr>
            <w:tcW w:w="7367" w:type="dxa"/>
            <w:tcBorders>
              <w:top w:val="single" w:sz="4" w:space="0" w:color="auto"/>
              <w:bottom w:val="single" w:sz="4" w:space="0" w:color="auto"/>
            </w:tcBorders>
          </w:tcPr>
          <w:p w14:paraId="701CD15B" w14:textId="30AA7456" w:rsidR="008A710E" w:rsidRPr="00BC52EC" w:rsidRDefault="008A710E" w:rsidP="0082031B">
            <w:pPr>
              <w:spacing w:after="0" w:line="240" w:lineRule="auto"/>
              <w:jc w:val="both"/>
              <w:rPr>
                <w:rFonts w:ascii="Roboto Light" w:hAnsi="Roboto Light" w:cs="Times New Roman"/>
                <w:sz w:val="18"/>
                <w:szCs w:val="18"/>
                <w:lang w:val="mn-MN"/>
              </w:rPr>
            </w:pPr>
            <w:r w:rsidRPr="00BC52EC">
              <w:rPr>
                <w:rFonts w:ascii="Roboto Light" w:hAnsi="Roboto Light" w:cs="Times New Roman"/>
                <w:b/>
                <w:bCs/>
                <w:sz w:val="18"/>
                <w:szCs w:val="18"/>
                <w:lang w:val="mn-MN"/>
              </w:rPr>
              <w:t>Бизнес болон сонирхогч талуудад хамааралтай болохыг ойлгохын тулд материаллаг сэдэв бүрийг нарийвчлан судал.</w:t>
            </w:r>
            <w:r w:rsidRPr="00BC52EC">
              <w:rPr>
                <w:rFonts w:ascii="Roboto Light" w:hAnsi="Roboto Light" w:cs="Times New Roman"/>
                <w:sz w:val="18"/>
                <w:szCs w:val="18"/>
                <w:lang w:val="mn-MN"/>
              </w:rPr>
              <w:t xml:space="preserve"> Сэдэв тус бүрээр холбогдох оролцогч талуудыг авч үзэн, сэдэв тус бүрийн ач холбогдлыг үнэлж, сэдэв тус бүрд оноо өгөх аргачлалыг тодорхойлж, сэдэв бүрийн бизнест стратегийн ач холбогдлыг үнэлэх замаар материаллаг сэдэв бүрийн хамаарлын талаарх мэдээллийг цуглуул.</w:t>
            </w:r>
          </w:p>
        </w:tc>
      </w:tr>
      <w:tr w:rsidR="005A776D" w:rsidRPr="00BC52EC" w14:paraId="03F439B0" w14:textId="77777777" w:rsidTr="008A710E">
        <w:tc>
          <w:tcPr>
            <w:tcW w:w="1705" w:type="dxa"/>
            <w:tcBorders>
              <w:top w:val="single" w:sz="4" w:space="0" w:color="auto"/>
              <w:bottom w:val="single" w:sz="4" w:space="0" w:color="auto"/>
            </w:tcBorders>
          </w:tcPr>
          <w:p w14:paraId="1D944766" w14:textId="29C7382D" w:rsidR="005A776D" w:rsidRPr="00BC52EC" w:rsidRDefault="005A776D" w:rsidP="00FF517A">
            <w:pPr>
              <w:spacing w:after="0" w:line="240" w:lineRule="auto"/>
              <w:rPr>
                <w:rFonts w:ascii="Roboto Light" w:hAnsi="Roboto Light" w:cs="Times New Roman"/>
                <w:b/>
                <w:bCs/>
                <w:sz w:val="18"/>
                <w:szCs w:val="18"/>
                <w:lang w:val="mn-MN"/>
              </w:rPr>
            </w:pPr>
            <w:r w:rsidRPr="00BC52EC">
              <w:rPr>
                <w:rFonts w:ascii="Roboto Light" w:hAnsi="Roboto Light" w:cs="Times New Roman"/>
                <w:b/>
                <w:bCs/>
                <w:sz w:val="18"/>
                <w:szCs w:val="18"/>
                <w:lang w:val="mn-MN"/>
              </w:rPr>
              <w:t xml:space="preserve">ҮЕ ШАТ </w:t>
            </w:r>
            <w:r w:rsidR="008A710E" w:rsidRPr="00BC52EC">
              <w:rPr>
                <w:rFonts w:ascii="Roboto Light" w:hAnsi="Roboto Light" w:cs="Times New Roman"/>
                <w:b/>
                <w:bCs/>
                <w:sz w:val="18"/>
                <w:szCs w:val="18"/>
                <w:lang w:val="mn-MN"/>
              </w:rPr>
              <w:t>5</w:t>
            </w:r>
            <w:r w:rsidRPr="00BC52EC">
              <w:rPr>
                <w:rFonts w:ascii="Roboto Light" w:hAnsi="Roboto Light" w:cs="Times New Roman"/>
                <w:b/>
                <w:bCs/>
                <w:sz w:val="18"/>
                <w:szCs w:val="18"/>
                <w:lang w:val="mn-MN"/>
              </w:rPr>
              <w:t xml:space="preserve">: </w:t>
            </w:r>
            <w:r w:rsidR="008A710E" w:rsidRPr="00BC52EC">
              <w:rPr>
                <w:rFonts w:ascii="Roboto Light" w:hAnsi="Roboto Light" w:cs="Times New Roman"/>
                <w:b/>
                <w:bCs/>
                <w:sz w:val="18"/>
                <w:szCs w:val="18"/>
                <w:lang w:val="mn-MN"/>
              </w:rPr>
              <w:t>Эрэмбэлэх</w:t>
            </w:r>
          </w:p>
        </w:tc>
        <w:tc>
          <w:tcPr>
            <w:tcW w:w="7367" w:type="dxa"/>
            <w:tcBorders>
              <w:top w:val="single" w:sz="4" w:space="0" w:color="auto"/>
              <w:bottom w:val="single" w:sz="4" w:space="0" w:color="auto"/>
            </w:tcBorders>
          </w:tcPr>
          <w:p w14:paraId="502704E9" w14:textId="0AF7EF8C" w:rsidR="005A776D" w:rsidRPr="00BC52EC" w:rsidRDefault="008A710E" w:rsidP="008A710E">
            <w:pPr>
              <w:spacing w:after="0" w:line="240" w:lineRule="auto"/>
              <w:jc w:val="both"/>
              <w:rPr>
                <w:rFonts w:ascii="Roboto Light" w:hAnsi="Roboto Light" w:cs="Times New Roman"/>
                <w:sz w:val="18"/>
                <w:szCs w:val="18"/>
                <w:lang w:val="mn-MN"/>
              </w:rPr>
            </w:pPr>
            <w:r w:rsidRPr="00BC52EC">
              <w:rPr>
                <w:rFonts w:ascii="Roboto Light" w:hAnsi="Roboto Light" w:cs="Times New Roman"/>
                <w:b/>
                <w:bCs/>
                <w:sz w:val="18"/>
                <w:szCs w:val="18"/>
                <w:lang w:val="mn-MN"/>
              </w:rPr>
              <w:t>Бизнесийн стратегийн ач холбогдол, сонирхогч талуудад үзүүлэх ач холбогдол, үнэ цэнийн сүлжээн дэх сэдэв бүрийн нийгэм, эдийн засаг, байгаль орчинд үзүүлэх нөлөөнд үндэслэн материаллаг сэдвүүдийг эрэмбэлэх</w:t>
            </w:r>
            <w:r w:rsidRPr="00BC52EC">
              <w:rPr>
                <w:rFonts w:ascii="Roboto Light" w:hAnsi="Roboto Light" w:cs="Times New Roman"/>
                <w:sz w:val="18"/>
                <w:szCs w:val="18"/>
                <w:lang w:val="mn-MN"/>
              </w:rPr>
              <w:t xml:space="preserve">. Сэдвүүдийг эрэмбэлэхийн тулд холбогдох бизнесийн чиг үүрэг, оролцогч талуудыг тодорхойлж, бизнест үзүүлэх нөлөөллийн үндсэн дээр сэдвүүдийг эрэмбэлэх, тухайн сэдэв бүрийн эдийн засаг, нийгэм, байгаль орчинд үзүүлэх нөлөөллийг компанийнхаа үнэ </w:t>
            </w:r>
            <w:r w:rsidR="00D15F74" w:rsidRPr="00BC52EC">
              <w:rPr>
                <w:rFonts w:ascii="Roboto Light" w:hAnsi="Roboto Light" w:cs="Times New Roman"/>
                <w:sz w:val="18"/>
                <w:szCs w:val="18"/>
                <w:lang w:val="mn-MN"/>
              </w:rPr>
              <w:t>цэнд</w:t>
            </w:r>
            <w:r w:rsidRPr="00BC52EC">
              <w:rPr>
                <w:rFonts w:ascii="Roboto Light" w:hAnsi="Roboto Light" w:cs="Times New Roman"/>
                <w:sz w:val="18"/>
                <w:szCs w:val="18"/>
                <w:lang w:val="mn-MN"/>
              </w:rPr>
              <w:t xml:space="preserve"> үнэл. Аль сэдвийг материаллаг гэж үзэхийг тодорхойлох босго буюу хязгаарыг тогтоо.</w:t>
            </w:r>
          </w:p>
        </w:tc>
      </w:tr>
      <w:tr w:rsidR="008A710E" w:rsidRPr="00BC52EC" w14:paraId="4EF51DE4" w14:textId="77777777" w:rsidTr="008A710E">
        <w:tc>
          <w:tcPr>
            <w:tcW w:w="1705" w:type="dxa"/>
            <w:tcBorders>
              <w:top w:val="single" w:sz="4" w:space="0" w:color="auto"/>
              <w:bottom w:val="single" w:sz="4" w:space="0" w:color="auto"/>
            </w:tcBorders>
          </w:tcPr>
          <w:p w14:paraId="352F5037" w14:textId="1D5D0FDD" w:rsidR="008A710E" w:rsidRPr="00BC52EC" w:rsidRDefault="008A710E" w:rsidP="008A710E">
            <w:pPr>
              <w:spacing w:after="0" w:line="240" w:lineRule="auto"/>
              <w:rPr>
                <w:rFonts w:ascii="Roboto Light" w:hAnsi="Roboto Light" w:cs="Times New Roman"/>
                <w:b/>
                <w:bCs/>
                <w:sz w:val="18"/>
                <w:szCs w:val="18"/>
                <w:lang w:val="mn-MN"/>
              </w:rPr>
            </w:pPr>
            <w:r w:rsidRPr="00BC52EC">
              <w:rPr>
                <w:rFonts w:ascii="Roboto Light" w:hAnsi="Roboto Light" w:cs="Times New Roman"/>
                <w:b/>
                <w:bCs/>
                <w:sz w:val="18"/>
                <w:szCs w:val="18"/>
                <w:lang w:val="mn-MN"/>
              </w:rPr>
              <w:t xml:space="preserve">ҮЕ ШАТ 6: </w:t>
            </w:r>
          </w:p>
          <w:p w14:paraId="4889EEB7" w14:textId="18830041" w:rsidR="008A710E" w:rsidRPr="00BC52EC" w:rsidRDefault="008A710E" w:rsidP="008A710E">
            <w:pPr>
              <w:spacing w:after="0" w:line="240" w:lineRule="auto"/>
              <w:rPr>
                <w:rFonts w:ascii="Roboto Light" w:hAnsi="Roboto Light" w:cs="Times New Roman"/>
                <w:b/>
                <w:bCs/>
                <w:sz w:val="18"/>
                <w:szCs w:val="18"/>
                <w:lang w:val="mn-MN"/>
              </w:rPr>
            </w:pPr>
            <w:r w:rsidRPr="00BC52EC">
              <w:rPr>
                <w:rFonts w:ascii="Roboto Light" w:hAnsi="Roboto Light" w:cs="Times New Roman"/>
                <w:b/>
                <w:bCs/>
                <w:sz w:val="18"/>
                <w:szCs w:val="18"/>
                <w:lang w:val="mn-MN"/>
              </w:rPr>
              <w:t>Менежментэд оролцуулах</w:t>
            </w:r>
          </w:p>
        </w:tc>
        <w:tc>
          <w:tcPr>
            <w:tcW w:w="7367" w:type="dxa"/>
            <w:tcBorders>
              <w:top w:val="single" w:sz="4" w:space="0" w:color="auto"/>
              <w:bottom w:val="single" w:sz="4" w:space="0" w:color="auto"/>
            </w:tcBorders>
          </w:tcPr>
          <w:p w14:paraId="6E97C1DD" w14:textId="0D593CFF" w:rsidR="008A710E" w:rsidRPr="00BC52EC" w:rsidRDefault="008A710E" w:rsidP="008A710E">
            <w:pPr>
              <w:spacing w:after="0" w:line="240" w:lineRule="auto"/>
              <w:jc w:val="both"/>
              <w:rPr>
                <w:rFonts w:ascii="Roboto Light" w:hAnsi="Roboto Light" w:cs="Times New Roman"/>
                <w:sz w:val="18"/>
                <w:szCs w:val="18"/>
                <w:lang w:val="mn-MN"/>
              </w:rPr>
            </w:pPr>
            <w:r w:rsidRPr="00BC52EC">
              <w:rPr>
                <w:rFonts w:ascii="Roboto Light" w:hAnsi="Roboto Light" w:cs="Times New Roman"/>
                <w:b/>
                <w:bCs/>
                <w:sz w:val="18"/>
                <w:szCs w:val="18"/>
                <w:lang w:val="mn-MN"/>
              </w:rPr>
              <w:t>Үр дүнг баталгаажуулахын тулд материаллаг байдлын үнэлгээний үр дүнг гол дотоод оролцогч талуудад турших.</w:t>
            </w:r>
            <w:r w:rsidRPr="00BC52EC">
              <w:rPr>
                <w:rFonts w:ascii="Roboto Light" w:hAnsi="Roboto Light" w:cs="Times New Roman"/>
                <w:sz w:val="18"/>
                <w:szCs w:val="18"/>
                <w:lang w:val="mn-MN"/>
              </w:rPr>
              <w:t xml:space="preserve"> Материаллаг байдлын үнэлгээнд ахлах удирдлага гарын үсэг зурж баталгаажуулж, үйл явц, үр дүнг дотоод болон гадаад найдвартай гэж үзэхийн тулд дахин хянана.</w:t>
            </w:r>
          </w:p>
        </w:tc>
      </w:tr>
      <w:tr w:rsidR="0082031B" w:rsidRPr="00BC52EC" w14:paraId="7C356A51" w14:textId="77777777" w:rsidTr="008A710E">
        <w:tc>
          <w:tcPr>
            <w:tcW w:w="1705" w:type="dxa"/>
            <w:tcBorders>
              <w:top w:val="single" w:sz="4" w:space="0" w:color="auto"/>
            </w:tcBorders>
          </w:tcPr>
          <w:p w14:paraId="4890F13C" w14:textId="77777777" w:rsidR="0082031B" w:rsidRPr="00BC52EC" w:rsidRDefault="0082031B" w:rsidP="0082031B">
            <w:pPr>
              <w:spacing w:after="0" w:line="240" w:lineRule="auto"/>
              <w:rPr>
                <w:rFonts w:ascii="Roboto Light" w:hAnsi="Roboto Light" w:cs="Times New Roman"/>
                <w:b/>
                <w:bCs/>
                <w:sz w:val="18"/>
                <w:szCs w:val="18"/>
                <w:lang w:val="mn-MN"/>
              </w:rPr>
            </w:pPr>
            <w:r w:rsidRPr="00BC52EC">
              <w:rPr>
                <w:rFonts w:ascii="Roboto Light" w:hAnsi="Roboto Light" w:cs="Times New Roman"/>
                <w:b/>
                <w:bCs/>
                <w:sz w:val="18"/>
                <w:szCs w:val="18"/>
                <w:lang w:val="mn-MN"/>
              </w:rPr>
              <w:t>ҮЕ ШАТ 6:</w:t>
            </w:r>
          </w:p>
          <w:p w14:paraId="7B836887" w14:textId="576916E6" w:rsidR="0082031B" w:rsidRPr="00BC52EC" w:rsidRDefault="0082031B" w:rsidP="0082031B">
            <w:pPr>
              <w:spacing w:after="0" w:line="240" w:lineRule="auto"/>
              <w:rPr>
                <w:rFonts w:ascii="Roboto Light" w:hAnsi="Roboto Light" w:cs="Times New Roman"/>
                <w:b/>
                <w:bCs/>
                <w:sz w:val="18"/>
                <w:szCs w:val="18"/>
                <w:lang w:val="mn-MN"/>
              </w:rPr>
            </w:pPr>
            <w:r w:rsidRPr="00BC52EC">
              <w:rPr>
                <w:rFonts w:ascii="Roboto Light" w:hAnsi="Roboto Light" w:cs="Times New Roman"/>
                <w:b/>
                <w:bCs/>
                <w:sz w:val="18"/>
                <w:szCs w:val="18"/>
                <w:lang w:val="mn-MN"/>
              </w:rPr>
              <w:t>Оролцогч талуудын баталгаажуулалт</w:t>
            </w:r>
          </w:p>
        </w:tc>
        <w:tc>
          <w:tcPr>
            <w:tcW w:w="7367" w:type="dxa"/>
            <w:tcBorders>
              <w:top w:val="single" w:sz="4" w:space="0" w:color="auto"/>
            </w:tcBorders>
          </w:tcPr>
          <w:p w14:paraId="78E06400" w14:textId="25CB7A37" w:rsidR="008A710E" w:rsidRPr="00BC52EC" w:rsidRDefault="008A710E" w:rsidP="008A710E">
            <w:pPr>
              <w:spacing w:after="0" w:line="240" w:lineRule="auto"/>
              <w:jc w:val="both"/>
              <w:rPr>
                <w:rFonts w:ascii="Roboto Light" w:hAnsi="Roboto Light" w:cs="Times New Roman"/>
                <w:sz w:val="18"/>
                <w:szCs w:val="18"/>
                <w:lang w:val="mn-MN"/>
              </w:rPr>
            </w:pPr>
            <w:r w:rsidRPr="00BC52EC">
              <w:rPr>
                <w:rFonts w:ascii="Roboto Light" w:hAnsi="Roboto Light" w:cs="Times New Roman"/>
                <w:sz w:val="18"/>
                <w:szCs w:val="18"/>
                <w:lang w:val="mn-MN"/>
              </w:rPr>
              <w:t xml:space="preserve">Ганцаарчилсан уулзалт, онлайн асуулга, утсаар ярилцлага хийх зэргээр дотоод болон хөндлөнгийн гол </w:t>
            </w:r>
            <w:r w:rsidRPr="00BC52EC">
              <w:rPr>
                <w:rFonts w:ascii="Roboto Light" w:hAnsi="Roboto Light" w:cs="Times New Roman"/>
                <w:b/>
                <w:bCs/>
                <w:sz w:val="18"/>
                <w:szCs w:val="18"/>
                <w:lang w:val="mn-MN"/>
              </w:rPr>
              <w:t>гол оролцогч талуудаа тодорхойлж</w:t>
            </w:r>
            <w:r w:rsidRPr="00BC52EC">
              <w:rPr>
                <w:rFonts w:ascii="Roboto Light" w:hAnsi="Roboto Light" w:cs="Times New Roman"/>
                <w:sz w:val="18"/>
                <w:szCs w:val="18"/>
                <w:lang w:val="mn-MN"/>
              </w:rPr>
              <w:t xml:space="preserve">, </w:t>
            </w:r>
            <w:r w:rsidRPr="00BC52EC">
              <w:rPr>
                <w:rFonts w:ascii="Roboto Light" w:hAnsi="Roboto Light" w:cs="Times New Roman"/>
                <w:b/>
                <w:bCs/>
                <w:sz w:val="18"/>
                <w:szCs w:val="18"/>
                <w:lang w:val="mn-MN"/>
              </w:rPr>
              <w:t>зөвлөлдөх уулзалт, хэлэлцүүлгүүд зохион байгуулах</w:t>
            </w:r>
            <w:r w:rsidRPr="00BC52EC">
              <w:rPr>
                <w:rFonts w:ascii="Roboto Light" w:hAnsi="Roboto Light" w:cs="Times New Roman"/>
                <w:sz w:val="18"/>
                <w:szCs w:val="18"/>
                <w:lang w:val="mn-MN"/>
              </w:rPr>
              <w:t xml:space="preserve"> замаар болзошгүй материал асуудлуудын талаар дэлгэрэнгүй жагсаалт гаргах. Оролцогч талуудад харилцагч үйлчлүүлэгчид, хөрөнгө оруулагчид, ханган нийлүүлэгчид, эрх зүйн зохицуулагчид, орон нутгийн хүмүүс, салбарын холбоод, ТББ-ууд зэрэг орно.</w:t>
            </w:r>
            <w:r w:rsidR="003E1131" w:rsidRPr="00BC52EC">
              <w:rPr>
                <w:lang w:val="mn-MN"/>
              </w:rPr>
              <w:t xml:space="preserve"> </w:t>
            </w:r>
            <w:r w:rsidR="003E1131" w:rsidRPr="00BC52EC">
              <w:rPr>
                <w:rFonts w:ascii="Roboto Light" w:hAnsi="Roboto Light" w:cs="Times New Roman"/>
                <w:sz w:val="18"/>
                <w:szCs w:val="18"/>
                <w:lang w:val="mn-MN"/>
              </w:rPr>
              <w:t>Оролцогч талуудын санал хүсэлтийн үр дүнг баримтжуулж, цаашдын тайланд үзүүлэх нөлөөллийг тэмдэглэх хэрэгтэй.</w:t>
            </w:r>
          </w:p>
          <w:p w14:paraId="7B4E0C29" w14:textId="31F0AB17" w:rsidR="008A710E" w:rsidRPr="00BC52EC" w:rsidRDefault="008A710E" w:rsidP="008A710E">
            <w:pPr>
              <w:spacing w:after="0" w:line="240" w:lineRule="auto"/>
              <w:jc w:val="both"/>
              <w:rPr>
                <w:rFonts w:ascii="Roboto Light" w:hAnsi="Roboto Light" w:cs="Times New Roman"/>
                <w:sz w:val="18"/>
                <w:szCs w:val="18"/>
                <w:lang w:val="mn-MN"/>
              </w:rPr>
            </w:pPr>
          </w:p>
        </w:tc>
      </w:tr>
    </w:tbl>
    <w:p w14:paraId="5AF35714" w14:textId="6C440260" w:rsidR="005A776D" w:rsidRPr="00BC52EC" w:rsidRDefault="005A776D" w:rsidP="003C7219">
      <w:pPr>
        <w:pStyle w:val="Caption"/>
      </w:pPr>
      <w:bookmarkStart w:id="18" w:name="_Toc28778684"/>
      <w:r w:rsidRPr="00BC52EC">
        <w:t xml:space="preserve">Шалгуур үзүүлэлтүүд ч мөн компани </w:t>
      </w:r>
      <w:r w:rsidR="00D15F74" w:rsidRPr="00BC52EC">
        <w:t>бүрд</w:t>
      </w:r>
      <w:r w:rsidRPr="00BC52EC">
        <w:t xml:space="preserve"> ихээхэн ялгаатай байда</w:t>
      </w:r>
      <w:r w:rsidR="00D15F74" w:rsidRPr="00BC52EC">
        <w:t>г</w:t>
      </w:r>
      <w:r w:rsidRPr="00BC52EC">
        <w:rPr>
          <w:vertAlign w:val="superscript"/>
        </w:rPr>
        <w:endnoteReference w:id="15"/>
      </w:r>
      <w:r w:rsidRPr="00BC52EC">
        <w:t xml:space="preserve"> учир хүчин зүйл бүрийн нөлөөллийг тооцохдоо i) тухайн компани юуг хамгийн чухал, хамаатай зүйл хэмээн үзэж байгаа, ii) сонирхогч талуудын чухал хэмээн үзэж буй асуудал зэрэгт үндэслэх хэрэгтэй</w:t>
      </w:r>
      <w:r w:rsidRPr="00BC52EC">
        <w:rPr>
          <w:vertAlign w:val="superscript"/>
        </w:rPr>
        <w:endnoteReference w:id="16"/>
      </w:r>
      <w:r w:rsidRPr="00BC52EC">
        <w:t xml:space="preserve"> Мөн тухайн компани нь тайлагнахаар сонгосон </w:t>
      </w:r>
      <w:r w:rsidR="00CC2DB1" w:rsidRPr="00BC52EC">
        <w:t>материаллаг</w:t>
      </w:r>
      <w:r w:rsidRPr="00BC52EC">
        <w:t xml:space="preserve"> асуудлуудыг хэрхэн тодорхойлсон талаарх бүхий л үйл явцыг тайлбарлах чадвартай байх ёстой.</w:t>
      </w:r>
    </w:p>
    <w:p w14:paraId="0D8EFEDE" w14:textId="2F1AE606" w:rsidR="00264A30" w:rsidRPr="00BC52EC" w:rsidRDefault="00264A30" w:rsidP="00264A30">
      <w:pPr>
        <w:pStyle w:val="Caption"/>
      </w:pPr>
      <w:r w:rsidRPr="00BC52EC">
        <w:t xml:space="preserve">Олон улсын тогтвортой байдлын стандартын зөвлөлийн IFRS Сангаас саяхан хэвлэгдсэн загварууд болон TCFD зөвлөмжүүд нь олон улсын хөрөнгийн зах зээлд хөрөнгө оруулагчид болон бусад оролцогчдын компанийн үнэ цэнийн үнэлгээг мэдээлэхэд чиглэгддэг бол GRI-ийн Тогтвортой байдлын тайлангийн стандартууд болон Европын холбооны санал болгож буй Корпорацийн Тогтвортой байдлын тайлангийн удирдамж нь эдийн засаг, нийгэм, байгаль орчинд үзүүлэх хүчин зүйлсээр материаллаг байдлыг авч үздэг. </w:t>
      </w:r>
      <w:r w:rsidR="003B4E6C" w:rsidRPr="00BC52EC">
        <w:t>Ил тод байдал нь</w:t>
      </w:r>
      <w:r w:rsidRPr="00BC52EC">
        <w:t xml:space="preserve"> ашиг сонирхл</w:t>
      </w:r>
      <w:r w:rsidR="003B4E6C" w:rsidRPr="00BC52EC">
        <w:t>ын ялгаатай байгааг харгалзан үзэж</w:t>
      </w:r>
      <w:r w:rsidRPr="00BC52EC">
        <w:t xml:space="preserve"> 2017 онд Европын Комисс "</w:t>
      </w:r>
      <w:r w:rsidRPr="00BC52EC">
        <w:rPr>
          <w:b/>
          <w:bCs/>
        </w:rPr>
        <w:t>давхар материаллаг байдал</w:t>
      </w:r>
      <w:r w:rsidRPr="00BC52EC">
        <w:t>" гэсэн ойлголтыг нэвтрүүлсэн.</w:t>
      </w:r>
      <w:r w:rsidR="003B4E6C" w:rsidRPr="00BC52EC">
        <w:t xml:space="preserve"> Үүнд,</w:t>
      </w:r>
    </w:p>
    <w:p w14:paraId="41D43296" w14:textId="6C6222D6" w:rsidR="00264A30" w:rsidRPr="00BC52EC" w:rsidRDefault="00264A30" w:rsidP="001E0F28">
      <w:pPr>
        <w:pStyle w:val="Caption"/>
        <w:numPr>
          <w:ilvl w:val="0"/>
          <w:numId w:val="21"/>
        </w:numPr>
      </w:pPr>
      <w:r w:rsidRPr="00BC52EC">
        <w:t xml:space="preserve">Байгууллагын "хөгжил, гүйцэтгэл </w:t>
      </w:r>
      <w:r w:rsidR="003B4E6C" w:rsidRPr="00BC52EC">
        <w:t>болон</w:t>
      </w:r>
      <w:r w:rsidRPr="00BC52EC">
        <w:t xml:space="preserve"> байр суурь"-д хамаарах санхүүгийн материаллаг байдал; болон</w:t>
      </w:r>
    </w:p>
    <w:p w14:paraId="5ADB40D6" w14:textId="095BB58E" w:rsidR="00264A30" w:rsidRPr="00BC52EC" w:rsidRDefault="003B4E6C" w:rsidP="001E0F28">
      <w:pPr>
        <w:pStyle w:val="Caption"/>
        <w:numPr>
          <w:ilvl w:val="0"/>
          <w:numId w:val="21"/>
        </w:numPr>
      </w:pPr>
      <w:r w:rsidRPr="00BC52EC">
        <w:t>“Байгууллагын</w:t>
      </w:r>
      <w:r w:rsidR="00264A30" w:rsidRPr="00BC52EC">
        <w:t xml:space="preserve"> үйл ажиллагааны нөлөөлөл”-д хамаарах байгаль орчин, нийгмийн материаллаг байдал.</w:t>
      </w:r>
    </w:p>
    <w:p w14:paraId="4E42E906" w14:textId="7BA6B40E" w:rsidR="00443435" w:rsidRPr="00BC52EC" w:rsidRDefault="00DC4C8F" w:rsidP="00CC2DB1">
      <w:pPr>
        <w:pStyle w:val="NormalWeb"/>
        <w:rPr>
          <w:lang w:val="mn-MN"/>
        </w:rPr>
      </w:pPr>
      <w:bookmarkStart w:id="19" w:name="_Toc100743901"/>
      <w:r w:rsidRPr="00BC52EC">
        <w:rPr>
          <w:lang w:val="mn-MN"/>
        </w:rPr>
        <w:t>Алхам</w:t>
      </w:r>
      <w:r w:rsidR="00443435" w:rsidRPr="00BC52EC">
        <w:rPr>
          <w:lang w:val="mn-MN"/>
        </w:rPr>
        <w:t xml:space="preserve"> 4: </w:t>
      </w:r>
      <w:r w:rsidRPr="00BC52EC">
        <w:rPr>
          <w:lang w:val="mn-MN"/>
        </w:rPr>
        <w:t xml:space="preserve">Тайлангийн агуулга, </w:t>
      </w:r>
      <w:r w:rsidR="004E02A8" w:rsidRPr="00BC52EC">
        <w:rPr>
          <w:lang w:val="mn-MN"/>
        </w:rPr>
        <w:t>гол</w:t>
      </w:r>
      <w:r w:rsidRPr="00BC52EC">
        <w:rPr>
          <w:lang w:val="mn-MN"/>
        </w:rPr>
        <w:t xml:space="preserve"> үзүүлэлтүүдийг тодорхойлох</w:t>
      </w:r>
      <w:bookmarkEnd w:id="19"/>
      <w:r w:rsidR="00443435" w:rsidRPr="00BC52EC">
        <w:rPr>
          <w:lang w:val="mn-MN"/>
        </w:rPr>
        <w:t xml:space="preserve"> </w:t>
      </w:r>
      <w:bookmarkEnd w:id="18"/>
    </w:p>
    <w:p w14:paraId="7ED251EF" w14:textId="640D1119" w:rsidR="003E1131" w:rsidRPr="00BC52EC" w:rsidRDefault="004E4A5F" w:rsidP="00CC2DB1">
      <w:pPr>
        <w:pStyle w:val="Caption"/>
      </w:pPr>
      <w:r w:rsidRPr="00BC52EC">
        <w:t>Т</w:t>
      </w:r>
      <w:r w:rsidR="002A4479" w:rsidRPr="00BC52EC">
        <w:t xml:space="preserve">огтвортой байдлын тайланд </w:t>
      </w:r>
      <w:r w:rsidRPr="00BC52EC">
        <w:t xml:space="preserve">ихэвчлэн </w:t>
      </w:r>
      <w:r w:rsidR="008A69ED" w:rsidRPr="00BC52EC">
        <w:t xml:space="preserve">маш </w:t>
      </w:r>
      <w:r w:rsidR="002A4479" w:rsidRPr="00BC52EC">
        <w:t>олон тооны нийгмийн хариуцлагын төсл</w:t>
      </w:r>
      <w:r w:rsidR="008225C5" w:rsidRPr="00BC52EC">
        <w:t>үүд</w:t>
      </w:r>
      <w:r w:rsidR="002A4479" w:rsidRPr="00BC52EC">
        <w:t xml:space="preserve">ийн </w:t>
      </w:r>
      <w:r w:rsidR="008A69ED" w:rsidRPr="00BC52EC">
        <w:t xml:space="preserve">үйл ажиллагааны тухай болон гоё </w:t>
      </w:r>
      <w:r w:rsidR="008225C5" w:rsidRPr="00BC52EC">
        <w:t>ганган</w:t>
      </w:r>
      <w:r w:rsidR="008A69ED" w:rsidRPr="00BC52EC">
        <w:t xml:space="preserve"> </w:t>
      </w:r>
      <w:r w:rsidR="002A4479" w:rsidRPr="00BC52EC">
        <w:t>гэрэл зургууд</w:t>
      </w:r>
      <w:r w:rsidR="008A69ED" w:rsidRPr="00BC52EC">
        <w:t xml:space="preserve">ыг хавсаргасан </w:t>
      </w:r>
      <w:r w:rsidR="002A4479" w:rsidRPr="00BC52EC">
        <w:t>ба</w:t>
      </w:r>
      <w:r w:rsidR="008A69ED" w:rsidRPr="00BC52EC">
        <w:t xml:space="preserve">йдаг хэдий ч </w:t>
      </w:r>
      <w:r w:rsidR="002A4479" w:rsidRPr="00BC52EC">
        <w:t xml:space="preserve">тогтвортой байдлын </w:t>
      </w:r>
      <w:r w:rsidR="008A69ED" w:rsidRPr="00BC52EC">
        <w:t xml:space="preserve">нэн </w:t>
      </w:r>
      <w:r w:rsidR="002A4479" w:rsidRPr="00BC52EC">
        <w:t xml:space="preserve">чухал </w:t>
      </w:r>
      <w:r w:rsidR="008A69ED" w:rsidRPr="00BC52EC">
        <w:t>асуудлууд</w:t>
      </w:r>
      <w:r w:rsidR="002A4479" w:rsidRPr="00BC52EC">
        <w:t xml:space="preserve">, </w:t>
      </w:r>
      <w:r w:rsidR="008A69ED" w:rsidRPr="00BC52EC">
        <w:t>шалгуур ү</w:t>
      </w:r>
      <w:r w:rsidR="002A4479" w:rsidRPr="00BC52EC">
        <w:t xml:space="preserve">зүүлэлтүүд дээр </w:t>
      </w:r>
      <w:r w:rsidR="008A69ED" w:rsidRPr="00BC52EC">
        <w:t xml:space="preserve">тухайн </w:t>
      </w:r>
      <w:r w:rsidR="002A4479" w:rsidRPr="00BC52EC">
        <w:t>компани бодитой</w:t>
      </w:r>
      <w:r w:rsidR="008A69ED" w:rsidRPr="00BC52EC">
        <w:t xml:space="preserve"> ямар а</w:t>
      </w:r>
      <w:r w:rsidR="002A4479" w:rsidRPr="00BC52EC">
        <w:t>жил</w:t>
      </w:r>
      <w:r w:rsidR="008A69ED" w:rsidRPr="00BC52EC">
        <w:t xml:space="preserve"> хийж байгаа </w:t>
      </w:r>
      <w:r w:rsidR="002A4479" w:rsidRPr="00BC52EC">
        <w:t>талаар</w:t>
      </w:r>
      <w:r w:rsidR="008A69ED" w:rsidRPr="00BC52EC">
        <w:t>х мэдээлэл тун хомс бай</w:t>
      </w:r>
      <w:r w:rsidR="008225C5" w:rsidRPr="00BC52EC">
        <w:t>х тал ажиглагддаг</w:t>
      </w:r>
      <w:r w:rsidR="008A69ED" w:rsidRPr="00BC52EC">
        <w:t xml:space="preserve">. Нэгэнт </w:t>
      </w:r>
      <w:r w:rsidR="00D15F74" w:rsidRPr="00BC52EC">
        <w:t>үүсэж</w:t>
      </w:r>
      <w:r w:rsidR="008A69ED" w:rsidRPr="00BC52EC">
        <w:t xml:space="preserve"> болзошгүй нөлөөллийн </w:t>
      </w:r>
      <w:r w:rsidR="002A4479" w:rsidRPr="00BC52EC">
        <w:t xml:space="preserve"> асуудлууд</w:t>
      </w:r>
      <w:r w:rsidR="008225C5" w:rsidRPr="00BC52EC">
        <w:t>аа</w:t>
      </w:r>
      <w:r w:rsidR="002A4479" w:rsidRPr="00BC52EC">
        <w:t xml:space="preserve"> тодорхойлс</w:t>
      </w:r>
      <w:r w:rsidR="008A69ED" w:rsidRPr="00BC52EC">
        <w:t xml:space="preserve">он л бол </w:t>
      </w:r>
      <w:r w:rsidR="002A4479" w:rsidRPr="00BC52EC">
        <w:t xml:space="preserve">тухайн </w:t>
      </w:r>
      <w:r w:rsidR="008A69ED" w:rsidRPr="00BC52EC">
        <w:t xml:space="preserve"> асуудлууд</w:t>
      </w:r>
      <w:r w:rsidR="008225C5" w:rsidRPr="00BC52EC">
        <w:t xml:space="preserve">ыг шийдвэрлэх </w:t>
      </w:r>
      <w:r w:rsidR="002A4479" w:rsidRPr="00BC52EC">
        <w:t xml:space="preserve">бодит үр нөлөө, ахиц дэвшлийг хэмжих, харуулах тайлангийн агуулга, үзүүлэлтүүдийг тодорхойлох шаардлагатай. </w:t>
      </w:r>
    </w:p>
    <w:p w14:paraId="2B450988" w14:textId="499E1555" w:rsidR="00443435" w:rsidRPr="00BC52EC" w:rsidRDefault="008225C5" w:rsidP="00CC2DB1">
      <w:pPr>
        <w:pStyle w:val="Caption"/>
      </w:pPr>
      <w:r w:rsidRPr="00BC52EC">
        <w:lastRenderedPageBreak/>
        <w:t>О</w:t>
      </w:r>
      <w:r w:rsidR="008A69ED" w:rsidRPr="00BC52EC">
        <w:t xml:space="preserve">лон улсын </w:t>
      </w:r>
      <w:r w:rsidR="002A4479" w:rsidRPr="00BC52EC">
        <w:t>шилдэг туршлагад тулгуурлан</w:t>
      </w:r>
      <w:r w:rsidRPr="00BC52EC">
        <w:t xml:space="preserve"> </w:t>
      </w:r>
      <w:r w:rsidR="003E1131" w:rsidRPr="00BC52EC">
        <w:t>төслийн багаас</w:t>
      </w:r>
      <w:r w:rsidR="002A4479" w:rsidRPr="00BC52EC">
        <w:t xml:space="preserve"> санхүү, тогтвортой байдал, салбарын </w:t>
      </w:r>
      <w:r w:rsidR="004E4A5F" w:rsidRPr="00BC52EC">
        <w:t>зэрэг асуудлаар я</w:t>
      </w:r>
      <w:r w:rsidR="002A4479" w:rsidRPr="00BC52EC">
        <w:t xml:space="preserve">нз бүрийн оролцогч талуудтай зөвлөлдсөний үндсэн дээр энэхүү Удирдамжийн дараагийн </w:t>
      </w:r>
      <w:r w:rsidR="00E30BA6" w:rsidRPr="00BC52EC">
        <w:t>бүлэгт өгүүлэх</w:t>
      </w:r>
      <w:r w:rsidR="003E1131" w:rsidRPr="00BC52EC">
        <w:t xml:space="preserve"> </w:t>
      </w:r>
      <w:r w:rsidR="003E1131" w:rsidRPr="00BC52EC">
        <w:rPr>
          <w:b/>
          <w:bCs/>
        </w:rPr>
        <w:t>суурь</w:t>
      </w:r>
      <w:r w:rsidR="00E30BA6" w:rsidRPr="00BC52EC">
        <w:rPr>
          <w:b/>
          <w:bCs/>
        </w:rPr>
        <w:t xml:space="preserve"> БОНЗ-ын</w:t>
      </w:r>
      <w:r w:rsidR="002A4479" w:rsidRPr="00BC52EC">
        <w:rPr>
          <w:b/>
          <w:bCs/>
        </w:rPr>
        <w:t xml:space="preserve"> гү</w:t>
      </w:r>
      <w:r w:rsidR="00E30BA6" w:rsidRPr="00BC52EC">
        <w:rPr>
          <w:b/>
          <w:bCs/>
        </w:rPr>
        <w:t xml:space="preserve">йцэтгэлийн </w:t>
      </w:r>
      <w:r w:rsidR="002A4479" w:rsidRPr="00BC52EC">
        <w:rPr>
          <w:b/>
          <w:bCs/>
        </w:rPr>
        <w:t>үзүүлэлтүүдийг</w:t>
      </w:r>
      <w:r w:rsidR="002A4479" w:rsidRPr="00BC52EC">
        <w:t xml:space="preserve"> боловсруулсан. </w:t>
      </w:r>
      <w:r w:rsidR="00F00A9F" w:rsidRPr="00BC52EC">
        <w:t xml:space="preserve">Эдгээр </w:t>
      </w:r>
      <w:r w:rsidR="004F188E" w:rsidRPr="00BC52EC">
        <w:t>гол</w:t>
      </w:r>
      <w:r w:rsidR="002A4479" w:rsidRPr="00BC52EC">
        <w:t xml:space="preserve"> үзүүлэлтүүд нь тогтвортой байдлын </w:t>
      </w:r>
      <w:r w:rsidR="004E4A5F" w:rsidRPr="00BC52EC">
        <w:t xml:space="preserve">зэрэгцүүлж </w:t>
      </w:r>
      <w:r w:rsidR="002A4479" w:rsidRPr="00BC52EC">
        <w:t xml:space="preserve">болохуйц </w:t>
      </w:r>
      <w:r w:rsidR="004E4A5F" w:rsidRPr="00BC52EC">
        <w:t xml:space="preserve">цөөн тооны </w:t>
      </w:r>
      <w:r w:rsidR="00F00A9F" w:rsidRPr="00BC52EC">
        <w:t>суурь</w:t>
      </w:r>
      <w:r w:rsidR="002A4479" w:rsidRPr="00BC52EC">
        <w:t xml:space="preserve"> мэдээллийг </w:t>
      </w:r>
      <w:r w:rsidR="004E4A5F" w:rsidRPr="00BC52EC">
        <w:t>гаргах</w:t>
      </w:r>
      <w:r w:rsidR="002A4479" w:rsidRPr="00BC52EC">
        <w:t xml:space="preserve"> зорилготой. </w:t>
      </w:r>
      <w:r w:rsidR="004E4A5F" w:rsidRPr="00BC52EC">
        <w:t>И</w:t>
      </w:r>
      <w:r w:rsidR="002A4479" w:rsidRPr="00BC52EC">
        <w:t xml:space="preserve">ймээс компаниуд </w:t>
      </w:r>
      <w:r w:rsidR="004E4A5F" w:rsidRPr="00BC52EC">
        <w:t xml:space="preserve">зөвхөн </w:t>
      </w:r>
      <w:r w:rsidR="002A4479" w:rsidRPr="00BC52EC">
        <w:t>эдгээр үзүүлэлтээ</w:t>
      </w:r>
      <w:r w:rsidR="004E4A5F" w:rsidRPr="00BC52EC">
        <w:t xml:space="preserve">р хязгаарлалгүйгээр илүү олон мэдээлэл </w:t>
      </w:r>
      <w:r w:rsidR="002A4479" w:rsidRPr="00BC52EC">
        <w:t>гар</w:t>
      </w:r>
      <w:r w:rsidR="004E4A5F" w:rsidRPr="00BC52EC">
        <w:t>г</w:t>
      </w:r>
      <w:r w:rsidR="002A4479" w:rsidRPr="00BC52EC">
        <w:t xml:space="preserve">ах </w:t>
      </w:r>
      <w:r w:rsidR="004E4A5F" w:rsidRPr="00BC52EC">
        <w:t>хэрэгтэй</w:t>
      </w:r>
      <w:r w:rsidR="002A4479" w:rsidRPr="00BC52EC">
        <w:t>.</w:t>
      </w:r>
    </w:p>
    <w:p w14:paraId="1C8692E4" w14:textId="7A4FD74A" w:rsidR="00443435" w:rsidRPr="00BC52EC" w:rsidRDefault="00D95E09" w:rsidP="00264A30">
      <w:pPr>
        <w:pStyle w:val="Caption"/>
      </w:pPr>
      <w:r w:rsidRPr="00BC52EC">
        <w:t xml:space="preserve">Гүйцэтгэлийн үндсэн үзүүлэлтүүдээс гадна цаашдын тогтвортой байдлын гүйцэтгэлийг сайжруулах </w:t>
      </w:r>
      <w:r w:rsidR="00501C54" w:rsidRPr="00BC52EC">
        <w:t>талаарх компан</w:t>
      </w:r>
      <w:r w:rsidR="007C40B3" w:rsidRPr="00BC52EC">
        <w:t>ийн</w:t>
      </w:r>
      <w:r w:rsidR="00501C54" w:rsidRPr="00BC52EC">
        <w:t xml:space="preserve"> </w:t>
      </w:r>
      <w:r w:rsidRPr="00BC52EC">
        <w:t xml:space="preserve">төлөвлөгөө, </w:t>
      </w:r>
      <w:r w:rsidR="007C40B3" w:rsidRPr="00BC52EC">
        <w:t xml:space="preserve">хагас </w:t>
      </w:r>
      <w:r w:rsidRPr="00BC52EC">
        <w:t xml:space="preserve">дутуу </w:t>
      </w:r>
      <w:r w:rsidR="00F00A9F" w:rsidRPr="00BC52EC">
        <w:t xml:space="preserve">болон бүрэн бус тоо мэдээллийн талаарх </w:t>
      </w:r>
      <w:r w:rsidRPr="00BC52EC">
        <w:t xml:space="preserve">тайлбар, </w:t>
      </w:r>
      <w:r w:rsidR="00F00A9F" w:rsidRPr="00BC52EC">
        <w:t xml:space="preserve">мөн </w:t>
      </w:r>
      <w:r w:rsidRPr="00BC52EC">
        <w:t xml:space="preserve">үнэт цаас гаргагчаас хөрөнгө оруулагчид болон бусад оролцогч талуудад хүргэхийг </w:t>
      </w:r>
      <w:r w:rsidR="00D15F74" w:rsidRPr="00BC52EC">
        <w:t>хүсэж</w:t>
      </w:r>
      <w:r w:rsidR="00501C54" w:rsidRPr="00BC52EC">
        <w:t xml:space="preserve"> буй </w:t>
      </w:r>
      <w:r w:rsidRPr="00BC52EC">
        <w:t xml:space="preserve">гол </w:t>
      </w:r>
      <w:r w:rsidR="007C40B3" w:rsidRPr="00BC52EC">
        <w:t xml:space="preserve">чухал </w:t>
      </w:r>
      <w:r w:rsidR="00F00A9F" w:rsidRPr="00BC52EC">
        <w:t>асуудл</w:t>
      </w:r>
      <w:r w:rsidR="007C40B3" w:rsidRPr="00BC52EC">
        <w:t>ууд</w:t>
      </w:r>
      <w:r w:rsidR="00501C54" w:rsidRPr="00BC52EC">
        <w:t>аа</w:t>
      </w:r>
      <w:r w:rsidR="00F00A9F" w:rsidRPr="00BC52EC">
        <w:t xml:space="preserve"> </w:t>
      </w:r>
      <w:r w:rsidRPr="00BC52EC">
        <w:t xml:space="preserve">тайланд тусгах ёстой. </w:t>
      </w:r>
    </w:p>
    <w:p w14:paraId="7ECEE497" w14:textId="0915B3AE" w:rsidR="004F188E" w:rsidRPr="00BC52EC" w:rsidRDefault="004F188E" w:rsidP="004F188E">
      <w:pPr>
        <w:pStyle w:val="FigureTableheadings1"/>
        <w:rPr>
          <w:rFonts w:eastAsia="SimHei"/>
        </w:rPr>
      </w:pPr>
      <w:r w:rsidRPr="00BC52EC">
        <w:rPr>
          <w:rFonts w:eastAsia="SimHei"/>
        </w:rPr>
        <w:t xml:space="preserve">Зураг </w:t>
      </w:r>
      <w:r w:rsidRPr="00BC52EC">
        <w:rPr>
          <w:rFonts w:eastAsia="SimHei"/>
        </w:rPr>
        <w:fldChar w:fldCharType="begin"/>
      </w:r>
      <w:r w:rsidRPr="00BC52EC">
        <w:rPr>
          <w:rFonts w:eastAsia="SimHei"/>
        </w:rPr>
        <w:instrText xml:space="preserve"> SEQ Figure \* ARABIC </w:instrText>
      </w:r>
      <w:r w:rsidRPr="00BC52EC">
        <w:rPr>
          <w:rFonts w:eastAsia="SimHei"/>
        </w:rPr>
        <w:fldChar w:fldCharType="separate"/>
      </w:r>
      <w:r w:rsidR="00415154">
        <w:rPr>
          <w:rFonts w:eastAsia="SimHei"/>
          <w:noProof/>
        </w:rPr>
        <w:t>6</w:t>
      </w:r>
      <w:r w:rsidRPr="00BC52EC">
        <w:rPr>
          <w:rFonts w:eastAsia="SimHei"/>
        </w:rPr>
        <w:fldChar w:fldCharType="end"/>
      </w:r>
      <w:r w:rsidRPr="00BC52EC">
        <w:rPr>
          <w:rFonts w:eastAsia="SimHei"/>
        </w:rPr>
        <w:t xml:space="preserve">. </w:t>
      </w:r>
      <w:r w:rsidR="006F0135" w:rsidRPr="00BC52EC">
        <w:rPr>
          <w:rFonts w:eastAsia="SimHei"/>
        </w:rPr>
        <w:t xml:space="preserve">ОУСК-ийн санал болгож буй </w:t>
      </w:r>
      <w:r w:rsidRPr="00BC52EC">
        <w:rPr>
          <w:rFonts w:eastAsia="SimHei"/>
        </w:rPr>
        <w:t>Корпорацийн үнэ цэн, тайлагналыг БОНЗ-т</w:t>
      </w:r>
      <w:r w:rsidR="006F0135" w:rsidRPr="00BC52EC">
        <w:rPr>
          <w:rFonts w:eastAsia="SimHei"/>
        </w:rPr>
        <w:t>а</w:t>
      </w:r>
      <w:r w:rsidRPr="00BC52EC">
        <w:rPr>
          <w:rFonts w:eastAsia="SimHei"/>
        </w:rPr>
        <w:t>й уялдуулах загвар</w:t>
      </w:r>
    </w:p>
    <w:p w14:paraId="146C7E45" w14:textId="4796C9F7" w:rsidR="004F188E" w:rsidRPr="00BC52EC" w:rsidRDefault="004F188E" w:rsidP="004F188E">
      <w:pPr>
        <w:pStyle w:val="FigureTableheadings1"/>
        <w:rPr>
          <w:rFonts w:eastAsia="SimHei"/>
        </w:rPr>
      </w:pPr>
      <w:r w:rsidRPr="00BC52EC">
        <w:rPr>
          <w:rFonts w:eastAsia="SimHei"/>
        </w:rPr>
        <w:t xml:space="preserve"> </w:t>
      </w:r>
    </w:p>
    <w:p w14:paraId="672585F5" w14:textId="2590F64D" w:rsidR="006F0135" w:rsidRPr="00BC52EC" w:rsidRDefault="006F0135" w:rsidP="004F188E">
      <w:pPr>
        <w:rPr>
          <w:lang w:val="mn-MN" w:eastAsia="en-US"/>
        </w:rPr>
      </w:pPr>
      <w:r w:rsidRPr="00BC52EC">
        <w:rPr>
          <w:noProof/>
          <w:lang w:val="mn-MN"/>
        </w:rPr>
        <w:drawing>
          <wp:inline distT="0" distB="0" distL="0" distR="0" wp14:anchorId="00295D5F" wp14:editId="10D6E945">
            <wp:extent cx="6035040" cy="3398319"/>
            <wp:effectExtent l="0" t="0" r="0" b="5715"/>
            <wp:docPr id="123" name="Picture 1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Diagram&#10;&#10;Description automatically generated"/>
                    <pic:cNvPicPr/>
                  </pic:nvPicPr>
                  <pic:blipFill rotWithShape="1">
                    <a:blip r:embed="rId47"/>
                    <a:srcRect l="10278" t="19026"/>
                    <a:stretch/>
                  </pic:blipFill>
                  <pic:spPr bwMode="auto">
                    <a:xfrm>
                      <a:off x="0" y="0"/>
                      <a:ext cx="6044356" cy="340356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SmartTextTable1"/>
        <w:tblW w:w="0" w:type="auto"/>
        <w:tblLook w:val="04A0" w:firstRow="1" w:lastRow="0" w:firstColumn="1" w:lastColumn="0" w:noHBand="0" w:noVBand="1"/>
      </w:tblPr>
      <w:tblGrid>
        <w:gridCol w:w="9552"/>
      </w:tblGrid>
      <w:tr w:rsidR="00443435" w:rsidRPr="00BC52EC" w14:paraId="2576DEB0" w14:textId="77777777" w:rsidTr="003B4E6C">
        <w:trPr>
          <w:trHeight w:val="1257"/>
        </w:trPr>
        <w:tc>
          <w:tcPr>
            <w:tcW w:w="9552" w:type="dxa"/>
          </w:tcPr>
          <w:p w14:paraId="750567C7" w14:textId="6B46834C" w:rsidR="00264A30" w:rsidRPr="00BC52EC" w:rsidRDefault="00264A30" w:rsidP="00264A30">
            <w:pPr>
              <w:pStyle w:val="FigureTableheadings1"/>
              <w:rPr>
                <w:rFonts w:eastAsia="SimHei"/>
              </w:rPr>
            </w:pPr>
            <w:r w:rsidRPr="00BC52EC">
              <w:rPr>
                <w:rFonts w:eastAsia="SimHei"/>
              </w:rPr>
              <w:t xml:space="preserve">Зураг </w:t>
            </w:r>
            <w:r w:rsidRPr="00BC52EC">
              <w:rPr>
                <w:rFonts w:eastAsia="SimHei"/>
              </w:rPr>
              <w:fldChar w:fldCharType="begin"/>
            </w:r>
            <w:r w:rsidRPr="00BC52EC">
              <w:rPr>
                <w:rFonts w:eastAsia="SimHei"/>
              </w:rPr>
              <w:instrText xml:space="preserve"> SEQ Figure \* ARABIC </w:instrText>
            </w:r>
            <w:r w:rsidRPr="00BC52EC">
              <w:rPr>
                <w:rFonts w:eastAsia="SimHei"/>
              </w:rPr>
              <w:fldChar w:fldCharType="separate"/>
            </w:r>
            <w:r w:rsidR="00415154">
              <w:rPr>
                <w:rFonts w:eastAsia="SimHei"/>
                <w:noProof/>
              </w:rPr>
              <w:t>7</w:t>
            </w:r>
            <w:r w:rsidRPr="00BC52EC">
              <w:rPr>
                <w:rFonts w:eastAsia="SimHei"/>
              </w:rPr>
              <w:fldChar w:fldCharType="end"/>
            </w:r>
            <w:r w:rsidRPr="00BC52EC">
              <w:rPr>
                <w:rFonts w:eastAsia="SimHei"/>
              </w:rPr>
              <w:t xml:space="preserve">. Лавлах: ТХЗ-ыг тайлагнах талаар </w:t>
            </w:r>
          </w:p>
          <w:p w14:paraId="71BDE7C7" w14:textId="1F7595CD" w:rsidR="00443435" w:rsidRPr="00BC52EC" w:rsidRDefault="000804E7" w:rsidP="00CC2DB1">
            <w:pPr>
              <w:pStyle w:val="Caption"/>
              <w:rPr>
                <w:color w:val="000000" w:themeColor="text1"/>
              </w:rPr>
            </w:pPr>
            <w:r w:rsidRPr="00BC52EC">
              <w:rPr>
                <w:color w:val="000000" w:themeColor="text1"/>
              </w:rPr>
              <w:t xml:space="preserve">2015 оны </w:t>
            </w:r>
            <w:r w:rsidR="006F0135" w:rsidRPr="00BC52EC">
              <w:rPr>
                <w:color w:val="000000" w:themeColor="text1"/>
              </w:rPr>
              <w:t>0</w:t>
            </w:r>
            <w:r w:rsidRPr="00BC52EC">
              <w:rPr>
                <w:color w:val="000000" w:themeColor="text1"/>
              </w:rPr>
              <w:t>9-р сард НҮБ-ын гишүүн 193 улс орны тэргү</w:t>
            </w:r>
            <w:r w:rsidR="006F0135" w:rsidRPr="00BC52EC">
              <w:rPr>
                <w:color w:val="000000" w:themeColor="text1"/>
              </w:rPr>
              <w:t>үнүүд</w:t>
            </w:r>
            <w:r w:rsidRPr="00BC52EC">
              <w:rPr>
                <w:color w:val="000000" w:themeColor="text1"/>
              </w:rPr>
              <w:t xml:space="preserve"> санал нэг</w:t>
            </w:r>
            <w:r w:rsidR="00315460" w:rsidRPr="00BC52EC">
              <w:rPr>
                <w:color w:val="000000" w:themeColor="text1"/>
              </w:rPr>
              <w:t>дэж</w:t>
            </w:r>
            <w:r w:rsidRPr="00BC52EC">
              <w:rPr>
                <w:color w:val="000000" w:themeColor="text1"/>
              </w:rPr>
              <w:t xml:space="preserve"> дэлхий нийтийн өмнө тулгамдаж байгаа байгаль орчин, нийгэм, эдийн засгийн асуудлыг </w:t>
            </w:r>
            <w:r w:rsidR="00315460" w:rsidRPr="00BC52EC">
              <w:rPr>
                <w:color w:val="000000" w:themeColor="text1"/>
              </w:rPr>
              <w:t xml:space="preserve">ирэх 15 жилийн хугацаанд </w:t>
            </w:r>
            <w:r w:rsidRPr="00BC52EC">
              <w:rPr>
                <w:color w:val="000000" w:themeColor="text1"/>
              </w:rPr>
              <w:t>шийдвэрлэх төлөвлөгөө болох “2030 он хүртэлх Тогтвортой хөгжлийн хөтөлбөр”-ийг баталсан. Энэ нь хүртээмжтэй эдийн засаг, геополитикийн тогтворгүй байдал, хомсдож буй байгалийн нөөц баялаг, байгаль орчны доройтол, уур амьсгалын өөрчлөлт зэрэг өргөн хүрээний сорилт</w:t>
            </w:r>
            <w:r w:rsidR="006A070F" w:rsidRPr="00BC52EC">
              <w:rPr>
                <w:color w:val="000000" w:themeColor="text1"/>
              </w:rPr>
              <w:t xml:space="preserve"> бэрхшээлийг </w:t>
            </w:r>
            <w:r w:rsidRPr="00BC52EC">
              <w:rPr>
                <w:color w:val="000000" w:themeColor="text1"/>
              </w:rPr>
              <w:t xml:space="preserve">шийдвэрлэхэд чиглэсэн 17 зорилго, 169 зорилтоос бүрдэнэ. </w:t>
            </w:r>
            <w:r w:rsidR="006A070F" w:rsidRPr="00BC52EC">
              <w:rPr>
                <w:color w:val="000000" w:themeColor="text1"/>
              </w:rPr>
              <w:t>Мо</w:t>
            </w:r>
            <w:r w:rsidR="006F0135" w:rsidRPr="00BC52EC">
              <w:rPr>
                <w:color w:val="000000" w:themeColor="text1"/>
              </w:rPr>
              <w:t>н</w:t>
            </w:r>
            <w:r w:rsidR="006A070F" w:rsidRPr="00BC52EC">
              <w:rPr>
                <w:color w:val="000000" w:themeColor="text1"/>
              </w:rPr>
              <w:t>гол У</w:t>
            </w:r>
            <w:r w:rsidR="00315460" w:rsidRPr="00BC52EC">
              <w:rPr>
                <w:color w:val="000000" w:themeColor="text1"/>
              </w:rPr>
              <w:t xml:space="preserve">лс нь 2030 он хүртэлх Хөгжлийн хөтөлбөрийг хэрэгжүүлэх үүрэг амлалтаа </w:t>
            </w:r>
            <w:r w:rsidR="006A070F" w:rsidRPr="00BC52EC">
              <w:rPr>
                <w:color w:val="000000" w:themeColor="text1"/>
              </w:rPr>
              <w:t xml:space="preserve">биелүүлэх </w:t>
            </w:r>
            <w:r w:rsidR="00315460" w:rsidRPr="00BC52EC">
              <w:rPr>
                <w:color w:val="000000" w:themeColor="text1"/>
              </w:rPr>
              <w:t xml:space="preserve">зорилгоор ТХЗ-ын зорилтуудыг </w:t>
            </w:r>
            <w:r w:rsidR="006A070F" w:rsidRPr="00BC52EC">
              <w:rPr>
                <w:color w:val="000000" w:themeColor="text1"/>
              </w:rPr>
              <w:t xml:space="preserve">урт хугацааны хөгжлийн бодлого </w:t>
            </w:r>
            <w:r w:rsidRPr="00BC52EC">
              <w:rPr>
                <w:color w:val="000000" w:themeColor="text1"/>
              </w:rPr>
              <w:t>Алсын хараа</w:t>
            </w:r>
            <w:r w:rsidR="006A070F" w:rsidRPr="00BC52EC">
              <w:rPr>
                <w:color w:val="000000" w:themeColor="text1"/>
              </w:rPr>
              <w:t xml:space="preserve"> 2050,</w:t>
            </w:r>
            <w:r w:rsidRPr="00BC52EC">
              <w:rPr>
                <w:color w:val="000000" w:themeColor="text1"/>
              </w:rPr>
              <w:t xml:space="preserve"> үндэсний болон салбарын </w:t>
            </w:r>
            <w:r w:rsidR="00315460" w:rsidRPr="00BC52EC">
              <w:rPr>
                <w:color w:val="000000" w:themeColor="text1"/>
              </w:rPr>
              <w:t xml:space="preserve">бодлогын </w:t>
            </w:r>
            <w:r w:rsidRPr="00BC52EC">
              <w:rPr>
                <w:color w:val="000000" w:themeColor="text1"/>
              </w:rPr>
              <w:t>баримт бичигт</w:t>
            </w:r>
            <w:r w:rsidR="00315460" w:rsidRPr="00BC52EC">
              <w:rPr>
                <w:color w:val="000000" w:themeColor="text1"/>
              </w:rPr>
              <w:t xml:space="preserve"> тусган ажиллаж байна</w:t>
            </w:r>
            <w:r w:rsidRPr="00BC52EC">
              <w:rPr>
                <w:color w:val="000000" w:themeColor="text1"/>
              </w:rPr>
              <w:t>.</w:t>
            </w:r>
          </w:p>
          <w:p w14:paraId="1D71AAEA" w14:textId="2224CB1C" w:rsidR="00443435" w:rsidRPr="00BC52EC" w:rsidRDefault="00CD63D1" w:rsidP="00CC2DB1">
            <w:pPr>
              <w:pStyle w:val="Caption"/>
              <w:rPr>
                <w:color w:val="000000" w:themeColor="text1"/>
              </w:rPr>
            </w:pPr>
            <w:r w:rsidRPr="00BC52EC">
              <w:rPr>
                <w:color w:val="000000" w:themeColor="text1"/>
              </w:rPr>
              <w:t xml:space="preserve">ТХЗ-ыг </w:t>
            </w:r>
            <w:r w:rsidR="00315460" w:rsidRPr="00BC52EC">
              <w:rPr>
                <w:color w:val="000000" w:themeColor="text1"/>
              </w:rPr>
              <w:t xml:space="preserve">компаниуд өөрсдийн нэр хүнд, имиж, зах зээл дэх стратегийн байр сууриа сайжруулахад </w:t>
            </w:r>
            <w:r w:rsidRPr="00BC52EC">
              <w:rPr>
                <w:color w:val="000000" w:themeColor="text1"/>
              </w:rPr>
              <w:t xml:space="preserve">нь үнэтэй </w:t>
            </w:r>
            <w:r w:rsidR="00315460" w:rsidRPr="00BC52EC">
              <w:rPr>
                <w:color w:val="000000" w:themeColor="text1"/>
              </w:rPr>
              <w:t>хувь нэм</w:t>
            </w:r>
            <w:r w:rsidR="002D64B2" w:rsidRPr="00BC52EC">
              <w:rPr>
                <w:color w:val="000000" w:themeColor="text1"/>
              </w:rPr>
              <w:t>э</w:t>
            </w:r>
            <w:r w:rsidR="00315460" w:rsidRPr="00BC52EC">
              <w:rPr>
                <w:color w:val="000000" w:themeColor="text1"/>
              </w:rPr>
              <w:t>р оруулахын зэрэгцээ тогтвортой байдлын эрсдэлээ үнэлж, удирдах</w:t>
            </w:r>
            <w:r w:rsidR="002D64B2" w:rsidRPr="00BC52EC">
              <w:rPr>
                <w:color w:val="000000" w:themeColor="text1"/>
              </w:rPr>
              <w:t xml:space="preserve"> их замналын зураглал хэмээн </w:t>
            </w:r>
            <w:r w:rsidR="00F27EF0" w:rsidRPr="00BC52EC">
              <w:rPr>
                <w:color w:val="000000" w:themeColor="text1"/>
              </w:rPr>
              <w:t>хүлээн авч байна</w:t>
            </w:r>
            <w:r w:rsidR="00315460" w:rsidRPr="00BC52EC">
              <w:rPr>
                <w:color w:val="000000" w:themeColor="text1"/>
              </w:rPr>
              <w:t xml:space="preserve">. </w:t>
            </w:r>
            <w:r w:rsidR="00F27EF0" w:rsidRPr="00BC52EC">
              <w:rPr>
                <w:color w:val="000000" w:themeColor="text1"/>
              </w:rPr>
              <w:t xml:space="preserve">Ийнхүү </w:t>
            </w:r>
            <w:r w:rsidR="00315460" w:rsidRPr="00BC52EC">
              <w:rPr>
                <w:color w:val="000000" w:themeColor="text1"/>
              </w:rPr>
              <w:t>ТХЗ</w:t>
            </w:r>
            <w:r w:rsidR="00F27EF0" w:rsidRPr="00BC52EC">
              <w:rPr>
                <w:color w:val="000000" w:themeColor="text1"/>
              </w:rPr>
              <w:t xml:space="preserve">-ыг </w:t>
            </w:r>
            <w:r w:rsidR="00315460" w:rsidRPr="00BC52EC">
              <w:rPr>
                <w:color w:val="000000" w:themeColor="text1"/>
              </w:rPr>
              <w:t xml:space="preserve">дэлхий </w:t>
            </w:r>
            <w:r w:rsidR="00F27EF0" w:rsidRPr="00BC52EC">
              <w:rPr>
                <w:color w:val="000000" w:themeColor="text1"/>
              </w:rPr>
              <w:t xml:space="preserve">нийтээрээ хүлээн зөвшөөрч дэмжих болсон </w:t>
            </w:r>
            <w:r w:rsidR="00315460" w:rsidRPr="00BC52EC">
              <w:rPr>
                <w:color w:val="000000" w:themeColor="text1"/>
              </w:rPr>
              <w:t>энэ үед бизнес</w:t>
            </w:r>
            <w:r w:rsidR="00F27EF0" w:rsidRPr="00BC52EC">
              <w:rPr>
                <w:color w:val="000000" w:themeColor="text1"/>
              </w:rPr>
              <w:t xml:space="preserve"> эрхлэгчид ч </w:t>
            </w:r>
            <w:r w:rsidR="00315460" w:rsidRPr="00BC52EC">
              <w:rPr>
                <w:color w:val="000000" w:themeColor="text1"/>
              </w:rPr>
              <w:t>холбогдох зорилго, зорилтуудыг бат</w:t>
            </w:r>
            <w:r w:rsidR="00F27EF0" w:rsidRPr="00BC52EC">
              <w:rPr>
                <w:color w:val="000000" w:themeColor="text1"/>
              </w:rPr>
              <w:t>лан</w:t>
            </w:r>
            <w:r w:rsidR="00315460" w:rsidRPr="00BC52EC">
              <w:rPr>
                <w:color w:val="000000" w:themeColor="text1"/>
              </w:rPr>
              <w:t xml:space="preserve"> бизнесийн</w:t>
            </w:r>
            <w:r w:rsidR="00F27EF0" w:rsidRPr="00BC52EC">
              <w:rPr>
                <w:color w:val="000000" w:themeColor="text1"/>
              </w:rPr>
              <w:t>хээ</w:t>
            </w:r>
            <w:r w:rsidR="00315460" w:rsidRPr="00BC52EC">
              <w:rPr>
                <w:color w:val="000000" w:themeColor="text1"/>
              </w:rPr>
              <w:t xml:space="preserve"> стратеги, үйл явц</w:t>
            </w:r>
            <w:r w:rsidR="00F27EF0" w:rsidRPr="00BC52EC">
              <w:rPr>
                <w:color w:val="000000" w:themeColor="text1"/>
              </w:rPr>
              <w:t>ад</w:t>
            </w:r>
            <w:r w:rsidR="00315460" w:rsidRPr="00BC52EC">
              <w:rPr>
                <w:color w:val="000000" w:themeColor="text1"/>
              </w:rPr>
              <w:t xml:space="preserve"> тусгах замаар </w:t>
            </w:r>
            <w:r w:rsidR="00F27EF0" w:rsidRPr="00BC52EC">
              <w:rPr>
                <w:color w:val="000000" w:themeColor="text1"/>
              </w:rPr>
              <w:t>з</w:t>
            </w:r>
            <w:r w:rsidR="00315460" w:rsidRPr="00BC52EC">
              <w:rPr>
                <w:color w:val="000000" w:themeColor="text1"/>
              </w:rPr>
              <w:t>асгийн газар, хөрөнгө оруулагчид болон бусад оролцогч талуудад ТХЗ-д оруул</w:t>
            </w:r>
            <w:r w:rsidR="00F27EF0" w:rsidRPr="00BC52EC">
              <w:rPr>
                <w:color w:val="000000" w:themeColor="text1"/>
              </w:rPr>
              <w:t xml:space="preserve">ж буй </w:t>
            </w:r>
            <w:r w:rsidR="00315460" w:rsidRPr="00BC52EC">
              <w:rPr>
                <w:color w:val="000000" w:themeColor="text1"/>
              </w:rPr>
              <w:t>хувь нэмрээ харуулах</w:t>
            </w:r>
            <w:r w:rsidR="00F27EF0" w:rsidRPr="00BC52EC">
              <w:rPr>
                <w:color w:val="000000" w:themeColor="text1"/>
              </w:rPr>
              <w:t>аар шамдах болсон</w:t>
            </w:r>
            <w:r w:rsidR="00315460" w:rsidRPr="00BC52EC">
              <w:rPr>
                <w:color w:val="000000" w:themeColor="text1"/>
              </w:rPr>
              <w:t xml:space="preserve">. </w:t>
            </w:r>
            <w:r w:rsidR="00F07D49" w:rsidRPr="00BC52EC">
              <w:rPr>
                <w:color w:val="000000" w:themeColor="text1"/>
              </w:rPr>
              <w:t xml:space="preserve">Үүний нэг жишээ бол </w:t>
            </w:r>
            <w:r w:rsidR="00F27EF0" w:rsidRPr="00BC52EC">
              <w:rPr>
                <w:color w:val="000000" w:themeColor="text1"/>
              </w:rPr>
              <w:t>компани</w:t>
            </w:r>
            <w:r w:rsidR="00F07D49" w:rsidRPr="00BC52EC">
              <w:rPr>
                <w:color w:val="000000" w:themeColor="text1"/>
              </w:rPr>
              <w:t>уд</w:t>
            </w:r>
            <w:r w:rsidR="00315460" w:rsidRPr="00BC52EC">
              <w:rPr>
                <w:color w:val="000000" w:themeColor="text1"/>
              </w:rPr>
              <w:t xml:space="preserve"> ТХЗ-ын зорилтууд</w:t>
            </w:r>
            <w:r w:rsidR="00F27EF0" w:rsidRPr="00BC52EC">
              <w:rPr>
                <w:color w:val="000000" w:themeColor="text1"/>
              </w:rPr>
              <w:t xml:space="preserve">ыг </w:t>
            </w:r>
            <w:r w:rsidR="00F07D49" w:rsidRPr="00BC52EC">
              <w:rPr>
                <w:color w:val="000000" w:themeColor="text1"/>
              </w:rPr>
              <w:lastRenderedPageBreak/>
              <w:t xml:space="preserve">хэрэгжүүлэх тэргүүлэх чиглэлээ </w:t>
            </w:r>
            <w:r w:rsidR="00F27EF0" w:rsidRPr="00BC52EC">
              <w:rPr>
                <w:color w:val="000000" w:themeColor="text1"/>
              </w:rPr>
              <w:t xml:space="preserve">хэрхэн </w:t>
            </w:r>
            <w:r w:rsidR="00315460" w:rsidRPr="00BC52EC">
              <w:rPr>
                <w:color w:val="000000" w:themeColor="text1"/>
              </w:rPr>
              <w:t>тодорхойл</w:t>
            </w:r>
            <w:r w:rsidR="00F27EF0" w:rsidRPr="00BC52EC">
              <w:rPr>
                <w:color w:val="000000" w:themeColor="text1"/>
              </w:rPr>
              <w:t xml:space="preserve">ж байгаа, </w:t>
            </w:r>
            <w:r w:rsidR="00F07D49" w:rsidRPr="00BC52EC">
              <w:rPr>
                <w:color w:val="000000" w:themeColor="text1"/>
              </w:rPr>
              <w:t>тэдгээрийг хэр</w:t>
            </w:r>
            <w:r w:rsidR="00BB0AC0" w:rsidRPr="00BC52EC">
              <w:rPr>
                <w:color w:val="000000" w:themeColor="text1"/>
              </w:rPr>
              <w:t>э</w:t>
            </w:r>
            <w:r w:rsidR="00F07D49" w:rsidRPr="00BC52EC">
              <w:rPr>
                <w:color w:val="000000" w:themeColor="text1"/>
              </w:rPr>
              <w:t>гжүүлэх</w:t>
            </w:r>
            <w:r w:rsidR="00BB0AC0" w:rsidRPr="00BC52EC">
              <w:rPr>
                <w:color w:val="000000" w:themeColor="text1"/>
              </w:rPr>
              <w:t>ээр</w:t>
            </w:r>
            <w:r w:rsidR="00F07D49" w:rsidRPr="00BC52EC">
              <w:rPr>
                <w:color w:val="000000" w:themeColor="text1"/>
              </w:rPr>
              <w:t xml:space="preserve"> </w:t>
            </w:r>
            <w:r w:rsidR="00315460" w:rsidRPr="00BC52EC">
              <w:rPr>
                <w:color w:val="000000" w:themeColor="text1"/>
              </w:rPr>
              <w:t>өөрсдийн</w:t>
            </w:r>
            <w:r w:rsidR="00F07D49" w:rsidRPr="00BC52EC">
              <w:rPr>
                <w:color w:val="000000" w:themeColor="text1"/>
              </w:rPr>
              <w:t xml:space="preserve"> дэвшүүлж буй </w:t>
            </w:r>
            <w:r w:rsidR="00315460" w:rsidRPr="00BC52EC">
              <w:rPr>
                <w:color w:val="000000" w:themeColor="text1"/>
              </w:rPr>
              <w:t xml:space="preserve"> </w:t>
            </w:r>
            <w:r w:rsidR="00F27EF0" w:rsidRPr="00BC52EC">
              <w:rPr>
                <w:color w:val="000000" w:themeColor="text1"/>
              </w:rPr>
              <w:t>зорилго</w:t>
            </w:r>
            <w:r w:rsidR="00315460" w:rsidRPr="00BC52EC">
              <w:rPr>
                <w:color w:val="000000" w:themeColor="text1"/>
              </w:rPr>
              <w:t xml:space="preserve">, зорилтууд, </w:t>
            </w:r>
            <w:r w:rsidR="00F07D49" w:rsidRPr="00BC52EC">
              <w:rPr>
                <w:color w:val="000000" w:themeColor="text1"/>
              </w:rPr>
              <w:t xml:space="preserve">шалгуур </w:t>
            </w:r>
            <w:r w:rsidR="00315460" w:rsidRPr="00BC52EC">
              <w:rPr>
                <w:color w:val="000000" w:themeColor="text1"/>
              </w:rPr>
              <w:t xml:space="preserve">үзүүлэлтүүд болон </w:t>
            </w:r>
            <w:r w:rsidR="00F07D49" w:rsidRPr="00BC52EC">
              <w:rPr>
                <w:color w:val="000000" w:themeColor="text1"/>
              </w:rPr>
              <w:t xml:space="preserve">өнөөгийн </w:t>
            </w:r>
            <w:r w:rsidR="00315460" w:rsidRPr="00BC52EC">
              <w:rPr>
                <w:color w:val="000000" w:themeColor="text1"/>
              </w:rPr>
              <w:t>ахиц дэвшлий</w:t>
            </w:r>
            <w:r w:rsidR="00F07D49" w:rsidRPr="00BC52EC">
              <w:rPr>
                <w:color w:val="000000" w:themeColor="text1"/>
              </w:rPr>
              <w:t xml:space="preserve">н талаарх мэдээллийг нээлттэй ил тод болгож байгаа  явдал юм. </w:t>
            </w:r>
          </w:p>
          <w:p w14:paraId="2CB6A2F5" w14:textId="207D4FFE" w:rsidR="00443435" w:rsidRPr="00BC52EC" w:rsidRDefault="00443435" w:rsidP="00CC2DB1">
            <w:pPr>
              <w:pStyle w:val="Caption"/>
              <w:rPr>
                <w:color w:val="000000" w:themeColor="text1"/>
              </w:rPr>
            </w:pPr>
            <w:r w:rsidRPr="00BC52EC">
              <w:rPr>
                <w:b/>
                <w:bCs/>
                <w:color w:val="000000" w:themeColor="text1"/>
              </w:rPr>
              <w:t>‘</w:t>
            </w:r>
            <w:hyperlink r:id="rId48" w:history="1">
              <w:r w:rsidR="00BB0AC0" w:rsidRPr="00BC52EC">
                <w:rPr>
                  <w:b/>
                  <w:bCs/>
                  <w:color w:val="000000" w:themeColor="text1"/>
                  <w:u w:val="single"/>
                </w:rPr>
                <w:t xml:space="preserve">ТХЗ-ын </w:t>
              </w:r>
              <w:r w:rsidR="00C10CE2" w:rsidRPr="00BC52EC">
                <w:rPr>
                  <w:b/>
                  <w:bCs/>
                  <w:color w:val="000000" w:themeColor="text1"/>
                  <w:u w:val="single"/>
                </w:rPr>
                <w:t>Л</w:t>
              </w:r>
              <w:r w:rsidR="00BB0AC0" w:rsidRPr="00BC52EC">
                <w:rPr>
                  <w:b/>
                  <w:bCs/>
                  <w:color w:val="000000" w:themeColor="text1"/>
                  <w:u w:val="single"/>
                </w:rPr>
                <w:t xml:space="preserve">уужин - ТХЗ-ын хэрэгжилтийг эрчимжүүлэх </w:t>
              </w:r>
              <w:r w:rsidR="00C10CE2" w:rsidRPr="00BC52EC">
                <w:rPr>
                  <w:b/>
                  <w:bCs/>
                  <w:color w:val="000000" w:themeColor="text1"/>
                  <w:u w:val="single"/>
                </w:rPr>
                <w:t>нь Б</w:t>
              </w:r>
              <w:r w:rsidR="00BB0AC0" w:rsidRPr="00BC52EC">
                <w:rPr>
                  <w:b/>
                  <w:bCs/>
                  <w:color w:val="000000" w:themeColor="text1"/>
                  <w:u w:val="single"/>
                </w:rPr>
                <w:t>изнес</w:t>
              </w:r>
              <w:r w:rsidR="00C10CE2" w:rsidRPr="00BC52EC">
                <w:rPr>
                  <w:b/>
                  <w:bCs/>
                  <w:color w:val="000000" w:themeColor="text1"/>
                  <w:u w:val="single"/>
                </w:rPr>
                <w:t xml:space="preserve"> эрхлэгчдэд зориулсан гарын </w:t>
              </w:r>
              <w:r w:rsidR="00BB0AC0" w:rsidRPr="00BC52EC">
                <w:rPr>
                  <w:b/>
                  <w:bCs/>
                  <w:color w:val="000000" w:themeColor="text1"/>
                  <w:u w:val="single"/>
                </w:rPr>
                <w:t>авлага</w:t>
              </w:r>
              <w:r w:rsidRPr="00BC52EC">
                <w:rPr>
                  <w:b/>
                  <w:bCs/>
                  <w:color w:val="000000" w:themeColor="text1"/>
                  <w:u w:val="single"/>
                </w:rPr>
                <w:t>’</w:t>
              </w:r>
            </w:hyperlink>
            <w:r w:rsidRPr="00BC52EC">
              <w:rPr>
                <w:color w:val="000000" w:themeColor="text1"/>
              </w:rPr>
              <w:t xml:space="preserve"> </w:t>
            </w:r>
            <w:r w:rsidR="00317AAC" w:rsidRPr="00BC52EC">
              <w:rPr>
                <w:color w:val="000000" w:themeColor="text1"/>
              </w:rPr>
              <w:t xml:space="preserve">–д компаниуд </w:t>
            </w:r>
            <w:r w:rsidR="00C10CE2" w:rsidRPr="00BC52EC">
              <w:rPr>
                <w:color w:val="000000" w:themeColor="text1"/>
              </w:rPr>
              <w:t>стратеги</w:t>
            </w:r>
            <w:r w:rsidR="00317AAC" w:rsidRPr="00BC52EC">
              <w:rPr>
                <w:color w:val="000000" w:themeColor="text1"/>
              </w:rPr>
              <w:t xml:space="preserve"> төлөвлөгөөгөө ТХЗ-той хэрхэн уялдуулах, түүнчлэн </w:t>
            </w:r>
            <w:r w:rsidR="00C10CE2" w:rsidRPr="00BC52EC">
              <w:rPr>
                <w:color w:val="000000" w:themeColor="text1"/>
              </w:rPr>
              <w:t xml:space="preserve">ТХЗ-ыг хэрэгжүүлэхэд </w:t>
            </w:r>
            <w:r w:rsidR="00317AAC" w:rsidRPr="00BC52EC">
              <w:rPr>
                <w:color w:val="000000" w:themeColor="text1"/>
              </w:rPr>
              <w:t xml:space="preserve">өөрсдийн </w:t>
            </w:r>
            <w:r w:rsidR="00C10CE2" w:rsidRPr="00BC52EC">
              <w:rPr>
                <w:color w:val="000000" w:themeColor="text1"/>
              </w:rPr>
              <w:t xml:space="preserve">оруулах хувь нэмрийг </w:t>
            </w:r>
            <w:r w:rsidR="00317AAC" w:rsidRPr="00BC52EC">
              <w:rPr>
                <w:color w:val="000000" w:themeColor="text1"/>
              </w:rPr>
              <w:t xml:space="preserve">хэрхэн </w:t>
            </w:r>
            <w:r w:rsidR="00C10CE2" w:rsidRPr="00BC52EC">
              <w:rPr>
                <w:color w:val="000000" w:themeColor="text1"/>
              </w:rPr>
              <w:t>хэмжих, удирдах</w:t>
            </w:r>
            <w:r w:rsidR="00317AAC" w:rsidRPr="00BC52EC">
              <w:rPr>
                <w:color w:val="000000" w:themeColor="text1"/>
              </w:rPr>
              <w:t xml:space="preserve"> талаарх </w:t>
            </w:r>
            <w:r w:rsidR="00C10CE2" w:rsidRPr="00BC52EC">
              <w:rPr>
                <w:color w:val="000000" w:themeColor="text1"/>
              </w:rPr>
              <w:t xml:space="preserve">таван </w:t>
            </w:r>
            <w:r w:rsidR="00317AAC" w:rsidRPr="00BC52EC">
              <w:rPr>
                <w:color w:val="000000" w:themeColor="text1"/>
              </w:rPr>
              <w:t xml:space="preserve">алхамт </w:t>
            </w:r>
            <w:r w:rsidR="00C10CE2" w:rsidRPr="00BC52EC">
              <w:rPr>
                <w:color w:val="000000" w:themeColor="text1"/>
              </w:rPr>
              <w:t>үйл явцыг тодорхойл</w:t>
            </w:r>
            <w:r w:rsidR="00317AAC" w:rsidRPr="00BC52EC">
              <w:rPr>
                <w:color w:val="000000" w:themeColor="text1"/>
              </w:rPr>
              <w:t>ж өгсөн.</w:t>
            </w:r>
          </w:p>
          <w:p w14:paraId="1010B52B" w14:textId="12EE5F8A" w:rsidR="00443435" w:rsidRPr="00BC52EC" w:rsidRDefault="00CC2DB1" w:rsidP="00443435">
            <w:pPr>
              <w:spacing w:before="100" w:beforeAutospacing="1" w:after="100" w:afterAutospacing="1"/>
              <w:rPr>
                <w:rFonts w:ascii="Times New Roman" w:hAnsi="Times New Roman" w:cs="Times New Roman"/>
                <w:color w:val="0070C0"/>
                <w:sz w:val="18"/>
                <w:szCs w:val="18"/>
                <w:lang w:val="mn-MN"/>
              </w:rPr>
            </w:pPr>
            <w:r w:rsidRPr="00BC52EC">
              <w:rPr>
                <w:rFonts w:ascii="Times New Roman" w:hAnsi="Times New Roman" w:cs="Times New Roman"/>
                <w:noProof/>
                <w:color w:val="0070C0"/>
                <w:sz w:val="18"/>
                <w:szCs w:val="18"/>
                <w:lang w:val="mn-MN"/>
              </w:rPr>
              <w:drawing>
                <wp:inline distT="0" distB="0" distL="0" distR="0" wp14:anchorId="0F14BA50" wp14:editId="33DB3168">
                  <wp:extent cx="5702300" cy="688489"/>
                  <wp:effectExtent l="19050" t="0" r="31750" b="0"/>
                  <wp:docPr id="122" name="Diagram 1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tbl>
            <w:tblPr>
              <w:tblStyle w:val="TableGrid"/>
              <w:tblW w:w="8646" w:type="dxa"/>
              <w:tblInd w:w="307"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417"/>
              <w:gridCol w:w="1843"/>
              <w:gridCol w:w="1701"/>
              <w:gridCol w:w="1701"/>
              <w:gridCol w:w="1984"/>
            </w:tblGrid>
            <w:tr w:rsidR="00264A30" w:rsidRPr="00BC52EC" w14:paraId="0E48D9D3" w14:textId="77777777" w:rsidTr="00264A30">
              <w:tc>
                <w:tcPr>
                  <w:tcW w:w="1417" w:type="dxa"/>
                </w:tcPr>
                <w:p w14:paraId="34BB3BF7" w14:textId="77A89B9D" w:rsidR="00CC2DB1" w:rsidRPr="00BC52EC" w:rsidRDefault="00CC2DB1" w:rsidP="00CC2DB1">
                  <w:pPr>
                    <w:rPr>
                      <w:rFonts w:ascii="Roboto Light" w:hAnsi="Roboto Light"/>
                      <w:sz w:val="16"/>
                      <w:szCs w:val="16"/>
                      <w:lang w:val="mn-MN" w:eastAsia="en-US"/>
                    </w:rPr>
                  </w:pPr>
                  <w:r w:rsidRPr="00BC52EC">
                    <w:rPr>
                      <w:rFonts w:ascii="Roboto Light" w:hAnsi="Roboto Light"/>
                      <w:sz w:val="16"/>
                      <w:szCs w:val="16"/>
                      <w:lang w:val="mn-MN" w:eastAsia="en-US"/>
                    </w:rPr>
                    <w:t>ТХЗ-ыг судалж</w:t>
                  </w:r>
                  <w:r w:rsidR="00264A30" w:rsidRPr="00BC52EC">
                    <w:rPr>
                      <w:rFonts w:ascii="Roboto Light" w:hAnsi="Roboto Light"/>
                      <w:sz w:val="16"/>
                      <w:szCs w:val="16"/>
                      <w:lang w:val="mn-MN" w:eastAsia="en-US"/>
                    </w:rPr>
                    <w:t xml:space="preserve">, </w:t>
                  </w:r>
                  <w:r w:rsidRPr="00BC52EC">
                    <w:rPr>
                      <w:rFonts w:ascii="Roboto Light" w:hAnsi="Roboto Light"/>
                      <w:sz w:val="16"/>
                      <w:szCs w:val="16"/>
                      <w:lang w:val="mn-MN" w:eastAsia="en-US"/>
                    </w:rPr>
                    <w:t>бизнес эрхлэгчдэд ирэх боломж, хариуцлаг</w:t>
                  </w:r>
                  <w:r w:rsidR="00264A30" w:rsidRPr="00BC52EC">
                    <w:rPr>
                      <w:rFonts w:ascii="Roboto Light" w:hAnsi="Roboto Light"/>
                      <w:sz w:val="16"/>
                      <w:szCs w:val="16"/>
                      <w:lang w:val="mn-MN" w:eastAsia="en-US"/>
                    </w:rPr>
                    <w:t>ыг сайтар ойлгох</w:t>
                  </w:r>
                </w:p>
              </w:tc>
              <w:tc>
                <w:tcPr>
                  <w:tcW w:w="1843" w:type="dxa"/>
                </w:tcPr>
                <w:p w14:paraId="0DF8326C" w14:textId="77777777" w:rsidR="00CC2DB1" w:rsidRPr="00BC52EC" w:rsidRDefault="00CC2DB1" w:rsidP="00CC2DB1">
                  <w:pPr>
                    <w:rPr>
                      <w:rFonts w:ascii="Roboto Light" w:hAnsi="Roboto Light"/>
                      <w:sz w:val="16"/>
                      <w:szCs w:val="16"/>
                      <w:lang w:val="mn-MN" w:eastAsia="en-US"/>
                    </w:rPr>
                  </w:pPr>
                  <w:r w:rsidRPr="00BC52EC">
                    <w:rPr>
                      <w:rFonts w:ascii="Roboto Light" w:hAnsi="Roboto Light"/>
                      <w:sz w:val="16"/>
                      <w:szCs w:val="16"/>
                      <w:lang w:val="mn-MN" w:eastAsia="en-US"/>
                    </w:rPr>
                    <w:t>Компанийнхаа өртгийн сүлжээний бүхий л үйл ажиллагаанаас ТХЗ-д учруулах эерэг, сөрөг, болзошгүй нөлөөлөлд үнэлгээ хийх замаар компанийнхаа үйл ажиллагааны тэргүүлэх чиглэлийг тогтоох</w:t>
                  </w:r>
                </w:p>
              </w:tc>
              <w:tc>
                <w:tcPr>
                  <w:tcW w:w="1701" w:type="dxa"/>
                </w:tcPr>
                <w:p w14:paraId="05B31BD9" w14:textId="1A66DA83" w:rsidR="00CC2DB1" w:rsidRPr="00BC52EC" w:rsidRDefault="00CC2DB1" w:rsidP="00CC2DB1">
                  <w:pPr>
                    <w:rPr>
                      <w:rFonts w:ascii="Roboto Light" w:hAnsi="Roboto Light"/>
                      <w:sz w:val="16"/>
                      <w:szCs w:val="16"/>
                      <w:lang w:val="mn-MN" w:eastAsia="en-US"/>
                    </w:rPr>
                  </w:pPr>
                  <w:r w:rsidRPr="00BC52EC">
                    <w:rPr>
                      <w:rFonts w:ascii="Roboto Light" w:hAnsi="Roboto Light"/>
                      <w:sz w:val="16"/>
                      <w:szCs w:val="16"/>
                      <w:lang w:val="mn-MN" w:eastAsia="en-US"/>
                    </w:rPr>
                    <w:t xml:space="preserve">ТХЗ-ыг хэрэгжүүлэхэд компанийн зүгээс оруулах хувь нэмрийг тодорхойлох SMART* зорилгуудыг тодорхойлох </w:t>
                  </w:r>
                </w:p>
                <w:p w14:paraId="434019AA" w14:textId="77777777" w:rsidR="00CC2DB1" w:rsidRPr="00BC52EC" w:rsidRDefault="00CC2DB1" w:rsidP="00CC2DB1">
                  <w:pPr>
                    <w:rPr>
                      <w:rFonts w:ascii="Roboto Light" w:hAnsi="Roboto Light"/>
                      <w:sz w:val="16"/>
                      <w:szCs w:val="16"/>
                      <w:lang w:val="mn-MN" w:eastAsia="en-US"/>
                    </w:rPr>
                  </w:pPr>
                  <w:r w:rsidRPr="00BC52EC">
                    <w:rPr>
                      <w:rFonts w:ascii="Roboto Light" w:hAnsi="Roboto Light"/>
                      <w:sz w:val="16"/>
                      <w:szCs w:val="16"/>
                      <w:lang w:val="mn-MN" w:eastAsia="en-US"/>
                    </w:rPr>
                    <w:t xml:space="preserve">*Тодорхой, Хэмжигдэхүйц, Хэрэгжихүйц, Тохирсон, Хугацаатай </w:t>
                  </w:r>
                </w:p>
              </w:tc>
              <w:tc>
                <w:tcPr>
                  <w:tcW w:w="1701" w:type="dxa"/>
                </w:tcPr>
                <w:p w14:paraId="0D2573B1" w14:textId="77777777" w:rsidR="00CC2DB1" w:rsidRPr="00BC52EC" w:rsidRDefault="00CC2DB1" w:rsidP="00CC2DB1">
                  <w:pPr>
                    <w:rPr>
                      <w:rFonts w:ascii="Roboto Light" w:hAnsi="Roboto Light"/>
                      <w:sz w:val="16"/>
                      <w:szCs w:val="16"/>
                      <w:lang w:val="mn-MN" w:eastAsia="en-US"/>
                    </w:rPr>
                  </w:pPr>
                  <w:r w:rsidRPr="00BC52EC">
                    <w:rPr>
                      <w:rFonts w:ascii="Roboto Light" w:hAnsi="Roboto Light"/>
                      <w:sz w:val="16"/>
                      <w:szCs w:val="16"/>
                      <w:lang w:val="mn-MN" w:eastAsia="en-US"/>
                    </w:rPr>
                    <w:t>Зорилгуудаа бизнесийнхээ үндсэн үйл ажиллагаа,  байгууллагынхаа дотоод засаглал, тогтвортой байдлын төлөөх бүхий л ажил үүрэгт тусгаж уялдуулах</w:t>
                  </w:r>
                </w:p>
              </w:tc>
              <w:tc>
                <w:tcPr>
                  <w:tcW w:w="1984" w:type="dxa"/>
                </w:tcPr>
                <w:p w14:paraId="70D3F41C" w14:textId="77777777" w:rsidR="00CC2DB1" w:rsidRPr="00BC52EC" w:rsidRDefault="00CC2DB1" w:rsidP="00CC2DB1">
                  <w:pPr>
                    <w:rPr>
                      <w:rFonts w:ascii="Roboto Light" w:hAnsi="Roboto Light"/>
                      <w:sz w:val="16"/>
                      <w:szCs w:val="16"/>
                      <w:lang w:val="mn-MN" w:eastAsia="en-US"/>
                    </w:rPr>
                  </w:pPr>
                  <w:r w:rsidRPr="00BC52EC">
                    <w:rPr>
                      <w:rFonts w:ascii="Roboto Light" w:hAnsi="Roboto Light"/>
                      <w:sz w:val="16"/>
                      <w:szCs w:val="16"/>
                      <w:lang w:val="mn-MN" w:eastAsia="en-US"/>
                    </w:rPr>
                    <w:t>Холбогдох ТХЗ-ыг хэрхэн тодорхойлсон тухай, байгууллагын үйл ажиллагаанаас ТХЗ-д үзүүлсэн нөлөөлөл, тэдгээрийг удирдахад баримталсан   стратеги, компанийн дэвшүүлсэн зорилгын биелэлт зэргийг ил тод нээлттэй мэдээлэх</w:t>
                  </w:r>
                </w:p>
              </w:tc>
            </w:tr>
          </w:tbl>
          <w:p w14:paraId="75966392" w14:textId="06629C3E" w:rsidR="00CC2DB1" w:rsidRPr="00BC52EC" w:rsidRDefault="00CC2DB1" w:rsidP="00443435">
            <w:pPr>
              <w:spacing w:before="100" w:beforeAutospacing="1" w:after="100" w:afterAutospacing="1"/>
              <w:rPr>
                <w:rFonts w:ascii="Times New Roman" w:hAnsi="Times New Roman" w:cs="Times New Roman"/>
                <w:color w:val="000000"/>
                <w:sz w:val="20"/>
                <w:szCs w:val="20"/>
                <w:lang w:val="mn-MN"/>
              </w:rPr>
            </w:pPr>
          </w:p>
        </w:tc>
      </w:tr>
    </w:tbl>
    <w:p w14:paraId="5270E45A" w14:textId="77777777" w:rsidR="00443435" w:rsidRPr="00BC52EC" w:rsidRDefault="00421AA0" w:rsidP="006F0135">
      <w:pPr>
        <w:pStyle w:val="NormalWeb"/>
        <w:rPr>
          <w:lang w:val="mn-MN"/>
        </w:rPr>
      </w:pPr>
      <w:bookmarkStart w:id="20" w:name="_Toc100743902"/>
      <w:bookmarkStart w:id="21" w:name="_Toc28778685"/>
      <w:r w:rsidRPr="00BC52EC">
        <w:rPr>
          <w:lang w:val="mn-MN"/>
        </w:rPr>
        <w:t>Алхам</w:t>
      </w:r>
      <w:r w:rsidR="00443435" w:rsidRPr="00BC52EC">
        <w:rPr>
          <w:lang w:val="mn-MN"/>
        </w:rPr>
        <w:t xml:space="preserve"> 5: </w:t>
      </w:r>
      <w:r w:rsidRPr="00BC52EC">
        <w:rPr>
          <w:lang w:val="mn-MN"/>
        </w:rPr>
        <w:t>Төлөвлөх, мэдээлэл цуглуулах</w:t>
      </w:r>
      <w:bookmarkEnd w:id="20"/>
      <w:r w:rsidRPr="00BC52EC">
        <w:rPr>
          <w:lang w:val="mn-MN"/>
        </w:rPr>
        <w:t xml:space="preserve"> </w:t>
      </w:r>
      <w:bookmarkEnd w:id="21"/>
    </w:p>
    <w:p w14:paraId="4FF52583" w14:textId="6F9F4444" w:rsidR="00443435" w:rsidRPr="00BC52EC" w:rsidRDefault="00421AA0" w:rsidP="009C1973">
      <w:pPr>
        <w:pStyle w:val="Caption"/>
      </w:pPr>
      <w:r w:rsidRPr="00BC52EC">
        <w:t>Шалгуур үзүүлэлт</w:t>
      </w:r>
      <w:r w:rsidR="000B2E9A" w:rsidRPr="00BC52EC">
        <w:t>үүдээ</w:t>
      </w:r>
      <w:r w:rsidRPr="00BC52EC">
        <w:t xml:space="preserve"> сонгосны дараа тайланд шаард</w:t>
      </w:r>
      <w:r w:rsidR="000B2E9A" w:rsidRPr="00BC52EC">
        <w:t xml:space="preserve">агдах </w:t>
      </w:r>
      <w:r w:rsidRPr="00BC52EC">
        <w:t xml:space="preserve">тоон </w:t>
      </w:r>
      <w:r w:rsidR="000B2E9A" w:rsidRPr="00BC52EC">
        <w:t>болон чанарын мэдээл</w:t>
      </w:r>
      <w:r w:rsidRPr="00BC52EC">
        <w:t>л</w:t>
      </w:r>
      <w:r w:rsidR="000B2E9A" w:rsidRPr="00BC52EC">
        <w:t xml:space="preserve">ийг </w:t>
      </w:r>
      <w:r w:rsidRPr="00BC52EC">
        <w:t>тодорхойл</w:t>
      </w:r>
      <w:r w:rsidR="000B2E9A" w:rsidRPr="00BC52EC">
        <w:t>но</w:t>
      </w:r>
      <w:r w:rsidRPr="00BC52EC">
        <w:t>. То</w:t>
      </w:r>
      <w:r w:rsidR="000B2E9A" w:rsidRPr="00BC52EC">
        <w:t>гтвортой байдлын сайн тайлан</w:t>
      </w:r>
      <w:r w:rsidR="001D631D" w:rsidRPr="00BC52EC">
        <w:t xml:space="preserve"> нь</w:t>
      </w:r>
      <w:r w:rsidR="000B2E9A" w:rsidRPr="00BC52EC">
        <w:t xml:space="preserve"> оновчтой</w:t>
      </w:r>
      <w:r w:rsidRPr="00BC52EC">
        <w:t xml:space="preserve">, найдвартай, </w:t>
      </w:r>
      <w:r w:rsidR="000B2E9A" w:rsidRPr="00BC52EC">
        <w:t xml:space="preserve">харьцуулах боломжтой бүхий л гүйцэтгэлийн </w:t>
      </w:r>
      <w:r w:rsidRPr="00BC52EC">
        <w:t>тоон мэдээлл</w:t>
      </w:r>
      <w:r w:rsidR="000B2E9A" w:rsidRPr="00BC52EC">
        <w:t>үүд</w:t>
      </w:r>
      <w:r w:rsidRPr="00BC52EC">
        <w:t xml:space="preserve">ийг </w:t>
      </w:r>
      <w:r w:rsidR="000B2E9A" w:rsidRPr="00BC52EC">
        <w:t>агуулсан байдаг</w:t>
      </w:r>
      <w:r w:rsidRPr="00BC52EC">
        <w:t>.</w:t>
      </w:r>
    </w:p>
    <w:p w14:paraId="0AAD041C" w14:textId="3A9B533C" w:rsidR="00443435" w:rsidRPr="00BC52EC" w:rsidRDefault="00FE0EE3" w:rsidP="009C1973">
      <w:pPr>
        <w:pStyle w:val="Caption"/>
      </w:pPr>
      <w:r w:rsidRPr="00BC52EC">
        <w:t>БОНЗ-ын</w:t>
      </w:r>
      <w:r w:rsidR="000B2E9A" w:rsidRPr="00BC52EC">
        <w:t xml:space="preserve"> ажлын хэсэг </w:t>
      </w:r>
      <w:r w:rsidRPr="00BC52EC">
        <w:t xml:space="preserve">нь </w:t>
      </w:r>
      <w:r w:rsidR="002C1069" w:rsidRPr="00BC52EC">
        <w:t>холбогдох ажилтнуудтай хамтран өнөөгийн гаргаж байгаа</w:t>
      </w:r>
      <w:r w:rsidR="000B2E9A" w:rsidRPr="00BC52EC">
        <w:t xml:space="preserve"> мэдээллийн эх сурвалжийг тодорхойлох </w:t>
      </w:r>
      <w:r w:rsidRPr="00BC52EC">
        <w:t xml:space="preserve">буюу </w:t>
      </w:r>
      <w:r w:rsidR="002C1069" w:rsidRPr="00BC52EC">
        <w:t xml:space="preserve">гарахгүй байгаа мэдээллийг цуглуулж дараа дараагийн тайланд </w:t>
      </w:r>
      <w:r w:rsidR="00B42B77" w:rsidRPr="00BC52EC">
        <w:t xml:space="preserve">тусгах </w:t>
      </w:r>
      <w:r w:rsidR="000B2E9A" w:rsidRPr="00BC52EC">
        <w:t xml:space="preserve">үйл явцыг </w:t>
      </w:r>
      <w:r w:rsidR="002C1069" w:rsidRPr="00BC52EC">
        <w:t>эхлүүлэх хэрэгтэй. Ингэхийн тулд төрөл бүрийн бизнесийн нэгжүүд, бусад оролцогч талуудтай холбоо ха</w:t>
      </w:r>
      <w:r w:rsidR="000B2E9A" w:rsidRPr="00BC52EC">
        <w:t>рилцаа</w:t>
      </w:r>
      <w:r w:rsidR="002C1069" w:rsidRPr="00BC52EC">
        <w:t xml:space="preserve"> тогтоож хамтран ажиллах шаардлага гар</w:t>
      </w:r>
      <w:r w:rsidR="0012713E" w:rsidRPr="00BC52EC">
        <w:t>даг</w:t>
      </w:r>
      <w:r w:rsidR="002C1069" w:rsidRPr="00BC52EC">
        <w:t xml:space="preserve">. </w:t>
      </w:r>
      <w:r w:rsidR="00031E21" w:rsidRPr="00BC52EC">
        <w:t>Тоо</w:t>
      </w:r>
      <w:r w:rsidR="0012713E" w:rsidRPr="00BC52EC">
        <w:t xml:space="preserve">н </w:t>
      </w:r>
      <w:r w:rsidR="000B2E9A" w:rsidRPr="00BC52EC">
        <w:t xml:space="preserve">мэдээлэл олж авахын тулд </w:t>
      </w:r>
      <w:r w:rsidR="00031E21" w:rsidRPr="00BC52EC">
        <w:t>хай</w:t>
      </w:r>
      <w:r w:rsidR="00EB0A5A" w:rsidRPr="00BC52EC">
        <w:t>х</w:t>
      </w:r>
      <w:r w:rsidR="00031E21" w:rsidRPr="00BC52EC">
        <w:t xml:space="preserve">, тоо мэдээллийг олон өөр хэлбэр, загвараар гаргах, </w:t>
      </w:r>
      <w:r w:rsidR="000B2E9A" w:rsidRPr="00BC52EC">
        <w:t xml:space="preserve"> тооцоо</w:t>
      </w:r>
      <w:r w:rsidR="00031E21" w:rsidRPr="00BC52EC">
        <w:t>лол</w:t>
      </w:r>
      <w:r w:rsidR="000B2E9A" w:rsidRPr="00BC52EC">
        <w:t>, х</w:t>
      </w:r>
      <w:r w:rsidR="00031E21" w:rsidRPr="00BC52EC">
        <w:t xml:space="preserve">увиргалтуудыг хийхдээ алдаа гаргах зэрэг мэдээлэл цуглуулах явцад </w:t>
      </w:r>
      <w:r w:rsidR="0012713E" w:rsidRPr="00BC52EC">
        <w:t xml:space="preserve">олон саад </w:t>
      </w:r>
      <w:r w:rsidR="00031E21" w:rsidRPr="00BC52EC">
        <w:t xml:space="preserve">бэрхшээл </w:t>
      </w:r>
      <w:r w:rsidR="0012713E" w:rsidRPr="00BC52EC">
        <w:t>тулгарах нь элбэг</w:t>
      </w:r>
      <w:r w:rsidR="00031E21" w:rsidRPr="00BC52EC">
        <w:t xml:space="preserve">. </w:t>
      </w:r>
      <w:r w:rsidR="00211402" w:rsidRPr="00BC52EC">
        <w:t>Эдгээр бэрхшээ</w:t>
      </w:r>
      <w:r w:rsidR="0012713E" w:rsidRPr="00BC52EC">
        <w:t>лүүд нь нийтлэг тохиолддог</w:t>
      </w:r>
      <w:r w:rsidR="00211402" w:rsidRPr="00BC52EC">
        <w:t xml:space="preserve"> бөгөөд үйл явцын нэг</w:t>
      </w:r>
      <w:r w:rsidR="0012713E" w:rsidRPr="00BC52EC">
        <w:t xml:space="preserve"> </w:t>
      </w:r>
      <w:r w:rsidR="00211402" w:rsidRPr="00BC52EC">
        <w:t xml:space="preserve">хэсэг </w:t>
      </w:r>
      <w:r w:rsidR="0012713E" w:rsidRPr="00BC52EC">
        <w:t>гэж үзэх хэрэгтэй</w:t>
      </w:r>
      <w:r w:rsidR="00211402" w:rsidRPr="00BC52EC">
        <w:t>.</w:t>
      </w:r>
      <w:r w:rsidR="00211402" w:rsidRPr="00BC52EC">
        <w:rPr>
          <w:vertAlign w:val="superscript"/>
        </w:rPr>
        <w:endnoteReference w:id="17"/>
      </w:r>
      <w:r w:rsidR="00211402" w:rsidRPr="00BC52EC">
        <w:rPr>
          <w:vertAlign w:val="superscript"/>
        </w:rPr>
        <w:t xml:space="preserve"> </w:t>
      </w:r>
      <w:r w:rsidR="00CA3DCF" w:rsidRPr="00BC52EC">
        <w:t>М</w:t>
      </w:r>
      <w:r w:rsidR="0012713E" w:rsidRPr="00BC52EC">
        <w:t>өн, м</w:t>
      </w:r>
      <w:r w:rsidR="00CA3DCF" w:rsidRPr="00BC52EC">
        <w:t xml:space="preserve">эдээлэл цуглуулах, </w:t>
      </w:r>
      <w:r w:rsidR="00EB0A5A" w:rsidRPr="00BC52EC">
        <w:t>түүнийхээ</w:t>
      </w:r>
      <w:r w:rsidR="00CA3DCF" w:rsidRPr="00BC52EC">
        <w:t xml:space="preserve"> </w:t>
      </w:r>
      <w:r w:rsidR="00982E31" w:rsidRPr="00BC52EC">
        <w:t xml:space="preserve">үнэн зөвийг </w:t>
      </w:r>
      <w:r w:rsidR="00CA3DCF" w:rsidRPr="00BC52EC">
        <w:t xml:space="preserve">нь </w:t>
      </w:r>
      <w:r w:rsidR="00982E31" w:rsidRPr="00BC52EC">
        <w:t>шалгах</w:t>
      </w:r>
      <w:r w:rsidR="00CA3DCF" w:rsidRPr="00BC52EC">
        <w:t xml:space="preserve"> гэх зэргээр мэдээлэл олж авахад тодорхой хугацаа шаардагдана</w:t>
      </w:r>
      <w:r w:rsidR="00982E31" w:rsidRPr="00BC52EC">
        <w:t xml:space="preserve">. </w:t>
      </w:r>
      <w:r w:rsidR="00CA3DCF" w:rsidRPr="00BC52EC">
        <w:t>Ш</w:t>
      </w:r>
      <w:r w:rsidR="00982E31" w:rsidRPr="00BC52EC">
        <w:t>инээр үзүүлэлтүүд</w:t>
      </w:r>
      <w:r w:rsidR="00CA3DCF" w:rsidRPr="00BC52EC">
        <w:t xml:space="preserve"> тооцох гэж байгаа бол компаниудад </w:t>
      </w:r>
      <w:r w:rsidR="00982E31" w:rsidRPr="00BC52EC">
        <w:t xml:space="preserve">цаг хугацаа </w:t>
      </w:r>
      <w:r w:rsidR="00D15F74" w:rsidRPr="00BC52EC">
        <w:t>нэлээд</w:t>
      </w:r>
      <w:r w:rsidR="00CA3DCF" w:rsidRPr="00BC52EC">
        <w:t xml:space="preserve"> </w:t>
      </w:r>
      <w:r w:rsidR="00982E31" w:rsidRPr="00BC52EC">
        <w:t>хэрэгтэй б</w:t>
      </w:r>
      <w:r w:rsidR="00CA3DCF" w:rsidRPr="00BC52EC">
        <w:t xml:space="preserve">олох нь гарцаагүй. </w:t>
      </w:r>
      <w:r w:rsidR="00E47F33" w:rsidRPr="00BC52EC">
        <w:t>Шинээр м</w:t>
      </w:r>
      <w:r w:rsidR="00982E31" w:rsidRPr="00BC52EC">
        <w:t xml:space="preserve">эдээлэл цуглуулах </w:t>
      </w:r>
      <w:r w:rsidR="00E47F33" w:rsidRPr="00BC52EC">
        <w:t xml:space="preserve">зорилгоор мэдээлэл цуглуулах </w:t>
      </w:r>
      <w:r w:rsidR="00D15F74" w:rsidRPr="00BC52EC">
        <w:t>тогтолцоо</w:t>
      </w:r>
      <w:r w:rsidR="00E47F33" w:rsidRPr="00BC52EC">
        <w:t xml:space="preserve">, аргачлал нэвтрүүлэх гэж байгаа тохиолдолд </w:t>
      </w:r>
      <w:r w:rsidR="00982E31" w:rsidRPr="00BC52EC">
        <w:t>т</w:t>
      </w:r>
      <w:r w:rsidR="00E47F33" w:rsidRPr="00BC52EC">
        <w:t xml:space="preserve">ухайн </w:t>
      </w:r>
      <w:r w:rsidR="00982E31" w:rsidRPr="00BC52EC">
        <w:t xml:space="preserve">байгууллагын </w:t>
      </w:r>
      <w:r w:rsidR="00E47F33" w:rsidRPr="00BC52EC">
        <w:t xml:space="preserve">овор </w:t>
      </w:r>
      <w:r w:rsidR="00982E31" w:rsidRPr="00BC52EC">
        <w:t>хэмжээ</w:t>
      </w:r>
      <w:r w:rsidR="00E47F33" w:rsidRPr="00BC52EC">
        <w:t xml:space="preserve">нээс хамаарч </w:t>
      </w:r>
      <w:r w:rsidR="00982E31" w:rsidRPr="00BC52EC">
        <w:t>жил</w:t>
      </w:r>
      <w:r w:rsidR="00E47F33" w:rsidRPr="00BC52EC">
        <w:t xml:space="preserve">, </w:t>
      </w:r>
      <w:r w:rsidR="00982E31" w:rsidRPr="00BC52EC">
        <w:t xml:space="preserve">түүнээс </w:t>
      </w:r>
      <w:r w:rsidR="00E47F33" w:rsidRPr="00BC52EC">
        <w:t xml:space="preserve">ч </w:t>
      </w:r>
      <w:r w:rsidR="00B42B77" w:rsidRPr="00BC52EC">
        <w:t>урт</w:t>
      </w:r>
      <w:r w:rsidR="00982E31" w:rsidRPr="00BC52EC">
        <w:t xml:space="preserve"> хугацаа шаардагда</w:t>
      </w:r>
      <w:r w:rsidR="00E47F33" w:rsidRPr="00BC52EC">
        <w:t>ж болзошгүй юм</w:t>
      </w:r>
      <w:r w:rsidR="00982E31" w:rsidRPr="00BC52EC">
        <w:t xml:space="preserve">. Мэдээллийг </w:t>
      </w:r>
      <w:r w:rsidR="00E47F33" w:rsidRPr="00BC52EC">
        <w:t>цуглуулсны дараа харин</w:t>
      </w:r>
      <w:r w:rsidR="00982E31" w:rsidRPr="00BC52EC">
        <w:t xml:space="preserve"> ко</w:t>
      </w:r>
      <w:r w:rsidR="00E47F33" w:rsidRPr="00BC52EC">
        <w:t>мпан</w:t>
      </w:r>
      <w:r w:rsidR="00B42B77" w:rsidRPr="00BC52EC">
        <w:t>ийн</w:t>
      </w:r>
      <w:r w:rsidR="00E47F33" w:rsidRPr="00BC52EC">
        <w:t xml:space="preserve">хаа түвшинд </w:t>
      </w:r>
      <w:r w:rsidR="00982E31" w:rsidRPr="00BC52EC">
        <w:t>нэгтгэ</w:t>
      </w:r>
      <w:r w:rsidR="00E47F33" w:rsidRPr="00BC52EC">
        <w:t xml:space="preserve">х ажлыг зохион байгуулах </w:t>
      </w:r>
      <w:r w:rsidR="0012713E" w:rsidRPr="00BC52EC">
        <w:t>нь зүйтэй</w:t>
      </w:r>
      <w:r w:rsidR="00E47F33" w:rsidRPr="00BC52EC">
        <w:t xml:space="preserve">. </w:t>
      </w:r>
      <w:r w:rsidR="0012713E" w:rsidRPr="00BC52EC">
        <w:t>Хэрэв танай компани тайлагналыг анх удаа хийж байгаа бол жилийн тайлангаа хэрхэн тасралтгүй сайжруулах талаар ойрын 2-3 жилийн замын зураг, төлөвлөгөө боловсруулахыг зөвлөж байна.</w:t>
      </w:r>
    </w:p>
    <w:p w14:paraId="2A8360C4" w14:textId="04A44C87" w:rsidR="00443435" w:rsidRPr="00BC52EC" w:rsidRDefault="00AB4980" w:rsidP="009C1973">
      <w:pPr>
        <w:pStyle w:val="Caption"/>
      </w:pPr>
      <w:r w:rsidRPr="00BC52EC">
        <w:t xml:space="preserve">Олон компаниуд </w:t>
      </w:r>
      <w:r w:rsidR="00BD45EF" w:rsidRPr="00BC52EC">
        <w:t>тоо</w:t>
      </w:r>
      <w:r w:rsidR="00883AA7" w:rsidRPr="00BC52EC">
        <w:t>н</w:t>
      </w:r>
      <w:r w:rsidR="00BD45EF" w:rsidRPr="00BC52EC">
        <w:t xml:space="preserve"> мэдээллийн уялдааг хангах, гүйцэтгэлийн хяналт хийх зорилгоор </w:t>
      </w:r>
      <w:r w:rsidR="00CF19BD" w:rsidRPr="00BC52EC">
        <w:rPr>
          <w:b/>
        </w:rPr>
        <w:t xml:space="preserve">эхлэх цэгийг буюу </w:t>
      </w:r>
      <w:r w:rsidR="00BD45EF" w:rsidRPr="00BC52EC">
        <w:rPr>
          <w:b/>
        </w:rPr>
        <w:t>суурь он</w:t>
      </w:r>
      <w:r w:rsidR="00BD45EF" w:rsidRPr="00BC52EC">
        <w:t xml:space="preserve">ыг тодорхойлдог. Ингэснээр </w:t>
      </w:r>
      <w:r w:rsidRPr="00BC52EC">
        <w:t xml:space="preserve">дотоод гүйцэтгэлийг хянах, шийдвэр гаргахад </w:t>
      </w:r>
      <w:r w:rsidR="00BD45EF" w:rsidRPr="00BC52EC">
        <w:t>туслах</w:t>
      </w:r>
      <w:r w:rsidRPr="00BC52EC">
        <w:t>, зорилто</w:t>
      </w:r>
      <w:r w:rsidR="00B42B77" w:rsidRPr="00BC52EC">
        <w:t>т</w:t>
      </w:r>
      <w:r w:rsidRPr="00BC52EC">
        <w:t xml:space="preserve"> </w:t>
      </w:r>
      <w:r w:rsidR="00BD45EF" w:rsidRPr="00BC52EC">
        <w:t xml:space="preserve">түвшинд </w:t>
      </w:r>
      <w:r w:rsidRPr="00BC52EC">
        <w:t>хүрэх</w:t>
      </w:r>
      <w:r w:rsidR="00BD45EF" w:rsidRPr="00BC52EC">
        <w:t xml:space="preserve">эд гарч буй </w:t>
      </w:r>
      <w:r w:rsidRPr="00BC52EC">
        <w:t>ахиц дэвшлийг харуулахад тусал</w:t>
      </w:r>
      <w:r w:rsidR="00BD45EF" w:rsidRPr="00BC52EC">
        <w:t>на</w:t>
      </w:r>
      <w:r w:rsidRPr="00BC52EC">
        <w:t>.</w:t>
      </w:r>
      <w:r w:rsidRPr="00BC52EC">
        <w:rPr>
          <w:vertAlign w:val="superscript"/>
        </w:rPr>
        <w:t xml:space="preserve"> </w:t>
      </w:r>
      <w:r w:rsidR="00296F2D" w:rsidRPr="00BC52EC">
        <w:t xml:space="preserve">Суурь </w:t>
      </w:r>
      <w:r w:rsidRPr="00BC52EC">
        <w:t xml:space="preserve">оныг сонгохдоо өөрийн </w:t>
      </w:r>
      <w:r w:rsidR="00BD45EF" w:rsidRPr="00BC52EC">
        <w:t xml:space="preserve">байгууллагын </w:t>
      </w:r>
      <w:r w:rsidRPr="00BC52EC">
        <w:t>түүх</w:t>
      </w:r>
      <w:r w:rsidR="00BD45EF" w:rsidRPr="00BC52EC">
        <w:t>эн</w:t>
      </w:r>
      <w:r w:rsidRPr="00BC52EC">
        <w:t xml:space="preserve"> </w:t>
      </w:r>
      <w:r w:rsidR="00BD45EF" w:rsidRPr="00BC52EC">
        <w:t xml:space="preserve">мэдээллийн </w:t>
      </w:r>
      <w:r w:rsidRPr="00BC52EC">
        <w:t xml:space="preserve">чанар болон </w:t>
      </w:r>
      <w:r w:rsidR="00B42B77" w:rsidRPr="00BC52EC">
        <w:t xml:space="preserve">онцгой </w:t>
      </w:r>
      <w:r w:rsidR="00BD45EF" w:rsidRPr="00BC52EC">
        <w:t xml:space="preserve">тохиолдлууд гарсан эсэх буюу </w:t>
      </w:r>
      <w:r w:rsidR="003C40CA" w:rsidRPr="00BC52EC">
        <w:t xml:space="preserve">гарах </w:t>
      </w:r>
      <w:r w:rsidRPr="00BC52EC">
        <w:t xml:space="preserve">давтамж </w:t>
      </w:r>
      <w:r w:rsidR="00BD45EF" w:rsidRPr="00BC52EC">
        <w:lastRenderedPageBreak/>
        <w:t xml:space="preserve">зэргийг </w:t>
      </w:r>
      <w:r w:rsidRPr="00BC52EC">
        <w:t>анхаар</w:t>
      </w:r>
      <w:r w:rsidR="00BD45EF" w:rsidRPr="00BC52EC">
        <w:t>ах шаардлагатай.</w:t>
      </w:r>
      <w:r w:rsidR="00BD45EF" w:rsidRPr="00BC52EC">
        <w:rPr>
          <w:vertAlign w:val="superscript"/>
        </w:rPr>
        <w:endnoteReference w:id="18"/>
      </w:r>
      <w:r w:rsidR="00BD45EF" w:rsidRPr="00BC52EC">
        <w:t xml:space="preserve"> </w:t>
      </w:r>
      <w:r w:rsidR="003C40CA" w:rsidRPr="00BC52EC">
        <w:t xml:space="preserve"> Тодорхой зохион байгуулалтад оруулж </w:t>
      </w:r>
      <w:r w:rsidR="003C40CA" w:rsidRPr="00BC52EC">
        <w:rPr>
          <w:b/>
        </w:rPr>
        <w:t xml:space="preserve">мэдээллийг </w:t>
      </w:r>
      <w:r w:rsidRPr="00BC52EC">
        <w:rPr>
          <w:b/>
        </w:rPr>
        <w:t>хадгалахын</w:t>
      </w:r>
      <w:r w:rsidRPr="00BC52EC">
        <w:t xml:space="preserve"> тулд компаниуд тогтвортой байдлын мэдээллийг </w:t>
      </w:r>
      <w:r w:rsidR="00A6508D" w:rsidRPr="00BC52EC">
        <w:t xml:space="preserve">өнөөгийн хэрэглэж байгаа </w:t>
      </w:r>
      <w:r w:rsidRPr="00BC52EC">
        <w:t>мэдээллийн удирдлагын системд оруул</w:t>
      </w:r>
      <w:r w:rsidR="00A6508D" w:rsidRPr="00BC52EC">
        <w:t xml:space="preserve">ж </w:t>
      </w:r>
      <w:r w:rsidR="00B42B77" w:rsidRPr="00BC52EC">
        <w:t xml:space="preserve">мэдээллийн сан үүсгэж </w:t>
      </w:r>
      <w:r w:rsidR="00A6508D" w:rsidRPr="00BC52EC">
        <w:t>бай</w:t>
      </w:r>
      <w:r w:rsidRPr="00BC52EC">
        <w:t xml:space="preserve">хыг зөвлөж байна. Хэрэв </w:t>
      </w:r>
      <w:r w:rsidR="00A6508D" w:rsidRPr="00BC52EC">
        <w:t xml:space="preserve">ийм </w:t>
      </w:r>
      <w:r w:rsidRPr="00BC52EC">
        <w:t xml:space="preserve">дотоод систем одоогоор </w:t>
      </w:r>
      <w:r w:rsidR="00A6508D" w:rsidRPr="00BC52EC">
        <w:t xml:space="preserve">байхгүй </w:t>
      </w:r>
      <w:r w:rsidRPr="00BC52EC">
        <w:t>бол компани</w:t>
      </w:r>
      <w:r w:rsidR="00A6508D" w:rsidRPr="00BC52EC">
        <w:t>уд</w:t>
      </w:r>
      <w:r w:rsidRPr="00BC52EC">
        <w:t xml:space="preserve"> тайлагналын </w:t>
      </w:r>
      <w:r w:rsidR="00D15F74" w:rsidRPr="00BC52EC">
        <w:t>чадавхыг</w:t>
      </w:r>
      <w:r w:rsidRPr="00BC52EC">
        <w:t xml:space="preserve"> нэмэгдүүлэх</w:t>
      </w:r>
      <w:r w:rsidR="00A6508D" w:rsidRPr="00BC52EC">
        <w:t>эд хөрөнгө оруулж</w:t>
      </w:r>
      <w:r w:rsidRPr="00BC52EC">
        <w:t>, Ирээдүйд тохир</w:t>
      </w:r>
      <w:r w:rsidR="00D83F12" w:rsidRPr="00BC52EC">
        <w:t>охуйц</w:t>
      </w:r>
      <w:r w:rsidRPr="00BC52EC">
        <w:t xml:space="preserve"> </w:t>
      </w:r>
      <w:r w:rsidR="00265DA1" w:rsidRPr="00BC52EC">
        <w:t>Хөгжлийн</w:t>
      </w:r>
      <w:r w:rsidRPr="00BC52EC">
        <w:t xml:space="preserve"> </w:t>
      </w:r>
      <w:r w:rsidR="00A6508D" w:rsidRPr="00BC52EC">
        <w:t>Т</w:t>
      </w:r>
      <w:r w:rsidRPr="00BC52EC">
        <w:t>ооцоолуур</w:t>
      </w:r>
      <w:r w:rsidR="00A6508D" w:rsidRPr="00BC52EC">
        <w:t xml:space="preserve"> (</w:t>
      </w:r>
      <w:hyperlink r:id="rId54" w:history="1">
        <w:r w:rsidR="00A6508D" w:rsidRPr="00BC52EC">
          <w:t>Future-Fit Progress Calculator</w:t>
        </w:r>
      </w:hyperlink>
      <w:r w:rsidR="00A6508D" w:rsidRPr="00BC52EC">
        <w:t>)</w:t>
      </w:r>
      <w:r w:rsidRPr="00BC52EC">
        <w:t>,</w:t>
      </w:r>
      <w:r w:rsidR="00443435" w:rsidRPr="00BC52EC">
        <w:t xml:space="preserve"> </w:t>
      </w:r>
      <w:hyperlink r:id="rId55" w:history="1">
        <w:r w:rsidR="00443435" w:rsidRPr="00BC52EC">
          <w:rPr>
            <w:color w:val="0000FF"/>
            <w:u w:val="single"/>
          </w:rPr>
          <w:t>MultiCapital Scorecard,</w:t>
        </w:r>
      </w:hyperlink>
      <w:r w:rsidR="00443435" w:rsidRPr="00BC52EC">
        <w:t xml:space="preserve"> </w:t>
      </w:r>
      <w:hyperlink r:id="rId56" w:history="1">
        <w:r w:rsidR="00443435" w:rsidRPr="00BC52EC">
          <w:rPr>
            <w:color w:val="0000FF"/>
            <w:u w:val="single"/>
          </w:rPr>
          <w:t>Reporting 3.0 Blueprints</w:t>
        </w:r>
      </w:hyperlink>
      <w:r w:rsidR="00A6508D" w:rsidRPr="00BC52EC">
        <w:t xml:space="preserve"> зэрэг арга </w:t>
      </w:r>
      <w:r w:rsidR="00D15F74" w:rsidRPr="00BC52EC">
        <w:t>хэрэгслийг</w:t>
      </w:r>
      <w:r w:rsidR="00A6508D" w:rsidRPr="00BC52EC">
        <w:t xml:space="preserve"> ашиглаж болно.</w:t>
      </w:r>
      <w:r w:rsidR="00443435" w:rsidRPr="00BC52EC">
        <w:t xml:space="preserve"> </w:t>
      </w:r>
    </w:p>
    <w:p w14:paraId="0D241AB2" w14:textId="6C7BD87C" w:rsidR="00443435" w:rsidRPr="00BC52EC" w:rsidRDefault="003F0861" w:rsidP="00443435">
      <w:pPr>
        <w:pBdr>
          <w:top w:val="single" w:sz="4" w:space="1" w:color="auto"/>
          <w:left w:val="single" w:sz="4" w:space="4" w:color="auto"/>
          <w:bottom w:val="single" w:sz="4" w:space="8" w:color="auto"/>
          <w:right w:val="single" w:sz="4" w:space="4" w:color="auto"/>
        </w:pBdr>
        <w:shd w:val="clear" w:color="auto" w:fill="0D498E"/>
        <w:spacing w:after="0" w:line="240" w:lineRule="auto"/>
        <w:rPr>
          <w:rFonts w:ascii="Roboto Light" w:eastAsia="Times New Roman" w:hAnsi="Roboto Light" w:cs="Times New Roman"/>
          <w:b/>
          <w:bCs/>
          <w:color w:val="FFFFFF" w:themeColor="background1"/>
          <w:sz w:val="20"/>
          <w:szCs w:val="20"/>
          <w:lang w:val="mn-MN" w:eastAsia="en-US"/>
        </w:rPr>
      </w:pPr>
      <w:r w:rsidRPr="00BC52EC">
        <w:rPr>
          <w:rFonts w:ascii="Roboto Light" w:eastAsia="Times New Roman" w:hAnsi="Roboto Light" w:cs="Times New Roman"/>
          <w:b/>
          <w:bCs/>
          <w:color w:val="FFFFFF" w:themeColor="background1"/>
          <w:sz w:val="20"/>
          <w:szCs w:val="20"/>
          <w:lang w:val="mn-MN" w:eastAsia="en-US"/>
        </w:rPr>
        <w:t>М</w:t>
      </w:r>
      <w:r w:rsidR="00FD329C" w:rsidRPr="00BC52EC">
        <w:rPr>
          <w:rFonts w:ascii="Roboto Light" w:eastAsia="Times New Roman" w:hAnsi="Roboto Light" w:cs="Times New Roman"/>
          <w:b/>
          <w:bCs/>
          <w:color w:val="FFFFFF" w:themeColor="background1"/>
          <w:sz w:val="20"/>
          <w:szCs w:val="20"/>
          <w:lang w:val="mn-MN" w:eastAsia="en-US"/>
        </w:rPr>
        <w:t>эдээллийн нормчилсон утга</w:t>
      </w:r>
      <w:r w:rsidR="00B74DCC" w:rsidRPr="00BC52EC">
        <w:rPr>
          <w:rFonts w:ascii="Roboto Light" w:eastAsia="Times New Roman" w:hAnsi="Roboto Light" w:cs="Times New Roman"/>
          <w:b/>
          <w:bCs/>
          <w:color w:val="FFFFFF" w:themeColor="background1"/>
          <w:sz w:val="20"/>
          <w:szCs w:val="20"/>
          <w:lang w:val="mn-MN" w:eastAsia="en-US"/>
        </w:rPr>
        <w:t xml:space="preserve">/ эрчмийн хэмжүүрүүд </w:t>
      </w:r>
    </w:p>
    <w:p w14:paraId="3D20C9D3" w14:textId="77777777" w:rsidR="00443435" w:rsidRPr="00BC52EC" w:rsidRDefault="00443435" w:rsidP="00443435">
      <w:pPr>
        <w:pBdr>
          <w:top w:val="single" w:sz="4" w:space="1" w:color="auto"/>
          <w:left w:val="single" w:sz="4" w:space="4" w:color="auto"/>
          <w:bottom w:val="single" w:sz="4" w:space="8" w:color="auto"/>
          <w:right w:val="single" w:sz="4" w:space="4" w:color="auto"/>
        </w:pBdr>
        <w:shd w:val="clear" w:color="auto" w:fill="0D498E"/>
        <w:spacing w:after="0" w:line="240" w:lineRule="auto"/>
        <w:rPr>
          <w:rFonts w:ascii="Roboto Light" w:eastAsia="Times New Roman" w:hAnsi="Roboto Light" w:cs="Times New Roman"/>
          <w:color w:val="FFFFFF" w:themeColor="background1"/>
          <w:sz w:val="20"/>
          <w:szCs w:val="20"/>
          <w:lang w:val="mn-MN" w:eastAsia="en-US"/>
        </w:rPr>
      </w:pPr>
    </w:p>
    <w:p w14:paraId="2DEB6F1B" w14:textId="4D20C069" w:rsidR="00443435" w:rsidRPr="00BC52EC" w:rsidRDefault="002B5E40" w:rsidP="00BA3940">
      <w:pPr>
        <w:pBdr>
          <w:top w:val="single" w:sz="4" w:space="1" w:color="auto"/>
          <w:left w:val="single" w:sz="4" w:space="4" w:color="auto"/>
          <w:bottom w:val="single" w:sz="4" w:space="8" w:color="auto"/>
          <w:right w:val="single" w:sz="4" w:space="4" w:color="auto"/>
        </w:pBdr>
        <w:shd w:val="clear" w:color="auto" w:fill="0D498E"/>
        <w:spacing w:after="0" w:line="240" w:lineRule="auto"/>
        <w:jc w:val="both"/>
        <w:rPr>
          <w:rFonts w:ascii="Roboto Light" w:eastAsia="Times New Roman" w:hAnsi="Roboto Light" w:cs="Times New Roman"/>
          <w:color w:val="FFFFFF" w:themeColor="background1"/>
          <w:sz w:val="20"/>
          <w:szCs w:val="20"/>
          <w:lang w:val="mn-MN" w:eastAsia="en-US"/>
        </w:rPr>
      </w:pPr>
      <w:r w:rsidRPr="00BC52EC">
        <w:rPr>
          <w:rFonts w:ascii="Roboto Light" w:eastAsia="Times New Roman" w:hAnsi="Roboto Light" w:cs="Times New Roman"/>
          <w:color w:val="FFFFFF" w:themeColor="background1"/>
          <w:sz w:val="20"/>
          <w:szCs w:val="20"/>
          <w:lang w:val="mn-MN" w:eastAsia="en-US"/>
        </w:rPr>
        <w:t>Гүйцэтгэлийн мэдээллийг сонирхож</w:t>
      </w:r>
      <w:r w:rsidR="003D5175" w:rsidRPr="00BC52EC">
        <w:rPr>
          <w:rFonts w:ascii="Roboto Light" w:eastAsia="Times New Roman" w:hAnsi="Roboto Light" w:cs="Times New Roman"/>
          <w:color w:val="FFFFFF" w:themeColor="background1"/>
          <w:sz w:val="20"/>
          <w:szCs w:val="20"/>
          <w:lang w:val="mn-MN" w:eastAsia="en-US"/>
        </w:rPr>
        <w:t xml:space="preserve"> буй </w:t>
      </w:r>
      <w:r w:rsidR="004E5C4F" w:rsidRPr="00BC52EC">
        <w:rPr>
          <w:rFonts w:ascii="Roboto Light" w:eastAsia="Times New Roman" w:hAnsi="Roboto Light" w:cs="Times New Roman"/>
          <w:color w:val="FFFFFF" w:themeColor="background1"/>
          <w:sz w:val="20"/>
          <w:szCs w:val="20"/>
          <w:lang w:val="mn-MN" w:eastAsia="en-US"/>
        </w:rPr>
        <w:t>уншигчид</w:t>
      </w:r>
      <w:r w:rsidRPr="00BC52EC">
        <w:rPr>
          <w:rFonts w:ascii="Roboto Light" w:eastAsia="Times New Roman" w:hAnsi="Roboto Light" w:cs="Times New Roman"/>
          <w:color w:val="FFFFFF" w:themeColor="background1"/>
          <w:sz w:val="20"/>
          <w:szCs w:val="20"/>
          <w:lang w:val="mn-MN" w:eastAsia="en-US"/>
        </w:rPr>
        <w:t xml:space="preserve"> ихэвчлэн хоёр төрлийн үзүүлэлтий</w:t>
      </w:r>
      <w:r w:rsidR="004E5C4F" w:rsidRPr="00BC52EC">
        <w:rPr>
          <w:rFonts w:ascii="Roboto Light" w:eastAsia="Times New Roman" w:hAnsi="Roboto Light" w:cs="Times New Roman"/>
          <w:color w:val="FFFFFF" w:themeColor="background1"/>
          <w:sz w:val="20"/>
          <w:szCs w:val="20"/>
          <w:lang w:val="mn-MN" w:eastAsia="en-US"/>
        </w:rPr>
        <w:t>н</w:t>
      </w:r>
      <w:r w:rsidR="00B74DCC" w:rsidRPr="00BC52EC">
        <w:rPr>
          <w:rFonts w:ascii="Roboto Light" w:eastAsia="Times New Roman" w:hAnsi="Roboto Light" w:cs="Times New Roman"/>
          <w:color w:val="FFFFFF" w:themeColor="background1"/>
          <w:sz w:val="20"/>
          <w:szCs w:val="20"/>
          <w:lang w:val="mn-MN" w:eastAsia="en-US"/>
        </w:rPr>
        <w:t xml:space="preserve"> </w:t>
      </w:r>
      <w:r w:rsidR="003D5175" w:rsidRPr="00BC52EC">
        <w:rPr>
          <w:rFonts w:ascii="Roboto Light" w:eastAsia="Times New Roman" w:hAnsi="Roboto Light" w:cs="Times New Roman"/>
          <w:color w:val="FFFFFF" w:themeColor="background1"/>
          <w:sz w:val="20"/>
          <w:szCs w:val="20"/>
          <w:lang w:val="mn-MN" w:eastAsia="en-US"/>
        </w:rPr>
        <w:t>мэдээллийг хайж байд</w:t>
      </w:r>
      <w:r w:rsidR="00E1448B" w:rsidRPr="00BC52EC">
        <w:rPr>
          <w:rFonts w:ascii="Roboto Light" w:eastAsia="Times New Roman" w:hAnsi="Roboto Light" w:cs="Times New Roman"/>
          <w:color w:val="FFFFFF" w:themeColor="background1"/>
          <w:sz w:val="20"/>
          <w:szCs w:val="20"/>
          <w:lang w:val="mn-MN" w:eastAsia="en-US"/>
        </w:rPr>
        <w:t>аг. Үүнд:</w:t>
      </w:r>
    </w:p>
    <w:p w14:paraId="3C123547" w14:textId="60ED2FAD" w:rsidR="00443435" w:rsidRPr="00BC52EC" w:rsidRDefault="00E1448B" w:rsidP="001E0F28">
      <w:pPr>
        <w:numPr>
          <w:ilvl w:val="0"/>
          <w:numId w:val="2"/>
        </w:numPr>
        <w:pBdr>
          <w:top w:val="single" w:sz="4" w:space="1" w:color="auto"/>
          <w:left w:val="single" w:sz="4" w:space="4" w:color="auto"/>
          <w:bottom w:val="single" w:sz="4" w:space="8" w:color="auto"/>
          <w:right w:val="single" w:sz="4" w:space="4" w:color="auto"/>
        </w:pBdr>
        <w:shd w:val="clear" w:color="auto" w:fill="0D498E"/>
        <w:spacing w:after="0" w:line="240" w:lineRule="auto"/>
        <w:jc w:val="both"/>
        <w:rPr>
          <w:rFonts w:ascii="Roboto Light" w:eastAsia="Times New Roman" w:hAnsi="Roboto Light" w:cs="Times New Roman"/>
          <w:color w:val="FFFFFF" w:themeColor="background1"/>
          <w:sz w:val="20"/>
          <w:szCs w:val="20"/>
          <w:lang w:val="mn-MN" w:eastAsia="en-US"/>
        </w:rPr>
      </w:pPr>
      <w:r w:rsidRPr="00BC52EC">
        <w:rPr>
          <w:rFonts w:ascii="Roboto Light" w:eastAsia="Times New Roman" w:hAnsi="Roboto Light" w:cs="Times New Roman"/>
          <w:b/>
          <w:bCs/>
          <w:color w:val="FFFFFF" w:themeColor="background1"/>
          <w:sz w:val="20"/>
          <w:szCs w:val="20"/>
          <w:lang w:val="mn-MN" w:eastAsia="en-US"/>
        </w:rPr>
        <w:t xml:space="preserve">Абсолют </w:t>
      </w:r>
      <w:r w:rsidR="00464C8F" w:rsidRPr="00BC52EC">
        <w:rPr>
          <w:rFonts w:ascii="Roboto Light" w:eastAsia="Times New Roman" w:hAnsi="Roboto Light" w:cs="Times New Roman"/>
          <w:b/>
          <w:bCs/>
          <w:color w:val="FFFFFF" w:themeColor="background1"/>
          <w:sz w:val="20"/>
          <w:szCs w:val="20"/>
          <w:lang w:val="mn-MN" w:eastAsia="en-US"/>
        </w:rPr>
        <w:t>утга</w:t>
      </w:r>
      <w:r w:rsidR="00BA3940" w:rsidRPr="00BC52EC">
        <w:rPr>
          <w:rFonts w:ascii="Roboto Light" w:eastAsia="Times New Roman" w:hAnsi="Roboto Light" w:cs="Times New Roman"/>
          <w:b/>
          <w:bCs/>
          <w:color w:val="FFFFFF" w:themeColor="background1"/>
          <w:sz w:val="20"/>
          <w:szCs w:val="20"/>
          <w:lang w:val="mn-MN" w:eastAsia="en-US"/>
        </w:rPr>
        <w:t>:</w:t>
      </w:r>
      <w:r w:rsidR="00BA3940" w:rsidRPr="00BC52EC">
        <w:rPr>
          <w:rFonts w:ascii="Roboto Light" w:eastAsia="Times New Roman" w:hAnsi="Roboto Light" w:cs="Times New Roman"/>
          <w:color w:val="FFFFFF" w:themeColor="background1"/>
          <w:sz w:val="20"/>
          <w:szCs w:val="20"/>
          <w:lang w:val="mn-MN" w:eastAsia="en-US"/>
        </w:rPr>
        <w:t xml:space="preserve"> гар</w:t>
      </w:r>
      <w:r w:rsidRPr="00BC52EC">
        <w:rPr>
          <w:rFonts w:ascii="Roboto Light" w:eastAsia="Times New Roman" w:hAnsi="Roboto Light" w:cs="Times New Roman"/>
          <w:color w:val="FFFFFF" w:themeColor="background1"/>
          <w:sz w:val="20"/>
          <w:szCs w:val="20"/>
          <w:lang w:val="mn-MN" w:eastAsia="en-US"/>
        </w:rPr>
        <w:t>ц</w:t>
      </w:r>
      <w:r w:rsidR="00BA3940" w:rsidRPr="00BC52EC">
        <w:rPr>
          <w:rFonts w:ascii="Roboto Light" w:eastAsia="Times New Roman" w:hAnsi="Roboto Light" w:cs="Times New Roman"/>
          <w:color w:val="FFFFFF" w:themeColor="background1"/>
          <w:sz w:val="20"/>
          <w:szCs w:val="20"/>
          <w:lang w:val="mn-MN" w:eastAsia="en-US"/>
        </w:rPr>
        <w:t xml:space="preserve">, орц, үр дүнгийн </w:t>
      </w:r>
      <w:r w:rsidRPr="00BC52EC">
        <w:rPr>
          <w:rFonts w:ascii="Roboto Light" w:eastAsia="Times New Roman" w:hAnsi="Roboto Light" w:cs="Times New Roman"/>
          <w:color w:val="FFFFFF" w:themeColor="background1"/>
          <w:sz w:val="20"/>
          <w:szCs w:val="20"/>
          <w:lang w:val="mn-MN" w:eastAsia="en-US"/>
        </w:rPr>
        <w:t>абсолют хэмжээ</w:t>
      </w:r>
      <w:r w:rsidR="00BA3940" w:rsidRPr="00BC52EC">
        <w:rPr>
          <w:rFonts w:ascii="Roboto Light" w:eastAsia="Times New Roman" w:hAnsi="Roboto Light" w:cs="Times New Roman"/>
          <w:color w:val="FFFFFF" w:themeColor="background1"/>
          <w:sz w:val="20"/>
          <w:szCs w:val="20"/>
          <w:lang w:val="mn-MN" w:eastAsia="en-US"/>
        </w:rPr>
        <w:t xml:space="preserve">, </w:t>
      </w:r>
      <w:r w:rsidRPr="00BC52EC">
        <w:rPr>
          <w:rFonts w:ascii="Roboto Light" w:eastAsia="Times New Roman" w:hAnsi="Roboto Light" w:cs="Times New Roman"/>
          <w:color w:val="FFFFFF" w:themeColor="background1"/>
          <w:sz w:val="20"/>
          <w:szCs w:val="20"/>
          <w:lang w:val="mn-MN" w:eastAsia="en-US"/>
        </w:rPr>
        <w:t xml:space="preserve">буюу </w:t>
      </w:r>
      <w:r w:rsidR="00BA3940" w:rsidRPr="00BC52EC">
        <w:rPr>
          <w:rFonts w:ascii="Roboto Light" w:eastAsia="Times New Roman" w:hAnsi="Roboto Light" w:cs="Times New Roman"/>
          <w:color w:val="FFFFFF" w:themeColor="background1"/>
          <w:sz w:val="20"/>
          <w:szCs w:val="20"/>
          <w:lang w:val="mn-MN" w:eastAsia="en-US"/>
        </w:rPr>
        <w:t xml:space="preserve">ерөнхийдөө </w:t>
      </w:r>
      <w:r w:rsidRPr="00BC52EC">
        <w:rPr>
          <w:rFonts w:ascii="Roboto Light" w:eastAsia="Times New Roman" w:hAnsi="Roboto Light" w:cs="Times New Roman"/>
          <w:color w:val="FFFFFF" w:themeColor="background1"/>
          <w:sz w:val="20"/>
          <w:szCs w:val="20"/>
          <w:lang w:val="mn-MN" w:eastAsia="en-US"/>
        </w:rPr>
        <w:t xml:space="preserve">үндсэн </w:t>
      </w:r>
      <w:r w:rsidR="00BA3940" w:rsidRPr="00BC52EC">
        <w:rPr>
          <w:rFonts w:ascii="Roboto Light" w:eastAsia="Times New Roman" w:hAnsi="Roboto Light" w:cs="Times New Roman"/>
          <w:color w:val="FFFFFF" w:themeColor="background1"/>
          <w:sz w:val="20"/>
          <w:szCs w:val="20"/>
          <w:lang w:val="mn-MN" w:eastAsia="en-US"/>
        </w:rPr>
        <w:t>хэмж</w:t>
      </w:r>
      <w:r w:rsidRPr="00BC52EC">
        <w:rPr>
          <w:rFonts w:ascii="Roboto Light" w:eastAsia="Times New Roman" w:hAnsi="Roboto Light" w:cs="Times New Roman"/>
          <w:color w:val="FFFFFF" w:themeColor="background1"/>
          <w:sz w:val="20"/>
          <w:szCs w:val="20"/>
          <w:lang w:val="mn-MN" w:eastAsia="en-US"/>
        </w:rPr>
        <w:t xml:space="preserve">их нэгжээр нь </w:t>
      </w:r>
      <w:r w:rsidR="00BA3940" w:rsidRPr="00BC52EC">
        <w:rPr>
          <w:rFonts w:ascii="Roboto Light" w:eastAsia="Times New Roman" w:hAnsi="Roboto Light" w:cs="Times New Roman"/>
          <w:color w:val="FFFFFF" w:themeColor="background1"/>
          <w:sz w:val="20"/>
          <w:szCs w:val="20"/>
          <w:lang w:val="mn-MN" w:eastAsia="en-US"/>
        </w:rPr>
        <w:t>илэрхийл</w:t>
      </w:r>
      <w:r w:rsidRPr="00BC52EC">
        <w:rPr>
          <w:rFonts w:ascii="Roboto Light" w:eastAsia="Times New Roman" w:hAnsi="Roboto Light" w:cs="Times New Roman"/>
          <w:color w:val="FFFFFF" w:themeColor="background1"/>
          <w:sz w:val="20"/>
          <w:szCs w:val="20"/>
          <w:lang w:val="mn-MN" w:eastAsia="en-US"/>
        </w:rPr>
        <w:t xml:space="preserve">эн, </w:t>
      </w:r>
      <w:r w:rsidR="00BA3940" w:rsidRPr="00BC52EC">
        <w:rPr>
          <w:rFonts w:ascii="Roboto Light" w:eastAsia="Times New Roman" w:hAnsi="Roboto Light" w:cs="Times New Roman"/>
          <w:color w:val="FFFFFF" w:themeColor="background1"/>
          <w:sz w:val="20"/>
          <w:szCs w:val="20"/>
          <w:lang w:val="mn-MN" w:eastAsia="en-US"/>
        </w:rPr>
        <w:t>хөрв</w:t>
      </w:r>
      <w:r w:rsidRPr="00BC52EC">
        <w:rPr>
          <w:rFonts w:ascii="Roboto Light" w:eastAsia="Times New Roman" w:hAnsi="Roboto Light" w:cs="Times New Roman"/>
          <w:color w:val="FFFFFF" w:themeColor="background1"/>
          <w:sz w:val="20"/>
          <w:szCs w:val="20"/>
          <w:lang w:val="mn-MN" w:eastAsia="en-US"/>
        </w:rPr>
        <w:t>үүлэхэд хялбар утгууд</w:t>
      </w:r>
      <w:r w:rsidR="00BA3940" w:rsidRPr="00BC52EC">
        <w:rPr>
          <w:rFonts w:ascii="Roboto Light" w:eastAsia="Times New Roman" w:hAnsi="Roboto Light" w:cs="Times New Roman"/>
          <w:color w:val="FFFFFF" w:themeColor="background1"/>
          <w:sz w:val="20"/>
          <w:szCs w:val="20"/>
          <w:lang w:val="mn-MN" w:eastAsia="en-US"/>
        </w:rPr>
        <w:t>. Жишээлбэл, хүлэмжийн хийн ялгаруулалты</w:t>
      </w:r>
      <w:r w:rsidR="004E5C4F" w:rsidRPr="00BC52EC">
        <w:rPr>
          <w:rFonts w:ascii="Roboto Light" w:eastAsia="Times New Roman" w:hAnsi="Roboto Light" w:cs="Times New Roman"/>
          <w:color w:val="FFFFFF" w:themeColor="background1"/>
          <w:sz w:val="20"/>
          <w:szCs w:val="20"/>
          <w:lang w:val="mn-MN" w:eastAsia="en-US"/>
        </w:rPr>
        <w:t>н бууралтыг</w:t>
      </w:r>
      <w:r w:rsidR="00BA3940" w:rsidRPr="00BC52EC">
        <w:rPr>
          <w:rFonts w:ascii="Roboto Light" w:eastAsia="Times New Roman" w:hAnsi="Roboto Light" w:cs="Times New Roman"/>
          <w:color w:val="FFFFFF" w:themeColor="background1"/>
          <w:sz w:val="20"/>
          <w:szCs w:val="20"/>
          <w:lang w:val="mn-MN" w:eastAsia="en-US"/>
        </w:rPr>
        <w:t xml:space="preserve"> </w:t>
      </w:r>
      <w:r w:rsidR="00B74DCC" w:rsidRPr="00BC52EC">
        <w:rPr>
          <w:rFonts w:ascii="Roboto Light" w:eastAsia="Times New Roman" w:hAnsi="Roboto Light" w:cs="Times New Roman"/>
          <w:color w:val="FFFFFF" w:themeColor="background1"/>
          <w:sz w:val="20"/>
          <w:szCs w:val="20"/>
          <w:lang w:val="mn-MN" w:eastAsia="en-US"/>
        </w:rPr>
        <w:t xml:space="preserve">тонн </w:t>
      </w:r>
      <w:r w:rsidR="00BA3940" w:rsidRPr="00BC52EC">
        <w:rPr>
          <w:rFonts w:ascii="Roboto Light" w:eastAsia="Times New Roman" w:hAnsi="Roboto Light" w:cs="Times New Roman"/>
          <w:color w:val="FFFFFF" w:themeColor="background1"/>
          <w:sz w:val="20"/>
          <w:szCs w:val="20"/>
          <w:lang w:val="mn-MN" w:eastAsia="en-US"/>
        </w:rPr>
        <w:t>CO2</w:t>
      </w:r>
      <w:r w:rsidR="009D3B20" w:rsidRPr="00BC52EC">
        <w:rPr>
          <w:rFonts w:ascii="Roboto Light" w:eastAsia="Times New Roman" w:hAnsi="Roboto Light" w:cs="Times New Roman"/>
          <w:color w:val="FFFFFF" w:themeColor="background1"/>
          <w:sz w:val="20"/>
          <w:szCs w:val="20"/>
          <w:lang w:val="mn-MN" w:eastAsia="en-US"/>
        </w:rPr>
        <w:t>-</w:t>
      </w:r>
      <w:r w:rsidR="00BA3940" w:rsidRPr="00BC52EC">
        <w:rPr>
          <w:rFonts w:ascii="Roboto Light" w:eastAsia="Times New Roman" w:hAnsi="Roboto Light" w:cs="Times New Roman"/>
          <w:color w:val="FFFFFF" w:themeColor="background1"/>
          <w:sz w:val="20"/>
          <w:szCs w:val="20"/>
          <w:lang w:val="mn-MN" w:eastAsia="en-US"/>
        </w:rPr>
        <w:t>эквивалент</w:t>
      </w:r>
      <w:r w:rsidR="00B74DCC" w:rsidRPr="00BC52EC">
        <w:rPr>
          <w:rFonts w:ascii="Roboto Light" w:eastAsia="Times New Roman" w:hAnsi="Roboto Light" w:cs="Times New Roman"/>
          <w:color w:val="FFFFFF" w:themeColor="background1"/>
          <w:sz w:val="20"/>
          <w:szCs w:val="20"/>
          <w:lang w:val="mn-MN" w:eastAsia="en-US"/>
        </w:rPr>
        <w:t>-</w:t>
      </w:r>
      <w:r w:rsidRPr="00BC52EC">
        <w:rPr>
          <w:rFonts w:ascii="Roboto Light" w:eastAsia="Times New Roman" w:hAnsi="Roboto Light" w:cs="Times New Roman"/>
          <w:color w:val="FFFFFF" w:themeColor="background1"/>
          <w:sz w:val="20"/>
          <w:szCs w:val="20"/>
          <w:lang w:val="mn-MN" w:eastAsia="en-US"/>
        </w:rPr>
        <w:t>р</w:t>
      </w:r>
      <w:r w:rsidR="00BA3940" w:rsidRPr="00BC52EC">
        <w:rPr>
          <w:rFonts w:ascii="Roboto Light" w:eastAsia="Times New Roman" w:hAnsi="Roboto Light" w:cs="Times New Roman"/>
          <w:color w:val="FFFFFF" w:themeColor="background1"/>
          <w:sz w:val="20"/>
          <w:szCs w:val="20"/>
          <w:lang w:val="mn-MN" w:eastAsia="en-US"/>
        </w:rPr>
        <w:t xml:space="preserve"> илэрхийлнэ.</w:t>
      </w:r>
    </w:p>
    <w:p w14:paraId="0AC37B61" w14:textId="39FD187A" w:rsidR="009C1973" w:rsidRPr="00BC52EC" w:rsidRDefault="00FD329C" w:rsidP="001E0F28">
      <w:pPr>
        <w:numPr>
          <w:ilvl w:val="0"/>
          <w:numId w:val="2"/>
        </w:numPr>
        <w:pBdr>
          <w:top w:val="single" w:sz="4" w:space="1" w:color="auto"/>
          <w:left w:val="single" w:sz="4" w:space="4" w:color="auto"/>
          <w:bottom w:val="single" w:sz="4" w:space="8" w:color="auto"/>
          <w:right w:val="single" w:sz="4" w:space="4" w:color="auto"/>
        </w:pBdr>
        <w:shd w:val="clear" w:color="auto" w:fill="0D498E"/>
        <w:spacing w:after="0" w:line="240" w:lineRule="auto"/>
        <w:jc w:val="both"/>
        <w:rPr>
          <w:rFonts w:ascii="Roboto Light" w:eastAsia="Times New Roman" w:hAnsi="Roboto Light" w:cs="Times New Roman"/>
          <w:color w:val="FFFFFF" w:themeColor="background1"/>
          <w:sz w:val="20"/>
          <w:szCs w:val="20"/>
          <w:lang w:val="mn-MN" w:eastAsia="en-US"/>
        </w:rPr>
      </w:pPr>
      <w:r w:rsidRPr="00BC52EC">
        <w:rPr>
          <w:rFonts w:ascii="Roboto Light" w:eastAsia="Times New Roman" w:hAnsi="Roboto Light" w:cs="Times New Roman"/>
          <w:b/>
          <w:bCs/>
          <w:color w:val="FFFFFF" w:themeColor="background1"/>
          <w:sz w:val="20"/>
          <w:szCs w:val="20"/>
          <w:lang w:val="mn-MN" w:eastAsia="en-US"/>
        </w:rPr>
        <w:t xml:space="preserve">Нормчилсон </w:t>
      </w:r>
      <w:r w:rsidR="00464C8F" w:rsidRPr="00BC52EC">
        <w:rPr>
          <w:rFonts w:ascii="Roboto Light" w:eastAsia="Times New Roman" w:hAnsi="Roboto Light" w:cs="Times New Roman"/>
          <w:b/>
          <w:bCs/>
          <w:color w:val="FFFFFF" w:themeColor="background1"/>
          <w:sz w:val="20"/>
          <w:szCs w:val="20"/>
          <w:lang w:val="mn-MN" w:eastAsia="en-US"/>
        </w:rPr>
        <w:t>утга</w:t>
      </w:r>
      <w:r w:rsidR="00EF0660" w:rsidRPr="00BC52EC">
        <w:rPr>
          <w:rFonts w:ascii="Roboto Light" w:eastAsia="Times New Roman" w:hAnsi="Roboto Light" w:cs="Times New Roman"/>
          <w:b/>
          <w:bCs/>
          <w:color w:val="FFFFFF" w:themeColor="background1"/>
          <w:sz w:val="20"/>
          <w:szCs w:val="20"/>
          <w:lang w:val="mn-MN" w:eastAsia="en-US"/>
        </w:rPr>
        <w:t>:</w:t>
      </w:r>
      <w:r w:rsidR="00EF0660" w:rsidRPr="00BC52EC">
        <w:rPr>
          <w:rFonts w:ascii="Roboto Light" w:eastAsia="Times New Roman" w:hAnsi="Roboto Light" w:cs="Times New Roman"/>
          <w:color w:val="FFFFFF" w:themeColor="background1"/>
          <w:sz w:val="20"/>
          <w:szCs w:val="20"/>
          <w:lang w:val="mn-MN" w:eastAsia="en-US"/>
        </w:rPr>
        <w:t xml:space="preserve"> ижил буюу өөр төрлийн хоёр </w:t>
      </w:r>
      <w:r w:rsidR="00464C8F" w:rsidRPr="00BC52EC">
        <w:rPr>
          <w:rFonts w:ascii="Roboto Light" w:eastAsia="Times New Roman" w:hAnsi="Roboto Light" w:cs="Times New Roman"/>
          <w:color w:val="FFFFFF" w:themeColor="background1"/>
          <w:sz w:val="20"/>
          <w:szCs w:val="20"/>
          <w:lang w:val="mn-MN" w:eastAsia="en-US"/>
        </w:rPr>
        <w:t>абсолют</w:t>
      </w:r>
      <w:r w:rsidR="00EF0660" w:rsidRPr="00BC52EC">
        <w:rPr>
          <w:rFonts w:ascii="Roboto Light" w:eastAsia="Times New Roman" w:hAnsi="Roboto Light" w:cs="Times New Roman"/>
          <w:color w:val="FFFFFF" w:themeColor="background1"/>
          <w:sz w:val="20"/>
          <w:szCs w:val="20"/>
          <w:lang w:val="mn-MN" w:eastAsia="en-US"/>
        </w:rPr>
        <w:t xml:space="preserve"> </w:t>
      </w:r>
      <w:r w:rsidR="00464C8F" w:rsidRPr="00BC52EC">
        <w:rPr>
          <w:rFonts w:ascii="Roboto Light" w:eastAsia="Times New Roman" w:hAnsi="Roboto Light" w:cs="Times New Roman"/>
          <w:color w:val="FFFFFF" w:themeColor="background1"/>
          <w:sz w:val="20"/>
          <w:szCs w:val="20"/>
          <w:lang w:val="mn-MN" w:eastAsia="en-US"/>
        </w:rPr>
        <w:t>утгууды</w:t>
      </w:r>
      <w:r w:rsidR="00EF0660" w:rsidRPr="00BC52EC">
        <w:rPr>
          <w:rFonts w:ascii="Roboto Light" w:eastAsia="Times New Roman" w:hAnsi="Roboto Light" w:cs="Times New Roman"/>
          <w:color w:val="FFFFFF" w:themeColor="background1"/>
          <w:sz w:val="20"/>
          <w:szCs w:val="20"/>
          <w:lang w:val="mn-MN" w:eastAsia="en-US"/>
        </w:rPr>
        <w:t>н хоорондын харьцаа болох харьцангуй утгууд</w:t>
      </w:r>
      <w:r w:rsidRPr="00BC52EC">
        <w:rPr>
          <w:rFonts w:ascii="Roboto Light" w:eastAsia="Times New Roman" w:hAnsi="Roboto Light" w:cs="Times New Roman"/>
          <w:color w:val="FFFFFF" w:themeColor="background1"/>
          <w:sz w:val="20"/>
          <w:szCs w:val="20"/>
          <w:lang w:val="mn-MN" w:eastAsia="en-US"/>
        </w:rPr>
        <w:t xml:space="preserve"> юм</w:t>
      </w:r>
      <w:r w:rsidR="00EF0660" w:rsidRPr="00BC52EC">
        <w:rPr>
          <w:rFonts w:ascii="Roboto Light" w:eastAsia="Times New Roman" w:hAnsi="Roboto Light" w:cs="Times New Roman"/>
          <w:color w:val="FFFFFF" w:themeColor="background1"/>
          <w:sz w:val="20"/>
          <w:szCs w:val="20"/>
          <w:lang w:val="mn-MN" w:eastAsia="en-US"/>
        </w:rPr>
        <w:t xml:space="preserve">. </w:t>
      </w:r>
      <w:r w:rsidRPr="00BC52EC">
        <w:rPr>
          <w:rFonts w:ascii="Roboto Light" w:eastAsia="Times New Roman" w:hAnsi="Roboto Light" w:cs="Times New Roman"/>
          <w:color w:val="FFFFFF" w:themeColor="background1"/>
          <w:sz w:val="20"/>
          <w:szCs w:val="20"/>
          <w:lang w:val="mn-MN" w:eastAsia="en-US"/>
        </w:rPr>
        <w:t>Нормчилсон утгуудыг үйлдвэрлэлийн гарцтай холбож</w:t>
      </w:r>
      <w:r w:rsidR="00EF0660" w:rsidRPr="00BC52EC">
        <w:rPr>
          <w:rFonts w:ascii="Roboto Light" w:eastAsia="Times New Roman" w:hAnsi="Roboto Light" w:cs="Times New Roman"/>
          <w:color w:val="FFFFFF" w:themeColor="background1"/>
          <w:sz w:val="20"/>
          <w:szCs w:val="20"/>
          <w:lang w:val="mn-MN" w:eastAsia="en-US"/>
        </w:rPr>
        <w:t xml:space="preserve"> "эрч</w:t>
      </w:r>
      <w:r w:rsidR="004E5C4F" w:rsidRPr="00BC52EC">
        <w:rPr>
          <w:rFonts w:ascii="Roboto Light" w:eastAsia="Times New Roman" w:hAnsi="Roboto Light" w:cs="Times New Roman"/>
          <w:color w:val="FFFFFF" w:themeColor="background1"/>
          <w:sz w:val="20"/>
          <w:szCs w:val="20"/>
          <w:lang w:val="mn-MN" w:eastAsia="en-US"/>
        </w:rPr>
        <w:t>и</w:t>
      </w:r>
      <w:r w:rsidR="00EF0660" w:rsidRPr="00BC52EC">
        <w:rPr>
          <w:rFonts w:ascii="Roboto Light" w:eastAsia="Times New Roman" w:hAnsi="Roboto Light" w:cs="Times New Roman"/>
          <w:color w:val="FFFFFF" w:themeColor="background1"/>
          <w:sz w:val="20"/>
          <w:szCs w:val="20"/>
          <w:lang w:val="mn-MN" w:eastAsia="en-US"/>
        </w:rPr>
        <w:t>м</w:t>
      </w:r>
      <w:r w:rsidR="004E5C4F" w:rsidRPr="00BC52EC">
        <w:rPr>
          <w:rFonts w:ascii="Roboto Light" w:eastAsia="Times New Roman" w:hAnsi="Roboto Light" w:cs="Times New Roman"/>
          <w:color w:val="FFFFFF" w:themeColor="background1"/>
          <w:sz w:val="20"/>
          <w:szCs w:val="20"/>
          <w:lang w:val="mn-MN" w:eastAsia="en-US"/>
        </w:rPr>
        <w:t xml:space="preserve">жүүлэх </w:t>
      </w:r>
      <w:r w:rsidR="00EF0660" w:rsidRPr="00BC52EC">
        <w:rPr>
          <w:rFonts w:ascii="Roboto Light" w:eastAsia="Times New Roman" w:hAnsi="Roboto Light" w:cs="Times New Roman"/>
          <w:color w:val="FFFFFF" w:themeColor="background1"/>
          <w:sz w:val="20"/>
          <w:szCs w:val="20"/>
          <w:lang w:val="mn-MN" w:eastAsia="en-US"/>
        </w:rPr>
        <w:t>хэмж</w:t>
      </w:r>
      <w:r w:rsidR="004E5C4F" w:rsidRPr="00BC52EC">
        <w:rPr>
          <w:rFonts w:ascii="Roboto Light" w:eastAsia="Times New Roman" w:hAnsi="Roboto Light" w:cs="Times New Roman"/>
          <w:color w:val="FFFFFF" w:themeColor="background1"/>
          <w:sz w:val="20"/>
          <w:szCs w:val="20"/>
          <w:lang w:val="mn-MN" w:eastAsia="en-US"/>
        </w:rPr>
        <w:t>игдэхүүн/intenstify measures</w:t>
      </w:r>
      <w:r w:rsidR="00EF0660" w:rsidRPr="00BC52EC">
        <w:rPr>
          <w:rFonts w:ascii="Roboto Light" w:eastAsia="Times New Roman" w:hAnsi="Roboto Light" w:cs="Times New Roman"/>
          <w:color w:val="FFFFFF" w:themeColor="background1"/>
          <w:sz w:val="20"/>
          <w:szCs w:val="20"/>
          <w:lang w:val="mn-MN" w:eastAsia="en-US"/>
        </w:rPr>
        <w:t>" гэж нэрлэдэг бөгөөд харьцуулах боломжтой хэмж</w:t>
      </w:r>
      <w:r w:rsidRPr="00BC52EC">
        <w:rPr>
          <w:rFonts w:ascii="Roboto Light" w:eastAsia="Times New Roman" w:hAnsi="Roboto Light" w:cs="Times New Roman"/>
          <w:color w:val="FFFFFF" w:themeColor="background1"/>
          <w:sz w:val="20"/>
          <w:szCs w:val="20"/>
          <w:lang w:val="mn-MN" w:eastAsia="en-US"/>
        </w:rPr>
        <w:t>үүрүүд юм.</w:t>
      </w:r>
      <w:r w:rsidR="00EF0660" w:rsidRPr="00BC52EC">
        <w:rPr>
          <w:rFonts w:ascii="Roboto Light" w:eastAsia="Times New Roman" w:hAnsi="Roboto Light" w:cs="Times New Roman"/>
          <w:color w:val="FFFFFF" w:themeColor="background1"/>
          <w:sz w:val="20"/>
          <w:szCs w:val="20"/>
          <w:lang w:val="mn-MN" w:eastAsia="en-US"/>
        </w:rPr>
        <w:t xml:space="preserve"> Жишээлбэл, </w:t>
      </w:r>
      <w:r w:rsidRPr="00BC52EC">
        <w:rPr>
          <w:rFonts w:ascii="Roboto Light" w:eastAsia="Times New Roman" w:hAnsi="Roboto Light" w:cs="Times New Roman"/>
          <w:color w:val="FFFFFF" w:themeColor="background1"/>
          <w:sz w:val="20"/>
          <w:szCs w:val="20"/>
          <w:lang w:val="mn-MN" w:eastAsia="en-US"/>
        </w:rPr>
        <w:t xml:space="preserve">үйлдвэрлэлийн нэг нэгжид </w:t>
      </w:r>
      <w:r w:rsidR="00EF0660" w:rsidRPr="00BC52EC">
        <w:rPr>
          <w:rFonts w:ascii="Roboto Light" w:eastAsia="Times New Roman" w:hAnsi="Roboto Light" w:cs="Times New Roman"/>
          <w:color w:val="FFFFFF" w:themeColor="background1"/>
          <w:sz w:val="20"/>
          <w:szCs w:val="20"/>
          <w:lang w:val="mn-MN" w:eastAsia="en-US"/>
        </w:rPr>
        <w:t>ногдох хүлэмжийн хийн ялгаруулалтын тонноор илэрхийл</w:t>
      </w:r>
      <w:r w:rsidR="004E5C4F" w:rsidRPr="00BC52EC">
        <w:rPr>
          <w:rFonts w:ascii="Roboto Light" w:eastAsia="Times New Roman" w:hAnsi="Roboto Light" w:cs="Times New Roman"/>
          <w:color w:val="FFFFFF" w:themeColor="background1"/>
          <w:sz w:val="20"/>
          <w:szCs w:val="20"/>
          <w:lang w:val="mn-MN" w:eastAsia="en-US"/>
        </w:rPr>
        <w:t>эх</w:t>
      </w:r>
      <w:r w:rsidR="00EF0660" w:rsidRPr="00BC52EC">
        <w:rPr>
          <w:rFonts w:ascii="Roboto Light" w:eastAsia="Times New Roman" w:hAnsi="Roboto Light" w:cs="Times New Roman"/>
          <w:color w:val="FFFFFF" w:themeColor="background1"/>
          <w:sz w:val="20"/>
          <w:szCs w:val="20"/>
          <w:lang w:val="mn-MN" w:eastAsia="en-US"/>
        </w:rPr>
        <w:t>.</w:t>
      </w:r>
    </w:p>
    <w:p w14:paraId="3DA0DDD5" w14:textId="77777777" w:rsidR="004E5C4F" w:rsidRPr="00BC52EC" w:rsidRDefault="004E5C4F" w:rsidP="004E5C4F">
      <w:pPr>
        <w:pBdr>
          <w:top w:val="single" w:sz="4" w:space="1" w:color="auto"/>
          <w:left w:val="single" w:sz="4" w:space="4" w:color="auto"/>
          <w:bottom w:val="single" w:sz="4" w:space="8" w:color="auto"/>
          <w:right w:val="single" w:sz="4" w:space="4" w:color="auto"/>
        </w:pBdr>
        <w:shd w:val="clear" w:color="auto" w:fill="0D498E"/>
        <w:spacing w:after="0" w:line="240" w:lineRule="auto"/>
        <w:jc w:val="both"/>
        <w:rPr>
          <w:rFonts w:ascii="Roboto Light" w:eastAsia="Times New Roman" w:hAnsi="Roboto Light" w:cs="Times New Roman"/>
          <w:color w:val="FFFFFF" w:themeColor="background1"/>
          <w:sz w:val="20"/>
          <w:szCs w:val="20"/>
          <w:lang w:val="mn-MN" w:eastAsia="en-US"/>
        </w:rPr>
      </w:pPr>
    </w:p>
    <w:p w14:paraId="4FDDEDC8" w14:textId="77777777" w:rsidR="009C1973" w:rsidRPr="00BC52EC" w:rsidRDefault="009C1973" w:rsidP="009C1973">
      <w:pPr>
        <w:pBdr>
          <w:top w:val="single" w:sz="4" w:space="1" w:color="auto"/>
          <w:left w:val="single" w:sz="4" w:space="4" w:color="auto"/>
          <w:bottom w:val="single" w:sz="4" w:space="8" w:color="auto"/>
          <w:right w:val="single" w:sz="4" w:space="4" w:color="auto"/>
        </w:pBdr>
        <w:shd w:val="clear" w:color="auto" w:fill="0D498E"/>
        <w:spacing w:after="0" w:line="240" w:lineRule="auto"/>
        <w:jc w:val="both"/>
        <w:rPr>
          <w:rFonts w:ascii="Roboto Light" w:eastAsia="Times New Roman" w:hAnsi="Roboto Light" w:cs="Times New Roman"/>
          <w:b/>
          <w:bCs/>
          <w:color w:val="FFFFFF" w:themeColor="background1"/>
          <w:sz w:val="20"/>
          <w:szCs w:val="20"/>
          <w:lang w:val="mn-MN" w:eastAsia="en-US"/>
        </w:rPr>
      </w:pPr>
      <w:r w:rsidRPr="00BC52EC">
        <w:rPr>
          <w:rFonts w:ascii="Roboto Light" w:eastAsia="Times New Roman" w:hAnsi="Roboto Light" w:cs="Times New Roman"/>
          <w:b/>
          <w:bCs/>
          <w:color w:val="FFFFFF" w:themeColor="background1"/>
          <w:sz w:val="20"/>
          <w:szCs w:val="20"/>
          <w:lang w:val="mn-MN" w:eastAsia="en-US"/>
        </w:rPr>
        <w:t>Уур амьсгалтай холбоотой ил тод байдлын ач холбогдол</w:t>
      </w:r>
    </w:p>
    <w:p w14:paraId="0FF7E654" w14:textId="17B8EF74" w:rsidR="009C1973" w:rsidRPr="00BC52EC" w:rsidRDefault="009C1973" w:rsidP="001E0F28">
      <w:pPr>
        <w:pStyle w:val="ListParagraph"/>
        <w:numPr>
          <w:ilvl w:val="0"/>
          <w:numId w:val="2"/>
        </w:numPr>
        <w:pBdr>
          <w:top w:val="single" w:sz="4" w:space="1" w:color="auto"/>
          <w:left w:val="single" w:sz="4" w:space="4" w:color="auto"/>
          <w:bottom w:val="single" w:sz="4" w:space="8" w:color="auto"/>
          <w:right w:val="single" w:sz="4" w:space="4" w:color="auto"/>
        </w:pBdr>
        <w:shd w:val="clear" w:color="auto" w:fill="0D498E"/>
        <w:spacing w:after="0" w:line="240" w:lineRule="auto"/>
        <w:jc w:val="both"/>
        <w:rPr>
          <w:rFonts w:ascii="Roboto Light" w:eastAsia="Times New Roman" w:hAnsi="Roboto Light" w:cs="Times New Roman"/>
          <w:color w:val="FFFFFF" w:themeColor="background1"/>
          <w:sz w:val="20"/>
          <w:szCs w:val="20"/>
          <w:lang w:val="mn-MN" w:eastAsia="en-US"/>
        </w:rPr>
      </w:pPr>
      <w:r w:rsidRPr="00BC52EC">
        <w:rPr>
          <w:rFonts w:ascii="Roboto Light" w:eastAsia="Times New Roman" w:hAnsi="Roboto Light" w:cs="Times New Roman"/>
          <w:color w:val="FFFFFF" w:themeColor="background1"/>
          <w:sz w:val="20"/>
          <w:szCs w:val="20"/>
          <w:lang w:val="mn-MN" w:eastAsia="en-US"/>
        </w:rPr>
        <w:t>Хөрөнгө оруулагч</w:t>
      </w:r>
      <w:r w:rsidR="00A829AD" w:rsidRPr="00BC52EC">
        <w:rPr>
          <w:rFonts w:ascii="Roboto Light" w:eastAsia="Times New Roman" w:hAnsi="Roboto Light" w:cs="Times New Roman"/>
          <w:color w:val="FFFFFF" w:themeColor="background1"/>
          <w:sz w:val="20"/>
          <w:szCs w:val="20"/>
          <w:lang w:val="mn-MN" w:eastAsia="en-US"/>
        </w:rPr>
        <w:t>дыг</w:t>
      </w:r>
      <w:r w:rsidRPr="00BC52EC">
        <w:rPr>
          <w:rFonts w:ascii="Roboto Light" w:eastAsia="Times New Roman" w:hAnsi="Roboto Light" w:cs="Times New Roman"/>
          <w:color w:val="FFFFFF" w:themeColor="background1"/>
          <w:sz w:val="20"/>
          <w:szCs w:val="20"/>
          <w:lang w:val="mn-MN" w:eastAsia="en-US"/>
        </w:rPr>
        <w:t xml:space="preserve"> </w:t>
      </w:r>
      <w:r w:rsidR="00A829AD" w:rsidRPr="00BC52EC">
        <w:rPr>
          <w:rFonts w:ascii="Roboto Light" w:eastAsia="Times New Roman" w:hAnsi="Roboto Light" w:cs="Times New Roman"/>
          <w:color w:val="FFFFFF" w:themeColor="background1"/>
          <w:sz w:val="20"/>
          <w:szCs w:val="20"/>
          <w:lang w:val="mn-MN" w:eastAsia="en-US"/>
        </w:rPr>
        <w:t xml:space="preserve">тухайн компани нь хэрхэн </w:t>
      </w:r>
      <w:r w:rsidRPr="00BC52EC">
        <w:rPr>
          <w:rFonts w:ascii="Roboto Light" w:eastAsia="Times New Roman" w:hAnsi="Roboto Light" w:cs="Times New Roman"/>
          <w:color w:val="FFFFFF" w:themeColor="background1"/>
          <w:sz w:val="20"/>
          <w:szCs w:val="20"/>
          <w:lang w:val="mn-MN" w:eastAsia="en-US"/>
        </w:rPr>
        <w:t>уур</w:t>
      </w:r>
      <w:r w:rsidR="00A829AD" w:rsidRPr="00BC52EC">
        <w:rPr>
          <w:rFonts w:ascii="Roboto Light" w:eastAsia="Times New Roman" w:hAnsi="Roboto Light" w:cs="Times New Roman"/>
          <w:color w:val="FFFFFF" w:themeColor="background1"/>
          <w:sz w:val="20"/>
          <w:szCs w:val="20"/>
          <w:lang w:val="mn-MN" w:eastAsia="en-US"/>
        </w:rPr>
        <w:t xml:space="preserve"> амьсгал</w:t>
      </w:r>
      <w:r w:rsidRPr="00BC52EC">
        <w:rPr>
          <w:rFonts w:ascii="Roboto Light" w:eastAsia="Times New Roman" w:hAnsi="Roboto Light" w:cs="Times New Roman"/>
          <w:color w:val="FFFFFF" w:themeColor="background1"/>
          <w:sz w:val="20"/>
          <w:szCs w:val="20"/>
          <w:lang w:val="mn-MN" w:eastAsia="en-US"/>
        </w:rPr>
        <w:t>ын өөрчлөлт, байгалийн</w:t>
      </w:r>
      <w:r w:rsidR="00A829AD" w:rsidRPr="00BC52EC">
        <w:rPr>
          <w:rFonts w:ascii="Roboto Light" w:eastAsia="Times New Roman" w:hAnsi="Roboto Light" w:cs="Times New Roman"/>
          <w:color w:val="FFFFFF" w:themeColor="background1"/>
          <w:sz w:val="20"/>
          <w:szCs w:val="20"/>
          <w:lang w:val="mn-MN" w:eastAsia="en-US"/>
        </w:rPr>
        <w:t xml:space="preserve"> нөөц</w:t>
      </w:r>
      <w:r w:rsidRPr="00BC52EC">
        <w:rPr>
          <w:rFonts w:ascii="Roboto Light" w:eastAsia="Times New Roman" w:hAnsi="Roboto Light" w:cs="Times New Roman"/>
          <w:color w:val="FFFFFF" w:themeColor="background1"/>
          <w:sz w:val="20"/>
          <w:szCs w:val="20"/>
          <w:lang w:val="mn-MN" w:eastAsia="en-US"/>
        </w:rPr>
        <w:t>, байгаль орчны боломж, эрсд</w:t>
      </w:r>
      <w:r w:rsidR="00A829AD" w:rsidRPr="00BC52EC">
        <w:rPr>
          <w:rFonts w:ascii="Roboto Light" w:eastAsia="Times New Roman" w:hAnsi="Roboto Light" w:cs="Times New Roman"/>
          <w:color w:val="FFFFFF" w:themeColor="background1"/>
          <w:sz w:val="20"/>
          <w:szCs w:val="20"/>
          <w:lang w:val="mn-MN" w:eastAsia="en-US"/>
        </w:rPr>
        <w:t>э</w:t>
      </w:r>
      <w:r w:rsidRPr="00BC52EC">
        <w:rPr>
          <w:rFonts w:ascii="Roboto Light" w:eastAsia="Times New Roman" w:hAnsi="Roboto Light" w:cs="Times New Roman"/>
          <w:color w:val="FFFFFF" w:themeColor="background1"/>
          <w:sz w:val="20"/>
          <w:szCs w:val="20"/>
          <w:lang w:val="mn-MN" w:eastAsia="en-US"/>
        </w:rPr>
        <w:t>л</w:t>
      </w:r>
      <w:r w:rsidR="00A829AD" w:rsidRPr="00BC52EC">
        <w:rPr>
          <w:rFonts w:ascii="Roboto Light" w:eastAsia="Times New Roman" w:hAnsi="Roboto Light" w:cs="Times New Roman"/>
          <w:color w:val="FFFFFF" w:themeColor="background1"/>
          <w:sz w:val="20"/>
          <w:szCs w:val="20"/>
          <w:lang w:val="mn-MN" w:eastAsia="en-US"/>
        </w:rPr>
        <w:t xml:space="preserve">д өртөж буй талаар </w:t>
      </w:r>
      <w:r w:rsidRPr="00BC52EC">
        <w:rPr>
          <w:rFonts w:ascii="Roboto Light" w:eastAsia="Times New Roman" w:hAnsi="Roboto Light" w:cs="Times New Roman"/>
          <w:color w:val="FFFFFF" w:themeColor="background1"/>
          <w:sz w:val="20"/>
          <w:szCs w:val="20"/>
          <w:lang w:val="mn-MN" w:eastAsia="en-US"/>
        </w:rPr>
        <w:t xml:space="preserve">тодорхой, </w:t>
      </w:r>
      <w:r w:rsidR="00A829AD" w:rsidRPr="00BC52EC">
        <w:rPr>
          <w:rFonts w:ascii="Roboto Light" w:eastAsia="Times New Roman" w:hAnsi="Roboto Light" w:cs="Times New Roman"/>
          <w:color w:val="FFFFFF" w:themeColor="background1"/>
          <w:sz w:val="20"/>
          <w:szCs w:val="20"/>
          <w:lang w:val="mn-MN" w:eastAsia="en-US"/>
        </w:rPr>
        <w:t>найдвартай, итгэл төрүүлэхүйц</w:t>
      </w:r>
      <w:r w:rsidRPr="00BC52EC">
        <w:rPr>
          <w:rFonts w:ascii="Roboto Light" w:eastAsia="Times New Roman" w:hAnsi="Roboto Light" w:cs="Times New Roman"/>
          <w:color w:val="FFFFFF" w:themeColor="background1"/>
          <w:sz w:val="20"/>
          <w:szCs w:val="20"/>
          <w:lang w:val="mn-MN" w:eastAsia="en-US"/>
        </w:rPr>
        <w:t xml:space="preserve"> </w:t>
      </w:r>
      <w:r w:rsidR="00A829AD" w:rsidRPr="00BC52EC">
        <w:rPr>
          <w:rFonts w:ascii="Roboto Light" w:eastAsia="Times New Roman" w:hAnsi="Roboto Light" w:cs="Times New Roman"/>
          <w:color w:val="FFFFFF" w:themeColor="background1"/>
          <w:sz w:val="20"/>
          <w:szCs w:val="20"/>
          <w:lang w:val="mn-MN" w:eastAsia="en-US"/>
        </w:rPr>
        <w:t xml:space="preserve">мэдээлэл, </w:t>
      </w:r>
      <w:r w:rsidRPr="00BC52EC">
        <w:rPr>
          <w:rFonts w:ascii="Roboto Light" w:eastAsia="Times New Roman" w:hAnsi="Roboto Light" w:cs="Times New Roman"/>
          <w:color w:val="FFFFFF" w:themeColor="background1"/>
          <w:sz w:val="20"/>
          <w:szCs w:val="20"/>
          <w:lang w:val="mn-MN" w:eastAsia="en-US"/>
        </w:rPr>
        <w:t xml:space="preserve">хөрөнгийн хуваарилалтын </w:t>
      </w:r>
      <w:r w:rsidR="00A829AD" w:rsidRPr="00BC52EC">
        <w:rPr>
          <w:rFonts w:ascii="Roboto Light" w:eastAsia="Times New Roman" w:hAnsi="Roboto Light" w:cs="Times New Roman"/>
          <w:color w:val="FFFFFF" w:themeColor="background1"/>
          <w:sz w:val="20"/>
          <w:szCs w:val="20"/>
          <w:lang w:val="mn-MN" w:eastAsia="en-US"/>
        </w:rPr>
        <w:t>шийдвэрээр хангах</w:t>
      </w:r>
      <w:r w:rsidRPr="00BC52EC">
        <w:rPr>
          <w:rFonts w:ascii="Roboto Light" w:eastAsia="Times New Roman" w:hAnsi="Roboto Light" w:cs="Times New Roman"/>
          <w:color w:val="FFFFFF" w:themeColor="background1"/>
          <w:sz w:val="20"/>
          <w:szCs w:val="20"/>
          <w:lang w:val="mn-MN" w:eastAsia="en-US"/>
        </w:rPr>
        <w:t>. - CDSB</w:t>
      </w:r>
    </w:p>
    <w:p w14:paraId="19E5E635" w14:textId="07EE7FEF" w:rsidR="009C1973" w:rsidRPr="00BC52EC" w:rsidRDefault="009C1973" w:rsidP="001E0F28">
      <w:pPr>
        <w:pStyle w:val="ListParagraph"/>
        <w:numPr>
          <w:ilvl w:val="0"/>
          <w:numId w:val="2"/>
        </w:numPr>
        <w:pBdr>
          <w:top w:val="single" w:sz="4" w:space="1" w:color="auto"/>
          <w:left w:val="single" w:sz="4" w:space="4" w:color="auto"/>
          <w:bottom w:val="single" w:sz="4" w:space="8" w:color="auto"/>
          <w:right w:val="single" w:sz="4" w:space="4" w:color="auto"/>
        </w:pBdr>
        <w:shd w:val="clear" w:color="auto" w:fill="0D498E"/>
        <w:spacing w:after="0" w:line="240" w:lineRule="auto"/>
        <w:jc w:val="both"/>
        <w:rPr>
          <w:rFonts w:ascii="Roboto Light" w:eastAsia="Times New Roman" w:hAnsi="Roboto Light" w:cs="Times New Roman"/>
          <w:color w:val="FFFFFF" w:themeColor="background1"/>
          <w:sz w:val="20"/>
          <w:szCs w:val="20"/>
          <w:lang w:val="mn-MN" w:eastAsia="en-US"/>
        </w:rPr>
      </w:pPr>
      <w:r w:rsidRPr="00BC52EC">
        <w:rPr>
          <w:rFonts w:ascii="Roboto Light" w:eastAsia="Times New Roman" w:hAnsi="Roboto Light" w:cs="Times New Roman"/>
          <w:color w:val="FFFFFF" w:themeColor="background1"/>
          <w:sz w:val="20"/>
          <w:szCs w:val="20"/>
          <w:lang w:val="mn-MN" w:eastAsia="en-US"/>
        </w:rPr>
        <w:t>Тухайн компани, түүний ханган нийлүүлэгчид болон өрсөлдөгчдөд учирч болох уур амьсгалтай холбоотой эрсд</w:t>
      </w:r>
      <w:r w:rsidR="00A829AD" w:rsidRPr="00BC52EC">
        <w:rPr>
          <w:rFonts w:ascii="Roboto Light" w:eastAsia="Times New Roman" w:hAnsi="Roboto Light" w:cs="Times New Roman"/>
          <w:color w:val="FFFFFF" w:themeColor="background1"/>
          <w:sz w:val="20"/>
          <w:szCs w:val="20"/>
          <w:lang w:val="mn-MN" w:eastAsia="en-US"/>
        </w:rPr>
        <w:t>э</w:t>
      </w:r>
      <w:r w:rsidRPr="00BC52EC">
        <w:rPr>
          <w:rFonts w:ascii="Roboto Light" w:eastAsia="Times New Roman" w:hAnsi="Roboto Light" w:cs="Times New Roman"/>
          <w:color w:val="FFFFFF" w:themeColor="background1"/>
          <w:sz w:val="20"/>
          <w:szCs w:val="20"/>
          <w:lang w:val="mn-MN" w:eastAsia="en-US"/>
        </w:rPr>
        <w:t>лийг илүү үр дүнтэй үнэл</w:t>
      </w:r>
      <w:r w:rsidR="00A829AD" w:rsidRPr="00BC52EC">
        <w:rPr>
          <w:rFonts w:ascii="Roboto Light" w:eastAsia="Times New Roman" w:hAnsi="Roboto Light" w:cs="Times New Roman"/>
          <w:color w:val="FFFFFF" w:themeColor="background1"/>
          <w:sz w:val="20"/>
          <w:szCs w:val="20"/>
          <w:lang w:val="mn-MN" w:eastAsia="en-US"/>
        </w:rPr>
        <w:t>эх</w:t>
      </w:r>
      <w:r w:rsidRPr="00BC52EC">
        <w:rPr>
          <w:rFonts w:ascii="Roboto Light" w:eastAsia="Times New Roman" w:hAnsi="Roboto Light" w:cs="Times New Roman"/>
          <w:color w:val="FFFFFF" w:themeColor="background1"/>
          <w:sz w:val="20"/>
          <w:szCs w:val="20"/>
          <w:lang w:val="mn-MN" w:eastAsia="en-US"/>
        </w:rPr>
        <w:t>. - TCFD</w:t>
      </w:r>
    </w:p>
    <w:p w14:paraId="06975888" w14:textId="255E0C5D" w:rsidR="003E1131" w:rsidRPr="00BC52EC" w:rsidRDefault="003E1131" w:rsidP="003E1131">
      <w:pPr>
        <w:pStyle w:val="NormalWeb"/>
        <w:rPr>
          <w:lang w:val="mn-MN"/>
        </w:rPr>
      </w:pPr>
      <w:bookmarkStart w:id="22" w:name="_Toc100743903"/>
      <w:bookmarkStart w:id="23" w:name="_Toc28778686"/>
      <w:r w:rsidRPr="00BC52EC">
        <w:rPr>
          <w:lang w:val="mn-MN"/>
        </w:rPr>
        <w:t>Алхам 6: Баталгаа гаргуулах</w:t>
      </w:r>
      <w:bookmarkEnd w:id="22"/>
    </w:p>
    <w:p w14:paraId="75D8E0A3" w14:textId="37ACFCB6" w:rsidR="002850EB" w:rsidRPr="00BC52EC" w:rsidRDefault="002850EB" w:rsidP="002850EB">
      <w:pPr>
        <w:pStyle w:val="Caption"/>
      </w:pPr>
      <w:r w:rsidRPr="00BC52EC">
        <w:t xml:space="preserve">Тогтвортой байдлын талаарх мэдээлэл үнэн зөв, найдвартай байх нь нотолгоонд суурилсан бизнесийн шийдвэр гаргахад чухал ач холбогдолтой. Тайлагнагч байгууллагууд нь тайлангийн үнэн зөв байдалд ямар төрлийн баталгаа (дотоод буюу хөндлөнгийн) гаргуулахыг </w:t>
      </w:r>
      <w:r w:rsidR="00D15F74" w:rsidRPr="00BC52EC">
        <w:t>хүсэж</w:t>
      </w:r>
      <w:r w:rsidRPr="00BC52EC">
        <w:t xml:space="preserve"> байгааг оролцогч талуудаасаа (ялангуяа хөрөнгө оруулагчдаас) мэдэж авах хэрэгтэй. </w:t>
      </w:r>
    </w:p>
    <w:p w14:paraId="1C2ED390" w14:textId="00EE0651" w:rsidR="002850EB" w:rsidRPr="00BC52EC" w:rsidRDefault="002850EB" w:rsidP="002850EB">
      <w:pPr>
        <w:pStyle w:val="Caption"/>
      </w:pPr>
      <w:r w:rsidRPr="00BC52EC">
        <w:t xml:space="preserve">Цаашлаад, аудитын компаниуд, тогтвортой байдлын үнэлгээ хийдэг </w:t>
      </w:r>
      <w:r w:rsidR="00D15F74" w:rsidRPr="00BC52EC">
        <w:t>байгууллагууд</w:t>
      </w:r>
      <w:r w:rsidRPr="00BC52EC">
        <w:t>, гуравдагч этгээдийн хөндлөнгийн баталгаа гаргадаг мэргэшсэн байгууллагууд зэрэг нь санхүүгийн аудит хийдэгтэй нэгэн адил тайлангийн үнэн зөв, найдвартай байдалд баталгаа гаргах боломжтой. Баталгаажуулалт хийлгэснээр  төөрөгдүүлсэн буюу буруу ташаа мэдээллийг задруулахтай холбоотой компанийн нэр хүндэд учрах эрсдэл болон зах зээлийн эрсдэлээс урьдчилан сэргийлэхэд тусална.</w:t>
      </w:r>
      <w:r w:rsidRPr="00BC52EC">
        <w:rPr>
          <w:vertAlign w:val="superscript"/>
        </w:rPr>
        <w:endnoteReference w:id="19"/>
      </w:r>
    </w:p>
    <w:p w14:paraId="11563E1B" w14:textId="437BF135" w:rsidR="002850EB" w:rsidRPr="00BC52EC" w:rsidRDefault="002850EB" w:rsidP="002850EB">
      <w:pPr>
        <w:pStyle w:val="Caption"/>
      </w:pPr>
      <w:r w:rsidRPr="00BC52EC">
        <w:t>Одоогоор Монгол Улсад үндэсний хэмжээнд БОНЗ, тогтвортой байдлын тайлагналын мэргэшсэн баталгаа гаргадаг байгууллага байхгүй ч компаниуд тус улсад салбараа нээгээд байгаа олон улсын Big/Том 4 хэмээн нэрлэгддэг аудитын компаниар баталгаа гаргуулах боломжтой. Компаниуд тогтвортой байдлын тайлан гаргаж хэвшихийн хэрээр тайлагналын баталгаа гаргах шинэ зах зээл бий болж байна.</w:t>
      </w:r>
    </w:p>
    <w:p w14:paraId="136EF822" w14:textId="0695D588" w:rsidR="00443435" w:rsidRPr="00BC52EC" w:rsidRDefault="00560818" w:rsidP="003E1131">
      <w:pPr>
        <w:pStyle w:val="NormalWeb"/>
        <w:rPr>
          <w:lang w:val="mn-MN"/>
        </w:rPr>
      </w:pPr>
      <w:bookmarkStart w:id="24" w:name="_Toc100743904"/>
      <w:r w:rsidRPr="00BC52EC">
        <w:rPr>
          <w:lang w:val="mn-MN"/>
        </w:rPr>
        <w:t>Алхам</w:t>
      </w:r>
      <w:r w:rsidR="00443435" w:rsidRPr="00BC52EC">
        <w:rPr>
          <w:lang w:val="mn-MN"/>
        </w:rPr>
        <w:t xml:space="preserve"> </w:t>
      </w:r>
      <w:r w:rsidR="003E1131" w:rsidRPr="00BC52EC">
        <w:rPr>
          <w:lang w:val="mn-MN"/>
        </w:rPr>
        <w:t>7</w:t>
      </w:r>
      <w:r w:rsidR="00443435" w:rsidRPr="00BC52EC">
        <w:rPr>
          <w:lang w:val="mn-MN"/>
        </w:rPr>
        <w:t xml:space="preserve">: </w:t>
      </w:r>
      <w:bookmarkEnd w:id="23"/>
      <w:r w:rsidRPr="00BC52EC">
        <w:rPr>
          <w:lang w:val="mn-MN"/>
        </w:rPr>
        <w:t>Тайланг боловсруул</w:t>
      </w:r>
      <w:r w:rsidR="00275D48" w:rsidRPr="00BC52EC">
        <w:rPr>
          <w:lang w:val="mn-MN"/>
        </w:rPr>
        <w:t>ах</w:t>
      </w:r>
      <w:r w:rsidRPr="00BC52EC">
        <w:rPr>
          <w:lang w:val="mn-MN"/>
        </w:rPr>
        <w:t xml:space="preserve">, </w:t>
      </w:r>
      <w:r w:rsidR="004E5C4F" w:rsidRPr="00BC52EC">
        <w:rPr>
          <w:lang w:val="mn-MN"/>
        </w:rPr>
        <w:t>хянах, тайлагнах</w:t>
      </w:r>
      <w:bookmarkEnd w:id="24"/>
    </w:p>
    <w:p w14:paraId="4D797C9E" w14:textId="49F17612" w:rsidR="00443435" w:rsidRPr="00BC52EC" w:rsidRDefault="00446605" w:rsidP="004E5C4F">
      <w:pPr>
        <w:pStyle w:val="Caption"/>
      </w:pPr>
      <w:r w:rsidRPr="00BC52EC">
        <w:t>Тайлан боловсруулах баг нь у</w:t>
      </w:r>
      <w:r w:rsidR="00FC7099" w:rsidRPr="00BC52EC">
        <w:t>рьдчилан т</w:t>
      </w:r>
      <w:r w:rsidR="00560818" w:rsidRPr="00BC52EC">
        <w:t xml:space="preserve">одорхойлсон </w:t>
      </w:r>
      <w:r w:rsidR="004E5C4F" w:rsidRPr="00BC52EC">
        <w:t>материаллаг</w:t>
      </w:r>
      <w:r w:rsidR="00DE76B1" w:rsidRPr="00BC52EC">
        <w:t xml:space="preserve"> </w:t>
      </w:r>
      <w:r w:rsidR="00560818" w:rsidRPr="00BC52EC">
        <w:t xml:space="preserve">асуудлаар цуглуулсан </w:t>
      </w:r>
      <w:r w:rsidR="00DE76B1" w:rsidRPr="00BC52EC">
        <w:t>тоо</w:t>
      </w:r>
      <w:r w:rsidR="004E5C4F" w:rsidRPr="00BC52EC">
        <w:t>н</w:t>
      </w:r>
      <w:r w:rsidR="00DE76B1" w:rsidRPr="00BC52EC">
        <w:t xml:space="preserve"> мэдээлэлд</w:t>
      </w:r>
      <w:r w:rsidR="00560818" w:rsidRPr="00BC52EC">
        <w:t xml:space="preserve"> дүн шинжилгээ хийж, тогтвортой байдлын тайланг боловсруул</w:t>
      </w:r>
      <w:r w:rsidRPr="00BC52EC">
        <w:t>ж бэлтгэнэ</w:t>
      </w:r>
      <w:r w:rsidR="00560818" w:rsidRPr="00BC52EC">
        <w:t>. Тогтвортой байдлын тайлан</w:t>
      </w:r>
      <w:r w:rsidR="00DE76B1" w:rsidRPr="00BC52EC">
        <w:t>г</w:t>
      </w:r>
      <w:r w:rsidR="00560818" w:rsidRPr="00BC52EC">
        <w:t xml:space="preserve"> оролцогч талуудын </w:t>
      </w:r>
      <w:r w:rsidR="00DE76B1" w:rsidRPr="00BC52EC">
        <w:t xml:space="preserve">онцлог </w:t>
      </w:r>
      <w:r w:rsidR="00560818" w:rsidRPr="00BC52EC">
        <w:t xml:space="preserve">хэрэгцээ шаардлагад нийцүүлэн </w:t>
      </w:r>
      <w:r w:rsidR="00DE76B1" w:rsidRPr="00BC52EC">
        <w:t>янз бүрийн загвараар бэлтгэж б</w:t>
      </w:r>
      <w:r w:rsidR="00560818" w:rsidRPr="00BC52EC">
        <w:t xml:space="preserve">олно. </w:t>
      </w:r>
      <w:r w:rsidR="00DE76B1" w:rsidRPr="00BC52EC">
        <w:t xml:space="preserve">Тайлангийн загвар болон мэдээллийн </w:t>
      </w:r>
      <w:r w:rsidR="00560818" w:rsidRPr="00BC52EC">
        <w:t>сувгууд</w:t>
      </w:r>
      <w:r w:rsidR="00DE76B1" w:rsidRPr="00BC52EC">
        <w:t xml:space="preserve">ыг зөв сонгосноор </w:t>
      </w:r>
      <w:r w:rsidR="00560818" w:rsidRPr="00BC52EC">
        <w:t>хөрөнгө оруулагч</w:t>
      </w:r>
      <w:r w:rsidR="00DE76B1" w:rsidRPr="00BC52EC">
        <w:t>д</w:t>
      </w:r>
      <w:r w:rsidRPr="00BC52EC">
        <w:t>ад</w:t>
      </w:r>
      <w:r w:rsidR="00DE76B1" w:rsidRPr="00BC52EC">
        <w:t xml:space="preserve"> хэрэг</w:t>
      </w:r>
      <w:r w:rsidRPr="00BC52EC">
        <w:t xml:space="preserve">цээт </w:t>
      </w:r>
      <w:r w:rsidR="00DE76B1" w:rsidRPr="00BC52EC">
        <w:lastRenderedPageBreak/>
        <w:t xml:space="preserve">мэдээлэл нь хялбар, </w:t>
      </w:r>
      <w:r w:rsidR="00560818" w:rsidRPr="00BC52EC">
        <w:t xml:space="preserve"> хүртээмжтэй, харьцуулж болохуйц</w:t>
      </w:r>
      <w:r w:rsidR="00DE76B1" w:rsidRPr="00BC52EC">
        <w:t xml:space="preserve"> байдлаар</w:t>
      </w:r>
      <w:r w:rsidR="00560818" w:rsidRPr="00BC52EC">
        <w:t xml:space="preserve">, цаг алдалгүй </w:t>
      </w:r>
      <w:r w:rsidR="00DE76B1" w:rsidRPr="00BC52EC">
        <w:t xml:space="preserve">хүрэх </w:t>
      </w:r>
      <w:r w:rsidR="00560818" w:rsidRPr="00BC52EC">
        <w:t>боломж</w:t>
      </w:r>
      <w:r w:rsidR="00DE76B1" w:rsidRPr="00BC52EC">
        <w:t xml:space="preserve"> олгоно</w:t>
      </w:r>
      <w:r w:rsidR="00560818" w:rsidRPr="00BC52EC">
        <w:t xml:space="preserve">. </w:t>
      </w:r>
      <w:r w:rsidR="00DE76B1" w:rsidRPr="00BC52EC">
        <w:t>Тайлангийн х</w:t>
      </w:r>
      <w:r w:rsidR="00560818" w:rsidRPr="00BC52EC">
        <w:t xml:space="preserve">амгийн түгээмэл хэрэглэгддэг </w:t>
      </w:r>
      <w:r w:rsidR="00DE76B1" w:rsidRPr="00BC52EC">
        <w:t xml:space="preserve">загварыг </w:t>
      </w:r>
      <w:r w:rsidR="004E5C4F" w:rsidRPr="00BC52EC">
        <w:t xml:space="preserve">жишээ тайлангуудын хамт </w:t>
      </w:r>
      <w:r w:rsidR="00560818" w:rsidRPr="00BC52EC">
        <w:t xml:space="preserve">доор </w:t>
      </w:r>
      <w:r w:rsidR="00FC7099" w:rsidRPr="00BC52EC">
        <w:t>үзүүллээ.</w:t>
      </w:r>
    </w:p>
    <w:p w14:paraId="48AE8BE5" w14:textId="0B7A5C53" w:rsidR="00443435" w:rsidRPr="00BC52EC" w:rsidRDefault="00F663F7" w:rsidP="004E5C4F">
      <w:pPr>
        <w:pStyle w:val="FigureTableheadings1"/>
        <w:rPr>
          <w:rFonts w:eastAsia="SimHei"/>
        </w:rPr>
      </w:pPr>
      <w:r w:rsidRPr="00BC52EC">
        <w:rPr>
          <w:rFonts w:eastAsia="SimHei"/>
        </w:rPr>
        <w:t>Хүснэгт</w:t>
      </w:r>
      <w:r w:rsidR="00443435" w:rsidRPr="00BC52EC">
        <w:rPr>
          <w:rFonts w:eastAsia="SimHei"/>
        </w:rPr>
        <w:t xml:space="preserve"> </w:t>
      </w:r>
      <w:r w:rsidR="00443435" w:rsidRPr="00BC52EC">
        <w:rPr>
          <w:rFonts w:eastAsia="SimHei"/>
        </w:rPr>
        <w:fldChar w:fldCharType="begin"/>
      </w:r>
      <w:r w:rsidR="00443435" w:rsidRPr="00BC52EC">
        <w:rPr>
          <w:rFonts w:eastAsia="SimHei"/>
        </w:rPr>
        <w:instrText xml:space="preserve"> SEQ Table \* ARABIC </w:instrText>
      </w:r>
      <w:r w:rsidR="00443435" w:rsidRPr="00BC52EC">
        <w:rPr>
          <w:rFonts w:eastAsia="SimHei"/>
        </w:rPr>
        <w:fldChar w:fldCharType="separate"/>
      </w:r>
      <w:r w:rsidR="00415154">
        <w:rPr>
          <w:rFonts w:eastAsia="SimHei"/>
          <w:noProof/>
        </w:rPr>
        <w:t>5</w:t>
      </w:r>
      <w:r w:rsidR="00443435" w:rsidRPr="00BC52EC">
        <w:rPr>
          <w:rFonts w:eastAsia="SimHei"/>
        </w:rPr>
        <w:fldChar w:fldCharType="end"/>
      </w:r>
      <w:r w:rsidR="00443435" w:rsidRPr="00BC52EC">
        <w:rPr>
          <w:rFonts w:eastAsia="SimHei"/>
        </w:rPr>
        <w:t xml:space="preserve">. </w:t>
      </w:r>
      <w:r w:rsidRPr="00BC52EC">
        <w:rPr>
          <w:rFonts w:eastAsia="SimHei"/>
        </w:rPr>
        <w:t>Тайлангийн нийтлэг хэрэглэгддэг загварууд</w:t>
      </w:r>
    </w:p>
    <w:tbl>
      <w:tblPr>
        <w:tblW w:w="9562" w:type="dxa"/>
        <w:tblLook w:val="04A0" w:firstRow="1" w:lastRow="0" w:firstColumn="1" w:lastColumn="0" w:noHBand="0" w:noVBand="1"/>
      </w:tblPr>
      <w:tblGrid>
        <w:gridCol w:w="1800"/>
        <w:gridCol w:w="6030"/>
        <w:gridCol w:w="1732"/>
      </w:tblGrid>
      <w:tr w:rsidR="00443435" w:rsidRPr="00BC52EC" w14:paraId="68A87C35" w14:textId="77777777" w:rsidTr="009872FE">
        <w:tc>
          <w:tcPr>
            <w:tcW w:w="1800" w:type="dxa"/>
            <w:shd w:val="clear" w:color="auto" w:fill="01498E"/>
          </w:tcPr>
          <w:p w14:paraId="6B39A981" w14:textId="77777777" w:rsidR="00443435" w:rsidRPr="00BC52EC" w:rsidRDefault="00F663F7" w:rsidP="004E5C4F">
            <w:pPr>
              <w:pStyle w:val="Caption"/>
            </w:pPr>
            <w:r w:rsidRPr="00BC52EC">
              <w:t>Тайлангийн төрөл</w:t>
            </w:r>
          </w:p>
        </w:tc>
        <w:tc>
          <w:tcPr>
            <w:tcW w:w="6030" w:type="dxa"/>
            <w:shd w:val="clear" w:color="auto" w:fill="01498E"/>
          </w:tcPr>
          <w:p w14:paraId="1E28A77C" w14:textId="77777777" w:rsidR="00443435" w:rsidRPr="00BC52EC" w:rsidRDefault="00F663F7" w:rsidP="004E5C4F">
            <w:pPr>
              <w:pStyle w:val="Caption"/>
            </w:pPr>
            <w:r w:rsidRPr="00BC52EC">
              <w:t>Тайлбар</w:t>
            </w:r>
          </w:p>
        </w:tc>
        <w:tc>
          <w:tcPr>
            <w:tcW w:w="1732" w:type="dxa"/>
            <w:shd w:val="clear" w:color="auto" w:fill="01498E"/>
          </w:tcPr>
          <w:p w14:paraId="18AE1000" w14:textId="77777777" w:rsidR="00443435" w:rsidRPr="00BC52EC" w:rsidRDefault="00F663F7" w:rsidP="004E5C4F">
            <w:pPr>
              <w:pStyle w:val="Caption"/>
            </w:pPr>
            <w:r w:rsidRPr="00BC52EC">
              <w:t>Жишээ</w:t>
            </w:r>
          </w:p>
        </w:tc>
      </w:tr>
      <w:tr w:rsidR="00443435" w:rsidRPr="00BC52EC" w14:paraId="781C2081" w14:textId="77777777" w:rsidTr="0089412C">
        <w:trPr>
          <w:trHeight w:val="66"/>
        </w:trPr>
        <w:tc>
          <w:tcPr>
            <w:tcW w:w="1800" w:type="dxa"/>
            <w:tcBorders>
              <w:bottom w:val="single" w:sz="4" w:space="0" w:color="auto"/>
              <w:right w:val="single" w:sz="4" w:space="0" w:color="auto"/>
            </w:tcBorders>
            <w:vAlign w:val="center"/>
          </w:tcPr>
          <w:p w14:paraId="22B1DD8A" w14:textId="77777777" w:rsidR="00443435" w:rsidRPr="00BC52EC" w:rsidRDefault="00F663F7" w:rsidP="004E5C4F">
            <w:pPr>
              <w:pStyle w:val="Caption"/>
              <w:rPr>
                <w:b/>
                <w:bCs/>
              </w:rPr>
            </w:pPr>
            <w:r w:rsidRPr="00BC52EC">
              <w:rPr>
                <w:b/>
                <w:bCs/>
              </w:rPr>
              <w:t>Жилийн тайлан</w:t>
            </w:r>
          </w:p>
        </w:tc>
        <w:tc>
          <w:tcPr>
            <w:tcW w:w="6030" w:type="dxa"/>
            <w:tcBorders>
              <w:bottom w:val="single" w:sz="4" w:space="0" w:color="auto"/>
              <w:right w:val="single" w:sz="4" w:space="0" w:color="auto"/>
            </w:tcBorders>
          </w:tcPr>
          <w:p w14:paraId="1C8CBA45" w14:textId="793E1640" w:rsidR="00443435" w:rsidRPr="00BC52EC" w:rsidRDefault="002F1A49" w:rsidP="004E5C4F">
            <w:pPr>
              <w:pStyle w:val="Caption"/>
            </w:pPr>
            <w:r w:rsidRPr="00BC52EC">
              <w:t>Жилийн тайлан нь хувьцаа эзэмшигчид болон бусад оролцогч талуудад компан</w:t>
            </w:r>
            <w:r w:rsidR="0089412C" w:rsidRPr="00BC52EC">
              <w:t>ийн</w:t>
            </w:r>
            <w:r w:rsidRPr="00BC52EC">
              <w:t xml:space="preserve"> үйл ажиллагаа, санхүүгийн гүйцэтгэлийн талаар мэдээлэл өгөх зорилготой. Зарим компаниуд </w:t>
            </w:r>
            <w:r w:rsidR="00AC12D7" w:rsidRPr="00BC52EC">
              <w:t>БОНЗ-ын</w:t>
            </w:r>
            <w:r w:rsidRPr="00BC52EC">
              <w:t xml:space="preserve"> асуудлыг жилийн тайландаа нэгтгэж</w:t>
            </w:r>
            <w:r w:rsidR="00AC12D7" w:rsidRPr="00BC52EC">
              <w:t xml:space="preserve"> гаргадаг бөгөөд</w:t>
            </w:r>
            <w:r w:rsidRPr="00BC52EC">
              <w:t xml:space="preserve"> хөрөнгө оруулагчдад </w:t>
            </w:r>
            <w:r w:rsidR="00AC12D7" w:rsidRPr="00BC52EC">
              <w:t>БОНЗ-ын</w:t>
            </w:r>
            <w:r w:rsidRPr="00BC52EC">
              <w:t xml:space="preserve"> талаарх мэдээллийг компан</w:t>
            </w:r>
            <w:r w:rsidR="0089412C" w:rsidRPr="00BC52EC">
              <w:t>ийн</w:t>
            </w:r>
            <w:r w:rsidR="00AC12D7" w:rsidRPr="00BC52EC">
              <w:t xml:space="preserve"> дэлгэрэнгүй </w:t>
            </w:r>
            <w:r w:rsidRPr="00BC52EC">
              <w:t>мэдээл</w:t>
            </w:r>
            <w:r w:rsidR="00AC12D7" w:rsidRPr="00BC52EC">
              <w:t xml:space="preserve">лийн хамт хүргүүлэхийг </w:t>
            </w:r>
            <w:r w:rsidRPr="00BC52EC">
              <w:t>зорьдог.</w:t>
            </w:r>
            <w:r w:rsidR="00443435" w:rsidRPr="00BC52EC">
              <w:t xml:space="preserve"> </w:t>
            </w:r>
            <w:r w:rsidRPr="00BC52EC">
              <w:t>Гэх</w:t>
            </w:r>
            <w:r w:rsidR="008D683B" w:rsidRPr="00BC52EC">
              <w:t xml:space="preserve">дээ хэт нуршуу, ойлгоход </w:t>
            </w:r>
            <w:r w:rsidRPr="00BC52EC">
              <w:t>төвөгтэй б</w:t>
            </w:r>
            <w:r w:rsidR="008D683B" w:rsidRPr="00BC52EC">
              <w:t xml:space="preserve">олгохгүйн тулд </w:t>
            </w:r>
            <w:r w:rsidRPr="00BC52EC">
              <w:t>компаниуд</w:t>
            </w:r>
            <w:r w:rsidR="008D683B" w:rsidRPr="00BC52EC">
              <w:t xml:space="preserve"> БОНЗ-ын</w:t>
            </w:r>
            <w:r w:rsidRPr="00BC52EC">
              <w:t xml:space="preserve"> асуудлыг </w:t>
            </w:r>
            <w:r w:rsidR="004C69CB" w:rsidRPr="00BC52EC">
              <w:t xml:space="preserve">жилийн тайландаа </w:t>
            </w:r>
            <w:r w:rsidRPr="00BC52EC">
              <w:t>товч</w:t>
            </w:r>
            <w:r w:rsidR="008D683B" w:rsidRPr="00BC52EC">
              <w:t xml:space="preserve"> тусгаж,</w:t>
            </w:r>
            <w:r w:rsidRPr="00BC52EC">
              <w:t xml:space="preserve"> зөвхөн хөрөнгө оруулагчдын анхаарал хандуулдаг </w:t>
            </w:r>
            <w:r w:rsidR="008D683B" w:rsidRPr="00BC52EC">
              <w:t xml:space="preserve">БОНЗ-ын </w:t>
            </w:r>
            <w:r w:rsidRPr="00BC52EC">
              <w:t xml:space="preserve">гол </w:t>
            </w:r>
            <w:r w:rsidR="0089412C" w:rsidRPr="00BC52EC">
              <w:t xml:space="preserve">чухал </w:t>
            </w:r>
            <w:r w:rsidRPr="00BC52EC">
              <w:t>асууд</w:t>
            </w:r>
            <w:r w:rsidR="004C69CB" w:rsidRPr="00BC52EC">
              <w:t xml:space="preserve">лыг тайлагнах </w:t>
            </w:r>
            <w:r w:rsidR="008D683B" w:rsidRPr="00BC52EC">
              <w:t>хандлага бий</w:t>
            </w:r>
            <w:r w:rsidRPr="00BC52EC">
              <w:t xml:space="preserve">. Түүнчлэн, </w:t>
            </w:r>
            <w:r w:rsidR="008D683B" w:rsidRPr="00BC52EC">
              <w:t xml:space="preserve">БОНЗ-тай </w:t>
            </w:r>
            <w:r w:rsidRPr="00BC52EC">
              <w:t xml:space="preserve">холбоотой </w:t>
            </w:r>
            <w:r w:rsidR="0089412C" w:rsidRPr="00BC52EC">
              <w:t xml:space="preserve">хэсгийн </w:t>
            </w:r>
            <w:r w:rsidRPr="00BC52EC">
              <w:t xml:space="preserve">агуулга нь жилийн тайлангийн  </w:t>
            </w:r>
            <w:r w:rsidR="004C69CB" w:rsidRPr="00BC52EC">
              <w:t xml:space="preserve">агуулгын </w:t>
            </w:r>
            <w:r w:rsidRPr="00BC52EC">
              <w:t>бүтэц</w:t>
            </w:r>
            <w:r w:rsidR="004C69CB" w:rsidRPr="00BC52EC">
              <w:t xml:space="preserve">, бичиглэлтэй </w:t>
            </w:r>
            <w:r w:rsidRPr="00BC52EC">
              <w:t>тохирохгүй бай</w:t>
            </w:r>
            <w:r w:rsidR="004C69CB" w:rsidRPr="00BC52EC">
              <w:t>х ч магадлал</w:t>
            </w:r>
            <w:r w:rsidR="0089412C" w:rsidRPr="00BC52EC">
              <w:t xml:space="preserve"> бий</w:t>
            </w:r>
            <w:r w:rsidR="004C69CB" w:rsidRPr="00BC52EC">
              <w:t xml:space="preserve">. </w:t>
            </w:r>
          </w:p>
        </w:tc>
        <w:tc>
          <w:tcPr>
            <w:tcW w:w="1732" w:type="dxa"/>
            <w:tcBorders>
              <w:left w:val="single" w:sz="4" w:space="0" w:color="auto"/>
              <w:bottom w:val="single" w:sz="4" w:space="0" w:color="auto"/>
            </w:tcBorders>
          </w:tcPr>
          <w:p w14:paraId="3A2D3E5B" w14:textId="6A7C02D1" w:rsidR="00443435" w:rsidRPr="00BC52EC" w:rsidRDefault="00714720" w:rsidP="004E5C4F">
            <w:pPr>
              <w:pStyle w:val="Caption"/>
            </w:pPr>
            <w:hyperlink r:id="rId57" w:history="1">
              <w:r w:rsidR="000011B1" w:rsidRPr="00BC52EC">
                <w:rPr>
                  <w:rStyle w:val="Hyperlink"/>
                </w:rPr>
                <w:t xml:space="preserve">Говь </w:t>
              </w:r>
              <w:r w:rsidR="004E5C4F" w:rsidRPr="00BC52EC">
                <w:rPr>
                  <w:rStyle w:val="Hyperlink"/>
                </w:rPr>
                <w:t>ХК</w:t>
              </w:r>
            </w:hyperlink>
          </w:p>
          <w:p w14:paraId="39C7716E" w14:textId="3738B449" w:rsidR="004E5C4F" w:rsidRPr="00BC52EC" w:rsidRDefault="00714720" w:rsidP="004E5C4F">
            <w:pPr>
              <w:pStyle w:val="Caption"/>
            </w:pPr>
            <w:hyperlink r:id="rId58" w:history="1">
              <w:r w:rsidR="004E5C4F" w:rsidRPr="00BC52EC">
                <w:rPr>
                  <w:rStyle w:val="Hyperlink"/>
                </w:rPr>
                <w:t>ХААН Банк</w:t>
              </w:r>
            </w:hyperlink>
            <w:r w:rsidR="004E5C4F" w:rsidRPr="00BC52EC">
              <w:t xml:space="preserve"> </w:t>
            </w:r>
          </w:p>
          <w:p w14:paraId="5DD2B950" w14:textId="42CC7EE7" w:rsidR="004E5C4F" w:rsidRPr="00BC52EC" w:rsidRDefault="004E5C4F" w:rsidP="004E5C4F">
            <w:pPr>
              <w:rPr>
                <w:lang w:val="mn-MN" w:eastAsia="en-US"/>
              </w:rPr>
            </w:pPr>
          </w:p>
        </w:tc>
      </w:tr>
      <w:tr w:rsidR="00443435" w:rsidRPr="00BC52EC" w14:paraId="1D71BBA8" w14:textId="77777777" w:rsidTr="0089412C">
        <w:tc>
          <w:tcPr>
            <w:tcW w:w="1800" w:type="dxa"/>
            <w:tcBorders>
              <w:top w:val="single" w:sz="4" w:space="0" w:color="auto"/>
              <w:bottom w:val="single" w:sz="4" w:space="0" w:color="auto"/>
              <w:right w:val="single" w:sz="4" w:space="0" w:color="auto"/>
            </w:tcBorders>
            <w:vAlign w:val="center"/>
          </w:tcPr>
          <w:p w14:paraId="6A17EB06" w14:textId="35E08786" w:rsidR="00443435" w:rsidRPr="00BC52EC" w:rsidRDefault="00F663F7" w:rsidP="004E5C4F">
            <w:pPr>
              <w:pStyle w:val="Caption"/>
              <w:rPr>
                <w:b/>
                <w:bCs/>
              </w:rPr>
            </w:pPr>
            <w:r w:rsidRPr="00BC52EC">
              <w:rPr>
                <w:b/>
                <w:bCs/>
              </w:rPr>
              <w:t xml:space="preserve">Тогтвортой </w:t>
            </w:r>
            <w:r w:rsidR="004E5C4F" w:rsidRPr="00BC52EC">
              <w:rPr>
                <w:b/>
                <w:bCs/>
              </w:rPr>
              <w:t>хөгжлийн</w:t>
            </w:r>
            <w:r w:rsidRPr="00BC52EC">
              <w:rPr>
                <w:b/>
                <w:bCs/>
              </w:rPr>
              <w:t xml:space="preserve"> тайлан</w:t>
            </w:r>
          </w:p>
        </w:tc>
        <w:tc>
          <w:tcPr>
            <w:tcW w:w="6030" w:type="dxa"/>
            <w:tcBorders>
              <w:top w:val="single" w:sz="4" w:space="0" w:color="auto"/>
              <w:bottom w:val="single" w:sz="4" w:space="0" w:color="auto"/>
              <w:right w:val="single" w:sz="4" w:space="0" w:color="auto"/>
            </w:tcBorders>
          </w:tcPr>
          <w:p w14:paraId="32A03041" w14:textId="11450E99" w:rsidR="00443435" w:rsidRPr="00BC52EC" w:rsidRDefault="00013672" w:rsidP="004E5C4F">
            <w:pPr>
              <w:pStyle w:val="Caption"/>
            </w:pPr>
            <w:r w:rsidRPr="00BC52EC">
              <w:t xml:space="preserve">Дийлэнх компаниуд </w:t>
            </w:r>
            <w:r w:rsidR="004C69CB" w:rsidRPr="00BC52EC">
              <w:t>тогтвортой байдлы</w:t>
            </w:r>
            <w:r w:rsidRPr="00BC52EC">
              <w:t>н тайланг тус</w:t>
            </w:r>
            <w:r w:rsidR="00D615B2" w:rsidRPr="00BC52EC">
              <w:t>гайлан</w:t>
            </w:r>
            <w:r w:rsidRPr="00BC52EC">
              <w:t xml:space="preserve"> бэлтгэхийг илүүд үз</w:t>
            </w:r>
            <w:r w:rsidR="00D615B2" w:rsidRPr="00BC52EC">
              <w:t>эж байна</w:t>
            </w:r>
            <w:r w:rsidRPr="00BC52EC">
              <w:t>.</w:t>
            </w:r>
            <w:r w:rsidR="004C69CB" w:rsidRPr="00BC52EC">
              <w:t xml:space="preserve"> 2019 оны байдлаар 32700 тайлан </w:t>
            </w:r>
            <w:hyperlink r:id="rId59" w:history="1">
              <w:r w:rsidRPr="00BC52EC">
                <w:rPr>
                  <w:u w:val="single"/>
                </w:rPr>
                <w:t>GRI-ын Тогтвортой байдлын нээлттэй мэдээллийн сан</w:t>
              </w:r>
            </w:hyperlink>
            <w:r w:rsidR="004C69CB" w:rsidRPr="00BC52EC">
              <w:t xml:space="preserve"> </w:t>
            </w:r>
            <w:r w:rsidRPr="00BC52EC">
              <w:t xml:space="preserve">–д </w:t>
            </w:r>
            <w:r w:rsidR="004C69CB" w:rsidRPr="00BC52EC">
              <w:t>бүртгэгдсэн</w:t>
            </w:r>
            <w:r w:rsidRPr="00BC52EC">
              <w:t xml:space="preserve"> бөгөөд эдгээр тайлангууд нь GRI-ын</w:t>
            </w:r>
            <w:r w:rsidR="004C69CB" w:rsidRPr="00BC52EC">
              <w:t xml:space="preserve"> стандар</w:t>
            </w:r>
            <w:r w:rsidRPr="00BC52EC">
              <w:t xml:space="preserve">тад </w:t>
            </w:r>
            <w:r w:rsidR="004C69CB" w:rsidRPr="00BC52EC">
              <w:t xml:space="preserve">нийцэж </w:t>
            </w:r>
            <w:r w:rsidR="00D615B2" w:rsidRPr="00BC52EC">
              <w:t>бай</w:t>
            </w:r>
            <w:r w:rsidR="0089412C" w:rsidRPr="00BC52EC">
              <w:t>гаа юм</w:t>
            </w:r>
            <w:r w:rsidR="00D615B2" w:rsidRPr="00BC52EC">
              <w:t>. К</w:t>
            </w:r>
            <w:r w:rsidR="004C69CB" w:rsidRPr="00BC52EC">
              <w:t>омпан</w:t>
            </w:r>
            <w:r w:rsidR="00D615B2" w:rsidRPr="00BC52EC">
              <w:t>иуд</w:t>
            </w:r>
            <w:r w:rsidR="004C69CB" w:rsidRPr="00BC52EC">
              <w:t xml:space="preserve"> </w:t>
            </w:r>
            <w:r w:rsidR="00D615B2" w:rsidRPr="00BC52EC">
              <w:t xml:space="preserve">нэгжүүдийнхээ байршил нэг бүрээр гаргасан </w:t>
            </w:r>
            <w:r w:rsidR="00120D4F" w:rsidRPr="00BC52EC">
              <w:t xml:space="preserve">БОНЗ-ын </w:t>
            </w:r>
            <w:r w:rsidR="00D615B2" w:rsidRPr="00BC52EC">
              <w:t xml:space="preserve">мэдээллийг нэгтгэж  тогтвортой байдлын  тайланг гаргаж байгаа бөгөөд </w:t>
            </w:r>
            <w:r w:rsidR="004C69CB" w:rsidRPr="00BC52EC">
              <w:t xml:space="preserve">хөрөнгө оруулагчид болон бусад оролцогч талууд, тухайлбал хэрэглэгчид, иргэний нийгэм зэрэг </w:t>
            </w:r>
            <w:r w:rsidR="00D615B2" w:rsidRPr="00BC52EC">
              <w:t xml:space="preserve">талуудын хэрэгцээнд нийцсэн БОНЗ-ын </w:t>
            </w:r>
            <w:r w:rsidR="004C69CB" w:rsidRPr="00BC52EC">
              <w:t>мэдээлл</w:t>
            </w:r>
            <w:r w:rsidR="0089412C" w:rsidRPr="00BC52EC">
              <w:t>ийг ч мөн гаргаж</w:t>
            </w:r>
            <w:r w:rsidR="00D615B2" w:rsidRPr="00BC52EC">
              <w:t xml:space="preserve"> байна.</w:t>
            </w:r>
          </w:p>
        </w:tc>
        <w:tc>
          <w:tcPr>
            <w:tcW w:w="1732" w:type="dxa"/>
            <w:tcBorders>
              <w:top w:val="single" w:sz="4" w:space="0" w:color="auto"/>
              <w:left w:val="single" w:sz="4" w:space="0" w:color="auto"/>
              <w:bottom w:val="single" w:sz="4" w:space="0" w:color="auto"/>
            </w:tcBorders>
          </w:tcPr>
          <w:p w14:paraId="065CDC13" w14:textId="77777777" w:rsidR="00443435" w:rsidRPr="00BC52EC" w:rsidRDefault="00714720" w:rsidP="004E5C4F">
            <w:pPr>
              <w:pStyle w:val="Caption"/>
              <w:rPr>
                <w:color w:val="0000FF"/>
                <w:u w:val="single"/>
              </w:rPr>
            </w:pPr>
            <w:hyperlink r:id="rId60" w:history="1">
              <w:r w:rsidR="000011B1" w:rsidRPr="00BC52EC">
                <w:rPr>
                  <w:color w:val="0000FF"/>
                  <w:u w:val="single"/>
                </w:rPr>
                <w:t>Энержи ресурс/E</w:t>
              </w:r>
              <w:r w:rsidR="00443435" w:rsidRPr="00BC52EC">
                <w:rPr>
                  <w:color w:val="0000FF"/>
                  <w:u w:val="single"/>
                </w:rPr>
                <w:t>nergy Resource</w:t>
              </w:r>
            </w:hyperlink>
          </w:p>
          <w:p w14:paraId="4667F6BE" w14:textId="32FBAFB8" w:rsidR="004E5C4F" w:rsidRPr="00BC52EC" w:rsidRDefault="00714720" w:rsidP="004E5C4F">
            <w:pPr>
              <w:pStyle w:val="Caption"/>
            </w:pPr>
            <w:hyperlink r:id="rId61" w:history="1">
              <w:r w:rsidR="004E5C4F" w:rsidRPr="00BC52EC">
                <w:rPr>
                  <w:rStyle w:val="Hyperlink"/>
                </w:rPr>
                <w:t>Голомт Банк</w:t>
              </w:r>
            </w:hyperlink>
            <w:r w:rsidR="004E5C4F" w:rsidRPr="00BC52EC">
              <w:t xml:space="preserve"> </w:t>
            </w:r>
          </w:p>
        </w:tc>
      </w:tr>
      <w:tr w:rsidR="00443435" w:rsidRPr="00BC52EC" w14:paraId="64E7C342" w14:textId="77777777" w:rsidTr="0089412C">
        <w:tc>
          <w:tcPr>
            <w:tcW w:w="1800" w:type="dxa"/>
            <w:tcBorders>
              <w:top w:val="single" w:sz="4" w:space="0" w:color="auto"/>
              <w:bottom w:val="single" w:sz="4" w:space="0" w:color="auto"/>
              <w:right w:val="single" w:sz="4" w:space="0" w:color="auto"/>
            </w:tcBorders>
            <w:vAlign w:val="center"/>
          </w:tcPr>
          <w:p w14:paraId="2F38CD56" w14:textId="4A2CE60E" w:rsidR="00443435" w:rsidRPr="00BC52EC" w:rsidRDefault="002F1A49" w:rsidP="004E5C4F">
            <w:pPr>
              <w:pStyle w:val="Caption"/>
              <w:rPr>
                <w:b/>
                <w:bCs/>
              </w:rPr>
            </w:pPr>
            <w:r w:rsidRPr="00BC52EC">
              <w:rPr>
                <w:b/>
                <w:bCs/>
              </w:rPr>
              <w:t>Нэгдсэн тайлан</w:t>
            </w:r>
          </w:p>
        </w:tc>
        <w:tc>
          <w:tcPr>
            <w:tcW w:w="6030" w:type="dxa"/>
            <w:tcBorders>
              <w:top w:val="single" w:sz="4" w:space="0" w:color="auto"/>
              <w:bottom w:val="single" w:sz="4" w:space="0" w:color="auto"/>
              <w:right w:val="single" w:sz="4" w:space="0" w:color="auto"/>
            </w:tcBorders>
          </w:tcPr>
          <w:p w14:paraId="312A23A6" w14:textId="20DD528A" w:rsidR="00443435" w:rsidRPr="00BC52EC" w:rsidRDefault="005707F5" w:rsidP="004E5C4F">
            <w:pPr>
              <w:pStyle w:val="Caption"/>
            </w:pPr>
            <w:r w:rsidRPr="00BC52EC">
              <w:t xml:space="preserve">Нэгдсэн тайлан нь байгууллагын стратеги, засаглал, гүйцэтгэл, хэтийн төлөв нь </w:t>
            </w:r>
            <w:r w:rsidR="006205C4" w:rsidRPr="00BC52EC">
              <w:t xml:space="preserve">түүнийг хүрээлэн буй </w:t>
            </w:r>
            <w:r w:rsidRPr="00BC52EC">
              <w:t>гадаад орч</w:t>
            </w:r>
            <w:r w:rsidR="00BB4ED0" w:rsidRPr="00BC52EC">
              <w:t>ин</w:t>
            </w:r>
            <w:r w:rsidRPr="00BC52EC">
              <w:t xml:space="preserve"> нөхцөлд хэрхэн үнэ цэнийг б</w:t>
            </w:r>
            <w:r w:rsidR="00BB4ED0" w:rsidRPr="00BC52EC">
              <w:t>үтээхэд чиглүүлж байгаа талаарх тодорхой мэдээллийг өгнө.</w:t>
            </w:r>
            <w:r w:rsidRPr="00BC52EC">
              <w:t xml:space="preserve"> </w:t>
            </w:r>
            <w:r w:rsidR="006205C4" w:rsidRPr="00BC52EC">
              <w:t xml:space="preserve">Ингэхдээ </w:t>
            </w:r>
            <w:r w:rsidR="00FD72E0" w:rsidRPr="00BC52EC">
              <w:t>БОНЗ-ын асуудлаарх тоо, мэдээл</w:t>
            </w:r>
            <w:r w:rsidRPr="00BC52EC">
              <w:t>лийг жилийн тайлан</w:t>
            </w:r>
            <w:r w:rsidR="00FD72E0" w:rsidRPr="00BC52EC">
              <w:t>д</w:t>
            </w:r>
            <w:r w:rsidRPr="00BC52EC">
              <w:t xml:space="preserve"> нэгтгэ</w:t>
            </w:r>
            <w:r w:rsidR="00FD72E0" w:rsidRPr="00BC52EC">
              <w:t>сэн байдлаар та</w:t>
            </w:r>
            <w:r w:rsidR="006205C4" w:rsidRPr="00BC52EC">
              <w:t>йлагнадаг.</w:t>
            </w:r>
            <w:r w:rsidR="00FD72E0" w:rsidRPr="00BC52EC">
              <w:t xml:space="preserve"> </w:t>
            </w:r>
            <w:r w:rsidRPr="00BC52EC">
              <w:t xml:space="preserve"> Энэхүү загвар нь хөрөнгө оруулагчдад бизнесийн гүйцэтгэл, </w:t>
            </w:r>
            <w:r w:rsidR="006205C4" w:rsidRPr="00BC52EC">
              <w:t xml:space="preserve">түүнээс үүдсэн </w:t>
            </w:r>
            <w:r w:rsidRPr="00BC52EC">
              <w:t>богино, дунд, урт хугацааны үр нөлөөний талаар илүү б</w:t>
            </w:r>
            <w:r w:rsidR="00FD72E0" w:rsidRPr="00BC52EC">
              <w:t>агцалсан</w:t>
            </w:r>
            <w:r w:rsidRPr="00BC52EC">
              <w:t xml:space="preserve">, </w:t>
            </w:r>
            <w:r w:rsidR="00FD72E0" w:rsidRPr="00BC52EC">
              <w:t>оновчтой</w:t>
            </w:r>
            <w:r w:rsidRPr="00BC52EC">
              <w:t xml:space="preserve"> бөгөөд цогц ойлголтыг </w:t>
            </w:r>
            <w:r w:rsidR="00FD72E0" w:rsidRPr="00BC52EC">
              <w:t>өгөх боломжтой</w:t>
            </w:r>
            <w:r w:rsidRPr="00BC52EC">
              <w:t>.</w:t>
            </w:r>
          </w:p>
        </w:tc>
        <w:tc>
          <w:tcPr>
            <w:tcW w:w="1732" w:type="dxa"/>
            <w:tcBorders>
              <w:top w:val="single" w:sz="4" w:space="0" w:color="auto"/>
              <w:left w:val="single" w:sz="4" w:space="0" w:color="auto"/>
              <w:bottom w:val="single" w:sz="4" w:space="0" w:color="auto"/>
            </w:tcBorders>
          </w:tcPr>
          <w:p w14:paraId="38A6751E" w14:textId="77777777" w:rsidR="00443435" w:rsidRPr="00BC52EC" w:rsidRDefault="00714720" w:rsidP="004E5C4F">
            <w:pPr>
              <w:pStyle w:val="Caption"/>
            </w:pPr>
            <w:hyperlink r:id="rId62" w:history="1">
              <w:r w:rsidR="00443435" w:rsidRPr="00BC52EC">
                <w:rPr>
                  <w:color w:val="0000FF"/>
                  <w:u w:val="single"/>
                </w:rPr>
                <w:t>IDLC Finance</w:t>
              </w:r>
            </w:hyperlink>
          </w:p>
        </w:tc>
      </w:tr>
    </w:tbl>
    <w:p w14:paraId="66292776" w14:textId="7BE911E2" w:rsidR="00A8743C" w:rsidRPr="00BC52EC" w:rsidRDefault="00854C6C" w:rsidP="00951CD7">
      <w:pPr>
        <w:pStyle w:val="Caption"/>
      </w:pPr>
      <w:r w:rsidRPr="00BC52EC">
        <w:t>Т</w:t>
      </w:r>
      <w:r w:rsidR="006232D5" w:rsidRPr="00BC52EC">
        <w:t xml:space="preserve">айлагналын янз бүрийн загвар байдаг хэдий </w:t>
      </w:r>
      <w:r w:rsidR="003E4B7F" w:rsidRPr="00BC52EC">
        <w:t xml:space="preserve">ч </w:t>
      </w:r>
      <w:r w:rsidRPr="00BC52EC">
        <w:t>компани</w:t>
      </w:r>
      <w:r w:rsidR="003E4B7F" w:rsidRPr="00BC52EC">
        <w:t xml:space="preserve">удад </w:t>
      </w:r>
      <w:r w:rsidR="003E4B7F" w:rsidRPr="00BC52EC">
        <w:rPr>
          <w:b/>
        </w:rPr>
        <w:t xml:space="preserve">нэгдсэн тайлагналын </w:t>
      </w:r>
      <w:r w:rsidRPr="00BC52EC">
        <w:rPr>
          <w:b/>
        </w:rPr>
        <w:t>аргыг</w:t>
      </w:r>
      <w:r w:rsidRPr="00BC52EC">
        <w:t xml:space="preserve"> </w:t>
      </w:r>
      <w:r w:rsidR="003E4B7F" w:rsidRPr="00BC52EC">
        <w:t>баримтлахыг зөвлөмж болго</w:t>
      </w:r>
      <w:r w:rsidR="00234160" w:rsidRPr="00BC52EC">
        <w:t>ж байна</w:t>
      </w:r>
      <w:r w:rsidRPr="00BC52EC">
        <w:t>. Энэхүү арг</w:t>
      </w:r>
      <w:r w:rsidR="003E4B7F" w:rsidRPr="00BC52EC">
        <w:t xml:space="preserve">а нь компанийн </w:t>
      </w:r>
      <w:r w:rsidRPr="00BC52EC">
        <w:t xml:space="preserve">стратегийн </w:t>
      </w:r>
      <w:r w:rsidR="003E4B7F" w:rsidRPr="00BC52EC">
        <w:t xml:space="preserve">болоод </w:t>
      </w:r>
      <w:r w:rsidRPr="00BC52EC">
        <w:t>засаглалын мэдээллийг санхүүгийн үр дүн</w:t>
      </w:r>
      <w:r w:rsidR="003E4B7F" w:rsidRPr="00BC52EC">
        <w:t xml:space="preserve">тэй нь </w:t>
      </w:r>
      <w:r w:rsidRPr="00BC52EC">
        <w:t>хамт та</w:t>
      </w:r>
      <w:r w:rsidR="003E4B7F" w:rsidRPr="00BC52EC">
        <w:t>йлагнаж</w:t>
      </w:r>
      <w:r w:rsidRPr="00BC52EC">
        <w:t>, хөрөнгө оруулагчдад компани</w:t>
      </w:r>
      <w:r w:rsidR="003E4B7F" w:rsidRPr="00BC52EC">
        <w:t>йн</w:t>
      </w:r>
      <w:r w:rsidRPr="00BC52EC">
        <w:t xml:space="preserve"> </w:t>
      </w:r>
      <w:r w:rsidR="003E4B7F" w:rsidRPr="00BC52EC">
        <w:t xml:space="preserve">хэтийн </w:t>
      </w:r>
      <w:r w:rsidR="00D15F74" w:rsidRPr="00BC52EC">
        <w:t>төлөвийн</w:t>
      </w:r>
      <w:r w:rsidR="003E4B7F" w:rsidRPr="00BC52EC">
        <w:t xml:space="preserve"> талаар </w:t>
      </w:r>
      <w:r w:rsidRPr="00BC52EC">
        <w:t xml:space="preserve">илүү сайн ойлголт өгөх боломжийг </w:t>
      </w:r>
      <w:r w:rsidR="003E4B7F" w:rsidRPr="00BC52EC">
        <w:t>бүрдүүл</w:t>
      </w:r>
      <w:r w:rsidR="00234160" w:rsidRPr="00BC52EC">
        <w:t>нэ</w:t>
      </w:r>
      <w:r w:rsidRPr="00BC52EC">
        <w:t xml:space="preserve">. </w:t>
      </w:r>
      <w:r w:rsidR="003E4B7F" w:rsidRPr="00BC52EC">
        <w:t xml:space="preserve">Ингэснээр </w:t>
      </w:r>
      <w:r w:rsidRPr="00BC52EC">
        <w:t>компанийн стратеги, эрсдэлийн төлөв байдал, гүйцэтгэл</w:t>
      </w:r>
      <w:r w:rsidR="003E4B7F" w:rsidRPr="00BC52EC">
        <w:t>ээс</w:t>
      </w:r>
      <w:r w:rsidR="0049319A" w:rsidRPr="00BC52EC">
        <w:t xml:space="preserve"> үүдэж</w:t>
      </w:r>
      <w:r w:rsidR="003E4B7F" w:rsidRPr="00BC52EC">
        <w:t xml:space="preserve"> </w:t>
      </w:r>
      <w:r w:rsidR="0049319A" w:rsidRPr="00BC52EC">
        <w:t xml:space="preserve">байгаль орчин, нийгмийн асуудалд </w:t>
      </w:r>
      <w:r w:rsidR="003E4B7F" w:rsidRPr="00BC52EC">
        <w:t xml:space="preserve">учрах </w:t>
      </w:r>
      <w:r w:rsidRPr="00BC52EC">
        <w:t xml:space="preserve">нөлөөлөл, компанийн засаглалын нэг хэсэг болох гол боломж, эрсдэлийг хэрхэн удирдаж байгаа </w:t>
      </w:r>
      <w:r w:rsidR="0049319A" w:rsidRPr="00BC52EC">
        <w:t xml:space="preserve">зэргийг илүү нээлттэй мэдээлэх боломж үүснэ. </w:t>
      </w:r>
      <w:r w:rsidRPr="00BC52EC">
        <w:t xml:space="preserve"> Доорх хүснэгтэд </w:t>
      </w:r>
      <w:hyperlink r:id="rId63" w:history="1">
        <w:r w:rsidR="00A8743C" w:rsidRPr="00BC52EC">
          <w:t xml:space="preserve">  </w:t>
        </w:r>
        <w:r w:rsidR="00A8743C" w:rsidRPr="00BC52EC">
          <w:rPr>
            <w:color w:val="0000FF"/>
            <w:u w:val="single"/>
          </w:rPr>
          <w:t xml:space="preserve">ОУСК-ийн Мэдээллийг нээлттэй, ил тод </w:t>
        </w:r>
        <w:r w:rsidR="00234160" w:rsidRPr="00BC52EC">
          <w:rPr>
            <w:color w:val="0000FF"/>
            <w:u w:val="single"/>
          </w:rPr>
          <w:t xml:space="preserve">тайлагнах </w:t>
        </w:r>
        <w:r w:rsidR="00A8743C" w:rsidRPr="00BC52EC">
          <w:rPr>
            <w:color w:val="0000FF"/>
            <w:u w:val="single"/>
          </w:rPr>
          <w:t xml:space="preserve">арга зүйн </w:t>
        </w:r>
        <w:r w:rsidR="000968C4" w:rsidRPr="00BC52EC">
          <w:rPr>
            <w:color w:val="0000FF"/>
            <w:u w:val="single"/>
          </w:rPr>
          <w:t>л</w:t>
        </w:r>
        <w:r w:rsidR="00234160" w:rsidRPr="00BC52EC">
          <w:rPr>
            <w:color w:val="0000FF"/>
            <w:u w:val="single"/>
          </w:rPr>
          <w:t>авлах</w:t>
        </w:r>
      </w:hyperlink>
      <w:r w:rsidR="0049319A" w:rsidRPr="00BC52EC">
        <w:t xml:space="preserve"> –</w:t>
      </w:r>
      <w:r w:rsidR="00A8743C" w:rsidRPr="00BC52EC">
        <w:t xml:space="preserve">д зөвлөмж болгосон </w:t>
      </w:r>
      <w:r w:rsidRPr="00BC52EC">
        <w:t>жилийн нэгдсэн тайлангийн загварын үндсэн агуулгын элементүүдийг тоймлон харуул</w:t>
      </w:r>
      <w:r w:rsidR="00234160" w:rsidRPr="00BC52EC">
        <w:t>лаа</w:t>
      </w:r>
      <w:r w:rsidR="0049319A" w:rsidRPr="00BC52EC">
        <w:t>.</w:t>
      </w:r>
      <w:r w:rsidR="00443435" w:rsidRPr="00BC52EC">
        <w:t xml:space="preserve"> </w:t>
      </w:r>
    </w:p>
    <w:p w14:paraId="53DBBA4D" w14:textId="1A525B71" w:rsidR="00443435" w:rsidRPr="00BC52EC" w:rsidRDefault="00443435" w:rsidP="00951CD7">
      <w:pPr>
        <w:pStyle w:val="FigureTableheadings1"/>
        <w:rPr>
          <w:rFonts w:eastAsia="SimHei"/>
        </w:rPr>
      </w:pPr>
      <w:r w:rsidRPr="00BC52EC">
        <w:rPr>
          <w:rFonts w:eastAsia="SimHei"/>
        </w:rPr>
        <w:t xml:space="preserve">                   </w:t>
      </w:r>
      <w:r w:rsidR="001E6957" w:rsidRPr="00BC52EC">
        <w:rPr>
          <w:rFonts w:eastAsia="SimHei"/>
        </w:rPr>
        <w:t xml:space="preserve">                               Хүснэгт</w:t>
      </w:r>
      <w:r w:rsidRPr="00BC52EC">
        <w:rPr>
          <w:rFonts w:eastAsia="SimHei"/>
        </w:rPr>
        <w:t xml:space="preserve"> </w:t>
      </w:r>
      <w:r w:rsidRPr="00BC52EC">
        <w:rPr>
          <w:rFonts w:eastAsia="SimHei"/>
        </w:rPr>
        <w:fldChar w:fldCharType="begin"/>
      </w:r>
      <w:r w:rsidRPr="00BC52EC">
        <w:rPr>
          <w:rFonts w:eastAsia="SimHei"/>
        </w:rPr>
        <w:instrText xml:space="preserve"> SEQ Table \* ARABIC </w:instrText>
      </w:r>
      <w:r w:rsidRPr="00BC52EC">
        <w:rPr>
          <w:rFonts w:eastAsia="SimHei"/>
        </w:rPr>
        <w:fldChar w:fldCharType="separate"/>
      </w:r>
      <w:r w:rsidR="00415154">
        <w:rPr>
          <w:rFonts w:eastAsia="SimHei"/>
          <w:noProof/>
        </w:rPr>
        <w:t>6</w:t>
      </w:r>
      <w:r w:rsidRPr="00BC52EC">
        <w:rPr>
          <w:rFonts w:eastAsia="SimHei"/>
        </w:rPr>
        <w:fldChar w:fldCharType="end"/>
      </w:r>
      <w:r w:rsidRPr="00BC52EC">
        <w:rPr>
          <w:rFonts w:eastAsia="SimHei"/>
        </w:rPr>
        <w:t>.</w:t>
      </w:r>
      <w:r w:rsidR="001E6957" w:rsidRPr="00BC52EC">
        <w:rPr>
          <w:rFonts w:eastAsia="SimHei"/>
        </w:rPr>
        <w:t xml:space="preserve"> Жилийн нэгдсэн тайлангийн жишиг загвар</w:t>
      </w:r>
    </w:p>
    <w:tbl>
      <w:tblPr>
        <w:tblStyle w:val="SmartTextTable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tblGrid>
      <w:tr w:rsidR="00443435" w:rsidRPr="00BC52EC" w14:paraId="2C4E377D" w14:textId="77777777" w:rsidTr="009872FE">
        <w:trPr>
          <w:jc w:val="center"/>
        </w:trPr>
        <w:tc>
          <w:tcPr>
            <w:tcW w:w="5098" w:type="dxa"/>
            <w:shd w:val="clear" w:color="auto" w:fill="00B0F0"/>
          </w:tcPr>
          <w:p w14:paraId="2F86ED0C" w14:textId="77777777" w:rsidR="00443435" w:rsidRPr="00BC52EC" w:rsidRDefault="001E6957" w:rsidP="001E0F28">
            <w:pPr>
              <w:numPr>
                <w:ilvl w:val="0"/>
                <w:numId w:val="15"/>
              </w:numPr>
              <w:autoSpaceDE w:val="0"/>
              <w:autoSpaceDN w:val="0"/>
              <w:adjustRightInd w:val="0"/>
              <w:spacing w:after="0"/>
              <w:contextualSpacing/>
              <w:rPr>
                <w:rFonts w:ascii="Roboto" w:hAnsi="Roboto" w:cs="Times New Roman"/>
                <w:b/>
                <w:bCs/>
                <w:color w:val="FFFFFF"/>
                <w:sz w:val="21"/>
                <w:szCs w:val="21"/>
                <w:lang w:val="mn-MN"/>
              </w:rPr>
            </w:pPr>
            <w:r w:rsidRPr="00BC52EC">
              <w:rPr>
                <w:rFonts w:ascii="Roboto" w:hAnsi="Roboto" w:cs="Times New Roman"/>
                <w:b/>
                <w:bCs/>
                <w:color w:val="FFFFFF"/>
                <w:sz w:val="21"/>
                <w:szCs w:val="21"/>
                <w:lang w:val="mn-MN"/>
              </w:rPr>
              <w:t>Сртатеги</w:t>
            </w:r>
          </w:p>
          <w:p w14:paraId="6640AD5D" w14:textId="119601B3" w:rsidR="00443435" w:rsidRPr="00BC52EC" w:rsidRDefault="001E6957" w:rsidP="001E0F28">
            <w:pPr>
              <w:numPr>
                <w:ilvl w:val="0"/>
                <w:numId w:val="16"/>
              </w:numPr>
              <w:autoSpaceDE w:val="0"/>
              <w:autoSpaceDN w:val="0"/>
              <w:adjustRightInd w:val="0"/>
              <w:spacing w:after="0"/>
              <w:contextualSpacing/>
              <w:rPr>
                <w:rFonts w:ascii="Roboto" w:hAnsi="Roboto" w:cs="Times New Roman"/>
                <w:color w:val="FFFFFF"/>
                <w:sz w:val="21"/>
                <w:szCs w:val="21"/>
                <w:lang w:val="mn-MN"/>
              </w:rPr>
            </w:pPr>
            <w:r w:rsidRPr="00BC52EC">
              <w:rPr>
                <w:rFonts w:ascii="Roboto" w:hAnsi="Roboto" w:cs="Times New Roman"/>
                <w:color w:val="FFFFFF"/>
                <w:sz w:val="21"/>
                <w:szCs w:val="21"/>
                <w:lang w:val="mn-MN"/>
              </w:rPr>
              <w:t xml:space="preserve">Бизнесийн загвар, </w:t>
            </w:r>
            <w:r w:rsidR="00951CD7" w:rsidRPr="00BC52EC">
              <w:rPr>
                <w:rFonts w:ascii="Roboto" w:hAnsi="Roboto" w:cs="Times New Roman"/>
                <w:color w:val="FFFFFF"/>
                <w:sz w:val="21"/>
                <w:szCs w:val="21"/>
                <w:lang w:val="mn-MN"/>
              </w:rPr>
              <w:t>стратегийн тойм</w:t>
            </w:r>
          </w:p>
          <w:p w14:paraId="5A47B7FA" w14:textId="38CD099D" w:rsidR="00443435" w:rsidRPr="00BC52EC" w:rsidRDefault="001E6957" w:rsidP="001E0F28">
            <w:pPr>
              <w:numPr>
                <w:ilvl w:val="0"/>
                <w:numId w:val="16"/>
              </w:numPr>
              <w:autoSpaceDE w:val="0"/>
              <w:autoSpaceDN w:val="0"/>
              <w:adjustRightInd w:val="0"/>
              <w:spacing w:after="0"/>
              <w:contextualSpacing/>
              <w:rPr>
                <w:rFonts w:ascii="Roboto" w:hAnsi="Roboto" w:cs="Times New Roman"/>
                <w:color w:val="FFFFFF"/>
                <w:sz w:val="21"/>
                <w:szCs w:val="21"/>
                <w:lang w:val="mn-MN"/>
              </w:rPr>
            </w:pPr>
            <w:r w:rsidRPr="00BC52EC">
              <w:rPr>
                <w:rFonts w:ascii="Roboto" w:hAnsi="Roboto" w:cs="Times New Roman"/>
                <w:color w:val="FFFFFF"/>
                <w:sz w:val="21"/>
                <w:szCs w:val="21"/>
                <w:lang w:val="mn-MN"/>
              </w:rPr>
              <w:t xml:space="preserve">Стратегийн </w:t>
            </w:r>
            <w:r w:rsidR="00951CD7" w:rsidRPr="00BC52EC">
              <w:rPr>
                <w:rFonts w:ascii="Roboto" w:hAnsi="Roboto" w:cs="Times New Roman"/>
                <w:color w:val="FFFFFF"/>
                <w:sz w:val="21"/>
                <w:szCs w:val="21"/>
                <w:lang w:val="mn-MN"/>
              </w:rPr>
              <w:t>хүрээ: Гадаад орчин, оролцогч талууд</w:t>
            </w:r>
          </w:p>
          <w:p w14:paraId="4675B283" w14:textId="0CD0CC94" w:rsidR="00443435" w:rsidRPr="00BC52EC" w:rsidRDefault="00951CD7" w:rsidP="001E0F28">
            <w:pPr>
              <w:numPr>
                <w:ilvl w:val="0"/>
                <w:numId w:val="16"/>
              </w:numPr>
              <w:autoSpaceDE w:val="0"/>
              <w:autoSpaceDN w:val="0"/>
              <w:adjustRightInd w:val="0"/>
              <w:spacing w:after="0"/>
              <w:contextualSpacing/>
              <w:rPr>
                <w:rFonts w:ascii="Roboto" w:hAnsi="Roboto" w:cs="Times New Roman"/>
                <w:color w:val="FFFFFF"/>
                <w:sz w:val="21"/>
                <w:szCs w:val="21"/>
                <w:lang w:val="mn-MN"/>
              </w:rPr>
            </w:pPr>
            <w:r w:rsidRPr="00BC52EC">
              <w:rPr>
                <w:rFonts w:ascii="Roboto" w:hAnsi="Roboto" w:cs="Times New Roman"/>
                <w:color w:val="FFFFFF"/>
                <w:sz w:val="21"/>
                <w:szCs w:val="21"/>
                <w:lang w:val="mn-MN"/>
              </w:rPr>
              <w:t xml:space="preserve">Стратегийн хэрэгжилт: Зорилго, гол гүйцэтгэлийн үзүүлэлтүүд, зорилтууд, </w:t>
            </w:r>
            <w:r w:rsidRPr="00BC52EC">
              <w:rPr>
                <w:rFonts w:ascii="Roboto" w:hAnsi="Roboto" w:cs="Times New Roman"/>
                <w:color w:val="FFFFFF"/>
                <w:sz w:val="21"/>
                <w:szCs w:val="21"/>
                <w:lang w:val="mn-MN"/>
              </w:rPr>
              <w:lastRenderedPageBreak/>
              <w:t>э</w:t>
            </w:r>
            <w:r w:rsidR="001E6957" w:rsidRPr="00BC52EC">
              <w:rPr>
                <w:rFonts w:ascii="Roboto" w:hAnsi="Roboto" w:cs="Times New Roman"/>
                <w:color w:val="FFFFFF"/>
                <w:sz w:val="21"/>
                <w:szCs w:val="21"/>
                <w:lang w:val="mn-MN"/>
              </w:rPr>
              <w:t xml:space="preserve">рсдэлийн </w:t>
            </w:r>
            <w:r w:rsidRPr="00BC52EC">
              <w:rPr>
                <w:rFonts w:ascii="Roboto" w:hAnsi="Roboto" w:cs="Times New Roman"/>
                <w:color w:val="FFFFFF"/>
                <w:sz w:val="21"/>
                <w:szCs w:val="21"/>
                <w:lang w:val="mn-MN"/>
              </w:rPr>
              <w:t>үнэлгээ, материаллаг байд</w:t>
            </w:r>
            <w:r w:rsidR="002B5430" w:rsidRPr="00BC52EC">
              <w:rPr>
                <w:rFonts w:ascii="Roboto" w:hAnsi="Roboto" w:cs="Times New Roman"/>
                <w:color w:val="FFFFFF"/>
                <w:sz w:val="21"/>
                <w:szCs w:val="21"/>
                <w:lang w:val="mn-MN"/>
              </w:rPr>
              <w:t>ал болон т</w:t>
            </w:r>
            <w:r w:rsidR="00EC5D51" w:rsidRPr="00BC52EC">
              <w:rPr>
                <w:rFonts w:ascii="Roboto" w:hAnsi="Roboto" w:cs="Times New Roman"/>
                <w:color w:val="FFFFFF"/>
                <w:sz w:val="21"/>
                <w:szCs w:val="21"/>
                <w:lang w:val="mn-MN"/>
              </w:rPr>
              <w:t>огтвортой байдлын боломж, эрсдэлүүд</w:t>
            </w:r>
          </w:p>
        </w:tc>
      </w:tr>
      <w:tr w:rsidR="00443435" w:rsidRPr="00BC52EC" w14:paraId="18A7FBE6" w14:textId="77777777" w:rsidTr="009872FE">
        <w:trPr>
          <w:jc w:val="center"/>
        </w:trPr>
        <w:tc>
          <w:tcPr>
            <w:tcW w:w="5098" w:type="dxa"/>
            <w:shd w:val="clear" w:color="auto" w:fill="4E7633"/>
          </w:tcPr>
          <w:p w14:paraId="4FB37F77" w14:textId="77777777" w:rsidR="00443435" w:rsidRPr="00BC52EC" w:rsidRDefault="004E76E2" w:rsidP="001E0F28">
            <w:pPr>
              <w:numPr>
                <w:ilvl w:val="0"/>
                <w:numId w:val="15"/>
              </w:numPr>
              <w:autoSpaceDE w:val="0"/>
              <w:autoSpaceDN w:val="0"/>
              <w:adjustRightInd w:val="0"/>
              <w:spacing w:after="0"/>
              <w:contextualSpacing/>
              <w:rPr>
                <w:rFonts w:ascii="Roboto" w:hAnsi="Roboto" w:cs="Times New Roman"/>
                <w:b/>
                <w:bCs/>
                <w:color w:val="FFFFFF"/>
                <w:sz w:val="21"/>
                <w:szCs w:val="21"/>
                <w:lang w:val="mn-MN"/>
              </w:rPr>
            </w:pPr>
            <w:r w:rsidRPr="00BC52EC">
              <w:rPr>
                <w:rFonts w:ascii="Roboto" w:hAnsi="Roboto" w:cs="Times New Roman"/>
                <w:b/>
                <w:bCs/>
                <w:color w:val="FFFFFF"/>
                <w:sz w:val="21"/>
                <w:szCs w:val="21"/>
                <w:lang w:val="mn-MN"/>
              </w:rPr>
              <w:t>Компанийн засаглал</w:t>
            </w:r>
          </w:p>
          <w:p w14:paraId="342DD5E4" w14:textId="77777777" w:rsidR="00443435" w:rsidRPr="00BC52EC" w:rsidRDefault="004E76E2" w:rsidP="001E0F28">
            <w:pPr>
              <w:numPr>
                <w:ilvl w:val="0"/>
                <w:numId w:val="17"/>
              </w:numPr>
              <w:autoSpaceDE w:val="0"/>
              <w:autoSpaceDN w:val="0"/>
              <w:adjustRightInd w:val="0"/>
              <w:spacing w:after="0"/>
              <w:contextualSpacing/>
              <w:rPr>
                <w:rFonts w:ascii="Roboto" w:hAnsi="Roboto" w:cs="Times New Roman"/>
                <w:color w:val="FFFFFF"/>
                <w:sz w:val="21"/>
                <w:szCs w:val="21"/>
                <w:lang w:val="mn-MN"/>
              </w:rPr>
            </w:pPr>
            <w:r w:rsidRPr="00BC52EC">
              <w:rPr>
                <w:rFonts w:ascii="Roboto" w:hAnsi="Roboto" w:cs="Times New Roman"/>
                <w:color w:val="FFFFFF"/>
                <w:sz w:val="21"/>
                <w:szCs w:val="21"/>
                <w:lang w:val="mn-MN"/>
              </w:rPr>
              <w:t>Манлайлал, соёл</w:t>
            </w:r>
            <w:r w:rsidR="00443435" w:rsidRPr="00BC52EC">
              <w:rPr>
                <w:rFonts w:ascii="Roboto" w:hAnsi="Roboto" w:cs="Times New Roman"/>
                <w:color w:val="FFFFFF"/>
                <w:sz w:val="21"/>
                <w:szCs w:val="21"/>
                <w:lang w:val="mn-MN"/>
              </w:rPr>
              <w:t xml:space="preserve">: </w:t>
            </w:r>
            <w:r w:rsidRPr="00BC52EC">
              <w:rPr>
                <w:rFonts w:ascii="Roboto" w:hAnsi="Roboto" w:cs="Times New Roman"/>
                <w:color w:val="FFFFFF"/>
                <w:sz w:val="21"/>
                <w:szCs w:val="21"/>
                <w:lang w:val="mn-MN"/>
              </w:rPr>
              <w:t>БОНЗ-ын асуудалд хандах хандлага</w:t>
            </w:r>
          </w:p>
          <w:p w14:paraId="5D73679D" w14:textId="77777777" w:rsidR="00443435" w:rsidRPr="00BC52EC" w:rsidRDefault="004E76E2" w:rsidP="001E0F28">
            <w:pPr>
              <w:numPr>
                <w:ilvl w:val="0"/>
                <w:numId w:val="17"/>
              </w:numPr>
              <w:autoSpaceDE w:val="0"/>
              <w:autoSpaceDN w:val="0"/>
              <w:adjustRightInd w:val="0"/>
              <w:spacing w:after="0"/>
              <w:contextualSpacing/>
              <w:rPr>
                <w:rFonts w:ascii="Roboto" w:hAnsi="Roboto" w:cs="Times New Roman"/>
                <w:color w:val="FFFFFF"/>
                <w:sz w:val="21"/>
                <w:szCs w:val="21"/>
                <w:lang w:val="mn-MN"/>
              </w:rPr>
            </w:pPr>
            <w:r w:rsidRPr="00BC52EC">
              <w:rPr>
                <w:rFonts w:ascii="Roboto" w:hAnsi="Roboto" w:cs="Times New Roman"/>
                <w:color w:val="FFFFFF"/>
                <w:sz w:val="21"/>
                <w:szCs w:val="21"/>
                <w:lang w:val="mn-MN"/>
              </w:rPr>
              <w:t xml:space="preserve">Захирлуудын зөвлөлийн бүтэц зохион байгуулалт, гүйцэтгэх үүрэг </w:t>
            </w:r>
          </w:p>
          <w:p w14:paraId="2F5ADF6F" w14:textId="77777777" w:rsidR="00443435" w:rsidRPr="00BC52EC" w:rsidRDefault="00C577C2" w:rsidP="001E0F28">
            <w:pPr>
              <w:numPr>
                <w:ilvl w:val="0"/>
                <w:numId w:val="17"/>
              </w:numPr>
              <w:autoSpaceDE w:val="0"/>
              <w:autoSpaceDN w:val="0"/>
              <w:adjustRightInd w:val="0"/>
              <w:spacing w:after="0"/>
              <w:contextualSpacing/>
              <w:rPr>
                <w:rFonts w:ascii="Roboto" w:hAnsi="Roboto" w:cs="Times New Roman"/>
                <w:color w:val="FFFFFF"/>
                <w:sz w:val="21"/>
                <w:szCs w:val="21"/>
                <w:lang w:val="mn-MN"/>
              </w:rPr>
            </w:pPr>
            <w:r w:rsidRPr="00BC52EC">
              <w:rPr>
                <w:rFonts w:ascii="Roboto" w:hAnsi="Roboto" w:cs="Times New Roman"/>
                <w:color w:val="FFFFFF"/>
                <w:sz w:val="21"/>
                <w:szCs w:val="21"/>
                <w:lang w:val="mn-MN"/>
              </w:rPr>
              <w:t>Хяналтын орчин</w:t>
            </w:r>
          </w:p>
          <w:p w14:paraId="4C3A604B" w14:textId="2CECE84E" w:rsidR="00443435" w:rsidRPr="00BC52EC" w:rsidRDefault="00C577C2" w:rsidP="001E0F28">
            <w:pPr>
              <w:numPr>
                <w:ilvl w:val="0"/>
                <w:numId w:val="17"/>
              </w:numPr>
              <w:autoSpaceDE w:val="0"/>
              <w:autoSpaceDN w:val="0"/>
              <w:adjustRightInd w:val="0"/>
              <w:spacing w:after="0"/>
              <w:contextualSpacing/>
              <w:rPr>
                <w:rFonts w:ascii="Roboto" w:hAnsi="Roboto" w:cs="Times New Roman"/>
                <w:color w:val="FFFFFF"/>
                <w:sz w:val="21"/>
                <w:szCs w:val="21"/>
                <w:lang w:val="mn-MN"/>
              </w:rPr>
            </w:pPr>
            <w:r w:rsidRPr="00BC52EC">
              <w:rPr>
                <w:rFonts w:ascii="Roboto" w:hAnsi="Roboto" w:cs="Times New Roman"/>
                <w:color w:val="FFFFFF"/>
                <w:sz w:val="21"/>
                <w:szCs w:val="21"/>
                <w:lang w:val="mn-MN"/>
              </w:rPr>
              <w:t>Жи</w:t>
            </w:r>
            <w:r w:rsidR="00EE4DB2" w:rsidRPr="00BC52EC">
              <w:rPr>
                <w:rFonts w:ascii="Roboto" w:hAnsi="Roboto" w:cs="Times New Roman"/>
                <w:color w:val="FFFFFF"/>
                <w:sz w:val="21"/>
                <w:szCs w:val="21"/>
                <w:lang w:val="mn-MN"/>
              </w:rPr>
              <w:t>жиг хувьцаа эзэмшигчдийн эрх ашгийг х</w:t>
            </w:r>
            <w:r w:rsidR="000968C4" w:rsidRPr="00BC52EC">
              <w:rPr>
                <w:rFonts w:ascii="Roboto" w:hAnsi="Roboto" w:cs="Times New Roman"/>
                <w:color w:val="FFFFFF"/>
                <w:sz w:val="21"/>
                <w:szCs w:val="21"/>
                <w:lang w:val="mn-MN"/>
              </w:rPr>
              <w:t>амгаалах</w:t>
            </w:r>
          </w:p>
          <w:p w14:paraId="768CF535" w14:textId="77777777" w:rsidR="00443435" w:rsidRPr="00BC52EC" w:rsidRDefault="00EE4DB2" w:rsidP="001E0F28">
            <w:pPr>
              <w:numPr>
                <w:ilvl w:val="0"/>
                <w:numId w:val="17"/>
              </w:numPr>
              <w:autoSpaceDE w:val="0"/>
              <w:autoSpaceDN w:val="0"/>
              <w:adjustRightInd w:val="0"/>
              <w:spacing w:after="0"/>
              <w:contextualSpacing/>
              <w:rPr>
                <w:rFonts w:ascii="Roboto" w:hAnsi="Roboto" w:cs="Times New Roman"/>
                <w:color w:val="FFFFFF"/>
                <w:sz w:val="21"/>
                <w:szCs w:val="21"/>
                <w:lang w:val="mn-MN"/>
              </w:rPr>
            </w:pPr>
            <w:r w:rsidRPr="00BC52EC">
              <w:rPr>
                <w:rFonts w:ascii="Roboto" w:hAnsi="Roboto" w:cs="Times New Roman"/>
                <w:color w:val="FFFFFF"/>
                <w:sz w:val="21"/>
                <w:szCs w:val="21"/>
                <w:lang w:val="mn-MN"/>
              </w:rPr>
              <w:t xml:space="preserve">Оролцогч талуудын хамтын ажиллагааны зохицуулалт </w:t>
            </w:r>
            <w:r w:rsidR="00443435" w:rsidRPr="00BC52EC">
              <w:rPr>
                <w:rFonts w:ascii="Roboto" w:hAnsi="Roboto" w:cs="Times New Roman"/>
                <w:color w:val="FFFFFF"/>
                <w:sz w:val="21"/>
                <w:szCs w:val="21"/>
                <w:lang w:val="mn-MN"/>
              </w:rPr>
              <w:t xml:space="preserve"> </w:t>
            </w:r>
          </w:p>
        </w:tc>
      </w:tr>
      <w:tr w:rsidR="00443435" w:rsidRPr="00BC52EC" w14:paraId="30611CE7" w14:textId="77777777" w:rsidTr="009872FE">
        <w:trPr>
          <w:trHeight w:val="85"/>
          <w:jc w:val="center"/>
        </w:trPr>
        <w:tc>
          <w:tcPr>
            <w:tcW w:w="5098" w:type="dxa"/>
            <w:shd w:val="clear" w:color="auto" w:fill="445494"/>
          </w:tcPr>
          <w:p w14:paraId="7F7773F4" w14:textId="1798C0CB" w:rsidR="00443435" w:rsidRPr="00BC52EC" w:rsidRDefault="00EE4DB2" w:rsidP="001E0F28">
            <w:pPr>
              <w:numPr>
                <w:ilvl w:val="0"/>
                <w:numId w:val="15"/>
              </w:numPr>
              <w:autoSpaceDE w:val="0"/>
              <w:autoSpaceDN w:val="0"/>
              <w:adjustRightInd w:val="0"/>
              <w:spacing w:after="0"/>
              <w:contextualSpacing/>
              <w:rPr>
                <w:rFonts w:ascii="Roboto" w:hAnsi="Roboto" w:cs="Times New Roman"/>
                <w:b/>
                <w:bCs/>
                <w:color w:val="FFFFFF"/>
                <w:sz w:val="21"/>
                <w:szCs w:val="21"/>
                <w:lang w:val="mn-MN"/>
              </w:rPr>
            </w:pPr>
            <w:r w:rsidRPr="00BC52EC">
              <w:rPr>
                <w:rFonts w:ascii="Roboto" w:hAnsi="Roboto" w:cs="Times New Roman"/>
                <w:b/>
                <w:bCs/>
                <w:color w:val="FFFFFF"/>
                <w:sz w:val="21"/>
                <w:szCs w:val="21"/>
                <w:lang w:val="mn-MN"/>
              </w:rPr>
              <w:t>Сан</w:t>
            </w:r>
            <w:r w:rsidR="000968C4" w:rsidRPr="00BC52EC">
              <w:rPr>
                <w:rFonts w:ascii="Roboto" w:hAnsi="Roboto" w:cs="Times New Roman"/>
                <w:b/>
                <w:bCs/>
                <w:color w:val="FFFFFF"/>
                <w:sz w:val="21"/>
                <w:szCs w:val="21"/>
                <w:lang w:val="mn-MN"/>
              </w:rPr>
              <w:t>х</w:t>
            </w:r>
            <w:r w:rsidRPr="00BC52EC">
              <w:rPr>
                <w:rFonts w:ascii="Roboto" w:hAnsi="Roboto" w:cs="Times New Roman"/>
                <w:b/>
                <w:bCs/>
                <w:color w:val="FFFFFF"/>
                <w:sz w:val="21"/>
                <w:szCs w:val="21"/>
                <w:lang w:val="mn-MN"/>
              </w:rPr>
              <w:t xml:space="preserve">үүгийн төлөв байдал, гүйцэтгэл </w:t>
            </w:r>
          </w:p>
          <w:p w14:paraId="24A849D5" w14:textId="77777777" w:rsidR="00443435" w:rsidRPr="00BC52EC" w:rsidRDefault="00EE4DB2" w:rsidP="001E0F28">
            <w:pPr>
              <w:numPr>
                <w:ilvl w:val="0"/>
                <w:numId w:val="18"/>
              </w:numPr>
              <w:autoSpaceDE w:val="0"/>
              <w:autoSpaceDN w:val="0"/>
              <w:adjustRightInd w:val="0"/>
              <w:spacing w:after="0"/>
              <w:contextualSpacing/>
              <w:rPr>
                <w:rFonts w:ascii="Roboto" w:hAnsi="Roboto" w:cs="Times New Roman"/>
                <w:color w:val="FFFFFF"/>
                <w:sz w:val="21"/>
                <w:szCs w:val="21"/>
                <w:lang w:val="mn-MN"/>
              </w:rPr>
            </w:pPr>
            <w:r w:rsidRPr="00BC52EC">
              <w:rPr>
                <w:rFonts w:ascii="Roboto" w:hAnsi="Roboto" w:cs="Times New Roman"/>
                <w:color w:val="FFFFFF"/>
                <w:sz w:val="21"/>
                <w:szCs w:val="21"/>
                <w:lang w:val="mn-MN"/>
              </w:rPr>
              <w:t>Гүйцэтгэлийн тайлан</w:t>
            </w:r>
          </w:p>
          <w:p w14:paraId="67254353" w14:textId="77777777" w:rsidR="00443435" w:rsidRPr="00BC52EC" w:rsidRDefault="00EE4DB2" w:rsidP="001E0F28">
            <w:pPr>
              <w:numPr>
                <w:ilvl w:val="0"/>
                <w:numId w:val="18"/>
              </w:numPr>
              <w:autoSpaceDE w:val="0"/>
              <w:autoSpaceDN w:val="0"/>
              <w:adjustRightInd w:val="0"/>
              <w:spacing w:after="0"/>
              <w:contextualSpacing/>
              <w:rPr>
                <w:rFonts w:ascii="Roboto" w:hAnsi="Roboto" w:cs="Times New Roman"/>
                <w:color w:val="FFFFFF"/>
                <w:sz w:val="21"/>
                <w:szCs w:val="21"/>
                <w:lang w:val="mn-MN"/>
              </w:rPr>
            </w:pPr>
            <w:r w:rsidRPr="00BC52EC">
              <w:rPr>
                <w:rFonts w:ascii="Roboto" w:hAnsi="Roboto" w:cs="Times New Roman"/>
                <w:color w:val="FFFFFF"/>
                <w:sz w:val="21"/>
                <w:szCs w:val="21"/>
                <w:lang w:val="mn-MN"/>
              </w:rPr>
              <w:t>Санхүүгийн тайлангууд</w:t>
            </w:r>
          </w:p>
          <w:p w14:paraId="0DEDAE1F" w14:textId="77777777" w:rsidR="00443435" w:rsidRPr="00BC52EC" w:rsidRDefault="00EE4DB2" w:rsidP="001E0F28">
            <w:pPr>
              <w:numPr>
                <w:ilvl w:val="0"/>
                <w:numId w:val="18"/>
              </w:numPr>
              <w:autoSpaceDE w:val="0"/>
              <w:autoSpaceDN w:val="0"/>
              <w:adjustRightInd w:val="0"/>
              <w:spacing w:after="0"/>
              <w:contextualSpacing/>
              <w:rPr>
                <w:rFonts w:ascii="Roboto" w:hAnsi="Roboto" w:cs="Times New Roman"/>
                <w:color w:val="FFFFFF"/>
                <w:sz w:val="21"/>
                <w:szCs w:val="21"/>
                <w:lang w:val="mn-MN"/>
              </w:rPr>
            </w:pPr>
            <w:r w:rsidRPr="00BC52EC">
              <w:rPr>
                <w:rFonts w:ascii="Roboto" w:hAnsi="Roboto" w:cs="Times New Roman"/>
                <w:color w:val="FFFFFF"/>
                <w:sz w:val="21"/>
                <w:szCs w:val="21"/>
                <w:lang w:val="mn-MN"/>
              </w:rPr>
              <w:t>Тогтвортой байдлын тайлангууд</w:t>
            </w:r>
            <w:r w:rsidR="00443435" w:rsidRPr="00BC52EC">
              <w:rPr>
                <w:rFonts w:ascii="Roboto" w:hAnsi="Roboto" w:cs="Times New Roman"/>
                <w:color w:val="FFFFFF"/>
                <w:sz w:val="21"/>
                <w:szCs w:val="21"/>
                <w:lang w:val="mn-MN"/>
              </w:rPr>
              <w:t xml:space="preserve"> </w:t>
            </w:r>
          </w:p>
          <w:p w14:paraId="1B94A3EB" w14:textId="47679EDF" w:rsidR="002B5430" w:rsidRPr="00BC52EC" w:rsidRDefault="002B5430" w:rsidP="001E0F28">
            <w:pPr>
              <w:numPr>
                <w:ilvl w:val="0"/>
                <w:numId w:val="18"/>
              </w:numPr>
              <w:autoSpaceDE w:val="0"/>
              <w:autoSpaceDN w:val="0"/>
              <w:adjustRightInd w:val="0"/>
              <w:spacing w:after="0"/>
              <w:contextualSpacing/>
              <w:rPr>
                <w:rFonts w:ascii="Roboto" w:hAnsi="Roboto" w:cs="Times New Roman"/>
                <w:color w:val="FFFFFF"/>
                <w:sz w:val="21"/>
                <w:szCs w:val="21"/>
                <w:lang w:val="mn-MN"/>
              </w:rPr>
            </w:pPr>
            <w:r w:rsidRPr="00BC52EC">
              <w:rPr>
                <w:rFonts w:ascii="Roboto" w:hAnsi="Roboto" w:cs="Times New Roman"/>
                <w:color w:val="FFFFFF"/>
                <w:sz w:val="21"/>
                <w:szCs w:val="21"/>
                <w:lang w:val="mn-MN"/>
              </w:rPr>
              <w:t>Аудит, баталгаажуулалт</w:t>
            </w:r>
          </w:p>
        </w:tc>
      </w:tr>
    </w:tbl>
    <w:p w14:paraId="189E9C0B" w14:textId="5A3973D5" w:rsidR="00443435" w:rsidRPr="00BC52EC" w:rsidRDefault="00443435" w:rsidP="00443435">
      <w:pPr>
        <w:spacing w:after="0" w:line="240" w:lineRule="auto"/>
        <w:ind w:right="360"/>
        <w:rPr>
          <w:rFonts w:ascii="Times New Roman" w:eastAsia="Times New Roman" w:hAnsi="Times New Roman" w:cs="Times New Roman"/>
          <w:i/>
          <w:iCs/>
          <w:color w:val="231F20"/>
          <w:sz w:val="18"/>
          <w:szCs w:val="18"/>
          <w:lang w:val="mn-MN" w:eastAsia="en-US"/>
        </w:rPr>
      </w:pPr>
      <w:r w:rsidRPr="00BC52EC">
        <w:rPr>
          <w:rFonts w:ascii="Times New Roman" w:eastAsia="Times New Roman" w:hAnsi="Times New Roman" w:cs="Times New Roman"/>
          <w:i/>
          <w:iCs/>
          <w:color w:val="231F20"/>
          <w:sz w:val="18"/>
          <w:szCs w:val="18"/>
          <w:lang w:val="mn-MN" w:eastAsia="en-US"/>
        </w:rPr>
        <w:t xml:space="preserve">                  </w:t>
      </w:r>
      <w:r w:rsidR="00EE4DB2" w:rsidRPr="00BC52EC">
        <w:rPr>
          <w:rFonts w:ascii="Times New Roman" w:eastAsia="Times New Roman" w:hAnsi="Times New Roman" w:cs="Times New Roman"/>
          <w:i/>
          <w:iCs/>
          <w:color w:val="231F20"/>
          <w:sz w:val="18"/>
          <w:szCs w:val="18"/>
          <w:lang w:val="mn-MN" w:eastAsia="en-US"/>
        </w:rPr>
        <w:t xml:space="preserve">                               Эх сурвалж:</w:t>
      </w:r>
      <w:r w:rsidRPr="00BC52EC">
        <w:rPr>
          <w:rFonts w:ascii="Times New Roman" w:eastAsia="Times New Roman" w:hAnsi="Times New Roman" w:cs="Times New Roman"/>
          <w:i/>
          <w:iCs/>
          <w:color w:val="231F20"/>
          <w:sz w:val="18"/>
          <w:szCs w:val="18"/>
          <w:lang w:val="mn-MN" w:eastAsia="en-US"/>
        </w:rPr>
        <w:t xml:space="preserve"> </w:t>
      </w:r>
      <w:r w:rsidR="00EE4DB2" w:rsidRPr="00BC52EC">
        <w:rPr>
          <w:rFonts w:ascii="Times New Roman" w:eastAsia="Times New Roman" w:hAnsi="Times New Roman" w:cs="Times New Roman"/>
          <w:i/>
          <w:iCs/>
          <w:color w:val="231F20"/>
          <w:sz w:val="18"/>
          <w:szCs w:val="18"/>
          <w:lang w:val="mn-MN" w:eastAsia="en-US"/>
        </w:rPr>
        <w:t>ОУСК</w:t>
      </w:r>
      <w:r w:rsidR="00006A21" w:rsidRPr="00BC52EC">
        <w:rPr>
          <w:rFonts w:ascii="Times New Roman" w:eastAsia="Times New Roman" w:hAnsi="Times New Roman" w:cs="Times New Roman"/>
          <w:i/>
          <w:iCs/>
          <w:color w:val="231F20"/>
          <w:sz w:val="18"/>
          <w:szCs w:val="18"/>
          <w:lang w:val="mn-MN" w:eastAsia="en-US"/>
        </w:rPr>
        <w:t>. Мэдээллий</w:t>
      </w:r>
      <w:r w:rsidR="000968C4" w:rsidRPr="00BC52EC">
        <w:rPr>
          <w:rFonts w:ascii="Times New Roman" w:eastAsia="Times New Roman" w:hAnsi="Times New Roman" w:cs="Times New Roman"/>
          <w:i/>
          <w:iCs/>
          <w:color w:val="231F20"/>
          <w:sz w:val="18"/>
          <w:szCs w:val="18"/>
          <w:lang w:val="mn-MN" w:eastAsia="en-US"/>
        </w:rPr>
        <w:t>г</w:t>
      </w:r>
      <w:r w:rsidR="00006A21" w:rsidRPr="00BC52EC">
        <w:rPr>
          <w:rFonts w:ascii="Times New Roman" w:eastAsia="Times New Roman" w:hAnsi="Times New Roman" w:cs="Times New Roman"/>
          <w:i/>
          <w:iCs/>
          <w:color w:val="231F20"/>
          <w:sz w:val="18"/>
          <w:szCs w:val="18"/>
          <w:lang w:val="mn-MN" w:eastAsia="en-US"/>
        </w:rPr>
        <w:t xml:space="preserve"> нээлттэй, ил тод</w:t>
      </w:r>
      <w:r w:rsidR="000968C4" w:rsidRPr="00BC52EC">
        <w:rPr>
          <w:rFonts w:ascii="Times New Roman" w:eastAsia="Times New Roman" w:hAnsi="Times New Roman" w:cs="Times New Roman"/>
          <w:i/>
          <w:iCs/>
          <w:color w:val="231F20"/>
          <w:sz w:val="18"/>
          <w:szCs w:val="18"/>
          <w:lang w:val="mn-MN" w:eastAsia="en-US"/>
        </w:rPr>
        <w:t xml:space="preserve"> тайлагнах </w:t>
      </w:r>
      <w:r w:rsidR="00006A21" w:rsidRPr="00BC52EC">
        <w:rPr>
          <w:rFonts w:ascii="Times New Roman" w:eastAsia="Times New Roman" w:hAnsi="Times New Roman" w:cs="Times New Roman"/>
          <w:i/>
          <w:iCs/>
          <w:color w:val="231F20"/>
          <w:sz w:val="18"/>
          <w:szCs w:val="18"/>
          <w:lang w:val="mn-MN" w:eastAsia="en-US"/>
        </w:rPr>
        <w:t xml:space="preserve">арга зүйн </w:t>
      </w:r>
      <w:r w:rsidR="000968C4" w:rsidRPr="00BC52EC">
        <w:rPr>
          <w:rFonts w:ascii="Times New Roman" w:eastAsia="Times New Roman" w:hAnsi="Times New Roman" w:cs="Times New Roman"/>
          <w:i/>
          <w:iCs/>
          <w:color w:val="231F20"/>
          <w:sz w:val="18"/>
          <w:szCs w:val="18"/>
          <w:lang w:val="mn-MN" w:eastAsia="en-US"/>
        </w:rPr>
        <w:t>лавлах</w:t>
      </w:r>
    </w:p>
    <w:p w14:paraId="17D50879" w14:textId="518E36EB" w:rsidR="00443435" w:rsidRPr="00BC52EC" w:rsidRDefault="000221B8" w:rsidP="002B5430">
      <w:pPr>
        <w:pStyle w:val="Caption"/>
      </w:pPr>
      <w:r w:rsidRPr="00BC52EC">
        <w:t xml:space="preserve">Тайлагналын олон улсын  санаачилга (GRI) нь чанарын өндөр түвшинд тогтвортой байдлын тайланг бэлтгэх, танилцуулахыг дэмжих зорилгоор </w:t>
      </w:r>
      <w:r w:rsidRPr="00BC52EC">
        <w:rPr>
          <w:b/>
        </w:rPr>
        <w:t>Тайлагналын багц зарчмуудыг</w:t>
      </w:r>
      <w:r w:rsidRPr="00BC52EC">
        <w:t xml:space="preserve"> зөвлөмж болгосон.</w:t>
      </w:r>
      <w:r w:rsidRPr="00BC52EC">
        <w:rPr>
          <w:vertAlign w:val="superscript"/>
        </w:rPr>
        <w:endnoteReference w:id="20"/>
      </w:r>
      <w:r w:rsidRPr="00BC52EC">
        <w:t xml:space="preserve"> </w:t>
      </w:r>
      <w:r w:rsidR="002B5430" w:rsidRPr="00BC52EC">
        <w:t xml:space="preserve">Үүнд, </w:t>
      </w:r>
    </w:p>
    <w:p w14:paraId="62B2BF74" w14:textId="1F565713" w:rsidR="00443435" w:rsidRPr="00BC52EC" w:rsidRDefault="003B15D9" w:rsidP="002B5430">
      <w:pPr>
        <w:pStyle w:val="FigureTableheadings1"/>
        <w:rPr>
          <w:rFonts w:eastAsia="SimHei"/>
        </w:rPr>
      </w:pPr>
      <w:r w:rsidRPr="00BC52EC">
        <w:rPr>
          <w:rFonts w:eastAsia="SimHei"/>
        </w:rPr>
        <w:t>Хүснэгт</w:t>
      </w:r>
      <w:r w:rsidR="00443435" w:rsidRPr="00BC52EC">
        <w:rPr>
          <w:rFonts w:eastAsia="SimHei"/>
        </w:rPr>
        <w:t xml:space="preserve"> </w:t>
      </w:r>
      <w:r w:rsidR="00443435" w:rsidRPr="00BC52EC">
        <w:rPr>
          <w:rFonts w:eastAsia="SimHei"/>
        </w:rPr>
        <w:fldChar w:fldCharType="begin"/>
      </w:r>
      <w:r w:rsidR="00443435" w:rsidRPr="00BC52EC">
        <w:rPr>
          <w:rFonts w:eastAsia="SimHei"/>
        </w:rPr>
        <w:instrText xml:space="preserve"> SEQ Table \* ARABIC </w:instrText>
      </w:r>
      <w:r w:rsidR="00443435" w:rsidRPr="00BC52EC">
        <w:rPr>
          <w:rFonts w:eastAsia="SimHei"/>
        </w:rPr>
        <w:fldChar w:fldCharType="separate"/>
      </w:r>
      <w:r w:rsidR="00415154">
        <w:rPr>
          <w:rFonts w:eastAsia="SimHei"/>
          <w:noProof/>
        </w:rPr>
        <w:t>7</w:t>
      </w:r>
      <w:r w:rsidR="00443435" w:rsidRPr="00BC52EC">
        <w:rPr>
          <w:rFonts w:eastAsia="SimHei"/>
        </w:rPr>
        <w:fldChar w:fldCharType="end"/>
      </w:r>
      <w:r w:rsidR="00443435" w:rsidRPr="00BC52EC">
        <w:rPr>
          <w:rFonts w:eastAsia="SimHei"/>
        </w:rPr>
        <w:t>. GRI</w:t>
      </w:r>
      <w:r w:rsidRPr="00BC52EC">
        <w:rPr>
          <w:rFonts w:eastAsia="SimHei"/>
        </w:rPr>
        <w:t>-ын Тайлагналын зарчмууд</w:t>
      </w:r>
    </w:p>
    <w:tbl>
      <w:tblPr>
        <w:tblW w:w="9445" w:type="dxa"/>
        <w:tblLook w:val="04A0" w:firstRow="1" w:lastRow="0" w:firstColumn="1" w:lastColumn="0" w:noHBand="0" w:noVBand="1"/>
      </w:tblPr>
      <w:tblGrid>
        <w:gridCol w:w="535"/>
        <w:gridCol w:w="1890"/>
        <w:gridCol w:w="7020"/>
      </w:tblGrid>
      <w:tr w:rsidR="002B5430" w:rsidRPr="00BC52EC" w14:paraId="0AE7A17B" w14:textId="77777777" w:rsidTr="002B5430">
        <w:tc>
          <w:tcPr>
            <w:tcW w:w="535" w:type="dxa"/>
            <w:shd w:val="clear" w:color="auto" w:fill="01498E"/>
          </w:tcPr>
          <w:p w14:paraId="438B733D" w14:textId="77777777" w:rsidR="002B5430" w:rsidRPr="00BC52EC" w:rsidRDefault="002B5430" w:rsidP="00FF517A">
            <w:pPr>
              <w:spacing w:before="100" w:beforeAutospacing="1" w:after="100" w:afterAutospacing="1" w:line="240" w:lineRule="auto"/>
              <w:rPr>
                <w:rFonts w:ascii="Roboto Light" w:eastAsia="Times New Roman" w:hAnsi="Roboto Light" w:cs="Times New Roman"/>
                <w:b/>
                <w:bCs/>
                <w:color w:val="FFFFFF"/>
                <w:sz w:val="20"/>
                <w:szCs w:val="20"/>
                <w:lang w:val="mn-MN" w:eastAsia="en-US"/>
              </w:rPr>
            </w:pPr>
            <w:r w:rsidRPr="00BC52EC">
              <w:rPr>
                <w:rFonts w:ascii="Roboto Light" w:eastAsia="Times New Roman" w:hAnsi="Roboto Light" w:cs="Times New Roman"/>
                <w:b/>
                <w:bCs/>
                <w:color w:val="FFFFFF"/>
                <w:sz w:val="20"/>
                <w:szCs w:val="20"/>
                <w:lang w:val="mn-MN" w:eastAsia="en-US"/>
              </w:rPr>
              <w:t>#</w:t>
            </w:r>
          </w:p>
        </w:tc>
        <w:tc>
          <w:tcPr>
            <w:tcW w:w="1890" w:type="dxa"/>
            <w:shd w:val="clear" w:color="auto" w:fill="01498E"/>
          </w:tcPr>
          <w:p w14:paraId="57D0B8EF" w14:textId="645BBF9F" w:rsidR="002B5430" w:rsidRPr="00BC52EC" w:rsidRDefault="002B5430" w:rsidP="00FF517A">
            <w:pPr>
              <w:spacing w:before="100" w:beforeAutospacing="1" w:after="100" w:afterAutospacing="1" w:line="240" w:lineRule="auto"/>
              <w:rPr>
                <w:rFonts w:ascii="Roboto Light" w:eastAsia="Times New Roman" w:hAnsi="Roboto Light" w:cs="Times New Roman"/>
                <w:b/>
                <w:bCs/>
                <w:color w:val="FFFFFF"/>
                <w:sz w:val="20"/>
                <w:szCs w:val="20"/>
                <w:lang w:val="mn-MN" w:eastAsia="en-US"/>
              </w:rPr>
            </w:pPr>
            <w:r w:rsidRPr="00BC52EC">
              <w:rPr>
                <w:rFonts w:ascii="Roboto Light" w:eastAsia="Times New Roman" w:hAnsi="Roboto Light" w:cs="Times New Roman"/>
                <w:b/>
                <w:bCs/>
                <w:color w:val="FFFFFF"/>
                <w:sz w:val="20"/>
                <w:szCs w:val="20"/>
                <w:lang w:val="mn-MN" w:eastAsia="en-US"/>
              </w:rPr>
              <w:t>Ерөнхий зарчмууд</w:t>
            </w:r>
          </w:p>
        </w:tc>
        <w:tc>
          <w:tcPr>
            <w:tcW w:w="7020" w:type="dxa"/>
            <w:shd w:val="clear" w:color="auto" w:fill="01498E"/>
          </w:tcPr>
          <w:p w14:paraId="7D53977D" w14:textId="77777777" w:rsidR="002B5430" w:rsidRPr="00BC52EC" w:rsidRDefault="002B5430" w:rsidP="00FF517A">
            <w:pPr>
              <w:spacing w:before="100" w:beforeAutospacing="1" w:after="100" w:afterAutospacing="1" w:line="240" w:lineRule="auto"/>
              <w:rPr>
                <w:rFonts w:ascii="Roboto Light" w:eastAsia="Times New Roman" w:hAnsi="Roboto Light" w:cs="Times New Roman"/>
                <w:b/>
                <w:bCs/>
                <w:color w:val="FFFFFF"/>
                <w:sz w:val="20"/>
                <w:szCs w:val="20"/>
                <w:lang w:val="mn-MN" w:eastAsia="en-US"/>
              </w:rPr>
            </w:pPr>
            <w:r w:rsidRPr="00BC52EC">
              <w:rPr>
                <w:rFonts w:ascii="Roboto Light" w:eastAsia="Times New Roman" w:hAnsi="Roboto Light" w:cs="Times New Roman"/>
                <w:b/>
                <w:bCs/>
                <w:color w:val="FFFFFF"/>
                <w:sz w:val="20"/>
                <w:szCs w:val="20"/>
                <w:lang w:val="mn-MN" w:eastAsia="en-US"/>
              </w:rPr>
              <w:t>Тайлбар</w:t>
            </w:r>
          </w:p>
        </w:tc>
      </w:tr>
      <w:tr w:rsidR="002B5430" w:rsidRPr="00BC52EC" w14:paraId="503F2C1E" w14:textId="77777777" w:rsidTr="002B5430">
        <w:tc>
          <w:tcPr>
            <w:tcW w:w="535" w:type="dxa"/>
            <w:shd w:val="clear" w:color="auto" w:fill="auto"/>
          </w:tcPr>
          <w:p w14:paraId="732AA3F4" w14:textId="77777777" w:rsidR="002B5430" w:rsidRPr="00BC52EC" w:rsidRDefault="002B5430" w:rsidP="00FF517A">
            <w:pPr>
              <w:spacing w:before="100" w:beforeAutospacing="1" w:after="100" w:afterAutospacing="1" w:line="240" w:lineRule="auto"/>
              <w:rPr>
                <w:rFonts w:ascii="Roboto Light" w:eastAsia="Times New Roman" w:hAnsi="Roboto Light" w:cs="Times New Roman"/>
                <w:color w:val="000000" w:themeColor="text1"/>
                <w:sz w:val="20"/>
                <w:szCs w:val="20"/>
                <w:lang w:val="mn-MN" w:eastAsia="en-US"/>
              </w:rPr>
            </w:pPr>
            <w:r w:rsidRPr="00BC52EC">
              <w:rPr>
                <w:rFonts w:ascii="Roboto Light" w:eastAsia="Times New Roman" w:hAnsi="Roboto Light" w:cs="Times New Roman"/>
                <w:color w:val="000000" w:themeColor="text1"/>
                <w:sz w:val="20"/>
                <w:szCs w:val="20"/>
                <w:lang w:val="mn-MN" w:eastAsia="en-US"/>
              </w:rPr>
              <w:t>1</w:t>
            </w:r>
          </w:p>
        </w:tc>
        <w:tc>
          <w:tcPr>
            <w:tcW w:w="1890" w:type="dxa"/>
            <w:shd w:val="clear" w:color="auto" w:fill="auto"/>
          </w:tcPr>
          <w:p w14:paraId="45E0B14A" w14:textId="78B88C59" w:rsidR="002B5430" w:rsidRPr="00BC52EC" w:rsidRDefault="00D82AAB" w:rsidP="00FF517A">
            <w:pPr>
              <w:spacing w:before="100" w:beforeAutospacing="1" w:after="100" w:afterAutospacing="1" w:line="240" w:lineRule="auto"/>
              <w:rPr>
                <w:rFonts w:ascii="Roboto Light" w:eastAsia="Times New Roman" w:hAnsi="Roboto Light" w:cs="Times New Roman"/>
                <w:b/>
                <w:bCs/>
                <w:color w:val="000000" w:themeColor="text1"/>
                <w:sz w:val="20"/>
                <w:szCs w:val="20"/>
                <w:lang w:val="mn-MN" w:eastAsia="en-US"/>
              </w:rPr>
            </w:pPr>
            <w:r w:rsidRPr="00BC52EC">
              <w:rPr>
                <w:rFonts w:ascii="Roboto Light" w:eastAsia="Times New Roman" w:hAnsi="Roboto Light" w:cs="Times New Roman"/>
                <w:b/>
                <w:bCs/>
                <w:color w:val="000000" w:themeColor="text1"/>
                <w:sz w:val="20"/>
                <w:szCs w:val="20"/>
                <w:lang w:val="mn-MN" w:eastAsia="en-US"/>
              </w:rPr>
              <w:t>Оролцогч талуудын оролцоо</w:t>
            </w:r>
            <w:r w:rsidR="00341830" w:rsidRPr="00BC52EC">
              <w:rPr>
                <w:rFonts w:ascii="Roboto Light" w:eastAsia="Times New Roman" w:hAnsi="Roboto Light" w:cs="Times New Roman"/>
                <w:b/>
                <w:bCs/>
                <w:color w:val="000000" w:themeColor="text1"/>
                <w:sz w:val="20"/>
                <w:szCs w:val="20"/>
                <w:lang w:val="mn-MN" w:eastAsia="en-US"/>
              </w:rPr>
              <w:t>г хангах</w:t>
            </w:r>
          </w:p>
        </w:tc>
        <w:tc>
          <w:tcPr>
            <w:tcW w:w="7020" w:type="dxa"/>
            <w:shd w:val="clear" w:color="auto" w:fill="auto"/>
          </w:tcPr>
          <w:p w14:paraId="57FE4237" w14:textId="74EF75A3" w:rsidR="002B5430" w:rsidRPr="00BC52EC" w:rsidRDefault="00341830" w:rsidP="00D82AAB">
            <w:pPr>
              <w:spacing w:before="100" w:beforeAutospacing="1" w:after="100" w:afterAutospacing="1" w:line="240" w:lineRule="auto"/>
              <w:rPr>
                <w:rFonts w:ascii="Roboto Light" w:eastAsia="Times New Roman" w:hAnsi="Roboto Light" w:cs="Times New Roman"/>
                <w:color w:val="000000" w:themeColor="text1"/>
                <w:sz w:val="20"/>
                <w:szCs w:val="20"/>
                <w:lang w:val="mn-MN" w:eastAsia="en-US"/>
              </w:rPr>
            </w:pPr>
            <w:r w:rsidRPr="00BC52EC">
              <w:rPr>
                <w:rFonts w:ascii="Roboto Light" w:eastAsia="Times New Roman" w:hAnsi="Roboto Light" w:cs="Times New Roman"/>
                <w:color w:val="000000" w:themeColor="text1"/>
                <w:sz w:val="20"/>
                <w:szCs w:val="20"/>
                <w:lang w:val="mn-MN" w:eastAsia="en-US"/>
              </w:rPr>
              <w:t>Байгууллага нь</w:t>
            </w:r>
            <w:r w:rsidR="002B5430" w:rsidRPr="00BC52EC">
              <w:rPr>
                <w:rFonts w:ascii="Roboto Light" w:eastAsia="Times New Roman" w:hAnsi="Roboto Light" w:cs="Times New Roman"/>
                <w:color w:val="000000" w:themeColor="text1"/>
                <w:sz w:val="20"/>
                <w:szCs w:val="20"/>
                <w:lang w:val="mn-MN" w:eastAsia="en-US"/>
              </w:rPr>
              <w:t xml:space="preserve"> оролцогч талуудаа тодорхойлж, тэдний </w:t>
            </w:r>
            <w:r w:rsidRPr="00BC52EC">
              <w:rPr>
                <w:rFonts w:ascii="Roboto Light" w:eastAsia="Times New Roman" w:hAnsi="Roboto Light" w:cs="Times New Roman"/>
                <w:color w:val="000000" w:themeColor="text1"/>
                <w:sz w:val="20"/>
                <w:szCs w:val="20"/>
                <w:lang w:val="mn-MN" w:eastAsia="en-US"/>
              </w:rPr>
              <w:t>хүлээлт</w:t>
            </w:r>
            <w:r w:rsidR="002B5430" w:rsidRPr="00BC52EC">
              <w:rPr>
                <w:rFonts w:ascii="Roboto Light" w:eastAsia="Times New Roman" w:hAnsi="Roboto Light" w:cs="Times New Roman"/>
                <w:color w:val="000000" w:themeColor="text1"/>
                <w:sz w:val="20"/>
                <w:szCs w:val="20"/>
                <w:lang w:val="mn-MN" w:eastAsia="en-US"/>
              </w:rPr>
              <w:t xml:space="preserve">, ашиг </w:t>
            </w:r>
            <w:r w:rsidR="00D15F74" w:rsidRPr="00BC52EC">
              <w:rPr>
                <w:rFonts w:ascii="Roboto Light" w:eastAsia="Times New Roman" w:hAnsi="Roboto Light" w:cs="Times New Roman"/>
                <w:color w:val="000000" w:themeColor="text1"/>
                <w:sz w:val="20"/>
                <w:szCs w:val="20"/>
                <w:lang w:val="mn-MN" w:eastAsia="en-US"/>
              </w:rPr>
              <w:t>сонирхлыг</w:t>
            </w:r>
            <w:r w:rsidR="002B5430" w:rsidRPr="00BC52EC">
              <w:rPr>
                <w:rFonts w:ascii="Roboto Light" w:eastAsia="Times New Roman" w:hAnsi="Roboto Light" w:cs="Times New Roman"/>
                <w:color w:val="000000" w:themeColor="text1"/>
                <w:sz w:val="20"/>
                <w:szCs w:val="20"/>
                <w:lang w:val="mn-MN" w:eastAsia="en-US"/>
              </w:rPr>
              <w:t xml:space="preserve"> хэрхэн </w:t>
            </w:r>
            <w:r w:rsidRPr="00BC52EC">
              <w:rPr>
                <w:rFonts w:ascii="Roboto Light" w:eastAsia="Times New Roman" w:hAnsi="Roboto Light" w:cs="Times New Roman"/>
                <w:color w:val="000000" w:themeColor="text1"/>
                <w:sz w:val="20"/>
                <w:szCs w:val="20"/>
                <w:lang w:val="mn-MN" w:eastAsia="en-US"/>
              </w:rPr>
              <w:t>хангасныг</w:t>
            </w:r>
            <w:r w:rsidR="002B5430" w:rsidRPr="00BC52EC">
              <w:rPr>
                <w:rFonts w:ascii="Roboto Light" w:eastAsia="Times New Roman" w:hAnsi="Roboto Light" w:cs="Times New Roman"/>
                <w:color w:val="000000" w:themeColor="text1"/>
                <w:sz w:val="20"/>
                <w:szCs w:val="20"/>
                <w:lang w:val="mn-MN" w:eastAsia="en-US"/>
              </w:rPr>
              <w:t xml:space="preserve"> тайлбарла</w:t>
            </w:r>
            <w:r w:rsidRPr="00BC52EC">
              <w:rPr>
                <w:rFonts w:ascii="Roboto Light" w:eastAsia="Times New Roman" w:hAnsi="Roboto Light" w:cs="Times New Roman"/>
                <w:color w:val="000000" w:themeColor="text1"/>
                <w:sz w:val="20"/>
                <w:szCs w:val="20"/>
                <w:lang w:val="mn-MN" w:eastAsia="en-US"/>
              </w:rPr>
              <w:t>сан байна.</w:t>
            </w:r>
          </w:p>
        </w:tc>
      </w:tr>
      <w:tr w:rsidR="002B5430" w:rsidRPr="00BC52EC" w14:paraId="6DC4A3BC" w14:textId="77777777" w:rsidTr="002B5430">
        <w:tc>
          <w:tcPr>
            <w:tcW w:w="535" w:type="dxa"/>
            <w:shd w:val="clear" w:color="auto" w:fill="auto"/>
          </w:tcPr>
          <w:p w14:paraId="228C6992" w14:textId="77777777" w:rsidR="002B5430" w:rsidRPr="00BC52EC" w:rsidRDefault="002B5430" w:rsidP="00FF517A">
            <w:pPr>
              <w:spacing w:before="100" w:beforeAutospacing="1" w:after="100" w:afterAutospacing="1" w:line="240" w:lineRule="auto"/>
              <w:rPr>
                <w:rFonts w:ascii="Roboto Light" w:eastAsia="Times New Roman" w:hAnsi="Roboto Light" w:cs="Times New Roman"/>
                <w:color w:val="000000" w:themeColor="text1"/>
                <w:sz w:val="20"/>
                <w:szCs w:val="20"/>
                <w:lang w:val="mn-MN" w:eastAsia="en-US"/>
              </w:rPr>
            </w:pPr>
            <w:r w:rsidRPr="00BC52EC">
              <w:rPr>
                <w:rFonts w:ascii="Roboto Light" w:eastAsia="Times New Roman" w:hAnsi="Roboto Light" w:cs="Times New Roman"/>
                <w:color w:val="000000" w:themeColor="text1"/>
                <w:sz w:val="20"/>
                <w:szCs w:val="20"/>
                <w:lang w:val="mn-MN" w:eastAsia="en-US"/>
              </w:rPr>
              <w:t>2</w:t>
            </w:r>
          </w:p>
        </w:tc>
        <w:tc>
          <w:tcPr>
            <w:tcW w:w="1890" w:type="dxa"/>
            <w:shd w:val="clear" w:color="auto" w:fill="auto"/>
          </w:tcPr>
          <w:p w14:paraId="7FBAC460" w14:textId="45CEB579" w:rsidR="002B5430" w:rsidRPr="00BC52EC" w:rsidRDefault="00D82AAB" w:rsidP="00FF517A">
            <w:pPr>
              <w:spacing w:before="100" w:beforeAutospacing="1" w:after="100" w:afterAutospacing="1" w:line="240" w:lineRule="auto"/>
              <w:rPr>
                <w:rFonts w:ascii="Roboto Light" w:eastAsia="Times New Roman" w:hAnsi="Roboto Light" w:cs="Times New Roman"/>
                <w:b/>
                <w:bCs/>
                <w:color w:val="000000" w:themeColor="text1"/>
                <w:sz w:val="20"/>
                <w:szCs w:val="20"/>
                <w:lang w:val="mn-MN" w:eastAsia="en-US"/>
              </w:rPr>
            </w:pPr>
            <w:r w:rsidRPr="00BC52EC">
              <w:rPr>
                <w:rFonts w:ascii="Roboto Light" w:eastAsia="Times New Roman" w:hAnsi="Roboto Light" w:cs="Times New Roman"/>
                <w:b/>
                <w:bCs/>
                <w:color w:val="000000" w:themeColor="text1"/>
                <w:sz w:val="20"/>
                <w:szCs w:val="20"/>
                <w:lang w:val="mn-MN" w:eastAsia="en-US"/>
              </w:rPr>
              <w:t>Тогтвортой байдлы</w:t>
            </w:r>
            <w:r w:rsidR="00341830" w:rsidRPr="00BC52EC">
              <w:rPr>
                <w:rFonts w:ascii="Roboto Light" w:eastAsia="Times New Roman" w:hAnsi="Roboto Light" w:cs="Times New Roman"/>
                <w:b/>
                <w:bCs/>
                <w:color w:val="000000" w:themeColor="text1"/>
                <w:sz w:val="20"/>
                <w:szCs w:val="20"/>
                <w:lang w:val="mn-MN" w:eastAsia="en-US"/>
              </w:rPr>
              <w:t>н агуулгатай байх</w:t>
            </w:r>
          </w:p>
        </w:tc>
        <w:tc>
          <w:tcPr>
            <w:tcW w:w="7020" w:type="dxa"/>
            <w:shd w:val="clear" w:color="auto" w:fill="auto"/>
          </w:tcPr>
          <w:p w14:paraId="3B0C9BE0" w14:textId="6925979F" w:rsidR="002B5430" w:rsidRPr="00BC52EC" w:rsidRDefault="00D82AAB" w:rsidP="002B5430">
            <w:pPr>
              <w:spacing w:before="100" w:beforeAutospacing="1" w:after="100" w:afterAutospacing="1" w:line="240" w:lineRule="auto"/>
              <w:rPr>
                <w:rFonts w:ascii="Roboto Light" w:eastAsia="Times New Roman" w:hAnsi="Roboto Light" w:cs="Times New Roman"/>
                <w:color w:val="000000" w:themeColor="text1"/>
                <w:sz w:val="20"/>
                <w:szCs w:val="20"/>
                <w:lang w:val="mn-MN" w:eastAsia="en-US"/>
              </w:rPr>
            </w:pPr>
            <w:r w:rsidRPr="00BC52EC">
              <w:rPr>
                <w:rFonts w:ascii="Roboto Light" w:eastAsia="Times New Roman" w:hAnsi="Roboto Light" w:cs="Times New Roman"/>
                <w:color w:val="000000" w:themeColor="text1"/>
                <w:sz w:val="20"/>
                <w:szCs w:val="20"/>
                <w:lang w:val="mn-MN" w:eastAsia="en-US"/>
              </w:rPr>
              <w:t>Тайлан</w:t>
            </w:r>
            <w:r w:rsidR="00341830" w:rsidRPr="00BC52EC">
              <w:rPr>
                <w:rFonts w:ascii="Roboto Light" w:eastAsia="Times New Roman" w:hAnsi="Roboto Light" w:cs="Times New Roman"/>
                <w:color w:val="000000" w:themeColor="text1"/>
                <w:sz w:val="20"/>
                <w:szCs w:val="20"/>
                <w:lang w:val="mn-MN" w:eastAsia="en-US"/>
              </w:rPr>
              <w:t>д тухайн байгууллагын</w:t>
            </w:r>
            <w:r w:rsidRPr="00BC52EC">
              <w:rPr>
                <w:rFonts w:ascii="Roboto Light" w:eastAsia="Times New Roman" w:hAnsi="Roboto Light" w:cs="Times New Roman"/>
                <w:color w:val="000000" w:themeColor="text1"/>
                <w:sz w:val="20"/>
                <w:szCs w:val="20"/>
                <w:lang w:val="mn-MN" w:eastAsia="en-US"/>
              </w:rPr>
              <w:t xml:space="preserve"> тогтвортой байдлын өргөн хүрээн</w:t>
            </w:r>
            <w:r w:rsidR="00341830" w:rsidRPr="00BC52EC">
              <w:rPr>
                <w:rFonts w:ascii="Roboto Light" w:eastAsia="Times New Roman" w:hAnsi="Roboto Light" w:cs="Times New Roman"/>
                <w:color w:val="000000" w:themeColor="text1"/>
                <w:sz w:val="20"/>
                <w:szCs w:val="20"/>
                <w:lang w:val="mn-MN" w:eastAsia="en-US"/>
              </w:rPr>
              <w:t>ий асуудлуудыг тусгасан байна</w:t>
            </w:r>
            <w:r w:rsidRPr="00BC52EC">
              <w:rPr>
                <w:rFonts w:ascii="Roboto Light" w:eastAsia="Times New Roman" w:hAnsi="Roboto Light" w:cs="Times New Roman"/>
                <w:color w:val="000000" w:themeColor="text1"/>
                <w:sz w:val="20"/>
                <w:szCs w:val="20"/>
                <w:lang w:val="mn-MN" w:eastAsia="en-US"/>
              </w:rPr>
              <w:t>.</w:t>
            </w:r>
          </w:p>
        </w:tc>
      </w:tr>
      <w:tr w:rsidR="002B5430" w:rsidRPr="00BC52EC" w14:paraId="074CE7B0" w14:textId="77777777" w:rsidTr="002B5430">
        <w:tc>
          <w:tcPr>
            <w:tcW w:w="535" w:type="dxa"/>
            <w:shd w:val="clear" w:color="auto" w:fill="auto"/>
          </w:tcPr>
          <w:p w14:paraId="2BCA4874" w14:textId="77777777" w:rsidR="002B5430" w:rsidRPr="00BC52EC" w:rsidRDefault="002B5430" w:rsidP="00FF517A">
            <w:pPr>
              <w:spacing w:before="100" w:beforeAutospacing="1" w:after="100" w:afterAutospacing="1" w:line="240" w:lineRule="auto"/>
              <w:rPr>
                <w:rFonts w:ascii="Roboto Light" w:eastAsia="Times New Roman" w:hAnsi="Roboto Light" w:cs="Times New Roman"/>
                <w:color w:val="000000" w:themeColor="text1"/>
                <w:sz w:val="20"/>
                <w:szCs w:val="20"/>
                <w:lang w:val="mn-MN" w:eastAsia="en-US"/>
              </w:rPr>
            </w:pPr>
            <w:r w:rsidRPr="00BC52EC">
              <w:rPr>
                <w:rFonts w:ascii="Roboto Light" w:eastAsia="Times New Roman" w:hAnsi="Roboto Light" w:cs="Times New Roman"/>
                <w:color w:val="000000" w:themeColor="text1"/>
                <w:sz w:val="20"/>
                <w:szCs w:val="20"/>
                <w:lang w:val="mn-MN" w:eastAsia="en-US"/>
              </w:rPr>
              <w:t>3</w:t>
            </w:r>
          </w:p>
        </w:tc>
        <w:tc>
          <w:tcPr>
            <w:tcW w:w="1890" w:type="dxa"/>
            <w:shd w:val="clear" w:color="auto" w:fill="auto"/>
          </w:tcPr>
          <w:p w14:paraId="0A4A4603" w14:textId="20B64519" w:rsidR="002B5430" w:rsidRPr="00BC52EC" w:rsidRDefault="00D82AAB" w:rsidP="00FF517A">
            <w:pPr>
              <w:spacing w:before="100" w:beforeAutospacing="1" w:after="100" w:afterAutospacing="1" w:line="240" w:lineRule="auto"/>
              <w:rPr>
                <w:rFonts w:ascii="Roboto Light" w:eastAsia="Times New Roman" w:hAnsi="Roboto Light" w:cs="Times New Roman"/>
                <w:b/>
                <w:bCs/>
                <w:color w:val="000000" w:themeColor="text1"/>
                <w:sz w:val="20"/>
                <w:szCs w:val="20"/>
                <w:lang w:val="mn-MN" w:eastAsia="en-US"/>
              </w:rPr>
            </w:pPr>
            <w:r w:rsidRPr="00BC52EC">
              <w:rPr>
                <w:rFonts w:ascii="Roboto Light" w:eastAsia="Times New Roman" w:hAnsi="Roboto Light" w:cs="Times New Roman"/>
                <w:b/>
                <w:bCs/>
                <w:color w:val="000000" w:themeColor="text1"/>
                <w:sz w:val="20"/>
                <w:szCs w:val="20"/>
                <w:lang w:val="mn-MN" w:eastAsia="en-US"/>
              </w:rPr>
              <w:t>Материаллаг байх</w:t>
            </w:r>
          </w:p>
        </w:tc>
        <w:tc>
          <w:tcPr>
            <w:tcW w:w="7020" w:type="dxa"/>
            <w:shd w:val="clear" w:color="auto" w:fill="auto"/>
          </w:tcPr>
          <w:p w14:paraId="5E6C9996" w14:textId="23D7F532" w:rsidR="002B5430" w:rsidRPr="00BC52EC" w:rsidRDefault="00D82AAB" w:rsidP="002B5430">
            <w:pPr>
              <w:spacing w:before="100" w:beforeAutospacing="1" w:after="100" w:afterAutospacing="1" w:line="240" w:lineRule="auto"/>
              <w:rPr>
                <w:rFonts w:ascii="Roboto Light" w:eastAsia="Times New Roman" w:hAnsi="Roboto Light" w:cs="Times New Roman"/>
                <w:color w:val="000000" w:themeColor="text1"/>
                <w:sz w:val="20"/>
                <w:szCs w:val="20"/>
                <w:lang w:val="mn-MN" w:eastAsia="en-US"/>
              </w:rPr>
            </w:pPr>
            <w:r w:rsidRPr="00BC52EC">
              <w:rPr>
                <w:rFonts w:ascii="Roboto Light" w:eastAsia="Times New Roman" w:hAnsi="Roboto Light" w:cs="Times New Roman"/>
                <w:color w:val="000000" w:themeColor="text1"/>
                <w:sz w:val="20"/>
                <w:szCs w:val="20"/>
                <w:lang w:val="mn-MN" w:eastAsia="en-US"/>
              </w:rPr>
              <w:t>Тайлан</w:t>
            </w:r>
            <w:r w:rsidR="00341830" w:rsidRPr="00BC52EC">
              <w:rPr>
                <w:rFonts w:ascii="Roboto Light" w:eastAsia="Times New Roman" w:hAnsi="Roboto Light" w:cs="Times New Roman"/>
                <w:color w:val="000000" w:themeColor="text1"/>
                <w:sz w:val="20"/>
                <w:szCs w:val="20"/>
                <w:lang w:val="mn-MN" w:eastAsia="en-US"/>
              </w:rPr>
              <w:t xml:space="preserve">д </w:t>
            </w:r>
            <w:r w:rsidRPr="00BC52EC">
              <w:rPr>
                <w:rFonts w:ascii="Roboto Light" w:eastAsia="Times New Roman" w:hAnsi="Roboto Light" w:cs="Times New Roman"/>
                <w:color w:val="000000" w:themeColor="text1"/>
                <w:sz w:val="20"/>
                <w:szCs w:val="20"/>
                <w:lang w:val="mn-MN" w:eastAsia="en-US"/>
              </w:rPr>
              <w:t>нь байгууллагын эдийн засаг, байгаль орчин, нийгэмд үзүүлэх нөлөөллийг тусгасан сэдвүүдийг хамарна</w:t>
            </w:r>
            <w:r w:rsidR="00341830" w:rsidRPr="00BC52EC">
              <w:rPr>
                <w:rFonts w:ascii="Roboto Light" w:eastAsia="Times New Roman" w:hAnsi="Roboto Light" w:cs="Times New Roman"/>
                <w:color w:val="000000" w:themeColor="text1"/>
                <w:sz w:val="20"/>
                <w:szCs w:val="20"/>
                <w:lang w:val="mn-MN" w:eastAsia="en-US"/>
              </w:rPr>
              <w:t>.</w:t>
            </w:r>
            <w:r w:rsidRPr="00BC52EC">
              <w:rPr>
                <w:rFonts w:ascii="Roboto Light" w:eastAsia="Times New Roman" w:hAnsi="Roboto Light" w:cs="Times New Roman"/>
                <w:color w:val="000000" w:themeColor="text1"/>
                <w:sz w:val="20"/>
                <w:szCs w:val="20"/>
                <w:lang w:val="mn-MN" w:eastAsia="en-US"/>
              </w:rPr>
              <w:t xml:space="preserve"> </w:t>
            </w:r>
            <w:r w:rsidR="00341830" w:rsidRPr="00BC52EC">
              <w:rPr>
                <w:rFonts w:ascii="Roboto Light" w:eastAsia="Times New Roman" w:hAnsi="Roboto Light" w:cs="Times New Roman"/>
                <w:color w:val="000000" w:themeColor="text1"/>
                <w:sz w:val="20"/>
                <w:szCs w:val="20"/>
                <w:lang w:val="mn-MN" w:eastAsia="en-US"/>
              </w:rPr>
              <w:t>Мөн</w:t>
            </w:r>
            <w:r w:rsidRPr="00BC52EC">
              <w:rPr>
                <w:rFonts w:ascii="Roboto Light" w:eastAsia="Times New Roman" w:hAnsi="Roboto Light" w:cs="Times New Roman"/>
                <w:color w:val="000000" w:themeColor="text1"/>
                <w:sz w:val="20"/>
                <w:szCs w:val="20"/>
                <w:lang w:val="mn-MN" w:eastAsia="en-US"/>
              </w:rPr>
              <w:t xml:space="preserve"> оролцогч талуудын үнэлгээ, шийдвэрт бодитойгоор нөлөөлөх</w:t>
            </w:r>
            <w:r w:rsidR="00341830" w:rsidRPr="00BC52EC">
              <w:rPr>
                <w:rFonts w:ascii="Roboto Light" w:eastAsia="Times New Roman" w:hAnsi="Roboto Light" w:cs="Times New Roman"/>
                <w:color w:val="000000" w:themeColor="text1"/>
                <w:sz w:val="20"/>
                <w:szCs w:val="20"/>
                <w:lang w:val="mn-MN" w:eastAsia="en-US"/>
              </w:rPr>
              <w:t>үйц байна</w:t>
            </w:r>
            <w:r w:rsidRPr="00BC52EC">
              <w:rPr>
                <w:rFonts w:ascii="Roboto Light" w:eastAsia="Times New Roman" w:hAnsi="Roboto Light" w:cs="Times New Roman"/>
                <w:color w:val="000000" w:themeColor="text1"/>
                <w:sz w:val="20"/>
                <w:szCs w:val="20"/>
                <w:lang w:val="mn-MN" w:eastAsia="en-US"/>
              </w:rPr>
              <w:t>.</w:t>
            </w:r>
          </w:p>
        </w:tc>
      </w:tr>
      <w:tr w:rsidR="002B5430" w:rsidRPr="00BC52EC" w14:paraId="434D7DF9" w14:textId="77777777" w:rsidTr="002B5430">
        <w:tc>
          <w:tcPr>
            <w:tcW w:w="535" w:type="dxa"/>
            <w:shd w:val="clear" w:color="auto" w:fill="auto"/>
          </w:tcPr>
          <w:p w14:paraId="2C60F666" w14:textId="77777777" w:rsidR="002B5430" w:rsidRPr="00BC52EC" w:rsidRDefault="002B5430" w:rsidP="00FF517A">
            <w:pPr>
              <w:spacing w:before="100" w:beforeAutospacing="1" w:after="100" w:afterAutospacing="1" w:line="240" w:lineRule="auto"/>
              <w:rPr>
                <w:rFonts w:ascii="Roboto Light" w:eastAsia="Times New Roman" w:hAnsi="Roboto Light" w:cs="Times New Roman"/>
                <w:color w:val="000000" w:themeColor="text1"/>
                <w:sz w:val="20"/>
                <w:szCs w:val="20"/>
                <w:lang w:val="mn-MN" w:eastAsia="en-US"/>
              </w:rPr>
            </w:pPr>
            <w:r w:rsidRPr="00BC52EC">
              <w:rPr>
                <w:rFonts w:ascii="Roboto Light" w:eastAsia="Times New Roman" w:hAnsi="Roboto Light" w:cs="Times New Roman"/>
                <w:color w:val="000000" w:themeColor="text1"/>
                <w:sz w:val="20"/>
                <w:szCs w:val="20"/>
                <w:lang w:val="mn-MN" w:eastAsia="en-US"/>
              </w:rPr>
              <w:t>4</w:t>
            </w:r>
          </w:p>
        </w:tc>
        <w:tc>
          <w:tcPr>
            <w:tcW w:w="1890" w:type="dxa"/>
            <w:shd w:val="clear" w:color="auto" w:fill="auto"/>
          </w:tcPr>
          <w:p w14:paraId="1ED96805" w14:textId="4847E402" w:rsidR="002B5430" w:rsidRPr="00BC52EC" w:rsidRDefault="00D82AAB" w:rsidP="00FF517A">
            <w:pPr>
              <w:spacing w:before="100" w:beforeAutospacing="1" w:after="100" w:afterAutospacing="1" w:line="240" w:lineRule="auto"/>
              <w:rPr>
                <w:rFonts w:ascii="Roboto Light" w:eastAsia="Times New Roman" w:hAnsi="Roboto Light" w:cs="Times New Roman"/>
                <w:b/>
                <w:bCs/>
                <w:color w:val="000000" w:themeColor="text1"/>
                <w:sz w:val="20"/>
                <w:szCs w:val="20"/>
                <w:lang w:val="mn-MN" w:eastAsia="en-US"/>
              </w:rPr>
            </w:pPr>
            <w:r w:rsidRPr="00BC52EC">
              <w:rPr>
                <w:rFonts w:ascii="Roboto Light" w:eastAsia="Times New Roman" w:hAnsi="Roboto Light" w:cs="Times New Roman"/>
                <w:b/>
                <w:bCs/>
                <w:color w:val="000000" w:themeColor="text1"/>
                <w:sz w:val="20"/>
                <w:szCs w:val="20"/>
                <w:lang w:val="mn-MN" w:eastAsia="en-US"/>
              </w:rPr>
              <w:t>Бүрэн байх</w:t>
            </w:r>
          </w:p>
        </w:tc>
        <w:tc>
          <w:tcPr>
            <w:tcW w:w="7020" w:type="dxa"/>
            <w:shd w:val="clear" w:color="auto" w:fill="auto"/>
          </w:tcPr>
          <w:p w14:paraId="15784DCD" w14:textId="723CE2D2" w:rsidR="002B5430" w:rsidRPr="00BC52EC" w:rsidRDefault="00D82AAB" w:rsidP="002B5430">
            <w:pPr>
              <w:spacing w:before="100" w:beforeAutospacing="1" w:after="100" w:afterAutospacing="1" w:line="240" w:lineRule="auto"/>
              <w:rPr>
                <w:rFonts w:ascii="Roboto Light" w:eastAsia="Times New Roman" w:hAnsi="Roboto Light" w:cs="Times New Roman"/>
                <w:color w:val="000000" w:themeColor="text1"/>
                <w:sz w:val="20"/>
                <w:szCs w:val="20"/>
                <w:lang w:val="mn-MN" w:eastAsia="en-US"/>
              </w:rPr>
            </w:pPr>
            <w:r w:rsidRPr="00BC52EC">
              <w:rPr>
                <w:rFonts w:ascii="Roboto Light" w:eastAsia="Times New Roman" w:hAnsi="Roboto Light" w:cs="Times New Roman"/>
                <w:color w:val="000000" w:themeColor="text1"/>
                <w:sz w:val="20"/>
                <w:szCs w:val="20"/>
                <w:lang w:val="mn-MN" w:eastAsia="en-US"/>
              </w:rPr>
              <w:t xml:space="preserve">Тайлан нь </w:t>
            </w:r>
            <w:r w:rsidR="00F27369" w:rsidRPr="00BC52EC">
              <w:rPr>
                <w:rFonts w:ascii="Roboto Light" w:eastAsia="Times New Roman" w:hAnsi="Roboto Light" w:cs="Times New Roman"/>
                <w:color w:val="000000" w:themeColor="text1"/>
                <w:sz w:val="20"/>
                <w:szCs w:val="20"/>
                <w:lang w:val="mn-MN" w:eastAsia="en-US"/>
              </w:rPr>
              <w:t xml:space="preserve">тайлангийн хугацаанд тухайн байгууллагын </w:t>
            </w:r>
            <w:r w:rsidRPr="00BC52EC">
              <w:rPr>
                <w:rFonts w:ascii="Roboto Light" w:eastAsia="Times New Roman" w:hAnsi="Roboto Light" w:cs="Times New Roman"/>
                <w:color w:val="000000" w:themeColor="text1"/>
                <w:sz w:val="20"/>
                <w:szCs w:val="20"/>
                <w:lang w:val="mn-MN" w:eastAsia="en-US"/>
              </w:rPr>
              <w:t>эдийн засаг, байгаль орчин, нийгэмд үзүүлэх томоохон нөлөөллийг</w:t>
            </w:r>
            <w:r w:rsidR="00F27369" w:rsidRPr="00BC52EC">
              <w:rPr>
                <w:rFonts w:ascii="Roboto Light" w:eastAsia="Times New Roman" w:hAnsi="Roboto Light" w:cs="Times New Roman"/>
                <w:color w:val="000000" w:themeColor="text1"/>
                <w:sz w:val="20"/>
                <w:szCs w:val="20"/>
                <w:lang w:val="mn-MN" w:eastAsia="en-US"/>
              </w:rPr>
              <w:t xml:space="preserve"> багтаасан</w:t>
            </w:r>
            <w:r w:rsidRPr="00BC52EC">
              <w:rPr>
                <w:rFonts w:ascii="Roboto Light" w:eastAsia="Times New Roman" w:hAnsi="Roboto Light" w:cs="Times New Roman"/>
                <w:color w:val="000000" w:themeColor="text1"/>
                <w:sz w:val="20"/>
                <w:szCs w:val="20"/>
                <w:lang w:val="mn-MN" w:eastAsia="en-US"/>
              </w:rPr>
              <w:t>, оролцогч талууд</w:t>
            </w:r>
            <w:r w:rsidR="00F27369" w:rsidRPr="00BC52EC">
              <w:rPr>
                <w:rFonts w:ascii="Roboto Light" w:eastAsia="Times New Roman" w:hAnsi="Roboto Light" w:cs="Times New Roman"/>
                <w:color w:val="000000" w:themeColor="text1"/>
                <w:sz w:val="20"/>
                <w:szCs w:val="20"/>
                <w:lang w:val="mn-MN" w:eastAsia="en-US"/>
              </w:rPr>
              <w:t xml:space="preserve"> </w:t>
            </w:r>
            <w:r w:rsidR="00F27369" w:rsidRPr="00BC52EC">
              <w:rPr>
                <w:rFonts w:ascii="Roboto Light" w:eastAsia="Times New Roman" w:hAnsi="Roboto Light" w:cs="Times New Roman"/>
                <w:sz w:val="20"/>
                <w:szCs w:val="20"/>
                <w:lang w:val="mn-MN" w:eastAsia="en-US"/>
              </w:rPr>
              <w:t xml:space="preserve">үнэлгээ өгөх шаардлагыг хангахуйц </w:t>
            </w:r>
            <w:r w:rsidRPr="00BC52EC">
              <w:rPr>
                <w:rFonts w:ascii="Roboto Light" w:eastAsia="Times New Roman" w:hAnsi="Roboto Light" w:cs="Times New Roman"/>
                <w:color w:val="000000" w:themeColor="text1"/>
                <w:sz w:val="20"/>
                <w:szCs w:val="20"/>
                <w:lang w:val="mn-MN" w:eastAsia="en-US"/>
              </w:rPr>
              <w:t xml:space="preserve">материаллаг </w:t>
            </w:r>
            <w:r w:rsidR="00341830" w:rsidRPr="00BC52EC">
              <w:rPr>
                <w:rFonts w:ascii="Roboto Light" w:eastAsia="Times New Roman" w:hAnsi="Roboto Light" w:cs="Times New Roman"/>
                <w:color w:val="000000" w:themeColor="text1"/>
                <w:sz w:val="20"/>
                <w:szCs w:val="20"/>
                <w:lang w:val="mn-MN" w:eastAsia="en-US"/>
              </w:rPr>
              <w:t>асуудлууд</w:t>
            </w:r>
            <w:r w:rsidRPr="00BC52EC">
              <w:rPr>
                <w:rFonts w:ascii="Roboto Light" w:eastAsia="Times New Roman" w:hAnsi="Roboto Light" w:cs="Times New Roman"/>
                <w:color w:val="000000" w:themeColor="text1"/>
                <w:sz w:val="20"/>
                <w:szCs w:val="20"/>
                <w:lang w:val="mn-MN" w:eastAsia="en-US"/>
              </w:rPr>
              <w:t xml:space="preserve"> болон хязгаарыг </w:t>
            </w:r>
            <w:r w:rsidR="00F27369" w:rsidRPr="00BC52EC">
              <w:rPr>
                <w:rFonts w:ascii="Roboto Light" w:eastAsia="Times New Roman" w:hAnsi="Roboto Light" w:cs="Times New Roman"/>
                <w:color w:val="000000" w:themeColor="text1"/>
                <w:sz w:val="20"/>
                <w:szCs w:val="20"/>
                <w:lang w:val="mn-MN" w:eastAsia="en-US"/>
              </w:rPr>
              <w:t xml:space="preserve">(boundaries) </w:t>
            </w:r>
            <w:r w:rsidRPr="00BC52EC">
              <w:rPr>
                <w:rFonts w:ascii="Roboto Light" w:eastAsia="Times New Roman" w:hAnsi="Roboto Light" w:cs="Times New Roman"/>
                <w:color w:val="000000" w:themeColor="text1"/>
                <w:sz w:val="20"/>
                <w:szCs w:val="20"/>
                <w:lang w:val="mn-MN" w:eastAsia="en-US"/>
              </w:rPr>
              <w:t>багтаасан байна.</w:t>
            </w:r>
          </w:p>
        </w:tc>
      </w:tr>
      <w:tr w:rsidR="00341830" w:rsidRPr="00BC52EC" w14:paraId="1ECF565C" w14:textId="77777777" w:rsidTr="009872FE">
        <w:tc>
          <w:tcPr>
            <w:tcW w:w="535" w:type="dxa"/>
            <w:shd w:val="clear" w:color="auto" w:fill="01498E"/>
          </w:tcPr>
          <w:p w14:paraId="7E67B980" w14:textId="77777777" w:rsidR="00443435" w:rsidRPr="00BC52EC" w:rsidRDefault="00443435" w:rsidP="00443435">
            <w:pPr>
              <w:spacing w:before="100" w:beforeAutospacing="1" w:after="100" w:afterAutospacing="1" w:line="240" w:lineRule="auto"/>
              <w:rPr>
                <w:rFonts w:ascii="Roboto Light" w:eastAsia="Times New Roman" w:hAnsi="Roboto Light" w:cs="Times New Roman"/>
                <w:color w:val="FFFFFF"/>
                <w:sz w:val="20"/>
                <w:szCs w:val="20"/>
                <w:lang w:val="mn-MN" w:eastAsia="en-US"/>
              </w:rPr>
            </w:pPr>
            <w:r w:rsidRPr="00BC52EC">
              <w:rPr>
                <w:rFonts w:ascii="Roboto Light" w:eastAsia="Times New Roman" w:hAnsi="Roboto Light" w:cs="Times New Roman"/>
                <w:color w:val="FFFFFF"/>
                <w:sz w:val="20"/>
                <w:szCs w:val="20"/>
                <w:lang w:val="mn-MN" w:eastAsia="en-US"/>
              </w:rPr>
              <w:t>#</w:t>
            </w:r>
          </w:p>
        </w:tc>
        <w:tc>
          <w:tcPr>
            <w:tcW w:w="1890" w:type="dxa"/>
            <w:shd w:val="clear" w:color="auto" w:fill="01498E"/>
          </w:tcPr>
          <w:p w14:paraId="6C446712" w14:textId="19641F7F" w:rsidR="00443435" w:rsidRPr="00BC52EC" w:rsidRDefault="002B5430" w:rsidP="00443435">
            <w:pPr>
              <w:spacing w:before="100" w:beforeAutospacing="1" w:after="100" w:afterAutospacing="1" w:line="240" w:lineRule="auto"/>
              <w:rPr>
                <w:rFonts w:ascii="Roboto Light" w:eastAsia="Times New Roman" w:hAnsi="Roboto Light" w:cs="Times New Roman"/>
                <w:b/>
                <w:bCs/>
                <w:color w:val="FFFFFF"/>
                <w:sz w:val="20"/>
                <w:szCs w:val="20"/>
                <w:lang w:val="mn-MN" w:eastAsia="en-US"/>
              </w:rPr>
            </w:pPr>
            <w:r w:rsidRPr="00BC52EC">
              <w:rPr>
                <w:rFonts w:ascii="Roboto Light" w:eastAsia="Times New Roman" w:hAnsi="Roboto Light" w:cs="Times New Roman"/>
                <w:b/>
                <w:bCs/>
                <w:color w:val="FFFFFF"/>
                <w:sz w:val="20"/>
                <w:szCs w:val="20"/>
                <w:lang w:val="mn-MN" w:eastAsia="en-US"/>
              </w:rPr>
              <w:t>Чанарын з</w:t>
            </w:r>
            <w:r w:rsidR="003B15D9" w:rsidRPr="00BC52EC">
              <w:rPr>
                <w:rFonts w:ascii="Roboto Light" w:eastAsia="Times New Roman" w:hAnsi="Roboto Light" w:cs="Times New Roman"/>
                <w:b/>
                <w:bCs/>
                <w:color w:val="FFFFFF"/>
                <w:sz w:val="20"/>
                <w:szCs w:val="20"/>
                <w:lang w:val="mn-MN" w:eastAsia="en-US"/>
              </w:rPr>
              <w:t>арчмууд</w:t>
            </w:r>
          </w:p>
        </w:tc>
        <w:tc>
          <w:tcPr>
            <w:tcW w:w="7020" w:type="dxa"/>
            <w:shd w:val="clear" w:color="auto" w:fill="01498E"/>
          </w:tcPr>
          <w:p w14:paraId="17331C3F" w14:textId="77777777" w:rsidR="00443435" w:rsidRPr="00BC52EC" w:rsidRDefault="003B15D9" w:rsidP="00443435">
            <w:pPr>
              <w:spacing w:before="100" w:beforeAutospacing="1" w:after="100" w:afterAutospacing="1" w:line="240" w:lineRule="auto"/>
              <w:rPr>
                <w:rFonts w:ascii="Roboto Light" w:eastAsia="Times New Roman" w:hAnsi="Roboto Light" w:cs="Times New Roman"/>
                <w:b/>
                <w:bCs/>
                <w:color w:val="FFFFFF"/>
                <w:sz w:val="20"/>
                <w:szCs w:val="20"/>
                <w:lang w:val="mn-MN" w:eastAsia="en-US"/>
              </w:rPr>
            </w:pPr>
            <w:r w:rsidRPr="00BC52EC">
              <w:rPr>
                <w:rFonts w:ascii="Roboto Light" w:eastAsia="Times New Roman" w:hAnsi="Roboto Light" w:cs="Times New Roman"/>
                <w:b/>
                <w:bCs/>
                <w:color w:val="FFFFFF"/>
                <w:sz w:val="20"/>
                <w:szCs w:val="20"/>
                <w:lang w:val="mn-MN" w:eastAsia="en-US"/>
              </w:rPr>
              <w:t>Тайлбар</w:t>
            </w:r>
          </w:p>
        </w:tc>
      </w:tr>
      <w:tr w:rsidR="00341830" w:rsidRPr="00BC52EC" w14:paraId="354DA325" w14:textId="77777777" w:rsidTr="009872FE">
        <w:tc>
          <w:tcPr>
            <w:tcW w:w="535" w:type="dxa"/>
            <w:shd w:val="clear" w:color="auto" w:fill="auto"/>
          </w:tcPr>
          <w:p w14:paraId="1330C71D" w14:textId="77777777" w:rsidR="00443435" w:rsidRPr="00BC52EC" w:rsidRDefault="00443435" w:rsidP="00443435">
            <w:pPr>
              <w:spacing w:before="100" w:beforeAutospacing="1" w:after="100" w:afterAutospacing="1" w:line="240" w:lineRule="auto"/>
              <w:rPr>
                <w:rFonts w:ascii="Roboto Light" w:eastAsia="Times New Roman" w:hAnsi="Roboto Light" w:cs="Times New Roman"/>
                <w:color w:val="000000"/>
                <w:sz w:val="20"/>
                <w:szCs w:val="20"/>
                <w:lang w:val="mn-MN" w:eastAsia="en-US"/>
              </w:rPr>
            </w:pPr>
            <w:r w:rsidRPr="00BC52EC">
              <w:rPr>
                <w:rFonts w:ascii="Roboto Light" w:eastAsia="Times New Roman" w:hAnsi="Roboto Light" w:cs="Times New Roman"/>
                <w:color w:val="000000"/>
                <w:sz w:val="20"/>
                <w:szCs w:val="20"/>
                <w:lang w:val="mn-MN" w:eastAsia="en-US"/>
              </w:rPr>
              <w:t>1</w:t>
            </w:r>
          </w:p>
        </w:tc>
        <w:tc>
          <w:tcPr>
            <w:tcW w:w="1890" w:type="dxa"/>
            <w:shd w:val="clear" w:color="auto" w:fill="auto"/>
          </w:tcPr>
          <w:p w14:paraId="51536625" w14:textId="77777777" w:rsidR="00443435" w:rsidRPr="00BC52EC" w:rsidRDefault="003827BE" w:rsidP="00443435">
            <w:pPr>
              <w:spacing w:before="100" w:beforeAutospacing="1" w:after="100" w:afterAutospacing="1" w:line="240" w:lineRule="auto"/>
              <w:rPr>
                <w:rFonts w:ascii="Roboto Light" w:eastAsia="Times New Roman" w:hAnsi="Roboto Light" w:cs="Times New Roman"/>
                <w:b/>
                <w:bCs/>
                <w:color w:val="000000"/>
                <w:sz w:val="20"/>
                <w:szCs w:val="20"/>
                <w:lang w:val="mn-MN" w:eastAsia="en-US"/>
              </w:rPr>
            </w:pPr>
            <w:r w:rsidRPr="00BC52EC">
              <w:rPr>
                <w:rFonts w:ascii="Roboto Light" w:eastAsia="Times New Roman" w:hAnsi="Roboto Light" w:cs="Times New Roman"/>
                <w:b/>
                <w:bCs/>
                <w:color w:val="000000"/>
                <w:sz w:val="20"/>
                <w:szCs w:val="20"/>
                <w:lang w:val="mn-MN" w:eastAsia="en-US"/>
              </w:rPr>
              <w:t>Үнэн зөв байх</w:t>
            </w:r>
          </w:p>
        </w:tc>
        <w:tc>
          <w:tcPr>
            <w:tcW w:w="7020" w:type="dxa"/>
            <w:shd w:val="clear" w:color="auto" w:fill="auto"/>
          </w:tcPr>
          <w:p w14:paraId="078285A4" w14:textId="54E56BB9" w:rsidR="00443435" w:rsidRPr="00BC52EC" w:rsidRDefault="00F63CD3" w:rsidP="009D598D">
            <w:pPr>
              <w:spacing w:before="100" w:beforeAutospacing="1" w:after="100" w:afterAutospacing="1" w:line="240" w:lineRule="auto"/>
              <w:jc w:val="both"/>
              <w:rPr>
                <w:rFonts w:ascii="Roboto Light" w:eastAsia="Times New Roman" w:hAnsi="Roboto Light" w:cs="Times New Roman"/>
                <w:sz w:val="20"/>
                <w:szCs w:val="20"/>
                <w:lang w:val="mn-MN" w:eastAsia="en-US"/>
              </w:rPr>
            </w:pPr>
            <w:r w:rsidRPr="00BC52EC">
              <w:rPr>
                <w:rFonts w:ascii="Roboto Light" w:eastAsia="Times New Roman" w:hAnsi="Roboto Light" w:cs="Times New Roman"/>
                <w:sz w:val="20"/>
                <w:szCs w:val="20"/>
                <w:lang w:val="mn-MN" w:eastAsia="en-US"/>
              </w:rPr>
              <w:t>Тайланд туссан тоо</w:t>
            </w:r>
            <w:r w:rsidR="00F27369" w:rsidRPr="00BC52EC">
              <w:rPr>
                <w:rFonts w:ascii="Roboto Light" w:eastAsia="Times New Roman" w:hAnsi="Roboto Light" w:cs="Times New Roman"/>
                <w:sz w:val="20"/>
                <w:szCs w:val="20"/>
                <w:lang w:val="mn-MN" w:eastAsia="en-US"/>
              </w:rPr>
              <w:t>н</w:t>
            </w:r>
            <w:r w:rsidRPr="00BC52EC">
              <w:rPr>
                <w:rFonts w:ascii="Roboto Light" w:eastAsia="Times New Roman" w:hAnsi="Roboto Light" w:cs="Times New Roman"/>
                <w:sz w:val="20"/>
                <w:szCs w:val="20"/>
                <w:lang w:val="mn-MN" w:eastAsia="en-US"/>
              </w:rPr>
              <w:t xml:space="preserve"> мэдээлэл нь тухайн тайла</w:t>
            </w:r>
            <w:r w:rsidR="009D598D" w:rsidRPr="00BC52EC">
              <w:rPr>
                <w:rFonts w:ascii="Roboto Light" w:eastAsia="Times New Roman" w:hAnsi="Roboto Light" w:cs="Times New Roman"/>
                <w:sz w:val="20"/>
                <w:szCs w:val="20"/>
                <w:lang w:val="mn-MN" w:eastAsia="en-US"/>
              </w:rPr>
              <w:t>гнагч</w:t>
            </w:r>
            <w:r w:rsidRPr="00BC52EC">
              <w:rPr>
                <w:rFonts w:ascii="Roboto Light" w:eastAsia="Times New Roman" w:hAnsi="Roboto Light" w:cs="Times New Roman"/>
                <w:sz w:val="20"/>
                <w:szCs w:val="20"/>
                <w:lang w:val="mn-MN" w:eastAsia="en-US"/>
              </w:rPr>
              <w:t xml:space="preserve"> байгууллагын гүйцэтгэлд </w:t>
            </w:r>
            <w:r w:rsidR="00B059A2" w:rsidRPr="00BC52EC">
              <w:rPr>
                <w:rFonts w:ascii="Roboto Light" w:eastAsia="Times New Roman" w:hAnsi="Roboto Light" w:cs="Times New Roman"/>
                <w:sz w:val="20"/>
                <w:szCs w:val="20"/>
                <w:lang w:val="mn-MN" w:eastAsia="en-US"/>
              </w:rPr>
              <w:t xml:space="preserve">оролцогч талууд </w:t>
            </w:r>
            <w:r w:rsidRPr="00BC52EC">
              <w:rPr>
                <w:rFonts w:ascii="Roboto Light" w:eastAsia="Times New Roman" w:hAnsi="Roboto Light" w:cs="Times New Roman"/>
                <w:sz w:val="20"/>
                <w:szCs w:val="20"/>
                <w:lang w:val="mn-MN" w:eastAsia="en-US"/>
              </w:rPr>
              <w:t xml:space="preserve">үнэлгээ өгөх шаардлагыг хангахуйц </w:t>
            </w:r>
            <w:r w:rsidR="003827BE" w:rsidRPr="00BC52EC">
              <w:rPr>
                <w:rFonts w:ascii="Roboto Light" w:eastAsia="Times New Roman" w:hAnsi="Roboto Light" w:cs="Times New Roman"/>
                <w:sz w:val="20"/>
                <w:szCs w:val="20"/>
                <w:lang w:val="mn-MN" w:eastAsia="en-US"/>
              </w:rPr>
              <w:t xml:space="preserve">үнэн зөв, </w:t>
            </w:r>
            <w:r w:rsidR="001F45EE" w:rsidRPr="00BC52EC">
              <w:rPr>
                <w:rFonts w:ascii="Roboto Light" w:eastAsia="Times New Roman" w:hAnsi="Roboto Light" w:cs="Times New Roman"/>
                <w:sz w:val="20"/>
                <w:szCs w:val="20"/>
                <w:lang w:val="mn-MN" w:eastAsia="en-US"/>
              </w:rPr>
              <w:t>дэлгэрэнгүй байна</w:t>
            </w:r>
            <w:r w:rsidR="00443435" w:rsidRPr="00BC52EC">
              <w:rPr>
                <w:rFonts w:ascii="Roboto Light" w:eastAsia="Times New Roman" w:hAnsi="Roboto Light" w:cs="Times New Roman"/>
                <w:sz w:val="20"/>
                <w:szCs w:val="20"/>
                <w:lang w:val="mn-MN" w:eastAsia="en-US"/>
              </w:rPr>
              <w:t xml:space="preserve">. </w:t>
            </w:r>
          </w:p>
        </w:tc>
      </w:tr>
      <w:tr w:rsidR="00341830" w:rsidRPr="00BC52EC" w14:paraId="0A9A76B0" w14:textId="77777777" w:rsidTr="009872FE">
        <w:tc>
          <w:tcPr>
            <w:tcW w:w="535" w:type="dxa"/>
            <w:shd w:val="clear" w:color="auto" w:fill="auto"/>
          </w:tcPr>
          <w:p w14:paraId="7E788F9D" w14:textId="77777777" w:rsidR="00443435" w:rsidRPr="00BC52EC" w:rsidRDefault="00443435" w:rsidP="00443435">
            <w:pPr>
              <w:spacing w:before="100" w:beforeAutospacing="1" w:after="100" w:afterAutospacing="1" w:line="240" w:lineRule="auto"/>
              <w:rPr>
                <w:rFonts w:ascii="Roboto Light" w:eastAsia="Times New Roman" w:hAnsi="Roboto Light" w:cs="Times New Roman"/>
                <w:color w:val="000000"/>
                <w:sz w:val="20"/>
                <w:szCs w:val="20"/>
                <w:lang w:val="mn-MN" w:eastAsia="en-US"/>
              </w:rPr>
            </w:pPr>
            <w:r w:rsidRPr="00BC52EC">
              <w:rPr>
                <w:rFonts w:ascii="Roboto Light" w:eastAsia="Times New Roman" w:hAnsi="Roboto Light" w:cs="Times New Roman"/>
                <w:color w:val="000000"/>
                <w:sz w:val="20"/>
                <w:szCs w:val="20"/>
                <w:lang w:val="mn-MN" w:eastAsia="en-US"/>
              </w:rPr>
              <w:t>2</w:t>
            </w:r>
          </w:p>
        </w:tc>
        <w:tc>
          <w:tcPr>
            <w:tcW w:w="1890" w:type="dxa"/>
            <w:shd w:val="clear" w:color="auto" w:fill="auto"/>
          </w:tcPr>
          <w:p w14:paraId="722A7DAE" w14:textId="77777777" w:rsidR="00443435" w:rsidRPr="00BC52EC" w:rsidRDefault="001F45EE" w:rsidP="00443435">
            <w:pPr>
              <w:spacing w:before="100" w:beforeAutospacing="1" w:after="100" w:afterAutospacing="1" w:line="240" w:lineRule="auto"/>
              <w:rPr>
                <w:rFonts w:ascii="Roboto Light" w:eastAsia="Times New Roman" w:hAnsi="Roboto Light" w:cs="Times New Roman"/>
                <w:b/>
                <w:bCs/>
                <w:color w:val="000000"/>
                <w:sz w:val="20"/>
                <w:szCs w:val="20"/>
                <w:lang w:val="mn-MN" w:eastAsia="en-US"/>
              </w:rPr>
            </w:pPr>
            <w:r w:rsidRPr="00BC52EC">
              <w:rPr>
                <w:rFonts w:ascii="Roboto Light" w:eastAsia="Times New Roman" w:hAnsi="Roboto Light" w:cs="Times New Roman"/>
                <w:b/>
                <w:bCs/>
                <w:color w:val="000000"/>
                <w:sz w:val="20"/>
                <w:szCs w:val="20"/>
                <w:lang w:val="mn-MN" w:eastAsia="en-US"/>
              </w:rPr>
              <w:t>Тэнцвэртэй байх</w:t>
            </w:r>
          </w:p>
        </w:tc>
        <w:tc>
          <w:tcPr>
            <w:tcW w:w="7020" w:type="dxa"/>
            <w:shd w:val="clear" w:color="auto" w:fill="auto"/>
          </w:tcPr>
          <w:p w14:paraId="632481F5" w14:textId="77777777" w:rsidR="00443435" w:rsidRPr="00BC52EC" w:rsidRDefault="001F45EE" w:rsidP="009D598D">
            <w:pPr>
              <w:spacing w:before="100" w:beforeAutospacing="1" w:after="100" w:afterAutospacing="1" w:line="240" w:lineRule="auto"/>
              <w:jc w:val="both"/>
              <w:rPr>
                <w:rFonts w:ascii="Roboto Light" w:eastAsia="Times New Roman" w:hAnsi="Roboto Light" w:cs="Times New Roman"/>
                <w:sz w:val="20"/>
                <w:szCs w:val="20"/>
                <w:lang w:val="mn-MN" w:eastAsia="en-US"/>
              </w:rPr>
            </w:pPr>
            <w:r w:rsidRPr="00BC52EC">
              <w:rPr>
                <w:rFonts w:ascii="Roboto Light" w:eastAsia="Times New Roman" w:hAnsi="Roboto Light" w:cs="Times New Roman"/>
                <w:sz w:val="20"/>
                <w:szCs w:val="20"/>
                <w:lang w:val="mn-MN" w:eastAsia="en-US"/>
              </w:rPr>
              <w:t>Тайла</w:t>
            </w:r>
            <w:r w:rsidR="009D598D" w:rsidRPr="00BC52EC">
              <w:rPr>
                <w:rFonts w:ascii="Roboto Light" w:eastAsia="Times New Roman" w:hAnsi="Roboto Light" w:cs="Times New Roman"/>
                <w:sz w:val="20"/>
                <w:szCs w:val="20"/>
                <w:lang w:val="mn-MN" w:eastAsia="en-US"/>
              </w:rPr>
              <w:t>гнагч</w:t>
            </w:r>
            <w:r w:rsidRPr="00BC52EC">
              <w:rPr>
                <w:rFonts w:ascii="Roboto Light" w:eastAsia="Times New Roman" w:hAnsi="Roboto Light" w:cs="Times New Roman"/>
                <w:sz w:val="20"/>
                <w:szCs w:val="20"/>
                <w:lang w:val="mn-MN" w:eastAsia="en-US"/>
              </w:rPr>
              <w:t xml:space="preserve"> байгууллагын ерөнхий гүйцэтгэлийг бодитой</w:t>
            </w:r>
            <w:r w:rsidR="00FF21A8" w:rsidRPr="00BC52EC">
              <w:rPr>
                <w:rFonts w:ascii="Roboto Light" w:eastAsia="Times New Roman" w:hAnsi="Roboto Light" w:cs="Times New Roman"/>
                <w:sz w:val="20"/>
                <w:szCs w:val="20"/>
                <w:lang w:val="mn-MN" w:eastAsia="en-US"/>
              </w:rPr>
              <w:t>гоор</w:t>
            </w:r>
            <w:r w:rsidRPr="00BC52EC">
              <w:rPr>
                <w:rFonts w:ascii="Roboto Light" w:eastAsia="Times New Roman" w:hAnsi="Roboto Light" w:cs="Times New Roman"/>
                <w:sz w:val="20"/>
                <w:szCs w:val="20"/>
                <w:lang w:val="mn-MN" w:eastAsia="en-US"/>
              </w:rPr>
              <w:t xml:space="preserve"> үнэлэх </w:t>
            </w:r>
            <w:r w:rsidR="00FF21A8" w:rsidRPr="00BC52EC">
              <w:rPr>
                <w:rFonts w:ascii="Roboto Light" w:eastAsia="Times New Roman" w:hAnsi="Roboto Light" w:cs="Times New Roman"/>
                <w:sz w:val="20"/>
                <w:szCs w:val="20"/>
                <w:lang w:val="mn-MN" w:eastAsia="en-US"/>
              </w:rPr>
              <w:t xml:space="preserve">шаардлагыг хангахын тулд </w:t>
            </w:r>
            <w:r w:rsidRPr="00BC52EC">
              <w:rPr>
                <w:rFonts w:ascii="Roboto Light" w:eastAsia="Times New Roman" w:hAnsi="Roboto Light" w:cs="Times New Roman"/>
                <w:sz w:val="20"/>
                <w:szCs w:val="20"/>
                <w:lang w:val="mn-MN" w:eastAsia="en-US"/>
              </w:rPr>
              <w:t>т</w:t>
            </w:r>
            <w:r w:rsidR="00F63CD3" w:rsidRPr="00BC52EC">
              <w:rPr>
                <w:rFonts w:ascii="Roboto Light" w:eastAsia="Times New Roman" w:hAnsi="Roboto Light" w:cs="Times New Roman"/>
                <w:sz w:val="20"/>
                <w:szCs w:val="20"/>
                <w:lang w:val="mn-MN" w:eastAsia="en-US"/>
              </w:rPr>
              <w:t>айлан</w:t>
            </w:r>
            <w:r w:rsidRPr="00BC52EC">
              <w:rPr>
                <w:rFonts w:ascii="Roboto Light" w:eastAsia="Times New Roman" w:hAnsi="Roboto Light" w:cs="Times New Roman"/>
                <w:sz w:val="20"/>
                <w:szCs w:val="20"/>
                <w:lang w:val="mn-MN" w:eastAsia="en-US"/>
              </w:rPr>
              <w:t xml:space="preserve">гийн тоо мэдээлэлд тухайн </w:t>
            </w:r>
            <w:r w:rsidR="00F63CD3" w:rsidRPr="00BC52EC">
              <w:rPr>
                <w:rFonts w:ascii="Roboto Light" w:eastAsia="Times New Roman" w:hAnsi="Roboto Light" w:cs="Times New Roman"/>
                <w:sz w:val="20"/>
                <w:szCs w:val="20"/>
                <w:lang w:val="mn-MN" w:eastAsia="en-US"/>
              </w:rPr>
              <w:t xml:space="preserve">байгууллагын </w:t>
            </w:r>
            <w:r w:rsidR="00FE782B" w:rsidRPr="00BC52EC">
              <w:rPr>
                <w:rFonts w:ascii="Roboto Light" w:eastAsia="Times New Roman" w:hAnsi="Roboto Light" w:cs="Times New Roman"/>
                <w:sz w:val="20"/>
                <w:szCs w:val="20"/>
                <w:lang w:val="mn-MN" w:eastAsia="en-US"/>
              </w:rPr>
              <w:t xml:space="preserve">гүйцэтгэлийн </w:t>
            </w:r>
            <w:r w:rsidR="00F63CD3" w:rsidRPr="00BC52EC">
              <w:rPr>
                <w:rFonts w:ascii="Roboto Light" w:eastAsia="Times New Roman" w:hAnsi="Roboto Light" w:cs="Times New Roman"/>
                <w:sz w:val="20"/>
                <w:szCs w:val="20"/>
                <w:lang w:val="mn-MN" w:eastAsia="en-US"/>
              </w:rPr>
              <w:t>эерэг б</w:t>
            </w:r>
            <w:r w:rsidR="00FE782B" w:rsidRPr="00BC52EC">
              <w:rPr>
                <w:rFonts w:ascii="Roboto Light" w:eastAsia="Times New Roman" w:hAnsi="Roboto Light" w:cs="Times New Roman"/>
                <w:sz w:val="20"/>
                <w:szCs w:val="20"/>
                <w:lang w:val="mn-MN" w:eastAsia="en-US"/>
              </w:rPr>
              <w:t>олон</w:t>
            </w:r>
            <w:r w:rsidR="00F63CD3" w:rsidRPr="00BC52EC">
              <w:rPr>
                <w:rFonts w:ascii="Roboto Light" w:eastAsia="Times New Roman" w:hAnsi="Roboto Light" w:cs="Times New Roman"/>
                <w:sz w:val="20"/>
                <w:szCs w:val="20"/>
                <w:lang w:val="mn-MN" w:eastAsia="en-US"/>
              </w:rPr>
              <w:t xml:space="preserve"> сөрөг талууды</w:t>
            </w:r>
            <w:r w:rsidRPr="00BC52EC">
              <w:rPr>
                <w:rFonts w:ascii="Roboto Light" w:eastAsia="Times New Roman" w:hAnsi="Roboto Light" w:cs="Times New Roman"/>
                <w:sz w:val="20"/>
                <w:szCs w:val="20"/>
                <w:lang w:val="mn-MN" w:eastAsia="en-US"/>
              </w:rPr>
              <w:t xml:space="preserve">г тусгасан байна. </w:t>
            </w:r>
          </w:p>
        </w:tc>
      </w:tr>
      <w:tr w:rsidR="00341830" w:rsidRPr="00BC52EC" w14:paraId="5FBD2995" w14:textId="77777777" w:rsidTr="009872FE">
        <w:tc>
          <w:tcPr>
            <w:tcW w:w="535" w:type="dxa"/>
            <w:shd w:val="clear" w:color="auto" w:fill="auto"/>
          </w:tcPr>
          <w:p w14:paraId="62C7F9E1" w14:textId="77777777" w:rsidR="00443435" w:rsidRPr="00BC52EC" w:rsidRDefault="00443435" w:rsidP="00443435">
            <w:pPr>
              <w:spacing w:before="100" w:beforeAutospacing="1" w:after="100" w:afterAutospacing="1" w:line="240" w:lineRule="auto"/>
              <w:rPr>
                <w:rFonts w:ascii="Roboto Light" w:eastAsia="Times New Roman" w:hAnsi="Roboto Light" w:cs="Times New Roman"/>
                <w:color w:val="000000"/>
                <w:sz w:val="20"/>
                <w:szCs w:val="20"/>
                <w:lang w:val="mn-MN" w:eastAsia="en-US"/>
              </w:rPr>
            </w:pPr>
            <w:r w:rsidRPr="00BC52EC">
              <w:rPr>
                <w:rFonts w:ascii="Roboto Light" w:eastAsia="Times New Roman" w:hAnsi="Roboto Light" w:cs="Times New Roman"/>
                <w:color w:val="000000"/>
                <w:sz w:val="20"/>
                <w:szCs w:val="20"/>
                <w:lang w:val="mn-MN" w:eastAsia="en-US"/>
              </w:rPr>
              <w:t>3</w:t>
            </w:r>
          </w:p>
        </w:tc>
        <w:tc>
          <w:tcPr>
            <w:tcW w:w="1890" w:type="dxa"/>
            <w:shd w:val="clear" w:color="auto" w:fill="auto"/>
          </w:tcPr>
          <w:p w14:paraId="2CCA1291" w14:textId="77777777" w:rsidR="00443435" w:rsidRPr="00BC52EC" w:rsidRDefault="00EF502C" w:rsidP="00EF502C">
            <w:pPr>
              <w:spacing w:before="100" w:beforeAutospacing="1" w:after="100" w:afterAutospacing="1" w:line="240" w:lineRule="auto"/>
              <w:rPr>
                <w:rFonts w:ascii="Roboto Light" w:eastAsia="Times New Roman" w:hAnsi="Roboto Light" w:cs="Times New Roman"/>
                <w:b/>
                <w:bCs/>
                <w:color w:val="000000"/>
                <w:sz w:val="20"/>
                <w:szCs w:val="20"/>
                <w:lang w:val="mn-MN" w:eastAsia="en-US"/>
              </w:rPr>
            </w:pPr>
            <w:r w:rsidRPr="00BC52EC">
              <w:rPr>
                <w:rFonts w:ascii="Roboto Light" w:eastAsia="Times New Roman" w:hAnsi="Roboto Light" w:cs="Times New Roman"/>
                <w:b/>
                <w:bCs/>
                <w:color w:val="000000"/>
                <w:sz w:val="20"/>
                <w:szCs w:val="20"/>
                <w:lang w:val="mn-MN" w:eastAsia="en-US"/>
              </w:rPr>
              <w:t>Ойлгомжтой байх</w:t>
            </w:r>
          </w:p>
        </w:tc>
        <w:tc>
          <w:tcPr>
            <w:tcW w:w="7020" w:type="dxa"/>
            <w:shd w:val="clear" w:color="auto" w:fill="auto"/>
          </w:tcPr>
          <w:p w14:paraId="5F3718BE" w14:textId="77777777" w:rsidR="00443435" w:rsidRPr="00BC52EC" w:rsidRDefault="001F45EE" w:rsidP="00EF502C">
            <w:pPr>
              <w:spacing w:before="100" w:beforeAutospacing="1" w:after="100" w:afterAutospacing="1" w:line="240" w:lineRule="auto"/>
              <w:jc w:val="both"/>
              <w:rPr>
                <w:rFonts w:ascii="Roboto Light" w:eastAsia="Times New Roman" w:hAnsi="Roboto Light" w:cs="Times New Roman"/>
                <w:sz w:val="20"/>
                <w:szCs w:val="20"/>
                <w:lang w:val="mn-MN" w:eastAsia="en-US"/>
              </w:rPr>
            </w:pPr>
            <w:r w:rsidRPr="00BC52EC">
              <w:rPr>
                <w:rFonts w:ascii="Roboto Light" w:eastAsia="Times New Roman" w:hAnsi="Roboto Light" w:cs="Times New Roman"/>
                <w:sz w:val="20"/>
                <w:szCs w:val="20"/>
                <w:lang w:val="mn-MN" w:eastAsia="en-US"/>
              </w:rPr>
              <w:t>Тайла</w:t>
            </w:r>
            <w:r w:rsidR="00FF21A8" w:rsidRPr="00BC52EC">
              <w:rPr>
                <w:rFonts w:ascii="Roboto Light" w:eastAsia="Times New Roman" w:hAnsi="Roboto Light" w:cs="Times New Roman"/>
                <w:sz w:val="20"/>
                <w:szCs w:val="20"/>
                <w:lang w:val="mn-MN" w:eastAsia="en-US"/>
              </w:rPr>
              <w:t xml:space="preserve">гнагч  </w:t>
            </w:r>
            <w:r w:rsidRPr="00BC52EC">
              <w:rPr>
                <w:rFonts w:ascii="Roboto Light" w:eastAsia="Times New Roman" w:hAnsi="Roboto Light" w:cs="Times New Roman"/>
                <w:sz w:val="20"/>
                <w:szCs w:val="20"/>
                <w:lang w:val="mn-MN" w:eastAsia="en-US"/>
              </w:rPr>
              <w:t xml:space="preserve">байгууллага нь </w:t>
            </w:r>
            <w:r w:rsidR="00FF21A8" w:rsidRPr="00BC52EC">
              <w:rPr>
                <w:rFonts w:ascii="Roboto Light" w:eastAsia="Times New Roman" w:hAnsi="Roboto Light" w:cs="Times New Roman"/>
                <w:sz w:val="20"/>
                <w:szCs w:val="20"/>
                <w:lang w:val="mn-MN" w:eastAsia="en-US"/>
              </w:rPr>
              <w:t>тайланд</w:t>
            </w:r>
            <w:r w:rsidR="00EF502C" w:rsidRPr="00BC52EC">
              <w:rPr>
                <w:rFonts w:ascii="Roboto Light" w:eastAsia="Times New Roman" w:hAnsi="Roboto Light" w:cs="Times New Roman"/>
                <w:sz w:val="20"/>
                <w:szCs w:val="20"/>
                <w:lang w:val="mn-MN" w:eastAsia="en-US"/>
              </w:rPr>
              <w:t>аа</w:t>
            </w:r>
            <w:r w:rsidR="00FF21A8" w:rsidRPr="00BC52EC">
              <w:rPr>
                <w:rFonts w:ascii="Roboto Light" w:eastAsia="Times New Roman" w:hAnsi="Roboto Light" w:cs="Times New Roman"/>
                <w:sz w:val="20"/>
                <w:szCs w:val="20"/>
                <w:lang w:val="mn-MN" w:eastAsia="en-US"/>
              </w:rPr>
              <w:t xml:space="preserve"> тоо мэдээллийг </w:t>
            </w:r>
            <w:r w:rsidR="00EF502C" w:rsidRPr="00BC52EC">
              <w:rPr>
                <w:rFonts w:ascii="Roboto Light" w:eastAsia="Times New Roman" w:hAnsi="Roboto Light" w:cs="Times New Roman"/>
                <w:sz w:val="20"/>
                <w:szCs w:val="20"/>
                <w:lang w:val="mn-MN" w:eastAsia="en-US"/>
              </w:rPr>
              <w:t xml:space="preserve">маш </w:t>
            </w:r>
            <w:r w:rsidRPr="00BC52EC">
              <w:rPr>
                <w:rFonts w:ascii="Roboto Light" w:eastAsia="Times New Roman" w:hAnsi="Roboto Light" w:cs="Times New Roman"/>
                <w:sz w:val="20"/>
                <w:szCs w:val="20"/>
                <w:lang w:val="mn-MN" w:eastAsia="en-US"/>
              </w:rPr>
              <w:t>ойлгомжтой</w:t>
            </w:r>
            <w:r w:rsidR="00EF502C" w:rsidRPr="00BC52EC">
              <w:rPr>
                <w:rFonts w:ascii="Roboto Light" w:eastAsia="Times New Roman" w:hAnsi="Roboto Light" w:cs="Times New Roman"/>
                <w:sz w:val="20"/>
                <w:szCs w:val="20"/>
                <w:lang w:val="mn-MN" w:eastAsia="en-US"/>
              </w:rPr>
              <w:t>гоор тусгаж</w:t>
            </w:r>
            <w:r w:rsidRPr="00BC52EC">
              <w:rPr>
                <w:rFonts w:ascii="Roboto Light" w:eastAsia="Times New Roman" w:hAnsi="Roboto Light" w:cs="Times New Roman"/>
                <w:sz w:val="20"/>
                <w:szCs w:val="20"/>
                <w:lang w:val="mn-MN" w:eastAsia="en-US"/>
              </w:rPr>
              <w:t xml:space="preserve">, </w:t>
            </w:r>
            <w:r w:rsidR="00EF502C" w:rsidRPr="00BC52EC">
              <w:rPr>
                <w:rFonts w:ascii="Roboto Light" w:eastAsia="Times New Roman" w:hAnsi="Roboto Light" w:cs="Times New Roman"/>
                <w:sz w:val="20"/>
                <w:szCs w:val="20"/>
                <w:lang w:val="mn-MN" w:eastAsia="en-US"/>
              </w:rPr>
              <w:t xml:space="preserve">тэдгээр тоо мэдээллийг </w:t>
            </w:r>
            <w:r w:rsidR="00FF21A8" w:rsidRPr="00BC52EC">
              <w:rPr>
                <w:rFonts w:ascii="Roboto Light" w:eastAsia="Times New Roman" w:hAnsi="Roboto Light" w:cs="Times New Roman"/>
                <w:sz w:val="20"/>
                <w:szCs w:val="20"/>
                <w:lang w:val="mn-MN" w:eastAsia="en-US"/>
              </w:rPr>
              <w:t xml:space="preserve">оролцогч талууд </w:t>
            </w:r>
            <w:r w:rsidR="00EF502C" w:rsidRPr="00BC52EC">
              <w:rPr>
                <w:rFonts w:ascii="Roboto Light" w:eastAsia="Times New Roman" w:hAnsi="Roboto Light" w:cs="Times New Roman"/>
                <w:sz w:val="20"/>
                <w:szCs w:val="20"/>
                <w:lang w:val="mn-MN" w:eastAsia="en-US"/>
              </w:rPr>
              <w:t xml:space="preserve">чөлөөтэй хэрэглэх нөхцөлийг  бүрдүүлсэн байна. </w:t>
            </w:r>
            <w:r w:rsidR="00443435" w:rsidRPr="00BC52EC">
              <w:rPr>
                <w:rFonts w:ascii="Roboto Light" w:eastAsia="Times New Roman" w:hAnsi="Roboto Light" w:cs="Times New Roman"/>
                <w:sz w:val="20"/>
                <w:szCs w:val="20"/>
                <w:lang w:val="mn-MN" w:eastAsia="en-US"/>
              </w:rPr>
              <w:t xml:space="preserve"> </w:t>
            </w:r>
          </w:p>
        </w:tc>
      </w:tr>
      <w:tr w:rsidR="00341830" w:rsidRPr="00BC52EC" w14:paraId="78C4E548" w14:textId="77777777" w:rsidTr="009872FE">
        <w:tc>
          <w:tcPr>
            <w:tcW w:w="535" w:type="dxa"/>
            <w:shd w:val="clear" w:color="auto" w:fill="auto"/>
          </w:tcPr>
          <w:p w14:paraId="76F11CEE" w14:textId="77777777" w:rsidR="00443435" w:rsidRPr="00BC52EC" w:rsidRDefault="00443435" w:rsidP="00443435">
            <w:pPr>
              <w:spacing w:before="100" w:beforeAutospacing="1" w:after="100" w:afterAutospacing="1" w:line="240" w:lineRule="auto"/>
              <w:rPr>
                <w:rFonts w:ascii="Roboto Light" w:eastAsia="Times New Roman" w:hAnsi="Roboto Light" w:cs="Times New Roman"/>
                <w:color w:val="000000"/>
                <w:sz w:val="20"/>
                <w:szCs w:val="20"/>
                <w:lang w:val="mn-MN" w:eastAsia="en-US"/>
              </w:rPr>
            </w:pPr>
            <w:r w:rsidRPr="00BC52EC">
              <w:rPr>
                <w:rFonts w:ascii="Roboto Light" w:eastAsia="Times New Roman" w:hAnsi="Roboto Light" w:cs="Times New Roman"/>
                <w:color w:val="000000"/>
                <w:sz w:val="20"/>
                <w:szCs w:val="20"/>
                <w:lang w:val="mn-MN" w:eastAsia="en-US"/>
              </w:rPr>
              <w:t>4</w:t>
            </w:r>
          </w:p>
        </w:tc>
        <w:tc>
          <w:tcPr>
            <w:tcW w:w="1890" w:type="dxa"/>
            <w:shd w:val="clear" w:color="auto" w:fill="auto"/>
          </w:tcPr>
          <w:p w14:paraId="1AEFD491" w14:textId="77777777" w:rsidR="00443435" w:rsidRPr="00BC52EC" w:rsidRDefault="002436E4" w:rsidP="00443435">
            <w:pPr>
              <w:spacing w:before="100" w:beforeAutospacing="1" w:after="100" w:afterAutospacing="1" w:line="240" w:lineRule="auto"/>
              <w:rPr>
                <w:rFonts w:ascii="Roboto Light" w:eastAsia="Times New Roman" w:hAnsi="Roboto Light" w:cs="Times New Roman"/>
                <w:b/>
                <w:bCs/>
                <w:color w:val="000000"/>
                <w:sz w:val="20"/>
                <w:szCs w:val="20"/>
                <w:lang w:val="mn-MN" w:eastAsia="en-US"/>
              </w:rPr>
            </w:pPr>
            <w:r w:rsidRPr="00BC52EC">
              <w:rPr>
                <w:rFonts w:ascii="Roboto Light" w:eastAsia="Times New Roman" w:hAnsi="Roboto Light" w:cs="Times New Roman"/>
                <w:b/>
                <w:bCs/>
                <w:color w:val="000000"/>
                <w:sz w:val="20"/>
                <w:szCs w:val="20"/>
                <w:lang w:val="mn-MN" w:eastAsia="en-US"/>
              </w:rPr>
              <w:t>Харьцуулахуйц байх</w:t>
            </w:r>
          </w:p>
        </w:tc>
        <w:tc>
          <w:tcPr>
            <w:tcW w:w="7020" w:type="dxa"/>
            <w:shd w:val="clear" w:color="auto" w:fill="auto"/>
          </w:tcPr>
          <w:p w14:paraId="7DBA8D1F" w14:textId="77777777" w:rsidR="00443435" w:rsidRPr="00BC52EC" w:rsidRDefault="009D598D" w:rsidP="002436E4">
            <w:pPr>
              <w:spacing w:before="100" w:beforeAutospacing="1" w:after="100" w:afterAutospacing="1" w:line="240" w:lineRule="auto"/>
              <w:jc w:val="both"/>
              <w:rPr>
                <w:rFonts w:ascii="Roboto Light" w:eastAsia="Times New Roman" w:hAnsi="Roboto Light" w:cs="Times New Roman"/>
                <w:color w:val="000000"/>
                <w:sz w:val="20"/>
                <w:szCs w:val="20"/>
                <w:lang w:val="mn-MN" w:eastAsia="en-US"/>
              </w:rPr>
            </w:pPr>
            <w:r w:rsidRPr="00BC52EC">
              <w:rPr>
                <w:rFonts w:ascii="Roboto Light" w:eastAsia="Times New Roman" w:hAnsi="Roboto Light" w:cs="Times New Roman"/>
                <w:sz w:val="20"/>
                <w:szCs w:val="20"/>
                <w:lang w:val="mn-MN" w:eastAsia="en-US"/>
              </w:rPr>
              <w:t xml:space="preserve">Тайлагнагч байгууллага нь системтэйгээр тоо </w:t>
            </w:r>
            <w:r w:rsidR="00033680" w:rsidRPr="00BC52EC">
              <w:rPr>
                <w:rFonts w:ascii="Roboto Light" w:eastAsia="Times New Roman" w:hAnsi="Roboto Light" w:cs="Times New Roman"/>
                <w:sz w:val="20"/>
                <w:szCs w:val="20"/>
                <w:lang w:val="mn-MN" w:eastAsia="en-US"/>
              </w:rPr>
              <w:t>мэдээллийг сонго</w:t>
            </w:r>
            <w:r w:rsidRPr="00BC52EC">
              <w:rPr>
                <w:rFonts w:ascii="Roboto Light" w:eastAsia="Times New Roman" w:hAnsi="Roboto Light" w:cs="Times New Roman"/>
                <w:sz w:val="20"/>
                <w:szCs w:val="20"/>
                <w:lang w:val="mn-MN" w:eastAsia="en-US"/>
              </w:rPr>
              <w:t>н</w:t>
            </w:r>
            <w:r w:rsidR="00033680" w:rsidRPr="00BC52EC">
              <w:rPr>
                <w:rFonts w:ascii="Roboto Light" w:eastAsia="Times New Roman" w:hAnsi="Roboto Light" w:cs="Times New Roman"/>
                <w:sz w:val="20"/>
                <w:szCs w:val="20"/>
                <w:lang w:val="mn-MN" w:eastAsia="en-US"/>
              </w:rPr>
              <w:t xml:space="preserve">, </w:t>
            </w:r>
            <w:r w:rsidRPr="00BC52EC">
              <w:rPr>
                <w:rFonts w:ascii="Roboto Light" w:eastAsia="Times New Roman" w:hAnsi="Roboto Light" w:cs="Times New Roman"/>
                <w:sz w:val="20"/>
                <w:szCs w:val="20"/>
                <w:lang w:val="mn-MN" w:eastAsia="en-US"/>
              </w:rPr>
              <w:t>нэгтгэж</w:t>
            </w:r>
            <w:r w:rsidR="00033680" w:rsidRPr="00BC52EC">
              <w:rPr>
                <w:rFonts w:ascii="Roboto Light" w:eastAsia="Times New Roman" w:hAnsi="Roboto Light" w:cs="Times New Roman"/>
                <w:sz w:val="20"/>
                <w:szCs w:val="20"/>
                <w:lang w:val="mn-MN" w:eastAsia="en-US"/>
              </w:rPr>
              <w:t xml:space="preserve">, тайлагнана. </w:t>
            </w:r>
            <w:r w:rsidR="002436E4" w:rsidRPr="00BC52EC">
              <w:rPr>
                <w:rFonts w:ascii="Roboto Light" w:eastAsia="Times New Roman" w:hAnsi="Roboto Light" w:cs="Times New Roman"/>
                <w:sz w:val="20"/>
                <w:szCs w:val="20"/>
                <w:lang w:val="mn-MN" w:eastAsia="en-US"/>
              </w:rPr>
              <w:t>Ингэхдээ о</w:t>
            </w:r>
            <w:r w:rsidR="00033680" w:rsidRPr="00BC52EC">
              <w:rPr>
                <w:rFonts w:ascii="Roboto Light" w:eastAsia="Times New Roman" w:hAnsi="Roboto Light" w:cs="Times New Roman"/>
                <w:sz w:val="20"/>
                <w:szCs w:val="20"/>
                <w:lang w:val="mn-MN" w:eastAsia="en-US"/>
              </w:rPr>
              <w:t xml:space="preserve">ролцогч талууд </w:t>
            </w:r>
            <w:r w:rsidR="002436E4" w:rsidRPr="00BC52EC">
              <w:rPr>
                <w:rFonts w:ascii="Roboto Light" w:eastAsia="Times New Roman" w:hAnsi="Roboto Light" w:cs="Times New Roman"/>
                <w:sz w:val="20"/>
                <w:szCs w:val="20"/>
                <w:lang w:val="mn-MN" w:eastAsia="en-US"/>
              </w:rPr>
              <w:t xml:space="preserve">тайланд туссан тоо мэдээллийг ашиглан </w:t>
            </w:r>
            <w:r w:rsidR="00033680" w:rsidRPr="00BC52EC">
              <w:rPr>
                <w:rFonts w:ascii="Roboto Light" w:eastAsia="Times New Roman" w:hAnsi="Roboto Light" w:cs="Times New Roman"/>
                <w:sz w:val="20"/>
                <w:szCs w:val="20"/>
                <w:lang w:val="mn-MN" w:eastAsia="en-US"/>
              </w:rPr>
              <w:t xml:space="preserve">тухайн байгууллагын үйл ажиллагаанд гарсан өөрчлөлтөд дүн </w:t>
            </w:r>
            <w:r w:rsidR="00033680" w:rsidRPr="00BC52EC">
              <w:rPr>
                <w:rFonts w:ascii="Roboto Light" w:eastAsia="Times New Roman" w:hAnsi="Roboto Light" w:cs="Times New Roman"/>
                <w:sz w:val="20"/>
                <w:szCs w:val="20"/>
                <w:lang w:val="mn-MN" w:eastAsia="en-US"/>
              </w:rPr>
              <w:lastRenderedPageBreak/>
              <w:t xml:space="preserve">шинжилгээ хийх, </w:t>
            </w:r>
            <w:r w:rsidRPr="00BC52EC">
              <w:rPr>
                <w:rFonts w:ascii="Roboto Light" w:eastAsia="Times New Roman" w:hAnsi="Roboto Light" w:cs="Times New Roman"/>
                <w:sz w:val="20"/>
                <w:szCs w:val="20"/>
                <w:lang w:val="mn-MN" w:eastAsia="en-US"/>
              </w:rPr>
              <w:t xml:space="preserve">мөн </w:t>
            </w:r>
            <w:r w:rsidR="00033680" w:rsidRPr="00BC52EC">
              <w:rPr>
                <w:rFonts w:ascii="Roboto Light" w:eastAsia="Times New Roman" w:hAnsi="Roboto Light" w:cs="Times New Roman"/>
                <w:sz w:val="20"/>
                <w:szCs w:val="20"/>
                <w:lang w:val="mn-MN" w:eastAsia="en-US"/>
              </w:rPr>
              <w:t>бусад байгууллаг</w:t>
            </w:r>
            <w:r w:rsidRPr="00BC52EC">
              <w:rPr>
                <w:rFonts w:ascii="Roboto Light" w:eastAsia="Times New Roman" w:hAnsi="Roboto Light" w:cs="Times New Roman"/>
                <w:sz w:val="20"/>
                <w:szCs w:val="20"/>
                <w:lang w:val="mn-MN" w:eastAsia="en-US"/>
              </w:rPr>
              <w:t>уудынхтай харьцуулж</w:t>
            </w:r>
            <w:r w:rsidR="00033680" w:rsidRPr="00BC52EC">
              <w:rPr>
                <w:rFonts w:ascii="Roboto Light" w:eastAsia="Times New Roman" w:hAnsi="Roboto Light" w:cs="Times New Roman"/>
                <w:sz w:val="20"/>
                <w:szCs w:val="20"/>
                <w:lang w:val="mn-MN" w:eastAsia="en-US"/>
              </w:rPr>
              <w:t xml:space="preserve"> дүн шинжилгээ хийх </w:t>
            </w:r>
            <w:r w:rsidR="002436E4" w:rsidRPr="00BC52EC">
              <w:rPr>
                <w:rFonts w:ascii="Roboto Light" w:eastAsia="Times New Roman" w:hAnsi="Roboto Light" w:cs="Times New Roman"/>
                <w:sz w:val="20"/>
                <w:szCs w:val="20"/>
                <w:lang w:val="mn-MN" w:eastAsia="en-US"/>
              </w:rPr>
              <w:t xml:space="preserve">шаардлагыг хангасан байна. </w:t>
            </w:r>
            <w:r w:rsidR="00443435" w:rsidRPr="00BC52EC">
              <w:rPr>
                <w:rFonts w:ascii="Roboto Light" w:eastAsia="Times New Roman" w:hAnsi="Roboto Light" w:cs="Times New Roman"/>
                <w:sz w:val="20"/>
                <w:szCs w:val="20"/>
                <w:lang w:val="mn-MN" w:eastAsia="en-US"/>
              </w:rPr>
              <w:t xml:space="preserve"> </w:t>
            </w:r>
          </w:p>
        </w:tc>
      </w:tr>
      <w:tr w:rsidR="00341830" w:rsidRPr="00BC52EC" w14:paraId="70FB67B9" w14:textId="77777777" w:rsidTr="009872FE">
        <w:tc>
          <w:tcPr>
            <w:tcW w:w="535" w:type="dxa"/>
            <w:shd w:val="clear" w:color="auto" w:fill="auto"/>
          </w:tcPr>
          <w:p w14:paraId="349CE149" w14:textId="77777777" w:rsidR="00443435" w:rsidRPr="00BC52EC" w:rsidRDefault="00443435" w:rsidP="00443435">
            <w:pPr>
              <w:spacing w:before="100" w:beforeAutospacing="1" w:after="100" w:afterAutospacing="1" w:line="240" w:lineRule="auto"/>
              <w:rPr>
                <w:rFonts w:ascii="Roboto Light" w:eastAsia="Times New Roman" w:hAnsi="Roboto Light" w:cs="Times New Roman"/>
                <w:color w:val="000000"/>
                <w:sz w:val="20"/>
                <w:szCs w:val="20"/>
                <w:lang w:val="mn-MN" w:eastAsia="en-US"/>
              </w:rPr>
            </w:pPr>
            <w:r w:rsidRPr="00BC52EC">
              <w:rPr>
                <w:rFonts w:ascii="Roboto Light" w:eastAsia="Times New Roman" w:hAnsi="Roboto Light" w:cs="Times New Roman"/>
                <w:color w:val="000000"/>
                <w:sz w:val="20"/>
                <w:szCs w:val="20"/>
                <w:lang w:val="mn-MN" w:eastAsia="en-US"/>
              </w:rPr>
              <w:t>5</w:t>
            </w:r>
          </w:p>
        </w:tc>
        <w:tc>
          <w:tcPr>
            <w:tcW w:w="1890" w:type="dxa"/>
            <w:shd w:val="clear" w:color="auto" w:fill="auto"/>
          </w:tcPr>
          <w:p w14:paraId="017B772E" w14:textId="77777777" w:rsidR="00443435" w:rsidRPr="00BC52EC" w:rsidRDefault="00504D47" w:rsidP="00504D47">
            <w:pPr>
              <w:spacing w:before="100" w:beforeAutospacing="1" w:after="100" w:afterAutospacing="1" w:line="240" w:lineRule="auto"/>
              <w:rPr>
                <w:rFonts w:ascii="Roboto Light" w:eastAsia="Times New Roman" w:hAnsi="Roboto Light" w:cs="Times New Roman"/>
                <w:b/>
                <w:bCs/>
                <w:color w:val="000000"/>
                <w:sz w:val="20"/>
                <w:szCs w:val="20"/>
                <w:lang w:val="mn-MN" w:eastAsia="en-US"/>
              </w:rPr>
            </w:pPr>
            <w:r w:rsidRPr="00BC52EC">
              <w:rPr>
                <w:rFonts w:ascii="Roboto Light" w:eastAsia="Times New Roman" w:hAnsi="Roboto Light" w:cs="Times New Roman"/>
                <w:b/>
                <w:bCs/>
                <w:color w:val="000000"/>
                <w:sz w:val="20"/>
                <w:szCs w:val="20"/>
                <w:lang w:val="mn-MN" w:eastAsia="en-US"/>
              </w:rPr>
              <w:t>Найдвартай байх</w:t>
            </w:r>
          </w:p>
        </w:tc>
        <w:tc>
          <w:tcPr>
            <w:tcW w:w="7020" w:type="dxa"/>
            <w:shd w:val="clear" w:color="auto" w:fill="auto"/>
          </w:tcPr>
          <w:p w14:paraId="7897C206" w14:textId="77777777" w:rsidR="00443435" w:rsidRPr="00BC52EC" w:rsidRDefault="00870DAB" w:rsidP="00504D47">
            <w:pPr>
              <w:spacing w:before="100" w:beforeAutospacing="1" w:after="100" w:afterAutospacing="1" w:line="240" w:lineRule="auto"/>
              <w:jc w:val="both"/>
              <w:rPr>
                <w:rFonts w:ascii="Roboto Light" w:eastAsia="Times New Roman" w:hAnsi="Roboto Light" w:cs="Times New Roman"/>
                <w:color w:val="000000"/>
                <w:sz w:val="20"/>
                <w:szCs w:val="20"/>
                <w:lang w:val="mn-MN" w:eastAsia="en-US"/>
              </w:rPr>
            </w:pPr>
            <w:r w:rsidRPr="00BC52EC">
              <w:rPr>
                <w:rFonts w:ascii="Roboto Light" w:eastAsia="Times New Roman" w:hAnsi="Roboto Light" w:cs="Times New Roman"/>
                <w:sz w:val="20"/>
                <w:szCs w:val="20"/>
                <w:lang w:val="mn-MN" w:eastAsia="en-US"/>
              </w:rPr>
              <w:t xml:space="preserve">Тайлагнагч байгууллага нь </w:t>
            </w:r>
            <w:r w:rsidR="002436E4" w:rsidRPr="00BC52EC">
              <w:rPr>
                <w:rFonts w:ascii="Roboto Light" w:eastAsia="Times New Roman" w:hAnsi="Roboto Light" w:cs="Times New Roman"/>
                <w:sz w:val="20"/>
                <w:szCs w:val="20"/>
                <w:lang w:val="mn-MN" w:eastAsia="en-US"/>
              </w:rPr>
              <w:t xml:space="preserve">тайланг бэлтгэхэд ашигласан </w:t>
            </w:r>
            <w:r w:rsidRPr="00BC52EC">
              <w:rPr>
                <w:rFonts w:ascii="Roboto Light" w:eastAsia="Times New Roman" w:hAnsi="Roboto Light" w:cs="Times New Roman"/>
                <w:sz w:val="20"/>
                <w:szCs w:val="20"/>
                <w:lang w:val="mn-MN" w:eastAsia="en-US"/>
              </w:rPr>
              <w:t xml:space="preserve">тоо </w:t>
            </w:r>
            <w:r w:rsidR="002436E4" w:rsidRPr="00BC52EC">
              <w:rPr>
                <w:rFonts w:ascii="Roboto Light" w:eastAsia="Times New Roman" w:hAnsi="Roboto Light" w:cs="Times New Roman"/>
                <w:sz w:val="20"/>
                <w:szCs w:val="20"/>
                <w:lang w:val="mn-MN" w:eastAsia="en-US"/>
              </w:rPr>
              <w:t>мэдээлэл, үйл явцыг шалга</w:t>
            </w:r>
            <w:r w:rsidRPr="00BC52EC">
              <w:rPr>
                <w:rFonts w:ascii="Roboto Light" w:eastAsia="Times New Roman" w:hAnsi="Roboto Light" w:cs="Times New Roman"/>
                <w:sz w:val="20"/>
                <w:szCs w:val="20"/>
                <w:lang w:val="mn-MN" w:eastAsia="en-US"/>
              </w:rPr>
              <w:t xml:space="preserve">х тохиолдолд ашиглаж болохуйц </w:t>
            </w:r>
            <w:r w:rsidR="002436E4" w:rsidRPr="00BC52EC">
              <w:rPr>
                <w:rFonts w:ascii="Roboto Light" w:eastAsia="Times New Roman" w:hAnsi="Roboto Light" w:cs="Times New Roman"/>
                <w:sz w:val="20"/>
                <w:szCs w:val="20"/>
                <w:lang w:val="mn-MN" w:eastAsia="en-US"/>
              </w:rPr>
              <w:t>байдлаар</w:t>
            </w:r>
            <w:r w:rsidRPr="00BC52EC">
              <w:rPr>
                <w:rFonts w:ascii="Roboto Light" w:eastAsia="Times New Roman" w:hAnsi="Roboto Light" w:cs="Times New Roman"/>
                <w:sz w:val="20"/>
                <w:szCs w:val="20"/>
                <w:lang w:val="mn-MN" w:eastAsia="en-US"/>
              </w:rPr>
              <w:t xml:space="preserve"> тоо мэдээллийг </w:t>
            </w:r>
            <w:r w:rsidR="002436E4" w:rsidRPr="00BC52EC">
              <w:rPr>
                <w:rFonts w:ascii="Roboto Light" w:eastAsia="Times New Roman" w:hAnsi="Roboto Light" w:cs="Times New Roman"/>
                <w:sz w:val="20"/>
                <w:szCs w:val="20"/>
                <w:lang w:val="mn-MN" w:eastAsia="en-US"/>
              </w:rPr>
              <w:t>цуглуул</w:t>
            </w:r>
            <w:r w:rsidRPr="00BC52EC">
              <w:rPr>
                <w:rFonts w:ascii="Roboto Light" w:eastAsia="Times New Roman" w:hAnsi="Roboto Light" w:cs="Times New Roman"/>
                <w:sz w:val="20"/>
                <w:szCs w:val="20"/>
                <w:lang w:val="mn-MN" w:eastAsia="en-US"/>
              </w:rPr>
              <w:t>ах</w:t>
            </w:r>
            <w:r w:rsidR="002436E4" w:rsidRPr="00BC52EC">
              <w:rPr>
                <w:rFonts w:ascii="Roboto Light" w:eastAsia="Times New Roman" w:hAnsi="Roboto Light" w:cs="Times New Roman"/>
                <w:sz w:val="20"/>
                <w:szCs w:val="20"/>
                <w:lang w:val="mn-MN" w:eastAsia="en-US"/>
              </w:rPr>
              <w:t>, бүртгэ</w:t>
            </w:r>
            <w:r w:rsidRPr="00BC52EC">
              <w:rPr>
                <w:rFonts w:ascii="Roboto Light" w:eastAsia="Times New Roman" w:hAnsi="Roboto Light" w:cs="Times New Roman"/>
                <w:sz w:val="20"/>
                <w:szCs w:val="20"/>
                <w:lang w:val="mn-MN" w:eastAsia="en-US"/>
              </w:rPr>
              <w:t>х</w:t>
            </w:r>
            <w:r w:rsidR="002436E4" w:rsidRPr="00BC52EC">
              <w:rPr>
                <w:rFonts w:ascii="Roboto Light" w:eastAsia="Times New Roman" w:hAnsi="Roboto Light" w:cs="Times New Roman"/>
                <w:sz w:val="20"/>
                <w:szCs w:val="20"/>
                <w:lang w:val="mn-MN" w:eastAsia="en-US"/>
              </w:rPr>
              <w:t xml:space="preserve">, </w:t>
            </w:r>
            <w:r w:rsidRPr="00BC52EC">
              <w:rPr>
                <w:rFonts w:ascii="Roboto Light" w:eastAsia="Times New Roman" w:hAnsi="Roboto Light" w:cs="Times New Roman"/>
                <w:sz w:val="20"/>
                <w:szCs w:val="20"/>
                <w:lang w:val="mn-MN" w:eastAsia="en-US"/>
              </w:rPr>
              <w:t>нэгтгэх</w:t>
            </w:r>
            <w:r w:rsidR="002436E4" w:rsidRPr="00BC52EC">
              <w:rPr>
                <w:rFonts w:ascii="Roboto Light" w:eastAsia="Times New Roman" w:hAnsi="Roboto Light" w:cs="Times New Roman"/>
                <w:sz w:val="20"/>
                <w:szCs w:val="20"/>
                <w:lang w:val="mn-MN" w:eastAsia="en-US"/>
              </w:rPr>
              <w:t>, дүн шинжилгээ хий</w:t>
            </w:r>
            <w:r w:rsidRPr="00BC52EC">
              <w:rPr>
                <w:rFonts w:ascii="Roboto Light" w:eastAsia="Times New Roman" w:hAnsi="Roboto Light" w:cs="Times New Roman"/>
                <w:sz w:val="20"/>
                <w:szCs w:val="20"/>
                <w:lang w:val="mn-MN" w:eastAsia="en-US"/>
              </w:rPr>
              <w:t>х</w:t>
            </w:r>
            <w:r w:rsidR="002436E4" w:rsidRPr="00BC52EC">
              <w:rPr>
                <w:rFonts w:ascii="Roboto Light" w:eastAsia="Times New Roman" w:hAnsi="Roboto Light" w:cs="Times New Roman"/>
                <w:sz w:val="20"/>
                <w:szCs w:val="20"/>
                <w:lang w:val="mn-MN" w:eastAsia="en-US"/>
              </w:rPr>
              <w:t>, тайлагна</w:t>
            </w:r>
            <w:r w:rsidRPr="00BC52EC">
              <w:rPr>
                <w:rFonts w:ascii="Roboto Light" w:eastAsia="Times New Roman" w:hAnsi="Roboto Light" w:cs="Times New Roman"/>
                <w:sz w:val="20"/>
                <w:szCs w:val="20"/>
                <w:lang w:val="mn-MN" w:eastAsia="en-US"/>
              </w:rPr>
              <w:t xml:space="preserve">х ажлыг зохион байгуулж </w:t>
            </w:r>
            <w:r w:rsidR="002436E4" w:rsidRPr="00BC52EC">
              <w:rPr>
                <w:rFonts w:ascii="Roboto Light" w:eastAsia="Times New Roman" w:hAnsi="Roboto Light" w:cs="Times New Roman"/>
                <w:sz w:val="20"/>
                <w:szCs w:val="20"/>
                <w:lang w:val="mn-MN" w:eastAsia="en-US"/>
              </w:rPr>
              <w:t xml:space="preserve">мэдээллийн чанар, </w:t>
            </w:r>
            <w:r w:rsidR="00504D47" w:rsidRPr="00BC52EC">
              <w:rPr>
                <w:rFonts w:ascii="Roboto Light" w:eastAsia="Times New Roman" w:hAnsi="Roboto Light" w:cs="Times New Roman"/>
                <w:sz w:val="20"/>
                <w:szCs w:val="20"/>
                <w:lang w:val="mn-MN" w:eastAsia="en-US"/>
              </w:rPr>
              <w:t xml:space="preserve">үр </w:t>
            </w:r>
            <w:r w:rsidRPr="00BC52EC">
              <w:rPr>
                <w:rFonts w:ascii="Roboto Light" w:eastAsia="Times New Roman" w:hAnsi="Roboto Light" w:cs="Times New Roman"/>
                <w:sz w:val="20"/>
                <w:szCs w:val="20"/>
                <w:lang w:val="mn-MN" w:eastAsia="en-US"/>
              </w:rPr>
              <w:t xml:space="preserve">нөлөөллийг </w:t>
            </w:r>
            <w:r w:rsidR="002436E4" w:rsidRPr="00BC52EC">
              <w:rPr>
                <w:rFonts w:ascii="Roboto Light" w:eastAsia="Times New Roman" w:hAnsi="Roboto Light" w:cs="Times New Roman"/>
                <w:sz w:val="20"/>
                <w:szCs w:val="20"/>
                <w:lang w:val="mn-MN" w:eastAsia="en-US"/>
              </w:rPr>
              <w:t>то</w:t>
            </w:r>
            <w:r w:rsidR="00504D47" w:rsidRPr="00BC52EC">
              <w:rPr>
                <w:rFonts w:ascii="Roboto Light" w:eastAsia="Times New Roman" w:hAnsi="Roboto Light" w:cs="Times New Roman"/>
                <w:sz w:val="20"/>
                <w:szCs w:val="20"/>
                <w:lang w:val="mn-MN" w:eastAsia="en-US"/>
              </w:rPr>
              <w:t xml:space="preserve">оцсон байна. </w:t>
            </w:r>
            <w:r w:rsidR="00443435" w:rsidRPr="00BC52EC">
              <w:rPr>
                <w:rFonts w:ascii="Roboto Light" w:eastAsia="Times New Roman" w:hAnsi="Roboto Light" w:cs="Times New Roman"/>
                <w:sz w:val="20"/>
                <w:szCs w:val="20"/>
                <w:lang w:val="mn-MN" w:eastAsia="en-US"/>
              </w:rPr>
              <w:t xml:space="preserve"> </w:t>
            </w:r>
          </w:p>
        </w:tc>
      </w:tr>
      <w:tr w:rsidR="00341830" w:rsidRPr="00BC52EC" w14:paraId="65A5B80E" w14:textId="77777777" w:rsidTr="009872FE">
        <w:tc>
          <w:tcPr>
            <w:tcW w:w="535" w:type="dxa"/>
            <w:shd w:val="clear" w:color="auto" w:fill="auto"/>
          </w:tcPr>
          <w:p w14:paraId="77C72036" w14:textId="77777777" w:rsidR="00443435" w:rsidRPr="00BC52EC" w:rsidRDefault="00443435" w:rsidP="00443435">
            <w:pPr>
              <w:spacing w:before="100" w:beforeAutospacing="1" w:after="100" w:afterAutospacing="1" w:line="240" w:lineRule="auto"/>
              <w:rPr>
                <w:rFonts w:ascii="Roboto Light" w:eastAsia="Times New Roman" w:hAnsi="Roboto Light" w:cs="Times New Roman"/>
                <w:color w:val="000000"/>
                <w:sz w:val="20"/>
                <w:szCs w:val="20"/>
                <w:lang w:val="mn-MN" w:eastAsia="en-US"/>
              </w:rPr>
            </w:pPr>
            <w:r w:rsidRPr="00BC52EC">
              <w:rPr>
                <w:rFonts w:ascii="Roboto Light" w:eastAsia="Times New Roman" w:hAnsi="Roboto Light" w:cs="Times New Roman"/>
                <w:color w:val="000000"/>
                <w:sz w:val="20"/>
                <w:szCs w:val="20"/>
                <w:lang w:val="mn-MN" w:eastAsia="en-US"/>
              </w:rPr>
              <w:t>6</w:t>
            </w:r>
          </w:p>
        </w:tc>
        <w:tc>
          <w:tcPr>
            <w:tcW w:w="1890" w:type="dxa"/>
            <w:shd w:val="clear" w:color="auto" w:fill="auto"/>
          </w:tcPr>
          <w:p w14:paraId="2D2BA923" w14:textId="77777777" w:rsidR="00443435" w:rsidRPr="00BC52EC" w:rsidRDefault="009A2C8A" w:rsidP="009A2C8A">
            <w:pPr>
              <w:spacing w:before="100" w:beforeAutospacing="1" w:after="100" w:afterAutospacing="1" w:line="240" w:lineRule="auto"/>
              <w:rPr>
                <w:rFonts w:ascii="Roboto Light" w:eastAsia="Times New Roman" w:hAnsi="Roboto Light" w:cs="Times New Roman"/>
                <w:b/>
                <w:bCs/>
                <w:color w:val="000000"/>
                <w:sz w:val="20"/>
                <w:szCs w:val="20"/>
                <w:lang w:val="mn-MN" w:eastAsia="en-US"/>
              </w:rPr>
            </w:pPr>
            <w:r w:rsidRPr="00BC52EC">
              <w:rPr>
                <w:rFonts w:ascii="Roboto Light" w:eastAsia="Times New Roman" w:hAnsi="Roboto Light" w:cs="Times New Roman"/>
                <w:b/>
                <w:bCs/>
                <w:color w:val="000000"/>
                <w:sz w:val="20"/>
                <w:szCs w:val="20"/>
                <w:lang w:val="mn-MN" w:eastAsia="en-US"/>
              </w:rPr>
              <w:t>Цаг хугацааг чанд баримтлах</w:t>
            </w:r>
          </w:p>
        </w:tc>
        <w:tc>
          <w:tcPr>
            <w:tcW w:w="7020" w:type="dxa"/>
            <w:shd w:val="clear" w:color="auto" w:fill="auto"/>
          </w:tcPr>
          <w:p w14:paraId="7F045E61" w14:textId="77777777" w:rsidR="00443435" w:rsidRPr="00BC52EC" w:rsidRDefault="009A2C8A" w:rsidP="009A2C8A">
            <w:pPr>
              <w:spacing w:before="100" w:beforeAutospacing="1" w:after="100" w:afterAutospacing="1" w:line="240" w:lineRule="auto"/>
              <w:jc w:val="both"/>
              <w:rPr>
                <w:rFonts w:ascii="Roboto Light" w:eastAsia="Times New Roman" w:hAnsi="Roboto Light" w:cs="Times New Roman"/>
                <w:color w:val="000000"/>
                <w:sz w:val="20"/>
                <w:szCs w:val="20"/>
                <w:lang w:val="mn-MN" w:eastAsia="en-US"/>
              </w:rPr>
            </w:pPr>
            <w:r w:rsidRPr="00BC52EC">
              <w:rPr>
                <w:rFonts w:ascii="Roboto Light" w:eastAsia="Times New Roman" w:hAnsi="Roboto Light" w:cs="Times New Roman"/>
                <w:sz w:val="20"/>
                <w:szCs w:val="20"/>
                <w:lang w:val="mn-MN" w:eastAsia="en-US"/>
              </w:rPr>
              <w:t xml:space="preserve">Тайлагнагч байгууллага нь </w:t>
            </w:r>
            <w:r w:rsidR="002C6345" w:rsidRPr="00BC52EC">
              <w:rPr>
                <w:rFonts w:ascii="Roboto Light" w:eastAsia="Times New Roman" w:hAnsi="Roboto Light" w:cs="Times New Roman"/>
                <w:sz w:val="20"/>
                <w:szCs w:val="20"/>
                <w:lang w:val="mn-MN" w:eastAsia="en-US"/>
              </w:rPr>
              <w:t>тогт</w:t>
            </w:r>
            <w:r w:rsidRPr="00BC52EC">
              <w:rPr>
                <w:rFonts w:ascii="Roboto Light" w:eastAsia="Times New Roman" w:hAnsi="Roboto Light" w:cs="Times New Roman"/>
                <w:sz w:val="20"/>
                <w:szCs w:val="20"/>
                <w:lang w:val="mn-MN" w:eastAsia="en-US"/>
              </w:rPr>
              <w:t>сон</w:t>
            </w:r>
            <w:r w:rsidR="002C6345" w:rsidRPr="00BC52EC">
              <w:rPr>
                <w:rFonts w:ascii="Roboto Light" w:eastAsia="Times New Roman" w:hAnsi="Roboto Light" w:cs="Times New Roman"/>
                <w:sz w:val="20"/>
                <w:szCs w:val="20"/>
                <w:lang w:val="mn-MN" w:eastAsia="en-US"/>
              </w:rPr>
              <w:t xml:space="preserve"> хуваарийн дагуу тайлагнаж байх ёстой бөгөөд ингэснээр оролцогч талууд үндэслэлтэй шийдвэр гаргахад </w:t>
            </w:r>
            <w:r w:rsidRPr="00BC52EC">
              <w:rPr>
                <w:rFonts w:ascii="Roboto Light" w:eastAsia="Times New Roman" w:hAnsi="Roboto Light" w:cs="Times New Roman"/>
                <w:sz w:val="20"/>
                <w:szCs w:val="20"/>
                <w:lang w:val="mn-MN" w:eastAsia="en-US"/>
              </w:rPr>
              <w:t xml:space="preserve">нь </w:t>
            </w:r>
            <w:r w:rsidR="002C6345" w:rsidRPr="00BC52EC">
              <w:rPr>
                <w:rFonts w:ascii="Roboto Light" w:eastAsia="Times New Roman" w:hAnsi="Roboto Light" w:cs="Times New Roman"/>
                <w:sz w:val="20"/>
                <w:szCs w:val="20"/>
                <w:lang w:val="mn-MN" w:eastAsia="en-US"/>
              </w:rPr>
              <w:t>шаард</w:t>
            </w:r>
            <w:r w:rsidRPr="00BC52EC">
              <w:rPr>
                <w:rFonts w:ascii="Roboto Light" w:eastAsia="Times New Roman" w:hAnsi="Roboto Light" w:cs="Times New Roman"/>
                <w:sz w:val="20"/>
                <w:szCs w:val="20"/>
                <w:lang w:val="mn-MN" w:eastAsia="en-US"/>
              </w:rPr>
              <w:t>агдах тоо</w:t>
            </w:r>
            <w:r w:rsidR="002C6345" w:rsidRPr="00BC52EC">
              <w:rPr>
                <w:rFonts w:ascii="Roboto Light" w:eastAsia="Times New Roman" w:hAnsi="Roboto Light" w:cs="Times New Roman"/>
                <w:sz w:val="20"/>
                <w:szCs w:val="20"/>
                <w:lang w:val="mn-MN" w:eastAsia="en-US"/>
              </w:rPr>
              <w:t xml:space="preserve"> мэдээллийг цаг тухайд нь авах боломж</w:t>
            </w:r>
            <w:r w:rsidRPr="00BC52EC">
              <w:rPr>
                <w:rFonts w:ascii="Roboto Light" w:eastAsia="Times New Roman" w:hAnsi="Roboto Light" w:cs="Times New Roman"/>
                <w:sz w:val="20"/>
                <w:szCs w:val="20"/>
                <w:lang w:val="mn-MN" w:eastAsia="en-US"/>
              </w:rPr>
              <w:t xml:space="preserve"> бүрдэнэ</w:t>
            </w:r>
            <w:r w:rsidR="002C6345" w:rsidRPr="00BC52EC">
              <w:rPr>
                <w:rFonts w:ascii="Roboto Light" w:eastAsia="Times New Roman" w:hAnsi="Roboto Light" w:cs="Times New Roman"/>
                <w:sz w:val="20"/>
                <w:szCs w:val="20"/>
                <w:lang w:val="mn-MN" w:eastAsia="en-US"/>
              </w:rPr>
              <w:t>.</w:t>
            </w:r>
            <w:r w:rsidR="00443435" w:rsidRPr="00BC52EC">
              <w:rPr>
                <w:rFonts w:ascii="Roboto Light" w:eastAsia="Times New Roman" w:hAnsi="Roboto Light" w:cs="Times New Roman"/>
                <w:sz w:val="20"/>
                <w:szCs w:val="20"/>
                <w:lang w:val="mn-MN" w:eastAsia="en-US"/>
              </w:rPr>
              <w:t xml:space="preserve"> </w:t>
            </w:r>
          </w:p>
        </w:tc>
      </w:tr>
    </w:tbl>
    <w:p w14:paraId="2192E501" w14:textId="3A6C1CF7" w:rsidR="00443435" w:rsidRPr="00BC52EC" w:rsidRDefault="00843F53" w:rsidP="00443435">
      <w:pPr>
        <w:spacing w:after="0" w:line="240" w:lineRule="auto"/>
        <w:textAlignment w:val="center"/>
        <w:rPr>
          <w:rStyle w:val="SubtleReference"/>
          <w:rFonts w:eastAsiaTheme="minorEastAsia"/>
        </w:rPr>
      </w:pPr>
      <w:r w:rsidRPr="00BC52EC">
        <w:rPr>
          <w:rStyle w:val="SubtleReference"/>
          <w:rFonts w:eastAsiaTheme="minorEastAsia"/>
        </w:rPr>
        <w:t>Эх сурвалж</w:t>
      </w:r>
      <w:r w:rsidR="00443435" w:rsidRPr="00BC52EC">
        <w:rPr>
          <w:rStyle w:val="SubtleReference"/>
          <w:rFonts w:eastAsiaTheme="minorEastAsia"/>
        </w:rPr>
        <w:t>: GRI (2016)</w:t>
      </w:r>
    </w:p>
    <w:p w14:paraId="05A860CC" w14:textId="50B0A663" w:rsidR="00443435" w:rsidRPr="00BC52EC" w:rsidRDefault="003566D6" w:rsidP="00F27369">
      <w:pPr>
        <w:pStyle w:val="Caption"/>
      </w:pPr>
      <w:r w:rsidRPr="00BC52EC">
        <w:t xml:space="preserve">Түүнчлэн, дараах хэд хэдэн </w:t>
      </w:r>
      <w:r w:rsidR="009A2C8A" w:rsidRPr="00BC52EC">
        <w:t xml:space="preserve">нийтлэг </w:t>
      </w:r>
      <w:r w:rsidRPr="00BC52EC">
        <w:t xml:space="preserve">бөгөөд тогтсон дэг журам байдгийг компаниуд </w:t>
      </w:r>
      <w:r w:rsidR="009A2C8A" w:rsidRPr="00BC52EC">
        <w:t>анхаар</w:t>
      </w:r>
      <w:r w:rsidRPr="00BC52EC">
        <w:t xml:space="preserve">алдаа авахыг </w:t>
      </w:r>
      <w:r w:rsidR="009A2C8A" w:rsidRPr="00BC52EC">
        <w:t>зөвлөж байна</w:t>
      </w:r>
      <w:r w:rsidR="00443435" w:rsidRPr="00BC52EC">
        <w:t>:</w:t>
      </w:r>
    </w:p>
    <w:p w14:paraId="27961999" w14:textId="77777777" w:rsidR="00443435" w:rsidRPr="00BC52EC" w:rsidRDefault="003566D6" w:rsidP="001E0F28">
      <w:pPr>
        <w:pStyle w:val="Caption"/>
        <w:numPr>
          <w:ilvl w:val="0"/>
          <w:numId w:val="22"/>
        </w:numPr>
        <w:rPr>
          <w:rFonts w:eastAsia="Cambria"/>
        </w:rPr>
      </w:pPr>
      <w:r w:rsidRPr="00BC52EC">
        <w:rPr>
          <w:rFonts w:eastAsia="Cambria"/>
        </w:rPr>
        <w:t xml:space="preserve">Хөрөнгө оруулагчдад </w:t>
      </w:r>
      <w:r w:rsidR="00EC5CC1" w:rsidRPr="00BC52EC">
        <w:rPr>
          <w:rFonts w:eastAsia="Cambria"/>
        </w:rPr>
        <w:t xml:space="preserve">БОНЗ-ын </w:t>
      </w:r>
      <w:r w:rsidRPr="00BC52EC">
        <w:rPr>
          <w:rFonts w:eastAsia="Cambria"/>
        </w:rPr>
        <w:t xml:space="preserve">мэдээллийн хүрээнд санхүүгийн мэдээллийг </w:t>
      </w:r>
      <w:r w:rsidR="00EC5CC1" w:rsidRPr="00BC52EC">
        <w:rPr>
          <w:rFonts w:eastAsia="Cambria"/>
        </w:rPr>
        <w:t xml:space="preserve">хамтад нь </w:t>
      </w:r>
      <w:r w:rsidRPr="00BC52EC">
        <w:rPr>
          <w:rFonts w:eastAsia="Cambria"/>
        </w:rPr>
        <w:t xml:space="preserve">авч үзэх боломж олгохын тулд тогтвортой байдлын болон санхүүгийн тайланг </w:t>
      </w:r>
      <w:r w:rsidR="00EC5CC1" w:rsidRPr="00BC52EC">
        <w:rPr>
          <w:rFonts w:eastAsia="Cambria"/>
        </w:rPr>
        <w:t xml:space="preserve">ижил хугацаанд </w:t>
      </w:r>
      <w:r w:rsidRPr="00BC52EC">
        <w:rPr>
          <w:rFonts w:eastAsia="Cambria"/>
        </w:rPr>
        <w:t>нийт</w:t>
      </w:r>
      <w:r w:rsidR="00EC5CC1" w:rsidRPr="00BC52EC">
        <w:rPr>
          <w:rFonts w:eastAsia="Cambria"/>
        </w:rPr>
        <w:t>элж байх хэрэгтэй</w:t>
      </w:r>
      <w:r w:rsidRPr="00BC52EC">
        <w:rPr>
          <w:rFonts w:eastAsia="Cambria"/>
        </w:rPr>
        <w:t xml:space="preserve">. </w:t>
      </w:r>
      <w:r w:rsidR="00EC5CC1" w:rsidRPr="00BC52EC">
        <w:rPr>
          <w:rFonts w:eastAsia="Cambria"/>
        </w:rPr>
        <w:t xml:space="preserve">Тайлангийн хугацаа </w:t>
      </w:r>
      <w:r w:rsidRPr="00BC52EC">
        <w:rPr>
          <w:rFonts w:eastAsia="Cambria"/>
        </w:rPr>
        <w:t>12 сар</w:t>
      </w:r>
      <w:r w:rsidR="00EC5CC1" w:rsidRPr="00BC52EC">
        <w:rPr>
          <w:rFonts w:eastAsia="Cambria"/>
        </w:rPr>
        <w:t xml:space="preserve"> байх нь тохиромжтой</w:t>
      </w:r>
      <w:r w:rsidRPr="00BC52EC">
        <w:rPr>
          <w:rFonts w:eastAsia="Cambria"/>
        </w:rPr>
        <w:t>.</w:t>
      </w:r>
    </w:p>
    <w:p w14:paraId="4460DD5A" w14:textId="77777777" w:rsidR="00443435" w:rsidRPr="00BC52EC" w:rsidRDefault="00EC5CC1" w:rsidP="001E0F28">
      <w:pPr>
        <w:pStyle w:val="Caption"/>
        <w:numPr>
          <w:ilvl w:val="0"/>
          <w:numId w:val="22"/>
        </w:numPr>
        <w:rPr>
          <w:rFonts w:eastAsia="Cambria"/>
        </w:rPr>
      </w:pPr>
      <w:r w:rsidRPr="00BC52EC">
        <w:rPr>
          <w:rFonts w:eastAsia="Cambria"/>
        </w:rPr>
        <w:t>Мэдээлэл харилцааны янз бүрийн сувгаар мэдээллийг түгээхдээ үнэн зөв байдалд нь хяналт тавьж байх.</w:t>
      </w:r>
    </w:p>
    <w:p w14:paraId="5318AD48" w14:textId="47B465FE" w:rsidR="00443435" w:rsidRPr="00BC52EC" w:rsidRDefault="003C40DB" w:rsidP="001E0F28">
      <w:pPr>
        <w:pStyle w:val="Caption"/>
        <w:numPr>
          <w:ilvl w:val="0"/>
          <w:numId w:val="22"/>
        </w:numPr>
        <w:rPr>
          <w:rFonts w:eastAsia="Cambria"/>
        </w:rPr>
      </w:pPr>
      <w:r w:rsidRPr="00BC52EC">
        <w:rPr>
          <w:rFonts w:eastAsia="Cambria"/>
        </w:rPr>
        <w:t xml:space="preserve">Тайлангаас </w:t>
      </w:r>
      <w:r w:rsidR="00D15F74" w:rsidRPr="00BC52EC">
        <w:rPr>
          <w:rFonts w:eastAsia="Cambria"/>
        </w:rPr>
        <w:t>хүсэж</w:t>
      </w:r>
      <w:r w:rsidR="00990787" w:rsidRPr="00BC52EC">
        <w:rPr>
          <w:rFonts w:eastAsia="Cambria"/>
        </w:rPr>
        <w:t xml:space="preserve"> буй мэдээллээ </w:t>
      </w:r>
      <w:r w:rsidRPr="00BC52EC">
        <w:rPr>
          <w:rFonts w:eastAsia="Cambria"/>
        </w:rPr>
        <w:t>олоход хялбар болгох, ж</w:t>
      </w:r>
      <w:r w:rsidR="00EC5CC1" w:rsidRPr="00BC52EC">
        <w:rPr>
          <w:rFonts w:eastAsia="Cambria"/>
        </w:rPr>
        <w:t xml:space="preserve">ишээлбэл, </w:t>
      </w:r>
      <w:r w:rsidRPr="00BC52EC">
        <w:rPr>
          <w:rFonts w:eastAsia="Cambria"/>
        </w:rPr>
        <w:t xml:space="preserve">БОНЗ-ын талаарх </w:t>
      </w:r>
      <w:r w:rsidR="00EC5CC1" w:rsidRPr="00BC52EC">
        <w:rPr>
          <w:rFonts w:eastAsia="Cambria"/>
        </w:rPr>
        <w:t xml:space="preserve">тодорхой мэдээллийг хаанаас </w:t>
      </w:r>
      <w:r w:rsidRPr="00BC52EC">
        <w:rPr>
          <w:rFonts w:eastAsia="Cambria"/>
        </w:rPr>
        <w:t xml:space="preserve">харж болохыг </w:t>
      </w:r>
      <w:r w:rsidR="00990787" w:rsidRPr="00BC52EC">
        <w:rPr>
          <w:rFonts w:eastAsia="Cambria"/>
        </w:rPr>
        <w:t xml:space="preserve">хялбархан хайх цахим индексийн </w:t>
      </w:r>
      <w:r w:rsidR="00EC5CC1" w:rsidRPr="00BC52EC">
        <w:rPr>
          <w:rFonts w:eastAsia="Cambria"/>
        </w:rPr>
        <w:t>холбоос</w:t>
      </w:r>
      <w:r w:rsidR="00F27369" w:rsidRPr="00BC52EC">
        <w:rPr>
          <w:rFonts w:eastAsia="Cambria"/>
        </w:rPr>
        <w:t xml:space="preserve">ыг оруулж өгөх. </w:t>
      </w:r>
      <w:hyperlink r:id="rId64" w:history="1">
        <w:r w:rsidR="00BE146C" w:rsidRPr="00BC52EC">
          <w:rPr>
            <w:rStyle w:val="Hyperlink"/>
            <w:rFonts w:eastAsia="Cambria"/>
          </w:rPr>
          <w:t>GRI индекс үзэх</w:t>
        </w:r>
      </w:hyperlink>
      <w:r w:rsidR="00BE146C" w:rsidRPr="00BC52EC">
        <w:rPr>
          <w:rFonts w:eastAsia="Cambria"/>
        </w:rPr>
        <w:t>.</w:t>
      </w:r>
    </w:p>
    <w:p w14:paraId="74BC94BF" w14:textId="77777777" w:rsidR="00443435" w:rsidRPr="00BC52EC" w:rsidRDefault="00990787" w:rsidP="001E0F28">
      <w:pPr>
        <w:pStyle w:val="Caption"/>
        <w:numPr>
          <w:ilvl w:val="0"/>
          <w:numId w:val="22"/>
        </w:numPr>
        <w:rPr>
          <w:rFonts w:eastAsia="Cambria"/>
        </w:rPr>
      </w:pPr>
      <w:r w:rsidRPr="00BC52EC">
        <w:rPr>
          <w:rFonts w:eastAsia="Cambria"/>
        </w:rPr>
        <w:t xml:space="preserve">Тайланд ойлгомжтой үг хэллэг ашиглах, ялангуяа гол оролцогч талуудад ойлгомжтой, товч бөгөөд ярьж хэвшсэн үг хэллэг ашиглах </w:t>
      </w:r>
      <w:r w:rsidR="00443435" w:rsidRPr="00BC52EC">
        <w:rPr>
          <w:rFonts w:eastAsia="Cambria"/>
          <w:vertAlign w:val="superscript"/>
        </w:rPr>
        <w:endnoteReference w:id="21"/>
      </w:r>
      <w:r w:rsidR="00443435" w:rsidRPr="00BC52EC">
        <w:rPr>
          <w:rFonts w:eastAsia="Cambria"/>
        </w:rPr>
        <w:t xml:space="preserve">. </w:t>
      </w:r>
      <w:bookmarkStart w:id="25" w:name="_Toc28778687"/>
    </w:p>
    <w:p w14:paraId="3BA0C6C8" w14:textId="1CB4E0EA" w:rsidR="00443435" w:rsidRPr="00BC52EC" w:rsidRDefault="00E61197" w:rsidP="00BE146C">
      <w:pPr>
        <w:pStyle w:val="NormalWeb"/>
        <w:rPr>
          <w:lang w:val="mn-MN"/>
        </w:rPr>
      </w:pPr>
      <w:bookmarkStart w:id="26" w:name="_Toc28778688"/>
      <w:bookmarkStart w:id="27" w:name="_Toc100743905"/>
      <w:bookmarkEnd w:id="25"/>
      <w:r w:rsidRPr="00BC52EC">
        <w:rPr>
          <w:lang w:val="mn-MN"/>
        </w:rPr>
        <w:t>Алхам</w:t>
      </w:r>
      <w:r w:rsidR="00443435" w:rsidRPr="00BC52EC">
        <w:rPr>
          <w:lang w:val="mn-MN"/>
        </w:rPr>
        <w:t xml:space="preserve"> 8: </w:t>
      </w:r>
      <w:bookmarkEnd w:id="26"/>
      <w:r w:rsidR="00A45D07" w:rsidRPr="00BC52EC">
        <w:rPr>
          <w:lang w:val="mn-MN"/>
        </w:rPr>
        <w:t>Т</w:t>
      </w:r>
      <w:r w:rsidR="00A67567" w:rsidRPr="00BC52EC">
        <w:rPr>
          <w:lang w:val="mn-MN"/>
        </w:rPr>
        <w:t xml:space="preserve">огтмол </w:t>
      </w:r>
      <w:r w:rsidR="00A45D07" w:rsidRPr="00BC52EC">
        <w:rPr>
          <w:lang w:val="mn-MN"/>
        </w:rPr>
        <w:t>сайжруулах төлөвлөгөө</w:t>
      </w:r>
      <w:bookmarkEnd w:id="27"/>
      <w:r w:rsidR="00443435" w:rsidRPr="00BC52EC">
        <w:rPr>
          <w:lang w:val="mn-MN"/>
        </w:rPr>
        <w:t xml:space="preserve"> </w:t>
      </w:r>
    </w:p>
    <w:p w14:paraId="091CFDE5" w14:textId="1C06C172" w:rsidR="00BE146C" w:rsidRPr="00BC52EC" w:rsidRDefault="00A45D07" w:rsidP="00BE146C">
      <w:pPr>
        <w:pStyle w:val="Caption"/>
      </w:pPr>
      <w:r w:rsidRPr="00BC52EC">
        <w:t>Тогтвортой байдлын тайлагна</w:t>
      </w:r>
      <w:r w:rsidR="00E63207" w:rsidRPr="00BC52EC">
        <w:t xml:space="preserve">л гэдэг нь </w:t>
      </w:r>
      <w:r w:rsidRPr="00BC52EC">
        <w:t>компанийн тогтвортой байдлын стратегийг т</w:t>
      </w:r>
      <w:r w:rsidR="00A87495" w:rsidRPr="00BC52EC">
        <w:t xml:space="preserve">огтмол </w:t>
      </w:r>
      <w:r w:rsidRPr="00BC52EC">
        <w:t xml:space="preserve">сайжруулахад чиглэсэн </w:t>
      </w:r>
      <w:r w:rsidR="00E63207" w:rsidRPr="00BC52EC">
        <w:t xml:space="preserve">чухал бөгөөд үргэлжилсэн </w:t>
      </w:r>
      <w:r w:rsidRPr="00BC52EC">
        <w:t xml:space="preserve">үйл явц юм. </w:t>
      </w:r>
      <w:r w:rsidR="00E63207" w:rsidRPr="00BC52EC">
        <w:t>Тогтвортой байдлын э</w:t>
      </w:r>
      <w:r w:rsidRPr="00BC52EC">
        <w:t xml:space="preserve">хний тайлангаас олж авсан сургамжийг </w:t>
      </w:r>
      <w:r w:rsidR="00E63207" w:rsidRPr="00BC52EC">
        <w:t xml:space="preserve">дараа </w:t>
      </w:r>
      <w:r w:rsidRPr="00BC52EC">
        <w:t>дараагийн тайлангийн мөчлөгийн төлөвлөлт, мөн компанийн тогтвортой байдлын ерөнхий стратеги, засаглалы</w:t>
      </w:r>
      <w:r w:rsidR="00E63207" w:rsidRPr="00BC52EC">
        <w:t xml:space="preserve">г шинэчлэн сайжруулахад </w:t>
      </w:r>
      <w:r w:rsidR="00A87495" w:rsidRPr="00BC52EC">
        <w:t xml:space="preserve">байнга </w:t>
      </w:r>
      <w:r w:rsidRPr="00BC52EC">
        <w:t>тусга</w:t>
      </w:r>
      <w:r w:rsidR="00E63207" w:rsidRPr="00BC52EC">
        <w:t xml:space="preserve">ж байх </w:t>
      </w:r>
      <w:r w:rsidR="00A87495" w:rsidRPr="00BC52EC">
        <w:t>хэрэгтэй.</w:t>
      </w:r>
      <w:r w:rsidRPr="00BC52EC">
        <w:t xml:space="preserve"> Тогтвортой байдлын тайлангийн стандарт</w:t>
      </w:r>
      <w:r w:rsidR="00A87495" w:rsidRPr="00BC52EC">
        <w:t>ууд</w:t>
      </w:r>
      <w:r w:rsidRPr="00BC52EC">
        <w:t xml:space="preserve">, шалгуур үзүүлэлтүүд ч хурдацтай хөгжиж байна. </w:t>
      </w:r>
      <w:r w:rsidR="00E63207" w:rsidRPr="00BC52EC">
        <w:t>И</w:t>
      </w:r>
      <w:r w:rsidRPr="00BC52EC">
        <w:t xml:space="preserve">ймээс компаниуд эдгээр </w:t>
      </w:r>
      <w:r w:rsidR="007333B4" w:rsidRPr="00BC52EC">
        <w:t xml:space="preserve">чиг </w:t>
      </w:r>
      <w:r w:rsidR="00A87495" w:rsidRPr="00BC52EC">
        <w:t xml:space="preserve">хандлагыг </w:t>
      </w:r>
      <w:r w:rsidRPr="00BC52EC">
        <w:t xml:space="preserve"> анхааралтай </w:t>
      </w:r>
      <w:r w:rsidR="00E63207" w:rsidRPr="00BC52EC">
        <w:t xml:space="preserve">ажиглан </w:t>
      </w:r>
      <w:r w:rsidRPr="00BC52EC">
        <w:t xml:space="preserve">дагаж, шаардлагатай </w:t>
      </w:r>
      <w:r w:rsidR="00E63207" w:rsidRPr="00BC52EC">
        <w:t xml:space="preserve">тохиолдолд </w:t>
      </w:r>
      <w:r w:rsidRPr="00BC52EC">
        <w:t xml:space="preserve">тогтвортой байдлын </w:t>
      </w:r>
      <w:r w:rsidR="00E63207" w:rsidRPr="00BC52EC">
        <w:t>тогтолцоо</w:t>
      </w:r>
      <w:r w:rsidRPr="00BC52EC">
        <w:t>, тайлагна</w:t>
      </w:r>
      <w:r w:rsidR="00E63207" w:rsidRPr="00BC52EC">
        <w:t>лын</w:t>
      </w:r>
      <w:r w:rsidRPr="00BC52EC">
        <w:t xml:space="preserve"> үйл явцыг </w:t>
      </w:r>
      <w:r w:rsidR="00E63207" w:rsidRPr="00BC52EC">
        <w:t xml:space="preserve">шинэчлэн сайжруулж байх нь </w:t>
      </w:r>
      <w:r w:rsidR="00975A33" w:rsidRPr="00BC52EC">
        <w:t>тун чухал юм</w:t>
      </w:r>
      <w:r w:rsidR="00E63207" w:rsidRPr="00BC52EC">
        <w:t xml:space="preserve">. </w:t>
      </w:r>
    </w:p>
    <w:p w14:paraId="47410BFB" w14:textId="5A16ED6F" w:rsidR="00443435" w:rsidRPr="00BC52EC" w:rsidRDefault="00BE146C" w:rsidP="00BE146C">
      <w:pPr>
        <w:pStyle w:val="Caption"/>
      </w:pPr>
      <w:r w:rsidRPr="00BC52EC">
        <w:t>Өмнө дурдсанчлан, хэрэв компани анх удаа тайлагнаж эхэлж байгаа бол жилийн тайлангаа хэрхэн тасралтгүй сайжруулах талаар ойрын 2-3 жилийн замын зураг, төлөвлөгөө боловсруулахыг зөвлөж байна.</w:t>
      </w:r>
    </w:p>
    <w:p w14:paraId="25756B3C" w14:textId="77777777" w:rsidR="00443435" w:rsidRPr="00BC52EC" w:rsidRDefault="00443435" w:rsidP="00443435">
      <w:pPr>
        <w:spacing w:after="0" w:line="240" w:lineRule="auto"/>
        <w:rPr>
          <w:rFonts w:ascii="Times New Roman" w:eastAsia="Times New Roman" w:hAnsi="Times New Roman" w:cs="Times New Roman"/>
          <w:color w:val="000000"/>
          <w:lang w:val="mn-MN" w:eastAsia="en-US"/>
        </w:rPr>
      </w:pPr>
    </w:p>
    <w:p w14:paraId="09B21C86" w14:textId="77777777" w:rsidR="00443435" w:rsidRPr="00BC52EC" w:rsidRDefault="00443435" w:rsidP="00443435">
      <w:pPr>
        <w:spacing w:after="0" w:line="240" w:lineRule="auto"/>
        <w:rPr>
          <w:rFonts w:ascii="Times New Roman" w:eastAsia="Times New Roman" w:hAnsi="Times New Roman" w:cs="Times New Roman"/>
          <w:color w:val="000000"/>
          <w:lang w:val="mn-MN" w:eastAsia="en-US"/>
        </w:rPr>
      </w:pPr>
    </w:p>
    <w:p w14:paraId="359440E1" w14:textId="77777777" w:rsidR="002850EB" w:rsidRPr="00BC52EC" w:rsidRDefault="002850EB">
      <w:pPr>
        <w:rPr>
          <w:rFonts w:ascii="Roboto" w:eastAsia="Calibri" w:hAnsi="Roboto" w:cs="Times New Roman"/>
          <w:b/>
          <w:bCs/>
          <w:color w:val="00498E"/>
          <w:sz w:val="42"/>
          <w:szCs w:val="42"/>
          <w:lang w:val="mn-MN" w:eastAsia="en-US"/>
        </w:rPr>
      </w:pPr>
      <w:bookmarkStart w:id="28" w:name="_Toc87679011"/>
      <w:bookmarkStart w:id="29" w:name="_Toc28778689"/>
      <w:r w:rsidRPr="00BC52EC">
        <w:rPr>
          <w:lang w:val="mn-MN"/>
        </w:rPr>
        <w:br w:type="page"/>
      </w:r>
    </w:p>
    <w:p w14:paraId="6FBFE1B1" w14:textId="4DA45D18" w:rsidR="00F57E37" w:rsidRPr="00BC52EC" w:rsidRDefault="00F57E37" w:rsidP="007333B4">
      <w:pPr>
        <w:pStyle w:val="TOCHeading1"/>
        <w:rPr>
          <w:lang w:val="mn-MN"/>
        </w:rPr>
      </w:pPr>
      <w:bookmarkStart w:id="30" w:name="_Toc100743906"/>
      <w:r w:rsidRPr="00BC52EC">
        <w:rPr>
          <w:lang w:val="mn-MN"/>
        </w:rPr>
        <w:lastRenderedPageBreak/>
        <w:t xml:space="preserve">4. ЮУГ </w:t>
      </w:r>
      <w:r w:rsidR="00F87714" w:rsidRPr="00BC52EC">
        <w:rPr>
          <w:lang w:val="mn-MN"/>
        </w:rPr>
        <w:t>ОЛОН НИЙТЭД</w:t>
      </w:r>
      <w:r w:rsidRPr="00BC52EC">
        <w:rPr>
          <w:lang w:val="mn-MN"/>
        </w:rPr>
        <w:t xml:space="preserve"> </w:t>
      </w:r>
      <w:r w:rsidR="00482EE7" w:rsidRPr="00BC52EC">
        <w:rPr>
          <w:lang w:val="mn-MN"/>
        </w:rPr>
        <w:t>ТАЙЛАГНАХ</w:t>
      </w:r>
      <w:r w:rsidRPr="00BC52EC">
        <w:rPr>
          <w:lang w:val="mn-MN"/>
        </w:rPr>
        <w:t xml:space="preserve"> ВЭ</w:t>
      </w:r>
      <w:bookmarkEnd w:id="28"/>
      <w:bookmarkEnd w:id="30"/>
    </w:p>
    <w:p w14:paraId="5199114D" w14:textId="4A5CD706" w:rsidR="00F57E37" w:rsidRPr="00BC52EC" w:rsidRDefault="002850EB" w:rsidP="002153BB">
      <w:pPr>
        <w:pStyle w:val="Caption"/>
      </w:pPr>
      <w:r w:rsidRPr="00BC52EC">
        <w:t>Төслийн багаас</w:t>
      </w:r>
      <w:r w:rsidR="00F57E37" w:rsidRPr="00BC52EC">
        <w:t xml:space="preserve"> </w:t>
      </w:r>
      <w:r w:rsidR="002153BB" w:rsidRPr="00BC52EC">
        <w:t xml:space="preserve">БОНЗ-ын </w:t>
      </w:r>
      <w:r w:rsidR="00F57E37" w:rsidRPr="00BC52EC">
        <w:t>тайлангийн загвар нь тайлагналын олон улсын аргачлал</w:t>
      </w:r>
      <w:r w:rsidR="00105099" w:rsidRPr="00BC52EC">
        <w:t>, стандартуу</w:t>
      </w:r>
      <w:r w:rsidR="00F57E37" w:rsidRPr="00BC52EC">
        <w:t xml:space="preserve">дын зөвлөмжүүдтэй нийцүүлж, тайлагнавал зохих </w:t>
      </w:r>
      <w:r w:rsidR="00F57E37" w:rsidRPr="00BC52EC">
        <w:rPr>
          <w:b/>
          <w:bCs/>
        </w:rPr>
        <w:t>БОНЗ-ын 3</w:t>
      </w:r>
      <w:r w:rsidR="002153BB" w:rsidRPr="00BC52EC">
        <w:rPr>
          <w:b/>
          <w:bCs/>
        </w:rPr>
        <w:t>0</w:t>
      </w:r>
      <w:r w:rsidR="00F57E37" w:rsidRPr="00BC52EC">
        <w:rPr>
          <w:b/>
          <w:bCs/>
        </w:rPr>
        <w:t xml:space="preserve"> үзүүлэлтийг</w:t>
      </w:r>
      <w:r w:rsidR="00F57E37" w:rsidRPr="00BC52EC">
        <w:t xml:space="preserve"> тодорхойлсон</w:t>
      </w:r>
      <w:r w:rsidRPr="00BC52EC">
        <w:t xml:space="preserve"> бөгөөд эдгээр нь зайлшгүй тайлагнах шаардлагатай суурь үзүүлэлтүүд юм</w:t>
      </w:r>
      <w:r w:rsidR="00F57E37" w:rsidRPr="00BC52EC">
        <w:t xml:space="preserve">. </w:t>
      </w:r>
      <w:r w:rsidR="00105099" w:rsidRPr="00BC52EC">
        <w:t>Т</w:t>
      </w:r>
      <w:r w:rsidR="00F57E37" w:rsidRPr="00BC52EC">
        <w:t>огтвортой байдлын тайланг</w:t>
      </w:r>
      <w:r w:rsidR="00105099" w:rsidRPr="00BC52EC">
        <w:t xml:space="preserve"> илүү дэлгэрэнгүй гаргах зорилт тавьж буй </w:t>
      </w:r>
      <w:r w:rsidR="00F57E37" w:rsidRPr="00BC52EC">
        <w:t>компаниудад зориулан дээрх шалгуур үзүүлэлтүүдийг Тайлагналын GRI</w:t>
      </w:r>
      <w:r w:rsidR="002153BB" w:rsidRPr="00BC52EC">
        <w:t>, SASB, TCFD, IFRS зэрэг</w:t>
      </w:r>
      <w:r w:rsidR="00F57E37" w:rsidRPr="00BC52EC">
        <w:t xml:space="preserve"> </w:t>
      </w:r>
      <w:r w:rsidR="002153BB" w:rsidRPr="00BC52EC">
        <w:t xml:space="preserve">олон улсын стандартууд </w:t>
      </w:r>
      <w:r w:rsidR="00F57E37" w:rsidRPr="00BC52EC">
        <w:t>болон Тогтвортой хөгжлийн зорилгууд (ТХ</w:t>
      </w:r>
      <w:r w:rsidR="002153BB" w:rsidRPr="00BC52EC">
        <w:t>З)</w:t>
      </w:r>
      <w:r w:rsidR="00F57E37" w:rsidRPr="00BC52EC">
        <w:t>-ын үзүүлэлтүүдтэй харьцуулан судал</w:t>
      </w:r>
      <w:r w:rsidR="00D86B43" w:rsidRPr="00BC52EC">
        <w:t xml:space="preserve">ж </w:t>
      </w:r>
      <w:r w:rsidR="002153BB" w:rsidRPr="00BC52EC">
        <w:t>боловсруулсан</w:t>
      </w:r>
      <w:r w:rsidR="00F57E37" w:rsidRPr="00BC52EC">
        <w:t xml:space="preserve">. </w:t>
      </w:r>
    </w:p>
    <w:p w14:paraId="78399F7F" w14:textId="1826E498" w:rsidR="00F57E37" w:rsidRPr="00BC52EC" w:rsidRDefault="00F57E37" w:rsidP="002153BB">
      <w:pPr>
        <w:pStyle w:val="Caption"/>
        <w:rPr>
          <w:rFonts w:ascii="Times New Roman" w:hAnsi="Times New Roman"/>
        </w:rPr>
      </w:pPr>
      <w:r w:rsidRPr="00BC52EC">
        <w:t>‘</w:t>
      </w:r>
      <w:r w:rsidR="002153BB" w:rsidRPr="00BC52EC">
        <w:t>Үндсэн</w:t>
      </w:r>
      <w:r w:rsidRPr="00BC52EC">
        <w:t xml:space="preserve">’ буюу заавал тайлагнах шалгуур үзүүлэлтүүдээс гадна тухайн тайлагнаж байгаа </w:t>
      </w:r>
      <w:r w:rsidR="002153BB" w:rsidRPr="00BC52EC">
        <w:t>байгууллагын салбарын онцлогт тохируулан</w:t>
      </w:r>
      <w:r w:rsidRPr="00BC52EC">
        <w:t xml:space="preserve"> нэмэлт шалгуур үзүүлэлтүүдийг зааврын хамт мөн тусгасан</w:t>
      </w:r>
      <w:r w:rsidR="00D86B43" w:rsidRPr="00BC52EC">
        <w:t xml:space="preserve"> болно</w:t>
      </w:r>
      <w:r w:rsidRPr="00BC52EC">
        <w:t xml:space="preserve">. Удирдлагын эдгээр арга барил нь байгууллагын бодлого, үүрэг амлалт, зорилго, зорилт, хариуцлага, нөөц, санал гомдол барагдуулах механизм, түүнчлэн үйл явц, төсөл, хөтөлбөр, </w:t>
      </w:r>
      <w:r w:rsidR="00EA26A8" w:rsidRPr="00BC52EC">
        <w:t>санаачилга</w:t>
      </w:r>
      <w:r w:rsidRPr="00BC52EC">
        <w:t xml:space="preserve"> зэргийн аль ч хэлбэртэй байж болно. Удирдлагын арга барилын талаарх нэмэлт зааварчилгааг GRI 103-аас үзнэ үү. Байгууллагууд</w:t>
      </w:r>
      <w:r w:rsidR="00D86B43" w:rsidRPr="00BC52EC">
        <w:t>ын</w:t>
      </w:r>
      <w:r w:rsidRPr="00BC52EC">
        <w:t xml:space="preserve"> ил тод байдлын дүрмийн дагуу </w:t>
      </w:r>
      <w:r w:rsidR="002850EB" w:rsidRPr="00BC52EC">
        <w:t xml:space="preserve">СЗХ, </w:t>
      </w:r>
      <w:r w:rsidRPr="00BC52EC">
        <w:t>хөрөнгийн биржид тайла</w:t>
      </w:r>
      <w:r w:rsidR="00D86B43" w:rsidRPr="00BC52EC">
        <w:t xml:space="preserve">гнахдаа </w:t>
      </w:r>
      <w:r w:rsidRPr="00BC52EC">
        <w:t>болон жил бүрийн тогтвортой байдлын тайлан боловсруулах</w:t>
      </w:r>
      <w:r w:rsidR="00D86B43" w:rsidRPr="00BC52EC">
        <w:t xml:space="preserve">даа </w:t>
      </w:r>
      <w:r w:rsidRPr="00BC52EC">
        <w:t>дээрх зааварчилгааг  ашиглах боломжтой.</w:t>
      </w:r>
    </w:p>
    <w:p w14:paraId="55A8B3E3" w14:textId="0592B3A2" w:rsidR="00F57E37" w:rsidRPr="00BC52EC" w:rsidRDefault="00F57E37" w:rsidP="00CD76F5">
      <w:pPr>
        <w:pStyle w:val="Caption"/>
      </w:pPr>
      <w:r w:rsidRPr="00BC52EC">
        <w:t xml:space="preserve">Тогтвортой байдлын мэдээллийн хамрах хүрээ, нарийвчлал нь эдийн засгийн салбар </w:t>
      </w:r>
      <w:r w:rsidR="00EA26A8" w:rsidRPr="00BC52EC">
        <w:t>бүрд</w:t>
      </w:r>
      <w:r w:rsidRPr="00BC52EC">
        <w:t xml:space="preserve"> онцлог байх төдийгүй тухайн компанийн өөрийн үйл ажиллагаанаас хамаарч өвөрмөц байна гэдгийг </w:t>
      </w:r>
      <w:r w:rsidR="00CD76F5" w:rsidRPr="00BC52EC">
        <w:t xml:space="preserve">зохицуулагч </w:t>
      </w:r>
      <w:r w:rsidR="00EA26A8" w:rsidRPr="00BC52EC">
        <w:t>байгууллагын</w:t>
      </w:r>
      <w:r w:rsidR="00CD76F5" w:rsidRPr="00BC52EC">
        <w:t xml:space="preserve"> зүгээс</w:t>
      </w:r>
      <w:r w:rsidRPr="00BC52EC">
        <w:t xml:space="preserve"> хүлээн зөвшөөрч байна. </w:t>
      </w:r>
      <w:r w:rsidR="00CD76F5" w:rsidRPr="00BC52EC">
        <w:t>К</w:t>
      </w:r>
      <w:r w:rsidRPr="00BC52EC">
        <w:t xml:space="preserve">омпаниуд нь зөвхөн дээр </w:t>
      </w:r>
      <w:r w:rsidR="00EA26A8" w:rsidRPr="00BC52EC">
        <w:t>дурдсан</w:t>
      </w:r>
      <w:r w:rsidRPr="00BC52EC">
        <w:t xml:space="preserve"> журмаар хязгаарлалгүй Тайлагналын олон улсын санаачилга (GRI) буюу  Нэгдс</w:t>
      </w:r>
      <w:r w:rsidR="00D470FF" w:rsidRPr="00BC52EC">
        <w:t>эн тайлагналын (IR)-ын  аргачлал</w:t>
      </w:r>
      <w:r w:rsidRPr="00BC52EC">
        <w:t>, стандарт</w:t>
      </w:r>
      <w:r w:rsidR="00D470FF" w:rsidRPr="00BC52EC">
        <w:t>,</w:t>
      </w:r>
      <w:r w:rsidRPr="00BC52EC">
        <w:t xml:space="preserve"> журам зааврыг суд</w:t>
      </w:r>
      <w:r w:rsidR="00D470FF" w:rsidRPr="00BC52EC">
        <w:t>лан ашиглаж</w:t>
      </w:r>
      <w:r w:rsidRPr="00BC52EC">
        <w:t xml:space="preserve"> болно. </w:t>
      </w:r>
      <w:r w:rsidR="00CD76F5" w:rsidRPr="00BC52EC">
        <w:t>Зарим</w:t>
      </w:r>
      <w:r w:rsidRPr="00BC52EC">
        <w:t xml:space="preserve"> үзүүлэлтүүдийг ‘нэмэлт/</w:t>
      </w:r>
      <w:r w:rsidR="00A468D7" w:rsidRPr="00BC52EC">
        <w:t>сонголттой</w:t>
      </w:r>
      <w:r w:rsidR="00CD76F5" w:rsidRPr="00BC52EC">
        <w:t>’ байдлаар оруулсан</w:t>
      </w:r>
      <w:r w:rsidRPr="00BC52EC">
        <w:t xml:space="preserve">. SASB-ийн </w:t>
      </w:r>
      <w:r w:rsidR="00D470FF" w:rsidRPr="00BC52EC">
        <w:t xml:space="preserve">Тогтвортой хөгжлийн </w:t>
      </w:r>
      <w:r w:rsidR="00CD76F5" w:rsidRPr="00BC52EC">
        <w:t>материаллаг байдлын</w:t>
      </w:r>
      <w:r w:rsidRPr="00BC52EC">
        <w:t xml:space="preserve"> зураглалыг Хавсралт 5-</w:t>
      </w:r>
      <w:r w:rsidR="00D470FF" w:rsidRPr="00BC52EC">
        <w:t>с үзнэ үү</w:t>
      </w:r>
      <w:r w:rsidRPr="00BC52EC">
        <w:t xml:space="preserve">. Компаниуд энэ зураглалтай танилцаж, холбогдох салбарын ангиллын дагуу </w:t>
      </w:r>
      <w:r w:rsidR="00EA26A8" w:rsidRPr="00BC52EC">
        <w:t>компанийнхаа</w:t>
      </w:r>
      <w:r w:rsidR="00CD76F5" w:rsidRPr="00BC52EC">
        <w:t xml:space="preserve"> </w:t>
      </w:r>
      <w:r w:rsidRPr="00BC52EC">
        <w:t xml:space="preserve">үйл ажиллагаанаас үүдэж болох ямар </w:t>
      </w:r>
      <w:r w:rsidR="00CD76F5" w:rsidRPr="00BC52EC">
        <w:t>материаллаг</w:t>
      </w:r>
      <w:r w:rsidRPr="00BC52EC">
        <w:t xml:space="preserve"> асуудал байгааг судалж тайлагнахад анхаарлаа хандуулахыг зөвлөж байна.</w:t>
      </w:r>
    </w:p>
    <w:p w14:paraId="4A4CF768" w14:textId="2C10248A" w:rsidR="00F57E37" w:rsidRPr="00BC52EC" w:rsidRDefault="00F57E37" w:rsidP="005B5D30">
      <w:pPr>
        <w:pStyle w:val="Caption"/>
      </w:pPr>
      <w:r w:rsidRPr="00BC52EC">
        <w:t xml:space="preserve">Шалгуур үзүүлэлтүүдийг тайлагнахад шаардагдах тоо мэдээллийг цуглуулахын тулд бүхий л хүчин чармайлтаа дайчлах хэрэгтэй. Шаардлагатай тоо мэдээллийг олж авахад хүндрэлтэй байгаа тохиолдолд дутуу </w:t>
      </w:r>
      <w:r w:rsidR="00D470FF" w:rsidRPr="00BC52EC">
        <w:t xml:space="preserve">байгаа </w:t>
      </w:r>
      <w:r w:rsidRPr="00BC52EC">
        <w:t xml:space="preserve">мэдээллийн тухай тайлбарыг тайланд тусгасан байх шаардлагатай. Түүнчлэн эдгээр дутуу </w:t>
      </w:r>
      <w:r w:rsidR="00D470FF" w:rsidRPr="00BC52EC">
        <w:t xml:space="preserve">байгаа </w:t>
      </w:r>
      <w:r w:rsidRPr="00BC52EC">
        <w:t xml:space="preserve">мэдээллийг гаргаж </w:t>
      </w:r>
      <w:r w:rsidR="00FC079A" w:rsidRPr="00BC52EC">
        <w:t xml:space="preserve">дараа </w:t>
      </w:r>
      <w:r w:rsidRPr="00BC52EC">
        <w:t xml:space="preserve">дараагийн тайланд оруулахын тулд хийж </w:t>
      </w:r>
      <w:r w:rsidR="00D470FF" w:rsidRPr="00BC52EC">
        <w:t xml:space="preserve">буй </w:t>
      </w:r>
      <w:r w:rsidRPr="00BC52EC">
        <w:t xml:space="preserve">алхмуудаа тодорхойлсон байхыг </w:t>
      </w:r>
      <w:r w:rsidR="00D470FF" w:rsidRPr="00BC52EC">
        <w:t xml:space="preserve">мөн </w:t>
      </w:r>
      <w:r w:rsidRPr="00BC52EC">
        <w:t>зөвлөж байна.</w:t>
      </w:r>
    </w:p>
    <w:p w14:paraId="05BC1CD6" w14:textId="65D46488" w:rsidR="00F57E37" w:rsidRPr="00BC52EC" w:rsidRDefault="00F57E37" w:rsidP="005B5D30">
      <w:pPr>
        <w:pStyle w:val="FigureTableheadings1"/>
        <w:rPr>
          <w:rFonts w:eastAsia="SimHei"/>
        </w:rPr>
      </w:pPr>
      <w:r w:rsidRPr="00BC52EC">
        <w:rPr>
          <w:rFonts w:eastAsia="SimHei"/>
        </w:rPr>
        <w:t xml:space="preserve">Хүснэгт </w:t>
      </w:r>
      <w:r w:rsidRPr="00BC52EC">
        <w:rPr>
          <w:rFonts w:eastAsia="SimHei"/>
        </w:rPr>
        <w:fldChar w:fldCharType="begin"/>
      </w:r>
      <w:r w:rsidRPr="00BC52EC">
        <w:rPr>
          <w:rFonts w:eastAsia="SimHei"/>
        </w:rPr>
        <w:instrText xml:space="preserve"> SEQ Table \* ARABIC </w:instrText>
      </w:r>
      <w:r w:rsidRPr="00BC52EC">
        <w:rPr>
          <w:rFonts w:eastAsia="SimHei"/>
        </w:rPr>
        <w:fldChar w:fldCharType="separate"/>
      </w:r>
      <w:r w:rsidR="00415154">
        <w:rPr>
          <w:rFonts w:eastAsia="SimHei"/>
          <w:noProof/>
        </w:rPr>
        <w:t>8</w:t>
      </w:r>
      <w:r w:rsidRPr="00BC52EC">
        <w:rPr>
          <w:rFonts w:eastAsia="SimHei"/>
        </w:rPr>
        <w:fldChar w:fldCharType="end"/>
      </w:r>
      <w:r w:rsidRPr="00BC52EC">
        <w:rPr>
          <w:rFonts w:eastAsia="SimHei"/>
        </w:rPr>
        <w:t xml:space="preserve">. </w:t>
      </w:r>
      <w:r w:rsidR="002850EB" w:rsidRPr="00BC52EC">
        <w:rPr>
          <w:rFonts w:eastAsia="SimHei"/>
        </w:rPr>
        <w:t>З</w:t>
      </w:r>
      <w:r w:rsidRPr="00BC52EC">
        <w:rPr>
          <w:rFonts w:eastAsia="SimHei"/>
        </w:rPr>
        <w:t xml:space="preserve">аавал тайлагнах </w:t>
      </w:r>
      <w:r w:rsidR="002850EB" w:rsidRPr="00BC52EC">
        <w:rPr>
          <w:rFonts w:eastAsia="SimHei"/>
        </w:rPr>
        <w:t>үндсэн үзүүлэлтүүд</w:t>
      </w:r>
    </w:p>
    <w:tbl>
      <w:tblPr>
        <w:tblW w:w="89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0"/>
        <w:gridCol w:w="900"/>
        <w:gridCol w:w="6485"/>
      </w:tblGrid>
      <w:tr w:rsidR="00F57E37" w:rsidRPr="00BC52EC" w14:paraId="4BDE479C" w14:textId="77777777" w:rsidTr="00F7332C">
        <w:trPr>
          <w:trHeight w:val="264"/>
        </w:trPr>
        <w:tc>
          <w:tcPr>
            <w:tcW w:w="1520" w:type="dxa"/>
            <w:shd w:val="clear" w:color="auto" w:fill="01498E"/>
            <w:noWrap/>
            <w:hideMark/>
          </w:tcPr>
          <w:p w14:paraId="1CAAFF3B" w14:textId="77777777" w:rsidR="00F57E37" w:rsidRPr="00BC52EC" w:rsidRDefault="00F57E37" w:rsidP="005B5D30">
            <w:pPr>
              <w:pStyle w:val="Caption"/>
            </w:pPr>
            <w:r w:rsidRPr="00BC52EC">
              <w:t>ТӨРӨЛ</w:t>
            </w:r>
          </w:p>
        </w:tc>
        <w:tc>
          <w:tcPr>
            <w:tcW w:w="900" w:type="dxa"/>
            <w:shd w:val="clear" w:color="auto" w:fill="01498E"/>
          </w:tcPr>
          <w:p w14:paraId="670E4AD4" w14:textId="677E0992" w:rsidR="00F57E37" w:rsidRPr="00BC52EC" w:rsidRDefault="00161B68" w:rsidP="005B5D30">
            <w:pPr>
              <w:pStyle w:val="Caption"/>
            </w:pPr>
            <w:r w:rsidRPr="00BC52EC">
              <w:t>Код</w:t>
            </w:r>
          </w:p>
        </w:tc>
        <w:tc>
          <w:tcPr>
            <w:tcW w:w="6485" w:type="dxa"/>
            <w:shd w:val="clear" w:color="auto" w:fill="01498E"/>
            <w:hideMark/>
          </w:tcPr>
          <w:p w14:paraId="2A59A366" w14:textId="77777777" w:rsidR="00F57E37" w:rsidRPr="00BC52EC" w:rsidRDefault="00F57E37" w:rsidP="005B5D30">
            <w:pPr>
              <w:pStyle w:val="Caption"/>
            </w:pPr>
            <w:r w:rsidRPr="00BC52EC">
              <w:t> ТАЙЛАГНАХ АСУУДЛУУД</w:t>
            </w:r>
          </w:p>
        </w:tc>
      </w:tr>
      <w:tr w:rsidR="00F57E37" w:rsidRPr="00BC52EC" w14:paraId="5CD98F9E" w14:textId="77777777" w:rsidTr="00F7332C">
        <w:trPr>
          <w:trHeight w:val="264"/>
        </w:trPr>
        <w:tc>
          <w:tcPr>
            <w:tcW w:w="1520" w:type="dxa"/>
            <w:vMerge w:val="restart"/>
            <w:shd w:val="clear" w:color="auto" w:fill="001F60"/>
            <w:hideMark/>
          </w:tcPr>
          <w:p w14:paraId="296E176C" w14:textId="70415266" w:rsidR="00F57E37" w:rsidRPr="00BC52EC" w:rsidRDefault="00F57E37" w:rsidP="005B5D30">
            <w:pPr>
              <w:pStyle w:val="Caption"/>
              <w:rPr>
                <w:b/>
                <w:bCs/>
              </w:rPr>
            </w:pPr>
            <w:r w:rsidRPr="00BC52EC">
              <w:rPr>
                <w:b/>
                <w:bCs/>
              </w:rPr>
              <w:t>Тогтвортой байдлын удирдлагын тогтолцооны үзүүлэлтүүд</w:t>
            </w:r>
          </w:p>
        </w:tc>
        <w:tc>
          <w:tcPr>
            <w:tcW w:w="900" w:type="dxa"/>
          </w:tcPr>
          <w:p w14:paraId="7F854559" w14:textId="77777777" w:rsidR="00F57E37" w:rsidRPr="00BC52EC" w:rsidRDefault="00F57E37" w:rsidP="005B5D30">
            <w:pPr>
              <w:pStyle w:val="Caption"/>
            </w:pPr>
            <w:r w:rsidRPr="00BC52EC">
              <w:t>MS1</w:t>
            </w:r>
          </w:p>
        </w:tc>
        <w:tc>
          <w:tcPr>
            <w:tcW w:w="6485" w:type="dxa"/>
            <w:shd w:val="clear" w:color="auto" w:fill="auto"/>
            <w:hideMark/>
          </w:tcPr>
          <w:p w14:paraId="36C27399" w14:textId="6703A20E" w:rsidR="00F57E37" w:rsidRPr="00BC52EC" w:rsidRDefault="00F57E37" w:rsidP="005B5D30">
            <w:pPr>
              <w:pStyle w:val="Caption"/>
            </w:pPr>
            <w:r w:rsidRPr="00BC52EC">
              <w:t xml:space="preserve">Удирдлагын </w:t>
            </w:r>
            <w:r w:rsidR="00D03537" w:rsidRPr="00BC52EC">
              <w:t>менежмент, амлалт</w:t>
            </w:r>
          </w:p>
        </w:tc>
      </w:tr>
      <w:tr w:rsidR="00F57E37" w:rsidRPr="00BC52EC" w14:paraId="03CC7EC7" w14:textId="77777777" w:rsidTr="00F7332C">
        <w:trPr>
          <w:trHeight w:val="264"/>
        </w:trPr>
        <w:tc>
          <w:tcPr>
            <w:tcW w:w="1520" w:type="dxa"/>
            <w:vMerge/>
            <w:shd w:val="clear" w:color="auto" w:fill="001F60"/>
          </w:tcPr>
          <w:p w14:paraId="216794D7" w14:textId="77777777" w:rsidR="00F57E37" w:rsidRPr="00BC52EC" w:rsidRDefault="00F57E37" w:rsidP="005B5D30">
            <w:pPr>
              <w:pStyle w:val="Caption"/>
              <w:rPr>
                <w:b/>
                <w:bCs/>
              </w:rPr>
            </w:pPr>
          </w:p>
        </w:tc>
        <w:tc>
          <w:tcPr>
            <w:tcW w:w="900" w:type="dxa"/>
          </w:tcPr>
          <w:p w14:paraId="1DC5B9EC" w14:textId="77777777" w:rsidR="00F57E37" w:rsidRPr="00BC52EC" w:rsidRDefault="00F57E37" w:rsidP="005B5D30">
            <w:pPr>
              <w:pStyle w:val="Caption"/>
            </w:pPr>
            <w:r w:rsidRPr="00BC52EC">
              <w:t>MS2</w:t>
            </w:r>
          </w:p>
        </w:tc>
        <w:tc>
          <w:tcPr>
            <w:tcW w:w="6485" w:type="dxa"/>
            <w:shd w:val="clear" w:color="auto" w:fill="auto"/>
          </w:tcPr>
          <w:p w14:paraId="457A66F4" w14:textId="77777777" w:rsidR="00F57E37" w:rsidRPr="00BC52EC" w:rsidRDefault="00F57E37" w:rsidP="005B5D30">
            <w:pPr>
              <w:pStyle w:val="Caption"/>
            </w:pPr>
            <w:r w:rsidRPr="00BC52EC">
              <w:t>Тогтвортой байдлын бодлого, зохицуулалт</w:t>
            </w:r>
          </w:p>
        </w:tc>
      </w:tr>
      <w:tr w:rsidR="00F57E37" w:rsidRPr="00BC52EC" w14:paraId="0062D31E" w14:textId="77777777" w:rsidTr="00F7332C">
        <w:trPr>
          <w:trHeight w:val="264"/>
        </w:trPr>
        <w:tc>
          <w:tcPr>
            <w:tcW w:w="1520" w:type="dxa"/>
            <w:vMerge/>
            <w:shd w:val="clear" w:color="auto" w:fill="001F60"/>
          </w:tcPr>
          <w:p w14:paraId="57284D7E" w14:textId="77777777" w:rsidR="00F57E37" w:rsidRPr="00BC52EC" w:rsidRDefault="00F57E37" w:rsidP="005B5D30">
            <w:pPr>
              <w:pStyle w:val="Caption"/>
              <w:rPr>
                <w:b/>
                <w:bCs/>
              </w:rPr>
            </w:pPr>
          </w:p>
        </w:tc>
        <w:tc>
          <w:tcPr>
            <w:tcW w:w="900" w:type="dxa"/>
          </w:tcPr>
          <w:p w14:paraId="4031B344" w14:textId="77777777" w:rsidR="00F57E37" w:rsidRPr="00BC52EC" w:rsidRDefault="00F57E37" w:rsidP="005B5D30">
            <w:pPr>
              <w:pStyle w:val="Caption"/>
            </w:pPr>
            <w:r w:rsidRPr="00BC52EC">
              <w:t>MS3</w:t>
            </w:r>
          </w:p>
        </w:tc>
        <w:tc>
          <w:tcPr>
            <w:tcW w:w="6485" w:type="dxa"/>
            <w:shd w:val="clear" w:color="auto" w:fill="auto"/>
          </w:tcPr>
          <w:p w14:paraId="4DB6FF09" w14:textId="77777777" w:rsidR="00F57E37" w:rsidRPr="00BC52EC" w:rsidRDefault="00F57E37" w:rsidP="005B5D30">
            <w:pPr>
              <w:pStyle w:val="Caption"/>
            </w:pPr>
            <w:r w:rsidRPr="00BC52EC">
              <w:t>Удирдлагын бүтэц</w:t>
            </w:r>
          </w:p>
        </w:tc>
      </w:tr>
      <w:tr w:rsidR="00F57E37" w:rsidRPr="00BC52EC" w14:paraId="1FB09FF8" w14:textId="77777777" w:rsidTr="00F7332C">
        <w:trPr>
          <w:trHeight w:val="264"/>
        </w:trPr>
        <w:tc>
          <w:tcPr>
            <w:tcW w:w="1520" w:type="dxa"/>
            <w:vMerge/>
            <w:shd w:val="clear" w:color="auto" w:fill="001F60"/>
            <w:vAlign w:val="center"/>
            <w:hideMark/>
          </w:tcPr>
          <w:p w14:paraId="6A49C704" w14:textId="77777777" w:rsidR="00F57E37" w:rsidRPr="00BC52EC" w:rsidRDefault="00F57E37" w:rsidP="005B5D30">
            <w:pPr>
              <w:pStyle w:val="Caption"/>
              <w:rPr>
                <w:b/>
                <w:bCs/>
              </w:rPr>
            </w:pPr>
          </w:p>
        </w:tc>
        <w:tc>
          <w:tcPr>
            <w:tcW w:w="900" w:type="dxa"/>
          </w:tcPr>
          <w:p w14:paraId="2B64C93C" w14:textId="77777777" w:rsidR="00F57E37" w:rsidRPr="00BC52EC" w:rsidRDefault="00F57E37" w:rsidP="005B5D30">
            <w:pPr>
              <w:pStyle w:val="Caption"/>
            </w:pPr>
            <w:r w:rsidRPr="00BC52EC">
              <w:t>MS4</w:t>
            </w:r>
          </w:p>
        </w:tc>
        <w:tc>
          <w:tcPr>
            <w:tcW w:w="6485" w:type="dxa"/>
            <w:shd w:val="clear" w:color="auto" w:fill="auto"/>
            <w:hideMark/>
          </w:tcPr>
          <w:p w14:paraId="5488D06C" w14:textId="4A7833B1" w:rsidR="00F57E37" w:rsidRPr="00BC52EC" w:rsidRDefault="00F57E37" w:rsidP="005B5D30">
            <w:pPr>
              <w:pStyle w:val="Caption"/>
            </w:pPr>
            <w:r w:rsidRPr="00BC52EC">
              <w:t xml:space="preserve">Тогтвортой </w:t>
            </w:r>
            <w:r w:rsidR="00C2147E" w:rsidRPr="00BC52EC">
              <w:t xml:space="preserve">хөгжлийн </w:t>
            </w:r>
            <w:r w:rsidRPr="00BC52EC">
              <w:t xml:space="preserve">нөлөөллийн үнэлгээ  </w:t>
            </w:r>
          </w:p>
        </w:tc>
      </w:tr>
      <w:tr w:rsidR="00F57E37" w:rsidRPr="00BC52EC" w14:paraId="62C55228" w14:textId="77777777" w:rsidTr="00F7332C">
        <w:trPr>
          <w:trHeight w:val="264"/>
        </w:trPr>
        <w:tc>
          <w:tcPr>
            <w:tcW w:w="1520" w:type="dxa"/>
            <w:vMerge/>
            <w:shd w:val="clear" w:color="auto" w:fill="001F60"/>
            <w:vAlign w:val="center"/>
          </w:tcPr>
          <w:p w14:paraId="55F5B3AD" w14:textId="77777777" w:rsidR="00F57E37" w:rsidRPr="00BC52EC" w:rsidRDefault="00F57E37" w:rsidP="005B5D30">
            <w:pPr>
              <w:pStyle w:val="Caption"/>
              <w:rPr>
                <w:b/>
                <w:bCs/>
              </w:rPr>
            </w:pPr>
          </w:p>
        </w:tc>
        <w:tc>
          <w:tcPr>
            <w:tcW w:w="900" w:type="dxa"/>
          </w:tcPr>
          <w:p w14:paraId="4DFAD1BB" w14:textId="77777777" w:rsidR="00F57E37" w:rsidRPr="00BC52EC" w:rsidRDefault="00F57E37" w:rsidP="005B5D30">
            <w:pPr>
              <w:pStyle w:val="Caption"/>
            </w:pPr>
            <w:r w:rsidRPr="00BC52EC">
              <w:t>MS5</w:t>
            </w:r>
          </w:p>
        </w:tc>
        <w:tc>
          <w:tcPr>
            <w:tcW w:w="6485" w:type="dxa"/>
            <w:shd w:val="clear" w:color="auto" w:fill="auto"/>
          </w:tcPr>
          <w:p w14:paraId="2A4CE3A1" w14:textId="77777777" w:rsidR="00F57E37" w:rsidRPr="00BC52EC" w:rsidRDefault="00F57E37" w:rsidP="005B5D30">
            <w:pPr>
              <w:pStyle w:val="Caption"/>
            </w:pPr>
            <w:r w:rsidRPr="00BC52EC">
              <w:t>Чадавх бүрдүүлэлт</w:t>
            </w:r>
          </w:p>
        </w:tc>
      </w:tr>
      <w:tr w:rsidR="00F57E37" w:rsidRPr="00BC52EC" w14:paraId="2340A6C7" w14:textId="77777777" w:rsidTr="00F7332C">
        <w:trPr>
          <w:trHeight w:val="264"/>
        </w:trPr>
        <w:tc>
          <w:tcPr>
            <w:tcW w:w="1520" w:type="dxa"/>
            <w:vMerge/>
            <w:shd w:val="clear" w:color="auto" w:fill="001F60"/>
            <w:vAlign w:val="center"/>
          </w:tcPr>
          <w:p w14:paraId="46EDAAFD" w14:textId="77777777" w:rsidR="00F57E37" w:rsidRPr="00BC52EC" w:rsidRDefault="00F57E37" w:rsidP="005B5D30">
            <w:pPr>
              <w:pStyle w:val="Caption"/>
              <w:rPr>
                <w:b/>
                <w:bCs/>
              </w:rPr>
            </w:pPr>
          </w:p>
        </w:tc>
        <w:tc>
          <w:tcPr>
            <w:tcW w:w="900" w:type="dxa"/>
          </w:tcPr>
          <w:p w14:paraId="26C57950" w14:textId="77777777" w:rsidR="00F57E37" w:rsidRPr="00BC52EC" w:rsidRDefault="00F57E37" w:rsidP="005B5D30">
            <w:pPr>
              <w:pStyle w:val="Caption"/>
            </w:pPr>
            <w:r w:rsidRPr="00BC52EC">
              <w:t>MS6</w:t>
            </w:r>
          </w:p>
        </w:tc>
        <w:tc>
          <w:tcPr>
            <w:tcW w:w="6485" w:type="dxa"/>
            <w:shd w:val="clear" w:color="auto" w:fill="auto"/>
          </w:tcPr>
          <w:p w14:paraId="00CBBDE5" w14:textId="77777777" w:rsidR="00F57E37" w:rsidRPr="00BC52EC" w:rsidRDefault="00F57E37" w:rsidP="005B5D30">
            <w:pPr>
              <w:pStyle w:val="Caption"/>
            </w:pPr>
            <w:r w:rsidRPr="00BC52EC">
              <w:t>Хяналт шинжилгээ</w:t>
            </w:r>
          </w:p>
        </w:tc>
      </w:tr>
      <w:tr w:rsidR="00F57E37" w:rsidRPr="00BC52EC" w14:paraId="3E4D1391" w14:textId="77777777" w:rsidTr="00F7332C">
        <w:trPr>
          <w:trHeight w:val="264"/>
        </w:trPr>
        <w:tc>
          <w:tcPr>
            <w:tcW w:w="1520" w:type="dxa"/>
            <w:vMerge/>
            <w:shd w:val="clear" w:color="auto" w:fill="001F60"/>
            <w:vAlign w:val="center"/>
            <w:hideMark/>
          </w:tcPr>
          <w:p w14:paraId="024AD6B2" w14:textId="77777777" w:rsidR="00F57E37" w:rsidRPr="00BC52EC" w:rsidRDefault="00F57E37" w:rsidP="005B5D30">
            <w:pPr>
              <w:pStyle w:val="Caption"/>
              <w:rPr>
                <w:b/>
                <w:bCs/>
              </w:rPr>
            </w:pPr>
          </w:p>
        </w:tc>
        <w:tc>
          <w:tcPr>
            <w:tcW w:w="900" w:type="dxa"/>
          </w:tcPr>
          <w:p w14:paraId="0C1B24B3" w14:textId="77777777" w:rsidR="00F57E37" w:rsidRPr="00BC52EC" w:rsidRDefault="00F57E37" w:rsidP="005B5D30">
            <w:pPr>
              <w:pStyle w:val="Caption"/>
            </w:pPr>
            <w:r w:rsidRPr="00BC52EC">
              <w:t>MS7</w:t>
            </w:r>
          </w:p>
        </w:tc>
        <w:tc>
          <w:tcPr>
            <w:tcW w:w="6485" w:type="dxa"/>
            <w:shd w:val="clear" w:color="auto" w:fill="auto"/>
            <w:hideMark/>
          </w:tcPr>
          <w:p w14:paraId="085BA171" w14:textId="750F378C" w:rsidR="00F57E37" w:rsidRPr="00BC52EC" w:rsidRDefault="00F57E37" w:rsidP="005B5D30">
            <w:pPr>
              <w:pStyle w:val="Caption"/>
            </w:pPr>
            <w:r w:rsidRPr="00BC52EC">
              <w:t>Тогтвортой байдлын тайлагнал</w:t>
            </w:r>
            <w:r w:rsidR="005B5D30" w:rsidRPr="00BC52EC">
              <w:t>, баталгаажуулалт</w:t>
            </w:r>
          </w:p>
        </w:tc>
      </w:tr>
      <w:tr w:rsidR="00F57E37" w:rsidRPr="00BC52EC" w14:paraId="35F5AAEE" w14:textId="77777777" w:rsidTr="00F7332C">
        <w:trPr>
          <w:trHeight w:val="264"/>
        </w:trPr>
        <w:tc>
          <w:tcPr>
            <w:tcW w:w="1520" w:type="dxa"/>
            <w:vMerge/>
            <w:shd w:val="clear" w:color="auto" w:fill="001F60"/>
            <w:vAlign w:val="center"/>
            <w:hideMark/>
          </w:tcPr>
          <w:p w14:paraId="2DF4785C" w14:textId="77777777" w:rsidR="00F57E37" w:rsidRPr="00BC52EC" w:rsidRDefault="00F57E37" w:rsidP="005B5D30">
            <w:pPr>
              <w:pStyle w:val="Caption"/>
              <w:rPr>
                <w:b/>
                <w:bCs/>
              </w:rPr>
            </w:pPr>
          </w:p>
        </w:tc>
        <w:tc>
          <w:tcPr>
            <w:tcW w:w="900" w:type="dxa"/>
          </w:tcPr>
          <w:p w14:paraId="16BA320C" w14:textId="77777777" w:rsidR="00F57E37" w:rsidRPr="00BC52EC" w:rsidRDefault="00F57E37" w:rsidP="005B5D30">
            <w:pPr>
              <w:pStyle w:val="Caption"/>
            </w:pPr>
            <w:r w:rsidRPr="00BC52EC">
              <w:t>MS8</w:t>
            </w:r>
          </w:p>
        </w:tc>
        <w:tc>
          <w:tcPr>
            <w:tcW w:w="6485" w:type="dxa"/>
            <w:shd w:val="clear" w:color="auto" w:fill="auto"/>
            <w:hideMark/>
          </w:tcPr>
          <w:p w14:paraId="001EBAEC" w14:textId="77777777" w:rsidR="00F57E37" w:rsidRPr="00BC52EC" w:rsidRDefault="00F57E37" w:rsidP="005B5D30">
            <w:pPr>
              <w:pStyle w:val="Caption"/>
            </w:pPr>
            <w:r w:rsidRPr="00BC52EC">
              <w:t>Гишүүнчлэл</w:t>
            </w:r>
          </w:p>
        </w:tc>
      </w:tr>
      <w:tr w:rsidR="00F57E37" w:rsidRPr="00BC52EC" w14:paraId="73CF59CB" w14:textId="77777777" w:rsidTr="00F7332C">
        <w:trPr>
          <w:trHeight w:val="264"/>
        </w:trPr>
        <w:tc>
          <w:tcPr>
            <w:tcW w:w="1520" w:type="dxa"/>
            <w:vMerge w:val="restart"/>
            <w:shd w:val="clear" w:color="auto" w:fill="0A70C0"/>
            <w:noWrap/>
            <w:hideMark/>
          </w:tcPr>
          <w:p w14:paraId="2CAB32F9" w14:textId="3CFF5939" w:rsidR="00F57E37" w:rsidRPr="00BC52EC" w:rsidRDefault="00F57E37" w:rsidP="005B5D30">
            <w:pPr>
              <w:pStyle w:val="Caption"/>
              <w:rPr>
                <w:b/>
                <w:bCs/>
                <w:color w:val="FFFFFF" w:themeColor="background1"/>
              </w:rPr>
            </w:pPr>
            <w:r w:rsidRPr="00BC52EC">
              <w:rPr>
                <w:b/>
                <w:bCs/>
                <w:color w:val="FFFFFF" w:themeColor="background1"/>
              </w:rPr>
              <w:t>Байгаль орчны үзүүлэлтүүд</w:t>
            </w:r>
          </w:p>
        </w:tc>
        <w:tc>
          <w:tcPr>
            <w:tcW w:w="900" w:type="dxa"/>
          </w:tcPr>
          <w:p w14:paraId="3ECF3966" w14:textId="77777777" w:rsidR="00F57E37" w:rsidRPr="00BC52EC" w:rsidRDefault="00F57E37" w:rsidP="005B5D30">
            <w:pPr>
              <w:pStyle w:val="Caption"/>
            </w:pPr>
            <w:r w:rsidRPr="00BC52EC">
              <w:t>E1</w:t>
            </w:r>
          </w:p>
        </w:tc>
        <w:tc>
          <w:tcPr>
            <w:tcW w:w="6485" w:type="dxa"/>
            <w:shd w:val="clear" w:color="auto" w:fill="auto"/>
            <w:hideMark/>
          </w:tcPr>
          <w:p w14:paraId="2ED9C7B6" w14:textId="77777777" w:rsidR="00F57E37" w:rsidRPr="00BC52EC" w:rsidRDefault="00F57E37" w:rsidP="005B5D30">
            <w:pPr>
              <w:pStyle w:val="Caption"/>
            </w:pPr>
            <w:r w:rsidRPr="00BC52EC">
              <w:t>Эрчим хүч</w:t>
            </w:r>
          </w:p>
        </w:tc>
      </w:tr>
      <w:tr w:rsidR="00F57E37" w:rsidRPr="00BC52EC" w14:paraId="723BD5FA" w14:textId="77777777" w:rsidTr="00F7332C">
        <w:trPr>
          <w:trHeight w:val="264"/>
        </w:trPr>
        <w:tc>
          <w:tcPr>
            <w:tcW w:w="1520" w:type="dxa"/>
            <w:vMerge/>
            <w:shd w:val="clear" w:color="auto" w:fill="0A70C0"/>
            <w:vAlign w:val="center"/>
            <w:hideMark/>
          </w:tcPr>
          <w:p w14:paraId="74B4C84A" w14:textId="77777777" w:rsidR="00F57E37" w:rsidRPr="00BC52EC" w:rsidRDefault="00F57E37" w:rsidP="005B5D30">
            <w:pPr>
              <w:pStyle w:val="Caption"/>
              <w:rPr>
                <w:b/>
                <w:bCs/>
                <w:color w:val="FFFFFF" w:themeColor="background1"/>
              </w:rPr>
            </w:pPr>
          </w:p>
        </w:tc>
        <w:tc>
          <w:tcPr>
            <w:tcW w:w="900" w:type="dxa"/>
          </w:tcPr>
          <w:p w14:paraId="5674AF59" w14:textId="77777777" w:rsidR="00F57E37" w:rsidRPr="00BC52EC" w:rsidRDefault="00F57E37" w:rsidP="005B5D30">
            <w:pPr>
              <w:pStyle w:val="Caption"/>
            </w:pPr>
            <w:r w:rsidRPr="00BC52EC">
              <w:t>E2</w:t>
            </w:r>
          </w:p>
        </w:tc>
        <w:tc>
          <w:tcPr>
            <w:tcW w:w="6485" w:type="dxa"/>
            <w:shd w:val="clear" w:color="auto" w:fill="auto"/>
            <w:vAlign w:val="center"/>
            <w:hideMark/>
          </w:tcPr>
          <w:p w14:paraId="5577DBE5" w14:textId="77777777" w:rsidR="00F57E37" w:rsidRPr="00BC52EC" w:rsidRDefault="00F57E37" w:rsidP="005B5D30">
            <w:pPr>
              <w:pStyle w:val="Caption"/>
            </w:pPr>
            <w:r w:rsidRPr="00BC52EC">
              <w:t>Хүлэмжийн хийн ялгарал</w:t>
            </w:r>
          </w:p>
        </w:tc>
      </w:tr>
      <w:tr w:rsidR="00F57E37" w:rsidRPr="00BC52EC" w14:paraId="06937DA1" w14:textId="77777777" w:rsidTr="00F7332C">
        <w:trPr>
          <w:trHeight w:val="264"/>
        </w:trPr>
        <w:tc>
          <w:tcPr>
            <w:tcW w:w="1520" w:type="dxa"/>
            <w:vMerge/>
            <w:shd w:val="clear" w:color="auto" w:fill="0A70C0"/>
            <w:vAlign w:val="center"/>
            <w:hideMark/>
          </w:tcPr>
          <w:p w14:paraId="7C8CC656" w14:textId="77777777" w:rsidR="00F57E37" w:rsidRPr="00BC52EC" w:rsidRDefault="00F57E37" w:rsidP="005B5D30">
            <w:pPr>
              <w:pStyle w:val="Caption"/>
              <w:rPr>
                <w:b/>
                <w:bCs/>
                <w:color w:val="FFFFFF" w:themeColor="background1"/>
              </w:rPr>
            </w:pPr>
          </w:p>
        </w:tc>
        <w:tc>
          <w:tcPr>
            <w:tcW w:w="900" w:type="dxa"/>
          </w:tcPr>
          <w:p w14:paraId="3FA1CE73" w14:textId="77777777" w:rsidR="00F57E37" w:rsidRPr="00BC52EC" w:rsidRDefault="00F57E37" w:rsidP="005B5D30">
            <w:pPr>
              <w:pStyle w:val="Caption"/>
            </w:pPr>
            <w:r w:rsidRPr="00BC52EC">
              <w:t>E3</w:t>
            </w:r>
          </w:p>
        </w:tc>
        <w:tc>
          <w:tcPr>
            <w:tcW w:w="6485" w:type="dxa"/>
            <w:shd w:val="clear" w:color="auto" w:fill="auto"/>
            <w:vAlign w:val="center"/>
            <w:hideMark/>
          </w:tcPr>
          <w:p w14:paraId="3D79D956" w14:textId="77777777" w:rsidR="00F57E37" w:rsidRPr="00BC52EC" w:rsidRDefault="00F57E37" w:rsidP="005B5D30">
            <w:pPr>
              <w:pStyle w:val="Caption"/>
            </w:pPr>
            <w:r w:rsidRPr="00BC52EC">
              <w:t>Уур амьсгалын өөрчлөлт</w:t>
            </w:r>
          </w:p>
        </w:tc>
      </w:tr>
      <w:tr w:rsidR="00F57E37" w:rsidRPr="00BC52EC" w14:paraId="122F591C" w14:textId="77777777" w:rsidTr="00F7332C">
        <w:trPr>
          <w:trHeight w:val="264"/>
        </w:trPr>
        <w:tc>
          <w:tcPr>
            <w:tcW w:w="1520" w:type="dxa"/>
            <w:vMerge/>
            <w:shd w:val="clear" w:color="auto" w:fill="0A70C0"/>
            <w:vAlign w:val="center"/>
            <w:hideMark/>
          </w:tcPr>
          <w:p w14:paraId="6347449B" w14:textId="77777777" w:rsidR="00F57E37" w:rsidRPr="00BC52EC" w:rsidRDefault="00F57E37" w:rsidP="005B5D30">
            <w:pPr>
              <w:pStyle w:val="Caption"/>
              <w:rPr>
                <w:b/>
                <w:bCs/>
                <w:color w:val="FFFFFF" w:themeColor="background1"/>
              </w:rPr>
            </w:pPr>
          </w:p>
        </w:tc>
        <w:tc>
          <w:tcPr>
            <w:tcW w:w="900" w:type="dxa"/>
          </w:tcPr>
          <w:p w14:paraId="401FD436" w14:textId="77777777" w:rsidR="00F57E37" w:rsidRPr="00BC52EC" w:rsidRDefault="00F57E37" w:rsidP="005B5D30">
            <w:pPr>
              <w:pStyle w:val="Caption"/>
            </w:pPr>
            <w:r w:rsidRPr="00BC52EC">
              <w:t>E4</w:t>
            </w:r>
          </w:p>
        </w:tc>
        <w:tc>
          <w:tcPr>
            <w:tcW w:w="6485" w:type="dxa"/>
            <w:shd w:val="clear" w:color="auto" w:fill="auto"/>
            <w:vAlign w:val="center"/>
            <w:hideMark/>
          </w:tcPr>
          <w:p w14:paraId="201CF6A8" w14:textId="77777777" w:rsidR="00F57E37" w:rsidRPr="00BC52EC" w:rsidRDefault="00F57E37" w:rsidP="005B5D30">
            <w:pPr>
              <w:pStyle w:val="Caption"/>
            </w:pPr>
            <w:r w:rsidRPr="00BC52EC">
              <w:t>Ус</w:t>
            </w:r>
          </w:p>
        </w:tc>
      </w:tr>
      <w:tr w:rsidR="00F57E37" w:rsidRPr="00BC52EC" w14:paraId="6D574CD2" w14:textId="77777777" w:rsidTr="00F7332C">
        <w:trPr>
          <w:trHeight w:val="264"/>
        </w:trPr>
        <w:tc>
          <w:tcPr>
            <w:tcW w:w="1520" w:type="dxa"/>
            <w:vMerge/>
            <w:shd w:val="clear" w:color="auto" w:fill="0A70C0"/>
            <w:vAlign w:val="center"/>
            <w:hideMark/>
          </w:tcPr>
          <w:p w14:paraId="3D7A44FD" w14:textId="77777777" w:rsidR="00F57E37" w:rsidRPr="00BC52EC" w:rsidRDefault="00F57E37" w:rsidP="005B5D30">
            <w:pPr>
              <w:pStyle w:val="Caption"/>
              <w:rPr>
                <w:b/>
                <w:bCs/>
                <w:color w:val="FFFFFF" w:themeColor="background1"/>
              </w:rPr>
            </w:pPr>
          </w:p>
        </w:tc>
        <w:tc>
          <w:tcPr>
            <w:tcW w:w="900" w:type="dxa"/>
          </w:tcPr>
          <w:p w14:paraId="16B57222" w14:textId="77777777" w:rsidR="00F57E37" w:rsidRPr="00BC52EC" w:rsidRDefault="00F57E37" w:rsidP="005B5D30">
            <w:pPr>
              <w:pStyle w:val="Caption"/>
            </w:pPr>
            <w:r w:rsidRPr="00BC52EC">
              <w:t>E5</w:t>
            </w:r>
          </w:p>
        </w:tc>
        <w:tc>
          <w:tcPr>
            <w:tcW w:w="6485" w:type="dxa"/>
            <w:shd w:val="clear" w:color="auto" w:fill="auto"/>
            <w:vAlign w:val="center"/>
            <w:hideMark/>
          </w:tcPr>
          <w:p w14:paraId="49E83C1F" w14:textId="77777777" w:rsidR="00F57E37" w:rsidRPr="00BC52EC" w:rsidRDefault="00F57E37" w:rsidP="005B5D30">
            <w:pPr>
              <w:pStyle w:val="Caption"/>
            </w:pPr>
            <w:r w:rsidRPr="00BC52EC">
              <w:t>Хог хаягдал</w:t>
            </w:r>
          </w:p>
        </w:tc>
      </w:tr>
      <w:tr w:rsidR="00F57E37" w:rsidRPr="00BC52EC" w14:paraId="6AC9D84D" w14:textId="77777777" w:rsidTr="00F7332C">
        <w:trPr>
          <w:trHeight w:val="264"/>
        </w:trPr>
        <w:tc>
          <w:tcPr>
            <w:tcW w:w="1520" w:type="dxa"/>
            <w:vMerge/>
            <w:shd w:val="clear" w:color="auto" w:fill="0A70C0"/>
            <w:vAlign w:val="center"/>
            <w:hideMark/>
          </w:tcPr>
          <w:p w14:paraId="492B1324" w14:textId="77777777" w:rsidR="00F57E37" w:rsidRPr="00BC52EC" w:rsidRDefault="00F57E37" w:rsidP="005B5D30">
            <w:pPr>
              <w:pStyle w:val="Caption"/>
              <w:rPr>
                <w:b/>
                <w:bCs/>
                <w:color w:val="FFFFFF" w:themeColor="background1"/>
              </w:rPr>
            </w:pPr>
          </w:p>
        </w:tc>
        <w:tc>
          <w:tcPr>
            <w:tcW w:w="900" w:type="dxa"/>
          </w:tcPr>
          <w:p w14:paraId="148A39DA" w14:textId="77777777" w:rsidR="00F57E37" w:rsidRPr="00BC52EC" w:rsidRDefault="00F57E37" w:rsidP="005B5D30">
            <w:pPr>
              <w:pStyle w:val="Caption"/>
            </w:pPr>
            <w:r w:rsidRPr="00BC52EC">
              <w:t>E6</w:t>
            </w:r>
          </w:p>
        </w:tc>
        <w:tc>
          <w:tcPr>
            <w:tcW w:w="6485" w:type="dxa"/>
            <w:shd w:val="clear" w:color="auto" w:fill="auto"/>
            <w:vAlign w:val="center"/>
            <w:hideMark/>
          </w:tcPr>
          <w:p w14:paraId="15DA17A5" w14:textId="77777777" w:rsidR="00F57E37" w:rsidRPr="00BC52EC" w:rsidRDefault="00F57E37" w:rsidP="005B5D30">
            <w:pPr>
              <w:pStyle w:val="Caption"/>
            </w:pPr>
            <w:r w:rsidRPr="00BC52EC">
              <w:t>Биологийн олон янз байдал</w:t>
            </w:r>
          </w:p>
        </w:tc>
      </w:tr>
      <w:tr w:rsidR="00F57E37" w:rsidRPr="00BC52EC" w14:paraId="46C65548" w14:textId="77777777" w:rsidTr="00F7332C">
        <w:trPr>
          <w:trHeight w:val="264"/>
        </w:trPr>
        <w:tc>
          <w:tcPr>
            <w:tcW w:w="1520" w:type="dxa"/>
            <w:vMerge w:val="restart"/>
            <w:shd w:val="clear" w:color="auto" w:fill="4F81BD"/>
            <w:hideMark/>
          </w:tcPr>
          <w:p w14:paraId="5C7BE720" w14:textId="1B3435C4" w:rsidR="00F57E37" w:rsidRPr="00BC52EC" w:rsidRDefault="00F57E37" w:rsidP="005B5D30">
            <w:pPr>
              <w:pStyle w:val="Caption"/>
              <w:rPr>
                <w:b/>
                <w:bCs/>
                <w:color w:val="FFFFFF" w:themeColor="background1"/>
              </w:rPr>
            </w:pPr>
            <w:r w:rsidRPr="00BC52EC">
              <w:rPr>
                <w:b/>
                <w:bCs/>
                <w:color w:val="FFFFFF" w:themeColor="background1"/>
              </w:rPr>
              <w:t>Нийгмийн үзүүлэлтүүд</w:t>
            </w:r>
          </w:p>
        </w:tc>
        <w:tc>
          <w:tcPr>
            <w:tcW w:w="900" w:type="dxa"/>
          </w:tcPr>
          <w:p w14:paraId="185E98B5" w14:textId="77777777" w:rsidR="00F57E37" w:rsidRPr="00BC52EC" w:rsidRDefault="00F57E37" w:rsidP="005B5D30">
            <w:pPr>
              <w:pStyle w:val="Caption"/>
            </w:pPr>
            <w:r w:rsidRPr="00BC52EC">
              <w:t>S1</w:t>
            </w:r>
          </w:p>
        </w:tc>
        <w:tc>
          <w:tcPr>
            <w:tcW w:w="6485" w:type="dxa"/>
            <w:shd w:val="clear" w:color="auto" w:fill="auto"/>
            <w:hideMark/>
          </w:tcPr>
          <w:p w14:paraId="001528AE" w14:textId="77777777" w:rsidR="00F57E37" w:rsidRPr="00BC52EC" w:rsidRDefault="00F57E37" w:rsidP="005B5D30">
            <w:pPr>
              <w:pStyle w:val="Caption"/>
            </w:pPr>
            <w:r w:rsidRPr="00BC52EC">
              <w:t>Хүний нөөцийн хөгжил</w:t>
            </w:r>
          </w:p>
        </w:tc>
      </w:tr>
      <w:tr w:rsidR="00F57E37" w:rsidRPr="00BC52EC" w14:paraId="0D3CACF6" w14:textId="77777777" w:rsidTr="00F7332C">
        <w:trPr>
          <w:trHeight w:val="264"/>
        </w:trPr>
        <w:tc>
          <w:tcPr>
            <w:tcW w:w="1520" w:type="dxa"/>
            <w:vMerge/>
            <w:shd w:val="clear" w:color="auto" w:fill="4F81BD"/>
            <w:vAlign w:val="center"/>
            <w:hideMark/>
          </w:tcPr>
          <w:p w14:paraId="41C27C3B" w14:textId="77777777" w:rsidR="00F57E37" w:rsidRPr="00BC52EC" w:rsidRDefault="00F57E37" w:rsidP="005B5D30">
            <w:pPr>
              <w:pStyle w:val="Caption"/>
              <w:rPr>
                <w:b/>
                <w:bCs/>
              </w:rPr>
            </w:pPr>
          </w:p>
        </w:tc>
        <w:tc>
          <w:tcPr>
            <w:tcW w:w="900" w:type="dxa"/>
          </w:tcPr>
          <w:p w14:paraId="5D24B913" w14:textId="77777777" w:rsidR="00F57E37" w:rsidRPr="00BC52EC" w:rsidRDefault="00F57E37" w:rsidP="005B5D30">
            <w:pPr>
              <w:pStyle w:val="Caption"/>
            </w:pPr>
            <w:r w:rsidRPr="00BC52EC">
              <w:t>S2</w:t>
            </w:r>
          </w:p>
        </w:tc>
        <w:tc>
          <w:tcPr>
            <w:tcW w:w="6485" w:type="dxa"/>
            <w:shd w:val="clear" w:color="auto" w:fill="auto"/>
            <w:hideMark/>
          </w:tcPr>
          <w:p w14:paraId="64DCFF58" w14:textId="77777777" w:rsidR="00F57E37" w:rsidRPr="00BC52EC" w:rsidRDefault="00F57E37" w:rsidP="005B5D30">
            <w:pPr>
              <w:pStyle w:val="Caption"/>
            </w:pPr>
            <w:r w:rsidRPr="00BC52EC">
              <w:t>Хөдөлмөрийн аюулгүй байдал, эрүүл ахуй</w:t>
            </w:r>
          </w:p>
        </w:tc>
      </w:tr>
      <w:tr w:rsidR="00F57E37" w:rsidRPr="00BC52EC" w14:paraId="4F093B4D" w14:textId="77777777" w:rsidTr="00F7332C">
        <w:trPr>
          <w:trHeight w:val="264"/>
        </w:trPr>
        <w:tc>
          <w:tcPr>
            <w:tcW w:w="1520" w:type="dxa"/>
            <w:vMerge/>
            <w:shd w:val="clear" w:color="auto" w:fill="4F81BD"/>
            <w:vAlign w:val="center"/>
            <w:hideMark/>
          </w:tcPr>
          <w:p w14:paraId="6BC4129C" w14:textId="77777777" w:rsidR="00F57E37" w:rsidRPr="00BC52EC" w:rsidRDefault="00F57E37" w:rsidP="005B5D30">
            <w:pPr>
              <w:pStyle w:val="Caption"/>
              <w:rPr>
                <w:b/>
                <w:bCs/>
              </w:rPr>
            </w:pPr>
          </w:p>
        </w:tc>
        <w:tc>
          <w:tcPr>
            <w:tcW w:w="900" w:type="dxa"/>
          </w:tcPr>
          <w:p w14:paraId="5C0AE22E" w14:textId="77777777" w:rsidR="00F57E37" w:rsidRPr="00BC52EC" w:rsidRDefault="00F57E37" w:rsidP="005B5D30">
            <w:pPr>
              <w:pStyle w:val="Caption"/>
            </w:pPr>
            <w:r w:rsidRPr="00BC52EC">
              <w:t>S3</w:t>
            </w:r>
          </w:p>
        </w:tc>
        <w:tc>
          <w:tcPr>
            <w:tcW w:w="6485" w:type="dxa"/>
            <w:shd w:val="clear" w:color="auto" w:fill="auto"/>
            <w:hideMark/>
          </w:tcPr>
          <w:p w14:paraId="2893F420" w14:textId="77777777" w:rsidR="00F57E37" w:rsidRPr="00BC52EC" w:rsidRDefault="00F57E37" w:rsidP="005B5D30">
            <w:pPr>
              <w:pStyle w:val="Caption"/>
            </w:pPr>
            <w:r w:rsidRPr="00BC52EC">
              <w:t>Эрх тэгш байдал</w:t>
            </w:r>
          </w:p>
        </w:tc>
      </w:tr>
      <w:tr w:rsidR="00F57E37" w:rsidRPr="00BC52EC" w14:paraId="11192930" w14:textId="77777777" w:rsidTr="00F7332C">
        <w:trPr>
          <w:trHeight w:val="264"/>
        </w:trPr>
        <w:tc>
          <w:tcPr>
            <w:tcW w:w="1520" w:type="dxa"/>
            <w:vMerge/>
            <w:shd w:val="clear" w:color="auto" w:fill="4F81BD"/>
            <w:hideMark/>
          </w:tcPr>
          <w:p w14:paraId="3034E459" w14:textId="77777777" w:rsidR="00F57E37" w:rsidRPr="00BC52EC" w:rsidRDefault="00F57E37" w:rsidP="005B5D30">
            <w:pPr>
              <w:pStyle w:val="Caption"/>
              <w:rPr>
                <w:b/>
                <w:bCs/>
              </w:rPr>
            </w:pPr>
          </w:p>
        </w:tc>
        <w:tc>
          <w:tcPr>
            <w:tcW w:w="900" w:type="dxa"/>
          </w:tcPr>
          <w:p w14:paraId="7828E8F8" w14:textId="77777777" w:rsidR="00F57E37" w:rsidRPr="00BC52EC" w:rsidRDefault="00F57E37" w:rsidP="005B5D30">
            <w:pPr>
              <w:pStyle w:val="Caption"/>
            </w:pPr>
            <w:r w:rsidRPr="00BC52EC">
              <w:t>S4</w:t>
            </w:r>
          </w:p>
        </w:tc>
        <w:tc>
          <w:tcPr>
            <w:tcW w:w="6485" w:type="dxa"/>
            <w:shd w:val="clear" w:color="auto" w:fill="auto"/>
            <w:hideMark/>
          </w:tcPr>
          <w:p w14:paraId="547E6C9A" w14:textId="0063EB6B" w:rsidR="00F57E37" w:rsidRPr="00BC52EC" w:rsidRDefault="00F57E37" w:rsidP="005B5D30">
            <w:pPr>
              <w:pStyle w:val="Caption"/>
            </w:pPr>
            <w:r w:rsidRPr="00BC52EC">
              <w:t>Хүртээмж</w:t>
            </w:r>
            <w:r w:rsidR="00C2147E" w:rsidRPr="00BC52EC">
              <w:t>тэй орчин</w:t>
            </w:r>
            <w:r w:rsidRPr="00BC52EC">
              <w:t>, оролцоо</w:t>
            </w:r>
          </w:p>
        </w:tc>
      </w:tr>
      <w:tr w:rsidR="00F57E37" w:rsidRPr="00BC52EC" w14:paraId="76488FD7" w14:textId="77777777" w:rsidTr="00F7332C">
        <w:trPr>
          <w:trHeight w:val="264"/>
        </w:trPr>
        <w:tc>
          <w:tcPr>
            <w:tcW w:w="1520" w:type="dxa"/>
            <w:vMerge/>
            <w:shd w:val="clear" w:color="auto" w:fill="4F81BD"/>
            <w:vAlign w:val="center"/>
            <w:hideMark/>
          </w:tcPr>
          <w:p w14:paraId="0D4DD6BB" w14:textId="77777777" w:rsidR="00F57E37" w:rsidRPr="00BC52EC" w:rsidRDefault="00F57E37" w:rsidP="005B5D30">
            <w:pPr>
              <w:pStyle w:val="Caption"/>
              <w:rPr>
                <w:b/>
                <w:bCs/>
              </w:rPr>
            </w:pPr>
          </w:p>
        </w:tc>
        <w:tc>
          <w:tcPr>
            <w:tcW w:w="900" w:type="dxa"/>
          </w:tcPr>
          <w:p w14:paraId="7E337190" w14:textId="77777777" w:rsidR="00F57E37" w:rsidRPr="00BC52EC" w:rsidRDefault="00F57E37" w:rsidP="005B5D30">
            <w:pPr>
              <w:pStyle w:val="Caption"/>
            </w:pPr>
            <w:r w:rsidRPr="00BC52EC">
              <w:t>S5</w:t>
            </w:r>
          </w:p>
        </w:tc>
        <w:tc>
          <w:tcPr>
            <w:tcW w:w="6485" w:type="dxa"/>
            <w:shd w:val="clear" w:color="auto" w:fill="auto"/>
            <w:hideMark/>
          </w:tcPr>
          <w:p w14:paraId="169892E8" w14:textId="77777777" w:rsidR="00F57E37" w:rsidRPr="00BC52EC" w:rsidRDefault="00F57E37" w:rsidP="005B5D30">
            <w:pPr>
              <w:pStyle w:val="Caption"/>
            </w:pPr>
            <w:r w:rsidRPr="00BC52EC">
              <w:t>Нийгмийн хариуцлага, ил тод байдал</w:t>
            </w:r>
          </w:p>
        </w:tc>
      </w:tr>
      <w:tr w:rsidR="00F57E37" w:rsidRPr="00BC52EC" w14:paraId="05197575" w14:textId="77777777" w:rsidTr="00F7332C">
        <w:trPr>
          <w:trHeight w:val="264"/>
        </w:trPr>
        <w:tc>
          <w:tcPr>
            <w:tcW w:w="1520" w:type="dxa"/>
            <w:vMerge/>
            <w:shd w:val="clear" w:color="auto" w:fill="4F81BD"/>
            <w:vAlign w:val="center"/>
            <w:hideMark/>
          </w:tcPr>
          <w:p w14:paraId="58C328D5" w14:textId="77777777" w:rsidR="00F57E37" w:rsidRPr="00BC52EC" w:rsidRDefault="00F57E37" w:rsidP="005B5D30">
            <w:pPr>
              <w:pStyle w:val="Caption"/>
              <w:rPr>
                <w:b/>
                <w:bCs/>
              </w:rPr>
            </w:pPr>
          </w:p>
        </w:tc>
        <w:tc>
          <w:tcPr>
            <w:tcW w:w="900" w:type="dxa"/>
          </w:tcPr>
          <w:p w14:paraId="52026BA3" w14:textId="77777777" w:rsidR="00F57E37" w:rsidRPr="00BC52EC" w:rsidRDefault="00F57E37" w:rsidP="005B5D30">
            <w:pPr>
              <w:pStyle w:val="Caption"/>
            </w:pPr>
            <w:r w:rsidRPr="00BC52EC">
              <w:t>S6</w:t>
            </w:r>
          </w:p>
        </w:tc>
        <w:tc>
          <w:tcPr>
            <w:tcW w:w="6485" w:type="dxa"/>
            <w:shd w:val="clear" w:color="auto" w:fill="auto"/>
            <w:hideMark/>
          </w:tcPr>
          <w:p w14:paraId="41E83A82" w14:textId="38F0470C" w:rsidR="00F57E37" w:rsidRPr="00BC52EC" w:rsidRDefault="00F57E37" w:rsidP="005B5D30">
            <w:pPr>
              <w:pStyle w:val="Caption"/>
            </w:pPr>
            <w:r w:rsidRPr="00BC52EC">
              <w:t xml:space="preserve">Тогтвортой </w:t>
            </w:r>
            <w:r w:rsidR="00C2147E" w:rsidRPr="00BC52EC">
              <w:t xml:space="preserve">ханган нийлүүлэлтийн </w:t>
            </w:r>
            <w:r w:rsidRPr="00BC52EC">
              <w:t>сүлжээний удирдлага</w:t>
            </w:r>
          </w:p>
        </w:tc>
      </w:tr>
      <w:tr w:rsidR="00F57E37" w:rsidRPr="00BC52EC" w14:paraId="7DCAD16C" w14:textId="77777777" w:rsidTr="00F7332C">
        <w:trPr>
          <w:trHeight w:val="264"/>
        </w:trPr>
        <w:tc>
          <w:tcPr>
            <w:tcW w:w="1520" w:type="dxa"/>
            <w:vMerge w:val="restart"/>
            <w:shd w:val="clear" w:color="auto" w:fill="77933C"/>
            <w:hideMark/>
          </w:tcPr>
          <w:p w14:paraId="3CBBB005" w14:textId="116CEFB2" w:rsidR="00F57E37" w:rsidRPr="00BC52EC" w:rsidRDefault="00F57E37" w:rsidP="005B5D30">
            <w:pPr>
              <w:pStyle w:val="Caption"/>
              <w:rPr>
                <w:b/>
                <w:bCs/>
                <w:color w:val="FFFFFF" w:themeColor="background1"/>
              </w:rPr>
            </w:pPr>
            <w:r w:rsidRPr="00BC52EC">
              <w:rPr>
                <w:b/>
                <w:bCs/>
                <w:color w:val="FFFFFF" w:themeColor="background1"/>
              </w:rPr>
              <w:t>Засаглалын үзүүлэлтүүд</w:t>
            </w:r>
          </w:p>
        </w:tc>
        <w:tc>
          <w:tcPr>
            <w:tcW w:w="900" w:type="dxa"/>
          </w:tcPr>
          <w:p w14:paraId="075C713C" w14:textId="77777777" w:rsidR="00F57E37" w:rsidRPr="00BC52EC" w:rsidRDefault="00F57E37" w:rsidP="005B5D30">
            <w:pPr>
              <w:pStyle w:val="Caption"/>
            </w:pPr>
            <w:r w:rsidRPr="00BC52EC">
              <w:t>G1</w:t>
            </w:r>
          </w:p>
        </w:tc>
        <w:tc>
          <w:tcPr>
            <w:tcW w:w="6485" w:type="dxa"/>
            <w:shd w:val="clear" w:color="auto" w:fill="auto"/>
            <w:hideMark/>
          </w:tcPr>
          <w:p w14:paraId="0070ADDE" w14:textId="0939FA5B" w:rsidR="00F57E37" w:rsidRPr="00BC52EC" w:rsidRDefault="00D03537" w:rsidP="005B5D30">
            <w:pPr>
              <w:pStyle w:val="Caption"/>
            </w:pPr>
            <w:r w:rsidRPr="00BC52EC">
              <w:t xml:space="preserve">Компанийн засаглал </w:t>
            </w:r>
          </w:p>
        </w:tc>
      </w:tr>
      <w:tr w:rsidR="00F57E37" w:rsidRPr="00BC52EC" w14:paraId="11EBFA77" w14:textId="77777777" w:rsidTr="00F7332C">
        <w:trPr>
          <w:trHeight w:val="264"/>
        </w:trPr>
        <w:tc>
          <w:tcPr>
            <w:tcW w:w="1520" w:type="dxa"/>
            <w:vMerge/>
            <w:shd w:val="clear" w:color="auto" w:fill="77933C"/>
            <w:hideMark/>
          </w:tcPr>
          <w:p w14:paraId="68D109C7" w14:textId="77777777" w:rsidR="00F57E37" w:rsidRPr="00BC52EC" w:rsidRDefault="00F57E37" w:rsidP="005B5D30">
            <w:pPr>
              <w:pStyle w:val="Caption"/>
              <w:rPr>
                <w:b/>
                <w:bCs/>
                <w:color w:val="FFFFFF" w:themeColor="background1"/>
              </w:rPr>
            </w:pPr>
          </w:p>
        </w:tc>
        <w:tc>
          <w:tcPr>
            <w:tcW w:w="900" w:type="dxa"/>
          </w:tcPr>
          <w:p w14:paraId="3671121A" w14:textId="77777777" w:rsidR="00F57E37" w:rsidRPr="00BC52EC" w:rsidRDefault="00F57E37" w:rsidP="005B5D30">
            <w:pPr>
              <w:pStyle w:val="Caption"/>
            </w:pPr>
            <w:r w:rsidRPr="00BC52EC">
              <w:t>G2</w:t>
            </w:r>
          </w:p>
        </w:tc>
        <w:tc>
          <w:tcPr>
            <w:tcW w:w="6485" w:type="dxa"/>
            <w:shd w:val="clear" w:color="auto" w:fill="auto"/>
            <w:hideMark/>
          </w:tcPr>
          <w:p w14:paraId="2AD03E1F" w14:textId="104633B4" w:rsidR="00F57E37" w:rsidRPr="00BC52EC" w:rsidRDefault="00D03537" w:rsidP="005B5D30">
            <w:pPr>
              <w:pStyle w:val="Caption"/>
            </w:pPr>
            <w:r w:rsidRPr="00BC52EC">
              <w:t>Авлига, ёс зүй</w:t>
            </w:r>
          </w:p>
        </w:tc>
      </w:tr>
      <w:tr w:rsidR="00F57E37" w:rsidRPr="00BC52EC" w14:paraId="2B1A7887" w14:textId="77777777" w:rsidTr="00F7332C">
        <w:trPr>
          <w:trHeight w:val="264"/>
        </w:trPr>
        <w:tc>
          <w:tcPr>
            <w:tcW w:w="1520" w:type="dxa"/>
            <w:vMerge/>
            <w:shd w:val="clear" w:color="auto" w:fill="77933C"/>
            <w:vAlign w:val="center"/>
            <w:hideMark/>
          </w:tcPr>
          <w:p w14:paraId="24F45A7C" w14:textId="77777777" w:rsidR="00F57E37" w:rsidRPr="00BC52EC" w:rsidRDefault="00F57E37" w:rsidP="005B5D30">
            <w:pPr>
              <w:pStyle w:val="Caption"/>
              <w:rPr>
                <w:b/>
                <w:bCs/>
                <w:color w:val="FFFFFF" w:themeColor="background1"/>
              </w:rPr>
            </w:pPr>
          </w:p>
        </w:tc>
        <w:tc>
          <w:tcPr>
            <w:tcW w:w="900" w:type="dxa"/>
          </w:tcPr>
          <w:p w14:paraId="4D4003D0" w14:textId="77777777" w:rsidR="00F57E37" w:rsidRPr="00BC52EC" w:rsidRDefault="00F57E37" w:rsidP="005B5D30">
            <w:pPr>
              <w:pStyle w:val="Caption"/>
            </w:pPr>
            <w:r w:rsidRPr="00BC52EC">
              <w:t>G3</w:t>
            </w:r>
          </w:p>
        </w:tc>
        <w:tc>
          <w:tcPr>
            <w:tcW w:w="6485" w:type="dxa"/>
            <w:shd w:val="clear" w:color="auto" w:fill="auto"/>
            <w:hideMark/>
          </w:tcPr>
          <w:p w14:paraId="2BDF2851" w14:textId="661E371F" w:rsidR="00F57E37" w:rsidRPr="00BC52EC" w:rsidRDefault="00F57E37" w:rsidP="005B5D30">
            <w:pPr>
              <w:pStyle w:val="Caption"/>
            </w:pPr>
            <w:r w:rsidRPr="00BC52EC">
              <w:t>Комплайнс/Хууль</w:t>
            </w:r>
            <w:r w:rsidR="00D03537" w:rsidRPr="00BC52EC">
              <w:t xml:space="preserve"> дүрмийн мөрдөлт</w:t>
            </w:r>
            <w:r w:rsidRPr="00BC52EC">
              <w:t xml:space="preserve">  </w:t>
            </w:r>
          </w:p>
        </w:tc>
      </w:tr>
      <w:tr w:rsidR="00F57E37" w:rsidRPr="00BC52EC" w14:paraId="404A727C" w14:textId="77777777" w:rsidTr="00F7332C">
        <w:trPr>
          <w:trHeight w:val="264"/>
        </w:trPr>
        <w:tc>
          <w:tcPr>
            <w:tcW w:w="1520" w:type="dxa"/>
            <w:vMerge/>
            <w:shd w:val="clear" w:color="auto" w:fill="77933C"/>
            <w:vAlign w:val="center"/>
            <w:hideMark/>
          </w:tcPr>
          <w:p w14:paraId="318EA95D" w14:textId="77777777" w:rsidR="00F57E37" w:rsidRPr="00BC52EC" w:rsidRDefault="00F57E37" w:rsidP="005B5D30">
            <w:pPr>
              <w:pStyle w:val="Caption"/>
              <w:rPr>
                <w:b/>
                <w:bCs/>
                <w:color w:val="FFFFFF" w:themeColor="background1"/>
              </w:rPr>
            </w:pPr>
          </w:p>
        </w:tc>
        <w:tc>
          <w:tcPr>
            <w:tcW w:w="900" w:type="dxa"/>
          </w:tcPr>
          <w:p w14:paraId="490411DA" w14:textId="77777777" w:rsidR="00F57E37" w:rsidRPr="00BC52EC" w:rsidRDefault="00F57E37" w:rsidP="005B5D30">
            <w:pPr>
              <w:pStyle w:val="Caption"/>
            </w:pPr>
            <w:r w:rsidRPr="00BC52EC">
              <w:t>G4</w:t>
            </w:r>
          </w:p>
        </w:tc>
        <w:tc>
          <w:tcPr>
            <w:tcW w:w="6485" w:type="dxa"/>
            <w:shd w:val="clear" w:color="auto" w:fill="auto"/>
            <w:hideMark/>
          </w:tcPr>
          <w:p w14:paraId="3C2DB375" w14:textId="77777777" w:rsidR="00F57E37" w:rsidRPr="00BC52EC" w:rsidRDefault="00F57E37" w:rsidP="005B5D30">
            <w:pPr>
              <w:pStyle w:val="Caption"/>
            </w:pPr>
            <w:r w:rsidRPr="00BC52EC">
              <w:t>Оролцогч талуудын оролцоо</w:t>
            </w:r>
          </w:p>
        </w:tc>
      </w:tr>
      <w:tr w:rsidR="00F57E37" w:rsidRPr="00BC52EC" w14:paraId="4D1D7190" w14:textId="77777777" w:rsidTr="00F7332C">
        <w:trPr>
          <w:trHeight w:val="264"/>
        </w:trPr>
        <w:tc>
          <w:tcPr>
            <w:tcW w:w="1520" w:type="dxa"/>
            <w:vMerge w:val="restart"/>
            <w:shd w:val="clear" w:color="auto" w:fill="9BBC59"/>
            <w:hideMark/>
          </w:tcPr>
          <w:p w14:paraId="0316D6DE" w14:textId="77777777" w:rsidR="00F57E37" w:rsidRPr="00BC52EC" w:rsidRDefault="00F57E37" w:rsidP="005B5D30">
            <w:pPr>
              <w:pStyle w:val="Caption"/>
              <w:rPr>
                <w:b/>
                <w:bCs/>
                <w:color w:val="FFFFFF" w:themeColor="background1"/>
              </w:rPr>
            </w:pPr>
            <w:r w:rsidRPr="00BC52EC">
              <w:rPr>
                <w:b/>
                <w:bCs/>
                <w:color w:val="FFFFFF" w:themeColor="background1"/>
              </w:rPr>
              <w:t xml:space="preserve">Салбарын нэмэлт үзүүлэлтүүд  </w:t>
            </w:r>
          </w:p>
        </w:tc>
        <w:tc>
          <w:tcPr>
            <w:tcW w:w="900" w:type="dxa"/>
          </w:tcPr>
          <w:p w14:paraId="1E3DB1A2" w14:textId="77777777" w:rsidR="00F57E37" w:rsidRPr="00BC52EC" w:rsidRDefault="00F57E37" w:rsidP="005B5D30">
            <w:pPr>
              <w:pStyle w:val="Caption"/>
            </w:pPr>
            <w:r w:rsidRPr="00BC52EC">
              <w:t>FS</w:t>
            </w:r>
          </w:p>
        </w:tc>
        <w:tc>
          <w:tcPr>
            <w:tcW w:w="6485" w:type="dxa"/>
            <w:shd w:val="clear" w:color="auto" w:fill="auto"/>
            <w:hideMark/>
          </w:tcPr>
          <w:p w14:paraId="3FD4430F" w14:textId="77777777" w:rsidR="00F57E37" w:rsidRPr="00BC52EC" w:rsidRDefault="00F57E37" w:rsidP="005B5D30">
            <w:pPr>
              <w:pStyle w:val="Caption"/>
            </w:pPr>
            <w:r w:rsidRPr="00BC52EC">
              <w:t>Санхүүгийн үйлчилгээ</w:t>
            </w:r>
          </w:p>
        </w:tc>
      </w:tr>
      <w:tr w:rsidR="00F57E37" w:rsidRPr="00BC52EC" w14:paraId="7C790E62" w14:textId="77777777" w:rsidTr="00F7332C">
        <w:trPr>
          <w:trHeight w:val="264"/>
        </w:trPr>
        <w:tc>
          <w:tcPr>
            <w:tcW w:w="1520" w:type="dxa"/>
            <w:vMerge/>
            <w:shd w:val="clear" w:color="auto" w:fill="9BBC59"/>
            <w:vAlign w:val="center"/>
            <w:hideMark/>
          </w:tcPr>
          <w:p w14:paraId="7D9A765A" w14:textId="77777777" w:rsidR="00F57E37" w:rsidRPr="00BC52EC" w:rsidRDefault="00F57E37" w:rsidP="005B5D30">
            <w:pPr>
              <w:pStyle w:val="Caption"/>
            </w:pPr>
          </w:p>
        </w:tc>
        <w:tc>
          <w:tcPr>
            <w:tcW w:w="900" w:type="dxa"/>
          </w:tcPr>
          <w:p w14:paraId="29BB611E" w14:textId="77777777" w:rsidR="00F57E37" w:rsidRPr="00BC52EC" w:rsidRDefault="00F57E37" w:rsidP="005B5D30">
            <w:pPr>
              <w:pStyle w:val="Caption"/>
            </w:pPr>
            <w:r w:rsidRPr="00BC52EC">
              <w:t>A</w:t>
            </w:r>
          </w:p>
        </w:tc>
        <w:tc>
          <w:tcPr>
            <w:tcW w:w="6485" w:type="dxa"/>
            <w:shd w:val="clear" w:color="auto" w:fill="auto"/>
            <w:hideMark/>
          </w:tcPr>
          <w:p w14:paraId="1489907F" w14:textId="77777777" w:rsidR="00F57E37" w:rsidRPr="00BC52EC" w:rsidRDefault="00F57E37" w:rsidP="005B5D30">
            <w:pPr>
              <w:pStyle w:val="Caption"/>
            </w:pPr>
            <w:r w:rsidRPr="00BC52EC">
              <w:t>Хөдөө аж ахуй, хүнсний үйлдвэрлэл</w:t>
            </w:r>
          </w:p>
        </w:tc>
      </w:tr>
      <w:tr w:rsidR="00F57E37" w:rsidRPr="00BC52EC" w14:paraId="50787F6B" w14:textId="77777777" w:rsidTr="00F7332C">
        <w:trPr>
          <w:trHeight w:val="264"/>
        </w:trPr>
        <w:tc>
          <w:tcPr>
            <w:tcW w:w="1520" w:type="dxa"/>
            <w:vMerge/>
            <w:shd w:val="clear" w:color="auto" w:fill="9BBC59"/>
            <w:vAlign w:val="center"/>
            <w:hideMark/>
          </w:tcPr>
          <w:p w14:paraId="4B29B2EC" w14:textId="77777777" w:rsidR="00F57E37" w:rsidRPr="00BC52EC" w:rsidRDefault="00F57E37" w:rsidP="005B5D30">
            <w:pPr>
              <w:pStyle w:val="Caption"/>
            </w:pPr>
          </w:p>
        </w:tc>
        <w:tc>
          <w:tcPr>
            <w:tcW w:w="900" w:type="dxa"/>
          </w:tcPr>
          <w:p w14:paraId="19C1E22D" w14:textId="77777777" w:rsidR="00F57E37" w:rsidRPr="00BC52EC" w:rsidRDefault="00F57E37" w:rsidP="005B5D30">
            <w:pPr>
              <w:pStyle w:val="Caption"/>
            </w:pPr>
            <w:r w:rsidRPr="00BC52EC">
              <w:t>T</w:t>
            </w:r>
          </w:p>
        </w:tc>
        <w:tc>
          <w:tcPr>
            <w:tcW w:w="6485" w:type="dxa"/>
            <w:shd w:val="clear" w:color="auto" w:fill="auto"/>
            <w:hideMark/>
          </w:tcPr>
          <w:p w14:paraId="3E0E950A" w14:textId="6774EA9B" w:rsidR="00F57E37" w:rsidRPr="00BC52EC" w:rsidRDefault="00D03537" w:rsidP="005B5D30">
            <w:pPr>
              <w:pStyle w:val="Caption"/>
            </w:pPr>
            <w:r w:rsidRPr="00BC52EC">
              <w:t>Текстилийн</w:t>
            </w:r>
            <w:r w:rsidR="00C2147E" w:rsidRPr="00BC52EC">
              <w:t xml:space="preserve"> салбар</w:t>
            </w:r>
          </w:p>
        </w:tc>
      </w:tr>
      <w:tr w:rsidR="00F57E37" w:rsidRPr="00BC52EC" w14:paraId="650E80D6" w14:textId="77777777" w:rsidTr="00F7332C">
        <w:trPr>
          <w:trHeight w:val="264"/>
        </w:trPr>
        <w:tc>
          <w:tcPr>
            <w:tcW w:w="1520" w:type="dxa"/>
            <w:vMerge/>
            <w:shd w:val="clear" w:color="auto" w:fill="9BBC59"/>
            <w:hideMark/>
          </w:tcPr>
          <w:p w14:paraId="39BCFD18" w14:textId="77777777" w:rsidR="00F57E37" w:rsidRPr="00BC52EC" w:rsidRDefault="00F57E37" w:rsidP="005B5D30">
            <w:pPr>
              <w:pStyle w:val="Caption"/>
            </w:pPr>
          </w:p>
        </w:tc>
        <w:tc>
          <w:tcPr>
            <w:tcW w:w="900" w:type="dxa"/>
          </w:tcPr>
          <w:p w14:paraId="224657AA" w14:textId="77777777" w:rsidR="00F57E37" w:rsidRPr="00BC52EC" w:rsidRDefault="00F57E37" w:rsidP="005B5D30">
            <w:pPr>
              <w:pStyle w:val="Caption"/>
            </w:pPr>
            <w:r w:rsidRPr="00BC52EC">
              <w:t>MA</w:t>
            </w:r>
          </w:p>
        </w:tc>
        <w:tc>
          <w:tcPr>
            <w:tcW w:w="6485" w:type="dxa"/>
            <w:shd w:val="clear" w:color="auto" w:fill="auto"/>
            <w:hideMark/>
          </w:tcPr>
          <w:p w14:paraId="7F9DD558" w14:textId="77777777" w:rsidR="00F57E37" w:rsidRPr="00BC52EC" w:rsidRDefault="00F57E37" w:rsidP="005B5D30">
            <w:pPr>
              <w:pStyle w:val="Caption"/>
            </w:pPr>
            <w:r w:rsidRPr="00BC52EC">
              <w:t>Боловсруулах үйлдвэрлэл</w:t>
            </w:r>
          </w:p>
        </w:tc>
      </w:tr>
      <w:tr w:rsidR="00F57E37" w:rsidRPr="00BC52EC" w14:paraId="37767162" w14:textId="77777777" w:rsidTr="00F7332C">
        <w:trPr>
          <w:trHeight w:val="264"/>
        </w:trPr>
        <w:tc>
          <w:tcPr>
            <w:tcW w:w="1520" w:type="dxa"/>
            <w:vMerge/>
            <w:shd w:val="clear" w:color="auto" w:fill="9BBC59"/>
          </w:tcPr>
          <w:p w14:paraId="787172EC" w14:textId="77777777" w:rsidR="00F57E37" w:rsidRPr="00BC52EC" w:rsidRDefault="00F57E37" w:rsidP="005B5D30">
            <w:pPr>
              <w:pStyle w:val="Caption"/>
            </w:pPr>
          </w:p>
        </w:tc>
        <w:tc>
          <w:tcPr>
            <w:tcW w:w="900" w:type="dxa"/>
          </w:tcPr>
          <w:p w14:paraId="3352B821" w14:textId="77777777" w:rsidR="00F57E37" w:rsidRPr="00BC52EC" w:rsidRDefault="00F57E37" w:rsidP="005B5D30">
            <w:pPr>
              <w:pStyle w:val="Caption"/>
            </w:pPr>
            <w:r w:rsidRPr="00BC52EC">
              <w:t>MI</w:t>
            </w:r>
          </w:p>
        </w:tc>
        <w:tc>
          <w:tcPr>
            <w:tcW w:w="6485" w:type="dxa"/>
            <w:shd w:val="clear" w:color="auto" w:fill="auto"/>
          </w:tcPr>
          <w:p w14:paraId="076E8F27" w14:textId="77777777" w:rsidR="00F57E37" w:rsidRPr="00BC52EC" w:rsidRDefault="00F57E37" w:rsidP="005B5D30">
            <w:pPr>
              <w:pStyle w:val="Caption"/>
            </w:pPr>
            <w:r w:rsidRPr="00BC52EC">
              <w:t>Уул уурхай</w:t>
            </w:r>
          </w:p>
        </w:tc>
      </w:tr>
      <w:tr w:rsidR="00F57E37" w:rsidRPr="00BC52EC" w14:paraId="1EF12E18" w14:textId="77777777" w:rsidTr="00F7332C">
        <w:trPr>
          <w:trHeight w:val="264"/>
        </w:trPr>
        <w:tc>
          <w:tcPr>
            <w:tcW w:w="1520" w:type="dxa"/>
            <w:vMerge/>
            <w:shd w:val="clear" w:color="auto" w:fill="9BBC59"/>
            <w:vAlign w:val="center"/>
            <w:hideMark/>
          </w:tcPr>
          <w:p w14:paraId="55E88881" w14:textId="77777777" w:rsidR="00F57E37" w:rsidRPr="00BC52EC" w:rsidRDefault="00F57E37" w:rsidP="005B5D30">
            <w:pPr>
              <w:pStyle w:val="Caption"/>
            </w:pPr>
          </w:p>
        </w:tc>
        <w:tc>
          <w:tcPr>
            <w:tcW w:w="900" w:type="dxa"/>
          </w:tcPr>
          <w:p w14:paraId="54C996C7" w14:textId="77777777" w:rsidR="00F57E37" w:rsidRPr="00BC52EC" w:rsidRDefault="00F57E37" w:rsidP="005B5D30">
            <w:pPr>
              <w:pStyle w:val="Caption"/>
            </w:pPr>
            <w:r w:rsidRPr="00BC52EC">
              <w:t>CO</w:t>
            </w:r>
          </w:p>
        </w:tc>
        <w:tc>
          <w:tcPr>
            <w:tcW w:w="6485" w:type="dxa"/>
            <w:shd w:val="clear" w:color="auto" w:fill="auto"/>
            <w:hideMark/>
          </w:tcPr>
          <w:p w14:paraId="54AA28EF" w14:textId="77777777" w:rsidR="00F57E37" w:rsidRPr="00BC52EC" w:rsidRDefault="00F57E37" w:rsidP="005B5D30">
            <w:pPr>
              <w:pStyle w:val="Caption"/>
            </w:pPr>
            <w:r w:rsidRPr="00BC52EC">
              <w:t>Барилга</w:t>
            </w:r>
          </w:p>
        </w:tc>
      </w:tr>
    </w:tbl>
    <w:p w14:paraId="25821D52" w14:textId="4A43F3AE" w:rsidR="00F57E37" w:rsidRPr="00BC52EC" w:rsidRDefault="00F57E37" w:rsidP="00D03537">
      <w:pPr>
        <w:pStyle w:val="NormalWeb"/>
        <w:rPr>
          <w:lang w:val="mn-MN"/>
        </w:rPr>
      </w:pPr>
      <w:bookmarkStart w:id="31" w:name="_Toc87679012"/>
      <w:bookmarkStart w:id="32" w:name="_Toc100743907"/>
      <w:r w:rsidRPr="00BC52EC">
        <w:rPr>
          <w:lang w:val="mn-MN"/>
        </w:rPr>
        <w:t>4.1 Удирдлагын тогтолцооны үзүүлэлтүүд (</w:t>
      </w:r>
      <w:r w:rsidR="00D03537" w:rsidRPr="00BC52EC">
        <w:rPr>
          <w:lang w:val="mn-MN"/>
        </w:rPr>
        <w:t>M</w:t>
      </w:r>
      <w:r w:rsidRPr="00BC52EC">
        <w:rPr>
          <w:lang w:val="mn-MN"/>
        </w:rPr>
        <w:t>S)</w:t>
      </w:r>
      <w:bookmarkEnd w:id="31"/>
      <w:bookmarkEnd w:id="32"/>
    </w:p>
    <w:p w14:paraId="0BAB9B06" w14:textId="3BD31D06" w:rsidR="00F57E37" w:rsidRPr="00BC52EC" w:rsidRDefault="00F57E37" w:rsidP="00D03537">
      <w:pPr>
        <w:pStyle w:val="Caption"/>
      </w:pPr>
      <w:r w:rsidRPr="00BC52EC">
        <w:t>Удирдлагын тогтолцоо нь бизнесийн зорилгодоо хүрэхийн төлөө т</w:t>
      </w:r>
      <w:r w:rsidR="0069496D" w:rsidRPr="00BC52EC">
        <w:t>ухайн</w:t>
      </w:r>
      <w:r w:rsidRPr="00BC52EC">
        <w:t xml:space="preserve"> компани</w:t>
      </w:r>
      <w:r w:rsidR="0069496D" w:rsidRPr="00BC52EC">
        <w:t>йн</w:t>
      </w:r>
      <w:r w:rsidRPr="00BC52EC">
        <w:t xml:space="preserve"> бодлогоо тууштай хэрэгжүүлэх үйл явц, дэг журмын цогц нэгдэл юм. Үндсэн зорилго нь компанидаа тохирсон бодлого, дүрэм журамтай байхын зэрэгцээ ажиллагсад нь тэдгээрийг тууштай  дагаж мөрддөг байхад оршино. Удирдлагын тогтолцоо нь компан</w:t>
      </w:r>
      <w:r w:rsidR="0069496D" w:rsidRPr="00BC52EC">
        <w:t>ийнхаа</w:t>
      </w:r>
      <w:r w:rsidRPr="00BC52EC">
        <w:t xml:space="preserve"> </w:t>
      </w:r>
      <w:r w:rsidR="0069496D" w:rsidRPr="00BC52EC">
        <w:t xml:space="preserve">болзошгүй </w:t>
      </w:r>
      <w:r w:rsidRPr="00BC52EC">
        <w:t>эрсд</w:t>
      </w:r>
      <w:r w:rsidR="0022092A" w:rsidRPr="00BC52EC">
        <w:rPr>
          <w:rFonts w:ascii="Calibri Light" w:hAnsi="Calibri Light" w:cs="Calibri Light"/>
        </w:rPr>
        <w:t>э</w:t>
      </w:r>
      <w:r w:rsidRPr="00BC52EC">
        <w:t>лийг үнэлж, хянаж байхад туслах төдийгүй байнга сайжруулах гол түлхүүр болж өгдөг. Түүний онцлох шинж нь байнга сайжруулахын төлөөх зүтгэл буюу компан</w:t>
      </w:r>
      <w:r w:rsidR="0069496D" w:rsidRPr="00BC52EC">
        <w:t>ийн</w:t>
      </w:r>
      <w:r w:rsidRPr="00BC52EC">
        <w:t xml:space="preserve"> тогтолцоог хянаж, </w:t>
      </w:r>
      <w:r w:rsidR="00EA26A8" w:rsidRPr="00BC52EC">
        <w:t>засаж</w:t>
      </w:r>
      <w:r w:rsidRPr="00BC52EC">
        <w:t xml:space="preserve">, сайжруулах байнгын үйл явцаар илэрдэг. </w:t>
      </w:r>
    </w:p>
    <w:p w14:paraId="5166EC8D" w14:textId="7C8017BE" w:rsidR="00F57E37" w:rsidRPr="00BC52EC" w:rsidRDefault="00F57E37" w:rsidP="004A6D4A">
      <w:pPr>
        <w:pStyle w:val="Caption"/>
      </w:pPr>
      <w:r w:rsidRPr="00BC52EC">
        <w:t xml:space="preserve">Энэ хэсэгт </w:t>
      </w:r>
      <w:r w:rsidR="0069496D" w:rsidRPr="00BC52EC">
        <w:t xml:space="preserve">байгууллагын </w:t>
      </w:r>
      <w:r w:rsidRPr="00BC52EC">
        <w:t xml:space="preserve">тогтвортой </w:t>
      </w:r>
      <w:r w:rsidR="0069496D" w:rsidRPr="00BC52EC">
        <w:t xml:space="preserve">хөгжлийн </w:t>
      </w:r>
      <w:r w:rsidRPr="00BC52EC">
        <w:t>асуудал, нөлөөлөл, эрсдэл, боломжуудыг тооцож үйл ажиллагаагаа хэрхэн үр дүнтэй удирдаж байгааг</w:t>
      </w:r>
      <w:r w:rsidR="004A6D4A" w:rsidRPr="00BC52EC">
        <w:t xml:space="preserve">аа </w:t>
      </w:r>
      <w:r w:rsidRPr="00BC52EC">
        <w:t xml:space="preserve">харуулах стратеги, үүрэг амлалт, </w:t>
      </w:r>
      <w:r w:rsidR="0069496D" w:rsidRPr="00BC52EC">
        <w:t xml:space="preserve">тогтвортой хөгжлийн </w:t>
      </w:r>
      <w:r w:rsidR="004A6D4A" w:rsidRPr="00BC52EC">
        <w:t>материаллаг байдлын</w:t>
      </w:r>
      <w:r w:rsidRPr="00BC52EC">
        <w:t xml:space="preserve"> үнэлгээ, засаглалын зохицуулалт зэрэг тогтвортой байдлын тогтолцооны талаарх мэдээллийг </w:t>
      </w:r>
      <w:r w:rsidR="0069496D" w:rsidRPr="00BC52EC">
        <w:t>танилцуулна</w:t>
      </w:r>
      <w:r w:rsidRPr="00BC52EC">
        <w:t xml:space="preserve">. Тогтвортой </w:t>
      </w:r>
      <w:r w:rsidR="0069496D" w:rsidRPr="00BC52EC">
        <w:t xml:space="preserve">хөгжлийн </w:t>
      </w:r>
      <w:r w:rsidRPr="00BC52EC">
        <w:t xml:space="preserve">асуудлыг тусад нь салгаж  авч үзэхийн оронд үйл ажиллагаандаа амжилттай шингээж чадсан байгууллагууд хамгийн их ашиг хүртэх боломжтой. </w:t>
      </w:r>
    </w:p>
    <w:p w14:paraId="748DBFFA" w14:textId="77777777" w:rsidR="00F57E37" w:rsidRPr="00BC52EC" w:rsidRDefault="00F57E37" w:rsidP="00F57E37">
      <w:pPr>
        <w:spacing w:after="0" w:line="240" w:lineRule="auto"/>
        <w:rPr>
          <w:rFonts w:ascii="Roboto" w:eastAsia="Times New Roman" w:hAnsi="Roboto" w:cs="Calibri"/>
          <w:b/>
          <w:bCs/>
          <w:color w:val="1F497D"/>
          <w:sz w:val="24"/>
          <w:szCs w:val="24"/>
          <w:lang w:val="mn-MN" w:eastAsia="en-US"/>
        </w:rPr>
      </w:pPr>
      <w:r w:rsidRPr="00BC52EC">
        <w:rPr>
          <w:rFonts w:ascii="Roboto" w:eastAsia="Times New Roman" w:hAnsi="Roboto" w:cs="Calibri"/>
          <w:b/>
          <w:bCs/>
          <w:color w:val="1F497D"/>
          <w:sz w:val="24"/>
          <w:szCs w:val="24"/>
          <w:lang w:val="mn-MN" w:eastAsia="en-US"/>
        </w:rPr>
        <w:t xml:space="preserve">MS1. Удирдлагын амлалт </w:t>
      </w:r>
    </w:p>
    <w:p w14:paraId="7D0AC317" w14:textId="77777777" w:rsidR="00F57E37" w:rsidRPr="00BC52EC" w:rsidRDefault="00F57E37" w:rsidP="00F57E37">
      <w:pPr>
        <w:spacing w:after="0" w:line="240" w:lineRule="auto"/>
        <w:rPr>
          <w:rFonts w:ascii="Lato" w:eastAsia="Times New Roman" w:hAnsi="Lato" w:cs="Calibri"/>
          <w:b/>
          <w:bCs/>
          <w:color w:val="0070C0"/>
          <w:sz w:val="24"/>
          <w:szCs w:val="24"/>
          <w:lang w:val="mn-MN" w:eastAsia="en-US"/>
        </w:rPr>
      </w:pPr>
    </w:p>
    <w:tbl>
      <w:tblPr>
        <w:tblW w:w="9630" w:type="dxa"/>
        <w:tblBorders>
          <w:insideH w:val="single" w:sz="4" w:space="0" w:color="4F81BD" w:themeColor="accent1"/>
        </w:tblBorders>
        <w:tblLook w:val="04A0" w:firstRow="1" w:lastRow="0" w:firstColumn="1" w:lastColumn="0" w:noHBand="0" w:noVBand="1"/>
      </w:tblPr>
      <w:tblGrid>
        <w:gridCol w:w="1439"/>
        <w:gridCol w:w="1065"/>
        <w:gridCol w:w="7126"/>
      </w:tblGrid>
      <w:tr w:rsidR="00F57E37" w:rsidRPr="00BC52EC" w14:paraId="39BB996F" w14:textId="77777777" w:rsidTr="00F7332C">
        <w:tc>
          <w:tcPr>
            <w:tcW w:w="2493" w:type="dxa"/>
            <w:gridSpan w:val="2"/>
            <w:shd w:val="clear" w:color="auto" w:fill="0070C0"/>
          </w:tcPr>
          <w:p w14:paraId="20EB5181" w14:textId="3C8D3D6A" w:rsidR="00F57E37" w:rsidRPr="00BC52EC" w:rsidRDefault="00127848" w:rsidP="004A6D4A">
            <w:pPr>
              <w:pStyle w:val="Caption"/>
              <w:rPr>
                <w:b/>
                <w:bCs/>
                <w:color w:val="FFFFFF" w:themeColor="background1"/>
                <w:sz w:val="18"/>
                <w:szCs w:val="18"/>
              </w:rPr>
            </w:pPr>
            <w:r w:rsidRPr="00BC52EC">
              <w:rPr>
                <w:b/>
                <w:bCs/>
                <w:color w:val="FFFFFF" w:themeColor="background1"/>
                <w:sz w:val="18"/>
                <w:szCs w:val="18"/>
              </w:rPr>
              <w:t>Юуны талаар вэ?</w:t>
            </w:r>
          </w:p>
        </w:tc>
        <w:tc>
          <w:tcPr>
            <w:tcW w:w="7137" w:type="dxa"/>
            <w:shd w:val="clear" w:color="auto" w:fill="0070C0"/>
          </w:tcPr>
          <w:p w14:paraId="7EA276FC" w14:textId="77777777" w:rsidR="00F57E37" w:rsidRPr="00BC52EC" w:rsidRDefault="00F57E37" w:rsidP="004A6D4A">
            <w:pPr>
              <w:pStyle w:val="Caption"/>
              <w:rPr>
                <w:b/>
                <w:bCs/>
                <w:color w:val="FFFFFF" w:themeColor="background1"/>
                <w:sz w:val="18"/>
                <w:szCs w:val="18"/>
              </w:rPr>
            </w:pPr>
          </w:p>
        </w:tc>
      </w:tr>
      <w:tr w:rsidR="00F57E37" w:rsidRPr="00BC52EC" w14:paraId="78DA3A7C" w14:textId="77777777" w:rsidTr="00F7332C">
        <w:tc>
          <w:tcPr>
            <w:tcW w:w="1426" w:type="dxa"/>
          </w:tcPr>
          <w:p w14:paraId="6CFA02C6" w14:textId="6524D055" w:rsidR="00F57E37" w:rsidRPr="00BC52EC" w:rsidRDefault="00F57E37" w:rsidP="004A6D4A">
            <w:pPr>
              <w:pStyle w:val="Caption"/>
              <w:jc w:val="left"/>
              <w:rPr>
                <w:b/>
                <w:bCs/>
                <w:color w:val="0070C0"/>
                <w:sz w:val="18"/>
                <w:szCs w:val="18"/>
              </w:rPr>
            </w:pPr>
            <w:r w:rsidRPr="00BC52EC">
              <w:rPr>
                <w:b/>
                <w:bCs/>
                <w:color w:val="0070C0"/>
                <w:sz w:val="18"/>
                <w:szCs w:val="18"/>
              </w:rPr>
              <w:t>Гүйцэтгэлийн  үндсэн үзүүлэлтүүд</w:t>
            </w:r>
          </w:p>
        </w:tc>
        <w:tc>
          <w:tcPr>
            <w:tcW w:w="8204" w:type="dxa"/>
            <w:gridSpan w:val="2"/>
          </w:tcPr>
          <w:p w14:paraId="705E9DD7" w14:textId="1A1650C2" w:rsidR="00F57E37" w:rsidRPr="00BC52EC" w:rsidRDefault="00F57E37" w:rsidP="004A6D4A">
            <w:pPr>
              <w:pStyle w:val="Caption"/>
              <w:rPr>
                <w:b/>
                <w:bCs/>
                <w:sz w:val="18"/>
                <w:szCs w:val="18"/>
              </w:rPr>
            </w:pPr>
            <w:r w:rsidRPr="00BC52EC">
              <w:rPr>
                <w:b/>
                <w:bCs/>
                <w:sz w:val="18"/>
                <w:szCs w:val="18"/>
              </w:rPr>
              <w:t>MS1.1 Танай компанийн удирдлаг</w:t>
            </w:r>
            <w:r w:rsidR="00E4643A" w:rsidRPr="00BC52EC">
              <w:rPr>
                <w:b/>
                <w:bCs/>
                <w:sz w:val="18"/>
                <w:szCs w:val="18"/>
              </w:rPr>
              <w:t>ын зүгээс</w:t>
            </w:r>
            <w:r w:rsidRPr="00BC52EC">
              <w:rPr>
                <w:b/>
                <w:bCs/>
                <w:sz w:val="18"/>
                <w:szCs w:val="18"/>
              </w:rPr>
              <w:t xml:space="preserve"> тогтвортой хөгжлийн асуудлаар</w:t>
            </w:r>
            <w:r w:rsidR="00E4643A" w:rsidRPr="00BC52EC">
              <w:rPr>
                <w:b/>
                <w:bCs/>
                <w:sz w:val="18"/>
                <w:szCs w:val="18"/>
              </w:rPr>
              <w:t xml:space="preserve"> авсан</w:t>
            </w:r>
            <w:r w:rsidRPr="00BC52EC">
              <w:rPr>
                <w:b/>
                <w:bCs/>
                <w:sz w:val="18"/>
                <w:szCs w:val="18"/>
              </w:rPr>
              <w:t xml:space="preserve"> амлалт/</w:t>
            </w:r>
            <w:r w:rsidR="00E4643A" w:rsidRPr="00BC52EC">
              <w:rPr>
                <w:b/>
                <w:bCs/>
                <w:sz w:val="18"/>
                <w:szCs w:val="18"/>
              </w:rPr>
              <w:t xml:space="preserve">хийсэн </w:t>
            </w:r>
            <w:r w:rsidRPr="00BC52EC">
              <w:rPr>
                <w:b/>
                <w:bCs/>
                <w:sz w:val="18"/>
                <w:szCs w:val="18"/>
              </w:rPr>
              <w:t xml:space="preserve">мэдэгдэл бий юу? (Тийм/Үгүй) </w:t>
            </w:r>
          </w:p>
        </w:tc>
      </w:tr>
      <w:tr w:rsidR="00F57E37" w:rsidRPr="00BC52EC" w14:paraId="11759791" w14:textId="77777777" w:rsidTr="00F7332C">
        <w:tc>
          <w:tcPr>
            <w:tcW w:w="1426" w:type="dxa"/>
          </w:tcPr>
          <w:p w14:paraId="6702B123" w14:textId="34D7ACA9" w:rsidR="00F57E37" w:rsidRPr="00BC52EC" w:rsidRDefault="00127848" w:rsidP="004A6D4A">
            <w:pPr>
              <w:pStyle w:val="Caption"/>
              <w:jc w:val="left"/>
              <w:rPr>
                <w:b/>
                <w:bCs/>
                <w:color w:val="0070C0"/>
                <w:sz w:val="18"/>
                <w:szCs w:val="18"/>
              </w:rPr>
            </w:pPr>
            <w:r w:rsidRPr="00BC52EC">
              <w:rPr>
                <w:b/>
                <w:bCs/>
                <w:color w:val="0070C0"/>
                <w:sz w:val="18"/>
                <w:szCs w:val="18"/>
              </w:rPr>
              <w:t>Я</w:t>
            </w:r>
            <w:r w:rsidR="00F57E37" w:rsidRPr="00BC52EC">
              <w:rPr>
                <w:b/>
                <w:bCs/>
                <w:color w:val="0070C0"/>
                <w:sz w:val="18"/>
                <w:szCs w:val="18"/>
              </w:rPr>
              <w:t xml:space="preserve">агаад </w:t>
            </w:r>
            <w:r w:rsidR="00603779" w:rsidRPr="00BC52EC">
              <w:rPr>
                <w:b/>
                <w:bCs/>
                <w:color w:val="0070C0"/>
                <w:sz w:val="18"/>
                <w:szCs w:val="18"/>
              </w:rPr>
              <w:t xml:space="preserve"> </w:t>
            </w:r>
            <w:r w:rsidR="00F57E37" w:rsidRPr="00BC52EC">
              <w:rPr>
                <w:b/>
                <w:bCs/>
                <w:color w:val="0070C0"/>
                <w:sz w:val="18"/>
                <w:szCs w:val="18"/>
              </w:rPr>
              <w:t>чухал вэ?</w:t>
            </w:r>
          </w:p>
        </w:tc>
        <w:tc>
          <w:tcPr>
            <w:tcW w:w="8204" w:type="dxa"/>
            <w:gridSpan w:val="2"/>
          </w:tcPr>
          <w:p w14:paraId="6D5282EC" w14:textId="73AB3FFC" w:rsidR="00F57E37" w:rsidRPr="00BC52EC" w:rsidRDefault="00F57E37" w:rsidP="004A6D4A">
            <w:pPr>
              <w:pStyle w:val="Caption"/>
              <w:rPr>
                <w:sz w:val="18"/>
                <w:szCs w:val="18"/>
              </w:rPr>
            </w:pPr>
            <w:r w:rsidRPr="00BC52EC">
              <w:rPr>
                <w:sz w:val="18"/>
                <w:szCs w:val="18"/>
              </w:rPr>
              <w:t xml:space="preserve">Зөвхөн дэмжигч соёл, хүчтэй манлайлал байсан цагт л байгууллагынхаа эрхэм зорилгод  тогтвортой </w:t>
            </w:r>
            <w:r w:rsidR="00556BAD" w:rsidRPr="00BC52EC">
              <w:rPr>
                <w:sz w:val="18"/>
                <w:szCs w:val="18"/>
              </w:rPr>
              <w:t>хөгжлийн</w:t>
            </w:r>
            <w:r w:rsidRPr="00BC52EC">
              <w:rPr>
                <w:sz w:val="18"/>
                <w:szCs w:val="18"/>
              </w:rPr>
              <w:t xml:space="preserve"> асуудлыг шингээх боломжтой. Удирдах зөвлөлийн гишүүд болон Гүйцэтгэх захирал зэрэг байгууллагын удирдлагуудын зүгээс байгууллагынхаа бизнесийн стратегид тогтвортой </w:t>
            </w:r>
            <w:r w:rsidR="00556BAD" w:rsidRPr="00BC52EC">
              <w:rPr>
                <w:sz w:val="18"/>
                <w:szCs w:val="18"/>
              </w:rPr>
              <w:t>хөгжлийн</w:t>
            </w:r>
            <w:r w:rsidRPr="00BC52EC">
              <w:rPr>
                <w:sz w:val="18"/>
                <w:szCs w:val="18"/>
              </w:rPr>
              <w:t xml:space="preserve"> асуудлыг тусгах, бизнесийн шийдвэр гаргахдаа тогтвортой </w:t>
            </w:r>
            <w:r w:rsidR="00556BAD" w:rsidRPr="00BC52EC">
              <w:rPr>
                <w:sz w:val="18"/>
                <w:szCs w:val="18"/>
              </w:rPr>
              <w:t>хөгжлийн</w:t>
            </w:r>
            <w:r w:rsidRPr="00BC52EC">
              <w:rPr>
                <w:sz w:val="18"/>
                <w:szCs w:val="18"/>
              </w:rPr>
              <w:t xml:space="preserve"> </w:t>
            </w:r>
            <w:r w:rsidR="00EA26A8" w:rsidRPr="00BC52EC">
              <w:rPr>
                <w:sz w:val="18"/>
                <w:szCs w:val="18"/>
              </w:rPr>
              <w:t>өнцгөөс</w:t>
            </w:r>
            <w:r w:rsidRPr="00BC52EC">
              <w:rPr>
                <w:sz w:val="18"/>
                <w:szCs w:val="18"/>
              </w:rPr>
              <w:t xml:space="preserve"> хардаг байх, зөвхөн хууль дүрмийг мөрдөхөөр хязгаарлахгүй алсын хараатай байх зэргээр удирдлагын манлайлал үзүүлэх хэрэгтэй. Байгаль орчин, нийгмийн бодлогыг хэрэгжүүлэхийн тулд танай компани, ажил</w:t>
            </w:r>
            <w:r w:rsidR="00556BAD" w:rsidRPr="00BC52EC">
              <w:rPr>
                <w:sz w:val="18"/>
                <w:szCs w:val="18"/>
              </w:rPr>
              <w:t>тнууд</w:t>
            </w:r>
            <w:r w:rsidRPr="00BC52EC">
              <w:rPr>
                <w:sz w:val="18"/>
                <w:szCs w:val="18"/>
              </w:rPr>
              <w:t xml:space="preserve">, гэрээт </w:t>
            </w:r>
            <w:r w:rsidR="00556BAD" w:rsidRPr="00BC52EC">
              <w:rPr>
                <w:sz w:val="18"/>
                <w:szCs w:val="18"/>
              </w:rPr>
              <w:t>гүйцэтгэгчид</w:t>
            </w:r>
            <w:r w:rsidRPr="00BC52EC">
              <w:rPr>
                <w:sz w:val="18"/>
                <w:szCs w:val="18"/>
              </w:rPr>
              <w:t xml:space="preserve">, ханган нийлүүлэгчид зэрэг оролцогч талуудын хэвшсэн дадал зуршлыг ч  өөрчлөх шаардлага гарч болзошгүй юм.  Энэ нь амаргүй ч байж мэднэ. Байгууллагын хэвшмэл дадлыг  өөрчлөх олон өөр стратеги, арга техникүүд байдаг хэдий ч тууштай өөрчлөлт бий болгоход байгууллагын дээд </w:t>
            </w:r>
            <w:r w:rsidR="00556BAD" w:rsidRPr="00BC52EC">
              <w:rPr>
                <w:sz w:val="18"/>
                <w:szCs w:val="18"/>
              </w:rPr>
              <w:t xml:space="preserve">түвшний </w:t>
            </w:r>
            <w:r w:rsidRPr="00BC52EC">
              <w:rPr>
                <w:sz w:val="18"/>
                <w:szCs w:val="18"/>
              </w:rPr>
              <w:t>удирдлагын зүгээс гаргах хүчин чармайлт тун чухал болохыг олон шинжээчид хүлээн зөвшөөрч байна.</w:t>
            </w:r>
          </w:p>
        </w:tc>
      </w:tr>
      <w:tr w:rsidR="00F57E37" w:rsidRPr="00BC52EC" w14:paraId="3EC5067D" w14:textId="77777777" w:rsidTr="004A6D4A">
        <w:trPr>
          <w:trHeight w:val="1696"/>
        </w:trPr>
        <w:tc>
          <w:tcPr>
            <w:tcW w:w="1426" w:type="dxa"/>
          </w:tcPr>
          <w:p w14:paraId="67444481" w14:textId="77777777" w:rsidR="00F57E37" w:rsidRPr="00BC52EC" w:rsidRDefault="00F57E37" w:rsidP="004A6D4A">
            <w:pPr>
              <w:pStyle w:val="Caption"/>
              <w:jc w:val="left"/>
              <w:rPr>
                <w:b/>
                <w:bCs/>
                <w:color w:val="0070C0"/>
                <w:sz w:val="18"/>
                <w:szCs w:val="18"/>
              </w:rPr>
            </w:pPr>
            <w:r w:rsidRPr="00BC52EC">
              <w:rPr>
                <w:b/>
                <w:bCs/>
                <w:color w:val="0070C0"/>
                <w:sz w:val="18"/>
                <w:szCs w:val="18"/>
              </w:rPr>
              <w:lastRenderedPageBreak/>
              <w:t>Заавар</w:t>
            </w:r>
          </w:p>
        </w:tc>
        <w:tc>
          <w:tcPr>
            <w:tcW w:w="8204" w:type="dxa"/>
            <w:gridSpan w:val="2"/>
          </w:tcPr>
          <w:p w14:paraId="4104F6DC" w14:textId="57EC89D3" w:rsidR="00F57E37" w:rsidRPr="00BC52EC" w:rsidRDefault="00F57E37" w:rsidP="004A6D4A">
            <w:pPr>
              <w:pStyle w:val="Caption"/>
              <w:rPr>
                <w:sz w:val="18"/>
                <w:szCs w:val="18"/>
              </w:rPr>
            </w:pPr>
            <w:r w:rsidRPr="00BC52EC">
              <w:rPr>
                <w:sz w:val="18"/>
                <w:szCs w:val="18"/>
              </w:rPr>
              <w:t xml:space="preserve">Энэ үзүүлэлт нь тухайн байгууллагад тогтвортой хөгжлийн асуудал ямар чухал болох тухай болон тус байгууллагын зүгээс тогтвортой хөгжилд хувь нэмэр оруулахад чиглэсэн стратегийн талаар тухайн байгууллагын дээд </w:t>
            </w:r>
            <w:r w:rsidR="0008593A" w:rsidRPr="00BC52EC">
              <w:rPr>
                <w:sz w:val="18"/>
                <w:szCs w:val="18"/>
              </w:rPr>
              <w:t xml:space="preserve">түвшний </w:t>
            </w:r>
            <w:r w:rsidRPr="00BC52EC">
              <w:rPr>
                <w:sz w:val="18"/>
                <w:szCs w:val="18"/>
              </w:rPr>
              <w:t>удирдлага буюу хамгийн дээд удирдах албан тушаалтнаас гаргасан мэдэгдэл юм. Мэдэгдэл нь дараах агуулгатай байна. Үүнд:</w:t>
            </w:r>
          </w:p>
          <w:p w14:paraId="767F2245" w14:textId="4179140E" w:rsidR="00F57E37" w:rsidRPr="00BC52EC" w:rsidRDefault="00F57E37" w:rsidP="001E0F28">
            <w:pPr>
              <w:pStyle w:val="Caption"/>
              <w:numPr>
                <w:ilvl w:val="0"/>
                <w:numId w:val="24"/>
              </w:numPr>
              <w:rPr>
                <w:rFonts w:eastAsia="Cambria"/>
                <w:sz w:val="18"/>
                <w:szCs w:val="18"/>
              </w:rPr>
            </w:pPr>
            <w:r w:rsidRPr="00BC52EC">
              <w:rPr>
                <w:rFonts w:eastAsia="Cambria"/>
                <w:sz w:val="18"/>
                <w:szCs w:val="18"/>
              </w:rPr>
              <w:t xml:space="preserve">Байгууллагын тогтвортой </w:t>
            </w:r>
            <w:r w:rsidR="0008593A" w:rsidRPr="00BC52EC">
              <w:rPr>
                <w:rFonts w:eastAsia="Cambria"/>
                <w:sz w:val="18"/>
                <w:szCs w:val="18"/>
              </w:rPr>
              <w:t xml:space="preserve">хөгжлийн </w:t>
            </w:r>
            <w:r w:rsidRPr="00BC52EC">
              <w:rPr>
                <w:rFonts w:eastAsia="Cambria"/>
                <w:sz w:val="18"/>
                <w:szCs w:val="18"/>
              </w:rPr>
              <w:t xml:space="preserve">асуудлаарх богино, дунд хугацааны стратегийн тэргүүлэх чиглэлүүд болон гол асуудлууд, түүний дотор олон улсын хэмжээнд хүлээн зөвшөөрөгдсөн хөгжлийн зорилго, зорилтууд (тухайлбал, ТХЗ-ууд, Парисын хэлэлцээр)-д хэрхэн хүндэтгэлтэй хандаж байгаа байдал,  мөн тэдгээр нь тухайн байгууллагын урт хугацааны стратеги, хүрэх </w:t>
            </w:r>
            <w:r w:rsidR="00EA26A8" w:rsidRPr="00BC52EC">
              <w:rPr>
                <w:rFonts w:eastAsia="Cambria"/>
                <w:sz w:val="18"/>
                <w:szCs w:val="18"/>
              </w:rPr>
              <w:t>түвшний</w:t>
            </w:r>
            <w:r w:rsidRPr="00BC52EC">
              <w:rPr>
                <w:rFonts w:eastAsia="Cambria"/>
                <w:sz w:val="18"/>
                <w:szCs w:val="18"/>
              </w:rPr>
              <w:t xml:space="preserve"> зорилтуудтай хэрхэн </w:t>
            </w:r>
            <w:r w:rsidR="0034199C" w:rsidRPr="00BC52EC">
              <w:rPr>
                <w:rFonts w:eastAsia="Cambria"/>
                <w:sz w:val="18"/>
                <w:szCs w:val="18"/>
              </w:rPr>
              <w:t xml:space="preserve">яаж </w:t>
            </w:r>
            <w:r w:rsidRPr="00BC52EC">
              <w:rPr>
                <w:rFonts w:eastAsia="Cambria"/>
                <w:sz w:val="18"/>
                <w:szCs w:val="18"/>
              </w:rPr>
              <w:t>уялдаж байгаа</w:t>
            </w:r>
            <w:r w:rsidR="0008593A" w:rsidRPr="00BC52EC">
              <w:rPr>
                <w:rFonts w:eastAsia="Cambria"/>
                <w:sz w:val="18"/>
                <w:szCs w:val="18"/>
              </w:rPr>
              <w:t xml:space="preserve"> </w:t>
            </w:r>
            <w:r w:rsidRPr="00BC52EC">
              <w:rPr>
                <w:rFonts w:eastAsia="Cambria"/>
                <w:sz w:val="18"/>
                <w:szCs w:val="18"/>
              </w:rPr>
              <w:t xml:space="preserve">тухай, </w:t>
            </w:r>
          </w:p>
          <w:p w14:paraId="0652B4CB" w14:textId="0708D84C" w:rsidR="00F57E37" w:rsidRPr="00BC52EC" w:rsidRDefault="00F57E37" w:rsidP="001E0F28">
            <w:pPr>
              <w:pStyle w:val="Caption"/>
              <w:numPr>
                <w:ilvl w:val="0"/>
                <w:numId w:val="24"/>
              </w:numPr>
              <w:rPr>
                <w:sz w:val="18"/>
                <w:szCs w:val="18"/>
              </w:rPr>
            </w:pPr>
            <w:r w:rsidRPr="00BC52EC">
              <w:rPr>
                <w:sz w:val="18"/>
                <w:szCs w:val="18"/>
              </w:rPr>
              <w:t xml:space="preserve">Байгууллагын үйл ажиллагаанд болон тогтвортой </w:t>
            </w:r>
            <w:r w:rsidR="0008593A" w:rsidRPr="00BC52EC">
              <w:rPr>
                <w:sz w:val="18"/>
                <w:szCs w:val="18"/>
              </w:rPr>
              <w:t>хөгжлийн</w:t>
            </w:r>
            <w:r w:rsidRPr="00BC52EC">
              <w:rPr>
                <w:sz w:val="18"/>
                <w:szCs w:val="18"/>
              </w:rPr>
              <w:t xml:space="preserve"> тэргүүлэх чиглэлд нөлөөлж буй өргөн хүрээний чиг хандлага (тухайлбал, макро эдийн засаг буюу улс төрийн байдал)</w:t>
            </w:r>
          </w:p>
          <w:p w14:paraId="2DEE8FA9" w14:textId="77777777" w:rsidR="00F57E37" w:rsidRPr="00BC52EC" w:rsidRDefault="00F57E37" w:rsidP="001E0F28">
            <w:pPr>
              <w:pStyle w:val="Caption"/>
              <w:numPr>
                <w:ilvl w:val="0"/>
                <w:numId w:val="24"/>
              </w:numPr>
              <w:rPr>
                <w:sz w:val="18"/>
                <w:szCs w:val="18"/>
              </w:rPr>
            </w:pPr>
            <w:r w:rsidRPr="00BC52EC">
              <w:rPr>
                <w:sz w:val="18"/>
                <w:szCs w:val="18"/>
              </w:rPr>
              <w:t>Тайлангийн хугацаанд тохиосон гол үйл явдал, ололт амжилт, бүтэлгүйтэл</w:t>
            </w:r>
          </w:p>
          <w:p w14:paraId="340A1DE9" w14:textId="0BC5F528" w:rsidR="00F57E37" w:rsidRPr="00BC52EC" w:rsidRDefault="0008593A" w:rsidP="001E0F28">
            <w:pPr>
              <w:pStyle w:val="Caption"/>
              <w:numPr>
                <w:ilvl w:val="0"/>
                <w:numId w:val="24"/>
              </w:numPr>
              <w:rPr>
                <w:sz w:val="18"/>
                <w:szCs w:val="18"/>
              </w:rPr>
            </w:pPr>
            <w:r w:rsidRPr="00BC52EC">
              <w:rPr>
                <w:sz w:val="18"/>
                <w:szCs w:val="18"/>
              </w:rPr>
              <w:t xml:space="preserve">Тогтвортой хөгжлийн </w:t>
            </w:r>
            <w:r w:rsidR="00F57E37" w:rsidRPr="00BC52EC">
              <w:rPr>
                <w:sz w:val="18"/>
                <w:szCs w:val="18"/>
              </w:rPr>
              <w:t>нөлөөллийн асуудлууд болон зорилтуудтай холбоотой гүйцэтгэлийн талаарх үзэл бодол</w:t>
            </w:r>
          </w:p>
          <w:p w14:paraId="032A537B" w14:textId="77777777" w:rsidR="00F57E37" w:rsidRPr="00BC52EC" w:rsidRDefault="00F57E37" w:rsidP="001E0F28">
            <w:pPr>
              <w:pStyle w:val="Caption"/>
              <w:numPr>
                <w:ilvl w:val="0"/>
                <w:numId w:val="24"/>
              </w:numPr>
              <w:rPr>
                <w:sz w:val="18"/>
                <w:szCs w:val="18"/>
              </w:rPr>
            </w:pPr>
            <w:r w:rsidRPr="00BC52EC">
              <w:rPr>
                <w:sz w:val="18"/>
                <w:szCs w:val="18"/>
              </w:rPr>
              <w:t xml:space="preserve">Ирэх жилд байгууллагын  үйл ажиллагаанд тохиож болзошгүй гол сорилт, зорилтууд, ирэх 3-5 жилийн хугацаанд тавьж буй гол зорилгууд </w:t>
            </w:r>
          </w:p>
          <w:p w14:paraId="09D15560" w14:textId="445AB3D5" w:rsidR="00F57E37" w:rsidRPr="00BC52EC" w:rsidRDefault="00F57E37" w:rsidP="001E0F28">
            <w:pPr>
              <w:pStyle w:val="Caption"/>
              <w:numPr>
                <w:ilvl w:val="0"/>
                <w:numId w:val="24"/>
              </w:numPr>
              <w:rPr>
                <w:color w:val="0070C0"/>
                <w:sz w:val="18"/>
                <w:szCs w:val="18"/>
              </w:rPr>
            </w:pPr>
            <w:r w:rsidRPr="00BC52EC">
              <w:rPr>
                <w:sz w:val="18"/>
                <w:szCs w:val="18"/>
              </w:rPr>
              <w:t>Байгууллагын стратегийн арга хандлагатай холбоотой бусад асуудал</w:t>
            </w:r>
            <w:r w:rsidR="0008593A" w:rsidRPr="00BC52EC">
              <w:rPr>
                <w:sz w:val="18"/>
                <w:szCs w:val="18"/>
              </w:rPr>
              <w:t xml:space="preserve"> гэх мэт</w:t>
            </w:r>
            <w:r w:rsidRPr="00BC52EC">
              <w:rPr>
                <w:sz w:val="18"/>
                <w:szCs w:val="18"/>
              </w:rPr>
              <w:t>.</w:t>
            </w:r>
          </w:p>
        </w:tc>
      </w:tr>
      <w:tr w:rsidR="00F57E37" w:rsidRPr="00BC52EC" w14:paraId="5350C490" w14:textId="77777777" w:rsidTr="00F7332C">
        <w:tc>
          <w:tcPr>
            <w:tcW w:w="2493" w:type="dxa"/>
            <w:gridSpan w:val="2"/>
            <w:shd w:val="clear" w:color="auto" w:fill="0070C0"/>
          </w:tcPr>
          <w:p w14:paraId="2796C63D" w14:textId="77777777" w:rsidR="00F57E37" w:rsidRPr="00BC52EC" w:rsidRDefault="00F57E37" w:rsidP="004A6D4A">
            <w:pPr>
              <w:pStyle w:val="Caption"/>
              <w:rPr>
                <w:b/>
                <w:bCs/>
                <w:sz w:val="18"/>
                <w:szCs w:val="18"/>
              </w:rPr>
            </w:pPr>
            <w:r w:rsidRPr="00BC52EC">
              <w:rPr>
                <w:b/>
                <w:bCs/>
                <w:color w:val="FFFFFF" w:themeColor="background1"/>
                <w:sz w:val="18"/>
                <w:szCs w:val="18"/>
              </w:rPr>
              <w:t>Ашиглах материал</w:t>
            </w:r>
          </w:p>
        </w:tc>
        <w:tc>
          <w:tcPr>
            <w:tcW w:w="7137" w:type="dxa"/>
            <w:shd w:val="clear" w:color="auto" w:fill="0070C0"/>
          </w:tcPr>
          <w:p w14:paraId="5E3FDEBC" w14:textId="77777777" w:rsidR="00F57E37" w:rsidRPr="00BC52EC" w:rsidRDefault="00F57E37" w:rsidP="004A6D4A">
            <w:pPr>
              <w:pStyle w:val="Caption"/>
              <w:rPr>
                <w:sz w:val="18"/>
                <w:szCs w:val="18"/>
              </w:rPr>
            </w:pPr>
          </w:p>
        </w:tc>
      </w:tr>
      <w:tr w:rsidR="00F57E37" w:rsidRPr="00BC52EC" w14:paraId="007C3088" w14:textId="77777777" w:rsidTr="00127848">
        <w:trPr>
          <w:trHeight w:val="1316"/>
        </w:trPr>
        <w:tc>
          <w:tcPr>
            <w:tcW w:w="1426" w:type="dxa"/>
          </w:tcPr>
          <w:p w14:paraId="5C91A23A" w14:textId="4CF2CFAF" w:rsidR="00F57E37" w:rsidRPr="00BC52EC" w:rsidRDefault="004A6D4A" w:rsidP="004A6D4A">
            <w:pPr>
              <w:pStyle w:val="Caption"/>
              <w:rPr>
                <w:b/>
                <w:bCs/>
                <w:color w:val="0070C0"/>
                <w:sz w:val="18"/>
                <w:szCs w:val="18"/>
              </w:rPr>
            </w:pPr>
            <w:r w:rsidRPr="00BC52EC">
              <w:rPr>
                <w:b/>
                <w:bCs/>
                <w:color w:val="0070C0"/>
                <w:sz w:val="18"/>
                <w:szCs w:val="18"/>
              </w:rPr>
              <w:t xml:space="preserve">Холбогдох </w:t>
            </w:r>
            <w:r w:rsidR="00F57E37" w:rsidRPr="00BC52EC">
              <w:rPr>
                <w:b/>
                <w:bCs/>
                <w:color w:val="0070C0"/>
                <w:sz w:val="18"/>
                <w:szCs w:val="18"/>
              </w:rPr>
              <w:t>эх сурвалжууд</w:t>
            </w:r>
          </w:p>
        </w:tc>
        <w:tc>
          <w:tcPr>
            <w:tcW w:w="8204" w:type="dxa"/>
            <w:gridSpan w:val="2"/>
          </w:tcPr>
          <w:p w14:paraId="5A0963B6" w14:textId="0683A3DF" w:rsidR="00F57E37" w:rsidRPr="00BC52EC" w:rsidRDefault="00F57E37" w:rsidP="001E0F28">
            <w:pPr>
              <w:pStyle w:val="Caption"/>
              <w:numPr>
                <w:ilvl w:val="0"/>
                <w:numId w:val="23"/>
              </w:numPr>
              <w:rPr>
                <w:sz w:val="18"/>
                <w:szCs w:val="18"/>
              </w:rPr>
            </w:pPr>
            <w:r w:rsidRPr="00BC52EC">
              <w:rPr>
                <w:sz w:val="18"/>
                <w:szCs w:val="18"/>
              </w:rPr>
              <w:t>GRI 102-14: Удирдлагаас гаргасан мэдэгдэл</w:t>
            </w:r>
          </w:p>
          <w:p w14:paraId="35431263" w14:textId="03325D49" w:rsidR="00F57E37" w:rsidRPr="00BC52EC" w:rsidRDefault="00F57E37" w:rsidP="001E0F28">
            <w:pPr>
              <w:pStyle w:val="Caption"/>
              <w:numPr>
                <w:ilvl w:val="0"/>
                <w:numId w:val="23"/>
              </w:numPr>
              <w:rPr>
                <w:sz w:val="18"/>
                <w:szCs w:val="18"/>
              </w:rPr>
            </w:pPr>
            <w:r w:rsidRPr="00BC52EC">
              <w:rPr>
                <w:sz w:val="18"/>
                <w:szCs w:val="18"/>
              </w:rPr>
              <w:t>GRI 102-20: Эдийн засаг, байгаль орчин, нийгмийн асуудлаар гүйцэтгэх түвшинд хүлээх хариуцлага</w:t>
            </w:r>
          </w:p>
          <w:p w14:paraId="69252E90" w14:textId="3E3160A2" w:rsidR="00F57E37" w:rsidRPr="00BC52EC" w:rsidRDefault="00F57E37" w:rsidP="001E0F28">
            <w:pPr>
              <w:pStyle w:val="Caption"/>
              <w:numPr>
                <w:ilvl w:val="0"/>
                <w:numId w:val="23"/>
              </w:numPr>
              <w:rPr>
                <w:sz w:val="18"/>
                <w:szCs w:val="18"/>
              </w:rPr>
            </w:pPr>
            <w:r w:rsidRPr="00BC52EC">
              <w:rPr>
                <w:sz w:val="18"/>
                <w:szCs w:val="18"/>
              </w:rPr>
              <w:t xml:space="preserve">GRI 102-32 Тогтвортой байдлын тайлагналд дээд </w:t>
            </w:r>
            <w:r w:rsidR="0008593A" w:rsidRPr="00BC52EC">
              <w:rPr>
                <w:sz w:val="18"/>
                <w:szCs w:val="18"/>
              </w:rPr>
              <w:t xml:space="preserve">түвшний </w:t>
            </w:r>
            <w:r w:rsidRPr="00BC52EC">
              <w:rPr>
                <w:sz w:val="18"/>
                <w:szCs w:val="18"/>
              </w:rPr>
              <w:t>удирдлагын гүйцэтгэх үүрэг</w:t>
            </w:r>
          </w:p>
          <w:p w14:paraId="57234E35" w14:textId="6A1B3C6D" w:rsidR="00F57E37" w:rsidRPr="00BC52EC" w:rsidRDefault="00714720" w:rsidP="001E0F28">
            <w:pPr>
              <w:pStyle w:val="Caption"/>
              <w:numPr>
                <w:ilvl w:val="0"/>
                <w:numId w:val="23"/>
              </w:numPr>
              <w:rPr>
                <w:sz w:val="18"/>
                <w:szCs w:val="18"/>
              </w:rPr>
            </w:pPr>
            <w:hyperlink r:id="rId65" w:history="1">
              <w:r w:rsidR="00F57E37" w:rsidRPr="00BC52EC">
                <w:rPr>
                  <w:sz w:val="18"/>
                  <w:szCs w:val="18"/>
                </w:rPr>
                <w:t>ОУСК Байгаль орчин, нийгмийн удирдлагы</w:t>
              </w:r>
              <w:r w:rsidR="00895A25" w:rsidRPr="00BC52EC">
                <w:rPr>
                  <w:sz w:val="18"/>
                  <w:szCs w:val="18"/>
                </w:rPr>
                <w:t>н систем</w:t>
              </w:r>
              <w:r w:rsidR="00F57E37" w:rsidRPr="00BC52EC">
                <w:rPr>
                  <w:sz w:val="18"/>
                  <w:szCs w:val="18"/>
                </w:rPr>
                <w:t xml:space="preserve"> (БОНУ</w:t>
              </w:r>
              <w:r w:rsidR="00895A25" w:rsidRPr="00BC52EC">
                <w:rPr>
                  <w:sz w:val="18"/>
                  <w:szCs w:val="18"/>
                </w:rPr>
                <w:t>С</w:t>
              </w:r>
              <w:r w:rsidR="00F57E37" w:rsidRPr="00BC52EC">
                <w:rPr>
                  <w:sz w:val="18"/>
                  <w:szCs w:val="18"/>
                </w:rPr>
                <w:t xml:space="preserve">/ESMS)-г хэрэгжүүлэх </w:t>
              </w:r>
              <w:r w:rsidR="0008593A" w:rsidRPr="00BC52EC">
                <w:rPr>
                  <w:sz w:val="18"/>
                  <w:szCs w:val="18"/>
                </w:rPr>
                <w:t>арга зүйн лавлах</w:t>
              </w:r>
              <w:r w:rsidR="00F57E37" w:rsidRPr="00BC52EC">
                <w:rPr>
                  <w:sz w:val="18"/>
                  <w:szCs w:val="18"/>
                </w:rPr>
                <w:t xml:space="preserve"> авлага</w:t>
              </w:r>
            </w:hyperlink>
            <w:r w:rsidR="0008593A" w:rsidRPr="00BC52EC">
              <w:rPr>
                <w:sz w:val="18"/>
                <w:szCs w:val="18"/>
              </w:rPr>
              <w:t xml:space="preserve"> </w:t>
            </w:r>
            <w:hyperlink r:id="rId66" w:history="1">
              <w:r w:rsidR="00F57E37" w:rsidRPr="00BC52EC">
                <w:rPr>
                  <w:color w:val="0000FF"/>
                  <w:sz w:val="18"/>
                  <w:szCs w:val="18"/>
                  <w:u w:val="single"/>
                </w:rPr>
                <w:t>IFC ESMS Toolkit</w:t>
              </w:r>
            </w:hyperlink>
          </w:p>
        </w:tc>
      </w:tr>
    </w:tbl>
    <w:p w14:paraId="6F035028" w14:textId="77777777" w:rsidR="00127848" w:rsidRPr="00BC52EC" w:rsidRDefault="00127848" w:rsidP="00F57E37">
      <w:pPr>
        <w:spacing w:after="0" w:line="240" w:lineRule="auto"/>
        <w:rPr>
          <w:rFonts w:ascii="Roboto" w:eastAsia="Times New Roman" w:hAnsi="Roboto" w:cs="Calibri"/>
          <w:b/>
          <w:bCs/>
          <w:color w:val="0D498E"/>
          <w:sz w:val="24"/>
          <w:szCs w:val="24"/>
          <w:lang w:val="mn-MN" w:eastAsia="en-US"/>
        </w:rPr>
      </w:pPr>
    </w:p>
    <w:p w14:paraId="375E8CC0" w14:textId="3D30F00D" w:rsidR="00F57E37" w:rsidRPr="00BC52EC" w:rsidRDefault="00F57E37" w:rsidP="00F57E37">
      <w:pPr>
        <w:spacing w:after="0" w:line="240" w:lineRule="auto"/>
        <w:rPr>
          <w:rFonts w:ascii="Roboto" w:eastAsia="Times New Roman" w:hAnsi="Roboto" w:cs="Calibri"/>
          <w:b/>
          <w:bCs/>
          <w:color w:val="0D498E"/>
          <w:sz w:val="24"/>
          <w:szCs w:val="24"/>
          <w:lang w:val="mn-MN" w:eastAsia="en-US"/>
        </w:rPr>
      </w:pPr>
      <w:r w:rsidRPr="00BC52EC">
        <w:rPr>
          <w:rFonts w:ascii="Roboto" w:eastAsia="Times New Roman" w:hAnsi="Roboto" w:cs="Calibri"/>
          <w:b/>
          <w:bCs/>
          <w:color w:val="0D498E"/>
          <w:sz w:val="24"/>
          <w:szCs w:val="24"/>
          <w:lang w:val="mn-MN" w:eastAsia="en-US"/>
        </w:rPr>
        <w:t>MS2. Тогтвортой хөгжлийн бодлого,</w:t>
      </w:r>
      <w:r w:rsidR="00CB57E5" w:rsidRPr="00BC52EC">
        <w:rPr>
          <w:rFonts w:ascii="Roboto" w:eastAsia="Times New Roman" w:hAnsi="Roboto" w:cs="Calibri"/>
          <w:b/>
          <w:bCs/>
          <w:color w:val="0D498E"/>
          <w:sz w:val="24"/>
          <w:szCs w:val="24"/>
          <w:lang w:val="mn-MN" w:eastAsia="en-US"/>
        </w:rPr>
        <w:t xml:space="preserve"> стратеги ба</w:t>
      </w:r>
      <w:r w:rsidRPr="00BC52EC">
        <w:rPr>
          <w:rFonts w:ascii="Roboto" w:eastAsia="Times New Roman" w:hAnsi="Roboto" w:cs="Calibri"/>
          <w:b/>
          <w:bCs/>
          <w:color w:val="0D498E"/>
          <w:sz w:val="24"/>
          <w:szCs w:val="24"/>
          <w:lang w:val="mn-MN" w:eastAsia="en-US"/>
        </w:rPr>
        <w:t xml:space="preserve"> </w:t>
      </w:r>
      <w:r w:rsidR="00127848" w:rsidRPr="00BC52EC">
        <w:rPr>
          <w:rFonts w:ascii="Roboto" w:eastAsia="Times New Roman" w:hAnsi="Roboto" w:cs="Calibri"/>
          <w:b/>
          <w:bCs/>
          <w:color w:val="0D498E"/>
          <w:sz w:val="24"/>
          <w:szCs w:val="24"/>
          <w:lang w:val="mn-MN" w:eastAsia="en-US"/>
        </w:rPr>
        <w:t>журам</w:t>
      </w:r>
    </w:p>
    <w:p w14:paraId="414A7632" w14:textId="77777777" w:rsidR="00F57E37" w:rsidRPr="00BC52EC" w:rsidRDefault="00F57E37" w:rsidP="00F57E37">
      <w:pPr>
        <w:spacing w:after="0" w:line="240" w:lineRule="auto"/>
        <w:rPr>
          <w:rFonts w:ascii="Lato" w:eastAsia="Times New Roman" w:hAnsi="Lato" w:cs="Calibri"/>
          <w:b/>
          <w:bCs/>
          <w:color w:val="0070C0"/>
          <w:sz w:val="24"/>
          <w:szCs w:val="24"/>
          <w:lang w:val="mn-MN" w:eastAsia="en-US"/>
        </w:rPr>
      </w:pPr>
    </w:p>
    <w:tbl>
      <w:tblPr>
        <w:tblW w:w="9630" w:type="dxa"/>
        <w:tblBorders>
          <w:insideH w:val="single" w:sz="4" w:space="0" w:color="4F81BD" w:themeColor="accent1"/>
        </w:tblBorders>
        <w:tblLook w:val="04A0" w:firstRow="1" w:lastRow="0" w:firstColumn="1" w:lastColumn="0" w:noHBand="0" w:noVBand="1"/>
      </w:tblPr>
      <w:tblGrid>
        <w:gridCol w:w="1439"/>
        <w:gridCol w:w="1065"/>
        <w:gridCol w:w="7126"/>
      </w:tblGrid>
      <w:tr w:rsidR="00F57E37" w:rsidRPr="00BC52EC" w14:paraId="39435839" w14:textId="77777777" w:rsidTr="00F7332C">
        <w:tc>
          <w:tcPr>
            <w:tcW w:w="2493" w:type="dxa"/>
            <w:gridSpan w:val="2"/>
            <w:shd w:val="clear" w:color="auto" w:fill="0070C0"/>
          </w:tcPr>
          <w:p w14:paraId="60A5364D" w14:textId="26BF3C7B" w:rsidR="00F57E37" w:rsidRPr="00BC52EC" w:rsidRDefault="00127848" w:rsidP="00127848">
            <w:pPr>
              <w:pStyle w:val="Caption"/>
              <w:rPr>
                <w:b/>
                <w:bCs/>
                <w:color w:val="FFFFFF" w:themeColor="background1"/>
                <w:sz w:val="18"/>
                <w:szCs w:val="18"/>
              </w:rPr>
            </w:pPr>
            <w:r w:rsidRPr="00BC52EC">
              <w:rPr>
                <w:b/>
                <w:bCs/>
                <w:color w:val="FFFFFF" w:themeColor="background1"/>
                <w:sz w:val="18"/>
                <w:szCs w:val="18"/>
              </w:rPr>
              <w:t>Юуны талаар вэ?</w:t>
            </w:r>
          </w:p>
        </w:tc>
        <w:tc>
          <w:tcPr>
            <w:tcW w:w="7137" w:type="dxa"/>
            <w:shd w:val="clear" w:color="auto" w:fill="0070C0"/>
          </w:tcPr>
          <w:p w14:paraId="3D211585" w14:textId="77777777" w:rsidR="00F57E37" w:rsidRPr="00BC52EC" w:rsidRDefault="00F57E37" w:rsidP="00127848">
            <w:pPr>
              <w:pStyle w:val="Caption"/>
              <w:rPr>
                <w:color w:val="FFFFFF" w:themeColor="background1"/>
                <w:sz w:val="18"/>
                <w:szCs w:val="18"/>
              </w:rPr>
            </w:pPr>
          </w:p>
        </w:tc>
      </w:tr>
      <w:tr w:rsidR="00127848" w:rsidRPr="00BC52EC" w14:paraId="1EAE1EF7" w14:textId="77777777" w:rsidTr="00F7332C">
        <w:tc>
          <w:tcPr>
            <w:tcW w:w="1426" w:type="dxa"/>
          </w:tcPr>
          <w:p w14:paraId="679C526E" w14:textId="51C0628E" w:rsidR="00127848" w:rsidRPr="00BC52EC" w:rsidRDefault="00127848" w:rsidP="00127848">
            <w:pPr>
              <w:pStyle w:val="Caption"/>
              <w:rPr>
                <w:b/>
                <w:bCs/>
                <w:sz w:val="18"/>
                <w:szCs w:val="18"/>
              </w:rPr>
            </w:pPr>
            <w:r w:rsidRPr="00BC52EC">
              <w:rPr>
                <w:b/>
                <w:bCs/>
                <w:color w:val="0070C0"/>
                <w:sz w:val="18"/>
                <w:szCs w:val="18"/>
              </w:rPr>
              <w:t>Гүйцэтгэлийн  үндсэн үзүүлэлтүүд</w:t>
            </w:r>
          </w:p>
        </w:tc>
        <w:tc>
          <w:tcPr>
            <w:tcW w:w="8204" w:type="dxa"/>
            <w:gridSpan w:val="2"/>
          </w:tcPr>
          <w:p w14:paraId="731329FD" w14:textId="1B38C7E7" w:rsidR="00127848" w:rsidRPr="00BC52EC" w:rsidRDefault="00127848" w:rsidP="00DF0341">
            <w:pPr>
              <w:pStyle w:val="Caption"/>
              <w:spacing w:before="0" w:beforeAutospacing="0" w:after="0" w:afterAutospacing="0"/>
              <w:rPr>
                <w:b/>
                <w:bCs/>
                <w:sz w:val="18"/>
                <w:szCs w:val="18"/>
              </w:rPr>
            </w:pPr>
            <w:r w:rsidRPr="00BC52EC">
              <w:rPr>
                <w:b/>
                <w:bCs/>
                <w:sz w:val="18"/>
                <w:szCs w:val="18"/>
              </w:rPr>
              <w:t>MS2.1 Танай компани тогтвортой хөгжлийн бодлого, зорилтуудаа баталсан уу? (Тийм/Үгүй)</w:t>
            </w:r>
          </w:p>
          <w:p w14:paraId="413EBB8E" w14:textId="51C9EB07" w:rsidR="00127848" w:rsidRPr="00BC52EC" w:rsidRDefault="00127848" w:rsidP="00DF0341">
            <w:pPr>
              <w:pStyle w:val="Caption"/>
              <w:spacing w:before="0" w:beforeAutospacing="0" w:after="0" w:afterAutospacing="0"/>
              <w:rPr>
                <w:b/>
                <w:bCs/>
                <w:sz w:val="18"/>
                <w:szCs w:val="18"/>
              </w:rPr>
            </w:pPr>
            <w:r w:rsidRPr="00BC52EC">
              <w:rPr>
                <w:b/>
                <w:bCs/>
                <w:sz w:val="18"/>
                <w:szCs w:val="18"/>
              </w:rPr>
              <w:t>MS2.2 Танай компани тогтвортой хөгжлийн талаар баримтлах дүрэм, журам бий юу? (Тийм/Үгүй)</w:t>
            </w:r>
          </w:p>
        </w:tc>
      </w:tr>
      <w:tr w:rsidR="00127848" w:rsidRPr="00BC52EC" w14:paraId="12147D12" w14:textId="77777777" w:rsidTr="00F7332C">
        <w:tc>
          <w:tcPr>
            <w:tcW w:w="1426" w:type="dxa"/>
          </w:tcPr>
          <w:p w14:paraId="18E69E2F" w14:textId="1B17EDF9" w:rsidR="00127848" w:rsidRPr="00BC52EC" w:rsidRDefault="00127848" w:rsidP="00127848">
            <w:pPr>
              <w:pStyle w:val="Caption"/>
              <w:rPr>
                <w:b/>
                <w:bCs/>
                <w:sz w:val="18"/>
                <w:szCs w:val="18"/>
              </w:rPr>
            </w:pPr>
            <w:r w:rsidRPr="00BC52EC">
              <w:rPr>
                <w:b/>
                <w:bCs/>
                <w:color w:val="0070C0"/>
                <w:sz w:val="18"/>
                <w:szCs w:val="18"/>
              </w:rPr>
              <w:t>Яагаад чухал вэ?</w:t>
            </w:r>
          </w:p>
        </w:tc>
        <w:tc>
          <w:tcPr>
            <w:tcW w:w="8204" w:type="dxa"/>
            <w:gridSpan w:val="2"/>
          </w:tcPr>
          <w:p w14:paraId="624F2A3E" w14:textId="747324CF" w:rsidR="00127848" w:rsidRPr="00BC52EC" w:rsidRDefault="00127848" w:rsidP="00127848">
            <w:pPr>
              <w:pStyle w:val="Caption"/>
              <w:rPr>
                <w:sz w:val="18"/>
                <w:szCs w:val="18"/>
              </w:rPr>
            </w:pPr>
            <w:r w:rsidRPr="00BC52EC">
              <w:rPr>
                <w:rFonts w:cs="Calibri Light"/>
                <w:sz w:val="18"/>
                <w:szCs w:val="18"/>
              </w:rPr>
              <w:t>Тогтвортой</w:t>
            </w:r>
            <w:r w:rsidRPr="00BC52EC">
              <w:rPr>
                <w:sz w:val="18"/>
                <w:szCs w:val="18"/>
              </w:rPr>
              <w:t xml:space="preserve"> </w:t>
            </w:r>
            <w:r w:rsidRPr="00BC52EC">
              <w:rPr>
                <w:rFonts w:cs="Calibri Light"/>
                <w:sz w:val="18"/>
                <w:szCs w:val="18"/>
              </w:rPr>
              <w:t>байдлын</w:t>
            </w:r>
            <w:r w:rsidRPr="00BC52EC">
              <w:rPr>
                <w:sz w:val="18"/>
                <w:szCs w:val="18"/>
              </w:rPr>
              <w:t xml:space="preserve"> </w:t>
            </w:r>
            <w:r w:rsidRPr="00BC52EC">
              <w:rPr>
                <w:rFonts w:cs="Calibri Light"/>
                <w:sz w:val="18"/>
                <w:szCs w:val="18"/>
              </w:rPr>
              <w:t>удирдлагын</w:t>
            </w:r>
            <w:r w:rsidRPr="00BC52EC">
              <w:rPr>
                <w:sz w:val="18"/>
                <w:szCs w:val="18"/>
              </w:rPr>
              <w:t xml:space="preserve"> </w:t>
            </w:r>
            <w:r w:rsidRPr="00BC52EC">
              <w:rPr>
                <w:rFonts w:cs="Calibri Light"/>
                <w:sz w:val="18"/>
                <w:szCs w:val="18"/>
              </w:rPr>
              <w:t>тогтолцооны</w:t>
            </w:r>
            <w:r w:rsidRPr="00BC52EC">
              <w:rPr>
                <w:sz w:val="18"/>
                <w:szCs w:val="18"/>
              </w:rPr>
              <w:t xml:space="preserve"> </w:t>
            </w:r>
            <w:r w:rsidRPr="00BC52EC">
              <w:rPr>
                <w:rFonts w:cs="Calibri Light"/>
                <w:sz w:val="18"/>
                <w:szCs w:val="18"/>
              </w:rPr>
              <w:t>тулгын</w:t>
            </w:r>
            <w:r w:rsidRPr="00BC52EC">
              <w:rPr>
                <w:sz w:val="18"/>
                <w:szCs w:val="18"/>
              </w:rPr>
              <w:t xml:space="preserve"> </w:t>
            </w:r>
            <w:r w:rsidRPr="00BC52EC">
              <w:rPr>
                <w:rFonts w:cs="Calibri Light"/>
                <w:sz w:val="18"/>
                <w:szCs w:val="18"/>
              </w:rPr>
              <w:t>чулуу</w:t>
            </w:r>
            <w:r w:rsidRPr="00BC52EC">
              <w:rPr>
                <w:sz w:val="18"/>
                <w:szCs w:val="18"/>
              </w:rPr>
              <w:t xml:space="preserve"> </w:t>
            </w:r>
            <w:r w:rsidRPr="00BC52EC">
              <w:rPr>
                <w:rFonts w:cs="Calibri Light"/>
                <w:sz w:val="18"/>
                <w:szCs w:val="18"/>
              </w:rPr>
              <w:t>нь</w:t>
            </w:r>
            <w:r w:rsidRPr="00BC52EC">
              <w:rPr>
                <w:sz w:val="18"/>
                <w:szCs w:val="18"/>
              </w:rPr>
              <w:t xml:space="preserve"> </w:t>
            </w:r>
            <w:r w:rsidRPr="00BC52EC">
              <w:rPr>
                <w:rFonts w:cs="Calibri Light"/>
                <w:sz w:val="18"/>
                <w:szCs w:val="18"/>
              </w:rPr>
              <w:t>танай</w:t>
            </w:r>
            <w:r w:rsidRPr="00BC52EC">
              <w:rPr>
                <w:sz w:val="18"/>
                <w:szCs w:val="18"/>
              </w:rPr>
              <w:t xml:space="preserve"> </w:t>
            </w:r>
            <w:r w:rsidRPr="00BC52EC">
              <w:rPr>
                <w:rFonts w:cs="Calibri Light"/>
                <w:sz w:val="18"/>
                <w:szCs w:val="18"/>
              </w:rPr>
              <w:t>байгууллагын</w:t>
            </w:r>
            <w:r w:rsidRPr="00BC52EC">
              <w:rPr>
                <w:sz w:val="18"/>
                <w:szCs w:val="18"/>
              </w:rPr>
              <w:t xml:space="preserve"> </w:t>
            </w:r>
            <w:r w:rsidRPr="00BC52EC">
              <w:rPr>
                <w:rFonts w:cs="Calibri Light"/>
                <w:sz w:val="18"/>
                <w:szCs w:val="18"/>
              </w:rPr>
              <w:t>баримталж</w:t>
            </w:r>
            <w:r w:rsidRPr="00BC52EC">
              <w:rPr>
                <w:sz w:val="18"/>
                <w:szCs w:val="18"/>
              </w:rPr>
              <w:t xml:space="preserve"> </w:t>
            </w:r>
            <w:r w:rsidRPr="00BC52EC">
              <w:rPr>
                <w:rFonts w:cs="Calibri Light"/>
                <w:sz w:val="18"/>
                <w:szCs w:val="18"/>
              </w:rPr>
              <w:t>буй</w:t>
            </w:r>
            <w:r w:rsidRPr="00BC52EC">
              <w:rPr>
                <w:sz w:val="18"/>
                <w:szCs w:val="18"/>
              </w:rPr>
              <w:t xml:space="preserve"> </w:t>
            </w:r>
            <w:r w:rsidRPr="00BC52EC">
              <w:rPr>
                <w:rFonts w:cs="Calibri Light"/>
                <w:sz w:val="18"/>
                <w:szCs w:val="18"/>
              </w:rPr>
              <w:t>бодлогууд</w:t>
            </w:r>
            <w:r w:rsidRPr="00BC52EC">
              <w:rPr>
                <w:sz w:val="18"/>
                <w:szCs w:val="18"/>
              </w:rPr>
              <w:t xml:space="preserve"> </w:t>
            </w:r>
            <w:r w:rsidRPr="00BC52EC">
              <w:rPr>
                <w:rFonts w:cs="Calibri Light"/>
                <w:sz w:val="18"/>
                <w:szCs w:val="18"/>
              </w:rPr>
              <w:t>юм</w:t>
            </w:r>
            <w:r w:rsidRPr="00BC52EC">
              <w:rPr>
                <w:sz w:val="18"/>
                <w:szCs w:val="18"/>
              </w:rPr>
              <w:t xml:space="preserve">. </w:t>
            </w:r>
            <w:r w:rsidRPr="00BC52EC">
              <w:rPr>
                <w:rFonts w:cs="Calibri Light"/>
                <w:sz w:val="18"/>
                <w:szCs w:val="18"/>
              </w:rPr>
              <w:t>Эдгээр</w:t>
            </w:r>
            <w:r w:rsidRPr="00BC52EC">
              <w:rPr>
                <w:sz w:val="18"/>
                <w:szCs w:val="18"/>
              </w:rPr>
              <w:t xml:space="preserve"> </w:t>
            </w:r>
            <w:r w:rsidRPr="00BC52EC">
              <w:rPr>
                <w:rFonts w:cs="Calibri Light"/>
                <w:sz w:val="18"/>
                <w:szCs w:val="18"/>
              </w:rPr>
              <w:t>бодлогууд</w:t>
            </w:r>
            <w:r w:rsidRPr="00BC52EC">
              <w:rPr>
                <w:sz w:val="18"/>
                <w:szCs w:val="18"/>
              </w:rPr>
              <w:t xml:space="preserve"> </w:t>
            </w:r>
            <w:r w:rsidRPr="00BC52EC">
              <w:rPr>
                <w:rFonts w:cs="Calibri Light"/>
                <w:sz w:val="18"/>
                <w:szCs w:val="18"/>
              </w:rPr>
              <w:t>нь</w:t>
            </w:r>
            <w:r w:rsidRPr="00BC52EC">
              <w:rPr>
                <w:sz w:val="18"/>
                <w:szCs w:val="18"/>
              </w:rPr>
              <w:t xml:space="preserve"> </w:t>
            </w:r>
            <w:r w:rsidRPr="00BC52EC">
              <w:rPr>
                <w:rFonts w:cs="Calibri Light"/>
                <w:sz w:val="18"/>
                <w:szCs w:val="18"/>
              </w:rPr>
              <w:t>танай</w:t>
            </w:r>
            <w:r w:rsidRPr="00BC52EC">
              <w:rPr>
                <w:sz w:val="18"/>
                <w:szCs w:val="18"/>
              </w:rPr>
              <w:t xml:space="preserve"> </w:t>
            </w:r>
            <w:r w:rsidRPr="00BC52EC">
              <w:rPr>
                <w:rFonts w:cs="Calibri Light"/>
                <w:sz w:val="18"/>
                <w:szCs w:val="18"/>
              </w:rPr>
              <w:t>байгууллагын</w:t>
            </w:r>
            <w:r w:rsidRPr="00BC52EC">
              <w:rPr>
                <w:sz w:val="18"/>
                <w:szCs w:val="18"/>
              </w:rPr>
              <w:t xml:space="preserve"> </w:t>
            </w:r>
            <w:r w:rsidRPr="00BC52EC">
              <w:rPr>
                <w:rFonts w:cs="Calibri Light"/>
                <w:sz w:val="18"/>
                <w:szCs w:val="18"/>
              </w:rPr>
              <w:t>гүйцэтгэх</w:t>
            </w:r>
            <w:r w:rsidRPr="00BC52EC">
              <w:rPr>
                <w:sz w:val="18"/>
                <w:szCs w:val="18"/>
              </w:rPr>
              <w:t xml:space="preserve"> </w:t>
            </w:r>
            <w:r w:rsidRPr="00BC52EC">
              <w:rPr>
                <w:rFonts w:cs="Calibri Light"/>
                <w:sz w:val="18"/>
                <w:szCs w:val="18"/>
              </w:rPr>
              <w:t>үүрэг</w:t>
            </w:r>
            <w:r w:rsidRPr="00BC52EC">
              <w:rPr>
                <w:sz w:val="18"/>
                <w:szCs w:val="18"/>
              </w:rPr>
              <w:t xml:space="preserve">, </w:t>
            </w:r>
            <w:r w:rsidRPr="00BC52EC">
              <w:rPr>
                <w:rFonts w:cs="Calibri Light"/>
                <w:sz w:val="18"/>
                <w:szCs w:val="18"/>
              </w:rPr>
              <w:t>хүлээх</w:t>
            </w:r>
            <w:r w:rsidRPr="00BC52EC">
              <w:rPr>
                <w:sz w:val="18"/>
                <w:szCs w:val="18"/>
              </w:rPr>
              <w:t xml:space="preserve"> </w:t>
            </w:r>
            <w:r w:rsidRPr="00BC52EC">
              <w:rPr>
                <w:rFonts w:cs="Calibri Light"/>
                <w:sz w:val="18"/>
                <w:szCs w:val="18"/>
              </w:rPr>
              <w:t>хариуцлага</w:t>
            </w:r>
            <w:r w:rsidRPr="00BC52EC">
              <w:rPr>
                <w:sz w:val="18"/>
                <w:szCs w:val="18"/>
              </w:rPr>
              <w:t xml:space="preserve">, </w:t>
            </w:r>
            <w:r w:rsidRPr="00BC52EC">
              <w:rPr>
                <w:rFonts w:cs="Calibri Light"/>
                <w:sz w:val="18"/>
                <w:szCs w:val="18"/>
              </w:rPr>
              <w:t>тогтвортой</w:t>
            </w:r>
            <w:r w:rsidRPr="00BC52EC">
              <w:rPr>
                <w:sz w:val="18"/>
                <w:szCs w:val="18"/>
              </w:rPr>
              <w:t xml:space="preserve"> </w:t>
            </w:r>
            <w:r w:rsidRPr="00BC52EC">
              <w:rPr>
                <w:rFonts w:cs="Calibri Light"/>
                <w:sz w:val="18"/>
                <w:szCs w:val="18"/>
              </w:rPr>
              <w:t>хөгжлийн</w:t>
            </w:r>
            <w:r w:rsidRPr="00BC52EC">
              <w:rPr>
                <w:sz w:val="18"/>
                <w:szCs w:val="18"/>
              </w:rPr>
              <w:t xml:space="preserve"> </w:t>
            </w:r>
            <w:r w:rsidRPr="00BC52EC">
              <w:rPr>
                <w:rFonts w:cs="Calibri Light"/>
                <w:sz w:val="18"/>
                <w:szCs w:val="18"/>
              </w:rPr>
              <w:t>асуудлыг</w:t>
            </w:r>
            <w:r w:rsidRPr="00BC52EC">
              <w:rPr>
                <w:sz w:val="18"/>
                <w:szCs w:val="18"/>
              </w:rPr>
              <w:t xml:space="preserve"> </w:t>
            </w:r>
            <w:r w:rsidRPr="00BC52EC">
              <w:rPr>
                <w:rFonts w:cs="Calibri Light"/>
                <w:sz w:val="18"/>
                <w:szCs w:val="18"/>
              </w:rPr>
              <w:t>зохицуулах</w:t>
            </w:r>
            <w:r w:rsidRPr="00BC52EC">
              <w:rPr>
                <w:sz w:val="18"/>
                <w:szCs w:val="18"/>
              </w:rPr>
              <w:t xml:space="preserve"> </w:t>
            </w:r>
            <w:r w:rsidRPr="00BC52EC">
              <w:rPr>
                <w:rFonts w:cs="Calibri Light"/>
                <w:sz w:val="18"/>
                <w:szCs w:val="18"/>
              </w:rPr>
              <w:t>амлалт</w:t>
            </w:r>
            <w:r w:rsidRPr="00BC52EC">
              <w:rPr>
                <w:sz w:val="18"/>
                <w:szCs w:val="18"/>
              </w:rPr>
              <w:t xml:space="preserve"> </w:t>
            </w:r>
            <w:r w:rsidRPr="00BC52EC">
              <w:rPr>
                <w:rFonts w:cs="Calibri Light"/>
                <w:sz w:val="18"/>
                <w:szCs w:val="18"/>
              </w:rPr>
              <w:t>үүргийг</w:t>
            </w:r>
            <w:r w:rsidRPr="00BC52EC">
              <w:rPr>
                <w:sz w:val="18"/>
                <w:szCs w:val="18"/>
              </w:rPr>
              <w:t xml:space="preserve"> </w:t>
            </w:r>
            <w:r w:rsidRPr="00BC52EC">
              <w:rPr>
                <w:rFonts w:cs="Calibri Light"/>
                <w:sz w:val="18"/>
                <w:szCs w:val="18"/>
              </w:rPr>
              <w:t>илэрхийлнэ</w:t>
            </w:r>
            <w:r w:rsidRPr="00BC52EC">
              <w:rPr>
                <w:sz w:val="18"/>
                <w:szCs w:val="18"/>
              </w:rPr>
              <w:t xml:space="preserve">. </w:t>
            </w:r>
            <w:r w:rsidRPr="00BC52EC">
              <w:rPr>
                <w:rFonts w:cs="Calibri Light"/>
                <w:sz w:val="18"/>
                <w:szCs w:val="18"/>
              </w:rPr>
              <w:t>Иймээс</w:t>
            </w:r>
            <w:r w:rsidRPr="00BC52EC">
              <w:rPr>
                <w:sz w:val="18"/>
                <w:szCs w:val="18"/>
              </w:rPr>
              <w:t xml:space="preserve"> </w:t>
            </w:r>
            <w:r w:rsidRPr="00BC52EC">
              <w:rPr>
                <w:rFonts w:cs="Calibri Light"/>
                <w:sz w:val="18"/>
                <w:szCs w:val="18"/>
              </w:rPr>
              <w:t>танай</w:t>
            </w:r>
            <w:r w:rsidRPr="00BC52EC">
              <w:rPr>
                <w:sz w:val="18"/>
                <w:szCs w:val="18"/>
              </w:rPr>
              <w:t xml:space="preserve"> </w:t>
            </w:r>
            <w:r w:rsidRPr="00BC52EC">
              <w:rPr>
                <w:rFonts w:cs="Calibri Light"/>
                <w:sz w:val="18"/>
                <w:szCs w:val="18"/>
              </w:rPr>
              <w:t>компанийн</w:t>
            </w:r>
            <w:r w:rsidRPr="00BC52EC">
              <w:rPr>
                <w:sz w:val="18"/>
                <w:szCs w:val="18"/>
              </w:rPr>
              <w:t xml:space="preserve">  </w:t>
            </w:r>
            <w:r w:rsidRPr="00BC52EC">
              <w:rPr>
                <w:rFonts w:cs="Calibri Light"/>
                <w:sz w:val="18"/>
                <w:szCs w:val="18"/>
              </w:rPr>
              <w:t>эрхэмлэх</w:t>
            </w:r>
            <w:r w:rsidRPr="00BC52EC">
              <w:rPr>
                <w:sz w:val="18"/>
                <w:szCs w:val="18"/>
              </w:rPr>
              <w:t xml:space="preserve"> </w:t>
            </w:r>
            <w:r w:rsidRPr="00BC52EC">
              <w:rPr>
                <w:rFonts w:cs="Calibri Light"/>
                <w:sz w:val="18"/>
                <w:szCs w:val="18"/>
              </w:rPr>
              <w:t>үнэт</w:t>
            </w:r>
            <w:r w:rsidRPr="00BC52EC">
              <w:rPr>
                <w:sz w:val="18"/>
                <w:szCs w:val="18"/>
              </w:rPr>
              <w:t xml:space="preserve"> </w:t>
            </w:r>
            <w:r w:rsidRPr="00BC52EC">
              <w:rPr>
                <w:rFonts w:cs="Calibri Light"/>
                <w:sz w:val="18"/>
                <w:szCs w:val="18"/>
              </w:rPr>
              <w:t>зүйлс</w:t>
            </w:r>
            <w:r w:rsidRPr="00BC52EC">
              <w:rPr>
                <w:sz w:val="18"/>
                <w:szCs w:val="18"/>
              </w:rPr>
              <w:t xml:space="preserve"> </w:t>
            </w:r>
            <w:r w:rsidRPr="00BC52EC">
              <w:rPr>
                <w:rFonts w:cs="Calibri Light"/>
                <w:sz w:val="18"/>
                <w:szCs w:val="18"/>
              </w:rPr>
              <w:t>юу</w:t>
            </w:r>
            <w:r w:rsidRPr="00BC52EC">
              <w:rPr>
                <w:sz w:val="18"/>
                <w:szCs w:val="18"/>
              </w:rPr>
              <w:t xml:space="preserve"> </w:t>
            </w:r>
            <w:r w:rsidRPr="00BC52EC">
              <w:rPr>
                <w:rFonts w:cs="Calibri Light"/>
                <w:sz w:val="18"/>
                <w:szCs w:val="18"/>
              </w:rPr>
              <w:t>болох</w:t>
            </w:r>
            <w:r w:rsidRPr="00BC52EC">
              <w:rPr>
                <w:sz w:val="18"/>
                <w:szCs w:val="18"/>
              </w:rPr>
              <w:t xml:space="preserve">, </w:t>
            </w:r>
            <w:r w:rsidRPr="00BC52EC">
              <w:rPr>
                <w:rFonts w:cs="Calibri Light"/>
                <w:sz w:val="18"/>
                <w:szCs w:val="18"/>
              </w:rPr>
              <w:t>хүмүүсийн</w:t>
            </w:r>
            <w:r w:rsidRPr="00BC52EC">
              <w:rPr>
                <w:sz w:val="18"/>
                <w:szCs w:val="18"/>
              </w:rPr>
              <w:t xml:space="preserve"> </w:t>
            </w:r>
            <w:r w:rsidRPr="00BC52EC">
              <w:rPr>
                <w:rFonts w:cs="Calibri Light"/>
                <w:sz w:val="18"/>
                <w:szCs w:val="18"/>
              </w:rPr>
              <w:t>үйлдэл</w:t>
            </w:r>
            <w:r w:rsidRPr="00BC52EC">
              <w:rPr>
                <w:sz w:val="18"/>
                <w:szCs w:val="18"/>
              </w:rPr>
              <w:t xml:space="preserve"> </w:t>
            </w:r>
            <w:r w:rsidRPr="00BC52EC">
              <w:rPr>
                <w:rFonts w:cs="Calibri Light"/>
                <w:sz w:val="18"/>
                <w:szCs w:val="18"/>
              </w:rPr>
              <w:t>ямар</w:t>
            </w:r>
            <w:r w:rsidRPr="00BC52EC">
              <w:rPr>
                <w:sz w:val="18"/>
                <w:szCs w:val="18"/>
              </w:rPr>
              <w:t xml:space="preserve"> </w:t>
            </w:r>
            <w:r w:rsidRPr="00BC52EC">
              <w:rPr>
                <w:rFonts w:cs="Calibri Light"/>
                <w:sz w:val="18"/>
                <w:szCs w:val="18"/>
              </w:rPr>
              <w:t>байгаасай</w:t>
            </w:r>
            <w:r w:rsidRPr="00BC52EC">
              <w:rPr>
                <w:sz w:val="18"/>
                <w:szCs w:val="18"/>
              </w:rPr>
              <w:t xml:space="preserve"> </w:t>
            </w:r>
            <w:r w:rsidRPr="00BC52EC">
              <w:rPr>
                <w:rFonts w:cs="Calibri Light"/>
                <w:sz w:val="18"/>
                <w:szCs w:val="18"/>
              </w:rPr>
              <w:t>хэмээн</w:t>
            </w:r>
            <w:r w:rsidRPr="00BC52EC">
              <w:rPr>
                <w:sz w:val="18"/>
                <w:szCs w:val="18"/>
              </w:rPr>
              <w:t xml:space="preserve"> </w:t>
            </w:r>
            <w:r w:rsidRPr="00BC52EC">
              <w:rPr>
                <w:rFonts w:cs="Calibri Light"/>
                <w:sz w:val="18"/>
                <w:szCs w:val="18"/>
              </w:rPr>
              <w:t>та</w:t>
            </w:r>
            <w:r w:rsidRPr="00BC52EC">
              <w:rPr>
                <w:sz w:val="18"/>
                <w:szCs w:val="18"/>
              </w:rPr>
              <w:t xml:space="preserve"> </w:t>
            </w:r>
            <w:r w:rsidR="00EA26A8" w:rsidRPr="00BC52EC">
              <w:rPr>
                <w:rFonts w:cs="Calibri Light"/>
                <w:sz w:val="18"/>
                <w:szCs w:val="18"/>
              </w:rPr>
              <w:t>хүсэж</w:t>
            </w:r>
            <w:r w:rsidRPr="00BC52EC">
              <w:rPr>
                <w:sz w:val="18"/>
                <w:szCs w:val="18"/>
              </w:rPr>
              <w:t xml:space="preserve"> </w:t>
            </w:r>
            <w:r w:rsidRPr="00BC52EC">
              <w:rPr>
                <w:rFonts w:cs="Calibri Light"/>
                <w:sz w:val="18"/>
                <w:szCs w:val="18"/>
              </w:rPr>
              <w:t>байгаа</w:t>
            </w:r>
            <w:r w:rsidRPr="00BC52EC">
              <w:rPr>
                <w:sz w:val="18"/>
                <w:szCs w:val="18"/>
              </w:rPr>
              <w:t xml:space="preserve">, </w:t>
            </w:r>
            <w:r w:rsidRPr="00BC52EC">
              <w:rPr>
                <w:rFonts w:cs="Calibri Light"/>
                <w:sz w:val="18"/>
                <w:szCs w:val="18"/>
              </w:rPr>
              <w:t>хөндлөнгийн</w:t>
            </w:r>
            <w:r w:rsidRPr="00BC52EC">
              <w:rPr>
                <w:sz w:val="18"/>
                <w:szCs w:val="18"/>
              </w:rPr>
              <w:t xml:space="preserve"> </w:t>
            </w:r>
            <w:r w:rsidRPr="00BC52EC">
              <w:rPr>
                <w:rFonts w:cs="Calibri Light"/>
                <w:sz w:val="18"/>
                <w:szCs w:val="18"/>
              </w:rPr>
              <w:t>оролцогч</w:t>
            </w:r>
            <w:r w:rsidRPr="00BC52EC">
              <w:rPr>
                <w:sz w:val="18"/>
                <w:szCs w:val="18"/>
              </w:rPr>
              <w:t xml:space="preserve"> </w:t>
            </w:r>
            <w:r w:rsidRPr="00BC52EC">
              <w:rPr>
                <w:rFonts w:cs="Calibri Light"/>
                <w:sz w:val="18"/>
                <w:szCs w:val="18"/>
              </w:rPr>
              <w:t>талууд</w:t>
            </w:r>
            <w:r w:rsidRPr="00BC52EC">
              <w:rPr>
                <w:sz w:val="18"/>
                <w:szCs w:val="18"/>
              </w:rPr>
              <w:t xml:space="preserve"> </w:t>
            </w:r>
            <w:r w:rsidRPr="00BC52EC">
              <w:rPr>
                <w:rFonts w:cs="Calibri Light"/>
                <w:sz w:val="18"/>
                <w:szCs w:val="18"/>
              </w:rPr>
              <w:t>ч</w:t>
            </w:r>
            <w:r w:rsidRPr="00BC52EC">
              <w:rPr>
                <w:sz w:val="18"/>
                <w:szCs w:val="18"/>
              </w:rPr>
              <w:t xml:space="preserve"> </w:t>
            </w:r>
            <w:r w:rsidRPr="00BC52EC">
              <w:rPr>
                <w:rFonts w:cs="Calibri Light"/>
                <w:sz w:val="18"/>
                <w:szCs w:val="18"/>
              </w:rPr>
              <w:t>танай</w:t>
            </w:r>
            <w:r w:rsidRPr="00BC52EC">
              <w:rPr>
                <w:sz w:val="18"/>
                <w:szCs w:val="18"/>
              </w:rPr>
              <w:t xml:space="preserve">  </w:t>
            </w:r>
            <w:r w:rsidRPr="00BC52EC">
              <w:rPr>
                <w:rFonts w:cs="Calibri Light"/>
                <w:sz w:val="18"/>
                <w:szCs w:val="18"/>
              </w:rPr>
              <w:t>байгууллагаас</w:t>
            </w:r>
            <w:r w:rsidRPr="00BC52EC">
              <w:rPr>
                <w:sz w:val="18"/>
                <w:szCs w:val="18"/>
              </w:rPr>
              <w:t xml:space="preserve"> </w:t>
            </w:r>
            <w:r w:rsidRPr="00BC52EC">
              <w:rPr>
                <w:rFonts w:cs="Calibri Light"/>
                <w:sz w:val="18"/>
                <w:szCs w:val="18"/>
              </w:rPr>
              <w:t>юу</w:t>
            </w:r>
            <w:r w:rsidRPr="00BC52EC">
              <w:rPr>
                <w:sz w:val="18"/>
                <w:szCs w:val="18"/>
              </w:rPr>
              <w:t xml:space="preserve"> </w:t>
            </w:r>
            <w:r w:rsidRPr="00BC52EC">
              <w:rPr>
                <w:rFonts w:cs="Calibri Light"/>
                <w:sz w:val="18"/>
                <w:szCs w:val="18"/>
              </w:rPr>
              <w:t>хүсэн</w:t>
            </w:r>
            <w:r w:rsidRPr="00BC52EC">
              <w:rPr>
                <w:sz w:val="18"/>
                <w:szCs w:val="18"/>
              </w:rPr>
              <w:t xml:space="preserve"> </w:t>
            </w:r>
            <w:r w:rsidRPr="00BC52EC">
              <w:rPr>
                <w:rFonts w:cs="Calibri Light"/>
                <w:sz w:val="18"/>
                <w:szCs w:val="18"/>
              </w:rPr>
              <w:t>хүлээж</w:t>
            </w:r>
            <w:r w:rsidRPr="00BC52EC">
              <w:rPr>
                <w:sz w:val="18"/>
                <w:szCs w:val="18"/>
              </w:rPr>
              <w:t xml:space="preserve"> </w:t>
            </w:r>
            <w:r w:rsidRPr="00BC52EC">
              <w:rPr>
                <w:rFonts w:cs="Calibri Light"/>
                <w:sz w:val="18"/>
                <w:szCs w:val="18"/>
              </w:rPr>
              <w:t>болох</w:t>
            </w:r>
            <w:r w:rsidRPr="00BC52EC">
              <w:rPr>
                <w:sz w:val="18"/>
                <w:szCs w:val="18"/>
              </w:rPr>
              <w:t xml:space="preserve"> </w:t>
            </w:r>
            <w:r w:rsidRPr="00BC52EC">
              <w:rPr>
                <w:rFonts w:cs="Calibri Light"/>
                <w:sz w:val="18"/>
                <w:szCs w:val="18"/>
              </w:rPr>
              <w:t>талаар</w:t>
            </w:r>
            <w:r w:rsidRPr="00BC52EC">
              <w:rPr>
                <w:sz w:val="18"/>
                <w:szCs w:val="18"/>
              </w:rPr>
              <w:t xml:space="preserve"> </w:t>
            </w:r>
            <w:r w:rsidRPr="00BC52EC">
              <w:rPr>
                <w:rFonts w:cs="Calibri Light"/>
                <w:sz w:val="18"/>
                <w:szCs w:val="18"/>
              </w:rPr>
              <w:t>хүн</w:t>
            </w:r>
            <w:r w:rsidRPr="00BC52EC">
              <w:rPr>
                <w:sz w:val="18"/>
                <w:szCs w:val="18"/>
              </w:rPr>
              <w:t xml:space="preserve"> </w:t>
            </w:r>
            <w:r w:rsidRPr="00BC52EC">
              <w:rPr>
                <w:rFonts w:cs="Calibri Light"/>
                <w:sz w:val="18"/>
                <w:szCs w:val="18"/>
              </w:rPr>
              <w:t>бүр</w:t>
            </w:r>
            <w:r w:rsidRPr="00BC52EC">
              <w:rPr>
                <w:sz w:val="18"/>
                <w:szCs w:val="18"/>
              </w:rPr>
              <w:t xml:space="preserve"> </w:t>
            </w:r>
            <w:r w:rsidRPr="00BC52EC">
              <w:rPr>
                <w:rFonts w:cs="Calibri Light"/>
                <w:sz w:val="18"/>
                <w:szCs w:val="18"/>
              </w:rPr>
              <w:t>нийтлэг</w:t>
            </w:r>
            <w:r w:rsidRPr="00BC52EC">
              <w:rPr>
                <w:sz w:val="18"/>
                <w:szCs w:val="18"/>
              </w:rPr>
              <w:t xml:space="preserve"> </w:t>
            </w:r>
            <w:r w:rsidRPr="00BC52EC">
              <w:rPr>
                <w:rFonts w:cs="Calibri Light"/>
                <w:sz w:val="18"/>
                <w:szCs w:val="18"/>
              </w:rPr>
              <w:t>ойлголттой</w:t>
            </w:r>
            <w:r w:rsidRPr="00BC52EC">
              <w:rPr>
                <w:sz w:val="18"/>
                <w:szCs w:val="18"/>
              </w:rPr>
              <w:t xml:space="preserve"> </w:t>
            </w:r>
            <w:r w:rsidRPr="00BC52EC">
              <w:rPr>
                <w:rFonts w:cs="Calibri Light"/>
                <w:sz w:val="18"/>
                <w:szCs w:val="18"/>
              </w:rPr>
              <w:t>байх</w:t>
            </w:r>
            <w:r w:rsidRPr="00BC52EC">
              <w:rPr>
                <w:sz w:val="18"/>
                <w:szCs w:val="18"/>
              </w:rPr>
              <w:t xml:space="preserve"> </w:t>
            </w:r>
            <w:r w:rsidRPr="00BC52EC">
              <w:rPr>
                <w:rFonts w:cs="Calibri Light"/>
                <w:sz w:val="18"/>
                <w:szCs w:val="18"/>
              </w:rPr>
              <w:t>нь</w:t>
            </w:r>
            <w:r w:rsidRPr="00BC52EC">
              <w:rPr>
                <w:sz w:val="18"/>
                <w:szCs w:val="18"/>
              </w:rPr>
              <w:t xml:space="preserve"> </w:t>
            </w:r>
            <w:r w:rsidRPr="00BC52EC">
              <w:rPr>
                <w:rFonts w:cs="Calibri Light"/>
                <w:sz w:val="18"/>
                <w:szCs w:val="18"/>
              </w:rPr>
              <w:t>нэн</w:t>
            </w:r>
            <w:r w:rsidRPr="00BC52EC">
              <w:rPr>
                <w:sz w:val="18"/>
                <w:szCs w:val="18"/>
              </w:rPr>
              <w:t xml:space="preserve"> </w:t>
            </w:r>
            <w:r w:rsidRPr="00BC52EC">
              <w:rPr>
                <w:rFonts w:cs="Calibri Light"/>
                <w:sz w:val="18"/>
                <w:szCs w:val="18"/>
              </w:rPr>
              <w:t>чухал</w:t>
            </w:r>
            <w:r w:rsidRPr="00BC52EC">
              <w:rPr>
                <w:sz w:val="18"/>
                <w:szCs w:val="18"/>
              </w:rPr>
              <w:t>.</w:t>
            </w:r>
          </w:p>
        </w:tc>
      </w:tr>
      <w:tr w:rsidR="00127848" w:rsidRPr="00BC52EC" w14:paraId="01D60535" w14:textId="77777777" w:rsidTr="00F7332C">
        <w:tc>
          <w:tcPr>
            <w:tcW w:w="1426" w:type="dxa"/>
          </w:tcPr>
          <w:p w14:paraId="370EC846" w14:textId="740E7AE2" w:rsidR="00127848" w:rsidRPr="00BC52EC" w:rsidRDefault="00127848" w:rsidP="00127848">
            <w:pPr>
              <w:pStyle w:val="Caption"/>
              <w:rPr>
                <w:b/>
                <w:bCs/>
                <w:sz w:val="18"/>
                <w:szCs w:val="18"/>
              </w:rPr>
            </w:pPr>
            <w:r w:rsidRPr="00BC52EC">
              <w:rPr>
                <w:b/>
                <w:bCs/>
                <w:color w:val="0070C0"/>
                <w:sz w:val="18"/>
                <w:szCs w:val="18"/>
              </w:rPr>
              <w:t>Заавар</w:t>
            </w:r>
          </w:p>
        </w:tc>
        <w:tc>
          <w:tcPr>
            <w:tcW w:w="8204" w:type="dxa"/>
            <w:gridSpan w:val="2"/>
          </w:tcPr>
          <w:p w14:paraId="4D25E9C4" w14:textId="4E495C5F" w:rsidR="00127848" w:rsidRPr="00BC52EC" w:rsidRDefault="00127848" w:rsidP="00127848">
            <w:pPr>
              <w:pStyle w:val="Caption"/>
              <w:rPr>
                <w:sz w:val="18"/>
                <w:szCs w:val="18"/>
              </w:rPr>
            </w:pPr>
            <w:r w:rsidRPr="00BC52EC">
              <w:rPr>
                <w:rFonts w:cs="Calibri Light"/>
                <w:sz w:val="18"/>
                <w:szCs w:val="18"/>
              </w:rPr>
              <w:t>Энэ</w:t>
            </w:r>
            <w:r w:rsidRPr="00BC52EC">
              <w:rPr>
                <w:sz w:val="18"/>
                <w:szCs w:val="18"/>
              </w:rPr>
              <w:t xml:space="preserve"> </w:t>
            </w:r>
            <w:r w:rsidRPr="00BC52EC">
              <w:rPr>
                <w:rFonts w:cs="Calibri Light"/>
                <w:sz w:val="18"/>
                <w:szCs w:val="18"/>
              </w:rPr>
              <w:t>үзүүлэлтэд</w:t>
            </w:r>
            <w:r w:rsidRPr="00BC52EC">
              <w:rPr>
                <w:sz w:val="18"/>
                <w:szCs w:val="18"/>
              </w:rPr>
              <w:t xml:space="preserve"> </w:t>
            </w:r>
            <w:r w:rsidRPr="00BC52EC">
              <w:rPr>
                <w:rFonts w:cs="Calibri Light"/>
                <w:sz w:val="18"/>
                <w:szCs w:val="18"/>
              </w:rPr>
              <w:t>байгууллагын</w:t>
            </w:r>
            <w:r w:rsidRPr="00BC52EC">
              <w:rPr>
                <w:sz w:val="18"/>
                <w:szCs w:val="18"/>
              </w:rPr>
              <w:t xml:space="preserve"> </w:t>
            </w:r>
            <w:r w:rsidRPr="00BC52EC">
              <w:rPr>
                <w:rFonts w:cs="Calibri Light"/>
                <w:sz w:val="18"/>
                <w:szCs w:val="18"/>
              </w:rPr>
              <w:t>бодлогоор</w:t>
            </w:r>
            <w:r w:rsidRPr="00BC52EC">
              <w:rPr>
                <w:sz w:val="18"/>
                <w:szCs w:val="18"/>
              </w:rPr>
              <w:t xml:space="preserve"> </w:t>
            </w:r>
            <w:r w:rsidRPr="00BC52EC">
              <w:rPr>
                <w:rFonts w:cs="Calibri Light"/>
                <w:sz w:val="18"/>
                <w:szCs w:val="18"/>
              </w:rPr>
              <w:t>хүлээсэн</w:t>
            </w:r>
            <w:r w:rsidRPr="00BC52EC">
              <w:rPr>
                <w:sz w:val="18"/>
                <w:szCs w:val="18"/>
              </w:rPr>
              <w:t xml:space="preserve"> </w:t>
            </w:r>
            <w:r w:rsidRPr="00BC52EC">
              <w:rPr>
                <w:rFonts w:cs="Calibri Light"/>
                <w:sz w:val="18"/>
                <w:szCs w:val="18"/>
              </w:rPr>
              <w:t>үүрэг</w:t>
            </w:r>
            <w:r w:rsidRPr="00BC52EC">
              <w:rPr>
                <w:sz w:val="18"/>
                <w:szCs w:val="18"/>
              </w:rPr>
              <w:t xml:space="preserve"> </w:t>
            </w:r>
            <w:r w:rsidRPr="00BC52EC">
              <w:rPr>
                <w:rFonts w:cs="Calibri Light"/>
                <w:sz w:val="18"/>
                <w:szCs w:val="18"/>
              </w:rPr>
              <w:t>амлалт</w:t>
            </w:r>
            <w:r w:rsidRPr="00BC52EC">
              <w:rPr>
                <w:sz w:val="18"/>
                <w:szCs w:val="18"/>
              </w:rPr>
              <w:t xml:space="preserve">, </w:t>
            </w:r>
            <w:r w:rsidRPr="00BC52EC">
              <w:rPr>
                <w:rFonts w:cs="Calibri Light"/>
                <w:sz w:val="18"/>
                <w:szCs w:val="18"/>
              </w:rPr>
              <w:t>хариуцлагатай</w:t>
            </w:r>
            <w:r w:rsidRPr="00BC52EC">
              <w:rPr>
                <w:sz w:val="18"/>
                <w:szCs w:val="18"/>
              </w:rPr>
              <w:t xml:space="preserve"> </w:t>
            </w:r>
            <w:r w:rsidRPr="00BC52EC">
              <w:rPr>
                <w:rFonts w:cs="Calibri Light"/>
                <w:sz w:val="18"/>
                <w:szCs w:val="18"/>
              </w:rPr>
              <w:t>бизнес</w:t>
            </w:r>
            <w:r w:rsidRPr="00BC52EC">
              <w:rPr>
                <w:sz w:val="18"/>
                <w:szCs w:val="18"/>
              </w:rPr>
              <w:t xml:space="preserve"> </w:t>
            </w:r>
            <w:r w:rsidRPr="00BC52EC">
              <w:rPr>
                <w:rFonts w:cs="Calibri Light"/>
                <w:sz w:val="18"/>
                <w:szCs w:val="18"/>
              </w:rPr>
              <w:t>эрхлэх</w:t>
            </w:r>
            <w:r w:rsidRPr="00BC52EC">
              <w:rPr>
                <w:sz w:val="18"/>
                <w:szCs w:val="18"/>
              </w:rPr>
              <w:t xml:space="preserve"> </w:t>
            </w:r>
            <w:r w:rsidRPr="00BC52EC">
              <w:rPr>
                <w:b/>
                <w:bCs/>
                <w:sz w:val="18"/>
                <w:szCs w:val="18"/>
              </w:rPr>
              <w:t xml:space="preserve">олон нийтэд ил тод </w:t>
            </w:r>
            <w:r w:rsidRPr="00BC52EC">
              <w:rPr>
                <w:rFonts w:cs="Calibri Light"/>
                <w:b/>
                <w:bCs/>
                <w:sz w:val="18"/>
                <w:szCs w:val="18"/>
              </w:rPr>
              <w:t>журам</w:t>
            </w:r>
            <w:r w:rsidRPr="00BC52EC">
              <w:rPr>
                <w:sz w:val="18"/>
                <w:szCs w:val="18"/>
              </w:rPr>
              <w:t xml:space="preserve"> </w:t>
            </w:r>
            <w:r w:rsidRPr="00BC52EC">
              <w:rPr>
                <w:rFonts w:cs="Calibri Light"/>
                <w:sz w:val="18"/>
                <w:szCs w:val="18"/>
              </w:rPr>
              <w:t>хамаарна</w:t>
            </w:r>
            <w:r w:rsidRPr="00BC52EC">
              <w:rPr>
                <w:sz w:val="18"/>
                <w:szCs w:val="18"/>
              </w:rPr>
              <w:t xml:space="preserve">.  </w:t>
            </w:r>
            <w:r w:rsidRPr="00BC52EC">
              <w:rPr>
                <w:rFonts w:cs="Calibri Light"/>
                <w:sz w:val="18"/>
                <w:szCs w:val="18"/>
              </w:rPr>
              <w:t>Бодлогоор</w:t>
            </w:r>
            <w:r w:rsidRPr="00BC52EC">
              <w:rPr>
                <w:sz w:val="18"/>
                <w:szCs w:val="18"/>
              </w:rPr>
              <w:t xml:space="preserve"> </w:t>
            </w:r>
            <w:r w:rsidRPr="00BC52EC">
              <w:rPr>
                <w:rFonts w:cs="Calibri Light"/>
                <w:sz w:val="18"/>
                <w:szCs w:val="18"/>
              </w:rPr>
              <w:t>хүлээсэн</w:t>
            </w:r>
            <w:r w:rsidRPr="00BC52EC">
              <w:rPr>
                <w:sz w:val="18"/>
                <w:szCs w:val="18"/>
              </w:rPr>
              <w:t xml:space="preserve"> </w:t>
            </w:r>
            <w:r w:rsidRPr="00BC52EC">
              <w:rPr>
                <w:rFonts w:cs="Calibri Light"/>
                <w:sz w:val="18"/>
                <w:szCs w:val="18"/>
              </w:rPr>
              <w:t>үүрэг</w:t>
            </w:r>
            <w:r w:rsidRPr="00BC52EC">
              <w:rPr>
                <w:sz w:val="18"/>
                <w:szCs w:val="18"/>
              </w:rPr>
              <w:t xml:space="preserve"> </w:t>
            </w:r>
            <w:r w:rsidRPr="00BC52EC">
              <w:rPr>
                <w:rFonts w:cs="Calibri Light"/>
                <w:sz w:val="18"/>
                <w:szCs w:val="18"/>
              </w:rPr>
              <w:t>амлалтыг</w:t>
            </w:r>
            <w:r w:rsidRPr="00BC52EC">
              <w:rPr>
                <w:sz w:val="18"/>
                <w:szCs w:val="18"/>
              </w:rPr>
              <w:t xml:space="preserve"> </w:t>
            </w:r>
            <w:r w:rsidRPr="00BC52EC">
              <w:rPr>
                <w:rFonts w:cs="Calibri Light"/>
                <w:sz w:val="18"/>
                <w:szCs w:val="18"/>
              </w:rPr>
              <w:t>бие</w:t>
            </w:r>
            <w:r w:rsidRPr="00BC52EC">
              <w:rPr>
                <w:sz w:val="18"/>
                <w:szCs w:val="18"/>
              </w:rPr>
              <w:t xml:space="preserve"> </w:t>
            </w:r>
            <w:r w:rsidRPr="00BC52EC">
              <w:rPr>
                <w:rFonts w:cs="Calibri Light"/>
                <w:sz w:val="18"/>
                <w:szCs w:val="18"/>
              </w:rPr>
              <w:t>даасан</w:t>
            </w:r>
            <w:r w:rsidRPr="00BC52EC">
              <w:rPr>
                <w:sz w:val="18"/>
                <w:szCs w:val="18"/>
              </w:rPr>
              <w:t xml:space="preserve"> </w:t>
            </w:r>
            <w:r w:rsidRPr="00BC52EC">
              <w:rPr>
                <w:rFonts w:cs="Calibri Light"/>
                <w:sz w:val="18"/>
                <w:szCs w:val="18"/>
              </w:rPr>
              <w:t>бодлогын</w:t>
            </w:r>
            <w:r w:rsidRPr="00BC52EC">
              <w:rPr>
                <w:sz w:val="18"/>
                <w:szCs w:val="18"/>
              </w:rPr>
              <w:t xml:space="preserve"> </w:t>
            </w:r>
            <w:r w:rsidRPr="00BC52EC">
              <w:rPr>
                <w:rFonts w:cs="Calibri Light"/>
                <w:sz w:val="18"/>
                <w:szCs w:val="18"/>
              </w:rPr>
              <w:t>баримт</w:t>
            </w:r>
            <w:r w:rsidRPr="00BC52EC">
              <w:rPr>
                <w:sz w:val="18"/>
                <w:szCs w:val="18"/>
              </w:rPr>
              <w:t xml:space="preserve"> </w:t>
            </w:r>
            <w:r w:rsidRPr="00BC52EC">
              <w:rPr>
                <w:rFonts w:cs="Calibri Light"/>
                <w:sz w:val="18"/>
                <w:szCs w:val="18"/>
              </w:rPr>
              <w:t>бичигт</w:t>
            </w:r>
            <w:r w:rsidRPr="00BC52EC">
              <w:rPr>
                <w:sz w:val="18"/>
                <w:szCs w:val="18"/>
              </w:rPr>
              <w:t xml:space="preserve"> </w:t>
            </w:r>
            <w:r w:rsidRPr="00BC52EC">
              <w:rPr>
                <w:rFonts w:cs="Calibri Light"/>
                <w:sz w:val="18"/>
                <w:szCs w:val="18"/>
              </w:rPr>
              <w:t>тусгасан</w:t>
            </w:r>
            <w:r w:rsidRPr="00BC52EC">
              <w:rPr>
                <w:sz w:val="18"/>
                <w:szCs w:val="18"/>
              </w:rPr>
              <w:t xml:space="preserve"> </w:t>
            </w:r>
            <w:r w:rsidRPr="00BC52EC">
              <w:rPr>
                <w:rFonts w:cs="Calibri Light"/>
                <w:sz w:val="18"/>
                <w:szCs w:val="18"/>
              </w:rPr>
              <w:t>байж</w:t>
            </w:r>
            <w:r w:rsidRPr="00BC52EC">
              <w:rPr>
                <w:sz w:val="18"/>
                <w:szCs w:val="18"/>
              </w:rPr>
              <w:t xml:space="preserve"> </w:t>
            </w:r>
            <w:r w:rsidRPr="00BC52EC">
              <w:rPr>
                <w:rFonts w:cs="Calibri Light"/>
                <w:sz w:val="18"/>
                <w:szCs w:val="18"/>
              </w:rPr>
              <w:t>болохын</w:t>
            </w:r>
            <w:r w:rsidRPr="00BC52EC">
              <w:rPr>
                <w:sz w:val="18"/>
                <w:szCs w:val="18"/>
              </w:rPr>
              <w:t xml:space="preserve"> </w:t>
            </w:r>
            <w:r w:rsidRPr="00BC52EC">
              <w:rPr>
                <w:rFonts w:cs="Calibri Light"/>
                <w:sz w:val="18"/>
                <w:szCs w:val="18"/>
              </w:rPr>
              <w:t>зэрэгцээ</w:t>
            </w:r>
            <w:r w:rsidRPr="00BC52EC">
              <w:rPr>
                <w:sz w:val="18"/>
                <w:szCs w:val="18"/>
              </w:rPr>
              <w:t xml:space="preserve"> </w:t>
            </w:r>
            <w:r w:rsidRPr="00BC52EC">
              <w:rPr>
                <w:rFonts w:cs="Calibri Light"/>
                <w:sz w:val="18"/>
                <w:szCs w:val="18"/>
              </w:rPr>
              <w:t>дагаж</w:t>
            </w:r>
            <w:r w:rsidRPr="00BC52EC">
              <w:rPr>
                <w:sz w:val="18"/>
                <w:szCs w:val="18"/>
              </w:rPr>
              <w:t xml:space="preserve"> </w:t>
            </w:r>
            <w:r w:rsidRPr="00BC52EC">
              <w:rPr>
                <w:rFonts w:cs="Calibri Light"/>
                <w:sz w:val="18"/>
                <w:szCs w:val="18"/>
              </w:rPr>
              <w:t>мөрдөх</w:t>
            </w:r>
            <w:r w:rsidRPr="00BC52EC">
              <w:rPr>
                <w:sz w:val="18"/>
                <w:szCs w:val="18"/>
              </w:rPr>
              <w:t xml:space="preserve"> </w:t>
            </w:r>
            <w:r w:rsidRPr="00BC52EC">
              <w:rPr>
                <w:rFonts w:cs="Calibri Light"/>
                <w:sz w:val="18"/>
                <w:szCs w:val="18"/>
              </w:rPr>
              <w:t>ёс</w:t>
            </w:r>
            <w:r w:rsidRPr="00BC52EC">
              <w:rPr>
                <w:sz w:val="18"/>
                <w:szCs w:val="18"/>
              </w:rPr>
              <w:t xml:space="preserve"> </w:t>
            </w:r>
            <w:r w:rsidRPr="00BC52EC">
              <w:rPr>
                <w:rFonts w:cs="Calibri Light"/>
                <w:sz w:val="18"/>
                <w:szCs w:val="18"/>
              </w:rPr>
              <w:t>зүйн</w:t>
            </w:r>
            <w:r w:rsidRPr="00BC52EC">
              <w:rPr>
                <w:sz w:val="18"/>
                <w:szCs w:val="18"/>
              </w:rPr>
              <w:t xml:space="preserve"> </w:t>
            </w:r>
            <w:r w:rsidRPr="00BC52EC">
              <w:rPr>
                <w:rFonts w:cs="Calibri Light"/>
                <w:sz w:val="18"/>
                <w:szCs w:val="18"/>
              </w:rPr>
              <w:t>дүрэм</w:t>
            </w:r>
            <w:r w:rsidRPr="00BC52EC">
              <w:rPr>
                <w:sz w:val="18"/>
                <w:szCs w:val="18"/>
              </w:rPr>
              <w:t xml:space="preserve"> </w:t>
            </w:r>
            <w:r w:rsidRPr="00BC52EC">
              <w:rPr>
                <w:rFonts w:cs="Calibri Light"/>
                <w:sz w:val="18"/>
                <w:szCs w:val="18"/>
              </w:rPr>
              <w:t>гэх</w:t>
            </w:r>
            <w:r w:rsidRPr="00BC52EC">
              <w:rPr>
                <w:sz w:val="18"/>
                <w:szCs w:val="18"/>
              </w:rPr>
              <w:t xml:space="preserve"> </w:t>
            </w:r>
            <w:r w:rsidRPr="00BC52EC">
              <w:rPr>
                <w:rFonts w:cs="Calibri Light"/>
                <w:sz w:val="18"/>
                <w:szCs w:val="18"/>
              </w:rPr>
              <w:t>зэрэг</w:t>
            </w:r>
            <w:r w:rsidRPr="00BC52EC">
              <w:rPr>
                <w:sz w:val="18"/>
                <w:szCs w:val="18"/>
              </w:rPr>
              <w:t xml:space="preserve"> </w:t>
            </w:r>
            <w:r w:rsidRPr="00BC52EC">
              <w:rPr>
                <w:rFonts w:cs="Calibri Light"/>
                <w:sz w:val="18"/>
                <w:szCs w:val="18"/>
              </w:rPr>
              <w:t>нэг</w:t>
            </w:r>
            <w:r w:rsidRPr="00BC52EC">
              <w:rPr>
                <w:sz w:val="18"/>
                <w:szCs w:val="18"/>
              </w:rPr>
              <w:t xml:space="preserve"> </w:t>
            </w:r>
            <w:r w:rsidRPr="00BC52EC">
              <w:rPr>
                <w:rFonts w:cs="Calibri Light"/>
                <w:sz w:val="18"/>
                <w:szCs w:val="18"/>
              </w:rPr>
              <w:t>буюу</w:t>
            </w:r>
            <w:r w:rsidRPr="00BC52EC">
              <w:rPr>
                <w:sz w:val="18"/>
                <w:szCs w:val="18"/>
              </w:rPr>
              <w:t xml:space="preserve"> </w:t>
            </w:r>
            <w:r w:rsidRPr="00BC52EC">
              <w:rPr>
                <w:rFonts w:cs="Calibri Light"/>
                <w:sz w:val="18"/>
                <w:szCs w:val="18"/>
              </w:rPr>
              <w:t>хэд</w:t>
            </w:r>
            <w:r w:rsidRPr="00BC52EC">
              <w:rPr>
                <w:sz w:val="18"/>
                <w:szCs w:val="18"/>
              </w:rPr>
              <w:t xml:space="preserve"> </w:t>
            </w:r>
            <w:r w:rsidRPr="00BC52EC">
              <w:rPr>
                <w:rFonts w:cs="Calibri Light"/>
                <w:sz w:val="18"/>
                <w:szCs w:val="18"/>
              </w:rPr>
              <w:t>хэдэн</w:t>
            </w:r>
            <w:r w:rsidRPr="00BC52EC">
              <w:rPr>
                <w:sz w:val="18"/>
                <w:szCs w:val="18"/>
              </w:rPr>
              <w:t xml:space="preserve"> </w:t>
            </w:r>
            <w:r w:rsidRPr="00BC52EC">
              <w:rPr>
                <w:rFonts w:cs="Calibri Light"/>
                <w:sz w:val="18"/>
                <w:szCs w:val="18"/>
              </w:rPr>
              <w:t>бодлогын</w:t>
            </w:r>
            <w:r w:rsidRPr="00BC52EC">
              <w:rPr>
                <w:sz w:val="18"/>
                <w:szCs w:val="18"/>
              </w:rPr>
              <w:t xml:space="preserve"> </w:t>
            </w:r>
            <w:r w:rsidRPr="00BC52EC">
              <w:rPr>
                <w:rFonts w:cs="Calibri Light"/>
                <w:sz w:val="18"/>
                <w:szCs w:val="18"/>
              </w:rPr>
              <w:t>баримт</w:t>
            </w:r>
            <w:r w:rsidRPr="00BC52EC">
              <w:rPr>
                <w:sz w:val="18"/>
                <w:szCs w:val="18"/>
              </w:rPr>
              <w:t xml:space="preserve"> </w:t>
            </w:r>
            <w:r w:rsidRPr="00BC52EC">
              <w:rPr>
                <w:rFonts w:cs="Calibri Light"/>
                <w:sz w:val="18"/>
                <w:szCs w:val="18"/>
              </w:rPr>
              <w:t>бичигт</w:t>
            </w:r>
            <w:r w:rsidRPr="00BC52EC">
              <w:rPr>
                <w:sz w:val="18"/>
                <w:szCs w:val="18"/>
              </w:rPr>
              <w:t xml:space="preserve"> </w:t>
            </w:r>
            <w:r w:rsidR="00EA26A8" w:rsidRPr="00BC52EC">
              <w:rPr>
                <w:rFonts w:cs="Calibri Light"/>
                <w:sz w:val="18"/>
                <w:szCs w:val="18"/>
              </w:rPr>
              <w:t>туссан</w:t>
            </w:r>
            <w:r w:rsidRPr="00BC52EC">
              <w:rPr>
                <w:sz w:val="18"/>
                <w:szCs w:val="18"/>
              </w:rPr>
              <w:t xml:space="preserve"> </w:t>
            </w:r>
            <w:r w:rsidRPr="00BC52EC">
              <w:rPr>
                <w:rFonts w:cs="Calibri Light"/>
                <w:sz w:val="18"/>
                <w:szCs w:val="18"/>
              </w:rPr>
              <w:t>байж</w:t>
            </w:r>
            <w:r w:rsidRPr="00BC52EC">
              <w:rPr>
                <w:sz w:val="18"/>
                <w:szCs w:val="18"/>
              </w:rPr>
              <w:t xml:space="preserve"> </w:t>
            </w:r>
            <w:r w:rsidRPr="00BC52EC">
              <w:rPr>
                <w:rFonts w:cs="Calibri Light"/>
                <w:sz w:val="18"/>
                <w:szCs w:val="18"/>
              </w:rPr>
              <w:t>болно</w:t>
            </w:r>
            <w:r w:rsidRPr="00BC52EC">
              <w:rPr>
                <w:sz w:val="18"/>
                <w:szCs w:val="18"/>
              </w:rPr>
              <w:t xml:space="preserve">. </w:t>
            </w:r>
            <w:r w:rsidRPr="00BC52EC">
              <w:rPr>
                <w:rFonts w:cs="Calibri Light"/>
                <w:sz w:val="18"/>
                <w:szCs w:val="18"/>
              </w:rPr>
              <w:t>Бодлогын</w:t>
            </w:r>
            <w:r w:rsidRPr="00BC52EC">
              <w:rPr>
                <w:sz w:val="18"/>
                <w:szCs w:val="18"/>
              </w:rPr>
              <w:t xml:space="preserve"> </w:t>
            </w:r>
            <w:r w:rsidRPr="00BC52EC">
              <w:rPr>
                <w:rFonts w:cs="Calibri Light"/>
                <w:sz w:val="18"/>
                <w:szCs w:val="18"/>
              </w:rPr>
              <w:t>баримт</w:t>
            </w:r>
            <w:r w:rsidRPr="00BC52EC">
              <w:rPr>
                <w:sz w:val="18"/>
                <w:szCs w:val="18"/>
              </w:rPr>
              <w:t xml:space="preserve"> </w:t>
            </w:r>
            <w:r w:rsidRPr="00BC52EC">
              <w:rPr>
                <w:rFonts w:cs="Calibri Light"/>
                <w:sz w:val="18"/>
                <w:szCs w:val="18"/>
              </w:rPr>
              <w:t>бичиг</w:t>
            </w:r>
            <w:r w:rsidRPr="00BC52EC">
              <w:rPr>
                <w:sz w:val="18"/>
                <w:szCs w:val="18"/>
              </w:rPr>
              <w:t xml:space="preserve"> </w:t>
            </w:r>
            <w:r w:rsidRPr="00BC52EC">
              <w:rPr>
                <w:rFonts w:cs="Calibri Light"/>
                <w:sz w:val="18"/>
                <w:szCs w:val="18"/>
              </w:rPr>
              <w:t>нь</w:t>
            </w:r>
            <w:r w:rsidRPr="00BC52EC">
              <w:rPr>
                <w:sz w:val="18"/>
                <w:szCs w:val="18"/>
              </w:rPr>
              <w:t xml:space="preserve"> </w:t>
            </w:r>
            <w:r w:rsidRPr="00BC52EC">
              <w:rPr>
                <w:rFonts w:cs="Calibri Light"/>
                <w:sz w:val="18"/>
                <w:szCs w:val="18"/>
              </w:rPr>
              <w:t>ойлгомжтой</w:t>
            </w:r>
            <w:r w:rsidRPr="00BC52EC">
              <w:rPr>
                <w:sz w:val="18"/>
                <w:szCs w:val="18"/>
              </w:rPr>
              <w:t xml:space="preserve">, </w:t>
            </w:r>
            <w:r w:rsidRPr="00BC52EC">
              <w:rPr>
                <w:rFonts w:cs="Calibri Light"/>
                <w:sz w:val="18"/>
                <w:szCs w:val="18"/>
              </w:rPr>
              <w:t>энгийн</w:t>
            </w:r>
            <w:r w:rsidRPr="00BC52EC">
              <w:rPr>
                <w:sz w:val="18"/>
                <w:szCs w:val="18"/>
              </w:rPr>
              <w:t xml:space="preserve"> </w:t>
            </w:r>
            <w:r w:rsidRPr="00BC52EC">
              <w:rPr>
                <w:rFonts w:cs="Calibri Light"/>
                <w:sz w:val="18"/>
                <w:szCs w:val="18"/>
              </w:rPr>
              <w:t>байх</w:t>
            </w:r>
            <w:r w:rsidRPr="00BC52EC">
              <w:rPr>
                <w:sz w:val="18"/>
                <w:szCs w:val="18"/>
              </w:rPr>
              <w:t xml:space="preserve"> </w:t>
            </w:r>
            <w:r w:rsidRPr="00BC52EC">
              <w:rPr>
                <w:rFonts w:cs="Calibri Light"/>
                <w:sz w:val="18"/>
                <w:szCs w:val="18"/>
              </w:rPr>
              <w:t>төдийгүй</w:t>
            </w:r>
            <w:r w:rsidRPr="00BC52EC">
              <w:rPr>
                <w:sz w:val="18"/>
                <w:szCs w:val="18"/>
              </w:rPr>
              <w:t xml:space="preserve"> </w:t>
            </w:r>
            <w:r w:rsidRPr="00BC52EC">
              <w:rPr>
                <w:rFonts w:cs="Calibri Light"/>
                <w:sz w:val="18"/>
                <w:szCs w:val="18"/>
              </w:rPr>
              <w:t>компанийн</w:t>
            </w:r>
            <w:r w:rsidRPr="00BC52EC">
              <w:rPr>
                <w:sz w:val="18"/>
                <w:szCs w:val="18"/>
              </w:rPr>
              <w:t xml:space="preserve"> </w:t>
            </w:r>
            <w:r w:rsidRPr="00BC52EC">
              <w:rPr>
                <w:rFonts w:cs="Calibri Light"/>
                <w:sz w:val="18"/>
                <w:szCs w:val="18"/>
              </w:rPr>
              <w:t>үйл</w:t>
            </w:r>
            <w:r w:rsidRPr="00BC52EC">
              <w:rPr>
                <w:sz w:val="18"/>
                <w:szCs w:val="18"/>
              </w:rPr>
              <w:t xml:space="preserve"> </w:t>
            </w:r>
            <w:r w:rsidRPr="00BC52EC">
              <w:rPr>
                <w:rFonts w:cs="Calibri Light"/>
                <w:sz w:val="18"/>
                <w:szCs w:val="18"/>
              </w:rPr>
              <w:t>ажиллагаанд</w:t>
            </w:r>
            <w:r w:rsidRPr="00BC52EC">
              <w:rPr>
                <w:sz w:val="18"/>
                <w:szCs w:val="18"/>
              </w:rPr>
              <w:t xml:space="preserve"> </w:t>
            </w:r>
            <w:r w:rsidRPr="00BC52EC">
              <w:rPr>
                <w:rFonts w:cs="Calibri Light"/>
                <w:sz w:val="18"/>
                <w:szCs w:val="18"/>
              </w:rPr>
              <w:t>тусгалаа</w:t>
            </w:r>
            <w:r w:rsidRPr="00BC52EC">
              <w:rPr>
                <w:sz w:val="18"/>
                <w:szCs w:val="18"/>
              </w:rPr>
              <w:t xml:space="preserve"> </w:t>
            </w:r>
            <w:r w:rsidRPr="00BC52EC">
              <w:rPr>
                <w:rFonts w:cs="Calibri Light"/>
                <w:sz w:val="18"/>
                <w:szCs w:val="18"/>
              </w:rPr>
              <w:t>олсон</w:t>
            </w:r>
            <w:r w:rsidRPr="00BC52EC">
              <w:rPr>
                <w:sz w:val="18"/>
                <w:szCs w:val="18"/>
              </w:rPr>
              <w:t xml:space="preserve">, </w:t>
            </w:r>
            <w:r w:rsidRPr="00BC52EC">
              <w:rPr>
                <w:rFonts w:cs="Calibri Light"/>
                <w:sz w:val="18"/>
                <w:szCs w:val="18"/>
              </w:rPr>
              <w:t>түүнчлэн</w:t>
            </w:r>
            <w:r w:rsidRPr="00BC52EC">
              <w:rPr>
                <w:sz w:val="18"/>
                <w:szCs w:val="18"/>
              </w:rPr>
              <w:t xml:space="preserve"> </w:t>
            </w:r>
            <w:r w:rsidRPr="00BC52EC">
              <w:rPr>
                <w:rFonts w:cs="Calibri Light"/>
                <w:sz w:val="18"/>
                <w:szCs w:val="18"/>
              </w:rPr>
              <w:t>танай</w:t>
            </w:r>
            <w:r w:rsidRPr="00BC52EC">
              <w:rPr>
                <w:sz w:val="18"/>
                <w:szCs w:val="18"/>
              </w:rPr>
              <w:t xml:space="preserve"> </w:t>
            </w:r>
            <w:r w:rsidRPr="00BC52EC">
              <w:rPr>
                <w:rFonts w:cs="Calibri Light"/>
                <w:sz w:val="18"/>
                <w:szCs w:val="18"/>
              </w:rPr>
              <w:t>салбарт</w:t>
            </w:r>
            <w:r w:rsidRPr="00BC52EC">
              <w:rPr>
                <w:sz w:val="18"/>
                <w:szCs w:val="18"/>
              </w:rPr>
              <w:t xml:space="preserve"> </w:t>
            </w:r>
            <w:r w:rsidRPr="00BC52EC">
              <w:rPr>
                <w:rFonts w:cs="Calibri Light"/>
                <w:sz w:val="18"/>
                <w:szCs w:val="18"/>
              </w:rPr>
              <w:t>тулгарч</w:t>
            </w:r>
            <w:r w:rsidRPr="00BC52EC">
              <w:rPr>
                <w:sz w:val="18"/>
                <w:szCs w:val="18"/>
              </w:rPr>
              <w:t xml:space="preserve"> </w:t>
            </w:r>
            <w:r w:rsidRPr="00BC52EC">
              <w:rPr>
                <w:rFonts w:cs="Calibri Light"/>
                <w:sz w:val="18"/>
                <w:szCs w:val="18"/>
              </w:rPr>
              <w:t>буй</w:t>
            </w:r>
            <w:r w:rsidRPr="00BC52EC">
              <w:rPr>
                <w:sz w:val="18"/>
                <w:szCs w:val="18"/>
              </w:rPr>
              <w:t xml:space="preserve"> </w:t>
            </w:r>
            <w:r w:rsidRPr="00BC52EC">
              <w:rPr>
                <w:rFonts w:cs="Calibri Light"/>
                <w:sz w:val="18"/>
                <w:szCs w:val="18"/>
              </w:rPr>
              <w:t>эрсдэл</w:t>
            </w:r>
            <w:r w:rsidRPr="00BC52EC">
              <w:rPr>
                <w:sz w:val="18"/>
                <w:szCs w:val="18"/>
              </w:rPr>
              <w:t xml:space="preserve">, </w:t>
            </w:r>
            <w:r w:rsidRPr="00BC52EC">
              <w:rPr>
                <w:rFonts w:cs="Calibri Light"/>
                <w:sz w:val="18"/>
                <w:szCs w:val="18"/>
              </w:rPr>
              <w:t>боломжуудыг</w:t>
            </w:r>
            <w:r w:rsidRPr="00BC52EC">
              <w:rPr>
                <w:sz w:val="18"/>
                <w:szCs w:val="18"/>
              </w:rPr>
              <w:t xml:space="preserve"> </w:t>
            </w:r>
            <w:r w:rsidRPr="00BC52EC">
              <w:rPr>
                <w:rFonts w:cs="Calibri Light"/>
                <w:sz w:val="18"/>
                <w:szCs w:val="18"/>
              </w:rPr>
              <w:t>ч</w:t>
            </w:r>
            <w:r w:rsidRPr="00BC52EC">
              <w:rPr>
                <w:sz w:val="18"/>
                <w:szCs w:val="18"/>
              </w:rPr>
              <w:t xml:space="preserve"> </w:t>
            </w:r>
            <w:r w:rsidRPr="00BC52EC">
              <w:rPr>
                <w:rFonts w:cs="Calibri Light"/>
                <w:sz w:val="18"/>
                <w:szCs w:val="18"/>
              </w:rPr>
              <w:t>хамруулсан</w:t>
            </w:r>
            <w:r w:rsidRPr="00BC52EC">
              <w:rPr>
                <w:sz w:val="18"/>
                <w:szCs w:val="18"/>
              </w:rPr>
              <w:t xml:space="preserve"> </w:t>
            </w:r>
            <w:r w:rsidRPr="00BC52EC">
              <w:rPr>
                <w:rFonts w:cs="Calibri Light"/>
                <w:sz w:val="18"/>
                <w:szCs w:val="18"/>
              </w:rPr>
              <w:t>байх</w:t>
            </w:r>
            <w:r w:rsidRPr="00BC52EC">
              <w:rPr>
                <w:sz w:val="18"/>
                <w:szCs w:val="18"/>
              </w:rPr>
              <w:t xml:space="preserve"> </w:t>
            </w:r>
            <w:r w:rsidRPr="00BC52EC">
              <w:rPr>
                <w:rFonts w:cs="Calibri Light"/>
                <w:sz w:val="18"/>
                <w:szCs w:val="18"/>
              </w:rPr>
              <w:t>нь</w:t>
            </w:r>
            <w:r w:rsidRPr="00BC52EC">
              <w:rPr>
                <w:sz w:val="18"/>
                <w:szCs w:val="18"/>
              </w:rPr>
              <w:t xml:space="preserve"> </w:t>
            </w:r>
            <w:r w:rsidRPr="00BC52EC">
              <w:rPr>
                <w:rFonts w:cs="Calibri Light"/>
                <w:sz w:val="18"/>
                <w:szCs w:val="18"/>
              </w:rPr>
              <w:t>чухал</w:t>
            </w:r>
            <w:r w:rsidRPr="00BC52EC">
              <w:rPr>
                <w:sz w:val="18"/>
                <w:szCs w:val="18"/>
              </w:rPr>
              <w:t xml:space="preserve">. </w:t>
            </w:r>
            <w:r w:rsidRPr="00BC52EC">
              <w:rPr>
                <w:rFonts w:cs="Calibri Light"/>
                <w:sz w:val="18"/>
                <w:szCs w:val="18"/>
              </w:rPr>
              <w:t>Бодлогын</w:t>
            </w:r>
            <w:r w:rsidRPr="00BC52EC">
              <w:rPr>
                <w:sz w:val="18"/>
                <w:szCs w:val="18"/>
              </w:rPr>
              <w:t xml:space="preserve"> </w:t>
            </w:r>
            <w:r w:rsidRPr="00BC52EC">
              <w:rPr>
                <w:rFonts w:cs="Calibri Light"/>
                <w:sz w:val="18"/>
                <w:szCs w:val="18"/>
              </w:rPr>
              <w:t>баримт</w:t>
            </w:r>
            <w:r w:rsidRPr="00BC52EC">
              <w:rPr>
                <w:sz w:val="18"/>
                <w:szCs w:val="18"/>
              </w:rPr>
              <w:t xml:space="preserve"> </w:t>
            </w:r>
            <w:r w:rsidRPr="00BC52EC">
              <w:rPr>
                <w:rFonts w:cs="Calibri Light"/>
                <w:sz w:val="18"/>
                <w:szCs w:val="18"/>
              </w:rPr>
              <w:t>бичигт</w:t>
            </w:r>
            <w:r w:rsidRPr="00BC52EC">
              <w:rPr>
                <w:sz w:val="18"/>
                <w:szCs w:val="18"/>
              </w:rPr>
              <w:t xml:space="preserve"> </w:t>
            </w:r>
            <w:r w:rsidRPr="00BC52EC">
              <w:rPr>
                <w:rFonts w:cs="Calibri Light"/>
                <w:sz w:val="18"/>
                <w:szCs w:val="18"/>
              </w:rPr>
              <w:t>дараах</w:t>
            </w:r>
            <w:r w:rsidRPr="00BC52EC">
              <w:rPr>
                <w:sz w:val="18"/>
                <w:szCs w:val="18"/>
              </w:rPr>
              <w:t xml:space="preserve"> </w:t>
            </w:r>
            <w:r w:rsidRPr="00BC52EC">
              <w:rPr>
                <w:rFonts w:cs="Calibri Light"/>
                <w:sz w:val="18"/>
                <w:szCs w:val="18"/>
              </w:rPr>
              <w:t>үндсэн</w:t>
            </w:r>
            <w:r w:rsidRPr="00BC52EC">
              <w:rPr>
                <w:sz w:val="18"/>
                <w:szCs w:val="18"/>
              </w:rPr>
              <w:t xml:space="preserve"> </w:t>
            </w:r>
            <w:r w:rsidRPr="00BC52EC">
              <w:rPr>
                <w:rFonts w:cs="Calibri Light"/>
                <w:sz w:val="18"/>
                <w:szCs w:val="18"/>
              </w:rPr>
              <w:t>элементүүдийг</w:t>
            </w:r>
            <w:r w:rsidRPr="00BC52EC">
              <w:rPr>
                <w:sz w:val="18"/>
                <w:szCs w:val="18"/>
              </w:rPr>
              <w:t xml:space="preserve"> </w:t>
            </w:r>
            <w:r w:rsidRPr="00BC52EC">
              <w:rPr>
                <w:rFonts w:cs="Calibri Light"/>
                <w:sz w:val="18"/>
                <w:szCs w:val="18"/>
              </w:rPr>
              <w:t>тусгана</w:t>
            </w:r>
            <w:r w:rsidRPr="00BC52EC">
              <w:rPr>
                <w:sz w:val="18"/>
                <w:szCs w:val="18"/>
              </w:rPr>
              <w:t xml:space="preserve">. </w:t>
            </w:r>
            <w:r w:rsidRPr="00BC52EC">
              <w:rPr>
                <w:rFonts w:cs="Calibri Light"/>
                <w:sz w:val="18"/>
                <w:szCs w:val="18"/>
              </w:rPr>
              <w:t>Үүнд</w:t>
            </w:r>
            <w:r w:rsidRPr="00BC52EC">
              <w:rPr>
                <w:sz w:val="18"/>
                <w:szCs w:val="18"/>
              </w:rPr>
              <w:t>:</w:t>
            </w:r>
          </w:p>
          <w:p w14:paraId="4285D0DB" w14:textId="471AFDEC" w:rsidR="00127848" w:rsidRPr="00BC52EC" w:rsidRDefault="00127848" w:rsidP="001E0F28">
            <w:pPr>
              <w:pStyle w:val="Caption"/>
              <w:numPr>
                <w:ilvl w:val="0"/>
                <w:numId w:val="25"/>
              </w:numPr>
              <w:rPr>
                <w:sz w:val="18"/>
                <w:szCs w:val="18"/>
              </w:rPr>
            </w:pPr>
            <w:r w:rsidRPr="00BC52EC">
              <w:rPr>
                <w:rFonts w:cs="Calibri Light"/>
                <w:sz w:val="18"/>
                <w:szCs w:val="18"/>
              </w:rPr>
              <w:t>Бодлогын</w:t>
            </w:r>
            <w:r w:rsidRPr="00BC52EC">
              <w:rPr>
                <w:sz w:val="18"/>
                <w:szCs w:val="18"/>
              </w:rPr>
              <w:t xml:space="preserve"> </w:t>
            </w:r>
            <w:r w:rsidRPr="00BC52EC">
              <w:rPr>
                <w:rFonts w:cs="Calibri Light"/>
                <w:sz w:val="18"/>
                <w:szCs w:val="18"/>
              </w:rPr>
              <w:t>амлалтад</w:t>
            </w:r>
            <w:r w:rsidRPr="00BC52EC">
              <w:rPr>
                <w:sz w:val="18"/>
                <w:szCs w:val="18"/>
              </w:rPr>
              <w:t xml:space="preserve"> </w:t>
            </w:r>
            <w:r w:rsidRPr="00BC52EC">
              <w:rPr>
                <w:rFonts w:cs="Calibri Light"/>
                <w:sz w:val="18"/>
                <w:szCs w:val="18"/>
              </w:rPr>
              <w:t>тусгасан</w:t>
            </w:r>
            <w:r w:rsidRPr="00BC52EC">
              <w:rPr>
                <w:sz w:val="18"/>
                <w:szCs w:val="18"/>
              </w:rPr>
              <w:t xml:space="preserve"> </w:t>
            </w:r>
            <w:r w:rsidRPr="00BC52EC">
              <w:rPr>
                <w:rFonts w:cs="Calibri Light"/>
                <w:sz w:val="18"/>
                <w:szCs w:val="18"/>
              </w:rPr>
              <w:t>хүлээлт</w:t>
            </w:r>
            <w:r w:rsidRPr="00BC52EC">
              <w:rPr>
                <w:sz w:val="18"/>
                <w:szCs w:val="18"/>
              </w:rPr>
              <w:t xml:space="preserve">, </w:t>
            </w:r>
            <w:r w:rsidRPr="00BC52EC">
              <w:rPr>
                <w:rFonts w:cs="Calibri Light"/>
                <w:sz w:val="18"/>
                <w:szCs w:val="18"/>
              </w:rPr>
              <w:t>үнэт</w:t>
            </w:r>
            <w:r w:rsidRPr="00BC52EC">
              <w:rPr>
                <w:sz w:val="18"/>
                <w:szCs w:val="18"/>
              </w:rPr>
              <w:t xml:space="preserve"> </w:t>
            </w:r>
            <w:r w:rsidRPr="00BC52EC">
              <w:rPr>
                <w:rFonts w:cs="Calibri Light"/>
                <w:sz w:val="18"/>
                <w:szCs w:val="18"/>
              </w:rPr>
              <w:t>зүйлс</w:t>
            </w:r>
            <w:r w:rsidRPr="00BC52EC">
              <w:rPr>
                <w:sz w:val="18"/>
                <w:szCs w:val="18"/>
              </w:rPr>
              <w:t xml:space="preserve">, </w:t>
            </w:r>
            <w:r w:rsidRPr="00BC52EC">
              <w:rPr>
                <w:rFonts w:cs="Calibri Light"/>
                <w:sz w:val="18"/>
                <w:szCs w:val="18"/>
              </w:rPr>
              <w:t>зарчмууд</w:t>
            </w:r>
            <w:r w:rsidRPr="00BC52EC">
              <w:rPr>
                <w:sz w:val="18"/>
                <w:szCs w:val="18"/>
              </w:rPr>
              <w:t xml:space="preserve">, </w:t>
            </w:r>
            <w:r w:rsidRPr="00BC52EC">
              <w:rPr>
                <w:rFonts w:cs="Calibri Light"/>
                <w:sz w:val="18"/>
                <w:szCs w:val="18"/>
              </w:rPr>
              <w:t>зан</w:t>
            </w:r>
            <w:r w:rsidRPr="00BC52EC">
              <w:rPr>
                <w:sz w:val="18"/>
                <w:szCs w:val="18"/>
              </w:rPr>
              <w:t xml:space="preserve"> </w:t>
            </w:r>
            <w:r w:rsidRPr="00BC52EC">
              <w:rPr>
                <w:rFonts w:cs="Calibri Light"/>
                <w:sz w:val="18"/>
                <w:szCs w:val="18"/>
              </w:rPr>
              <w:t>үйлийн</w:t>
            </w:r>
            <w:r w:rsidRPr="00BC52EC">
              <w:rPr>
                <w:sz w:val="18"/>
                <w:szCs w:val="18"/>
              </w:rPr>
              <w:t xml:space="preserve"> </w:t>
            </w:r>
            <w:r w:rsidRPr="00BC52EC">
              <w:rPr>
                <w:rFonts w:cs="Calibri Light"/>
                <w:sz w:val="18"/>
                <w:szCs w:val="18"/>
              </w:rPr>
              <w:t>хэм</w:t>
            </w:r>
            <w:r w:rsidRPr="00BC52EC">
              <w:rPr>
                <w:sz w:val="18"/>
                <w:szCs w:val="18"/>
              </w:rPr>
              <w:t xml:space="preserve"> </w:t>
            </w:r>
            <w:r w:rsidRPr="00BC52EC">
              <w:rPr>
                <w:rFonts w:cs="Calibri Light"/>
                <w:sz w:val="18"/>
                <w:szCs w:val="18"/>
              </w:rPr>
              <w:t>хэмжээ</w:t>
            </w:r>
            <w:r w:rsidRPr="00BC52EC">
              <w:rPr>
                <w:sz w:val="18"/>
                <w:szCs w:val="18"/>
              </w:rPr>
              <w:t>,</w:t>
            </w:r>
          </w:p>
          <w:p w14:paraId="22AA346E" w14:textId="77777777" w:rsidR="00127848" w:rsidRPr="00BC52EC" w:rsidRDefault="00127848" w:rsidP="001E0F28">
            <w:pPr>
              <w:pStyle w:val="Caption"/>
              <w:numPr>
                <w:ilvl w:val="0"/>
                <w:numId w:val="25"/>
              </w:numPr>
              <w:rPr>
                <w:sz w:val="18"/>
                <w:szCs w:val="18"/>
              </w:rPr>
            </w:pPr>
            <w:r w:rsidRPr="00BC52EC">
              <w:rPr>
                <w:rFonts w:cs="Calibri Light"/>
                <w:sz w:val="18"/>
                <w:szCs w:val="18"/>
              </w:rPr>
              <w:t>Компанийн</w:t>
            </w:r>
            <w:r w:rsidRPr="00BC52EC">
              <w:rPr>
                <w:sz w:val="18"/>
                <w:szCs w:val="18"/>
              </w:rPr>
              <w:t xml:space="preserve"> </w:t>
            </w:r>
            <w:r w:rsidRPr="00BC52EC">
              <w:rPr>
                <w:rFonts w:cs="Calibri Light"/>
                <w:sz w:val="18"/>
                <w:szCs w:val="18"/>
              </w:rPr>
              <w:t>үйл</w:t>
            </w:r>
            <w:r w:rsidRPr="00BC52EC">
              <w:rPr>
                <w:sz w:val="18"/>
                <w:szCs w:val="18"/>
              </w:rPr>
              <w:t xml:space="preserve"> </w:t>
            </w:r>
            <w:r w:rsidRPr="00BC52EC">
              <w:rPr>
                <w:rFonts w:cs="Calibri Light"/>
                <w:sz w:val="18"/>
                <w:szCs w:val="18"/>
              </w:rPr>
              <w:t>ажиллагаа</w:t>
            </w:r>
            <w:r w:rsidRPr="00BC52EC">
              <w:rPr>
                <w:sz w:val="18"/>
                <w:szCs w:val="18"/>
              </w:rPr>
              <w:t xml:space="preserve">, </w:t>
            </w:r>
            <w:r w:rsidRPr="00BC52EC">
              <w:rPr>
                <w:rFonts w:cs="Calibri Light"/>
                <w:sz w:val="18"/>
                <w:szCs w:val="18"/>
              </w:rPr>
              <w:t>бизнесийн</w:t>
            </w:r>
            <w:r w:rsidRPr="00BC52EC">
              <w:rPr>
                <w:sz w:val="18"/>
                <w:szCs w:val="18"/>
              </w:rPr>
              <w:t xml:space="preserve"> </w:t>
            </w:r>
            <w:r w:rsidRPr="00BC52EC">
              <w:rPr>
                <w:rFonts w:cs="Calibri Light"/>
                <w:sz w:val="18"/>
                <w:szCs w:val="18"/>
              </w:rPr>
              <w:t>харилцааны</w:t>
            </w:r>
            <w:r w:rsidRPr="00BC52EC">
              <w:rPr>
                <w:sz w:val="18"/>
                <w:szCs w:val="18"/>
              </w:rPr>
              <w:t xml:space="preserve"> </w:t>
            </w:r>
            <w:r w:rsidRPr="00BC52EC">
              <w:rPr>
                <w:rFonts w:cs="Calibri Light"/>
                <w:sz w:val="18"/>
                <w:szCs w:val="18"/>
              </w:rPr>
              <w:t>асуудлаарх</w:t>
            </w:r>
            <w:r w:rsidRPr="00BC52EC">
              <w:rPr>
                <w:sz w:val="18"/>
                <w:szCs w:val="18"/>
              </w:rPr>
              <w:t xml:space="preserve"> </w:t>
            </w:r>
            <w:r w:rsidRPr="00BC52EC">
              <w:rPr>
                <w:rFonts w:cs="Calibri Light"/>
                <w:sz w:val="18"/>
                <w:szCs w:val="18"/>
              </w:rPr>
              <w:t>бодлогын</w:t>
            </w:r>
            <w:r w:rsidRPr="00BC52EC">
              <w:rPr>
                <w:sz w:val="18"/>
                <w:szCs w:val="18"/>
              </w:rPr>
              <w:t xml:space="preserve"> </w:t>
            </w:r>
            <w:r w:rsidRPr="00BC52EC">
              <w:rPr>
                <w:rFonts w:cs="Calibri Light"/>
                <w:sz w:val="18"/>
                <w:szCs w:val="18"/>
              </w:rPr>
              <w:t>хамрах</w:t>
            </w:r>
            <w:r w:rsidRPr="00BC52EC">
              <w:rPr>
                <w:sz w:val="18"/>
                <w:szCs w:val="18"/>
              </w:rPr>
              <w:t xml:space="preserve"> </w:t>
            </w:r>
            <w:r w:rsidRPr="00BC52EC">
              <w:rPr>
                <w:rFonts w:cs="Calibri Light"/>
                <w:sz w:val="18"/>
                <w:szCs w:val="18"/>
              </w:rPr>
              <w:t>хүрээ</w:t>
            </w:r>
            <w:r w:rsidRPr="00BC52EC">
              <w:rPr>
                <w:sz w:val="18"/>
                <w:szCs w:val="18"/>
              </w:rPr>
              <w:t>,</w:t>
            </w:r>
          </w:p>
          <w:p w14:paraId="76AA35C0" w14:textId="1E43614A" w:rsidR="00127848" w:rsidRPr="00BC52EC" w:rsidRDefault="00127848" w:rsidP="001E0F28">
            <w:pPr>
              <w:pStyle w:val="Caption"/>
              <w:numPr>
                <w:ilvl w:val="0"/>
                <w:numId w:val="25"/>
              </w:numPr>
              <w:rPr>
                <w:sz w:val="18"/>
                <w:szCs w:val="18"/>
              </w:rPr>
            </w:pPr>
            <w:r w:rsidRPr="00BC52EC">
              <w:rPr>
                <w:rFonts w:cs="Calibri Light"/>
                <w:sz w:val="18"/>
                <w:szCs w:val="18"/>
              </w:rPr>
              <w:t>Байгаль</w:t>
            </w:r>
            <w:r w:rsidRPr="00BC52EC">
              <w:rPr>
                <w:sz w:val="18"/>
                <w:szCs w:val="18"/>
              </w:rPr>
              <w:t xml:space="preserve"> </w:t>
            </w:r>
            <w:r w:rsidRPr="00BC52EC">
              <w:rPr>
                <w:rFonts w:cs="Calibri Light"/>
                <w:sz w:val="18"/>
                <w:szCs w:val="18"/>
              </w:rPr>
              <w:t>орчин</w:t>
            </w:r>
            <w:r w:rsidRPr="00BC52EC">
              <w:rPr>
                <w:sz w:val="18"/>
                <w:szCs w:val="18"/>
              </w:rPr>
              <w:t xml:space="preserve">, </w:t>
            </w:r>
            <w:r w:rsidRPr="00BC52EC">
              <w:rPr>
                <w:rFonts w:cs="Calibri Light"/>
                <w:sz w:val="18"/>
                <w:szCs w:val="18"/>
              </w:rPr>
              <w:t>нийгэм</w:t>
            </w:r>
            <w:r w:rsidRPr="00BC52EC">
              <w:rPr>
                <w:sz w:val="18"/>
                <w:szCs w:val="18"/>
              </w:rPr>
              <w:t xml:space="preserve">, </w:t>
            </w:r>
            <w:r w:rsidRPr="00BC52EC">
              <w:rPr>
                <w:rFonts w:cs="Calibri Light"/>
                <w:sz w:val="18"/>
                <w:szCs w:val="18"/>
              </w:rPr>
              <w:t>засаглалын</w:t>
            </w:r>
            <w:r w:rsidRPr="00BC52EC">
              <w:rPr>
                <w:sz w:val="18"/>
                <w:szCs w:val="18"/>
              </w:rPr>
              <w:t xml:space="preserve"> </w:t>
            </w:r>
            <w:r w:rsidRPr="00BC52EC">
              <w:rPr>
                <w:rFonts w:cs="Calibri Light"/>
                <w:sz w:val="18"/>
                <w:szCs w:val="18"/>
              </w:rPr>
              <w:t>зэрэг</w:t>
            </w:r>
            <w:r w:rsidRPr="00BC52EC">
              <w:rPr>
                <w:sz w:val="18"/>
                <w:szCs w:val="18"/>
              </w:rPr>
              <w:t xml:space="preserve"> </w:t>
            </w:r>
            <w:r w:rsidRPr="00BC52EC">
              <w:rPr>
                <w:rFonts w:cs="Calibri Light"/>
                <w:sz w:val="18"/>
                <w:szCs w:val="18"/>
              </w:rPr>
              <w:t>компанийн</w:t>
            </w:r>
            <w:r w:rsidRPr="00BC52EC">
              <w:rPr>
                <w:sz w:val="18"/>
                <w:szCs w:val="18"/>
              </w:rPr>
              <w:t xml:space="preserve"> </w:t>
            </w:r>
            <w:r w:rsidRPr="00BC52EC">
              <w:rPr>
                <w:rFonts w:cs="Calibri Light"/>
                <w:sz w:val="18"/>
                <w:szCs w:val="18"/>
              </w:rPr>
              <w:t>тогтвортой</w:t>
            </w:r>
            <w:r w:rsidRPr="00BC52EC">
              <w:rPr>
                <w:sz w:val="18"/>
                <w:szCs w:val="18"/>
              </w:rPr>
              <w:t xml:space="preserve"> </w:t>
            </w:r>
            <w:r w:rsidRPr="00BC52EC">
              <w:rPr>
                <w:rFonts w:cs="Calibri Light"/>
                <w:sz w:val="18"/>
                <w:szCs w:val="18"/>
              </w:rPr>
              <w:t>хөгжлийн</w:t>
            </w:r>
            <w:r w:rsidRPr="00BC52EC">
              <w:rPr>
                <w:sz w:val="18"/>
                <w:szCs w:val="18"/>
              </w:rPr>
              <w:t xml:space="preserve"> </w:t>
            </w:r>
            <w:r w:rsidRPr="00BC52EC">
              <w:rPr>
                <w:rFonts w:cs="Calibri Light"/>
                <w:sz w:val="18"/>
                <w:szCs w:val="18"/>
              </w:rPr>
              <w:t>нөлөөллөөс</w:t>
            </w:r>
            <w:r w:rsidRPr="00BC52EC">
              <w:rPr>
                <w:sz w:val="18"/>
                <w:szCs w:val="18"/>
              </w:rPr>
              <w:t xml:space="preserve"> </w:t>
            </w:r>
            <w:r w:rsidRPr="00BC52EC">
              <w:rPr>
                <w:rFonts w:cs="Calibri Light"/>
                <w:sz w:val="18"/>
                <w:szCs w:val="18"/>
              </w:rPr>
              <w:t>хамаарах</w:t>
            </w:r>
            <w:r w:rsidRPr="00BC52EC">
              <w:rPr>
                <w:sz w:val="18"/>
                <w:szCs w:val="18"/>
              </w:rPr>
              <w:t xml:space="preserve"> </w:t>
            </w:r>
            <w:r w:rsidRPr="00BC52EC">
              <w:rPr>
                <w:rFonts w:cs="Calibri Light"/>
                <w:sz w:val="18"/>
                <w:szCs w:val="18"/>
              </w:rPr>
              <w:t>бүхий</w:t>
            </w:r>
            <w:r w:rsidRPr="00BC52EC">
              <w:rPr>
                <w:sz w:val="18"/>
                <w:szCs w:val="18"/>
              </w:rPr>
              <w:t xml:space="preserve"> </w:t>
            </w:r>
            <w:r w:rsidRPr="00BC52EC">
              <w:rPr>
                <w:rFonts w:cs="Calibri Light"/>
                <w:sz w:val="18"/>
                <w:szCs w:val="18"/>
              </w:rPr>
              <w:t>л</w:t>
            </w:r>
            <w:r w:rsidRPr="00BC52EC">
              <w:rPr>
                <w:sz w:val="18"/>
                <w:szCs w:val="18"/>
              </w:rPr>
              <w:t xml:space="preserve"> </w:t>
            </w:r>
            <w:r w:rsidRPr="00BC52EC">
              <w:rPr>
                <w:rFonts w:cs="Calibri Light"/>
                <w:sz w:val="18"/>
                <w:szCs w:val="18"/>
              </w:rPr>
              <w:t>асуудлууд</w:t>
            </w:r>
            <w:r w:rsidRPr="00BC52EC">
              <w:rPr>
                <w:sz w:val="18"/>
                <w:szCs w:val="18"/>
              </w:rPr>
              <w:t xml:space="preserve"> (</w:t>
            </w:r>
            <w:r w:rsidRPr="00BC52EC">
              <w:rPr>
                <w:rFonts w:cs="Calibri Light"/>
                <w:sz w:val="18"/>
                <w:szCs w:val="18"/>
              </w:rPr>
              <w:t>МС</w:t>
            </w:r>
            <w:r w:rsidRPr="00BC52EC">
              <w:rPr>
                <w:sz w:val="18"/>
                <w:szCs w:val="18"/>
              </w:rPr>
              <w:t xml:space="preserve">1.4 </w:t>
            </w:r>
            <w:r w:rsidRPr="00BC52EC">
              <w:rPr>
                <w:rFonts w:cs="Calibri Light"/>
                <w:sz w:val="18"/>
                <w:szCs w:val="18"/>
              </w:rPr>
              <w:t>Тогтвортой</w:t>
            </w:r>
            <w:r w:rsidRPr="00BC52EC">
              <w:rPr>
                <w:sz w:val="18"/>
                <w:szCs w:val="18"/>
              </w:rPr>
              <w:t xml:space="preserve"> </w:t>
            </w:r>
            <w:r w:rsidRPr="00BC52EC">
              <w:rPr>
                <w:rFonts w:cs="Calibri Light"/>
                <w:sz w:val="18"/>
                <w:szCs w:val="18"/>
              </w:rPr>
              <w:t>хөгжлийн</w:t>
            </w:r>
            <w:r w:rsidRPr="00BC52EC">
              <w:rPr>
                <w:sz w:val="18"/>
                <w:szCs w:val="18"/>
              </w:rPr>
              <w:t xml:space="preserve"> </w:t>
            </w:r>
            <w:r w:rsidRPr="00BC52EC">
              <w:rPr>
                <w:rFonts w:cs="Calibri Light"/>
                <w:sz w:val="18"/>
                <w:szCs w:val="18"/>
              </w:rPr>
              <w:t>нөлөөллийн</w:t>
            </w:r>
            <w:r w:rsidRPr="00BC52EC">
              <w:rPr>
                <w:sz w:val="18"/>
                <w:szCs w:val="18"/>
              </w:rPr>
              <w:t xml:space="preserve"> </w:t>
            </w:r>
            <w:r w:rsidRPr="00BC52EC">
              <w:rPr>
                <w:rFonts w:cs="Calibri Light"/>
                <w:sz w:val="18"/>
                <w:szCs w:val="18"/>
              </w:rPr>
              <w:t>үнэлгээ</w:t>
            </w:r>
            <w:r w:rsidRPr="00BC52EC">
              <w:rPr>
                <w:sz w:val="18"/>
                <w:szCs w:val="18"/>
              </w:rPr>
              <w:t xml:space="preserve">, </w:t>
            </w:r>
            <w:r w:rsidRPr="00BC52EC">
              <w:rPr>
                <w:rFonts w:cs="Calibri Light"/>
                <w:sz w:val="18"/>
                <w:szCs w:val="18"/>
              </w:rPr>
              <w:t>ОУСК</w:t>
            </w:r>
            <w:r w:rsidRPr="00BC52EC">
              <w:rPr>
                <w:sz w:val="18"/>
                <w:szCs w:val="18"/>
              </w:rPr>
              <w:t>-</w:t>
            </w:r>
            <w:r w:rsidRPr="00BC52EC">
              <w:rPr>
                <w:rFonts w:cs="Calibri Light"/>
                <w:sz w:val="18"/>
                <w:szCs w:val="18"/>
              </w:rPr>
              <w:t>ийн</w:t>
            </w:r>
            <w:r w:rsidRPr="00BC52EC">
              <w:rPr>
                <w:sz w:val="18"/>
                <w:szCs w:val="18"/>
              </w:rPr>
              <w:t xml:space="preserve"> </w:t>
            </w:r>
            <w:r w:rsidRPr="00BC52EC">
              <w:rPr>
                <w:rFonts w:cs="Calibri Light"/>
                <w:sz w:val="18"/>
                <w:szCs w:val="18"/>
              </w:rPr>
              <w:t>Компанийн</w:t>
            </w:r>
            <w:r w:rsidRPr="00BC52EC">
              <w:rPr>
                <w:sz w:val="18"/>
                <w:szCs w:val="18"/>
              </w:rPr>
              <w:t xml:space="preserve"> </w:t>
            </w:r>
            <w:r w:rsidRPr="00BC52EC">
              <w:rPr>
                <w:rFonts w:cs="Calibri Light"/>
                <w:sz w:val="18"/>
                <w:szCs w:val="18"/>
              </w:rPr>
              <w:t>бодлогыг</w:t>
            </w:r>
            <w:r w:rsidRPr="00BC52EC">
              <w:rPr>
                <w:sz w:val="18"/>
                <w:szCs w:val="18"/>
              </w:rPr>
              <w:t xml:space="preserve"> </w:t>
            </w:r>
            <w:r w:rsidRPr="00BC52EC">
              <w:rPr>
                <w:rFonts w:cs="Calibri Light"/>
                <w:sz w:val="18"/>
                <w:szCs w:val="18"/>
              </w:rPr>
              <w:t>боловсруулах</w:t>
            </w:r>
            <w:r w:rsidRPr="00BC52EC">
              <w:rPr>
                <w:sz w:val="18"/>
                <w:szCs w:val="18"/>
              </w:rPr>
              <w:t xml:space="preserve"> </w:t>
            </w:r>
            <w:r w:rsidRPr="00BC52EC">
              <w:rPr>
                <w:rFonts w:cs="Calibri Light"/>
                <w:sz w:val="18"/>
                <w:szCs w:val="18"/>
              </w:rPr>
              <w:t>хяналтын</w:t>
            </w:r>
            <w:r w:rsidRPr="00BC52EC">
              <w:rPr>
                <w:sz w:val="18"/>
                <w:szCs w:val="18"/>
              </w:rPr>
              <w:t xml:space="preserve"> </w:t>
            </w:r>
            <w:r w:rsidRPr="00BC52EC">
              <w:rPr>
                <w:rFonts w:cs="Calibri Light"/>
                <w:sz w:val="18"/>
                <w:szCs w:val="18"/>
              </w:rPr>
              <w:t>хуудас</w:t>
            </w:r>
            <w:r w:rsidRPr="00BC52EC">
              <w:rPr>
                <w:sz w:val="18"/>
                <w:szCs w:val="18"/>
              </w:rPr>
              <w:t xml:space="preserve"> </w:t>
            </w:r>
            <w:r w:rsidRPr="00BC52EC">
              <w:rPr>
                <w:rFonts w:cs="Calibri Light"/>
                <w:sz w:val="18"/>
                <w:szCs w:val="18"/>
              </w:rPr>
              <w:t>зэргийг</w:t>
            </w:r>
            <w:r w:rsidRPr="00BC52EC">
              <w:rPr>
                <w:sz w:val="18"/>
                <w:szCs w:val="18"/>
              </w:rPr>
              <w:t xml:space="preserve"> </w:t>
            </w:r>
            <w:r w:rsidRPr="00BC52EC">
              <w:rPr>
                <w:rFonts w:cs="Calibri Light"/>
                <w:sz w:val="18"/>
                <w:szCs w:val="18"/>
              </w:rPr>
              <w:t>үзнэ</w:t>
            </w:r>
            <w:r w:rsidRPr="00BC52EC">
              <w:rPr>
                <w:sz w:val="18"/>
                <w:szCs w:val="18"/>
              </w:rPr>
              <w:t xml:space="preserve"> </w:t>
            </w:r>
            <w:r w:rsidRPr="00BC52EC">
              <w:rPr>
                <w:rFonts w:cs="Calibri Light"/>
                <w:sz w:val="18"/>
                <w:szCs w:val="18"/>
              </w:rPr>
              <w:t>үү</w:t>
            </w:r>
            <w:r w:rsidRPr="00BC52EC">
              <w:rPr>
                <w:sz w:val="18"/>
                <w:szCs w:val="18"/>
              </w:rPr>
              <w:t>),</w:t>
            </w:r>
          </w:p>
          <w:p w14:paraId="7ADD0620" w14:textId="6F84801F" w:rsidR="00127848" w:rsidRPr="00BC52EC" w:rsidRDefault="00127848" w:rsidP="001E0F28">
            <w:pPr>
              <w:pStyle w:val="Caption"/>
              <w:numPr>
                <w:ilvl w:val="0"/>
                <w:numId w:val="25"/>
              </w:numPr>
              <w:rPr>
                <w:sz w:val="18"/>
                <w:szCs w:val="18"/>
              </w:rPr>
            </w:pPr>
            <w:r w:rsidRPr="00BC52EC">
              <w:rPr>
                <w:rFonts w:cs="Calibri Light"/>
                <w:sz w:val="18"/>
                <w:szCs w:val="18"/>
              </w:rPr>
              <w:t>Компанийн</w:t>
            </w:r>
            <w:r w:rsidRPr="00BC52EC">
              <w:rPr>
                <w:sz w:val="18"/>
                <w:szCs w:val="18"/>
              </w:rPr>
              <w:t xml:space="preserve"> </w:t>
            </w:r>
            <w:r w:rsidRPr="00BC52EC">
              <w:rPr>
                <w:rFonts w:cs="Calibri Light"/>
                <w:sz w:val="18"/>
                <w:szCs w:val="18"/>
              </w:rPr>
              <w:t>мөрдөж</w:t>
            </w:r>
            <w:r w:rsidRPr="00BC52EC">
              <w:rPr>
                <w:sz w:val="18"/>
                <w:szCs w:val="18"/>
              </w:rPr>
              <w:t xml:space="preserve"> </w:t>
            </w:r>
            <w:r w:rsidRPr="00BC52EC">
              <w:rPr>
                <w:rFonts w:cs="Calibri Light"/>
                <w:sz w:val="18"/>
                <w:szCs w:val="18"/>
              </w:rPr>
              <w:t>байгаа</w:t>
            </w:r>
            <w:r w:rsidRPr="00BC52EC">
              <w:rPr>
                <w:sz w:val="18"/>
                <w:szCs w:val="18"/>
              </w:rPr>
              <w:t xml:space="preserve"> </w:t>
            </w:r>
            <w:r w:rsidRPr="00BC52EC">
              <w:rPr>
                <w:rFonts w:cs="Calibri Light"/>
                <w:sz w:val="18"/>
                <w:szCs w:val="18"/>
              </w:rPr>
              <w:t>бусад</w:t>
            </w:r>
            <w:r w:rsidRPr="00BC52EC">
              <w:rPr>
                <w:sz w:val="18"/>
                <w:szCs w:val="18"/>
              </w:rPr>
              <w:t xml:space="preserve"> </w:t>
            </w:r>
            <w:r w:rsidRPr="00BC52EC">
              <w:rPr>
                <w:rFonts w:cs="Calibri Light"/>
                <w:sz w:val="18"/>
                <w:szCs w:val="18"/>
              </w:rPr>
              <w:t>стандартууд</w:t>
            </w:r>
            <w:r w:rsidRPr="00BC52EC">
              <w:rPr>
                <w:sz w:val="18"/>
                <w:szCs w:val="18"/>
              </w:rPr>
              <w:t xml:space="preserve"> </w:t>
            </w:r>
            <w:r w:rsidRPr="00BC52EC">
              <w:rPr>
                <w:rFonts w:cs="Calibri Light"/>
                <w:sz w:val="18"/>
                <w:szCs w:val="18"/>
              </w:rPr>
              <w:t>буюу</w:t>
            </w:r>
            <w:r w:rsidRPr="00BC52EC">
              <w:rPr>
                <w:sz w:val="18"/>
                <w:szCs w:val="18"/>
              </w:rPr>
              <w:t xml:space="preserve"> </w:t>
            </w:r>
            <w:r w:rsidRPr="00BC52EC">
              <w:rPr>
                <w:rFonts w:cs="Calibri Light"/>
                <w:sz w:val="18"/>
                <w:szCs w:val="18"/>
              </w:rPr>
              <w:t>санаачилгуудад</w:t>
            </w:r>
            <w:r w:rsidRPr="00BC52EC">
              <w:rPr>
                <w:sz w:val="18"/>
                <w:szCs w:val="18"/>
              </w:rPr>
              <w:t xml:space="preserve"> </w:t>
            </w:r>
            <w:r w:rsidRPr="00BC52EC">
              <w:rPr>
                <w:rFonts w:cs="Calibri Light"/>
                <w:sz w:val="18"/>
                <w:szCs w:val="18"/>
              </w:rPr>
              <w:t>тавигдах</w:t>
            </w:r>
            <w:r w:rsidRPr="00BC52EC">
              <w:rPr>
                <w:sz w:val="18"/>
                <w:szCs w:val="18"/>
              </w:rPr>
              <w:t xml:space="preserve"> </w:t>
            </w:r>
            <w:r w:rsidRPr="00BC52EC">
              <w:rPr>
                <w:rFonts w:cs="Calibri Light"/>
                <w:sz w:val="18"/>
                <w:szCs w:val="18"/>
              </w:rPr>
              <w:t>шаардлагууд</w:t>
            </w:r>
            <w:r w:rsidRPr="00BC52EC">
              <w:rPr>
                <w:sz w:val="18"/>
                <w:szCs w:val="18"/>
              </w:rPr>
              <w:t xml:space="preserve">, </w:t>
            </w:r>
          </w:p>
          <w:p w14:paraId="0C40F1BD" w14:textId="4934053F" w:rsidR="00127848" w:rsidRPr="00BC52EC" w:rsidRDefault="00127848" w:rsidP="001E0F28">
            <w:pPr>
              <w:pStyle w:val="Caption"/>
              <w:numPr>
                <w:ilvl w:val="0"/>
                <w:numId w:val="25"/>
              </w:numPr>
              <w:rPr>
                <w:sz w:val="18"/>
                <w:szCs w:val="18"/>
              </w:rPr>
            </w:pPr>
            <w:r w:rsidRPr="00BC52EC">
              <w:rPr>
                <w:rFonts w:cs="Calibri Light"/>
                <w:sz w:val="18"/>
                <w:szCs w:val="18"/>
              </w:rPr>
              <w:t>Хүний</w:t>
            </w:r>
            <w:r w:rsidRPr="00BC52EC">
              <w:rPr>
                <w:sz w:val="18"/>
                <w:szCs w:val="18"/>
              </w:rPr>
              <w:t xml:space="preserve"> </w:t>
            </w:r>
            <w:r w:rsidRPr="00BC52EC">
              <w:rPr>
                <w:rFonts w:cs="Calibri Light"/>
                <w:sz w:val="18"/>
                <w:szCs w:val="18"/>
              </w:rPr>
              <w:t>эрхийг</w:t>
            </w:r>
            <w:r w:rsidRPr="00BC52EC">
              <w:rPr>
                <w:sz w:val="18"/>
                <w:szCs w:val="18"/>
              </w:rPr>
              <w:t xml:space="preserve"> </w:t>
            </w:r>
            <w:r w:rsidRPr="00BC52EC">
              <w:rPr>
                <w:rFonts w:cs="Calibri Light"/>
                <w:sz w:val="18"/>
                <w:szCs w:val="18"/>
              </w:rPr>
              <w:t>хамгаалах</w:t>
            </w:r>
            <w:r w:rsidRPr="00BC52EC">
              <w:rPr>
                <w:sz w:val="18"/>
                <w:szCs w:val="18"/>
              </w:rPr>
              <w:t xml:space="preserve"> </w:t>
            </w:r>
            <w:r w:rsidRPr="00BC52EC">
              <w:rPr>
                <w:rFonts w:cs="Calibri Light"/>
                <w:sz w:val="18"/>
                <w:szCs w:val="18"/>
              </w:rPr>
              <w:t>асуудлууд</w:t>
            </w:r>
            <w:r w:rsidRPr="00BC52EC">
              <w:rPr>
                <w:sz w:val="18"/>
                <w:szCs w:val="18"/>
              </w:rPr>
              <w:t xml:space="preserve">, </w:t>
            </w:r>
            <w:r w:rsidRPr="00BC52EC">
              <w:rPr>
                <w:rFonts w:cs="Calibri Light"/>
                <w:sz w:val="18"/>
                <w:szCs w:val="18"/>
              </w:rPr>
              <w:t>ялангуяа</w:t>
            </w:r>
            <w:r w:rsidRPr="00BC52EC">
              <w:rPr>
                <w:sz w:val="18"/>
                <w:szCs w:val="18"/>
              </w:rPr>
              <w:t xml:space="preserve"> </w:t>
            </w:r>
            <w:r w:rsidRPr="00BC52EC">
              <w:rPr>
                <w:rFonts w:cs="Calibri Light"/>
                <w:sz w:val="18"/>
                <w:szCs w:val="18"/>
              </w:rPr>
              <w:t>нутгийн</w:t>
            </w:r>
            <w:r w:rsidRPr="00BC52EC">
              <w:rPr>
                <w:sz w:val="18"/>
                <w:szCs w:val="18"/>
              </w:rPr>
              <w:t xml:space="preserve"> </w:t>
            </w:r>
            <w:r w:rsidRPr="00BC52EC">
              <w:rPr>
                <w:rFonts w:cs="Calibri Light"/>
                <w:sz w:val="18"/>
                <w:szCs w:val="18"/>
              </w:rPr>
              <w:t>уугуул</w:t>
            </w:r>
            <w:r w:rsidRPr="00BC52EC">
              <w:rPr>
                <w:sz w:val="18"/>
                <w:szCs w:val="18"/>
              </w:rPr>
              <w:t xml:space="preserve"> </w:t>
            </w:r>
            <w:r w:rsidRPr="00BC52EC">
              <w:rPr>
                <w:rFonts w:cs="Calibri Light"/>
                <w:sz w:val="18"/>
                <w:szCs w:val="18"/>
              </w:rPr>
              <w:t>иргэд</w:t>
            </w:r>
            <w:r w:rsidRPr="00BC52EC">
              <w:rPr>
                <w:sz w:val="18"/>
                <w:szCs w:val="18"/>
              </w:rPr>
              <w:t xml:space="preserve">; </w:t>
            </w:r>
            <w:r w:rsidRPr="00BC52EC">
              <w:rPr>
                <w:rFonts w:cs="Calibri Light"/>
                <w:sz w:val="18"/>
                <w:szCs w:val="18"/>
              </w:rPr>
              <w:t>эмэгтэйчүүд</w:t>
            </w:r>
            <w:r w:rsidRPr="00BC52EC">
              <w:rPr>
                <w:sz w:val="18"/>
                <w:szCs w:val="18"/>
              </w:rPr>
              <w:t xml:space="preserve">; </w:t>
            </w:r>
            <w:r w:rsidRPr="00BC52EC">
              <w:rPr>
                <w:rFonts w:cs="Calibri Light"/>
                <w:sz w:val="18"/>
                <w:szCs w:val="18"/>
              </w:rPr>
              <w:t>үндэстэн</w:t>
            </w:r>
            <w:r w:rsidRPr="00BC52EC">
              <w:rPr>
                <w:sz w:val="18"/>
                <w:szCs w:val="18"/>
              </w:rPr>
              <w:t xml:space="preserve">, </w:t>
            </w:r>
            <w:r w:rsidRPr="00BC52EC">
              <w:rPr>
                <w:rFonts w:cs="Calibri Light"/>
                <w:sz w:val="18"/>
                <w:szCs w:val="18"/>
              </w:rPr>
              <w:t>ястан</w:t>
            </w:r>
            <w:r w:rsidRPr="00BC52EC">
              <w:rPr>
                <w:sz w:val="18"/>
                <w:szCs w:val="18"/>
              </w:rPr>
              <w:t xml:space="preserve">, </w:t>
            </w:r>
            <w:r w:rsidRPr="00BC52EC">
              <w:rPr>
                <w:rFonts w:cs="Calibri Light"/>
                <w:sz w:val="18"/>
                <w:szCs w:val="18"/>
              </w:rPr>
              <w:t>шашин</w:t>
            </w:r>
            <w:r w:rsidRPr="00BC52EC">
              <w:rPr>
                <w:sz w:val="18"/>
                <w:szCs w:val="18"/>
              </w:rPr>
              <w:t xml:space="preserve"> </w:t>
            </w:r>
            <w:r w:rsidRPr="00BC52EC">
              <w:rPr>
                <w:rFonts w:cs="Calibri Light"/>
                <w:sz w:val="18"/>
                <w:szCs w:val="18"/>
              </w:rPr>
              <w:t>шүтлэг</w:t>
            </w:r>
            <w:r w:rsidRPr="00BC52EC">
              <w:rPr>
                <w:sz w:val="18"/>
                <w:szCs w:val="18"/>
              </w:rPr>
              <w:t xml:space="preserve">, </w:t>
            </w:r>
            <w:r w:rsidRPr="00BC52EC">
              <w:rPr>
                <w:rFonts w:cs="Calibri Light"/>
                <w:sz w:val="18"/>
                <w:szCs w:val="18"/>
              </w:rPr>
              <w:t>хэлний</w:t>
            </w:r>
            <w:r w:rsidRPr="00BC52EC">
              <w:rPr>
                <w:sz w:val="18"/>
                <w:szCs w:val="18"/>
              </w:rPr>
              <w:t xml:space="preserve"> </w:t>
            </w:r>
            <w:r w:rsidRPr="00BC52EC">
              <w:rPr>
                <w:rFonts w:cs="Calibri Light"/>
                <w:sz w:val="18"/>
                <w:szCs w:val="18"/>
              </w:rPr>
              <w:t>цөөнх</w:t>
            </w:r>
            <w:r w:rsidRPr="00BC52EC">
              <w:rPr>
                <w:sz w:val="18"/>
                <w:szCs w:val="18"/>
              </w:rPr>
              <w:t xml:space="preserve">; </w:t>
            </w:r>
            <w:r w:rsidRPr="00BC52EC">
              <w:rPr>
                <w:rFonts w:cs="Calibri Light"/>
                <w:sz w:val="18"/>
                <w:szCs w:val="18"/>
              </w:rPr>
              <w:t>хүүхдүүд</w:t>
            </w:r>
            <w:r w:rsidRPr="00BC52EC">
              <w:rPr>
                <w:sz w:val="18"/>
                <w:szCs w:val="18"/>
              </w:rPr>
              <w:t xml:space="preserve">; </w:t>
            </w:r>
            <w:r w:rsidRPr="00BC52EC">
              <w:rPr>
                <w:rFonts w:cs="Calibri Light"/>
                <w:sz w:val="18"/>
                <w:szCs w:val="18"/>
              </w:rPr>
              <w:t>хөгжлийн</w:t>
            </w:r>
            <w:r w:rsidRPr="00BC52EC">
              <w:rPr>
                <w:sz w:val="18"/>
                <w:szCs w:val="18"/>
              </w:rPr>
              <w:t xml:space="preserve"> </w:t>
            </w:r>
            <w:r w:rsidRPr="00BC52EC">
              <w:rPr>
                <w:rFonts w:cs="Calibri Light"/>
                <w:sz w:val="18"/>
                <w:szCs w:val="18"/>
              </w:rPr>
              <w:t>бэрхшээлтэй</w:t>
            </w:r>
            <w:r w:rsidRPr="00BC52EC">
              <w:rPr>
                <w:sz w:val="18"/>
                <w:szCs w:val="18"/>
              </w:rPr>
              <w:t xml:space="preserve"> </w:t>
            </w:r>
            <w:r w:rsidRPr="00BC52EC">
              <w:rPr>
                <w:rFonts w:cs="Calibri Light"/>
                <w:sz w:val="18"/>
                <w:szCs w:val="18"/>
              </w:rPr>
              <w:t>хүмүүс</w:t>
            </w:r>
            <w:r w:rsidRPr="00BC52EC">
              <w:rPr>
                <w:sz w:val="18"/>
                <w:szCs w:val="18"/>
              </w:rPr>
              <w:t xml:space="preserve">; </w:t>
            </w:r>
            <w:r w:rsidRPr="00BC52EC">
              <w:rPr>
                <w:rFonts w:cs="Calibri Light"/>
                <w:sz w:val="18"/>
                <w:szCs w:val="18"/>
              </w:rPr>
              <w:t>болон</w:t>
            </w:r>
            <w:r w:rsidRPr="00BC52EC">
              <w:rPr>
                <w:sz w:val="18"/>
                <w:szCs w:val="18"/>
              </w:rPr>
              <w:t xml:space="preserve"> </w:t>
            </w:r>
            <w:r w:rsidRPr="00BC52EC">
              <w:rPr>
                <w:rFonts w:cs="Calibri Light"/>
                <w:sz w:val="18"/>
                <w:szCs w:val="18"/>
              </w:rPr>
              <w:t>цагаач</w:t>
            </w:r>
            <w:r w:rsidRPr="00BC52EC">
              <w:rPr>
                <w:sz w:val="18"/>
                <w:szCs w:val="18"/>
              </w:rPr>
              <w:t xml:space="preserve"> </w:t>
            </w:r>
            <w:r w:rsidRPr="00BC52EC">
              <w:rPr>
                <w:rFonts w:cs="Calibri Light"/>
                <w:sz w:val="18"/>
                <w:szCs w:val="18"/>
              </w:rPr>
              <w:t>ажилчид</w:t>
            </w:r>
            <w:r w:rsidRPr="00BC52EC">
              <w:rPr>
                <w:sz w:val="18"/>
                <w:szCs w:val="18"/>
              </w:rPr>
              <w:t xml:space="preserve"> </w:t>
            </w:r>
            <w:r w:rsidRPr="00BC52EC">
              <w:rPr>
                <w:rFonts w:cs="Calibri Light"/>
                <w:sz w:val="18"/>
                <w:szCs w:val="18"/>
              </w:rPr>
              <w:t>болон</w:t>
            </w:r>
            <w:r w:rsidRPr="00BC52EC">
              <w:rPr>
                <w:sz w:val="18"/>
                <w:szCs w:val="18"/>
              </w:rPr>
              <w:t xml:space="preserve"> </w:t>
            </w:r>
            <w:r w:rsidRPr="00BC52EC">
              <w:rPr>
                <w:rFonts w:cs="Calibri Light"/>
                <w:sz w:val="18"/>
                <w:szCs w:val="18"/>
              </w:rPr>
              <w:t>тэдний</w:t>
            </w:r>
            <w:r w:rsidRPr="00BC52EC">
              <w:rPr>
                <w:sz w:val="18"/>
                <w:szCs w:val="18"/>
              </w:rPr>
              <w:t xml:space="preserve"> </w:t>
            </w:r>
            <w:r w:rsidRPr="00BC52EC">
              <w:rPr>
                <w:rFonts w:cs="Calibri Light"/>
                <w:sz w:val="18"/>
                <w:szCs w:val="18"/>
              </w:rPr>
              <w:t>гэр</w:t>
            </w:r>
            <w:r w:rsidRPr="00BC52EC">
              <w:rPr>
                <w:sz w:val="18"/>
                <w:szCs w:val="18"/>
              </w:rPr>
              <w:t xml:space="preserve"> </w:t>
            </w:r>
            <w:r w:rsidRPr="00BC52EC">
              <w:rPr>
                <w:rFonts w:cs="Calibri Light"/>
                <w:sz w:val="18"/>
                <w:szCs w:val="18"/>
              </w:rPr>
              <w:t>бүл</w:t>
            </w:r>
            <w:r w:rsidRPr="00BC52EC">
              <w:rPr>
                <w:sz w:val="18"/>
                <w:szCs w:val="18"/>
              </w:rPr>
              <w:t xml:space="preserve"> </w:t>
            </w:r>
            <w:r w:rsidRPr="00BC52EC">
              <w:rPr>
                <w:rFonts w:cs="Calibri Light"/>
                <w:sz w:val="18"/>
                <w:szCs w:val="18"/>
              </w:rPr>
              <w:t>зэрэг</w:t>
            </w:r>
            <w:r w:rsidRPr="00BC52EC">
              <w:rPr>
                <w:sz w:val="18"/>
                <w:szCs w:val="18"/>
              </w:rPr>
              <w:t xml:space="preserve"> </w:t>
            </w:r>
            <w:r w:rsidRPr="00BC52EC">
              <w:rPr>
                <w:rFonts w:cs="Calibri Light"/>
                <w:sz w:val="18"/>
                <w:szCs w:val="18"/>
              </w:rPr>
              <w:t>хэсэг</w:t>
            </w:r>
            <w:r w:rsidRPr="00BC52EC">
              <w:rPr>
                <w:sz w:val="18"/>
                <w:szCs w:val="18"/>
              </w:rPr>
              <w:t xml:space="preserve"> </w:t>
            </w:r>
            <w:r w:rsidRPr="00BC52EC">
              <w:rPr>
                <w:rFonts w:cs="Calibri Light"/>
                <w:sz w:val="18"/>
                <w:szCs w:val="18"/>
              </w:rPr>
              <w:t>бүлгийн</w:t>
            </w:r>
            <w:r w:rsidRPr="00BC52EC">
              <w:rPr>
                <w:sz w:val="18"/>
                <w:szCs w:val="18"/>
              </w:rPr>
              <w:t xml:space="preserve"> </w:t>
            </w:r>
            <w:r w:rsidRPr="00BC52EC">
              <w:rPr>
                <w:rFonts w:cs="Calibri Light"/>
                <w:sz w:val="18"/>
                <w:szCs w:val="18"/>
              </w:rPr>
              <w:t>эрхийг</w:t>
            </w:r>
            <w:r w:rsidRPr="00BC52EC">
              <w:rPr>
                <w:sz w:val="18"/>
                <w:szCs w:val="18"/>
              </w:rPr>
              <w:t xml:space="preserve"> </w:t>
            </w:r>
            <w:r w:rsidRPr="00BC52EC">
              <w:rPr>
                <w:rFonts w:cs="Calibri Light"/>
                <w:sz w:val="18"/>
                <w:szCs w:val="18"/>
              </w:rPr>
              <w:t>хамгаалах</w:t>
            </w:r>
            <w:r w:rsidRPr="00BC52EC">
              <w:rPr>
                <w:sz w:val="18"/>
                <w:szCs w:val="18"/>
              </w:rPr>
              <w:t xml:space="preserve"> </w:t>
            </w:r>
            <w:r w:rsidRPr="00BC52EC">
              <w:rPr>
                <w:rFonts w:cs="Calibri Light"/>
                <w:sz w:val="18"/>
                <w:szCs w:val="18"/>
              </w:rPr>
              <w:t>асуудлууд</w:t>
            </w:r>
            <w:r w:rsidRPr="00BC52EC">
              <w:rPr>
                <w:sz w:val="18"/>
                <w:szCs w:val="18"/>
              </w:rPr>
              <w:t>,</w:t>
            </w:r>
          </w:p>
          <w:p w14:paraId="70C46C01" w14:textId="12CFCA8E" w:rsidR="00127848" w:rsidRPr="00BC52EC" w:rsidRDefault="00127848" w:rsidP="001E0F28">
            <w:pPr>
              <w:pStyle w:val="Caption"/>
              <w:numPr>
                <w:ilvl w:val="0"/>
                <w:numId w:val="25"/>
              </w:numPr>
              <w:rPr>
                <w:sz w:val="18"/>
                <w:szCs w:val="18"/>
              </w:rPr>
            </w:pPr>
            <w:r w:rsidRPr="00BC52EC">
              <w:rPr>
                <w:rFonts w:eastAsia="Cambria" w:cs="Calibri Light"/>
                <w:sz w:val="18"/>
                <w:szCs w:val="18"/>
              </w:rPr>
              <w:t>Байгууллагын</w:t>
            </w:r>
            <w:r w:rsidRPr="00BC52EC">
              <w:rPr>
                <w:rFonts w:eastAsia="Cambria"/>
                <w:sz w:val="18"/>
                <w:szCs w:val="18"/>
              </w:rPr>
              <w:t xml:space="preserve"> </w:t>
            </w:r>
            <w:r w:rsidRPr="00BC52EC">
              <w:rPr>
                <w:rFonts w:eastAsia="Cambria" w:cs="Calibri Light"/>
                <w:sz w:val="18"/>
                <w:szCs w:val="18"/>
              </w:rPr>
              <w:t>онцгой</w:t>
            </w:r>
            <w:r w:rsidRPr="00BC52EC">
              <w:rPr>
                <w:rFonts w:eastAsia="Cambria"/>
                <w:sz w:val="18"/>
                <w:szCs w:val="18"/>
              </w:rPr>
              <w:t xml:space="preserve"> </w:t>
            </w:r>
            <w:r w:rsidRPr="00BC52EC">
              <w:rPr>
                <w:rFonts w:eastAsia="Cambria" w:cs="Calibri Light"/>
                <w:sz w:val="18"/>
                <w:szCs w:val="18"/>
              </w:rPr>
              <w:t>анхаарал</w:t>
            </w:r>
            <w:r w:rsidRPr="00BC52EC">
              <w:rPr>
                <w:rFonts w:eastAsia="Cambria"/>
                <w:sz w:val="18"/>
                <w:szCs w:val="18"/>
              </w:rPr>
              <w:t xml:space="preserve"> </w:t>
            </w:r>
            <w:r w:rsidRPr="00BC52EC">
              <w:rPr>
                <w:rFonts w:eastAsia="Cambria" w:cs="Calibri Light"/>
                <w:sz w:val="18"/>
                <w:szCs w:val="18"/>
              </w:rPr>
              <w:t>хандуулдаг</w:t>
            </w:r>
            <w:r w:rsidRPr="00BC52EC">
              <w:rPr>
                <w:rFonts w:eastAsia="Cambria"/>
                <w:sz w:val="18"/>
                <w:szCs w:val="18"/>
              </w:rPr>
              <w:t xml:space="preserve"> </w:t>
            </w:r>
            <w:r w:rsidRPr="00BC52EC">
              <w:rPr>
                <w:rFonts w:eastAsia="Cambria" w:cs="Calibri Light"/>
                <w:sz w:val="18"/>
                <w:szCs w:val="18"/>
              </w:rPr>
              <w:t>оролцогч</w:t>
            </w:r>
            <w:r w:rsidRPr="00BC52EC">
              <w:rPr>
                <w:rFonts w:eastAsia="Cambria"/>
                <w:sz w:val="18"/>
                <w:szCs w:val="18"/>
              </w:rPr>
              <w:t xml:space="preserve"> </w:t>
            </w:r>
            <w:r w:rsidRPr="00BC52EC">
              <w:rPr>
                <w:rFonts w:eastAsia="Cambria" w:cs="Calibri Light"/>
                <w:sz w:val="18"/>
                <w:szCs w:val="18"/>
              </w:rPr>
              <w:t>талууд</w:t>
            </w:r>
            <w:r w:rsidRPr="00BC52EC">
              <w:rPr>
                <w:rFonts w:eastAsia="Cambria"/>
                <w:sz w:val="18"/>
                <w:szCs w:val="18"/>
              </w:rPr>
              <w:t xml:space="preserve">, </w:t>
            </w:r>
            <w:r w:rsidRPr="00BC52EC">
              <w:rPr>
                <w:rFonts w:eastAsia="Cambria" w:cs="Calibri Light"/>
                <w:sz w:val="18"/>
                <w:szCs w:val="18"/>
              </w:rPr>
              <w:t>тухайлбал</w:t>
            </w:r>
            <w:r w:rsidRPr="00BC52EC">
              <w:rPr>
                <w:rFonts w:eastAsia="Cambria"/>
                <w:sz w:val="18"/>
                <w:szCs w:val="18"/>
              </w:rPr>
              <w:t xml:space="preserve">, </w:t>
            </w:r>
            <w:r w:rsidRPr="00BC52EC">
              <w:rPr>
                <w:rFonts w:eastAsia="Cambria" w:cs="Calibri Light"/>
                <w:sz w:val="18"/>
                <w:szCs w:val="18"/>
              </w:rPr>
              <w:t>хэрэглэгчид</w:t>
            </w:r>
            <w:r w:rsidRPr="00BC52EC">
              <w:rPr>
                <w:rFonts w:eastAsia="Cambria"/>
                <w:sz w:val="18"/>
                <w:szCs w:val="18"/>
              </w:rPr>
              <w:t xml:space="preserve">, </w:t>
            </w:r>
            <w:r w:rsidRPr="00BC52EC">
              <w:rPr>
                <w:rFonts w:eastAsia="Cambria" w:cs="Calibri Light"/>
                <w:sz w:val="18"/>
                <w:szCs w:val="18"/>
              </w:rPr>
              <w:t>үйлчлүүлэгчид</w:t>
            </w:r>
            <w:r w:rsidRPr="00BC52EC">
              <w:rPr>
                <w:rFonts w:eastAsia="Cambria"/>
                <w:sz w:val="18"/>
                <w:szCs w:val="18"/>
              </w:rPr>
              <w:t xml:space="preserve">, </w:t>
            </w:r>
            <w:r w:rsidRPr="00BC52EC">
              <w:rPr>
                <w:rFonts w:eastAsia="Cambria" w:cs="Calibri Light"/>
                <w:sz w:val="18"/>
                <w:szCs w:val="18"/>
              </w:rPr>
              <w:t>ажилтнууд</w:t>
            </w:r>
            <w:r w:rsidRPr="00BC52EC">
              <w:rPr>
                <w:rFonts w:eastAsia="Cambria"/>
                <w:sz w:val="18"/>
                <w:szCs w:val="18"/>
              </w:rPr>
              <w:t xml:space="preserve"> </w:t>
            </w:r>
            <w:r w:rsidRPr="00BC52EC">
              <w:rPr>
                <w:rFonts w:eastAsia="Cambria" w:cs="Calibri Light"/>
                <w:sz w:val="18"/>
                <w:szCs w:val="18"/>
              </w:rPr>
              <w:t>болон</w:t>
            </w:r>
            <w:r w:rsidRPr="00BC52EC">
              <w:rPr>
                <w:rFonts w:eastAsia="Cambria"/>
                <w:sz w:val="18"/>
                <w:szCs w:val="18"/>
              </w:rPr>
              <w:t xml:space="preserve"> </w:t>
            </w:r>
            <w:r w:rsidRPr="00BC52EC">
              <w:rPr>
                <w:rFonts w:eastAsia="Cambria" w:cs="Calibri Light"/>
                <w:sz w:val="18"/>
                <w:szCs w:val="18"/>
              </w:rPr>
              <w:t>бусад</w:t>
            </w:r>
            <w:r w:rsidRPr="00BC52EC">
              <w:rPr>
                <w:rFonts w:eastAsia="Cambria"/>
                <w:sz w:val="18"/>
                <w:szCs w:val="18"/>
              </w:rPr>
              <w:t xml:space="preserve"> </w:t>
            </w:r>
            <w:r w:rsidRPr="00BC52EC">
              <w:rPr>
                <w:rFonts w:eastAsia="Cambria" w:cs="Calibri Light"/>
                <w:sz w:val="18"/>
                <w:szCs w:val="18"/>
              </w:rPr>
              <w:t>ажилтнууд</w:t>
            </w:r>
            <w:r w:rsidRPr="00BC52EC">
              <w:rPr>
                <w:rFonts w:eastAsia="Cambria"/>
                <w:sz w:val="18"/>
                <w:szCs w:val="18"/>
              </w:rPr>
              <w:t xml:space="preserve">, </w:t>
            </w:r>
            <w:r w:rsidRPr="00BC52EC">
              <w:rPr>
                <w:rFonts w:eastAsia="Cambria" w:cs="Calibri Light"/>
                <w:sz w:val="18"/>
                <w:szCs w:val="18"/>
              </w:rPr>
              <w:t>орон</w:t>
            </w:r>
            <w:r w:rsidRPr="00BC52EC">
              <w:rPr>
                <w:rFonts w:eastAsia="Cambria"/>
                <w:sz w:val="18"/>
                <w:szCs w:val="18"/>
              </w:rPr>
              <w:t xml:space="preserve"> </w:t>
            </w:r>
            <w:r w:rsidRPr="00BC52EC">
              <w:rPr>
                <w:rFonts w:eastAsia="Cambria" w:cs="Calibri Light"/>
                <w:sz w:val="18"/>
                <w:szCs w:val="18"/>
              </w:rPr>
              <w:t>нутгийн</w:t>
            </w:r>
            <w:r w:rsidRPr="00BC52EC">
              <w:rPr>
                <w:rFonts w:eastAsia="Cambria"/>
                <w:sz w:val="18"/>
                <w:szCs w:val="18"/>
              </w:rPr>
              <w:t xml:space="preserve"> </w:t>
            </w:r>
            <w:r w:rsidRPr="00BC52EC">
              <w:rPr>
                <w:rFonts w:eastAsia="Cambria" w:cs="Calibri Light"/>
                <w:sz w:val="18"/>
                <w:szCs w:val="18"/>
              </w:rPr>
              <w:t>иргэд</w:t>
            </w:r>
            <w:r w:rsidRPr="00BC52EC">
              <w:rPr>
                <w:rFonts w:eastAsia="Cambria"/>
                <w:sz w:val="18"/>
                <w:szCs w:val="18"/>
              </w:rPr>
              <w:t xml:space="preserve"> </w:t>
            </w:r>
            <w:r w:rsidRPr="00BC52EC">
              <w:rPr>
                <w:rFonts w:eastAsia="Cambria" w:cs="Calibri Light"/>
                <w:sz w:val="18"/>
                <w:szCs w:val="18"/>
              </w:rPr>
              <w:t>гэх</w:t>
            </w:r>
            <w:r w:rsidRPr="00BC52EC">
              <w:rPr>
                <w:rFonts w:eastAsia="Cambria"/>
                <w:sz w:val="18"/>
                <w:szCs w:val="18"/>
              </w:rPr>
              <w:t xml:space="preserve"> </w:t>
            </w:r>
            <w:r w:rsidRPr="00BC52EC">
              <w:rPr>
                <w:rFonts w:eastAsia="Cambria" w:cs="Calibri Light"/>
                <w:sz w:val="18"/>
                <w:szCs w:val="18"/>
              </w:rPr>
              <w:t>мэт</w:t>
            </w:r>
            <w:r w:rsidRPr="00BC52EC">
              <w:rPr>
                <w:rFonts w:eastAsia="Cambria"/>
                <w:sz w:val="18"/>
                <w:szCs w:val="18"/>
              </w:rPr>
              <w:t>.</w:t>
            </w:r>
          </w:p>
          <w:p w14:paraId="3A7050BC" w14:textId="745BB926" w:rsidR="00127848" w:rsidRPr="00BC52EC" w:rsidRDefault="00127848" w:rsidP="001E0F28">
            <w:pPr>
              <w:pStyle w:val="Caption"/>
              <w:numPr>
                <w:ilvl w:val="0"/>
                <w:numId w:val="25"/>
              </w:numPr>
              <w:rPr>
                <w:sz w:val="18"/>
                <w:szCs w:val="18"/>
              </w:rPr>
            </w:pPr>
            <w:r w:rsidRPr="00BC52EC">
              <w:rPr>
                <w:rFonts w:cs="Calibri Light"/>
                <w:sz w:val="18"/>
                <w:szCs w:val="18"/>
              </w:rPr>
              <w:lastRenderedPageBreak/>
              <w:t>Бодлогын</w:t>
            </w:r>
            <w:r w:rsidRPr="00BC52EC">
              <w:rPr>
                <w:sz w:val="18"/>
                <w:szCs w:val="18"/>
              </w:rPr>
              <w:t xml:space="preserve"> </w:t>
            </w:r>
            <w:r w:rsidRPr="00BC52EC">
              <w:rPr>
                <w:rFonts w:cs="Calibri Light"/>
                <w:sz w:val="18"/>
                <w:szCs w:val="18"/>
              </w:rPr>
              <w:t>баримт</w:t>
            </w:r>
            <w:r w:rsidRPr="00BC52EC">
              <w:rPr>
                <w:sz w:val="18"/>
                <w:szCs w:val="18"/>
              </w:rPr>
              <w:t xml:space="preserve"> </w:t>
            </w:r>
            <w:r w:rsidRPr="00BC52EC">
              <w:rPr>
                <w:rFonts w:cs="Calibri Light"/>
                <w:sz w:val="18"/>
                <w:szCs w:val="18"/>
              </w:rPr>
              <w:t>бичгийг</w:t>
            </w:r>
            <w:r w:rsidRPr="00BC52EC">
              <w:rPr>
                <w:sz w:val="18"/>
                <w:szCs w:val="18"/>
              </w:rPr>
              <w:t xml:space="preserve"> </w:t>
            </w:r>
            <w:r w:rsidRPr="00BC52EC">
              <w:rPr>
                <w:rFonts w:cs="Calibri Light"/>
                <w:sz w:val="18"/>
                <w:szCs w:val="18"/>
              </w:rPr>
              <w:t>тухайн</w:t>
            </w:r>
            <w:r w:rsidRPr="00BC52EC">
              <w:rPr>
                <w:sz w:val="18"/>
                <w:szCs w:val="18"/>
              </w:rPr>
              <w:t xml:space="preserve"> </w:t>
            </w:r>
            <w:r w:rsidRPr="00BC52EC">
              <w:rPr>
                <w:rFonts w:cs="Calibri Light"/>
                <w:sz w:val="18"/>
                <w:szCs w:val="18"/>
              </w:rPr>
              <w:t>байгууллагын</w:t>
            </w:r>
            <w:r w:rsidRPr="00BC52EC">
              <w:rPr>
                <w:sz w:val="18"/>
                <w:szCs w:val="18"/>
              </w:rPr>
              <w:t xml:space="preserve"> </w:t>
            </w:r>
            <w:r w:rsidRPr="00BC52EC">
              <w:rPr>
                <w:rFonts w:cs="Calibri Light"/>
                <w:sz w:val="18"/>
                <w:szCs w:val="18"/>
              </w:rPr>
              <w:t>хамгийн</w:t>
            </w:r>
            <w:r w:rsidRPr="00BC52EC">
              <w:rPr>
                <w:sz w:val="18"/>
                <w:szCs w:val="18"/>
              </w:rPr>
              <w:t xml:space="preserve"> </w:t>
            </w:r>
            <w:r w:rsidRPr="00BC52EC">
              <w:rPr>
                <w:rFonts w:cs="Calibri Light"/>
                <w:sz w:val="18"/>
                <w:szCs w:val="18"/>
              </w:rPr>
              <w:t>дээд</w:t>
            </w:r>
            <w:r w:rsidRPr="00BC52EC">
              <w:rPr>
                <w:sz w:val="18"/>
                <w:szCs w:val="18"/>
              </w:rPr>
              <w:t xml:space="preserve"> </w:t>
            </w:r>
            <w:r w:rsidRPr="00BC52EC">
              <w:rPr>
                <w:rFonts w:cs="Calibri Light"/>
                <w:sz w:val="18"/>
                <w:szCs w:val="18"/>
              </w:rPr>
              <w:t>түвшний</w:t>
            </w:r>
            <w:r w:rsidRPr="00BC52EC">
              <w:rPr>
                <w:sz w:val="18"/>
                <w:szCs w:val="18"/>
              </w:rPr>
              <w:t xml:space="preserve"> </w:t>
            </w:r>
            <w:r w:rsidRPr="00BC52EC">
              <w:rPr>
                <w:rFonts w:cs="Calibri Light"/>
                <w:sz w:val="18"/>
                <w:szCs w:val="18"/>
              </w:rPr>
              <w:t>удирдлага</w:t>
            </w:r>
            <w:r w:rsidRPr="00BC52EC">
              <w:rPr>
                <w:sz w:val="18"/>
                <w:szCs w:val="18"/>
              </w:rPr>
              <w:t xml:space="preserve"> </w:t>
            </w:r>
            <w:r w:rsidRPr="00BC52EC">
              <w:rPr>
                <w:rFonts w:cs="Calibri Light"/>
                <w:sz w:val="18"/>
                <w:szCs w:val="18"/>
              </w:rPr>
              <w:t>баталсан</w:t>
            </w:r>
            <w:r w:rsidRPr="00BC52EC">
              <w:rPr>
                <w:sz w:val="18"/>
                <w:szCs w:val="18"/>
              </w:rPr>
              <w:t xml:space="preserve"> </w:t>
            </w:r>
            <w:r w:rsidRPr="00BC52EC">
              <w:rPr>
                <w:rFonts w:cs="Calibri Light"/>
                <w:sz w:val="18"/>
                <w:szCs w:val="18"/>
              </w:rPr>
              <w:t>байх</w:t>
            </w:r>
            <w:r w:rsidRPr="00BC52EC">
              <w:rPr>
                <w:sz w:val="18"/>
                <w:szCs w:val="18"/>
              </w:rPr>
              <w:t xml:space="preserve"> </w:t>
            </w:r>
            <w:r w:rsidRPr="00BC52EC">
              <w:rPr>
                <w:rFonts w:cs="Calibri Light"/>
                <w:sz w:val="18"/>
                <w:szCs w:val="18"/>
              </w:rPr>
              <w:t>ёстой</w:t>
            </w:r>
            <w:r w:rsidRPr="00BC52EC">
              <w:rPr>
                <w:sz w:val="18"/>
                <w:szCs w:val="18"/>
              </w:rPr>
              <w:t xml:space="preserve">. </w:t>
            </w:r>
          </w:p>
        </w:tc>
      </w:tr>
      <w:tr w:rsidR="00127848" w:rsidRPr="00BC52EC" w14:paraId="1A214B74" w14:textId="77777777" w:rsidTr="00F7332C">
        <w:tc>
          <w:tcPr>
            <w:tcW w:w="2493" w:type="dxa"/>
            <w:gridSpan w:val="2"/>
            <w:shd w:val="clear" w:color="auto" w:fill="0070C0"/>
          </w:tcPr>
          <w:p w14:paraId="0A926B9E" w14:textId="43D98539" w:rsidR="00127848" w:rsidRPr="00BC52EC" w:rsidRDefault="00127848" w:rsidP="00127848">
            <w:pPr>
              <w:pStyle w:val="Caption"/>
              <w:rPr>
                <w:b/>
                <w:bCs/>
                <w:sz w:val="18"/>
                <w:szCs w:val="18"/>
              </w:rPr>
            </w:pPr>
            <w:r w:rsidRPr="00BC52EC">
              <w:rPr>
                <w:b/>
                <w:bCs/>
                <w:color w:val="FFFFFF" w:themeColor="background1"/>
                <w:sz w:val="18"/>
                <w:szCs w:val="18"/>
              </w:rPr>
              <w:t>Ашиглах материал</w:t>
            </w:r>
          </w:p>
        </w:tc>
        <w:tc>
          <w:tcPr>
            <w:tcW w:w="7137" w:type="dxa"/>
            <w:shd w:val="clear" w:color="auto" w:fill="0070C0"/>
          </w:tcPr>
          <w:p w14:paraId="2E374A11" w14:textId="77777777" w:rsidR="00127848" w:rsidRPr="00BC52EC" w:rsidRDefault="00127848" w:rsidP="00127848">
            <w:pPr>
              <w:pStyle w:val="Caption"/>
              <w:rPr>
                <w:sz w:val="18"/>
                <w:szCs w:val="18"/>
              </w:rPr>
            </w:pPr>
          </w:p>
        </w:tc>
      </w:tr>
      <w:tr w:rsidR="00127848" w:rsidRPr="00BC52EC" w14:paraId="674D2CFC" w14:textId="77777777" w:rsidTr="00F7332C">
        <w:trPr>
          <w:trHeight w:val="1234"/>
        </w:trPr>
        <w:tc>
          <w:tcPr>
            <w:tcW w:w="1426" w:type="dxa"/>
          </w:tcPr>
          <w:p w14:paraId="0A587135" w14:textId="371E2901" w:rsidR="00127848" w:rsidRPr="00BC52EC" w:rsidRDefault="00127848" w:rsidP="00127848">
            <w:pPr>
              <w:pStyle w:val="Caption"/>
              <w:rPr>
                <w:b/>
                <w:bCs/>
                <w:color w:val="0070C0"/>
                <w:sz w:val="18"/>
                <w:szCs w:val="18"/>
              </w:rPr>
            </w:pPr>
            <w:r w:rsidRPr="00BC52EC">
              <w:rPr>
                <w:b/>
                <w:bCs/>
                <w:color w:val="0070C0"/>
                <w:sz w:val="18"/>
                <w:szCs w:val="18"/>
              </w:rPr>
              <w:t>Холбогдох эх сурвалжууд</w:t>
            </w:r>
          </w:p>
        </w:tc>
        <w:tc>
          <w:tcPr>
            <w:tcW w:w="8204" w:type="dxa"/>
            <w:gridSpan w:val="2"/>
          </w:tcPr>
          <w:p w14:paraId="7DFBA1BB" w14:textId="3095478F" w:rsidR="00127848" w:rsidRPr="00BC52EC" w:rsidRDefault="00127848" w:rsidP="001E0F28">
            <w:pPr>
              <w:pStyle w:val="Caption"/>
              <w:numPr>
                <w:ilvl w:val="0"/>
                <w:numId w:val="26"/>
              </w:numPr>
              <w:rPr>
                <w:sz w:val="18"/>
                <w:szCs w:val="18"/>
              </w:rPr>
            </w:pPr>
            <w:r w:rsidRPr="00BC52EC">
              <w:rPr>
                <w:sz w:val="18"/>
                <w:szCs w:val="18"/>
              </w:rPr>
              <w:t xml:space="preserve">GRI 102-14: </w:t>
            </w:r>
            <w:r w:rsidRPr="00BC52EC">
              <w:rPr>
                <w:rFonts w:cs="Calibri Light"/>
                <w:sz w:val="18"/>
                <w:szCs w:val="18"/>
              </w:rPr>
              <w:t>Удирдлагаас</w:t>
            </w:r>
            <w:r w:rsidRPr="00BC52EC">
              <w:rPr>
                <w:sz w:val="18"/>
                <w:szCs w:val="18"/>
              </w:rPr>
              <w:t xml:space="preserve"> </w:t>
            </w:r>
            <w:r w:rsidRPr="00BC52EC">
              <w:rPr>
                <w:rFonts w:cs="Calibri Light"/>
                <w:sz w:val="18"/>
                <w:szCs w:val="18"/>
              </w:rPr>
              <w:t>гаргасан</w:t>
            </w:r>
            <w:r w:rsidRPr="00BC52EC">
              <w:rPr>
                <w:sz w:val="18"/>
                <w:szCs w:val="18"/>
              </w:rPr>
              <w:t xml:space="preserve"> </w:t>
            </w:r>
            <w:r w:rsidRPr="00BC52EC">
              <w:rPr>
                <w:rFonts w:cs="Calibri Light"/>
                <w:sz w:val="18"/>
                <w:szCs w:val="18"/>
              </w:rPr>
              <w:t>мэдэгдэл</w:t>
            </w:r>
          </w:p>
          <w:p w14:paraId="39787038" w14:textId="69E710B0" w:rsidR="00127848" w:rsidRPr="00BC52EC" w:rsidRDefault="00127848" w:rsidP="001E0F28">
            <w:pPr>
              <w:pStyle w:val="Caption"/>
              <w:numPr>
                <w:ilvl w:val="0"/>
                <w:numId w:val="26"/>
              </w:numPr>
              <w:rPr>
                <w:sz w:val="18"/>
                <w:szCs w:val="18"/>
              </w:rPr>
            </w:pPr>
            <w:r w:rsidRPr="00BC52EC">
              <w:rPr>
                <w:sz w:val="18"/>
                <w:szCs w:val="18"/>
              </w:rPr>
              <w:t xml:space="preserve">GRI 102-20: </w:t>
            </w:r>
            <w:r w:rsidRPr="00BC52EC">
              <w:rPr>
                <w:rFonts w:cs="Calibri Light"/>
                <w:sz w:val="18"/>
                <w:szCs w:val="18"/>
              </w:rPr>
              <w:t>Эдийн</w:t>
            </w:r>
            <w:r w:rsidRPr="00BC52EC">
              <w:rPr>
                <w:sz w:val="18"/>
                <w:szCs w:val="18"/>
              </w:rPr>
              <w:t xml:space="preserve"> </w:t>
            </w:r>
            <w:r w:rsidRPr="00BC52EC">
              <w:rPr>
                <w:rFonts w:cs="Calibri Light"/>
                <w:sz w:val="18"/>
                <w:szCs w:val="18"/>
              </w:rPr>
              <w:t>засаг</w:t>
            </w:r>
            <w:r w:rsidRPr="00BC52EC">
              <w:rPr>
                <w:sz w:val="18"/>
                <w:szCs w:val="18"/>
              </w:rPr>
              <w:t xml:space="preserve">, </w:t>
            </w:r>
            <w:r w:rsidRPr="00BC52EC">
              <w:rPr>
                <w:rFonts w:cs="Calibri Light"/>
                <w:sz w:val="18"/>
                <w:szCs w:val="18"/>
              </w:rPr>
              <w:t>байгаль</w:t>
            </w:r>
            <w:r w:rsidRPr="00BC52EC">
              <w:rPr>
                <w:sz w:val="18"/>
                <w:szCs w:val="18"/>
              </w:rPr>
              <w:t xml:space="preserve"> </w:t>
            </w:r>
            <w:r w:rsidRPr="00BC52EC">
              <w:rPr>
                <w:rFonts w:cs="Calibri Light"/>
                <w:sz w:val="18"/>
                <w:szCs w:val="18"/>
              </w:rPr>
              <w:t>орчин</w:t>
            </w:r>
            <w:r w:rsidRPr="00BC52EC">
              <w:rPr>
                <w:sz w:val="18"/>
                <w:szCs w:val="18"/>
              </w:rPr>
              <w:t xml:space="preserve">, </w:t>
            </w:r>
            <w:r w:rsidRPr="00BC52EC">
              <w:rPr>
                <w:rFonts w:cs="Calibri Light"/>
                <w:sz w:val="18"/>
                <w:szCs w:val="18"/>
              </w:rPr>
              <w:t>нийгмийн</w:t>
            </w:r>
            <w:r w:rsidRPr="00BC52EC">
              <w:rPr>
                <w:sz w:val="18"/>
                <w:szCs w:val="18"/>
              </w:rPr>
              <w:t xml:space="preserve"> </w:t>
            </w:r>
            <w:r w:rsidRPr="00BC52EC">
              <w:rPr>
                <w:rFonts w:cs="Calibri Light"/>
                <w:sz w:val="18"/>
                <w:szCs w:val="18"/>
              </w:rPr>
              <w:t>асуудлаар</w:t>
            </w:r>
            <w:r w:rsidRPr="00BC52EC">
              <w:rPr>
                <w:sz w:val="18"/>
                <w:szCs w:val="18"/>
              </w:rPr>
              <w:t xml:space="preserve"> </w:t>
            </w:r>
            <w:r w:rsidRPr="00BC52EC">
              <w:rPr>
                <w:rFonts w:cs="Calibri Light"/>
                <w:sz w:val="18"/>
                <w:szCs w:val="18"/>
              </w:rPr>
              <w:t>гүйцэтгэх</w:t>
            </w:r>
            <w:r w:rsidRPr="00BC52EC">
              <w:rPr>
                <w:sz w:val="18"/>
                <w:szCs w:val="18"/>
              </w:rPr>
              <w:t xml:space="preserve"> </w:t>
            </w:r>
            <w:r w:rsidRPr="00BC52EC">
              <w:rPr>
                <w:rFonts w:cs="Calibri Light"/>
                <w:sz w:val="18"/>
                <w:szCs w:val="18"/>
              </w:rPr>
              <w:t>түвшинд</w:t>
            </w:r>
            <w:r w:rsidRPr="00BC52EC">
              <w:rPr>
                <w:sz w:val="18"/>
                <w:szCs w:val="18"/>
              </w:rPr>
              <w:t xml:space="preserve"> </w:t>
            </w:r>
            <w:r w:rsidRPr="00BC52EC">
              <w:rPr>
                <w:rFonts w:cs="Calibri Light"/>
                <w:sz w:val="18"/>
                <w:szCs w:val="18"/>
              </w:rPr>
              <w:t>хүлээх</w:t>
            </w:r>
            <w:r w:rsidRPr="00BC52EC">
              <w:rPr>
                <w:sz w:val="18"/>
                <w:szCs w:val="18"/>
              </w:rPr>
              <w:t xml:space="preserve"> </w:t>
            </w:r>
            <w:r w:rsidRPr="00BC52EC">
              <w:rPr>
                <w:rFonts w:cs="Calibri Light"/>
                <w:sz w:val="18"/>
                <w:szCs w:val="18"/>
              </w:rPr>
              <w:t>хариуцлага</w:t>
            </w:r>
          </w:p>
          <w:p w14:paraId="5C75D801" w14:textId="607824AD" w:rsidR="00127848" w:rsidRPr="00BC52EC" w:rsidRDefault="00127848" w:rsidP="001E0F28">
            <w:pPr>
              <w:pStyle w:val="Caption"/>
              <w:numPr>
                <w:ilvl w:val="0"/>
                <w:numId w:val="26"/>
              </w:numPr>
              <w:rPr>
                <w:sz w:val="18"/>
                <w:szCs w:val="18"/>
              </w:rPr>
            </w:pPr>
            <w:r w:rsidRPr="00BC52EC">
              <w:rPr>
                <w:sz w:val="18"/>
                <w:szCs w:val="18"/>
              </w:rPr>
              <w:t xml:space="preserve">GRI 102-26: </w:t>
            </w:r>
            <w:r w:rsidRPr="00BC52EC">
              <w:rPr>
                <w:rFonts w:cs="Calibri Light"/>
                <w:sz w:val="18"/>
                <w:szCs w:val="18"/>
              </w:rPr>
              <w:t>Зорилго</w:t>
            </w:r>
            <w:r w:rsidRPr="00BC52EC">
              <w:rPr>
                <w:sz w:val="18"/>
                <w:szCs w:val="18"/>
              </w:rPr>
              <w:t xml:space="preserve">, </w:t>
            </w:r>
            <w:r w:rsidRPr="00BC52EC">
              <w:rPr>
                <w:rFonts w:cs="Calibri Light"/>
                <w:sz w:val="18"/>
                <w:szCs w:val="18"/>
              </w:rPr>
              <w:t>үнэт</w:t>
            </w:r>
            <w:r w:rsidRPr="00BC52EC">
              <w:rPr>
                <w:sz w:val="18"/>
                <w:szCs w:val="18"/>
              </w:rPr>
              <w:t xml:space="preserve"> </w:t>
            </w:r>
            <w:r w:rsidRPr="00BC52EC">
              <w:rPr>
                <w:rFonts w:cs="Calibri Light"/>
                <w:sz w:val="18"/>
                <w:szCs w:val="18"/>
              </w:rPr>
              <w:t>зүйлс</w:t>
            </w:r>
            <w:r w:rsidRPr="00BC52EC">
              <w:rPr>
                <w:sz w:val="18"/>
                <w:szCs w:val="18"/>
              </w:rPr>
              <w:t xml:space="preserve">, </w:t>
            </w:r>
            <w:r w:rsidRPr="00BC52EC">
              <w:rPr>
                <w:rFonts w:cs="Calibri Light"/>
                <w:sz w:val="18"/>
                <w:szCs w:val="18"/>
              </w:rPr>
              <w:t>стратегийг</w:t>
            </w:r>
            <w:r w:rsidRPr="00BC52EC">
              <w:rPr>
                <w:sz w:val="18"/>
                <w:szCs w:val="18"/>
              </w:rPr>
              <w:t xml:space="preserve"> </w:t>
            </w:r>
            <w:r w:rsidRPr="00BC52EC">
              <w:rPr>
                <w:rFonts w:cs="Calibri Light"/>
                <w:sz w:val="18"/>
                <w:szCs w:val="18"/>
              </w:rPr>
              <w:t>тодорхойлоход</w:t>
            </w:r>
            <w:r w:rsidRPr="00BC52EC">
              <w:rPr>
                <w:sz w:val="18"/>
                <w:szCs w:val="18"/>
              </w:rPr>
              <w:t xml:space="preserve"> </w:t>
            </w:r>
            <w:r w:rsidRPr="00BC52EC">
              <w:rPr>
                <w:rFonts w:cs="Calibri Light"/>
                <w:sz w:val="18"/>
                <w:szCs w:val="18"/>
              </w:rPr>
              <w:t>байгууллагын</w:t>
            </w:r>
            <w:r w:rsidRPr="00BC52EC">
              <w:rPr>
                <w:sz w:val="18"/>
                <w:szCs w:val="18"/>
              </w:rPr>
              <w:t xml:space="preserve"> </w:t>
            </w:r>
            <w:r w:rsidRPr="00BC52EC">
              <w:rPr>
                <w:rFonts w:cs="Calibri Light"/>
                <w:sz w:val="18"/>
                <w:szCs w:val="18"/>
              </w:rPr>
              <w:t>удирдлагын</w:t>
            </w:r>
            <w:r w:rsidRPr="00BC52EC">
              <w:rPr>
                <w:sz w:val="18"/>
                <w:szCs w:val="18"/>
              </w:rPr>
              <w:t xml:space="preserve"> </w:t>
            </w:r>
            <w:r w:rsidRPr="00BC52EC">
              <w:rPr>
                <w:rFonts w:cs="Calibri Light"/>
                <w:sz w:val="18"/>
                <w:szCs w:val="18"/>
              </w:rPr>
              <w:t>гүйцэтгэх</w:t>
            </w:r>
            <w:r w:rsidRPr="00BC52EC">
              <w:rPr>
                <w:sz w:val="18"/>
                <w:szCs w:val="18"/>
              </w:rPr>
              <w:t xml:space="preserve"> </w:t>
            </w:r>
            <w:r w:rsidRPr="00BC52EC">
              <w:rPr>
                <w:rFonts w:cs="Calibri Light"/>
                <w:sz w:val="18"/>
                <w:szCs w:val="18"/>
              </w:rPr>
              <w:t>үүрэг</w:t>
            </w:r>
          </w:p>
          <w:p w14:paraId="2FEC7907" w14:textId="7C23DA89" w:rsidR="00127848" w:rsidRPr="00BC52EC" w:rsidRDefault="00127848" w:rsidP="001E0F28">
            <w:pPr>
              <w:pStyle w:val="Caption"/>
              <w:numPr>
                <w:ilvl w:val="0"/>
                <w:numId w:val="26"/>
              </w:numPr>
              <w:rPr>
                <w:sz w:val="18"/>
                <w:szCs w:val="18"/>
              </w:rPr>
            </w:pPr>
            <w:r w:rsidRPr="00BC52EC">
              <w:rPr>
                <w:sz w:val="18"/>
                <w:szCs w:val="18"/>
              </w:rPr>
              <w:t xml:space="preserve">GRI 103-1 </w:t>
            </w:r>
            <w:r w:rsidRPr="00BC52EC">
              <w:rPr>
                <w:rFonts w:cs="Calibri Light"/>
                <w:sz w:val="18"/>
                <w:szCs w:val="18"/>
              </w:rPr>
              <w:t>Удирдлагын</w:t>
            </w:r>
            <w:r w:rsidRPr="00BC52EC">
              <w:rPr>
                <w:sz w:val="18"/>
                <w:szCs w:val="18"/>
              </w:rPr>
              <w:t xml:space="preserve"> </w:t>
            </w:r>
            <w:r w:rsidRPr="00BC52EC">
              <w:rPr>
                <w:rFonts w:cs="Calibri Light"/>
                <w:sz w:val="18"/>
                <w:szCs w:val="18"/>
              </w:rPr>
              <w:t>арга</w:t>
            </w:r>
            <w:r w:rsidRPr="00BC52EC">
              <w:rPr>
                <w:sz w:val="18"/>
                <w:szCs w:val="18"/>
              </w:rPr>
              <w:t xml:space="preserve"> </w:t>
            </w:r>
            <w:r w:rsidRPr="00BC52EC">
              <w:rPr>
                <w:rFonts w:cs="Calibri Light"/>
                <w:sz w:val="18"/>
                <w:szCs w:val="18"/>
              </w:rPr>
              <w:t>барил</w:t>
            </w:r>
            <w:r w:rsidRPr="00BC52EC">
              <w:rPr>
                <w:sz w:val="18"/>
                <w:szCs w:val="18"/>
              </w:rPr>
              <w:t xml:space="preserve">, </w:t>
            </w:r>
            <w:r w:rsidRPr="00BC52EC">
              <w:rPr>
                <w:rFonts w:cs="Calibri Light"/>
                <w:sz w:val="18"/>
                <w:szCs w:val="18"/>
              </w:rPr>
              <w:t>түүний</w:t>
            </w:r>
            <w:r w:rsidRPr="00BC52EC">
              <w:rPr>
                <w:sz w:val="18"/>
                <w:szCs w:val="18"/>
              </w:rPr>
              <w:t xml:space="preserve"> </w:t>
            </w:r>
            <w:r w:rsidRPr="00BC52EC">
              <w:rPr>
                <w:rFonts w:cs="Calibri Light"/>
                <w:sz w:val="18"/>
                <w:szCs w:val="18"/>
              </w:rPr>
              <w:t>бүрэлдэхүүн</w:t>
            </w:r>
            <w:r w:rsidRPr="00BC52EC">
              <w:rPr>
                <w:sz w:val="18"/>
                <w:szCs w:val="18"/>
              </w:rPr>
              <w:t xml:space="preserve"> </w:t>
            </w:r>
            <w:r w:rsidRPr="00BC52EC">
              <w:rPr>
                <w:rFonts w:cs="Calibri Light"/>
                <w:sz w:val="18"/>
                <w:szCs w:val="18"/>
              </w:rPr>
              <w:t>хэсгүүд</w:t>
            </w:r>
          </w:p>
          <w:p w14:paraId="1DEBD324" w14:textId="31EA841C" w:rsidR="00127848" w:rsidRPr="00BC52EC" w:rsidRDefault="00714720" w:rsidP="001E0F28">
            <w:pPr>
              <w:pStyle w:val="Caption"/>
              <w:numPr>
                <w:ilvl w:val="0"/>
                <w:numId w:val="26"/>
              </w:numPr>
              <w:rPr>
                <w:sz w:val="18"/>
                <w:szCs w:val="18"/>
              </w:rPr>
            </w:pPr>
            <w:hyperlink r:id="rId67" w:history="1">
              <w:r w:rsidR="00127848" w:rsidRPr="00BC52EC">
                <w:rPr>
                  <w:rFonts w:cs="Calibri Light"/>
                  <w:sz w:val="18"/>
                  <w:szCs w:val="18"/>
                </w:rPr>
                <w:t>ОУСК</w:t>
              </w:r>
              <w:r w:rsidR="00127848" w:rsidRPr="00BC52EC">
                <w:rPr>
                  <w:sz w:val="18"/>
                  <w:szCs w:val="18"/>
                </w:rPr>
                <w:t xml:space="preserve"> </w:t>
              </w:r>
              <w:r w:rsidR="00127848" w:rsidRPr="00BC52EC">
                <w:rPr>
                  <w:rFonts w:cs="Calibri Light"/>
                  <w:sz w:val="18"/>
                  <w:szCs w:val="18"/>
                </w:rPr>
                <w:t>Байгаль</w:t>
              </w:r>
              <w:r w:rsidR="00127848" w:rsidRPr="00BC52EC">
                <w:rPr>
                  <w:sz w:val="18"/>
                  <w:szCs w:val="18"/>
                </w:rPr>
                <w:t xml:space="preserve"> </w:t>
              </w:r>
              <w:r w:rsidR="00127848" w:rsidRPr="00BC52EC">
                <w:rPr>
                  <w:rFonts w:cs="Calibri Light"/>
                  <w:sz w:val="18"/>
                  <w:szCs w:val="18"/>
                </w:rPr>
                <w:t>орчин</w:t>
              </w:r>
              <w:r w:rsidR="00127848" w:rsidRPr="00BC52EC">
                <w:rPr>
                  <w:sz w:val="18"/>
                  <w:szCs w:val="18"/>
                </w:rPr>
                <w:t xml:space="preserve">, </w:t>
              </w:r>
              <w:r w:rsidR="00127848" w:rsidRPr="00BC52EC">
                <w:rPr>
                  <w:rFonts w:cs="Calibri Light"/>
                  <w:sz w:val="18"/>
                  <w:szCs w:val="18"/>
                </w:rPr>
                <w:t>нийгмийн</w:t>
              </w:r>
              <w:r w:rsidR="00127848" w:rsidRPr="00BC52EC">
                <w:rPr>
                  <w:sz w:val="18"/>
                  <w:szCs w:val="18"/>
                </w:rPr>
                <w:t xml:space="preserve"> </w:t>
              </w:r>
              <w:r w:rsidR="00127848" w:rsidRPr="00BC52EC">
                <w:rPr>
                  <w:rFonts w:cs="Calibri Light"/>
                  <w:sz w:val="18"/>
                  <w:szCs w:val="18"/>
                </w:rPr>
                <w:t>удирдлагын</w:t>
              </w:r>
              <w:r w:rsidR="00127848" w:rsidRPr="00BC52EC">
                <w:rPr>
                  <w:sz w:val="18"/>
                  <w:szCs w:val="18"/>
                </w:rPr>
                <w:t xml:space="preserve"> </w:t>
              </w:r>
              <w:r w:rsidR="00895A25" w:rsidRPr="00BC52EC">
                <w:rPr>
                  <w:sz w:val="18"/>
                  <w:szCs w:val="18"/>
                </w:rPr>
                <w:t>систем</w:t>
              </w:r>
              <w:r w:rsidR="00127848" w:rsidRPr="00BC52EC">
                <w:rPr>
                  <w:sz w:val="18"/>
                  <w:szCs w:val="18"/>
                </w:rPr>
                <w:t xml:space="preserve"> (</w:t>
              </w:r>
              <w:r w:rsidR="00127848" w:rsidRPr="00BC52EC">
                <w:rPr>
                  <w:rFonts w:cs="Calibri Light"/>
                  <w:sz w:val="18"/>
                  <w:szCs w:val="18"/>
                </w:rPr>
                <w:t>БОНУ</w:t>
              </w:r>
              <w:r w:rsidR="00895A25" w:rsidRPr="00BC52EC">
                <w:rPr>
                  <w:rFonts w:cs="Calibri Light"/>
                  <w:sz w:val="18"/>
                  <w:szCs w:val="18"/>
                </w:rPr>
                <w:t>С</w:t>
              </w:r>
              <w:r w:rsidR="00127848" w:rsidRPr="00BC52EC">
                <w:rPr>
                  <w:sz w:val="18"/>
                  <w:szCs w:val="18"/>
                </w:rPr>
                <w:t>/ESMS)-</w:t>
              </w:r>
              <w:r w:rsidR="00127848" w:rsidRPr="00BC52EC">
                <w:rPr>
                  <w:rFonts w:cs="Calibri Light"/>
                  <w:sz w:val="18"/>
                  <w:szCs w:val="18"/>
                </w:rPr>
                <w:t>г</w:t>
              </w:r>
              <w:r w:rsidR="00127848" w:rsidRPr="00BC52EC">
                <w:rPr>
                  <w:sz w:val="18"/>
                  <w:szCs w:val="18"/>
                </w:rPr>
                <w:t xml:space="preserve"> </w:t>
              </w:r>
              <w:r w:rsidR="00127848" w:rsidRPr="00BC52EC">
                <w:rPr>
                  <w:rFonts w:cs="Calibri Light"/>
                  <w:sz w:val="18"/>
                  <w:szCs w:val="18"/>
                </w:rPr>
                <w:t>хэрэгжүүлэх</w:t>
              </w:r>
              <w:r w:rsidR="00127848" w:rsidRPr="00BC52EC">
                <w:rPr>
                  <w:sz w:val="18"/>
                  <w:szCs w:val="18"/>
                </w:rPr>
                <w:t xml:space="preserve"> </w:t>
              </w:r>
              <w:r w:rsidR="00127848" w:rsidRPr="00BC52EC">
                <w:rPr>
                  <w:rFonts w:cs="Calibri Light"/>
                  <w:sz w:val="18"/>
                  <w:szCs w:val="18"/>
                </w:rPr>
                <w:t>гарын</w:t>
              </w:r>
              <w:r w:rsidR="00127848" w:rsidRPr="00BC52EC">
                <w:rPr>
                  <w:sz w:val="18"/>
                  <w:szCs w:val="18"/>
                </w:rPr>
                <w:t xml:space="preserve"> </w:t>
              </w:r>
              <w:r w:rsidR="00127848" w:rsidRPr="00BC52EC">
                <w:rPr>
                  <w:rFonts w:cs="Calibri Light"/>
                  <w:sz w:val="18"/>
                  <w:szCs w:val="18"/>
                </w:rPr>
                <w:t>авлага</w:t>
              </w:r>
            </w:hyperlink>
          </w:p>
          <w:p w14:paraId="7B0FDE7F" w14:textId="77777777" w:rsidR="00127848" w:rsidRPr="00BC52EC" w:rsidRDefault="00714720" w:rsidP="001E0F28">
            <w:pPr>
              <w:pStyle w:val="Caption"/>
              <w:numPr>
                <w:ilvl w:val="0"/>
                <w:numId w:val="26"/>
              </w:numPr>
              <w:rPr>
                <w:color w:val="0000FF"/>
                <w:sz w:val="18"/>
                <w:szCs w:val="18"/>
                <w:u w:val="single"/>
              </w:rPr>
            </w:pPr>
            <w:hyperlink r:id="rId68" w:history="1">
              <w:r w:rsidR="00127848" w:rsidRPr="00BC52EC">
                <w:rPr>
                  <w:color w:val="0000FF"/>
                  <w:sz w:val="18"/>
                  <w:szCs w:val="18"/>
                  <w:u w:val="single"/>
                </w:rPr>
                <w:t>IFC ESMS Toolkit</w:t>
              </w:r>
            </w:hyperlink>
          </w:p>
          <w:p w14:paraId="2AD7A6D9" w14:textId="77777777" w:rsidR="00127848" w:rsidRPr="00BC52EC" w:rsidRDefault="00127848" w:rsidP="001E0F28">
            <w:pPr>
              <w:pStyle w:val="Caption"/>
              <w:numPr>
                <w:ilvl w:val="0"/>
                <w:numId w:val="26"/>
              </w:numPr>
              <w:rPr>
                <w:sz w:val="18"/>
                <w:szCs w:val="18"/>
              </w:rPr>
            </w:pPr>
            <w:r w:rsidRPr="00BC52EC">
              <w:rPr>
                <w:sz w:val="18"/>
                <w:szCs w:val="18"/>
              </w:rPr>
              <w:t>ISO14001</w:t>
            </w:r>
          </w:p>
          <w:p w14:paraId="2E289E49" w14:textId="38FCA3BE" w:rsidR="00127848" w:rsidRPr="00BC52EC" w:rsidRDefault="00714720" w:rsidP="001E0F28">
            <w:pPr>
              <w:pStyle w:val="Caption"/>
              <w:numPr>
                <w:ilvl w:val="0"/>
                <w:numId w:val="26"/>
              </w:numPr>
              <w:rPr>
                <w:color w:val="0000FF"/>
                <w:sz w:val="18"/>
                <w:szCs w:val="18"/>
                <w:u w:val="single"/>
              </w:rPr>
            </w:pPr>
            <w:hyperlink r:id="rId69" w:history="1">
              <w:r w:rsidR="00127848" w:rsidRPr="00BC52EC">
                <w:rPr>
                  <w:rStyle w:val="Hyperlink"/>
                  <w:rFonts w:cs="Calibri Light"/>
                  <w:sz w:val="18"/>
                  <w:szCs w:val="18"/>
                </w:rPr>
                <w:t>Эдийн</w:t>
              </w:r>
              <w:r w:rsidR="00127848" w:rsidRPr="00BC52EC">
                <w:rPr>
                  <w:rStyle w:val="Hyperlink"/>
                  <w:sz w:val="18"/>
                  <w:szCs w:val="18"/>
                </w:rPr>
                <w:t xml:space="preserve"> </w:t>
              </w:r>
              <w:r w:rsidR="00127848" w:rsidRPr="00BC52EC">
                <w:rPr>
                  <w:rStyle w:val="Hyperlink"/>
                  <w:rFonts w:cs="Calibri Light"/>
                  <w:sz w:val="18"/>
                  <w:szCs w:val="18"/>
                </w:rPr>
                <w:t>засгийн</w:t>
              </w:r>
              <w:r w:rsidR="00127848" w:rsidRPr="00BC52EC">
                <w:rPr>
                  <w:rStyle w:val="Hyperlink"/>
                  <w:sz w:val="18"/>
                  <w:szCs w:val="18"/>
                </w:rPr>
                <w:t xml:space="preserve"> </w:t>
              </w:r>
              <w:r w:rsidR="00127848" w:rsidRPr="00BC52EC">
                <w:rPr>
                  <w:rStyle w:val="Hyperlink"/>
                  <w:rFonts w:cs="Calibri Light"/>
                  <w:sz w:val="18"/>
                  <w:szCs w:val="18"/>
                </w:rPr>
                <w:t>хамтын</w:t>
              </w:r>
              <w:r w:rsidR="00127848" w:rsidRPr="00BC52EC">
                <w:rPr>
                  <w:rStyle w:val="Hyperlink"/>
                  <w:sz w:val="18"/>
                  <w:szCs w:val="18"/>
                </w:rPr>
                <w:t xml:space="preserve"> </w:t>
              </w:r>
              <w:r w:rsidR="00127848" w:rsidRPr="00BC52EC">
                <w:rPr>
                  <w:rStyle w:val="Hyperlink"/>
                  <w:rFonts w:cs="Calibri Light"/>
                  <w:sz w:val="18"/>
                  <w:szCs w:val="18"/>
                </w:rPr>
                <w:t>ажиллагаа</w:t>
              </w:r>
              <w:r w:rsidR="00127848" w:rsidRPr="00BC52EC">
                <w:rPr>
                  <w:rStyle w:val="Hyperlink"/>
                  <w:sz w:val="18"/>
                  <w:szCs w:val="18"/>
                </w:rPr>
                <w:t xml:space="preserve">, </w:t>
              </w:r>
              <w:r w:rsidR="00127848" w:rsidRPr="00BC52EC">
                <w:rPr>
                  <w:rStyle w:val="Hyperlink"/>
                  <w:rFonts w:cs="Calibri Light"/>
                  <w:sz w:val="18"/>
                  <w:szCs w:val="18"/>
                </w:rPr>
                <w:t>хөгжлийн</w:t>
              </w:r>
              <w:r w:rsidR="00127848" w:rsidRPr="00BC52EC">
                <w:rPr>
                  <w:rStyle w:val="Hyperlink"/>
                  <w:sz w:val="18"/>
                  <w:szCs w:val="18"/>
                </w:rPr>
                <w:t xml:space="preserve"> </w:t>
              </w:r>
              <w:r w:rsidR="00127848" w:rsidRPr="00BC52EC">
                <w:rPr>
                  <w:rStyle w:val="Hyperlink"/>
                  <w:rFonts w:cs="Calibri Light"/>
                  <w:sz w:val="18"/>
                  <w:szCs w:val="18"/>
                </w:rPr>
                <w:t>байгууллага</w:t>
              </w:r>
              <w:r w:rsidR="00127848" w:rsidRPr="00BC52EC">
                <w:rPr>
                  <w:rStyle w:val="Hyperlink"/>
                  <w:sz w:val="18"/>
                  <w:szCs w:val="18"/>
                </w:rPr>
                <w:t xml:space="preserve"> (OECD)-</w:t>
              </w:r>
              <w:r w:rsidR="00127848" w:rsidRPr="00BC52EC">
                <w:rPr>
                  <w:rStyle w:val="Hyperlink"/>
                  <w:rFonts w:cs="Calibri Light"/>
                  <w:sz w:val="18"/>
                  <w:szCs w:val="18"/>
                </w:rPr>
                <w:t>ын</w:t>
              </w:r>
              <w:r w:rsidR="00127848" w:rsidRPr="00BC52EC">
                <w:rPr>
                  <w:rStyle w:val="Hyperlink"/>
                  <w:sz w:val="18"/>
                  <w:szCs w:val="18"/>
                </w:rPr>
                <w:t xml:space="preserve"> </w:t>
              </w:r>
              <w:r w:rsidR="00127848" w:rsidRPr="00BC52EC">
                <w:rPr>
                  <w:rStyle w:val="Hyperlink"/>
                  <w:rFonts w:cs="Calibri Light"/>
                  <w:sz w:val="18"/>
                  <w:szCs w:val="18"/>
                </w:rPr>
                <w:t>Үндэстэн</w:t>
              </w:r>
              <w:r w:rsidR="00127848" w:rsidRPr="00BC52EC">
                <w:rPr>
                  <w:rStyle w:val="Hyperlink"/>
                  <w:sz w:val="18"/>
                  <w:szCs w:val="18"/>
                </w:rPr>
                <w:t xml:space="preserve"> </w:t>
              </w:r>
              <w:r w:rsidR="00127848" w:rsidRPr="00BC52EC">
                <w:rPr>
                  <w:rStyle w:val="Hyperlink"/>
                  <w:rFonts w:cs="Calibri Light"/>
                  <w:sz w:val="18"/>
                  <w:szCs w:val="18"/>
                </w:rPr>
                <w:t>дамнасан</w:t>
              </w:r>
              <w:r w:rsidR="00127848" w:rsidRPr="00BC52EC">
                <w:rPr>
                  <w:rStyle w:val="Hyperlink"/>
                  <w:sz w:val="18"/>
                  <w:szCs w:val="18"/>
                </w:rPr>
                <w:t xml:space="preserve"> </w:t>
              </w:r>
              <w:r w:rsidR="00127848" w:rsidRPr="00BC52EC">
                <w:rPr>
                  <w:rStyle w:val="Hyperlink"/>
                  <w:rFonts w:cs="Calibri Light"/>
                  <w:sz w:val="18"/>
                  <w:szCs w:val="18"/>
                </w:rPr>
                <w:t>компаниудад</w:t>
              </w:r>
              <w:r w:rsidR="00127848" w:rsidRPr="00BC52EC">
                <w:rPr>
                  <w:rStyle w:val="Hyperlink"/>
                  <w:sz w:val="18"/>
                  <w:szCs w:val="18"/>
                </w:rPr>
                <w:t xml:space="preserve"> </w:t>
              </w:r>
              <w:r w:rsidR="00127848" w:rsidRPr="00BC52EC">
                <w:rPr>
                  <w:rStyle w:val="Hyperlink"/>
                  <w:rFonts w:cs="Calibri Light"/>
                  <w:sz w:val="18"/>
                  <w:szCs w:val="18"/>
                </w:rPr>
                <w:t>зориулсан</w:t>
              </w:r>
              <w:r w:rsidR="00127848" w:rsidRPr="00BC52EC">
                <w:rPr>
                  <w:rStyle w:val="Hyperlink"/>
                  <w:sz w:val="18"/>
                  <w:szCs w:val="18"/>
                </w:rPr>
                <w:t xml:space="preserve"> </w:t>
              </w:r>
              <w:r w:rsidR="00127848" w:rsidRPr="00BC52EC">
                <w:rPr>
                  <w:rStyle w:val="Hyperlink"/>
                  <w:rFonts w:cs="Calibri Light"/>
                  <w:sz w:val="18"/>
                  <w:szCs w:val="18"/>
                </w:rPr>
                <w:t>удирдамж</w:t>
              </w:r>
            </w:hyperlink>
            <w:r w:rsidR="00127848" w:rsidRPr="00BC52EC">
              <w:rPr>
                <w:sz w:val="18"/>
                <w:szCs w:val="18"/>
              </w:rPr>
              <w:t xml:space="preserve">, </w:t>
            </w:r>
            <w:hyperlink r:id="rId70" w:history="1">
              <w:r w:rsidR="0086340F" w:rsidRPr="00BC52EC">
                <w:rPr>
                  <w:rStyle w:val="Hyperlink"/>
                  <w:rFonts w:cs="Calibri Light"/>
                  <w:sz w:val="18"/>
                  <w:szCs w:val="18"/>
                </w:rPr>
                <w:t>OECD</w:t>
              </w:r>
              <w:r w:rsidR="00127848" w:rsidRPr="00BC52EC">
                <w:rPr>
                  <w:rStyle w:val="Hyperlink"/>
                  <w:sz w:val="18"/>
                  <w:szCs w:val="18"/>
                </w:rPr>
                <w:t xml:space="preserve">  </w:t>
              </w:r>
              <w:r w:rsidR="00127848" w:rsidRPr="00BC52EC">
                <w:rPr>
                  <w:rStyle w:val="Hyperlink"/>
                  <w:rFonts w:cs="Calibri Light"/>
                  <w:sz w:val="18"/>
                  <w:szCs w:val="18"/>
                </w:rPr>
                <w:t>Хариуцлагатай</w:t>
              </w:r>
              <w:r w:rsidR="00127848" w:rsidRPr="00BC52EC">
                <w:rPr>
                  <w:rStyle w:val="Hyperlink"/>
                  <w:sz w:val="18"/>
                  <w:szCs w:val="18"/>
                </w:rPr>
                <w:t xml:space="preserve"> </w:t>
              </w:r>
              <w:r w:rsidR="00127848" w:rsidRPr="00BC52EC">
                <w:rPr>
                  <w:rStyle w:val="Hyperlink"/>
                  <w:rFonts w:cs="Calibri Light"/>
                  <w:sz w:val="18"/>
                  <w:szCs w:val="18"/>
                </w:rPr>
                <w:t>бизнес</w:t>
              </w:r>
              <w:r w:rsidR="00127848" w:rsidRPr="00BC52EC">
                <w:rPr>
                  <w:rStyle w:val="Hyperlink"/>
                  <w:sz w:val="18"/>
                  <w:szCs w:val="18"/>
                </w:rPr>
                <w:t xml:space="preserve"> </w:t>
              </w:r>
              <w:r w:rsidR="00127848" w:rsidRPr="00BC52EC">
                <w:rPr>
                  <w:rStyle w:val="Hyperlink"/>
                  <w:rFonts w:cs="Calibri Light"/>
                  <w:sz w:val="18"/>
                  <w:szCs w:val="18"/>
                </w:rPr>
                <w:t>эрхлэх</w:t>
              </w:r>
              <w:r w:rsidR="00127848" w:rsidRPr="00BC52EC">
                <w:rPr>
                  <w:rStyle w:val="Hyperlink"/>
                  <w:sz w:val="18"/>
                  <w:szCs w:val="18"/>
                </w:rPr>
                <w:t xml:space="preserve"> </w:t>
              </w:r>
              <w:r w:rsidR="00127848" w:rsidRPr="00BC52EC">
                <w:rPr>
                  <w:rStyle w:val="Hyperlink"/>
                  <w:rFonts w:cs="Calibri Light"/>
                  <w:sz w:val="18"/>
                  <w:szCs w:val="18"/>
                </w:rPr>
                <w:t>ёс</w:t>
              </w:r>
              <w:r w:rsidR="00127848" w:rsidRPr="00BC52EC">
                <w:rPr>
                  <w:rStyle w:val="Hyperlink"/>
                  <w:sz w:val="18"/>
                  <w:szCs w:val="18"/>
                </w:rPr>
                <w:t xml:space="preserve"> </w:t>
              </w:r>
              <w:r w:rsidR="00127848" w:rsidRPr="00BC52EC">
                <w:rPr>
                  <w:rStyle w:val="Hyperlink"/>
                  <w:rFonts w:cs="Calibri Light"/>
                  <w:sz w:val="18"/>
                  <w:szCs w:val="18"/>
                </w:rPr>
                <w:t>зүйн</w:t>
              </w:r>
              <w:r w:rsidR="00127848" w:rsidRPr="00BC52EC">
                <w:rPr>
                  <w:rStyle w:val="Hyperlink"/>
                  <w:sz w:val="18"/>
                  <w:szCs w:val="18"/>
                </w:rPr>
                <w:t xml:space="preserve"> </w:t>
              </w:r>
              <w:r w:rsidR="00127848" w:rsidRPr="00BC52EC">
                <w:rPr>
                  <w:rStyle w:val="Hyperlink"/>
                  <w:rFonts w:cs="Calibri Light"/>
                  <w:sz w:val="18"/>
                  <w:szCs w:val="18"/>
                </w:rPr>
                <w:t>дүрмийг</w:t>
              </w:r>
              <w:r w:rsidR="00127848" w:rsidRPr="00BC52EC">
                <w:rPr>
                  <w:rStyle w:val="Hyperlink"/>
                  <w:sz w:val="18"/>
                  <w:szCs w:val="18"/>
                </w:rPr>
                <w:t xml:space="preserve"> </w:t>
              </w:r>
              <w:r w:rsidR="00127848" w:rsidRPr="00BC52EC">
                <w:rPr>
                  <w:rStyle w:val="Hyperlink"/>
                  <w:rFonts w:cs="Calibri Light"/>
                  <w:sz w:val="18"/>
                  <w:szCs w:val="18"/>
                </w:rPr>
                <w:t>мөрдөх</w:t>
              </w:r>
              <w:r w:rsidR="00127848" w:rsidRPr="00BC52EC">
                <w:rPr>
                  <w:rStyle w:val="Hyperlink"/>
                  <w:sz w:val="18"/>
                  <w:szCs w:val="18"/>
                </w:rPr>
                <w:t xml:space="preserve"> </w:t>
              </w:r>
              <w:r w:rsidR="00127848" w:rsidRPr="00BC52EC">
                <w:rPr>
                  <w:rStyle w:val="Hyperlink"/>
                  <w:rFonts w:cs="Calibri Light"/>
                  <w:sz w:val="18"/>
                  <w:szCs w:val="18"/>
                </w:rPr>
                <w:t>журам</w:t>
              </w:r>
            </w:hyperlink>
            <w:r w:rsidR="00127848" w:rsidRPr="00BC52EC">
              <w:rPr>
                <w:sz w:val="18"/>
                <w:szCs w:val="18"/>
              </w:rPr>
              <w:t xml:space="preserve"> </w:t>
            </w:r>
            <w:r w:rsidR="00127848" w:rsidRPr="00BC52EC">
              <w:rPr>
                <w:rFonts w:cs="Calibri Light"/>
                <w:sz w:val="18"/>
                <w:szCs w:val="18"/>
              </w:rPr>
              <w:t>болон</w:t>
            </w:r>
            <w:r w:rsidR="00127848" w:rsidRPr="00BC52EC">
              <w:rPr>
                <w:sz w:val="18"/>
                <w:szCs w:val="18"/>
              </w:rPr>
              <w:t xml:space="preserve"> </w:t>
            </w:r>
            <w:hyperlink r:id="rId71" w:history="1">
              <w:r w:rsidR="00127848" w:rsidRPr="00BC52EC">
                <w:rPr>
                  <w:rStyle w:val="Hyperlink"/>
                  <w:rFonts w:cs="Calibri Light"/>
                  <w:sz w:val="18"/>
                  <w:szCs w:val="18"/>
                </w:rPr>
                <w:t>НҮБ</w:t>
              </w:r>
              <w:r w:rsidR="00127848" w:rsidRPr="00BC52EC">
                <w:rPr>
                  <w:rStyle w:val="Hyperlink"/>
                  <w:sz w:val="18"/>
                  <w:szCs w:val="18"/>
                </w:rPr>
                <w:t>-</w:t>
              </w:r>
              <w:r w:rsidR="00127848" w:rsidRPr="00BC52EC">
                <w:rPr>
                  <w:rStyle w:val="Hyperlink"/>
                  <w:rFonts w:cs="Calibri Light"/>
                  <w:sz w:val="18"/>
                  <w:szCs w:val="18"/>
                </w:rPr>
                <w:t>ын</w:t>
              </w:r>
              <w:r w:rsidR="00127848" w:rsidRPr="00BC52EC">
                <w:rPr>
                  <w:rStyle w:val="Hyperlink"/>
                  <w:sz w:val="18"/>
                  <w:szCs w:val="18"/>
                </w:rPr>
                <w:t xml:space="preserve"> </w:t>
              </w:r>
              <w:r w:rsidR="00127848" w:rsidRPr="00BC52EC">
                <w:rPr>
                  <w:rStyle w:val="Hyperlink"/>
                  <w:rFonts w:cs="Calibri Light"/>
                  <w:sz w:val="18"/>
                  <w:szCs w:val="18"/>
                </w:rPr>
                <w:t>Бизнес</w:t>
              </w:r>
              <w:r w:rsidR="00127848" w:rsidRPr="00BC52EC">
                <w:rPr>
                  <w:rStyle w:val="Hyperlink"/>
                  <w:sz w:val="18"/>
                  <w:szCs w:val="18"/>
                </w:rPr>
                <w:t xml:space="preserve"> </w:t>
              </w:r>
              <w:r w:rsidR="00127848" w:rsidRPr="00BC52EC">
                <w:rPr>
                  <w:rStyle w:val="Hyperlink"/>
                  <w:rFonts w:cs="Calibri Light"/>
                  <w:sz w:val="18"/>
                  <w:szCs w:val="18"/>
                </w:rPr>
                <w:t>болон</w:t>
              </w:r>
              <w:r w:rsidR="00127848" w:rsidRPr="00BC52EC">
                <w:rPr>
                  <w:rStyle w:val="Hyperlink"/>
                  <w:sz w:val="18"/>
                  <w:szCs w:val="18"/>
                </w:rPr>
                <w:t xml:space="preserve"> </w:t>
              </w:r>
              <w:r w:rsidR="00127848" w:rsidRPr="00BC52EC">
                <w:rPr>
                  <w:rStyle w:val="Hyperlink"/>
                  <w:rFonts w:cs="Calibri Light"/>
                  <w:sz w:val="18"/>
                  <w:szCs w:val="18"/>
                </w:rPr>
                <w:t>хүний</w:t>
              </w:r>
              <w:r w:rsidR="00127848" w:rsidRPr="00BC52EC">
                <w:rPr>
                  <w:rStyle w:val="Hyperlink"/>
                  <w:sz w:val="18"/>
                  <w:szCs w:val="18"/>
                </w:rPr>
                <w:t xml:space="preserve"> </w:t>
              </w:r>
              <w:r w:rsidR="00127848" w:rsidRPr="00BC52EC">
                <w:rPr>
                  <w:rStyle w:val="Hyperlink"/>
                  <w:rFonts w:cs="Calibri Light"/>
                  <w:sz w:val="18"/>
                  <w:szCs w:val="18"/>
                </w:rPr>
                <w:t>эрхийн</w:t>
              </w:r>
              <w:r w:rsidR="00127848" w:rsidRPr="00BC52EC">
                <w:rPr>
                  <w:rStyle w:val="Hyperlink"/>
                  <w:sz w:val="18"/>
                  <w:szCs w:val="18"/>
                </w:rPr>
                <w:t xml:space="preserve"> </w:t>
              </w:r>
              <w:r w:rsidR="00127848" w:rsidRPr="00BC52EC">
                <w:rPr>
                  <w:rStyle w:val="Hyperlink"/>
                  <w:rFonts w:cs="Calibri Light"/>
                  <w:sz w:val="18"/>
                  <w:szCs w:val="18"/>
                </w:rPr>
                <w:t>удирдах</w:t>
              </w:r>
              <w:r w:rsidR="00127848" w:rsidRPr="00BC52EC">
                <w:rPr>
                  <w:rStyle w:val="Hyperlink"/>
                  <w:sz w:val="18"/>
                  <w:szCs w:val="18"/>
                </w:rPr>
                <w:t xml:space="preserve"> </w:t>
              </w:r>
              <w:r w:rsidR="00127848" w:rsidRPr="00BC52EC">
                <w:rPr>
                  <w:rStyle w:val="Hyperlink"/>
                  <w:rFonts w:cs="Calibri Light"/>
                  <w:sz w:val="18"/>
                  <w:szCs w:val="18"/>
                </w:rPr>
                <w:t>зарчмууд</w:t>
              </w:r>
            </w:hyperlink>
            <w:r w:rsidR="00127848" w:rsidRPr="00BC52EC">
              <w:rPr>
                <w:sz w:val="18"/>
                <w:szCs w:val="18"/>
              </w:rPr>
              <w:t xml:space="preserve"> </w:t>
            </w:r>
            <w:r w:rsidR="00127848" w:rsidRPr="00BC52EC">
              <w:rPr>
                <w:rFonts w:cs="Calibri Light"/>
                <w:sz w:val="18"/>
                <w:szCs w:val="18"/>
              </w:rPr>
              <w:t>зэрэг</w:t>
            </w:r>
            <w:r w:rsidR="00127848" w:rsidRPr="00BC52EC">
              <w:rPr>
                <w:sz w:val="18"/>
                <w:szCs w:val="18"/>
              </w:rPr>
              <w:t xml:space="preserve"> </w:t>
            </w:r>
            <w:r w:rsidR="00127848" w:rsidRPr="00BC52EC">
              <w:rPr>
                <w:rFonts w:cs="Calibri Light"/>
                <w:sz w:val="18"/>
                <w:szCs w:val="18"/>
              </w:rPr>
              <w:t>баримт</w:t>
            </w:r>
            <w:r w:rsidR="00127848" w:rsidRPr="00BC52EC">
              <w:rPr>
                <w:sz w:val="18"/>
                <w:szCs w:val="18"/>
              </w:rPr>
              <w:t xml:space="preserve"> </w:t>
            </w:r>
            <w:r w:rsidR="00127848" w:rsidRPr="00BC52EC">
              <w:rPr>
                <w:rFonts w:cs="Calibri Light"/>
                <w:sz w:val="18"/>
                <w:szCs w:val="18"/>
              </w:rPr>
              <w:t>бичгүүдэд</w:t>
            </w:r>
            <w:r w:rsidR="00127848" w:rsidRPr="00BC52EC">
              <w:rPr>
                <w:sz w:val="18"/>
                <w:szCs w:val="18"/>
              </w:rPr>
              <w:t xml:space="preserve"> </w:t>
            </w:r>
            <w:r w:rsidR="00127848" w:rsidRPr="00BC52EC">
              <w:rPr>
                <w:rFonts w:cs="Calibri Light"/>
                <w:sz w:val="18"/>
                <w:szCs w:val="18"/>
              </w:rPr>
              <w:t>туссан</w:t>
            </w:r>
            <w:r w:rsidR="00127848" w:rsidRPr="00BC52EC">
              <w:rPr>
                <w:sz w:val="18"/>
                <w:szCs w:val="18"/>
              </w:rPr>
              <w:t xml:space="preserve"> </w:t>
            </w:r>
            <w:r w:rsidR="00127848" w:rsidRPr="00BC52EC">
              <w:rPr>
                <w:rFonts w:cs="Calibri Light"/>
                <w:sz w:val="18"/>
                <w:szCs w:val="18"/>
              </w:rPr>
              <w:t>байгууллагуудын</w:t>
            </w:r>
            <w:r w:rsidR="00127848" w:rsidRPr="00BC52EC">
              <w:rPr>
                <w:sz w:val="18"/>
                <w:szCs w:val="18"/>
              </w:rPr>
              <w:t xml:space="preserve"> </w:t>
            </w:r>
            <w:r w:rsidR="00127848" w:rsidRPr="00BC52EC">
              <w:rPr>
                <w:rFonts w:cs="Calibri Light"/>
                <w:sz w:val="18"/>
                <w:szCs w:val="18"/>
              </w:rPr>
              <w:t>бодлогын</w:t>
            </w:r>
            <w:r w:rsidR="00127848" w:rsidRPr="00BC52EC">
              <w:rPr>
                <w:sz w:val="18"/>
                <w:szCs w:val="18"/>
              </w:rPr>
              <w:t xml:space="preserve"> </w:t>
            </w:r>
            <w:r w:rsidR="00127848" w:rsidRPr="00BC52EC">
              <w:rPr>
                <w:rFonts w:cs="Calibri Light"/>
                <w:sz w:val="18"/>
                <w:szCs w:val="18"/>
              </w:rPr>
              <w:t>үүрэг</w:t>
            </w:r>
            <w:r w:rsidR="00127848" w:rsidRPr="00BC52EC">
              <w:rPr>
                <w:sz w:val="18"/>
                <w:szCs w:val="18"/>
              </w:rPr>
              <w:t xml:space="preserve"> </w:t>
            </w:r>
            <w:r w:rsidR="00127848" w:rsidRPr="00BC52EC">
              <w:rPr>
                <w:rFonts w:cs="Calibri Light"/>
                <w:sz w:val="18"/>
                <w:szCs w:val="18"/>
              </w:rPr>
              <w:t>амлалтуудтай</w:t>
            </w:r>
            <w:r w:rsidR="00127848" w:rsidRPr="00BC52EC">
              <w:rPr>
                <w:sz w:val="18"/>
                <w:szCs w:val="18"/>
              </w:rPr>
              <w:t xml:space="preserve"> </w:t>
            </w:r>
            <w:r w:rsidR="00127848" w:rsidRPr="00BC52EC">
              <w:rPr>
                <w:rFonts w:cs="Calibri Light"/>
                <w:sz w:val="18"/>
                <w:szCs w:val="18"/>
              </w:rPr>
              <w:t>холбоотой</w:t>
            </w:r>
            <w:r w:rsidR="00127848" w:rsidRPr="00BC52EC">
              <w:rPr>
                <w:sz w:val="18"/>
                <w:szCs w:val="18"/>
              </w:rPr>
              <w:t xml:space="preserve"> </w:t>
            </w:r>
            <w:r w:rsidR="00127848" w:rsidRPr="00BC52EC">
              <w:rPr>
                <w:rFonts w:cs="Calibri Light"/>
                <w:sz w:val="18"/>
                <w:szCs w:val="18"/>
              </w:rPr>
              <w:t>зорилтууд</w:t>
            </w:r>
            <w:r w:rsidR="00127848" w:rsidRPr="00BC52EC">
              <w:rPr>
                <w:sz w:val="18"/>
                <w:szCs w:val="18"/>
              </w:rPr>
              <w:t xml:space="preserve">.  </w:t>
            </w:r>
          </w:p>
        </w:tc>
      </w:tr>
    </w:tbl>
    <w:p w14:paraId="16C3B0EB" w14:textId="77777777" w:rsidR="00F57E37" w:rsidRPr="00BC52EC" w:rsidRDefault="00F57E37" w:rsidP="00F57E37">
      <w:pPr>
        <w:spacing w:after="0" w:line="240" w:lineRule="auto"/>
        <w:rPr>
          <w:rFonts w:ascii="Lato" w:eastAsia="Times New Roman" w:hAnsi="Lato" w:cs="Calibri"/>
          <w:b/>
          <w:bCs/>
          <w:color w:val="0070C0"/>
          <w:sz w:val="24"/>
          <w:szCs w:val="24"/>
          <w:lang w:val="mn-MN" w:eastAsia="en-US"/>
        </w:rPr>
      </w:pPr>
    </w:p>
    <w:p w14:paraId="6C66D407" w14:textId="77777777" w:rsidR="00F57E37" w:rsidRPr="00BC52EC" w:rsidRDefault="00F57E37" w:rsidP="00F57E37">
      <w:pPr>
        <w:spacing w:after="0" w:line="240" w:lineRule="auto"/>
        <w:rPr>
          <w:rFonts w:ascii="Roboto" w:eastAsia="Times New Roman" w:hAnsi="Roboto" w:cs="Calibri"/>
          <w:b/>
          <w:bCs/>
          <w:color w:val="0D498E"/>
          <w:sz w:val="24"/>
          <w:szCs w:val="24"/>
          <w:lang w:val="mn-MN" w:eastAsia="en-US"/>
        </w:rPr>
      </w:pPr>
      <w:r w:rsidRPr="00BC52EC">
        <w:rPr>
          <w:rFonts w:ascii="Roboto" w:eastAsia="Times New Roman" w:hAnsi="Roboto" w:cs="Calibri"/>
          <w:b/>
          <w:bCs/>
          <w:color w:val="0D498E"/>
          <w:sz w:val="24"/>
          <w:szCs w:val="24"/>
          <w:lang w:val="mn-MN" w:eastAsia="en-US"/>
        </w:rPr>
        <w:t>MS3. Удирдлагын бүтэц</w:t>
      </w:r>
    </w:p>
    <w:p w14:paraId="3FE0F446" w14:textId="77777777" w:rsidR="00F57E37" w:rsidRPr="00BC52EC" w:rsidRDefault="00F57E37" w:rsidP="00F57E37">
      <w:pPr>
        <w:spacing w:after="0" w:line="240" w:lineRule="auto"/>
        <w:rPr>
          <w:rFonts w:ascii="Lato" w:eastAsia="Times New Roman" w:hAnsi="Lato" w:cs="Calibri"/>
          <w:b/>
          <w:bCs/>
          <w:color w:val="000000"/>
          <w:sz w:val="24"/>
          <w:szCs w:val="24"/>
          <w:lang w:val="mn-MN" w:eastAsia="en-US"/>
        </w:rPr>
      </w:pPr>
    </w:p>
    <w:tbl>
      <w:tblPr>
        <w:tblW w:w="9630" w:type="dxa"/>
        <w:tblBorders>
          <w:insideH w:val="single" w:sz="4" w:space="0" w:color="4F81BD" w:themeColor="accent1"/>
        </w:tblBorders>
        <w:tblLook w:val="04A0" w:firstRow="1" w:lastRow="0" w:firstColumn="1" w:lastColumn="0" w:noHBand="0" w:noVBand="1"/>
      </w:tblPr>
      <w:tblGrid>
        <w:gridCol w:w="1439"/>
        <w:gridCol w:w="1447"/>
        <w:gridCol w:w="6744"/>
      </w:tblGrid>
      <w:tr w:rsidR="00F57E37" w:rsidRPr="00BC52EC" w14:paraId="3514242C" w14:textId="77777777" w:rsidTr="00F7332C">
        <w:tc>
          <w:tcPr>
            <w:tcW w:w="2868" w:type="dxa"/>
            <w:gridSpan w:val="2"/>
            <w:shd w:val="clear" w:color="auto" w:fill="0070C0"/>
          </w:tcPr>
          <w:p w14:paraId="3407F247" w14:textId="12A85937" w:rsidR="00F57E37" w:rsidRPr="00BC52EC" w:rsidRDefault="00DF0341" w:rsidP="00DF0341">
            <w:pPr>
              <w:pStyle w:val="Caption"/>
              <w:rPr>
                <w:rFonts w:ascii="Lato Light" w:hAnsi="Lato Light"/>
                <w:b/>
                <w:bCs/>
                <w:sz w:val="18"/>
                <w:szCs w:val="18"/>
              </w:rPr>
            </w:pPr>
            <w:r w:rsidRPr="00BC52EC">
              <w:rPr>
                <w:b/>
                <w:bCs/>
                <w:color w:val="FFFFFF" w:themeColor="background1"/>
                <w:sz w:val="18"/>
                <w:szCs w:val="18"/>
              </w:rPr>
              <w:t>Юуны тухай</w:t>
            </w:r>
            <w:r w:rsidR="00F57E37" w:rsidRPr="00BC52EC">
              <w:rPr>
                <w:rFonts w:ascii="Lato Light" w:hAnsi="Lato Light"/>
                <w:b/>
                <w:bCs/>
                <w:color w:val="FFFFFF" w:themeColor="background1"/>
                <w:sz w:val="18"/>
                <w:szCs w:val="18"/>
              </w:rPr>
              <w:t xml:space="preserve"> </w:t>
            </w:r>
            <w:r w:rsidR="00F57E37" w:rsidRPr="00BC52EC">
              <w:rPr>
                <w:rFonts w:ascii="Calibri Light" w:hAnsi="Calibri Light" w:cs="Calibri Light"/>
                <w:b/>
                <w:bCs/>
                <w:color w:val="FFFFFF" w:themeColor="background1"/>
                <w:sz w:val="18"/>
                <w:szCs w:val="18"/>
              </w:rPr>
              <w:t>вэ</w:t>
            </w:r>
            <w:r w:rsidR="00F57E37" w:rsidRPr="00BC52EC">
              <w:rPr>
                <w:rFonts w:ascii="Lato Light" w:hAnsi="Lato Light"/>
                <w:b/>
                <w:bCs/>
                <w:color w:val="FFFFFF" w:themeColor="background1"/>
                <w:sz w:val="18"/>
                <w:szCs w:val="18"/>
              </w:rPr>
              <w:t>?</w:t>
            </w:r>
          </w:p>
        </w:tc>
        <w:tc>
          <w:tcPr>
            <w:tcW w:w="6762" w:type="dxa"/>
            <w:shd w:val="clear" w:color="auto" w:fill="0070C0"/>
          </w:tcPr>
          <w:p w14:paraId="2FE66742" w14:textId="77777777" w:rsidR="00F57E37" w:rsidRPr="00BC52EC" w:rsidRDefault="00F57E37" w:rsidP="00F57E37">
            <w:pPr>
              <w:spacing w:after="0" w:line="240" w:lineRule="auto"/>
              <w:rPr>
                <w:rFonts w:ascii="Lato Light" w:eastAsia="Times New Roman" w:hAnsi="Lato Light" w:cs="Calibri"/>
                <w:sz w:val="18"/>
                <w:szCs w:val="18"/>
                <w:lang w:val="mn-MN" w:eastAsia="en-US"/>
              </w:rPr>
            </w:pPr>
          </w:p>
        </w:tc>
      </w:tr>
      <w:tr w:rsidR="00DF0341" w:rsidRPr="00BC52EC" w14:paraId="20E42452" w14:textId="77777777" w:rsidTr="00DF0341">
        <w:tc>
          <w:tcPr>
            <w:tcW w:w="1418" w:type="dxa"/>
          </w:tcPr>
          <w:p w14:paraId="60BC739D" w14:textId="18C06F0C" w:rsidR="00DF0341" w:rsidRPr="00BC52EC" w:rsidRDefault="00DF0341" w:rsidP="00DF0341">
            <w:pPr>
              <w:spacing w:after="0" w:line="240" w:lineRule="auto"/>
              <w:rPr>
                <w:rFonts w:ascii="Lato Light" w:eastAsia="Times New Roman" w:hAnsi="Lato Light" w:cs="Calibri"/>
                <w:b/>
                <w:bCs/>
                <w:sz w:val="18"/>
                <w:szCs w:val="18"/>
                <w:lang w:val="mn-MN" w:eastAsia="en-US"/>
              </w:rPr>
            </w:pPr>
            <w:r w:rsidRPr="00BC52EC">
              <w:rPr>
                <w:rFonts w:ascii="Roboto Light" w:hAnsi="Roboto Light"/>
                <w:b/>
                <w:bCs/>
                <w:color w:val="0070C0"/>
                <w:sz w:val="18"/>
                <w:szCs w:val="18"/>
                <w:lang w:val="mn-MN"/>
              </w:rPr>
              <w:t>Гүйцэтгэлийн үндсэн үзүүлэлтүүд</w:t>
            </w:r>
          </w:p>
        </w:tc>
        <w:tc>
          <w:tcPr>
            <w:tcW w:w="8212" w:type="dxa"/>
            <w:gridSpan w:val="2"/>
          </w:tcPr>
          <w:p w14:paraId="259B11FF" w14:textId="77777777" w:rsidR="00DF0341" w:rsidRPr="00BC52EC" w:rsidRDefault="00DF0341" w:rsidP="00DF0341">
            <w:pPr>
              <w:pStyle w:val="Caption"/>
              <w:spacing w:before="0" w:beforeAutospacing="0" w:after="0" w:afterAutospacing="0"/>
              <w:rPr>
                <w:rFonts w:ascii="Lato Light" w:hAnsi="Lato Light"/>
                <w:b/>
                <w:bCs/>
                <w:sz w:val="18"/>
                <w:szCs w:val="18"/>
              </w:rPr>
            </w:pPr>
            <w:r w:rsidRPr="00BC52EC">
              <w:rPr>
                <w:rFonts w:ascii="Lato Light" w:hAnsi="Lato Light"/>
                <w:b/>
                <w:bCs/>
                <w:sz w:val="18"/>
                <w:szCs w:val="18"/>
              </w:rPr>
              <w:t xml:space="preserve">MS3.1 </w:t>
            </w:r>
            <w:r w:rsidRPr="00BC52EC">
              <w:rPr>
                <w:b/>
                <w:bCs/>
                <w:sz w:val="18"/>
                <w:szCs w:val="18"/>
              </w:rPr>
              <w:t>Танай</w:t>
            </w:r>
            <w:r w:rsidRPr="00BC52EC">
              <w:rPr>
                <w:rFonts w:ascii="Lato Light" w:hAnsi="Lato Light"/>
                <w:b/>
                <w:bCs/>
                <w:sz w:val="18"/>
                <w:szCs w:val="18"/>
              </w:rPr>
              <w:t xml:space="preserve"> </w:t>
            </w:r>
            <w:r w:rsidRPr="00BC52EC">
              <w:rPr>
                <w:b/>
                <w:bCs/>
                <w:sz w:val="18"/>
                <w:szCs w:val="18"/>
              </w:rPr>
              <w:t>компанид</w:t>
            </w:r>
            <w:r w:rsidRPr="00BC52EC">
              <w:rPr>
                <w:rFonts w:ascii="Lato Light" w:hAnsi="Lato Light"/>
                <w:b/>
                <w:bCs/>
                <w:sz w:val="18"/>
                <w:szCs w:val="18"/>
              </w:rPr>
              <w:t xml:space="preserve"> </w:t>
            </w:r>
            <w:r w:rsidRPr="00BC52EC">
              <w:rPr>
                <w:b/>
                <w:bCs/>
                <w:sz w:val="18"/>
                <w:szCs w:val="18"/>
              </w:rPr>
              <w:t>тогтвортой</w:t>
            </w:r>
            <w:r w:rsidRPr="00BC52EC">
              <w:rPr>
                <w:rFonts w:ascii="Lato Light" w:hAnsi="Lato Light"/>
                <w:b/>
                <w:bCs/>
                <w:sz w:val="18"/>
                <w:szCs w:val="18"/>
              </w:rPr>
              <w:t xml:space="preserve"> </w:t>
            </w:r>
            <w:r w:rsidRPr="00BC52EC">
              <w:rPr>
                <w:b/>
                <w:bCs/>
                <w:sz w:val="18"/>
                <w:szCs w:val="18"/>
              </w:rPr>
              <w:t>хөгжлийн</w:t>
            </w:r>
            <w:r w:rsidRPr="00BC52EC">
              <w:rPr>
                <w:rFonts w:ascii="Lato Light" w:hAnsi="Lato Light"/>
                <w:b/>
                <w:bCs/>
                <w:sz w:val="18"/>
                <w:szCs w:val="18"/>
              </w:rPr>
              <w:t xml:space="preserve"> </w:t>
            </w:r>
            <w:r w:rsidRPr="00BC52EC">
              <w:rPr>
                <w:b/>
                <w:bCs/>
                <w:sz w:val="18"/>
                <w:szCs w:val="18"/>
              </w:rPr>
              <w:t>асуудлыг</w:t>
            </w:r>
            <w:r w:rsidRPr="00BC52EC">
              <w:rPr>
                <w:rFonts w:ascii="Lato Light" w:hAnsi="Lato Light"/>
                <w:b/>
                <w:bCs/>
                <w:sz w:val="18"/>
                <w:szCs w:val="18"/>
              </w:rPr>
              <w:t xml:space="preserve"> </w:t>
            </w:r>
            <w:r w:rsidRPr="00BC52EC">
              <w:rPr>
                <w:b/>
                <w:bCs/>
                <w:sz w:val="18"/>
                <w:szCs w:val="18"/>
              </w:rPr>
              <w:t>бүхэлд</w:t>
            </w:r>
            <w:r w:rsidRPr="00BC52EC">
              <w:rPr>
                <w:rFonts w:ascii="Lato Light" w:hAnsi="Lato Light"/>
                <w:b/>
                <w:bCs/>
                <w:sz w:val="18"/>
                <w:szCs w:val="18"/>
              </w:rPr>
              <w:t xml:space="preserve"> </w:t>
            </w:r>
            <w:r w:rsidRPr="00BC52EC">
              <w:rPr>
                <w:b/>
                <w:bCs/>
                <w:sz w:val="18"/>
                <w:szCs w:val="18"/>
              </w:rPr>
              <w:t>нь</w:t>
            </w:r>
            <w:r w:rsidRPr="00BC52EC">
              <w:rPr>
                <w:rFonts w:ascii="Lato Light" w:hAnsi="Lato Light"/>
                <w:b/>
                <w:bCs/>
                <w:sz w:val="18"/>
                <w:szCs w:val="18"/>
              </w:rPr>
              <w:t xml:space="preserve"> </w:t>
            </w:r>
            <w:r w:rsidRPr="00BC52EC">
              <w:rPr>
                <w:b/>
                <w:bCs/>
                <w:sz w:val="18"/>
                <w:szCs w:val="18"/>
              </w:rPr>
              <w:t>буюу</w:t>
            </w:r>
            <w:r w:rsidRPr="00BC52EC">
              <w:rPr>
                <w:rFonts w:ascii="Lato Light" w:hAnsi="Lato Light"/>
                <w:b/>
                <w:bCs/>
                <w:sz w:val="18"/>
                <w:szCs w:val="18"/>
              </w:rPr>
              <w:t xml:space="preserve"> </w:t>
            </w:r>
            <w:r w:rsidRPr="00BC52EC">
              <w:rPr>
                <w:b/>
                <w:bCs/>
                <w:sz w:val="18"/>
                <w:szCs w:val="18"/>
              </w:rPr>
              <w:t>хэсэгчлэн</w:t>
            </w:r>
            <w:r w:rsidRPr="00BC52EC">
              <w:rPr>
                <w:rFonts w:ascii="Lato Light" w:hAnsi="Lato Light"/>
                <w:b/>
                <w:bCs/>
                <w:sz w:val="18"/>
                <w:szCs w:val="18"/>
              </w:rPr>
              <w:t xml:space="preserve"> </w:t>
            </w:r>
            <w:r w:rsidRPr="00BC52EC">
              <w:rPr>
                <w:b/>
                <w:bCs/>
                <w:sz w:val="18"/>
                <w:szCs w:val="18"/>
              </w:rPr>
              <w:t>хариуцсан</w:t>
            </w:r>
            <w:r w:rsidRPr="00BC52EC">
              <w:rPr>
                <w:rFonts w:ascii="Lato Light" w:hAnsi="Lato Light"/>
                <w:b/>
                <w:bCs/>
                <w:sz w:val="18"/>
                <w:szCs w:val="18"/>
              </w:rPr>
              <w:t xml:space="preserve">  </w:t>
            </w:r>
            <w:r w:rsidRPr="00BC52EC">
              <w:rPr>
                <w:b/>
                <w:bCs/>
                <w:sz w:val="18"/>
                <w:szCs w:val="18"/>
              </w:rPr>
              <w:t>тусгай</w:t>
            </w:r>
            <w:r w:rsidRPr="00BC52EC">
              <w:rPr>
                <w:rFonts w:ascii="Lato Light" w:hAnsi="Lato Light"/>
                <w:b/>
                <w:bCs/>
                <w:sz w:val="18"/>
                <w:szCs w:val="18"/>
              </w:rPr>
              <w:t xml:space="preserve"> </w:t>
            </w:r>
            <w:r w:rsidRPr="00BC52EC">
              <w:rPr>
                <w:b/>
                <w:bCs/>
                <w:sz w:val="18"/>
                <w:szCs w:val="18"/>
              </w:rPr>
              <w:t>хороод</w:t>
            </w:r>
            <w:r w:rsidRPr="00BC52EC">
              <w:rPr>
                <w:rFonts w:ascii="Lato Light" w:hAnsi="Lato Light"/>
                <w:b/>
                <w:bCs/>
                <w:sz w:val="18"/>
                <w:szCs w:val="18"/>
              </w:rPr>
              <w:t xml:space="preserve"> </w:t>
            </w:r>
            <w:r w:rsidRPr="00BC52EC">
              <w:rPr>
                <w:b/>
                <w:bCs/>
                <w:sz w:val="18"/>
                <w:szCs w:val="18"/>
              </w:rPr>
              <w:t>бий</w:t>
            </w:r>
            <w:r w:rsidRPr="00BC52EC">
              <w:rPr>
                <w:rFonts w:ascii="Lato Light" w:hAnsi="Lato Light"/>
                <w:b/>
                <w:bCs/>
                <w:sz w:val="18"/>
                <w:szCs w:val="18"/>
              </w:rPr>
              <w:t xml:space="preserve"> </w:t>
            </w:r>
            <w:r w:rsidRPr="00BC52EC">
              <w:rPr>
                <w:b/>
                <w:bCs/>
                <w:sz w:val="18"/>
                <w:szCs w:val="18"/>
              </w:rPr>
              <w:t>юу</w:t>
            </w:r>
            <w:r w:rsidRPr="00BC52EC">
              <w:rPr>
                <w:rFonts w:ascii="Lato Light" w:hAnsi="Lato Light"/>
                <w:b/>
                <w:bCs/>
                <w:sz w:val="18"/>
                <w:szCs w:val="18"/>
              </w:rPr>
              <w:t>? (</w:t>
            </w:r>
            <w:r w:rsidRPr="00BC52EC">
              <w:rPr>
                <w:b/>
                <w:bCs/>
                <w:sz w:val="18"/>
                <w:szCs w:val="18"/>
              </w:rPr>
              <w:t>Тийм</w:t>
            </w:r>
            <w:r w:rsidRPr="00BC52EC">
              <w:rPr>
                <w:rFonts w:ascii="Lato Light" w:hAnsi="Lato Light"/>
                <w:b/>
                <w:bCs/>
                <w:sz w:val="18"/>
                <w:szCs w:val="18"/>
              </w:rPr>
              <w:t>/</w:t>
            </w:r>
            <w:r w:rsidRPr="00BC52EC">
              <w:rPr>
                <w:b/>
                <w:bCs/>
                <w:sz w:val="18"/>
                <w:szCs w:val="18"/>
              </w:rPr>
              <w:t>Үгүй</w:t>
            </w:r>
            <w:r w:rsidRPr="00BC52EC">
              <w:rPr>
                <w:rFonts w:ascii="Lato Light" w:hAnsi="Lato Light"/>
                <w:b/>
                <w:bCs/>
                <w:sz w:val="18"/>
                <w:szCs w:val="18"/>
              </w:rPr>
              <w:t>)</w:t>
            </w:r>
          </w:p>
          <w:p w14:paraId="433CE31C" w14:textId="3F9AA128" w:rsidR="00DF0341" w:rsidRPr="00BC52EC" w:rsidRDefault="00DF0341" w:rsidP="00DF0341">
            <w:pPr>
              <w:pStyle w:val="Caption"/>
              <w:spacing w:before="0" w:beforeAutospacing="0" w:after="0" w:afterAutospacing="0"/>
              <w:rPr>
                <w:rFonts w:ascii="Lato Light" w:hAnsi="Lato Light"/>
                <w:b/>
                <w:bCs/>
                <w:sz w:val="18"/>
                <w:szCs w:val="18"/>
              </w:rPr>
            </w:pPr>
            <w:r w:rsidRPr="00BC52EC">
              <w:rPr>
                <w:rFonts w:ascii="Lato Light" w:hAnsi="Lato Light"/>
                <w:b/>
                <w:bCs/>
                <w:sz w:val="18"/>
                <w:szCs w:val="18"/>
              </w:rPr>
              <w:t xml:space="preserve">MS3.2 </w:t>
            </w:r>
            <w:r w:rsidRPr="00BC52EC">
              <w:rPr>
                <w:b/>
                <w:bCs/>
                <w:sz w:val="18"/>
                <w:szCs w:val="18"/>
              </w:rPr>
              <w:t>Танай</w:t>
            </w:r>
            <w:r w:rsidRPr="00BC52EC">
              <w:rPr>
                <w:rFonts w:ascii="Lato Light" w:hAnsi="Lato Light"/>
                <w:b/>
                <w:bCs/>
                <w:sz w:val="18"/>
                <w:szCs w:val="18"/>
              </w:rPr>
              <w:t xml:space="preserve"> </w:t>
            </w:r>
            <w:r w:rsidR="00EA26A8" w:rsidRPr="00BC52EC">
              <w:rPr>
                <w:b/>
                <w:bCs/>
                <w:sz w:val="18"/>
                <w:szCs w:val="18"/>
              </w:rPr>
              <w:t>компанийн</w:t>
            </w:r>
            <w:r w:rsidRPr="00BC52EC">
              <w:rPr>
                <w:rFonts w:ascii="Lato Light" w:hAnsi="Lato Light"/>
                <w:b/>
                <w:bCs/>
                <w:sz w:val="18"/>
                <w:szCs w:val="18"/>
              </w:rPr>
              <w:t xml:space="preserve"> </w:t>
            </w:r>
            <w:r w:rsidRPr="00BC52EC">
              <w:rPr>
                <w:b/>
                <w:bCs/>
                <w:sz w:val="18"/>
                <w:szCs w:val="18"/>
              </w:rPr>
              <w:t>ТУЗ</w:t>
            </w:r>
            <w:r w:rsidRPr="00BC52EC">
              <w:rPr>
                <w:rFonts w:ascii="Lato Light" w:hAnsi="Lato Light"/>
                <w:b/>
                <w:bCs/>
                <w:sz w:val="18"/>
                <w:szCs w:val="18"/>
              </w:rPr>
              <w:t>-</w:t>
            </w:r>
            <w:r w:rsidRPr="00BC52EC">
              <w:rPr>
                <w:b/>
                <w:bCs/>
                <w:sz w:val="18"/>
                <w:szCs w:val="18"/>
              </w:rPr>
              <w:t>ийн</w:t>
            </w:r>
            <w:r w:rsidRPr="00BC52EC">
              <w:rPr>
                <w:rFonts w:ascii="Lato Light" w:hAnsi="Lato Light"/>
                <w:b/>
                <w:bCs/>
                <w:sz w:val="18"/>
                <w:szCs w:val="18"/>
              </w:rPr>
              <w:t xml:space="preserve"> </w:t>
            </w:r>
            <w:r w:rsidRPr="00BC52EC">
              <w:rPr>
                <w:b/>
                <w:bCs/>
                <w:sz w:val="18"/>
                <w:szCs w:val="18"/>
              </w:rPr>
              <w:t>түвшинд</w:t>
            </w:r>
            <w:r w:rsidRPr="00BC52EC">
              <w:rPr>
                <w:rFonts w:ascii="Lato Light" w:hAnsi="Lato Light"/>
                <w:b/>
                <w:bCs/>
                <w:sz w:val="18"/>
                <w:szCs w:val="18"/>
              </w:rPr>
              <w:t xml:space="preserve"> </w:t>
            </w:r>
            <w:r w:rsidRPr="00BC52EC">
              <w:rPr>
                <w:b/>
                <w:bCs/>
                <w:sz w:val="18"/>
                <w:szCs w:val="18"/>
              </w:rPr>
              <w:t>тогтвортой</w:t>
            </w:r>
            <w:r w:rsidRPr="00BC52EC">
              <w:rPr>
                <w:rFonts w:ascii="Lato Light" w:hAnsi="Lato Light"/>
                <w:b/>
                <w:bCs/>
                <w:sz w:val="18"/>
                <w:szCs w:val="18"/>
              </w:rPr>
              <w:t xml:space="preserve"> </w:t>
            </w:r>
            <w:r w:rsidRPr="00BC52EC">
              <w:rPr>
                <w:b/>
                <w:bCs/>
                <w:sz w:val="18"/>
                <w:szCs w:val="18"/>
              </w:rPr>
              <w:t>хөгжил</w:t>
            </w:r>
            <w:r w:rsidRPr="00BC52EC">
              <w:rPr>
                <w:rFonts w:ascii="Lato Light" w:hAnsi="Lato Light"/>
                <w:b/>
                <w:bCs/>
                <w:sz w:val="18"/>
                <w:szCs w:val="18"/>
              </w:rPr>
              <w:t>/</w:t>
            </w:r>
            <w:r w:rsidRPr="00BC52EC">
              <w:rPr>
                <w:b/>
                <w:bCs/>
                <w:sz w:val="18"/>
                <w:szCs w:val="18"/>
              </w:rPr>
              <w:t>БОНЗ</w:t>
            </w:r>
            <w:r w:rsidRPr="00BC52EC">
              <w:rPr>
                <w:rFonts w:ascii="Lato Light" w:hAnsi="Lato Light"/>
                <w:b/>
                <w:bCs/>
                <w:sz w:val="18"/>
                <w:szCs w:val="18"/>
              </w:rPr>
              <w:t>-</w:t>
            </w:r>
            <w:r w:rsidRPr="00BC52EC">
              <w:rPr>
                <w:b/>
                <w:bCs/>
                <w:sz w:val="18"/>
                <w:szCs w:val="18"/>
              </w:rPr>
              <w:t>ын</w:t>
            </w:r>
            <w:r w:rsidRPr="00BC52EC">
              <w:rPr>
                <w:rFonts w:ascii="Lato Light" w:hAnsi="Lato Light"/>
                <w:b/>
                <w:bCs/>
                <w:sz w:val="18"/>
                <w:szCs w:val="18"/>
              </w:rPr>
              <w:t xml:space="preserve"> </w:t>
            </w:r>
            <w:r w:rsidRPr="00BC52EC">
              <w:rPr>
                <w:b/>
                <w:bCs/>
                <w:sz w:val="18"/>
                <w:szCs w:val="18"/>
              </w:rPr>
              <w:t>асуудал</w:t>
            </w:r>
            <w:r w:rsidRPr="00BC52EC">
              <w:rPr>
                <w:rFonts w:ascii="Lato Light" w:hAnsi="Lato Light"/>
                <w:b/>
                <w:bCs/>
                <w:sz w:val="18"/>
                <w:szCs w:val="18"/>
              </w:rPr>
              <w:t xml:space="preserve"> </w:t>
            </w:r>
            <w:r w:rsidRPr="00BC52EC">
              <w:rPr>
                <w:b/>
                <w:bCs/>
                <w:sz w:val="18"/>
                <w:szCs w:val="18"/>
              </w:rPr>
              <w:t>хариуцсан</w:t>
            </w:r>
            <w:r w:rsidRPr="00BC52EC">
              <w:rPr>
                <w:rFonts w:ascii="Lato Light" w:hAnsi="Lato Light"/>
                <w:b/>
                <w:bCs/>
                <w:sz w:val="18"/>
                <w:szCs w:val="18"/>
              </w:rPr>
              <w:t xml:space="preserve"> </w:t>
            </w:r>
            <w:r w:rsidRPr="00BC52EC">
              <w:rPr>
                <w:b/>
                <w:bCs/>
                <w:sz w:val="18"/>
                <w:szCs w:val="18"/>
              </w:rPr>
              <w:t>гишүүн</w:t>
            </w:r>
            <w:r w:rsidRPr="00BC52EC">
              <w:rPr>
                <w:rFonts w:ascii="Lato Light" w:hAnsi="Lato Light"/>
                <w:b/>
                <w:bCs/>
                <w:sz w:val="18"/>
                <w:szCs w:val="18"/>
              </w:rPr>
              <w:t>/</w:t>
            </w:r>
            <w:r w:rsidRPr="00BC52EC">
              <w:rPr>
                <w:b/>
                <w:bCs/>
                <w:sz w:val="18"/>
                <w:szCs w:val="18"/>
              </w:rPr>
              <w:t>гишүүд</w:t>
            </w:r>
            <w:r w:rsidRPr="00BC52EC">
              <w:rPr>
                <w:rFonts w:ascii="Lato Light" w:hAnsi="Lato Light"/>
                <w:b/>
                <w:bCs/>
                <w:sz w:val="18"/>
                <w:szCs w:val="18"/>
              </w:rPr>
              <w:t xml:space="preserve"> (</w:t>
            </w:r>
            <w:r w:rsidRPr="00BC52EC">
              <w:rPr>
                <w:b/>
                <w:bCs/>
                <w:sz w:val="18"/>
                <w:szCs w:val="18"/>
              </w:rPr>
              <w:t>бүтэн</w:t>
            </w:r>
            <w:r w:rsidRPr="00BC52EC">
              <w:rPr>
                <w:rFonts w:ascii="Lato Light" w:hAnsi="Lato Light"/>
                <w:b/>
                <w:bCs/>
                <w:sz w:val="18"/>
                <w:szCs w:val="18"/>
              </w:rPr>
              <w:t xml:space="preserve"> </w:t>
            </w:r>
            <w:r w:rsidRPr="00BC52EC">
              <w:rPr>
                <w:b/>
                <w:bCs/>
                <w:sz w:val="18"/>
                <w:szCs w:val="18"/>
              </w:rPr>
              <w:t>цагийн</w:t>
            </w:r>
            <w:r w:rsidRPr="00BC52EC">
              <w:rPr>
                <w:rFonts w:ascii="Lato Light" w:hAnsi="Lato Light"/>
                <w:b/>
                <w:bCs/>
                <w:sz w:val="18"/>
                <w:szCs w:val="18"/>
              </w:rPr>
              <w:t>/</w:t>
            </w:r>
            <w:r w:rsidRPr="00BC52EC">
              <w:rPr>
                <w:b/>
                <w:bCs/>
                <w:sz w:val="18"/>
                <w:szCs w:val="18"/>
              </w:rPr>
              <w:t>хавсран</w:t>
            </w:r>
            <w:r w:rsidRPr="00BC52EC">
              <w:rPr>
                <w:rFonts w:ascii="Lato Light" w:hAnsi="Lato Light"/>
                <w:b/>
                <w:bCs/>
                <w:sz w:val="18"/>
                <w:szCs w:val="18"/>
              </w:rPr>
              <w:t xml:space="preserve"> </w:t>
            </w:r>
            <w:r w:rsidRPr="00BC52EC">
              <w:rPr>
                <w:b/>
                <w:bCs/>
                <w:sz w:val="18"/>
                <w:szCs w:val="18"/>
              </w:rPr>
              <w:t>ажилладаг</w:t>
            </w:r>
            <w:r w:rsidRPr="00BC52EC">
              <w:rPr>
                <w:rFonts w:ascii="Lato Light" w:hAnsi="Lato Light"/>
                <w:b/>
                <w:bCs/>
                <w:sz w:val="18"/>
                <w:szCs w:val="18"/>
              </w:rPr>
              <w:t xml:space="preserve">) </w:t>
            </w:r>
            <w:r w:rsidRPr="00BC52EC">
              <w:rPr>
                <w:b/>
                <w:bCs/>
                <w:sz w:val="18"/>
                <w:szCs w:val="18"/>
              </w:rPr>
              <w:t>бий</w:t>
            </w:r>
            <w:r w:rsidRPr="00BC52EC">
              <w:rPr>
                <w:rFonts w:ascii="Lato Light" w:hAnsi="Lato Light"/>
                <w:b/>
                <w:bCs/>
                <w:sz w:val="18"/>
                <w:szCs w:val="18"/>
              </w:rPr>
              <w:t xml:space="preserve"> </w:t>
            </w:r>
            <w:r w:rsidRPr="00BC52EC">
              <w:rPr>
                <w:b/>
                <w:bCs/>
                <w:sz w:val="18"/>
                <w:szCs w:val="18"/>
              </w:rPr>
              <w:t>юу</w:t>
            </w:r>
            <w:r w:rsidRPr="00BC52EC">
              <w:rPr>
                <w:rFonts w:ascii="Lato Light" w:hAnsi="Lato Light"/>
                <w:b/>
                <w:bCs/>
                <w:sz w:val="18"/>
                <w:szCs w:val="18"/>
              </w:rPr>
              <w:t>? (</w:t>
            </w:r>
            <w:r w:rsidRPr="00BC52EC">
              <w:rPr>
                <w:b/>
                <w:bCs/>
                <w:sz w:val="18"/>
                <w:szCs w:val="18"/>
              </w:rPr>
              <w:t>Тийм</w:t>
            </w:r>
            <w:r w:rsidRPr="00BC52EC">
              <w:rPr>
                <w:rFonts w:ascii="Lato Light" w:hAnsi="Lato Light"/>
                <w:b/>
                <w:bCs/>
                <w:sz w:val="18"/>
                <w:szCs w:val="18"/>
              </w:rPr>
              <w:t>/</w:t>
            </w:r>
            <w:r w:rsidRPr="00BC52EC">
              <w:rPr>
                <w:b/>
                <w:bCs/>
                <w:sz w:val="18"/>
                <w:szCs w:val="18"/>
              </w:rPr>
              <w:t>Үгүй</w:t>
            </w:r>
            <w:r w:rsidRPr="00BC52EC">
              <w:rPr>
                <w:rFonts w:ascii="Lato Light" w:hAnsi="Lato Light"/>
                <w:b/>
                <w:bCs/>
                <w:sz w:val="18"/>
                <w:szCs w:val="18"/>
              </w:rPr>
              <w:t>)</w:t>
            </w:r>
          </w:p>
          <w:p w14:paraId="11E18F74" w14:textId="158555C2" w:rsidR="00DF0341" w:rsidRPr="00BC52EC" w:rsidRDefault="00DF0341" w:rsidP="00DF0341">
            <w:pPr>
              <w:pStyle w:val="Caption"/>
              <w:spacing w:before="0" w:beforeAutospacing="0" w:after="0" w:afterAutospacing="0"/>
              <w:rPr>
                <w:rFonts w:ascii="Lato Light" w:hAnsi="Lato Light"/>
                <w:b/>
                <w:bCs/>
                <w:sz w:val="18"/>
                <w:szCs w:val="18"/>
              </w:rPr>
            </w:pPr>
            <w:r w:rsidRPr="00BC52EC">
              <w:rPr>
                <w:rFonts w:ascii="Lato Light" w:hAnsi="Lato Light"/>
                <w:b/>
                <w:bCs/>
                <w:sz w:val="18"/>
                <w:szCs w:val="18"/>
              </w:rPr>
              <w:t xml:space="preserve">MS3.3 </w:t>
            </w:r>
            <w:r w:rsidRPr="00BC52EC">
              <w:rPr>
                <w:b/>
                <w:bCs/>
                <w:sz w:val="18"/>
                <w:szCs w:val="18"/>
              </w:rPr>
              <w:t>Танай</w:t>
            </w:r>
            <w:r w:rsidRPr="00BC52EC">
              <w:rPr>
                <w:rFonts w:ascii="Lato Light" w:hAnsi="Lato Light"/>
                <w:b/>
                <w:bCs/>
                <w:sz w:val="18"/>
                <w:szCs w:val="18"/>
              </w:rPr>
              <w:t xml:space="preserve"> </w:t>
            </w:r>
            <w:r w:rsidRPr="00BC52EC">
              <w:rPr>
                <w:b/>
                <w:bCs/>
                <w:sz w:val="18"/>
                <w:szCs w:val="18"/>
              </w:rPr>
              <w:t>компанийн</w:t>
            </w:r>
            <w:r w:rsidRPr="00BC52EC">
              <w:rPr>
                <w:rFonts w:ascii="Lato Light" w:hAnsi="Lato Light"/>
                <w:b/>
                <w:bCs/>
                <w:sz w:val="18"/>
                <w:szCs w:val="18"/>
              </w:rPr>
              <w:t xml:space="preserve"> </w:t>
            </w:r>
            <w:r w:rsidRPr="00BC52EC">
              <w:rPr>
                <w:b/>
                <w:bCs/>
                <w:sz w:val="18"/>
                <w:szCs w:val="18"/>
              </w:rPr>
              <w:t>Гүйцэтгэх</w:t>
            </w:r>
            <w:r w:rsidRPr="00BC52EC">
              <w:rPr>
                <w:rFonts w:ascii="Lato Light" w:hAnsi="Lato Light"/>
                <w:b/>
                <w:bCs/>
                <w:sz w:val="18"/>
                <w:szCs w:val="18"/>
              </w:rPr>
              <w:t xml:space="preserve"> </w:t>
            </w:r>
            <w:r w:rsidRPr="00BC52EC">
              <w:rPr>
                <w:b/>
                <w:bCs/>
                <w:sz w:val="18"/>
                <w:szCs w:val="18"/>
              </w:rPr>
              <w:t>удирдлагын</w:t>
            </w:r>
            <w:r w:rsidRPr="00BC52EC">
              <w:rPr>
                <w:rFonts w:ascii="Lato Light" w:hAnsi="Lato Light"/>
                <w:b/>
                <w:bCs/>
                <w:sz w:val="18"/>
                <w:szCs w:val="18"/>
              </w:rPr>
              <w:t xml:space="preserve"> </w:t>
            </w:r>
            <w:r w:rsidRPr="00BC52EC">
              <w:rPr>
                <w:b/>
                <w:bCs/>
                <w:sz w:val="18"/>
                <w:szCs w:val="18"/>
              </w:rPr>
              <w:t>түвшинд</w:t>
            </w:r>
            <w:r w:rsidRPr="00BC52EC">
              <w:rPr>
                <w:rFonts w:ascii="Lato Light" w:hAnsi="Lato Light"/>
                <w:b/>
                <w:bCs/>
                <w:sz w:val="18"/>
                <w:szCs w:val="18"/>
              </w:rPr>
              <w:t xml:space="preserve"> </w:t>
            </w:r>
            <w:r w:rsidRPr="00BC52EC">
              <w:rPr>
                <w:b/>
                <w:bCs/>
                <w:sz w:val="18"/>
                <w:szCs w:val="18"/>
              </w:rPr>
              <w:t>тогтвортой</w:t>
            </w:r>
            <w:r w:rsidRPr="00BC52EC">
              <w:rPr>
                <w:rFonts w:ascii="Lato Light" w:hAnsi="Lato Light"/>
                <w:b/>
                <w:bCs/>
                <w:sz w:val="18"/>
                <w:szCs w:val="18"/>
              </w:rPr>
              <w:t xml:space="preserve"> </w:t>
            </w:r>
            <w:r w:rsidRPr="00BC52EC">
              <w:rPr>
                <w:b/>
                <w:bCs/>
                <w:sz w:val="18"/>
                <w:szCs w:val="18"/>
              </w:rPr>
              <w:t>хөгжил</w:t>
            </w:r>
            <w:r w:rsidRPr="00BC52EC">
              <w:rPr>
                <w:rFonts w:ascii="Lato Light" w:hAnsi="Lato Light"/>
                <w:b/>
                <w:bCs/>
                <w:sz w:val="18"/>
                <w:szCs w:val="18"/>
              </w:rPr>
              <w:t>/</w:t>
            </w:r>
            <w:r w:rsidRPr="00BC52EC">
              <w:rPr>
                <w:b/>
                <w:bCs/>
                <w:sz w:val="18"/>
                <w:szCs w:val="18"/>
              </w:rPr>
              <w:t>БОНЗ</w:t>
            </w:r>
            <w:r w:rsidRPr="00BC52EC">
              <w:rPr>
                <w:rFonts w:ascii="Lato Light" w:hAnsi="Lato Light"/>
                <w:b/>
                <w:bCs/>
                <w:sz w:val="18"/>
                <w:szCs w:val="18"/>
              </w:rPr>
              <w:t>-</w:t>
            </w:r>
            <w:r w:rsidRPr="00BC52EC">
              <w:rPr>
                <w:b/>
                <w:bCs/>
                <w:sz w:val="18"/>
                <w:szCs w:val="18"/>
              </w:rPr>
              <w:t>ын</w:t>
            </w:r>
            <w:r w:rsidRPr="00BC52EC">
              <w:rPr>
                <w:rFonts w:ascii="Lato Light" w:hAnsi="Lato Light"/>
                <w:b/>
                <w:bCs/>
                <w:sz w:val="18"/>
                <w:szCs w:val="18"/>
              </w:rPr>
              <w:t xml:space="preserve"> </w:t>
            </w:r>
            <w:r w:rsidRPr="00BC52EC">
              <w:rPr>
                <w:b/>
                <w:bCs/>
                <w:sz w:val="18"/>
                <w:szCs w:val="18"/>
              </w:rPr>
              <w:t>асуудал</w:t>
            </w:r>
            <w:r w:rsidRPr="00BC52EC">
              <w:rPr>
                <w:rFonts w:ascii="Lato Light" w:hAnsi="Lato Light"/>
                <w:b/>
                <w:bCs/>
                <w:sz w:val="18"/>
                <w:szCs w:val="18"/>
              </w:rPr>
              <w:t xml:space="preserve"> </w:t>
            </w:r>
            <w:r w:rsidRPr="00BC52EC">
              <w:rPr>
                <w:b/>
                <w:bCs/>
                <w:sz w:val="18"/>
                <w:szCs w:val="18"/>
              </w:rPr>
              <w:t>хариуцсан</w:t>
            </w:r>
            <w:r w:rsidRPr="00BC52EC">
              <w:rPr>
                <w:rFonts w:ascii="Lato Light" w:hAnsi="Lato Light"/>
                <w:b/>
                <w:bCs/>
                <w:sz w:val="18"/>
                <w:szCs w:val="18"/>
              </w:rPr>
              <w:t xml:space="preserve"> </w:t>
            </w:r>
            <w:r w:rsidRPr="00BC52EC">
              <w:rPr>
                <w:b/>
                <w:bCs/>
                <w:sz w:val="18"/>
                <w:szCs w:val="18"/>
              </w:rPr>
              <w:t>захирал</w:t>
            </w:r>
            <w:r w:rsidRPr="00BC52EC">
              <w:rPr>
                <w:rFonts w:ascii="Lato Light" w:hAnsi="Lato Light"/>
                <w:b/>
                <w:bCs/>
                <w:sz w:val="18"/>
                <w:szCs w:val="18"/>
              </w:rPr>
              <w:t>/</w:t>
            </w:r>
            <w:r w:rsidRPr="00BC52EC">
              <w:rPr>
                <w:b/>
                <w:bCs/>
                <w:sz w:val="18"/>
                <w:szCs w:val="18"/>
              </w:rPr>
              <w:t>захирлууд</w:t>
            </w:r>
            <w:r w:rsidRPr="00BC52EC">
              <w:rPr>
                <w:rFonts w:ascii="Lato Light" w:hAnsi="Lato Light"/>
                <w:b/>
                <w:bCs/>
                <w:sz w:val="18"/>
                <w:szCs w:val="18"/>
              </w:rPr>
              <w:t xml:space="preserve"> (</w:t>
            </w:r>
            <w:r w:rsidRPr="00BC52EC">
              <w:rPr>
                <w:b/>
                <w:bCs/>
                <w:sz w:val="18"/>
                <w:szCs w:val="18"/>
              </w:rPr>
              <w:t>бүтэн</w:t>
            </w:r>
            <w:r w:rsidRPr="00BC52EC">
              <w:rPr>
                <w:rFonts w:ascii="Lato Light" w:hAnsi="Lato Light"/>
                <w:b/>
                <w:bCs/>
                <w:sz w:val="18"/>
                <w:szCs w:val="18"/>
              </w:rPr>
              <w:t xml:space="preserve"> </w:t>
            </w:r>
            <w:r w:rsidRPr="00BC52EC">
              <w:rPr>
                <w:b/>
                <w:bCs/>
                <w:sz w:val="18"/>
                <w:szCs w:val="18"/>
              </w:rPr>
              <w:t>цагийн</w:t>
            </w:r>
            <w:r w:rsidRPr="00BC52EC">
              <w:rPr>
                <w:rFonts w:ascii="Lato Light" w:hAnsi="Lato Light"/>
                <w:b/>
                <w:bCs/>
                <w:sz w:val="18"/>
                <w:szCs w:val="18"/>
              </w:rPr>
              <w:t>/</w:t>
            </w:r>
            <w:r w:rsidRPr="00BC52EC">
              <w:rPr>
                <w:b/>
                <w:bCs/>
                <w:sz w:val="18"/>
                <w:szCs w:val="18"/>
              </w:rPr>
              <w:t>хавсран</w:t>
            </w:r>
            <w:r w:rsidRPr="00BC52EC">
              <w:rPr>
                <w:rFonts w:ascii="Lato Light" w:hAnsi="Lato Light"/>
                <w:b/>
                <w:bCs/>
                <w:sz w:val="18"/>
                <w:szCs w:val="18"/>
              </w:rPr>
              <w:t xml:space="preserve"> </w:t>
            </w:r>
            <w:r w:rsidRPr="00BC52EC">
              <w:rPr>
                <w:b/>
                <w:bCs/>
                <w:sz w:val="18"/>
                <w:szCs w:val="18"/>
              </w:rPr>
              <w:t>ажилладаг</w:t>
            </w:r>
            <w:r w:rsidRPr="00BC52EC">
              <w:rPr>
                <w:rFonts w:ascii="Lato Light" w:hAnsi="Lato Light"/>
                <w:b/>
                <w:bCs/>
                <w:sz w:val="18"/>
                <w:szCs w:val="18"/>
              </w:rPr>
              <w:t xml:space="preserve">) </w:t>
            </w:r>
            <w:r w:rsidRPr="00BC52EC">
              <w:rPr>
                <w:b/>
                <w:bCs/>
                <w:sz w:val="18"/>
                <w:szCs w:val="18"/>
              </w:rPr>
              <w:t>бий</w:t>
            </w:r>
            <w:r w:rsidRPr="00BC52EC">
              <w:rPr>
                <w:rFonts w:ascii="Lato Light" w:hAnsi="Lato Light"/>
                <w:b/>
                <w:bCs/>
                <w:sz w:val="18"/>
                <w:szCs w:val="18"/>
              </w:rPr>
              <w:t xml:space="preserve"> </w:t>
            </w:r>
            <w:r w:rsidRPr="00BC52EC">
              <w:rPr>
                <w:b/>
                <w:bCs/>
                <w:sz w:val="18"/>
                <w:szCs w:val="18"/>
              </w:rPr>
              <w:t>юу</w:t>
            </w:r>
            <w:r w:rsidRPr="00BC52EC">
              <w:rPr>
                <w:rFonts w:ascii="Lato Light" w:hAnsi="Lato Light"/>
                <w:b/>
                <w:bCs/>
                <w:sz w:val="18"/>
                <w:szCs w:val="18"/>
              </w:rPr>
              <w:t>? (</w:t>
            </w:r>
            <w:r w:rsidRPr="00BC52EC">
              <w:rPr>
                <w:b/>
                <w:bCs/>
                <w:sz w:val="18"/>
                <w:szCs w:val="18"/>
              </w:rPr>
              <w:t>Тийм</w:t>
            </w:r>
            <w:r w:rsidRPr="00BC52EC">
              <w:rPr>
                <w:rFonts w:ascii="Lato Light" w:hAnsi="Lato Light"/>
                <w:b/>
                <w:bCs/>
                <w:sz w:val="18"/>
                <w:szCs w:val="18"/>
              </w:rPr>
              <w:t>/</w:t>
            </w:r>
            <w:r w:rsidRPr="00BC52EC">
              <w:rPr>
                <w:b/>
                <w:bCs/>
                <w:sz w:val="18"/>
                <w:szCs w:val="18"/>
              </w:rPr>
              <w:t>Үгүй</w:t>
            </w:r>
            <w:r w:rsidRPr="00BC52EC">
              <w:rPr>
                <w:rFonts w:ascii="Lato Light" w:hAnsi="Lato Light"/>
                <w:b/>
                <w:bCs/>
                <w:sz w:val="18"/>
                <w:szCs w:val="18"/>
              </w:rPr>
              <w:t>)</w:t>
            </w:r>
          </w:p>
          <w:p w14:paraId="1549064C" w14:textId="74DBB418" w:rsidR="00DF0341" w:rsidRPr="00BC52EC" w:rsidRDefault="00DF0341" w:rsidP="00DF0341">
            <w:pPr>
              <w:pStyle w:val="Caption"/>
              <w:spacing w:before="0" w:beforeAutospacing="0" w:after="0" w:afterAutospacing="0"/>
              <w:rPr>
                <w:rFonts w:ascii="Lato Light" w:hAnsi="Lato Light"/>
                <w:b/>
                <w:bCs/>
                <w:sz w:val="18"/>
                <w:szCs w:val="18"/>
              </w:rPr>
            </w:pPr>
            <w:r w:rsidRPr="00BC52EC">
              <w:rPr>
                <w:rFonts w:ascii="Lato Light" w:hAnsi="Lato Light"/>
                <w:b/>
                <w:bCs/>
                <w:sz w:val="18"/>
                <w:szCs w:val="18"/>
              </w:rPr>
              <w:t xml:space="preserve">MS3.4 </w:t>
            </w:r>
            <w:r w:rsidRPr="00BC52EC">
              <w:rPr>
                <w:b/>
                <w:bCs/>
                <w:sz w:val="18"/>
                <w:szCs w:val="18"/>
              </w:rPr>
              <w:t>Танай</w:t>
            </w:r>
            <w:r w:rsidRPr="00BC52EC">
              <w:rPr>
                <w:rFonts w:ascii="Lato Light" w:hAnsi="Lato Light"/>
                <w:b/>
                <w:bCs/>
                <w:sz w:val="18"/>
                <w:szCs w:val="18"/>
              </w:rPr>
              <w:t xml:space="preserve"> </w:t>
            </w:r>
            <w:r w:rsidRPr="00BC52EC">
              <w:rPr>
                <w:b/>
                <w:bCs/>
                <w:sz w:val="18"/>
                <w:szCs w:val="18"/>
              </w:rPr>
              <w:t>компанийн</w:t>
            </w:r>
            <w:r w:rsidRPr="00BC52EC">
              <w:rPr>
                <w:rFonts w:ascii="Lato Light" w:hAnsi="Lato Light"/>
                <w:b/>
                <w:bCs/>
                <w:sz w:val="18"/>
                <w:szCs w:val="18"/>
              </w:rPr>
              <w:t xml:space="preserve"> </w:t>
            </w:r>
            <w:r w:rsidRPr="00BC52EC">
              <w:rPr>
                <w:b/>
                <w:bCs/>
                <w:sz w:val="18"/>
                <w:szCs w:val="18"/>
              </w:rPr>
              <w:t>Үйл</w:t>
            </w:r>
            <w:r w:rsidRPr="00BC52EC">
              <w:rPr>
                <w:rFonts w:ascii="Lato Light" w:hAnsi="Lato Light"/>
                <w:b/>
                <w:bCs/>
                <w:sz w:val="18"/>
                <w:szCs w:val="18"/>
              </w:rPr>
              <w:t xml:space="preserve"> </w:t>
            </w:r>
            <w:r w:rsidRPr="00BC52EC">
              <w:rPr>
                <w:b/>
                <w:bCs/>
                <w:sz w:val="18"/>
                <w:szCs w:val="18"/>
              </w:rPr>
              <w:t>ажиллагааны</w:t>
            </w:r>
            <w:r w:rsidRPr="00BC52EC">
              <w:rPr>
                <w:rFonts w:ascii="Lato Light" w:hAnsi="Lato Light"/>
                <w:b/>
                <w:bCs/>
                <w:sz w:val="18"/>
                <w:szCs w:val="18"/>
              </w:rPr>
              <w:t xml:space="preserve"> </w:t>
            </w:r>
            <w:r w:rsidRPr="00BC52EC">
              <w:rPr>
                <w:b/>
                <w:bCs/>
                <w:sz w:val="18"/>
                <w:szCs w:val="18"/>
              </w:rPr>
              <w:t>түвшинд</w:t>
            </w:r>
            <w:r w:rsidRPr="00BC52EC">
              <w:rPr>
                <w:rFonts w:ascii="Lato Light" w:hAnsi="Lato Light"/>
                <w:b/>
                <w:bCs/>
                <w:sz w:val="18"/>
                <w:szCs w:val="18"/>
              </w:rPr>
              <w:t xml:space="preserve"> </w:t>
            </w:r>
            <w:r w:rsidRPr="00BC52EC">
              <w:rPr>
                <w:b/>
                <w:bCs/>
                <w:sz w:val="18"/>
                <w:szCs w:val="18"/>
              </w:rPr>
              <w:t>тогтвортой</w:t>
            </w:r>
            <w:r w:rsidRPr="00BC52EC">
              <w:rPr>
                <w:rFonts w:ascii="Lato Light" w:hAnsi="Lato Light"/>
                <w:b/>
                <w:bCs/>
                <w:sz w:val="18"/>
                <w:szCs w:val="18"/>
              </w:rPr>
              <w:t xml:space="preserve"> </w:t>
            </w:r>
            <w:r w:rsidRPr="00BC52EC">
              <w:rPr>
                <w:b/>
                <w:bCs/>
                <w:sz w:val="18"/>
                <w:szCs w:val="18"/>
              </w:rPr>
              <w:t>хөгжил</w:t>
            </w:r>
            <w:r w:rsidRPr="00BC52EC">
              <w:rPr>
                <w:rFonts w:ascii="Lato Light" w:hAnsi="Lato Light"/>
                <w:b/>
                <w:bCs/>
                <w:sz w:val="18"/>
                <w:szCs w:val="18"/>
              </w:rPr>
              <w:t>/</w:t>
            </w:r>
            <w:r w:rsidRPr="00BC52EC">
              <w:rPr>
                <w:b/>
                <w:bCs/>
                <w:sz w:val="18"/>
                <w:szCs w:val="18"/>
              </w:rPr>
              <w:t>БОНЗ</w:t>
            </w:r>
            <w:r w:rsidRPr="00BC52EC">
              <w:rPr>
                <w:rFonts w:ascii="Lato Light" w:hAnsi="Lato Light"/>
                <w:b/>
                <w:bCs/>
                <w:sz w:val="18"/>
                <w:szCs w:val="18"/>
              </w:rPr>
              <w:t>-</w:t>
            </w:r>
            <w:r w:rsidRPr="00BC52EC">
              <w:rPr>
                <w:b/>
                <w:bCs/>
                <w:sz w:val="18"/>
                <w:szCs w:val="18"/>
              </w:rPr>
              <w:t>ын</w:t>
            </w:r>
            <w:r w:rsidRPr="00BC52EC">
              <w:rPr>
                <w:rFonts w:ascii="Lato Light" w:hAnsi="Lato Light"/>
                <w:b/>
                <w:bCs/>
                <w:sz w:val="18"/>
                <w:szCs w:val="18"/>
              </w:rPr>
              <w:t xml:space="preserve"> </w:t>
            </w:r>
            <w:r w:rsidRPr="00BC52EC">
              <w:rPr>
                <w:b/>
                <w:bCs/>
                <w:sz w:val="18"/>
                <w:szCs w:val="18"/>
              </w:rPr>
              <w:t>асуудал</w:t>
            </w:r>
            <w:r w:rsidRPr="00BC52EC">
              <w:rPr>
                <w:rFonts w:ascii="Lato Light" w:hAnsi="Lato Light"/>
                <w:b/>
                <w:bCs/>
                <w:sz w:val="18"/>
                <w:szCs w:val="18"/>
              </w:rPr>
              <w:t xml:space="preserve"> </w:t>
            </w:r>
            <w:r w:rsidRPr="00BC52EC">
              <w:rPr>
                <w:b/>
                <w:bCs/>
                <w:sz w:val="18"/>
                <w:szCs w:val="18"/>
              </w:rPr>
              <w:t>хариуцсан</w:t>
            </w:r>
            <w:r w:rsidRPr="00BC52EC">
              <w:rPr>
                <w:rFonts w:ascii="Lato Light" w:hAnsi="Lato Light"/>
                <w:b/>
                <w:bCs/>
                <w:sz w:val="18"/>
                <w:szCs w:val="18"/>
              </w:rPr>
              <w:t xml:space="preserve"> </w:t>
            </w:r>
            <w:r w:rsidRPr="00BC52EC">
              <w:rPr>
                <w:b/>
                <w:bCs/>
                <w:sz w:val="18"/>
                <w:szCs w:val="18"/>
              </w:rPr>
              <w:t>ажилтан</w:t>
            </w:r>
            <w:r w:rsidRPr="00BC52EC">
              <w:rPr>
                <w:rFonts w:ascii="Lato Light" w:hAnsi="Lato Light"/>
                <w:b/>
                <w:bCs/>
                <w:sz w:val="18"/>
                <w:szCs w:val="18"/>
              </w:rPr>
              <w:t>/</w:t>
            </w:r>
            <w:r w:rsidR="00EA26A8" w:rsidRPr="00BC52EC">
              <w:rPr>
                <w:b/>
                <w:bCs/>
                <w:sz w:val="18"/>
                <w:szCs w:val="18"/>
              </w:rPr>
              <w:t>ажилтнууд</w:t>
            </w:r>
            <w:r w:rsidRPr="00BC52EC">
              <w:rPr>
                <w:rFonts w:ascii="Lato Light" w:hAnsi="Lato Light"/>
                <w:b/>
                <w:bCs/>
                <w:sz w:val="18"/>
                <w:szCs w:val="18"/>
              </w:rPr>
              <w:t xml:space="preserve"> (</w:t>
            </w:r>
            <w:r w:rsidRPr="00BC52EC">
              <w:rPr>
                <w:b/>
                <w:bCs/>
                <w:sz w:val="18"/>
                <w:szCs w:val="18"/>
              </w:rPr>
              <w:t>бүтэн</w:t>
            </w:r>
            <w:r w:rsidRPr="00BC52EC">
              <w:rPr>
                <w:rFonts w:ascii="Lato Light" w:hAnsi="Lato Light"/>
                <w:b/>
                <w:bCs/>
                <w:sz w:val="18"/>
                <w:szCs w:val="18"/>
              </w:rPr>
              <w:t xml:space="preserve"> </w:t>
            </w:r>
            <w:r w:rsidRPr="00BC52EC">
              <w:rPr>
                <w:b/>
                <w:bCs/>
                <w:sz w:val="18"/>
                <w:szCs w:val="18"/>
              </w:rPr>
              <w:t>цагийн</w:t>
            </w:r>
            <w:r w:rsidRPr="00BC52EC">
              <w:rPr>
                <w:rFonts w:ascii="Lato Light" w:hAnsi="Lato Light"/>
                <w:b/>
                <w:bCs/>
                <w:sz w:val="18"/>
                <w:szCs w:val="18"/>
              </w:rPr>
              <w:t>/</w:t>
            </w:r>
            <w:r w:rsidRPr="00BC52EC">
              <w:rPr>
                <w:b/>
                <w:bCs/>
                <w:sz w:val="18"/>
                <w:szCs w:val="18"/>
              </w:rPr>
              <w:t>хавсран</w:t>
            </w:r>
            <w:r w:rsidRPr="00BC52EC">
              <w:rPr>
                <w:rFonts w:ascii="Lato Light" w:hAnsi="Lato Light"/>
                <w:b/>
                <w:bCs/>
                <w:sz w:val="18"/>
                <w:szCs w:val="18"/>
              </w:rPr>
              <w:t xml:space="preserve"> </w:t>
            </w:r>
            <w:r w:rsidRPr="00BC52EC">
              <w:rPr>
                <w:b/>
                <w:bCs/>
                <w:sz w:val="18"/>
                <w:szCs w:val="18"/>
              </w:rPr>
              <w:t>ажилладаг</w:t>
            </w:r>
            <w:r w:rsidRPr="00BC52EC">
              <w:rPr>
                <w:rFonts w:ascii="Lato Light" w:hAnsi="Lato Light"/>
                <w:b/>
                <w:bCs/>
                <w:sz w:val="18"/>
                <w:szCs w:val="18"/>
              </w:rPr>
              <w:t xml:space="preserve">) </w:t>
            </w:r>
            <w:r w:rsidRPr="00BC52EC">
              <w:rPr>
                <w:b/>
                <w:bCs/>
                <w:sz w:val="18"/>
                <w:szCs w:val="18"/>
              </w:rPr>
              <w:t>бий</w:t>
            </w:r>
            <w:r w:rsidRPr="00BC52EC">
              <w:rPr>
                <w:rFonts w:ascii="Lato Light" w:hAnsi="Lato Light"/>
                <w:b/>
                <w:bCs/>
                <w:sz w:val="18"/>
                <w:szCs w:val="18"/>
              </w:rPr>
              <w:t xml:space="preserve"> </w:t>
            </w:r>
            <w:r w:rsidRPr="00BC52EC">
              <w:rPr>
                <w:b/>
                <w:bCs/>
                <w:sz w:val="18"/>
                <w:szCs w:val="18"/>
              </w:rPr>
              <w:t>юу</w:t>
            </w:r>
            <w:r w:rsidRPr="00BC52EC">
              <w:rPr>
                <w:rFonts w:ascii="Lato Light" w:hAnsi="Lato Light"/>
                <w:b/>
                <w:bCs/>
                <w:sz w:val="18"/>
                <w:szCs w:val="18"/>
              </w:rPr>
              <w:t>? (</w:t>
            </w:r>
            <w:r w:rsidRPr="00BC52EC">
              <w:rPr>
                <w:b/>
                <w:bCs/>
                <w:sz w:val="18"/>
                <w:szCs w:val="18"/>
              </w:rPr>
              <w:t>Тийм</w:t>
            </w:r>
            <w:r w:rsidRPr="00BC52EC">
              <w:rPr>
                <w:rFonts w:ascii="Lato Light" w:hAnsi="Lato Light"/>
                <w:b/>
                <w:bCs/>
                <w:sz w:val="18"/>
                <w:szCs w:val="18"/>
              </w:rPr>
              <w:t>/</w:t>
            </w:r>
            <w:r w:rsidRPr="00BC52EC">
              <w:rPr>
                <w:b/>
                <w:bCs/>
                <w:sz w:val="18"/>
                <w:szCs w:val="18"/>
              </w:rPr>
              <w:t>Үгүй</w:t>
            </w:r>
            <w:r w:rsidRPr="00BC52EC">
              <w:rPr>
                <w:rFonts w:ascii="Lato Light" w:hAnsi="Lato Light"/>
                <w:b/>
                <w:bCs/>
                <w:sz w:val="18"/>
                <w:szCs w:val="18"/>
              </w:rPr>
              <w:t>)</w:t>
            </w:r>
          </w:p>
          <w:p w14:paraId="2D834B15" w14:textId="1A71E1C8" w:rsidR="00DF0341" w:rsidRPr="00BC52EC" w:rsidRDefault="00DF0341" w:rsidP="00DF0341">
            <w:pPr>
              <w:pStyle w:val="Caption"/>
              <w:spacing w:before="0" w:beforeAutospacing="0" w:after="0" w:afterAutospacing="0"/>
              <w:rPr>
                <w:rFonts w:ascii="Lato Light" w:hAnsi="Lato Light"/>
                <w:sz w:val="18"/>
                <w:szCs w:val="18"/>
              </w:rPr>
            </w:pPr>
            <w:r w:rsidRPr="00BC52EC">
              <w:rPr>
                <w:rFonts w:ascii="Lato Light" w:hAnsi="Lato Light"/>
                <w:b/>
                <w:bCs/>
                <w:sz w:val="18"/>
                <w:szCs w:val="18"/>
              </w:rPr>
              <w:t xml:space="preserve">MS3.5 </w:t>
            </w:r>
            <w:r w:rsidRPr="00BC52EC">
              <w:rPr>
                <w:b/>
                <w:bCs/>
                <w:sz w:val="18"/>
                <w:szCs w:val="18"/>
              </w:rPr>
              <w:t>Танай</w:t>
            </w:r>
            <w:r w:rsidRPr="00BC52EC">
              <w:rPr>
                <w:rFonts w:ascii="Lato Light" w:hAnsi="Lato Light"/>
                <w:b/>
                <w:bCs/>
                <w:sz w:val="18"/>
                <w:szCs w:val="18"/>
              </w:rPr>
              <w:t xml:space="preserve"> </w:t>
            </w:r>
            <w:r w:rsidRPr="00BC52EC">
              <w:rPr>
                <w:b/>
                <w:bCs/>
                <w:sz w:val="18"/>
                <w:szCs w:val="18"/>
              </w:rPr>
              <w:t>компанийн</w:t>
            </w:r>
            <w:r w:rsidRPr="00BC52EC">
              <w:rPr>
                <w:rFonts w:ascii="Lato Light" w:hAnsi="Lato Light"/>
                <w:b/>
                <w:bCs/>
                <w:sz w:val="18"/>
                <w:szCs w:val="18"/>
              </w:rPr>
              <w:t xml:space="preserve"> </w:t>
            </w:r>
            <w:r w:rsidRPr="00BC52EC">
              <w:rPr>
                <w:b/>
                <w:bCs/>
                <w:sz w:val="18"/>
                <w:szCs w:val="18"/>
              </w:rPr>
              <w:t>ТУЗ</w:t>
            </w:r>
            <w:r w:rsidRPr="00BC52EC">
              <w:rPr>
                <w:rFonts w:ascii="Lato Light" w:hAnsi="Lato Light"/>
                <w:b/>
                <w:bCs/>
                <w:sz w:val="18"/>
                <w:szCs w:val="18"/>
              </w:rPr>
              <w:t>-</w:t>
            </w:r>
            <w:r w:rsidRPr="00BC52EC">
              <w:rPr>
                <w:b/>
                <w:bCs/>
                <w:sz w:val="18"/>
                <w:szCs w:val="18"/>
              </w:rPr>
              <w:t>ийн</w:t>
            </w:r>
            <w:r w:rsidRPr="00BC52EC">
              <w:rPr>
                <w:rFonts w:ascii="Lato Light" w:hAnsi="Lato Light"/>
                <w:b/>
                <w:bCs/>
                <w:sz w:val="18"/>
                <w:szCs w:val="18"/>
              </w:rPr>
              <w:t xml:space="preserve"> </w:t>
            </w:r>
            <w:r w:rsidRPr="00BC52EC">
              <w:rPr>
                <w:b/>
                <w:bCs/>
                <w:sz w:val="18"/>
                <w:szCs w:val="18"/>
              </w:rPr>
              <w:t>хурлын</w:t>
            </w:r>
            <w:r w:rsidRPr="00BC52EC">
              <w:rPr>
                <w:rFonts w:ascii="Lato Light" w:hAnsi="Lato Light"/>
                <w:b/>
                <w:bCs/>
                <w:sz w:val="18"/>
                <w:szCs w:val="18"/>
              </w:rPr>
              <w:t xml:space="preserve"> </w:t>
            </w:r>
            <w:r w:rsidRPr="00BC52EC">
              <w:rPr>
                <w:b/>
                <w:bCs/>
                <w:sz w:val="18"/>
                <w:szCs w:val="18"/>
              </w:rPr>
              <w:t>хөтөлбөрт</w:t>
            </w:r>
            <w:r w:rsidRPr="00BC52EC">
              <w:rPr>
                <w:rFonts w:ascii="Lato Light" w:hAnsi="Lato Light"/>
                <w:b/>
                <w:bCs/>
                <w:sz w:val="18"/>
                <w:szCs w:val="18"/>
              </w:rPr>
              <w:t xml:space="preserve"> </w:t>
            </w:r>
            <w:r w:rsidRPr="00BC52EC">
              <w:rPr>
                <w:b/>
                <w:bCs/>
                <w:sz w:val="18"/>
                <w:szCs w:val="18"/>
              </w:rPr>
              <w:t>тогтвортой</w:t>
            </w:r>
            <w:r w:rsidRPr="00BC52EC">
              <w:rPr>
                <w:rFonts w:ascii="Lato Light" w:hAnsi="Lato Light"/>
                <w:b/>
                <w:bCs/>
                <w:sz w:val="18"/>
                <w:szCs w:val="18"/>
              </w:rPr>
              <w:t xml:space="preserve"> </w:t>
            </w:r>
            <w:r w:rsidRPr="00BC52EC">
              <w:rPr>
                <w:b/>
                <w:bCs/>
                <w:sz w:val="18"/>
                <w:szCs w:val="18"/>
              </w:rPr>
              <w:t>хөгжлийн</w:t>
            </w:r>
            <w:r w:rsidRPr="00BC52EC">
              <w:rPr>
                <w:rFonts w:ascii="Lato Light" w:hAnsi="Lato Light"/>
                <w:b/>
                <w:bCs/>
                <w:sz w:val="18"/>
                <w:szCs w:val="18"/>
              </w:rPr>
              <w:t xml:space="preserve"> </w:t>
            </w:r>
            <w:r w:rsidRPr="00BC52EC">
              <w:rPr>
                <w:b/>
                <w:bCs/>
                <w:sz w:val="18"/>
                <w:szCs w:val="18"/>
              </w:rPr>
              <w:t>асуудлыг</w:t>
            </w:r>
            <w:r w:rsidRPr="00BC52EC">
              <w:rPr>
                <w:rFonts w:ascii="Lato Light" w:hAnsi="Lato Light"/>
                <w:b/>
                <w:bCs/>
                <w:sz w:val="18"/>
                <w:szCs w:val="18"/>
              </w:rPr>
              <w:t xml:space="preserve"> </w:t>
            </w:r>
            <w:r w:rsidRPr="00BC52EC">
              <w:rPr>
                <w:b/>
                <w:bCs/>
                <w:sz w:val="18"/>
                <w:szCs w:val="18"/>
              </w:rPr>
              <w:t>тогтмол, албан</w:t>
            </w:r>
            <w:r w:rsidRPr="00BC52EC">
              <w:rPr>
                <w:rFonts w:ascii="Lato Light" w:hAnsi="Lato Light"/>
                <w:b/>
                <w:bCs/>
                <w:sz w:val="18"/>
                <w:szCs w:val="18"/>
              </w:rPr>
              <w:t xml:space="preserve"> </w:t>
            </w:r>
            <w:r w:rsidRPr="00BC52EC">
              <w:rPr>
                <w:b/>
                <w:bCs/>
                <w:sz w:val="18"/>
                <w:szCs w:val="18"/>
              </w:rPr>
              <w:t>ёсоор</w:t>
            </w:r>
            <w:r w:rsidRPr="00BC52EC">
              <w:rPr>
                <w:rFonts w:ascii="Lato Light" w:hAnsi="Lato Light"/>
                <w:b/>
                <w:bCs/>
                <w:sz w:val="18"/>
                <w:szCs w:val="18"/>
              </w:rPr>
              <w:t xml:space="preserve"> </w:t>
            </w:r>
            <w:r w:rsidRPr="00BC52EC">
              <w:rPr>
                <w:b/>
                <w:bCs/>
                <w:sz w:val="18"/>
                <w:szCs w:val="18"/>
              </w:rPr>
              <w:t>тусгадаг</w:t>
            </w:r>
            <w:r w:rsidRPr="00BC52EC">
              <w:rPr>
                <w:rFonts w:ascii="Lato Light" w:hAnsi="Lato Light"/>
                <w:b/>
                <w:bCs/>
                <w:sz w:val="18"/>
                <w:szCs w:val="18"/>
              </w:rPr>
              <w:t xml:space="preserve"> </w:t>
            </w:r>
            <w:r w:rsidRPr="00BC52EC">
              <w:rPr>
                <w:b/>
                <w:bCs/>
                <w:sz w:val="18"/>
                <w:szCs w:val="18"/>
              </w:rPr>
              <w:t>уу</w:t>
            </w:r>
            <w:r w:rsidRPr="00BC52EC">
              <w:rPr>
                <w:rFonts w:ascii="Lato Light" w:hAnsi="Lato Light"/>
                <w:b/>
                <w:bCs/>
                <w:sz w:val="18"/>
                <w:szCs w:val="18"/>
              </w:rPr>
              <w:t>? (</w:t>
            </w:r>
            <w:r w:rsidRPr="00BC52EC">
              <w:rPr>
                <w:b/>
                <w:bCs/>
                <w:sz w:val="18"/>
                <w:szCs w:val="18"/>
              </w:rPr>
              <w:t>Тийм</w:t>
            </w:r>
            <w:r w:rsidRPr="00BC52EC">
              <w:rPr>
                <w:rFonts w:ascii="Lato Light" w:hAnsi="Lato Light"/>
                <w:b/>
                <w:bCs/>
                <w:sz w:val="18"/>
                <w:szCs w:val="18"/>
              </w:rPr>
              <w:t>/</w:t>
            </w:r>
            <w:r w:rsidRPr="00BC52EC">
              <w:rPr>
                <w:b/>
                <w:bCs/>
                <w:sz w:val="18"/>
                <w:szCs w:val="18"/>
              </w:rPr>
              <w:t>Үгүй</w:t>
            </w:r>
            <w:r w:rsidRPr="00BC52EC">
              <w:rPr>
                <w:rFonts w:ascii="Lato Light" w:hAnsi="Lato Light"/>
                <w:b/>
                <w:bCs/>
                <w:sz w:val="18"/>
                <w:szCs w:val="18"/>
              </w:rPr>
              <w:t>)</w:t>
            </w:r>
          </w:p>
        </w:tc>
      </w:tr>
      <w:tr w:rsidR="00DF0341" w:rsidRPr="00BC52EC" w14:paraId="694EDD2D" w14:textId="77777777" w:rsidTr="00DF0341">
        <w:tc>
          <w:tcPr>
            <w:tcW w:w="1418" w:type="dxa"/>
          </w:tcPr>
          <w:p w14:paraId="6B522066" w14:textId="54F72002" w:rsidR="00DF0341" w:rsidRPr="00BC52EC" w:rsidRDefault="00DF0341" w:rsidP="00DF0341">
            <w:pPr>
              <w:spacing w:after="0" w:line="240" w:lineRule="auto"/>
              <w:rPr>
                <w:rFonts w:ascii="Lato Light" w:eastAsia="Times New Roman" w:hAnsi="Lato Light" w:cs="Calibri"/>
                <w:b/>
                <w:bCs/>
                <w:sz w:val="18"/>
                <w:szCs w:val="18"/>
                <w:lang w:val="mn-MN" w:eastAsia="en-US"/>
              </w:rPr>
            </w:pPr>
            <w:r w:rsidRPr="00BC52EC">
              <w:rPr>
                <w:rFonts w:ascii="Roboto Light" w:hAnsi="Roboto Light"/>
                <w:b/>
                <w:bCs/>
                <w:color w:val="0070C0"/>
                <w:sz w:val="18"/>
                <w:szCs w:val="18"/>
                <w:lang w:val="mn-MN"/>
              </w:rPr>
              <w:t>Яагаад чухал вэ?</w:t>
            </w:r>
          </w:p>
        </w:tc>
        <w:tc>
          <w:tcPr>
            <w:tcW w:w="8212" w:type="dxa"/>
            <w:gridSpan w:val="2"/>
          </w:tcPr>
          <w:p w14:paraId="48B1D540" w14:textId="14351E5F" w:rsidR="00DF0341" w:rsidRPr="00BC52EC" w:rsidRDefault="00DF0341" w:rsidP="00DF0341">
            <w:pPr>
              <w:pStyle w:val="Caption"/>
              <w:rPr>
                <w:sz w:val="18"/>
                <w:szCs w:val="18"/>
              </w:rPr>
            </w:pPr>
            <w:r w:rsidRPr="00BC52EC">
              <w:rPr>
                <w:sz w:val="18"/>
                <w:szCs w:val="18"/>
              </w:rPr>
              <w:t xml:space="preserve">Байгууллага тогтвортой хөгжлийн асуудлыг үйл ажиллагаандаа хэрхэн тусгаж,  удирдах (“тогтвортой хөгжлийн засаглал”) нь тогтвортой хөгжлийн асуудлыг компанийнхаа стратегитай амжилттай уялдуулах гол түлхүүр нь юм. Компанийн засаглалын хүчтэй соёл тогтсон  байгууллагууд тогтвортой хөгжлийн эрсдэл, боломжуудыг удирдахад илүү бөх бат суурьтай байх болно. Компанийн хүчтэй засаглал тогтоогүй тохиолдолд байгаль орчин, нийгмийн боломж, эрсдэлийн асуудлууд орхигдож компанийн хэмжээнд хариуцлагатай, зөв менежментийг баталгаажуулах шийдвэр гарахгүй байх магадлал үүснэ.  Иймд байгаль орчин, нийгмийн удирдлагын тогтолцоог хэрэгжүүлэхдээ тогтвортой хөгжлийн асуудлыг хариуцахаар томилогдсон нэгж/хүнийг оролцуулан компанийн засаглалын хүчтэй механизмыг бүрдүүлэх шаардлагатай. </w:t>
            </w:r>
          </w:p>
        </w:tc>
      </w:tr>
      <w:tr w:rsidR="00DF0341" w:rsidRPr="00BC52EC" w14:paraId="00B1E287" w14:textId="77777777" w:rsidTr="00DF0341">
        <w:tc>
          <w:tcPr>
            <w:tcW w:w="1418" w:type="dxa"/>
          </w:tcPr>
          <w:p w14:paraId="1187FAE4" w14:textId="6DF2DACA" w:rsidR="00DF0341" w:rsidRPr="00BC52EC" w:rsidRDefault="00DF0341" w:rsidP="00DF0341">
            <w:pPr>
              <w:spacing w:after="0" w:line="240" w:lineRule="auto"/>
              <w:rPr>
                <w:rFonts w:ascii="Lato Light" w:eastAsia="Times New Roman" w:hAnsi="Lato Light" w:cs="Calibri"/>
                <w:b/>
                <w:bCs/>
                <w:sz w:val="18"/>
                <w:szCs w:val="18"/>
                <w:lang w:val="mn-MN" w:eastAsia="en-US"/>
              </w:rPr>
            </w:pPr>
            <w:r w:rsidRPr="00BC52EC">
              <w:rPr>
                <w:rFonts w:ascii="Roboto Light" w:hAnsi="Roboto Light"/>
                <w:b/>
                <w:bCs/>
                <w:color w:val="0070C0"/>
                <w:sz w:val="18"/>
                <w:szCs w:val="18"/>
                <w:lang w:val="mn-MN"/>
              </w:rPr>
              <w:t>Заавар</w:t>
            </w:r>
          </w:p>
        </w:tc>
        <w:tc>
          <w:tcPr>
            <w:tcW w:w="8212" w:type="dxa"/>
            <w:gridSpan w:val="2"/>
          </w:tcPr>
          <w:p w14:paraId="28B0B3C1" w14:textId="77777777" w:rsidR="00DF0341" w:rsidRPr="00BC52EC" w:rsidRDefault="00DF0341" w:rsidP="00DF0341">
            <w:pPr>
              <w:pStyle w:val="Caption"/>
              <w:rPr>
                <w:sz w:val="18"/>
                <w:szCs w:val="18"/>
              </w:rPr>
            </w:pPr>
            <w:r w:rsidRPr="00BC52EC">
              <w:rPr>
                <w:sz w:val="18"/>
                <w:szCs w:val="18"/>
              </w:rPr>
              <w:t xml:space="preserve">Энэ үзүүлэлт нь танай компанийн удирдлагын дээд түвшинд тогтвортой хөгжлийн асуудлыг ямар хэмжээнд авч үзэж байгааг тодорхойлох зорилготой. </w:t>
            </w:r>
          </w:p>
          <w:p w14:paraId="7AF4FFA6" w14:textId="77777777" w:rsidR="00DF0341" w:rsidRPr="00BC52EC" w:rsidRDefault="00DF0341" w:rsidP="001E0F28">
            <w:pPr>
              <w:pStyle w:val="Caption"/>
              <w:numPr>
                <w:ilvl w:val="0"/>
                <w:numId w:val="27"/>
              </w:numPr>
              <w:rPr>
                <w:sz w:val="18"/>
                <w:szCs w:val="18"/>
              </w:rPr>
            </w:pPr>
            <w:r w:rsidRPr="00BC52EC">
              <w:rPr>
                <w:rFonts w:eastAsia="Cambria"/>
                <w:sz w:val="18"/>
                <w:szCs w:val="18"/>
              </w:rPr>
              <w:t>Байгууллагын үйл ажиллагаанаас үүдэн эдийн засаг, байгаль орчин, хүмүүсийн аж байдалд учрах болзошгүй нөлөөллийн талаар шийдвэр гаргах, хяналт тавих үүрэг хүлээсэн удирдлагын дээд түвшний хороо, хэсгийн жагсаалтыг гаргана.</w:t>
            </w:r>
          </w:p>
          <w:p w14:paraId="3F40FF10" w14:textId="77777777" w:rsidR="00DF0341" w:rsidRPr="00BC52EC" w:rsidRDefault="00DF0341" w:rsidP="001E0F28">
            <w:pPr>
              <w:pStyle w:val="Caption"/>
              <w:numPr>
                <w:ilvl w:val="0"/>
                <w:numId w:val="27"/>
              </w:numPr>
              <w:rPr>
                <w:sz w:val="18"/>
                <w:szCs w:val="18"/>
              </w:rPr>
            </w:pPr>
            <w:r w:rsidRPr="00BC52EC">
              <w:rPr>
                <w:rFonts w:eastAsia="Cambria"/>
                <w:sz w:val="18"/>
                <w:szCs w:val="18"/>
              </w:rPr>
              <w:t>Танай компанийн ТУЗ-ийн түвшинд тогтвортой хөгжил/БОНЗ-ын асуудал хариуцсан гишүүн/гишүүд (бүтэн цагийн/хавсран ажилладаг) бий эсэхэд хариулт өгнө. Тогтвортой хөгжлийн асуудлыг үр дүнтэй, хариуцлагатайгаар байгууллагын бодлогод суулгахын тулд удирдлагынхаа хамгийн дээд түвшинд хүлээн зөвшөөрсөн байх учиртай. Байгууллагынхаа стратегийн чиглэлийг тогтоож өгдөг учир Удирдах зөвлөлийн түвшний оролцоо маш чухал. Ингэснээр байгууллагын хэмжээнд тогтвортой хөгжлийг дэмжиж тогтвортой байдлын асуудлыг зохицуулахад шаардагдах хангалттай нөөц, тогтолцоо, үйл явцыг өрнүүлэхэд чухал ач холбогдолтой юм.</w:t>
            </w:r>
          </w:p>
          <w:p w14:paraId="2E58361C" w14:textId="6B6858DB" w:rsidR="00DF0341" w:rsidRPr="00BC52EC" w:rsidRDefault="00DF0341" w:rsidP="001E0F28">
            <w:pPr>
              <w:pStyle w:val="Caption"/>
              <w:numPr>
                <w:ilvl w:val="0"/>
                <w:numId w:val="27"/>
              </w:numPr>
              <w:rPr>
                <w:sz w:val="18"/>
                <w:szCs w:val="18"/>
              </w:rPr>
            </w:pPr>
            <w:r w:rsidRPr="00BC52EC">
              <w:rPr>
                <w:rFonts w:eastAsia="Cambria"/>
                <w:sz w:val="18"/>
                <w:szCs w:val="18"/>
              </w:rPr>
              <w:lastRenderedPageBreak/>
              <w:t>Танай компанийн Гүйцэтгэх удирдлагын түвшинд тогтвортой хөгжил/БОНЗ-ын асуудал хариуцсан захирал/</w:t>
            </w:r>
            <w:r w:rsidR="00EA26A8" w:rsidRPr="00BC52EC">
              <w:rPr>
                <w:rFonts w:eastAsia="Cambria"/>
                <w:sz w:val="18"/>
                <w:szCs w:val="18"/>
              </w:rPr>
              <w:t>захирлууд</w:t>
            </w:r>
            <w:r w:rsidRPr="00BC52EC">
              <w:rPr>
                <w:rFonts w:eastAsia="Cambria"/>
                <w:sz w:val="18"/>
                <w:szCs w:val="18"/>
              </w:rPr>
              <w:t xml:space="preserve"> (бүтэн цагийн/хавсран ажилладаг) бий эсэхэд хариулт өгнө. Гүйцэтгэх удирдлагын түвшний хүчин чармайлт тогтвортой хөгжлийн бодлогыг батлахаас эхлэх бөгөөд үүнээс ч илүүг хийх ёстой. Тогтвортой хөгжлийн удирдлагын тогтолцоог хэрэгжүүлэхэд дээд түвшний удирдлагын дэмжлэг маш чухал. Өдөр бүр биш гэхэд тогтвортой хөгжлийн төлөөх үйлс нь компанийн урт хугацааны бөгөөд чухал үүрэг хариуцлага гэдгийг бүх түвшний ажилтнуудад </w:t>
            </w:r>
            <w:r w:rsidR="00EA26A8" w:rsidRPr="00BC52EC">
              <w:rPr>
                <w:rFonts w:eastAsia="Cambria"/>
                <w:sz w:val="18"/>
                <w:szCs w:val="18"/>
              </w:rPr>
              <w:t>ойлгуулж</w:t>
            </w:r>
            <w:r w:rsidRPr="00BC52EC">
              <w:rPr>
                <w:rFonts w:eastAsia="Cambria"/>
                <w:sz w:val="18"/>
                <w:szCs w:val="18"/>
              </w:rPr>
              <w:t xml:space="preserve"> удирдан чиглүүлэх нь компанийн дээд түвшний удирдлагын үүрэг юм.</w:t>
            </w:r>
          </w:p>
          <w:p w14:paraId="18945C08" w14:textId="77777777" w:rsidR="00DF0341" w:rsidRPr="00BC52EC" w:rsidRDefault="00DF0341" w:rsidP="001E0F28">
            <w:pPr>
              <w:pStyle w:val="Caption"/>
              <w:numPr>
                <w:ilvl w:val="0"/>
                <w:numId w:val="27"/>
              </w:numPr>
              <w:rPr>
                <w:sz w:val="18"/>
                <w:szCs w:val="18"/>
              </w:rPr>
            </w:pPr>
            <w:r w:rsidRPr="00BC52EC">
              <w:rPr>
                <w:sz w:val="18"/>
                <w:szCs w:val="18"/>
              </w:rPr>
              <w:t xml:space="preserve">Танай компанийн Үйл ажиллагааны түвшинд тогтвортой хөгжил/БОНЗ-ын асуудал хариуцсан ажилтан/ажилтнууд (бүтэн цагийн/хавсран ажилладаг) бий эсэхэд хариулт өгнө. </w:t>
            </w:r>
            <w:r w:rsidRPr="00BC52EC">
              <w:rPr>
                <w:rFonts w:eastAsia="Cambria"/>
                <w:sz w:val="18"/>
                <w:szCs w:val="18"/>
              </w:rPr>
              <w:t xml:space="preserve">Байгууллагын дээд түвшний удирдлагын хүчин чармайлтаас гадна тогтвортой хөгжлийн асуудлыг хариуцан ажиллах багийг томилсон байх хэрэгтэй. Бүх компаниуд бүтэн цагаар ажиллах ийм багийг зохион байгуулах шаардлага байхгүй байж болох ч  тогтвортой байдлыг тайлагнах үүрэг хариуцлагаа хэрэгжүүлэх үүднээс удирдлагын зүгээс холбогдох ажлыг гүйцэтгэхэд шаардагдах цаг хугацаа, эрх мэдлийг хуваарилан тодорхой хүмүүст хариуцуулсан байх шаардлагатай.  </w:t>
            </w:r>
          </w:p>
          <w:p w14:paraId="129426F9" w14:textId="4930C3D6" w:rsidR="00DF0341" w:rsidRPr="00BC52EC" w:rsidRDefault="00DF0341" w:rsidP="001E0F28">
            <w:pPr>
              <w:pStyle w:val="Caption"/>
              <w:numPr>
                <w:ilvl w:val="0"/>
                <w:numId w:val="27"/>
              </w:numPr>
              <w:rPr>
                <w:sz w:val="18"/>
                <w:szCs w:val="18"/>
              </w:rPr>
            </w:pPr>
            <w:r w:rsidRPr="00BC52EC">
              <w:rPr>
                <w:rFonts w:eastAsia="Cambria"/>
                <w:sz w:val="18"/>
                <w:szCs w:val="18"/>
              </w:rPr>
              <w:t xml:space="preserve">Танай компанийн ТУЗ-ийн хурлын хөтөлбөрт тогтвортой хөгжлийн асуудлыг албан ёсоор тусгадаг эсэхэд хариулт өгнө. Олон улсын шилдэг туршлагаас харахад ТУЗ нь байгаль орчин, нийгмийн (БОН) асуудлыг хурлаараа тогтмол хэлэлцэх асуудлын нэг болгож байгаа бөгөөд БОН-ийн талаар баримтлах бодлого, стратегийг баталж, гүйцэтгэлийг тогтмол хянаж байх </w:t>
            </w:r>
            <w:r w:rsidR="00EA26A8" w:rsidRPr="00BC52EC">
              <w:rPr>
                <w:rFonts w:eastAsia="Cambria"/>
                <w:sz w:val="18"/>
                <w:szCs w:val="18"/>
              </w:rPr>
              <w:t>шаардлагатай</w:t>
            </w:r>
            <w:r w:rsidRPr="00BC52EC">
              <w:rPr>
                <w:rFonts w:eastAsia="Cambria"/>
                <w:sz w:val="18"/>
                <w:szCs w:val="18"/>
              </w:rPr>
              <w:t>. Удирдах зөвлөл нь гол оролцогч талуудтай хийж буй яриа хэлэлцээнд хяналт тавьж,  үр дүнтэй харилцаа холбоог хангах ёстой. Энэ нь ТУЗ нь БОН-ийн удирдлагын тогтолцоонд үнэлгээ хийх болон БОНЗ-ын эрсдэлийг ойлгох мэргэжлийн туршлагатай байх ёстой гэсэн үг юм.</w:t>
            </w:r>
          </w:p>
          <w:p w14:paraId="37BDA00D" w14:textId="1DEF3366" w:rsidR="00DF0341" w:rsidRPr="00BC52EC" w:rsidRDefault="00DF0341" w:rsidP="00DF0341">
            <w:pPr>
              <w:pStyle w:val="Caption"/>
              <w:rPr>
                <w:sz w:val="18"/>
                <w:szCs w:val="18"/>
              </w:rPr>
            </w:pPr>
            <w:r w:rsidRPr="00BC52EC">
              <w:rPr>
                <w:sz w:val="18"/>
                <w:szCs w:val="18"/>
              </w:rPr>
              <w:t xml:space="preserve">Тогтвортой хөгжлийн асуудал хариуцсан багийн гишүүд мэргэжил туршлагаараа тэнцвэртэй байх нь бусад байгууллагуудын адил төстэй асуудал хариуцсан баг, хүмүүстэй үр дүнтэй хамтран ажиллах  урьдчилсан нөхцөл болж өгнө. Багт  байгаль орчин, эрүүл мэнд, аюулгүй байдал, үйл ажиллагаа, маркетинг, хүний нөөц, худалдан авалт болон бусад бизнесийн нэгжүүдийн мэдлэг чадвартай мэргэжилтнүүд орох нь зүйтэй. Хамгийн гол нь </w:t>
            </w:r>
            <w:r w:rsidR="004B61EC" w:rsidRPr="00BC52EC">
              <w:rPr>
                <w:sz w:val="18"/>
                <w:szCs w:val="18"/>
              </w:rPr>
              <w:t>тал бүрийн</w:t>
            </w:r>
            <w:r w:rsidRPr="00BC52EC">
              <w:rPr>
                <w:sz w:val="18"/>
                <w:szCs w:val="18"/>
              </w:rPr>
              <w:t xml:space="preserve"> чиг үүрэг хариуцсан хүмүүсийг татан оролцуулах нь тун чухал.</w:t>
            </w:r>
          </w:p>
        </w:tc>
      </w:tr>
      <w:tr w:rsidR="00F57E37" w:rsidRPr="00BC52EC" w14:paraId="5B356AB4" w14:textId="77777777" w:rsidTr="00F7332C">
        <w:tc>
          <w:tcPr>
            <w:tcW w:w="2868" w:type="dxa"/>
            <w:gridSpan w:val="2"/>
            <w:shd w:val="clear" w:color="auto" w:fill="0070C0"/>
          </w:tcPr>
          <w:p w14:paraId="434BF350" w14:textId="1829D557" w:rsidR="00F57E37" w:rsidRPr="00BC52EC" w:rsidRDefault="00DF0341" w:rsidP="00F57E37">
            <w:pPr>
              <w:spacing w:after="0" w:line="240" w:lineRule="auto"/>
              <w:rPr>
                <w:rFonts w:ascii="Lato Light" w:eastAsia="Times New Roman" w:hAnsi="Lato Light" w:cs="Calibri"/>
                <w:sz w:val="18"/>
                <w:szCs w:val="18"/>
                <w:lang w:val="mn-MN" w:eastAsia="en-US"/>
              </w:rPr>
            </w:pPr>
            <w:r w:rsidRPr="00BC52EC">
              <w:rPr>
                <w:rFonts w:ascii="Roboto Light" w:hAnsi="Roboto Light"/>
                <w:b/>
                <w:bCs/>
                <w:color w:val="FFFFFF" w:themeColor="background1"/>
                <w:sz w:val="18"/>
                <w:szCs w:val="18"/>
                <w:lang w:val="mn-MN"/>
              </w:rPr>
              <w:t>Ашиглах материал</w:t>
            </w:r>
          </w:p>
        </w:tc>
        <w:tc>
          <w:tcPr>
            <w:tcW w:w="6762" w:type="dxa"/>
            <w:shd w:val="clear" w:color="auto" w:fill="0070C0"/>
          </w:tcPr>
          <w:p w14:paraId="53C22C96" w14:textId="77777777" w:rsidR="00F57E37" w:rsidRPr="00BC52EC" w:rsidRDefault="00F57E37" w:rsidP="00F57E37">
            <w:pPr>
              <w:spacing w:after="0" w:line="240" w:lineRule="auto"/>
              <w:rPr>
                <w:rFonts w:ascii="Lato Light" w:eastAsia="Times New Roman" w:hAnsi="Lato Light" w:cs="Calibri"/>
                <w:sz w:val="18"/>
                <w:szCs w:val="18"/>
                <w:lang w:val="mn-MN" w:eastAsia="en-US"/>
              </w:rPr>
            </w:pPr>
          </w:p>
        </w:tc>
      </w:tr>
      <w:tr w:rsidR="00F57E37" w:rsidRPr="00BC52EC" w14:paraId="01EF4AED" w14:textId="77777777" w:rsidTr="00DF0341">
        <w:tc>
          <w:tcPr>
            <w:tcW w:w="1418" w:type="dxa"/>
          </w:tcPr>
          <w:p w14:paraId="2B4B7108" w14:textId="784C4092" w:rsidR="00F57E37" w:rsidRPr="00BC52EC" w:rsidRDefault="00DF0341" w:rsidP="00F57E37">
            <w:pPr>
              <w:spacing w:after="0" w:line="240" w:lineRule="auto"/>
              <w:rPr>
                <w:rFonts w:ascii="Lato Light" w:eastAsia="Times New Roman" w:hAnsi="Lato Light" w:cs="Calibri"/>
                <w:b/>
                <w:bCs/>
                <w:color w:val="0070C0"/>
                <w:sz w:val="18"/>
                <w:szCs w:val="18"/>
                <w:lang w:val="mn-MN" w:eastAsia="en-US"/>
              </w:rPr>
            </w:pPr>
            <w:r w:rsidRPr="00BC52EC">
              <w:rPr>
                <w:rFonts w:ascii="Roboto Light" w:hAnsi="Roboto Light"/>
                <w:b/>
                <w:bCs/>
                <w:color w:val="0070C0"/>
                <w:sz w:val="18"/>
                <w:szCs w:val="18"/>
                <w:lang w:val="mn-MN"/>
              </w:rPr>
              <w:t>Холбогдох эх сурвалжууд</w:t>
            </w:r>
          </w:p>
        </w:tc>
        <w:tc>
          <w:tcPr>
            <w:tcW w:w="8212" w:type="dxa"/>
            <w:gridSpan w:val="2"/>
          </w:tcPr>
          <w:p w14:paraId="083BFA21" w14:textId="345FC490" w:rsidR="00F57E37" w:rsidRPr="00BC52EC" w:rsidRDefault="00F57E37" w:rsidP="00F57E37">
            <w:pPr>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GRI 102-22: Удирдлагын бүтэц бүрэлдэхүүн, салбар хороод</w:t>
            </w:r>
          </w:p>
          <w:p w14:paraId="7FF77CA1" w14:textId="5904A97E" w:rsidR="00F57E37" w:rsidRPr="00BC52EC" w:rsidRDefault="00F57E37" w:rsidP="00F57E37">
            <w:pPr>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 xml:space="preserve">GRI 102-24: Удирдах албан тушаалтны нэрийг дэвшүүлэх, сонгох </w:t>
            </w:r>
          </w:p>
          <w:p w14:paraId="547538FA" w14:textId="02625405" w:rsidR="00F57E37" w:rsidRPr="00BC52EC" w:rsidRDefault="00F57E37" w:rsidP="00F57E37">
            <w:pPr>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GRI 102-32: Тогтвортой байдлын тайлагналд Удирдах албан тушаалтны гүйцэтгэх үүрэг</w:t>
            </w:r>
          </w:p>
          <w:p w14:paraId="3017BED7" w14:textId="761C23C6" w:rsidR="00F57E37" w:rsidRPr="00BC52EC" w:rsidRDefault="00F57E37" w:rsidP="00F57E37">
            <w:pPr>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 xml:space="preserve">GRI 103 Удирдлагын арга барил </w:t>
            </w:r>
          </w:p>
          <w:p w14:paraId="1A0106CA" w14:textId="6EBBFED4" w:rsidR="00F57E37" w:rsidRPr="00BC52EC" w:rsidRDefault="00714720" w:rsidP="00F57E37">
            <w:pPr>
              <w:spacing w:after="0" w:line="240" w:lineRule="auto"/>
              <w:rPr>
                <w:rFonts w:ascii="Roboto Light" w:eastAsia="Times New Roman" w:hAnsi="Roboto Light" w:cs="Calibri"/>
                <w:sz w:val="18"/>
                <w:szCs w:val="18"/>
                <w:lang w:val="mn-MN" w:eastAsia="en-US"/>
              </w:rPr>
            </w:pPr>
            <w:hyperlink r:id="rId72" w:history="1">
              <w:r w:rsidR="00F57E37" w:rsidRPr="00BC52EC">
                <w:rPr>
                  <w:rFonts w:ascii="Roboto Light" w:eastAsia="Times New Roman" w:hAnsi="Roboto Light" w:cs="Calibri"/>
                  <w:sz w:val="18"/>
                  <w:szCs w:val="18"/>
                  <w:lang w:val="mn-MN" w:eastAsia="en-US"/>
                </w:rPr>
                <w:t>ОУСК Б</w:t>
              </w:r>
              <w:r w:rsidR="00F57E37" w:rsidRPr="00BC52EC">
                <w:rPr>
                  <w:rFonts w:ascii="Roboto Light" w:eastAsia="Times New Roman" w:hAnsi="Roboto Light" w:cs="Times New Roman"/>
                  <w:sz w:val="18"/>
                  <w:szCs w:val="18"/>
                  <w:lang w:val="mn-MN" w:eastAsia="en-US"/>
                </w:rPr>
                <w:t xml:space="preserve"> </w:t>
              </w:r>
              <w:r w:rsidR="00F57E37" w:rsidRPr="00BC52EC">
                <w:rPr>
                  <w:rFonts w:ascii="Roboto Light" w:eastAsia="Times New Roman" w:hAnsi="Roboto Light" w:cs="Calibri"/>
                  <w:sz w:val="18"/>
                  <w:szCs w:val="18"/>
                  <w:lang w:val="mn-MN" w:eastAsia="en-US"/>
                </w:rPr>
                <w:t>БОНУ</w:t>
              </w:r>
              <w:r w:rsidR="00895A25" w:rsidRPr="00BC52EC">
                <w:rPr>
                  <w:rFonts w:ascii="Roboto Light" w:eastAsia="Times New Roman" w:hAnsi="Roboto Light" w:cs="Calibri Light"/>
                  <w:sz w:val="18"/>
                  <w:szCs w:val="18"/>
                  <w:lang w:val="mn-MN" w:eastAsia="en-US"/>
                </w:rPr>
                <w:t>С</w:t>
              </w:r>
              <w:r w:rsidR="00F57E37" w:rsidRPr="00BC52EC">
                <w:rPr>
                  <w:rFonts w:ascii="Roboto Light" w:eastAsia="Times New Roman" w:hAnsi="Roboto Light" w:cs="Calibri"/>
                  <w:sz w:val="18"/>
                  <w:szCs w:val="18"/>
                  <w:lang w:val="mn-MN" w:eastAsia="en-US"/>
                </w:rPr>
                <w:t xml:space="preserve">/ESMS-г хэрэгжүүлэх гарын авлага </w:t>
              </w:r>
            </w:hyperlink>
          </w:p>
          <w:p w14:paraId="2136CF39" w14:textId="77777777" w:rsidR="00F57E37" w:rsidRPr="00BC52EC" w:rsidRDefault="00714720" w:rsidP="00F57E37">
            <w:pPr>
              <w:spacing w:after="0" w:line="240" w:lineRule="auto"/>
              <w:rPr>
                <w:rFonts w:ascii="Roboto Light" w:eastAsia="Times New Roman" w:hAnsi="Roboto Light" w:cs="Calibri"/>
                <w:sz w:val="18"/>
                <w:szCs w:val="18"/>
                <w:lang w:val="mn-MN" w:eastAsia="en-US"/>
              </w:rPr>
            </w:pPr>
            <w:hyperlink r:id="rId73" w:history="1">
              <w:r w:rsidR="00F57E37" w:rsidRPr="00BC52EC">
                <w:rPr>
                  <w:rFonts w:ascii="Roboto Light" w:eastAsia="Times New Roman" w:hAnsi="Roboto Light" w:cs="Calibri"/>
                  <w:color w:val="0000FF"/>
                  <w:sz w:val="18"/>
                  <w:szCs w:val="18"/>
                  <w:u w:val="single"/>
                  <w:lang w:val="mn-MN" w:eastAsia="en-US"/>
                </w:rPr>
                <w:t>IFC ESMS Toolkit</w:t>
              </w:r>
            </w:hyperlink>
            <w:r w:rsidR="00F57E37" w:rsidRPr="00BC52EC">
              <w:rPr>
                <w:rFonts w:ascii="Roboto Light" w:eastAsia="Times New Roman" w:hAnsi="Roboto Light" w:cs="Calibri"/>
                <w:sz w:val="18"/>
                <w:szCs w:val="18"/>
                <w:lang w:val="mn-MN" w:eastAsia="en-US"/>
              </w:rPr>
              <w:t xml:space="preserve"> </w:t>
            </w:r>
          </w:p>
          <w:p w14:paraId="346E2E34" w14:textId="4EB8844A" w:rsidR="004B61EC" w:rsidRPr="00BC52EC" w:rsidRDefault="00714720" w:rsidP="00F57E37">
            <w:pPr>
              <w:spacing w:after="0" w:line="240" w:lineRule="auto"/>
              <w:rPr>
                <w:rFonts w:ascii="Lato Light" w:eastAsia="Times New Roman" w:hAnsi="Lato Light" w:cs="Calibri"/>
                <w:sz w:val="18"/>
                <w:szCs w:val="18"/>
                <w:lang w:val="mn-MN" w:eastAsia="en-US"/>
              </w:rPr>
            </w:pPr>
            <w:hyperlink r:id="rId74" w:history="1">
              <w:r w:rsidR="004B61EC" w:rsidRPr="00BC52EC">
                <w:rPr>
                  <w:rStyle w:val="Hyperlink"/>
                  <w:rFonts w:ascii="Roboto Light" w:hAnsi="Roboto Light" w:cstheme="majorHAnsi"/>
                  <w:sz w:val="18"/>
                  <w:szCs w:val="18"/>
                  <w:lang w:val="mn-MN"/>
                </w:rPr>
                <w:t>IFC Corporate Governance Methodology</w:t>
              </w:r>
            </w:hyperlink>
          </w:p>
        </w:tc>
      </w:tr>
    </w:tbl>
    <w:p w14:paraId="541A04E4" w14:textId="77777777" w:rsidR="00F57E37" w:rsidRPr="00BC52EC" w:rsidRDefault="00F57E37" w:rsidP="00F57E37">
      <w:pPr>
        <w:spacing w:after="0" w:line="240" w:lineRule="auto"/>
        <w:rPr>
          <w:rFonts w:ascii="Lato" w:eastAsia="Times New Roman" w:hAnsi="Lato" w:cs="Calibri"/>
          <w:b/>
          <w:bCs/>
          <w:color w:val="000000"/>
          <w:sz w:val="24"/>
          <w:szCs w:val="24"/>
          <w:lang w:val="mn-MN" w:eastAsia="en-US"/>
        </w:rPr>
      </w:pPr>
    </w:p>
    <w:p w14:paraId="053A91C6" w14:textId="1BF8BDCA" w:rsidR="00F57E37" w:rsidRPr="00BC52EC" w:rsidRDefault="00F57E37" w:rsidP="00F57E37">
      <w:pPr>
        <w:spacing w:after="0" w:line="240" w:lineRule="auto"/>
        <w:rPr>
          <w:rFonts w:ascii="Roboto" w:eastAsia="Times New Roman" w:hAnsi="Roboto" w:cs="Calibri"/>
          <w:b/>
          <w:bCs/>
          <w:color w:val="0D498E"/>
          <w:sz w:val="24"/>
          <w:szCs w:val="24"/>
          <w:lang w:val="mn-MN" w:eastAsia="en-US"/>
        </w:rPr>
      </w:pPr>
      <w:r w:rsidRPr="00BC52EC">
        <w:rPr>
          <w:rFonts w:ascii="Roboto" w:eastAsia="Times New Roman" w:hAnsi="Roboto" w:cs="Calibri"/>
          <w:b/>
          <w:bCs/>
          <w:color w:val="0D498E"/>
          <w:sz w:val="24"/>
          <w:szCs w:val="24"/>
          <w:lang w:val="mn-MN" w:eastAsia="en-US"/>
        </w:rPr>
        <w:t xml:space="preserve">MS4. Тогтвортой байдлын </w:t>
      </w:r>
      <w:r w:rsidR="004B61EC" w:rsidRPr="00BC52EC">
        <w:rPr>
          <w:rFonts w:ascii="Roboto" w:eastAsia="Times New Roman" w:hAnsi="Roboto" w:cs="Calibri"/>
          <w:b/>
          <w:bCs/>
          <w:color w:val="0D498E"/>
          <w:sz w:val="24"/>
          <w:szCs w:val="24"/>
          <w:lang w:val="mn-MN" w:eastAsia="en-US"/>
        </w:rPr>
        <w:t>материаллаг байдлын</w:t>
      </w:r>
      <w:r w:rsidRPr="00BC52EC">
        <w:rPr>
          <w:rFonts w:ascii="Roboto" w:eastAsia="Times New Roman" w:hAnsi="Roboto" w:cs="Calibri"/>
          <w:b/>
          <w:bCs/>
          <w:color w:val="0D498E"/>
          <w:sz w:val="24"/>
          <w:szCs w:val="24"/>
          <w:lang w:val="mn-MN" w:eastAsia="en-US"/>
        </w:rPr>
        <w:t xml:space="preserve"> үнэлгээ</w:t>
      </w:r>
    </w:p>
    <w:p w14:paraId="32F71579" w14:textId="77777777" w:rsidR="00F57E37" w:rsidRPr="00BC52EC" w:rsidRDefault="00F57E37" w:rsidP="00F57E37">
      <w:pPr>
        <w:spacing w:after="0" w:line="240" w:lineRule="auto"/>
        <w:rPr>
          <w:rFonts w:ascii="Lato" w:eastAsia="Times New Roman" w:hAnsi="Lato" w:cs="Calibri"/>
          <w:b/>
          <w:bCs/>
          <w:color w:val="000000"/>
          <w:sz w:val="24"/>
          <w:szCs w:val="24"/>
          <w:lang w:val="mn-MN" w:eastAsia="en-US"/>
        </w:rPr>
      </w:pPr>
    </w:p>
    <w:tbl>
      <w:tblPr>
        <w:tblW w:w="9630" w:type="dxa"/>
        <w:tblBorders>
          <w:insideH w:val="single" w:sz="4" w:space="0" w:color="4F81BD" w:themeColor="accent1"/>
        </w:tblBorders>
        <w:tblLook w:val="04A0" w:firstRow="1" w:lastRow="0" w:firstColumn="1" w:lastColumn="0" w:noHBand="0" w:noVBand="1"/>
      </w:tblPr>
      <w:tblGrid>
        <w:gridCol w:w="1439"/>
        <w:gridCol w:w="1065"/>
        <w:gridCol w:w="7126"/>
      </w:tblGrid>
      <w:tr w:rsidR="00F57E37" w:rsidRPr="00BC52EC" w14:paraId="7F7BA22A" w14:textId="77777777" w:rsidTr="00F7332C">
        <w:tc>
          <w:tcPr>
            <w:tcW w:w="2493" w:type="dxa"/>
            <w:gridSpan w:val="2"/>
            <w:shd w:val="clear" w:color="auto" w:fill="0070C0"/>
          </w:tcPr>
          <w:p w14:paraId="4BFF93CE" w14:textId="5DCD6C3C" w:rsidR="00F57E37" w:rsidRPr="00BC52EC" w:rsidRDefault="004B61EC" w:rsidP="00F57E37">
            <w:pPr>
              <w:spacing w:after="0" w:line="240" w:lineRule="auto"/>
              <w:rPr>
                <w:rFonts w:ascii="Roboto" w:eastAsia="Times New Roman" w:hAnsi="Roboto" w:cs="Calibri"/>
                <w:sz w:val="18"/>
                <w:szCs w:val="18"/>
                <w:lang w:val="mn-MN" w:eastAsia="en-US"/>
              </w:rPr>
            </w:pPr>
            <w:r w:rsidRPr="00BC52EC">
              <w:rPr>
                <w:rFonts w:ascii="Roboto" w:eastAsia="Times New Roman" w:hAnsi="Roboto" w:cs="Calibri"/>
                <w:color w:val="FFFFFF"/>
                <w:sz w:val="18"/>
                <w:szCs w:val="18"/>
                <w:lang w:val="mn-MN" w:eastAsia="en-US"/>
              </w:rPr>
              <w:t>Ю</w:t>
            </w:r>
            <w:r w:rsidR="00F57E37" w:rsidRPr="00BC52EC">
              <w:rPr>
                <w:rFonts w:ascii="Roboto" w:eastAsia="Times New Roman" w:hAnsi="Roboto" w:cs="Calibri"/>
                <w:color w:val="FFFFFF"/>
                <w:sz w:val="18"/>
                <w:szCs w:val="18"/>
                <w:lang w:val="mn-MN" w:eastAsia="en-US"/>
              </w:rPr>
              <w:t>уны тухай вэ?</w:t>
            </w:r>
          </w:p>
        </w:tc>
        <w:tc>
          <w:tcPr>
            <w:tcW w:w="7137" w:type="dxa"/>
            <w:shd w:val="clear" w:color="auto" w:fill="0070C0"/>
          </w:tcPr>
          <w:p w14:paraId="26D61F4D" w14:textId="77777777" w:rsidR="00F57E37" w:rsidRPr="00BC52EC" w:rsidRDefault="00F57E37" w:rsidP="00F57E37">
            <w:pPr>
              <w:spacing w:after="0" w:line="240" w:lineRule="auto"/>
              <w:rPr>
                <w:rFonts w:ascii="Lato Light" w:eastAsia="Times New Roman" w:hAnsi="Lato Light" w:cs="Calibri"/>
                <w:sz w:val="18"/>
                <w:szCs w:val="18"/>
                <w:lang w:val="mn-MN" w:eastAsia="en-US"/>
              </w:rPr>
            </w:pPr>
          </w:p>
        </w:tc>
      </w:tr>
      <w:tr w:rsidR="004B61EC" w:rsidRPr="00BC52EC" w14:paraId="5EDE9117" w14:textId="77777777" w:rsidTr="00F7332C">
        <w:tc>
          <w:tcPr>
            <w:tcW w:w="1426" w:type="dxa"/>
          </w:tcPr>
          <w:p w14:paraId="45091341" w14:textId="255C512E" w:rsidR="004B61EC" w:rsidRPr="00BC52EC" w:rsidRDefault="004B61EC" w:rsidP="004B61EC">
            <w:pPr>
              <w:spacing w:after="0" w:line="240" w:lineRule="auto"/>
              <w:rPr>
                <w:rFonts w:ascii="Lato Light" w:eastAsia="Times New Roman" w:hAnsi="Lato Light" w:cs="Calibri"/>
                <w:b/>
                <w:bCs/>
                <w:sz w:val="18"/>
                <w:szCs w:val="18"/>
                <w:lang w:val="mn-MN" w:eastAsia="en-US"/>
              </w:rPr>
            </w:pPr>
            <w:r w:rsidRPr="00BC52EC">
              <w:rPr>
                <w:rFonts w:ascii="Roboto Light" w:hAnsi="Roboto Light"/>
                <w:b/>
                <w:bCs/>
                <w:color w:val="0070C0"/>
                <w:sz w:val="18"/>
                <w:szCs w:val="18"/>
                <w:lang w:val="mn-MN"/>
              </w:rPr>
              <w:t>Гүйцэтгэлийн үндсэн үзүүлэлтүүд</w:t>
            </w:r>
          </w:p>
        </w:tc>
        <w:tc>
          <w:tcPr>
            <w:tcW w:w="8204" w:type="dxa"/>
            <w:gridSpan w:val="2"/>
          </w:tcPr>
          <w:p w14:paraId="083470F8" w14:textId="05AC15E7" w:rsidR="004B61EC" w:rsidRPr="00BC52EC" w:rsidRDefault="004B61EC" w:rsidP="004B61EC">
            <w:pPr>
              <w:pStyle w:val="Caption"/>
              <w:rPr>
                <w:rFonts w:ascii="Lato Light" w:hAnsi="Lato Light"/>
                <w:b/>
                <w:bCs/>
                <w:sz w:val="18"/>
                <w:szCs w:val="18"/>
              </w:rPr>
            </w:pPr>
            <w:r w:rsidRPr="00BC52EC">
              <w:rPr>
                <w:rFonts w:ascii="Lato Light" w:hAnsi="Lato Light"/>
                <w:b/>
                <w:bCs/>
                <w:sz w:val="18"/>
                <w:szCs w:val="18"/>
              </w:rPr>
              <w:t xml:space="preserve">MS4.1 </w:t>
            </w:r>
            <w:r w:rsidRPr="00BC52EC">
              <w:rPr>
                <w:b/>
                <w:bCs/>
                <w:sz w:val="18"/>
                <w:szCs w:val="18"/>
              </w:rPr>
              <w:t>Эдийн</w:t>
            </w:r>
            <w:r w:rsidRPr="00BC52EC">
              <w:rPr>
                <w:rFonts w:ascii="Lato Light" w:hAnsi="Lato Light"/>
                <w:b/>
                <w:bCs/>
                <w:sz w:val="18"/>
                <w:szCs w:val="18"/>
              </w:rPr>
              <w:t xml:space="preserve"> </w:t>
            </w:r>
            <w:r w:rsidRPr="00BC52EC">
              <w:rPr>
                <w:b/>
                <w:bCs/>
                <w:sz w:val="18"/>
                <w:szCs w:val="18"/>
              </w:rPr>
              <w:t>засаг</w:t>
            </w:r>
            <w:r w:rsidRPr="00BC52EC">
              <w:rPr>
                <w:rFonts w:ascii="Lato Light" w:hAnsi="Lato Light"/>
                <w:b/>
                <w:bCs/>
                <w:sz w:val="18"/>
                <w:szCs w:val="18"/>
              </w:rPr>
              <w:t xml:space="preserve">, </w:t>
            </w:r>
            <w:r w:rsidRPr="00BC52EC">
              <w:rPr>
                <w:b/>
                <w:bCs/>
                <w:sz w:val="18"/>
                <w:szCs w:val="18"/>
              </w:rPr>
              <w:t>байгаль</w:t>
            </w:r>
            <w:r w:rsidRPr="00BC52EC">
              <w:rPr>
                <w:rFonts w:ascii="Lato Light" w:hAnsi="Lato Light"/>
                <w:b/>
                <w:bCs/>
                <w:sz w:val="18"/>
                <w:szCs w:val="18"/>
              </w:rPr>
              <w:t xml:space="preserve"> </w:t>
            </w:r>
            <w:r w:rsidRPr="00BC52EC">
              <w:rPr>
                <w:b/>
                <w:bCs/>
                <w:sz w:val="18"/>
                <w:szCs w:val="18"/>
              </w:rPr>
              <w:t>орчин</w:t>
            </w:r>
            <w:r w:rsidRPr="00BC52EC">
              <w:rPr>
                <w:rFonts w:ascii="Lato Light" w:hAnsi="Lato Light"/>
                <w:b/>
                <w:bCs/>
                <w:sz w:val="18"/>
                <w:szCs w:val="18"/>
              </w:rPr>
              <w:t xml:space="preserve">, </w:t>
            </w:r>
            <w:r w:rsidRPr="00BC52EC">
              <w:rPr>
                <w:b/>
                <w:bCs/>
                <w:sz w:val="18"/>
                <w:szCs w:val="18"/>
              </w:rPr>
              <w:t>нийгэмд</w:t>
            </w:r>
            <w:r w:rsidRPr="00BC52EC">
              <w:rPr>
                <w:rFonts w:ascii="Lato Light" w:hAnsi="Lato Light"/>
                <w:b/>
                <w:bCs/>
                <w:sz w:val="18"/>
                <w:szCs w:val="18"/>
              </w:rPr>
              <w:t xml:space="preserve"> </w:t>
            </w:r>
            <w:r w:rsidRPr="00BC52EC">
              <w:rPr>
                <w:b/>
                <w:bCs/>
                <w:sz w:val="18"/>
                <w:szCs w:val="18"/>
              </w:rPr>
              <w:t>үзүүлэх</w:t>
            </w:r>
            <w:r w:rsidRPr="00BC52EC">
              <w:rPr>
                <w:rFonts w:ascii="Lato Light" w:hAnsi="Lato Light"/>
                <w:b/>
                <w:bCs/>
                <w:sz w:val="18"/>
                <w:szCs w:val="18"/>
              </w:rPr>
              <w:t xml:space="preserve"> </w:t>
            </w:r>
            <w:r w:rsidRPr="00BC52EC">
              <w:rPr>
                <w:b/>
                <w:bCs/>
                <w:sz w:val="18"/>
                <w:szCs w:val="18"/>
              </w:rPr>
              <w:t>сөрөг</w:t>
            </w:r>
            <w:r w:rsidRPr="00BC52EC">
              <w:rPr>
                <w:rFonts w:ascii="Lato Light" w:hAnsi="Lato Light"/>
                <w:b/>
                <w:bCs/>
                <w:sz w:val="18"/>
                <w:szCs w:val="18"/>
              </w:rPr>
              <w:t xml:space="preserve"> </w:t>
            </w:r>
            <w:r w:rsidRPr="00BC52EC">
              <w:rPr>
                <w:b/>
                <w:bCs/>
                <w:sz w:val="18"/>
                <w:szCs w:val="18"/>
              </w:rPr>
              <w:t>нөлөөллөөс</w:t>
            </w:r>
            <w:r w:rsidRPr="00BC52EC">
              <w:rPr>
                <w:rFonts w:ascii="Lato Light" w:hAnsi="Lato Light"/>
                <w:b/>
                <w:bCs/>
                <w:sz w:val="18"/>
                <w:szCs w:val="18"/>
              </w:rPr>
              <w:t xml:space="preserve"> </w:t>
            </w:r>
            <w:r w:rsidRPr="00BC52EC">
              <w:rPr>
                <w:b/>
                <w:bCs/>
                <w:sz w:val="18"/>
                <w:szCs w:val="18"/>
              </w:rPr>
              <w:t>хэрхэн</w:t>
            </w:r>
            <w:r w:rsidRPr="00BC52EC">
              <w:rPr>
                <w:rFonts w:ascii="Lato Light" w:hAnsi="Lato Light"/>
                <w:b/>
                <w:bCs/>
                <w:sz w:val="18"/>
                <w:szCs w:val="18"/>
              </w:rPr>
              <w:t xml:space="preserve"> </w:t>
            </w:r>
            <w:r w:rsidRPr="00BC52EC">
              <w:rPr>
                <w:b/>
                <w:bCs/>
                <w:sz w:val="18"/>
                <w:szCs w:val="18"/>
              </w:rPr>
              <w:t>зайлсхийх</w:t>
            </w:r>
            <w:r w:rsidRPr="00BC52EC">
              <w:rPr>
                <w:rFonts w:ascii="Lato Light" w:hAnsi="Lato Light"/>
                <w:b/>
                <w:bCs/>
                <w:sz w:val="18"/>
                <w:szCs w:val="18"/>
              </w:rPr>
              <w:t xml:space="preserve">, </w:t>
            </w:r>
            <w:r w:rsidRPr="00BC52EC">
              <w:rPr>
                <w:b/>
                <w:bCs/>
                <w:sz w:val="18"/>
                <w:szCs w:val="18"/>
              </w:rPr>
              <w:t>бууруулах</w:t>
            </w:r>
            <w:r w:rsidRPr="00BC52EC">
              <w:rPr>
                <w:rFonts w:ascii="Lato Light" w:hAnsi="Lato Light"/>
                <w:b/>
                <w:bCs/>
                <w:sz w:val="18"/>
                <w:szCs w:val="18"/>
              </w:rPr>
              <w:t xml:space="preserve">, </w:t>
            </w:r>
            <w:r w:rsidRPr="00BC52EC">
              <w:rPr>
                <w:b/>
                <w:bCs/>
                <w:sz w:val="18"/>
                <w:szCs w:val="18"/>
              </w:rPr>
              <w:t>арилгах</w:t>
            </w:r>
            <w:r w:rsidRPr="00BC52EC">
              <w:rPr>
                <w:rFonts w:ascii="Lato Light" w:hAnsi="Lato Light"/>
                <w:b/>
                <w:bCs/>
                <w:sz w:val="18"/>
                <w:szCs w:val="18"/>
              </w:rPr>
              <w:t xml:space="preserve">, </w:t>
            </w:r>
            <w:r w:rsidRPr="00BC52EC">
              <w:rPr>
                <w:b/>
                <w:bCs/>
                <w:sz w:val="18"/>
                <w:szCs w:val="18"/>
              </w:rPr>
              <w:t>улмаар</w:t>
            </w:r>
            <w:r w:rsidRPr="00BC52EC">
              <w:rPr>
                <w:rFonts w:ascii="Lato Light" w:hAnsi="Lato Light"/>
                <w:b/>
                <w:bCs/>
                <w:sz w:val="18"/>
                <w:szCs w:val="18"/>
              </w:rPr>
              <w:t xml:space="preserve"> </w:t>
            </w:r>
            <w:r w:rsidRPr="00BC52EC">
              <w:rPr>
                <w:b/>
                <w:bCs/>
                <w:sz w:val="18"/>
                <w:szCs w:val="18"/>
              </w:rPr>
              <w:t>эерэг</w:t>
            </w:r>
            <w:r w:rsidRPr="00BC52EC">
              <w:rPr>
                <w:rFonts w:ascii="Lato Light" w:hAnsi="Lato Light"/>
                <w:b/>
                <w:bCs/>
                <w:sz w:val="18"/>
                <w:szCs w:val="18"/>
              </w:rPr>
              <w:t xml:space="preserve"> </w:t>
            </w:r>
            <w:r w:rsidRPr="00BC52EC">
              <w:rPr>
                <w:b/>
                <w:bCs/>
                <w:sz w:val="18"/>
                <w:szCs w:val="18"/>
              </w:rPr>
              <w:t>нөлөөллийг</w:t>
            </w:r>
            <w:r w:rsidRPr="00BC52EC">
              <w:rPr>
                <w:rFonts w:ascii="Lato Light" w:hAnsi="Lato Light"/>
                <w:b/>
                <w:bCs/>
                <w:sz w:val="18"/>
                <w:szCs w:val="18"/>
              </w:rPr>
              <w:t xml:space="preserve"> </w:t>
            </w:r>
            <w:r w:rsidRPr="00BC52EC">
              <w:rPr>
                <w:b/>
                <w:bCs/>
                <w:sz w:val="18"/>
                <w:szCs w:val="18"/>
              </w:rPr>
              <w:t>нэмэгдүүлэх</w:t>
            </w:r>
            <w:r w:rsidRPr="00BC52EC">
              <w:rPr>
                <w:rFonts w:ascii="Lato Light" w:hAnsi="Lato Light"/>
                <w:b/>
                <w:bCs/>
                <w:sz w:val="18"/>
                <w:szCs w:val="18"/>
              </w:rPr>
              <w:t xml:space="preserve"> </w:t>
            </w:r>
            <w:r w:rsidRPr="00BC52EC">
              <w:rPr>
                <w:b/>
                <w:bCs/>
                <w:sz w:val="18"/>
                <w:szCs w:val="18"/>
              </w:rPr>
              <w:t>талаар</w:t>
            </w:r>
            <w:r w:rsidRPr="00BC52EC">
              <w:rPr>
                <w:rFonts w:ascii="Lato Light" w:hAnsi="Lato Light"/>
                <w:b/>
                <w:bCs/>
                <w:sz w:val="18"/>
                <w:szCs w:val="18"/>
              </w:rPr>
              <w:t xml:space="preserve"> </w:t>
            </w:r>
            <w:r w:rsidRPr="00BC52EC">
              <w:rPr>
                <w:b/>
                <w:bCs/>
                <w:sz w:val="18"/>
                <w:szCs w:val="18"/>
              </w:rPr>
              <w:t>хийсэн</w:t>
            </w:r>
            <w:r w:rsidRPr="00BC52EC">
              <w:rPr>
                <w:rFonts w:ascii="Lato Light" w:hAnsi="Lato Light"/>
                <w:b/>
                <w:bCs/>
                <w:sz w:val="18"/>
                <w:szCs w:val="18"/>
              </w:rPr>
              <w:t xml:space="preserve"> </w:t>
            </w:r>
            <w:r w:rsidRPr="00BC52EC">
              <w:rPr>
                <w:b/>
                <w:bCs/>
                <w:sz w:val="18"/>
                <w:szCs w:val="18"/>
              </w:rPr>
              <w:t>материаллаг байдлын</w:t>
            </w:r>
            <w:r w:rsidRPr="00BC52EC">
              <w:rPr>
                <w:rFonts w:ascii="Lato Light" w:hAnsi="Lato Light"/>
                <w:b/>
                <w:bCs/>
                <w:sz w:val="18"/>
                <w:szCs w:val="18"/>
              </w:rPr>
              <w:t xml:space="preserve"> </w:t>
            </w:r>
            <w:r w:rsidRPr="00BC52EC">
              <w:rPr>
                <w:b/>
                <w:bCs/>
                <w:sz w:val="18"/>
                <w:szCs w:val="18"/>
              </w:rPr>
              <w:t>процесс, үнэлгээ</w:t>
            </w:r>
            <w:r w:rsidRPr="00BC52EC">
              <w:rPr>
                <w:rFonts w:ascii="Lato Light" w:hAnsi="Lato Light"/>
                <w:b/>
                <w:bCs/>
                <w:sz w:val="18"/>
                <w:szCs w:val="18"/>
              </w:rPr>
              <w:t xml:space="preserve">, </w:t>
            </w:r>
            <w:r w:rsidRPr="00BC52EC">
              <w:rPr>
                <w:b/>
                <w:bCs/>
                <w:sz w:val="18"/>
                <w:szCs w:val="18"/>
              </w:rPr>
              <w:t>матриц</w:t>
            </w:r>
            <w:r w:rsidRPr="00BC52EC">
              <w:rPr>
                <w:rFonts w:ascii="Lato Light" w:hAnsi="Lato Light"/>
                <w:b/>
                <w:bCs/>
                <w:sz w:val="18"/>
                <w:szCs w:val="18"/>
              </w:rPr>
              <w:t xml:space="preserve"> </w:t>
            </w:r>
            <w:r w:rsidRPr="00BC52EC">
              <w:rPr>
                <w:b/>
                <w:bCs/>
                <w:sz w:val="18"/>
                <w:szCs w:val="18"/>
              </w:rPr>
              <w:t>танай</w:t>
            </w:r>
            <w:r w:rsidRPr="00BC52EC">
              <w:rPr>
                <w:rFonts w:ascii="Lato Light" w:hAnsi="Lato Light"/>
                <w:b/>
                <w:bCs/>
                <w:sz w:val="18"/>
                <w:szCs w:val="18"/>
              </w:rPr>
              <w:t xml:space="preserve"> </w:t>
            </w:r>
            <w:r w:rsidRPr="00BC52EC">
              <w:rPr>
                <w:b/>
                <w:bCs/>
                <w:sz w:val="18"/>
                <w:szCs w:val="18"/>
              </w:rPr>
              <w:t>компанид</w:t>
            </w:r>
            <w:r w:rsidRPr="00BC52EC">
              <w:rPr>
                <w:rFonts w:ascii="Lato Light" w:hAnsi="Lato Light"/>
                <w:b/>
                <w:bCs/>
                <w:sz w:val="18"/>
                <w:szCs w:val="18"/>
              </w:rPr>
              <w:t xml:space="preserve"> </w:t>
            </w:r>
            <w:r w:rsidRPr="00BC52EC">
              <w:rPr>
                <w:b/>
                <w:bCs/>
                <w:sz w:val="18"/>
                <w:szCs w:val="18"/>
              </w:rPr>
              <w:t>бий</w:t>
            </w:r>
            <w:r w:rsidRPr="00BC52EC">
              <w:rPr>
                <w:rFonts w:ascii="Lato Light" w:hAnsi="Lato Light"/>
                <w:b/>
                <w:bCs/>
                <w:sz w:val="18"/>
                <w:szCs w:val="18"/>
              </w:rPr>
              <w:t xml:space="preserve"> </w:t>
            </w:r>
            <w:r w:rsidRPr="00BC52EC">
              <w:rPr>
                <w:b/>
                <w:bCs/>
                <w:sz w:val="18"/>
                <w:szCs w:val="18"/>
              </w:rPr>
              <w:t>юу</w:t>
            </w:r>
            <w:r w:rsidRPr="00BC52EC">
              <w:rPr>
                <w:rFonts w:ascii="Lato Light" w:hAnsi="Lato Light"/>
                <w:b/>
                <w:bCs/>
                <w:sz w:val="18"/>
                <w:szCs w:val="18"/>
              </w:rPr>
              <w:t>? (</w:t>
            </w:r>
            <w:r w:rsidRPr="00BC52EC">
              <w:rPr>
                <w:b/>
                <w:bCs/>
                <w:sz w:val="18"/>
                <w:szCs w:val="18"/>
              </w:rPr>
              <w:t>Тийм</w:t>
            </w:r>
            <w:r w:rsidRPr="00BC52EC">
              <w:rPr>
                <w:rFonts w:ascii="Lato Light" w:hAnsi="Lato Light"/>
                <w:b/>
                <w:bCs/>
                <w:sz w:val="18"/>
                <w:szCs w:val="18"/>
              </w:rPr>
              <w:t>/</w:t>
            </w:r>
            <w:r w:rsidRPr="00BC52EC">
              <w:rPr>
                <w:b/>
                <w:bCs/>
                <w:sz w:val="18"/>
                <w:szCs w:val="18"/>
              </w:rPr>
              <w:t>Үгүй</w:t>
            </w:r>
            <w:r w:rsidRPr="00BC52EC">
              <w:rPr>
                <w:rFonts w:ascii="Lato Light" w:hAnsi="Lato Light"/>
                <w:b/>
                <w:bCs/>
                <w:sz w:val="18"/>
                <w:szCs w:val="18"/>
              </w:rPr>
              <w:t>)</w:t>
            </w:r>
          </w:p>
        </w:tc>
      </w:tr>
      <w:tr w:rsidR="004B61EC" w:rsidRPr="00BC52EC" w14:paraId="3178C8FC" w14:textId="77777777" w:rsidTr="00F7332C">
        <w:tc>
          <w:tcPr>
            <w:tcW w:w="1426" w:type="dxa"/>
          </w:tcPr>
          <w:p w14:paraId="1B7105A3" w14:textId="49692D50" w:rsidR="004B61EC" w:rsidRPr="00BC52EC" w:rsidRDefault="004B61EC" w:rsidP="004B61EC">
            <w:pPr>
              <w:spacing w:after="0" w:line="240" w:lineRule="auto"/>
              <w:rPr>
                <w:rFonts w:ascii="Lato Light" w:eastAsia="Times New Roman" w:hAnsi="Lato Light" w:cs="Calibri"/>
                <w:b/>
                <w:bCs/>
                <w:sz w:val="18"/>
                <w:szCs w:val="18"/>
                <w:lang w:val="mn-MN" w:eastAsia="en-US"/>
              </w:rPr>
            </w:pPr>
            <w:r w:rsidRPr="00BC52EC">
              <w:rPr>
                <w:rFonts w:ascii="Roboto Light" w:hAnsi="Roboto Light"/>
                <w:b/>
                <w:bCs/>
                <w:color w:val="0070C0"/>
                <w:sz w:val="18"/>
                <w:szCs w:val="18"/>
                <w:lang w:val="mn-MN"/>
              </w:rPr>
              <w:t>Яагаад чухал вэ?</w:t>
            </w:r>
          </w:p>
        </w:tc>
        <w:tc>
          <w:tcPr>
            <w:tcW w:w="8204" w:type="dxa"/>
            <w:gridSpan w:val="2"/>
          </w:tcPr>
          <w:p w14:paraId="7923DF10" w14:textId="171B5C62" w:rsidR="004B61EC" w:rsidRPr="00BC52EC" w:rsidRDefault="004B61EC" w:rsidP="004B61EC">
            <w:pPr>
              <w:pStyle w:val="Caption"/>
              <w:rPr>
                <w:rFonts w:eastAsia="Cambria"/>
                <w:sz w:val="18"/>
                <w:szCs w:val="18"/>
              </w:rPr>
            </w:pPr>
            <w:r w:rsidRPr="00BC52EC">
              <w:rPr>
                <w:rFonts w:eastAsia="Cambria"/>
                <w:sz w:val="18"/>
                <w:szCs w:val="18"/>
              </w:rPr>
              <w:t xml:space="preserve">Тогтвортой хөгжлийн боломж, эрсдэл нь тухайн компанийн бизнесийн загвар, салбар, үйл ажиллагаа, зах зээлийн байршил зэргээс шалтгаална. Нөлөөлөл нь компани </w:t>
            </w:r>
            <w:r w:rsidR="00EA26A8" w:rsidRPr="00BC52EC">
              <w:rPr>
                <w:rFonts w:eastAsia="Cambria"/>
                <w:sz w:val="18"/>
                <w:szCs w:val="18"/>
              </w:rPr>
              <w:t>бүрд</w:t>
            </w:r>
            <w:r w:rsidRPr="00BC52EC">
              <w:rPr>
                <w:rFonts w:eastAsia="Cambria"/>
                <w:sz w:val="18"/>
                <w:szCs w:val="18"/>
              </w:rPr>
              <w:t xml:space="preserve"> ихээхэн ялгаатай байж болно. Тогтвортой хөгжлийн асуудал нь компанийн үйл ажиллагааны болон санхүүгийн үр дүнд мэдэгдэхүйц нөлөөлж болох чиг хандлага, боломж, эрсдэлийг бүрдүүлж байдаг. Тогтвортой хөгжлийн нөлөөллийн үнэлгээ нь тогтвортой байдлын тайлагналын  салшгүй хэсэг юм. Энэ нь оролцогч талуудад үнэн зөв мэдээллийг хүргэж үр дүнтэй харилцах боломжийг бүрдүүлэхийн тулд тогтвортой байдлын ямар мэдээллийг тайлагнах шаардлагатай байгааг тодорхойлох үндэс суурь болдог. Тогтвортой хөгжлийн нөлөөллийн үнэлгээний үйл явцыг иж бүрнээр нь нээлттэй тайлагнах нь тухайн байгууллага тогтвортой байдлын талаар ямар ойлголттой болохыг  харуулаад зогсохгүй оролцогч талууд, ялангуяа хөрөнгө оруулагчдын зүгээс тухайн байгууллага тогтвортой байдлын асуудлыг хэрхэн удирдаж байгаад чанарын үнэлгээ хийх чухал шалгуур болж өгнө. </w:t>
            </w:r>
          </w:p>
          <w:p w14:paraId="6675EE61" w14:textId="5FC37F91" w:rsidR="00690094" w:rsidRPr="00BC52EC" w:rsidRDefault="00690094" w:rsidP="00690094">
            <w:pPr>
              <w:pStyle w:val="Caption"/>
              <w:rPr>
                <w:sz w:val="18"/>
                <w:szCs w:val="18"/>
              </w:rPr>
            </w:pPr>
            <w:r w:rsidRPr="00BC52EC">
              <w:rPr>
                <w:sz w:val="18"/>
                <w:szCs w:val="18"/>
              </w:rPr>
              <w:lastRenderedPageBreak/>
              <w:t>Байгууллагын тогтвортой байдлын материаллаг асуудлуудыг тодорхойлох үйл явц, үнэлгээ хийхдээ дараах зүйлсийг анхаарна.</w:t>
            </w:r>
          </w:p>
          <w:p w14:paraId="0077D1DF" w14:textId="2FB37B3E" w:rsidR="00690094" w:rsidRPr="00BC52EC" w:rsidRDefault="00690094" w:rsidP="001E0F28">
            <w:pPr>
              <w:pStyle w:val="Caption"/>
              <w:numPr>
                <w:ilvl w:val="0"/>
                <w:numId w:val="28"/>
              </w:numPr>
              <w:rPr>
                <w:sz w:val="18"/>
                <w:szCs w:val="18"/>
              </w:rPr>
            </w:pPr>
            <w:r w:rsidRPr="00BC52EC">
              <w:rPr>
                <w:sz w:val="18"/>
                <w:szCs w:val="18"/>
              </w:rPr>
              <w:t>Байгууллагын богино, дунд, урт хугацаанд эдийн засаг, нийгэм, байгаль орчинд үзүүлэх хамгийн чухал эерэг ба сөрөг нөлөөлөл</w:t>
            </w:r>
          </w:p>
          <w:p w14:paraId="59F1EF5E" w14:textId="7B701695" w:rsidR="00690094" w:rsidRPr="00BC52EC" w:rsidRDefault="00690094" w:rsidP="001E0F28">
            <w:pPr>
              <w:pStyle w:val="Caption"/>
              <w:numPr>
                <w:ilvl w:val="0"/>
                <w:numId w:val="28"/>
              </w:numPr>
              <w:rPr>
                <w:sz w:val="18"/>
                <w:szCs w:val="18"/>
              </w:rPr>
            </w:pPr>
            <w:r w:rsidRPr="00BC52EC">
              <w:rPr>
                <w:sz w:val="18"/>
                <w:szCs w:val="18"/>
              </w:rPr>
              <w:t>Байгууллагын нь богино, дунд, урт хугацаанд түүний бизнесийн загвар, стратеги, мөнгөн гүйлгээнд эерэг эсвэл сөрөг нөлөө үзүүлэх хамгийн чухал эрсдэл, боломжууд</w:t>
            </w:r>
          </w:p>
        </w:tc>
      </w:tr>
      <w:tr w:rsidR="004B61EC" w:rsidRPr="00BC52EC" w14:paraId="41B7A60A" w14:textId="77777777" w:rsidTr="00690094">
        <w:trPr>
          <w:trHeight w:val="407"/>
        </w:trPr>
        <w:tc>
          <w:tcPr>
            <w:tcW w:w="1426" w:type="dxa"/>
          </w:tcPr>
          <w:p w14:paraId="01C32B3D" w14:textId="7E67D25D" w:rsidR="004B61EC" w:rsidRPr="00BC52EC" w:rsidRDefault="004B61EC" w:rsidP="004B61EC">
            <w:pPr>
              <w:spacing w:after="0" w:line="240" w:lineRule="auto"/>
              <w:rPr>
                <w:rFonts w:ascii="Lato Light" w:eastAsia="Times New Roman" w:hAnsi="Lato Light" w:cs="Calibri"/>
                <w:b/>
                <w:bCs/>
                <w:sz w:val="18"/>
                <w:szCs w:val="18"/>
                <w:lang w:val="mn-MN" w:eastAsia="en-US"/>
              </w:rPr>
            </w:pPr>
            <w:r w:rsidRPr="00BC52EC">
              <w:rPr>
                <w:rFonts w:ascii="Roboto Light" w:hAnsi="Roboto Light"/>
                <w:b/>
                <w:bCs/>
                <w:color w:val="0070C0"/>
                <w:sz w:val="18"/>
                <w:szCs w:val="18"/>
                <w:lang w:val="mn-MN"/>
              </w:rPr>
              <w:t>Заавар</w:t>
            </w:r>
          </w:p>
        </w:tc>
        <w:tc>
          <w:tcPr>
            <w:tcW w:w="8204" w:type="dxa"/>
            <w:gridSpan w:val="2"/>
          </w:tcPr>
          <w:p w14:paraId="403EC2C4" w14:textId="2CFC570A" w:rsidR="004B61EC" w:rsidRPr="00BC52EC" w:rsidRDefault="004B61EC" w:rsidP="004B61EC">
            <w:pPr>
              <w:pStyle w:val="Caption"/>
              <w:rPr>
                <w:sz w:val="18"/>
                <w:szCs w:val="18"/>
              </w:rPr>
            </w:pPr>
            <w:r w:rsidRPr="00BC52EC">
              <w:rPr>
                <w:sz w:val="18"/>
                <w:szCs w:val="18"/>
              </w:rPr>
              <w:t xml:space="preserve">Танай компанид эдийн засаг, байгаль орчин, нийгэмд үзүүлэх сөрөг нөлөөллөөс хэрхэн зайлсхийх, бууруулах, арилгах, улмаар эерэг нөлөөллийг нэмэгдүүлэх талаар хийсэн </w:t>
            </w:r>
            <w:r w:rsidR="00690094" w:rsidRPr="00BC52EC">
              <w:rPr>
                <w:sz w:val="18"/>
                <w:szCs w:val="18"/>
              </w:rPr>
              <w:t xml:space="preserve">материаллаг байдлын үйл явц, </w:t>
            </w:r>
            <w:r w:rsidRPr="00BC52EC">
              <w:rPr>
                <w:sz w:val="18"/>
                <w:szCs w:val="18"/>
              </w:rPr>
              <w:t>үнэлгээ, матриц бий эсэхэд хариулт өгнө.</w:t>
            </w:r>
          </w:p>
          <w:p w14:paraId="42C2AEC5" w14:textId="471FEFDB" w:rsidR="004B61EC" w:rsidRPr="00BC52EC" w:rsidRDefault="004B61EC" w:rsidP="004B61EC">
            <w:pPr>
              <w:pStyle w:val="Caption"/>
              <w:rPr>
                <w:sz w:val="18"/>
                <w:szCs w:val="18"/>
              </w:rPr>
            </w:pPr>
            <w:r w:rsidRPr="00BC52EC">
              <w:rPr>
                <w:sz w:val="18"/>
                <w:szCs w:val="18"/>
              </w:rPr>
              <w:t>Тогтвортой хөгжлийн нөлөөллийн үнэлгээ хийх зааврыг Бүлэг 3: Хэрхэн тайлагнах вэ –т үзүүлсэн.</w:t>
            </w:r>
          </w:p>
        </w:tc>
      </w:tr>
      <w:tr w:rsidR="00F57E37" w:rsidRPr="00BC52EC" w14:paraId="6C61F3A5" w14:textId="77777777" w:rsidTr="00F7332C">
        <w:tc>
          <w:tcPr>
            <w:tcW w:w="2493" w:type="dxa"/>
            <w:gridSpan w:val="2"/>
            <w:shd w:val="clear" w:color="auto" w:fill="0070C0"/>
          </w:tcPr>
          <w:p w14:paraId="3D69ABBE" w14:textId="77777777" w:rsidR="00F57E37" w:rsidRPr="00BC52EC" w:rsidRDefault="00F57E37" w:rsidP="00F57E37">
            <w:pPr>
              <w:spacing w:after="0" w:line="240" w:lineRule="auto"/>
              <w:rPr>
                <w:rFonts w:ascii="Lato Light" w:eastAsia="Times New Roman" w:hAnsi="Lato Light" w:cs="Calibri"/>
                <w:sz w:val="18"/>
                <w:szCs w:val="18"/>
                <w:lang w:val="mn-MN" w:eastAsia="en-US"/>
              </w:rPr>
            </w:pPr>
            <w:r w:rsidRPr="00BC52EC">
              <w:rPr>
                <w:rFonts w:ascii="Lato Light" w:eastAsia="Times New Roman" w:hAnsi="Lato Light" w:cs="Calibri"/>
                <w:color w:val="FFFFFF"/>
                <w:sz w:val="18"/>
                <w:szCs w:val="18"/>
                <w:lang w:val="mn-MN" w:eastAsia="en-US"/>
              </w:rPr>
              <w:t>Ашиглах матрериал</w:t>
            </w:r>
          </w:p>
        </w:tc>
        <w:tc>
          <w:tcPr>
            <w:tcW w:w="7137" w:type="dxa"/>
            <w:shd w:val="clear" w:color="auto" w:fill="0070C0"/>
          </w:tcPr>
          <w:p w14:paraId="19EE7743" w14:textId="77777777" w:rsidR="00F57E37" w:rsidRPr="00BC52EC" w:rsidRDefault="00F57E37" w:rsidP="00F57E37">
            <w:pPr>
              <w:spacing w:after="0" w:line="240" w:lineRule="auto"/>
              <w:rPr>
                <w:rFonts w:ascii="Lato Light" w:eastAsia="Times New Roman" w:hAnsi="Lato Light" w:cs="Calibri"/>
                <w:sz w:val="18"/>
                <w:szCs w:val="18"/>
                <w:lang w:val="mn-MN" w:eastAsia="en-US"/>
              </w:rPr>
            </w:pPr>
          </w:p>
        </w:tc>
      </w:tr>
      <w:tr w:rsidR="00F57E37" w:rsidRPr="00BC52EC" w14:paraId="4304E6EA" w14:textId="77777777" w:rsidTr="00F7332C">
        <w:tc>
          <w:tcPr>
            <w:tcW w:w="1426" w:type="dxa"/>
          </w:tcPr>
          <w:p w14:paraId="04CCE486" w14:textId="422308EB" w:rsidR="00F57E37" w:rsidRPr="00BC52EC" w:rsidRDefault="004B61EC" w:rsidP="00F57E37">
            <w:pPr>
              <w:spacing w:after="0" w:line="240" w:lineRule="auto"/>
              <w:rPr>
                <w:rFonts w:ascii="Lato Light" w:eastAsia="Times New Roman" w:hAnsi="Lato Light" w:cs="Calibri"/>
                <w:b/>
                <w:bCs/>
                <w:color w:val="0070C0"/>
                <w:sz w:val="18"/>
                <w:szCs w:val="18"/>
                <w:lang w:val="mn-MN" w:eastAsia="en-US"/>
              </w:rPr>
            </w:pPr>
            <w:r w:rsidRPr="00BC52EC">
              <w:rPr>
                <w:rFonts w:ascii="Roboto Light" w:hAnsi="Roboto Light"/>
                <w:b/>
                <w:bCs/>
                <w:color w:val="0070C0"/>
                <w:sz w:val="18"/>
                <w:szCs w:val="18"/>
                <w:lang w:val="mn-MN"/>
              </w:rPr>
              <w:t>Холбогдох эх сурвалжууд</w:t>
            </w:r>
          </w:p>
        </w:tc>
        <w:tc>
          <w:tcPr>
            <w:tcW w:w="8204" w:type="dxa"/>
            <w:gridSpan w:val="2"/>
          </w:tcPr>
          <w:p w14:paraId="4367AB97" w14:textId="303A1735" w:rsidR="00F57E37" w:rsidRPr="00BC52EC" w:rsidRDefault="00A920B4" w:rsidP="00F57E37">
            <w:pPr>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ТОУС/</w:t>
            </w:r>
            <w:r w:rsidR="00F57E37" w:rsidRPr="00BC52EC">
              <w:rPr>
                <w:rFonts w:ascii="Roboto Light" w:eastAsia="Times New Roman" w:hAnsi="Roboto Light" w:cs="Calibri"/>
                <w:sz w:val="18"/>
                <w:szCs w:val="18"/>
                <w:lang w:val="mn-MN" w:eastAsia="en-US"/>
              </w:rPr>
              <w:t>GRI 102-15: Гол нөлөөлөл, эрсдэл, боломж</w:t>
            </w:r>
          </w:p>
          <w:p w14:paraId="7B2EA18F" w14:textId="3447646C" w:rsidR="00F57E37" w:rsidRPr="00BC52EC" w:rsidRDefault="00A920B4" w:rsidP="00F57E37">
            <w:pPr>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ТОУС/</w:t>
            </w:r>
            <w:r w:rsidR="00F57E37" w:rsidRPr="00BC52EC">
              <w:rPr>
                <w:rFonts w:ascii="Roboto Light" w:eastAsia="Times New Roman" w:hAnsi="Roboto Light" w:cs="Calibri"/>
                <w:sz w:val="18"/>
                <w:szCs w:val="18"/>
                <w:lang w:val="mn-MN" w:eastAsia="en-US"/>
              </w:rPr>
              <w:t>GRI 102-29: Эдийн засаг, байгаль орчин, нийгмийн нөлөөллийг тодорхойлох, удирдан залах</w:t>
            </w:r>
          </w:p>
          <w:p w14:paraId="46F8E5C2" w14:textId="31E4415A" w:rsidR="00F57E37" w:rsidRPr="00BC52EC" w:rsidRDefault="00A920B4" w:rsidP="00F57E37">
            <w:pPr>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ТОУС/</w:t>
            </w:r>
            <w:r w:rsidR="00F57E37" w:rsidRPr="00BC52EC">
              <w:rPr>
                <w:rFonts w:ascii="Roboto Light" w:eastAsia="Times New Roman" w:hAnsi="Roboto Light" w:cs="Calibri"/>
                <w:sz w:val="18"/>
                <w:szCs w:val="18"/>
                <w:lang w:val="mn-MN" w:eastAsia="en-US"/>
              </w:rPr>
              <w:t>GRI 102-46: Тайлангийн агуулга, асуудлын хил хязгаарыг тодорхойлох</w:t>
            </w:r>
          </w:p>
          <w:p w14:paraId="5593123A" w14:textId="1CABE36D" w:rsidR="00F57E37" w:rsidRPr="00BC52EC" w:rsidRDefault="00A920B4" w:rsidP="00F57E37">
            <w:pPr>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ТОУС/</w:t>
            </w:r>
            <w:r w:rsidR="00F57E37" w:rsidRPr="00BC52EC">
              <w:rPr>
                <w:rFonts w:ascii="Roboto Light" w:eastAsia="Times New Roman" w:hAnsi="Roboto Light" w:cs="Calibri"/>
                <w:sz w:val="18"/>
                <w:szCs w:val="18"/>
                <w:lang w:val="mn-MN" w:eastAsia="en-US"/>
              </w:rPr>
              <w:t>GRI 102-47: Нөлөөллийн асуудлыг жагсаах</w:t>
            </w:r>
          </w:p>
          <w:p w14:paraId="062F113E" w14:textId="09409C40" w:rsidR="00F57E37" w:rsidRPr="00BC52EC" w:rsidRDefault="00A920B4" w:rsidP="00F57E37">
            <w:pPr>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ТОУС/</w:t>
            </w:r>
            <w:r w:rsidR="00F57E37" w:rsidRPr="00BC52EC">
              <w:rPr>
                <w:rFonts w:ascii="Roboto Light" w:eastAsia="Times New Roman" w:hAnsi="Roboto Light" w:cs="Calibri"/>
                <w:sz w:val="18"/>
                <w:szCs w:val="18"/>
                <w:lang w:val="mn-MN" w:eastAsia="en-US"/>
              </w:rPr>
              <w:t xml:space="preserve">GRI 103-1 </w:t>
            </w:r>
            <w:r w:rsidR="00F57E37" w:rsidRPr="00BC52EC">
              <w:rPr>
                <w:rFonts w:ascii="Roboto Light" w:eastAsia="Times New Roman" w:hAnsi="Roboto Light" w:cs="Times New Roman"/>
                <w:sz w:val="18"/>
                <w:szCs w:val="18"/>
                <w:lang w:val="mn-MN" w:eastAsia="en-US"/>
              </w:rPr>
              <w:t xml:space="preserve"> </w:t>
            </w:r>
            <w:r w:rsidR="00F57E37" w:rsidRPr="00BC52EC">
              <w:rPr>
                <w:rFonts w:ascii="Roboto Light" w:eastAsia="Times New Roman" w:hAnsi="Roboto Light" w:cs="Calibri"/>
                <w:sz w:val="18"/>
                <w:szCs w:val="18"/>
                <w:lang w:val="mn-MN" w:eastAsia="en-US"/>
              </w:rPr>
              <w:t>Нөлөөллийн асуудлууд, тэдгээрийн хил хязгаарын тайлбар</w:t>
            </w:r>
          </w:p>
          <w:p w14:paraId="56B526A7"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Үнэ цэнийн тайлагналын сан ТБНБСЗ-ийн стандарт (Value Reporting Foundation SASB Standards)</w:t>
            </w:r>
          </w:p>
          <w:p w14:paraId="7E98B82B" w14:textId="0F46C08C" w:rsidR="00F57E37" w:rsidRPr="00BC52EC" w:rsidRDefault="00714720" w:rsidP="00F57E37">
            <w:pPr>
              <w:spacing w:after="0" w:line="240" w:lineRule="auto"/>
              <w:rPr>
                <w:rFonts w:ascii="Roboto Light" w:eastAsia="Times New Roman" w:hAnsi="Roboto Light" w:cs="Calibri"/>
                <w:sz w:val="18"/>
                <w:szCs w:val="18"/>
                <w:lang w:val="mn-MN" w:eastAsia="en-US"/>
              </w:rPr>
            </w:pPr>
            <w:hyperlink r:id="rId75" w:history="1">
              <w:r w:rsidR="00F57E37" w:rsidRPr="00BC52EC">
                <w:rPr>
                  <w:rFonts w:ascii="Roboto Light" w:eastAsia="Times New Roman" w:hAnsi="Roboto Light" w:cs="Calibri"/>
                  <w:sz w:val="18"/>
                  <w:szCs w:val="18"/>
                  <w:lang w:val="mn-MN" w:eastAsia="en-US"/>
                </w:rPr>
                <w:t>ОУСК БОНУ</w:t>
              </w:r>
              <w:r w:rsidR="00895A25" w:rsidRPr="00BC52EC">
                <w:rPr>
                  <w:rFonts w:ascii="Roboto Light" w:eastAsia="Times New Roman" w:hAnsi="Roboto Light" w:cs="Calibri"/>
                  <w:sz w:val="18"/>
                  <w:szCs w:val="18"/>
                  <w:lang w:val="mn-MN" w:eastAsia="en-US"/>
                </w:rPr>
                <w:t>С</w:t>
              </w:r>
              <w:r w:rsidR="00F57E37" w:rsidRPr="00BC52EC">
                <w:rPr>
                  <w:rFonts w:ascii="Roboto Light" w:eastAsia="Times New Roman" w:hAnsi="Roboto Light" w:cs="Calibri"/>
                  <w:sz w:val="18"/>
                  <w:szCs w:val="18"/>
                  <w:lang w:val="mn-MN" w:eastAsia="en-US"/>
                </w:rPr>
                <w:t>/ESMS-г хэрэгжүүлэх гарын авлага</w:t>
              </w:r>
            </w:hyperlink>
          </w:p>
          <w:p w14:paraId="43DE5237" w14:textId="77777777" w:rsidR="00F57E37" w:rsidRPr="00BC52EC" w:rsidRDefault="00714720" w:rsidP="00F57E37">
            <w:pPr>
              <w:spacing w:after="0" w:line="240" w:lineRule="auto"/>
              <w:rPr>
                <w:rFonts w:ascii="Lato Light" w:eastAsia="Times New Roman" w:hAnsi="Lato Light" w:cs="Calibri"/>
                <w:sz w:val="18"/>
                <w:szCs w:val="18"/>
                <w:lang w:val="mn-MN" w:eastAsia="en-US"/>
              </w:rPr>
            </w:pPr>
            <w:hyperlink r:id="rId76" w:history="1">
              <w:r w:rsidR="00F57E37" w:rsidRPr="00BC52EC">
                <w:rPr>
                  <w:rFonts w:ascii="Lato Light" w:eastAsia="Times New Roman" w:hAnsi="Lato Light" w:cs="Calibri"/>
                  <w:color w:val="0000FF"/>
                  <w:sz w:val="18"/>
                  <w:szCs w:val="18"/>
                  <w:u w:val="single"/>
                  <w:lang w:val="mn-MN" w:eastAsia="en-US"/>
                </w:rPr>
                <w:t>IFC ESMS Toolkit</w:t>
              </w:r>
            </w:hyperlink>
            <w:r w:rsidR="00F57E37" w:rsidRPr="00BC52EC">
              <w:rPr>
                <w:rFonts w:ascii="Lato Light" w:eastAsia="Times New Roman" w:hAnsi="Lato Light" w:cs="Calibri"/>
                <w:sz w:val="18"/>
                <w:szCs w:val="18"/>
                <w:lang w:val="mn-MN" w:eastAsia="en-US"/>
              </w:rPr>
              <w:t xml:space="preserve"> </w:t>
            </w:r>
          </w:p>
        </w:tc>
      </w:tr>
    </w:tbl>
    <w:p w14:paraId="2E1B7E2B" w14:textId="77777777" w:rsidR="00F57E37" w:rsidRPr="00BC52EC" w:rsidRDefault="00F57E37" w:rsidP="00F57E37">
      <w:pPr>
        <w:spacing w:after="0" w:line="240" w:lineRule="auto"/>
        <w:rPr>
          <w:rFonts w:ascii="Lato" w:eastAsia="Times New Roman" w:hAnsi="Lato" w:cs="Calibri"/>
          <w:b/>
          <w:bCs/>
          <w:color w:val="0070C0"/>
          <w:sz w:val="24"/>
          <w:szCs w:val="24"/>
          <w:lang w:val="mn-MN" w:eastAsia="en-US"/>
        </w:rPr>
      </w:pPr>
    </w:p>
    <w:p w14:paraId="6FC40552" w14:textId="77777777" w:rsidR="00F57E37" w:rsidRPr="00BC52EC" w:rsidRDefault="00F57E37" w:rsidP="00F57E37">
      <w:pPr>
        <w:spacing w:after="0" w:line="240" w:lineRule="auto"/>
        <w:rPr>
          <w:rFonts w:ascii="Roboto" w:eastAsia="Times New Roman" w:hAnsi="Roboto" w:cs="Calibri"/>
          <w:b/>
          <w:bCs/>
          <w:color w:val="0D498E"/>
          <w:sz w:val="24"/>
          <w:szCs w:val="24"/>
          <w:lang w:val="mn-MN" w:eastAsia="en-US"/>
        </w:rPr>
      </w:pPr>
      <w:r w:rsidRPr="00BC52EC">
        <w:rPr>
          <w:rFonts w:ascii="Roboto" w:eastAsia="Times New Roman" w:hAnsi="Roboto" w:cs="Calibri"/>
          <w:b/>
          <w:bCs/>
          <w:color w:val="0D498E"/>
          <w:sz w:val="24"/>
          <w:szCs w:val="24"/>
          <w:lang w:val="mn-MN" w:eastAsia="en-US"/>
        </w:rPr>
        <w:t xml:space="preserve">MS5. Чадавх бүрдүүлэлт </w:t>
      </w:r>
    </w:p>
    <w:p w14:paraId="4E0D027D" w14:textId="77777777" w:rsidR="00F57E37" w:rsidRPr="00BC52EC" w:rsidRDefault="00F57E37" w:rsidP="00F57E37">
      <w:pPr>
        <w:spacing w:after="0" w:line="240" w:lineRule="auto"/>
        <w:rPr>
          <w:rFonts w:ascii="Lato" w:eastAsia="Times New Roman" w:hAnsi="Lato" w:cs="Calibri"/>
          <w:b/>
          <w:bCs/>
          <w:color w:val="0070C0"/>
          <w:sz w:val="24"/>
          <w:szCs w:val="24"/>
          <w:lang w:val="mn-MN" w:eastAsia="en-US"/>
        </w:rPr>
      </w:pPr>
    </w:p>
    <w:tbl>
      <w:tblPr>
        <w:tblW w:w="9651" w:type="dxa"/>
        <w:tblBorders>
          <w:insideH w:val="single" w:sz="4" w:space="0" w:color="4F81BD" w:themeColor="accent1"/>
        </w:tblBorders>
        <w:tblLook w:val="04A0" w:firstRow="1" w:lastRow="0" w:firstColumn="1" w:lastColumn="0" w:noHBand="0" w:noVBand="1"/>
      </w:tblPr>
      <w:tblGrid>
        <w:gridCol w:w="1439"/>
        <w:gridCol w:w="1097"/>
        <w:gridCol w:w="7128"/>
      </w:tblGrid>
      <w:tr w:rsidR="00F57E37" w:rsidRPr="00BC52EC" w14:paraId="0A64C043" w14:textId="77777777" w:rsidTr="00F7332C">
        <w:tc>
          <w:tcPr>
            <w:tcW w:w="2523" w:type="dxa"/>
            <w:gridSpan w:val="2"/>
            <w:shd w:val="clear" w:color="auto" w:fill="0070C0"/>
          </w:tcPr>
          <w:p w14:paraId="64255E3C" w14:textId="5998A280" w:rsidR="00F57E37" w:rsidRPr="00BC52EC" w:rsidRDefault="00690094"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Ю</w:t>
            </w:r>
            <w:r w:rsidR="00F57E37" w:rsidRPr="00BC52EC">
              <w:rPr>
                <w:rFonts w:ascii="Roboto Light" w:eastAsia="Times New Roman" w:hAnsi="Roboto Light" w:cs="Calibri"/>
                <w:b/>
                <w:bCs/>
                <w:color w:val="FFFFFF"/>
                <w:sz w:val="18"/>
                <w:szCs w:val="18"/>
                <w:lang w:val="mn-MN" w:eastAsia="en-US"/>
              </w:rPr>
              <w:t>уны тухай вэ?</w:t>
            </w:r>
          </w:p>
        </w:tc>
        <w:tc>
          <w:tcPr>
            <w:tcW w:w="7128" w:type="dxa"/>
            <w:shd w:val="clear" w:color="auto" w:fill="0070C0"/>
          </w:tcPr>
          <w:p w14:paraId="089D020F"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277D988B" w14:textId="77777777" w:rsidTr="00F7332C">
        <w:tc>
          <w:tcPr>
            <w:tcW w:w="1426" w:type="dxa"/>
          </w:tcPr>
          <w:p w14:paraId="56307067" w14:textId="3EE05BCE"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Гүйцэтгэлийн шалгуур үзүүлэлтүүд</w:t>
            </w:r>
          </w:p>
        </w:tc>
        <w:tc>
          <w:tcPr>
            <w:tcW w:w="8225" w:type="dxa"/>
            <w:gridSpan w:val="2"/>
          </w:tcPr>
          <w:p w14:paraId="1B5503C0" w14:textId="4B0C50B9" w:rsidR="00F57E37" w:rsidRPr="00BC52EC" w:rsidRDefault="00F57E37" w:rsidP="00084100">
            <w:pPr>
              <w:spacing w:after="0" w:line="240" w:lineRule="auto"/>
              <w:rPr>
                <w:rFonts w:ascii="Roboto Light" w:eastAsia="Times New Roman" w:hAnsi="Roboto Light" w:cs="Calibri"/>
                <w:b/>
                <w:bCs/>
                <w:sz w:val="18"/>
                <w:szCs w:val="18"/>
                <w:lang w:val="mn-MN" w:eastAsia="en-US"/>
              </w:rPr>
            </w:pPr>
            <w:r w:rsidRPr="00BC52EC">
              <w:rPr>
                <w:rFonts w:ascii="Roboto Light" w:eastAsia="Cambria" w:hAnsi="Roboto Light" w:cs="Calibri"/>
                <w:b/>
                <w:bCs/>
                <w:sz w:val="18"/>
                <w:szCs w:val="18"/>
                <w:lang w:val="mn-MN" w:eastAsia="en-US"/>
              </w:rPr>
              <w:t xml:space="preserve">MS5.1 Нэг ажилтанд ногдох тогтвортой хөгжлийн </w:t>
            </w:r>
            <w:r w:rsidR="00084100" w:rsidRPr="00BC52EC">
              <w:rPr>
                <w:rFonts w:ascii="Roboto Light" w:eastAsia="Cambria" w:hAnsi="Roboto Light" w:cs="Calibri"/>
                <w:b/>
                <w:bCs/>
                <w:sz w:val="18"/>
                <w:szCs w:val="18"/>
                <w:lang w:val="mn-MN" w:eastAsia="en-US"/>
              </w:rPr>
              <w:t xml:space="preserve">асуудлаарх </w:t>
            </w:r>
            <w:r w:rsidRPr="00BC52EC">
              <w:rPr>
                <w:rFonts w:ascii="Roboto Light" w:eastAsia="Cambria" w:hAnsi="Roboto Light" w:cs="Calibri"/>
                <w:b/>
                <w:bCs/>
                <w:sz w:val="18"/>
                <w:szCs w:val="18"/>
                <w:lang w:val="mn-MN" w:eastAsia="en-US"/>
              </w:rPr>
              <w:t>сургалт</w:t>
            </w:r>
            <w:r w:rsidR="00084100" w:rsidRPr="00BC52EC">
              <w:rPr>
                <w:rFonts w:ascii="Roboto Light" w:eastAsia="Cambria" w:hAnsi="Roboto Light" w:cs="Calibri"/>
                <w:b/>
                <w:bCs/>
                <w:sz w:val="18"/>
                <w:szCs w:val="18"/>
                <w:lang w:val="mn-MN" w:eastAsia="en-US"/>
              </w:rPr>
              <w:t xml:space="preserve">ад жилд зарцуулсан </w:t>
            </w:r>
            <w:r w:rsidRPr="00BC52EC">
              <w:rPr>
                <w:rFonts w:ascii="Roboto Light" w:eastAsia="Cambria" w:hAnsi="Roboto Light" w:cs="Calibri"/>
                <w:b/>
                <w:bCs/>
                <w:sz w:val="18"/>
                <w:szCs w:val="18"/>
                <w:lang w:val="mn-MN" w:eastAsia="en-US"/>
              </w:rPr>
              <w:t>дундаж хугацаа (цаг), хүйсээр</w:t>
            </w:r>
          </w:p>
        </w:tc>
      </w:tr>
      <w:tr w:rsidR="00F57E37" w:rsidRPr="00BC52EC" w14:paraId="3A33233E" w14:textId="77777777" w:rsidTr="00F7332C">
        <w:trPr>
          <w:trHeight w:val="1171"/>
        </w:trPr>
        <w:tc>
          <w:tcPr>
            <w:tcW w:w="1426" w:type="dxa"/>
          </w:tcPr>
          <w:p w14:paraId="1851E464" w14:textId="7D4133E8" w:rsidR="00F57E37" w:rsidRPr="00BC52EC" w:rsidRDefault="00690094" w:rsidP="00A920B4">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Я</w:t>
            </w:r>
            <w:r w:rsidR="00F57E37" w:rsidRPr="00BC52EC">
              <w:rPr>
                <w:rFonts w:ascii="Roboto Light" w:eastAsia="Times New Roman" w:hAnsi="Roboto Light" w:cs="Calibri"/>
                <w:b/>
                <w:bCs/>
                <w:color w:val="0070C0"/>
                <w:sz w:val="18"/>
                <w:szCs w:val="18"/>
                <w:lang w:val="mn-MN" w:eastAsia="en-US"/>
              </w:rPr>
              <w:t>агаад чухал вэ?</w:t>
            </w:r>
          </w:p>
        </w:tc>
        <w:tc>
          <w:tcPr>
            <w:tcW w:w="8225" w:type="dxa"/>
            <w:gridSpan w:val="2"/>
          </w:tcPr>
          <w:p w14:paraId="18B38647" w14:textId="044F1393" w:rsidR="00F57E37" w:rsidRPr="00BC52EC" w:rsidRDefault="00895A25" w:rsidP="00802812">
            <w:pPr>
              <w:autoSpaceDE w:val="0"/>
              <w:autoSpaceDN w:val="0"/>
              <w:adjustRightInd w:val="0"/>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Байгаль орчин, нийгэм эсвэл т</w:t>
            </w:r>
            <w:r w:rsidR="00F57E37" w:rsidRPr="00BC52EC">
              <w:rPr>
                <w:rFonts w:ascii="Roboto Light" w:eastAsia="Cambria" w:hAnsi="Roboto Light" w:cs="Calibri"/>
                <w:sz w:val="18"/>
                <w:szCs w:val="18"/>
                <w:lang w:val="mn-MN" w:eastAsia="en-US"/>
              </w:rPr>
              <w:t>огтвортой хөгжлийн удирдлагын тогтолцоо (</w:t>
            </w:r>
            <w:r w:rsidRPr="00BC52EC">
              <w:rPr>
                <w:rFonts w:ascii="Roboto Light" w:eastAsia="Cambria" w:hAnsi="Roboto Light" w:cs="Calibri"/>
                <w:sz w:val="18"/>
                <w:szCs w:val="18"/>
                <w:lang w:val="mn-MN" w:eastAsia="en-US"/>
              </w:rPr>
              <w:t xml:space="preserve">БОНУС, </w:t>
            </w:r>
            <w:r w:rsidR="00BE72CF" w:rsidRPr="00BC52EC">
              <w:rPr>
                <w:rFonts w:ascii="Roboto Light" w:eastAsia="Cambria" w:hAnsi="Roboto Light" w:cs="Calibri"/>
                <w:sz w:val="18"/>
                <w:szCs w:val="18"/>
                <w:lang w:val="mn-MN" w:eastAsia="en-US"/>
              </w:rPr>
              <w:t>Удирдлагын тогтолцоо</w:t>
            </w:r>
            <w:r w:rsidR="00F57E37" w:rsidRPr="00BC52EC">
              <w:rPr>
                <w:rFonts w:ascii="Roboto Light" w:eastAsia="Cambria" w:hAnsi="Roboto Light" w:cs="Calibri"/>
                <w:sz w:val="18"/>
                <w:szCs w:val="18"/>
                <w:lang w:val="mn-MN" w:eastAsia="en-US"/>
              </w:rPr>
              <w:t xml:space="preserve">) нь батлагдсан бодлого, журам дүрмээс илүү өргөн хүрээг хамарна. </w:t>
            </w:r>
            <w:r w:rsidR="00BE72CF" w:rsidRPr="00BC52EC">
              <w:rPr>
                <w:rFonts w:ascii="Roboto Light" w:eastAsia="Cambria" w:hAnsi="Roboto Light" w:cs="Calibri"/>
                <w:sz w:val="18"/>
                <w:szCs w:val="18"/>
                <w:lang w:val="mn-MN" w:eastAsia="en-US"/>
              </w:rPr>
              <w:t>Удирдлагын тогтолцоог</w:t>
            </w:r>
            <w:r w:rsidR="00F57E37" w:rsidRPr="00BC52EC">
              <w:rPr>
                <w:rFonts w:ascii="Roboto Light" w:eastAsia="Cambria" w:hAnsi="Roboto Light" w:cs="Calibri"/>
                <w:sz w:val="18"/>
                <w:szCs w:val="18"/>
                <w:lang w:val="mn-MN" w:eastAsia="en-US"/>
              </w:rPr>
              <w:t xml:space="preserve"> үр дүнтэй хэрэгжүүлэхийн тулд танай компани бүх түвшинд бэлтгэгдсэн, тууштай ажиллах хүний нөөцтэй бай</w:t>
            </w:r>
            <w:r w:rsidR="00802812" w:rsidRPr="00BC52EC">
              <w:rPr>
                <w:rFonts w:ascii="Roboto Light" w:eastAsia="Cambria" w:hAnsi="Roboto Light" w:cs="Calibri"/>
                <w:sz w:val="18"/>
                <w:szCs w:val="18"/>
                <w:lang w:val="mn-MN" w:eastAsia="en-US"/>
              </w:rPr>
              <w:t>вал зохино</w:t>
            </w:r>
            <w:r w:rsidR="00F57E37" w:rsidRPr="00BC52EC">
              <w:rPr>
                <w:rFonts w:ascii="Roboto Light" w:eastAsia="Cambria" w:hAnsi="Roboto Light" w:cs="Calibri"/>
                <w:sz w:val="18"/>
                <w:szCs w:val="18"/>
                <w:lang w:val="mn-MN" w:eastAsia="en-US"/>
              </w:rPr>
              <w:t xml:space="preserve">. </w:t>
            </w:r>
            <w:r w:rsidR="00BE72CF" w:rsidRPr="00BC52EC">
              <w:rPr>
                <w:rFonts w:ascii="Roboto Light" w:eastAsia="Cambria" w:hAnsi="Roboto Light" w:cs="Calibri"/>
                <w:sz w:val="18"/>
                <w:szCs w:val="18"/>
                <w:lang w:val="mn-MN" w:eastAsia="en-US"/>
              </w:rPr>
              <w:t>Ингэхдээ с</w:t>
            </w:r>
            <w:r w:rsidR="00F57E37" w:rsidRPr="00BC52EC">
              <w:rPr>
                <w:rFonts w:ascii="Roboto Light" w:eastAsia="Cambria" w:hAnsi="Roboto Light" w:cs="Calibri"/>
                <w:sz w:val="18"/>
                <w:szCs w:val="18"/>
                <w:lang w:val="mn-MN" w:eastAsia="en-US"/>
              </w:rPr>
              <w:t xml:space="preserve">ургалтын дэвшилтэт арга техникийг ч үүнд ашиглах </w:t>
            </w:r>
            <w:r w:rsidR="00802812" w:rsidRPr="00BC52EC">
              <w:rPr>
                <w:rFonts w:ascii="Roboto Light" w:eastAsia="Cambria" w:hAnsi="Roboto Light" w:cs="Calibri"/>
                <w:sz w:val="18"/>
                <w:szCs w:val="18"/>
                <w:lang w:val="mn-MN" w:eastAsia="en-US"/>
              </w:rPr>
              <w:t>хэрэгтэй</w:t>
            </w:r>
            <w:r w:rsidR="00F57E37" w:rsidRPr="00BC52EC">
              <w:rPr>
                <w:rFonts w:ascii="Roboto Light" w:eastAsia="Cambria" w:hAnsi="Roboto Light" w:cs="Calibri"/>
                <w:sz w:val="18"/>
                <w:szCs w:val="18"/>
                <w:lang w:val="mn-MN" w:eastAsia="en-US"/>
              </w:rPr>
              <w:t xml:space="preserve">. Эхний </w:t>
            </w:r>
            <w:r w:rsidR="00EA26A8" w:rsidRPr="00BC52EC">
              <w:rPr>
                <w:rFonts w:ascii="Roboto Light" w:eastAsia="Cambria" w:hAnsi="Roboto Light" w:cs="Calibri"/>
                <w:sz w:val="18"/>
                <w:szCs w:val="18"/>
                <w:lang w:val="mn-MN" w:eastAsia="en-US"/>
              </w:rPr>
              <w:t>ээлжид</w:t>
            </w:r>
            <w:r w:rsidR="00F57E37" w:rsidRPr="00BC52EC">
              <w:rPr>
                <w:rFonts w:ascii="Roboto Light" w:eastAsia="Cambria" w:hAnsi="Roboto Light" w:cs="Calibri"/>
                <w:sz w:val="18"/>
                <w:szCs w:val="18"/>
                <w:lang w:val="mn-MN" w:eastAsia="en-US"/>
              </w:rPr>
              <w:t xml:space="preserve"> сургалтууд тань оролцогчдынхоо </w:t>
            </w:r>
            <w:r w:rsidR="00BE72CF" w:rsidRPr="00BC52EC">
              <w:rPr>
                <w:rFonts w:ascii="Roboto Light" w:eastAsia="Cambria" w:hAnsi="Roboto Light" w:cs="Calibri"/>
                <w:sz w:val="18"/>
                <w:szCs w:val="18"/>
                <w:lang w:val="mn-MN" w:eastAsia="en-US"/>
              </w:rPr>
              <w:t>удирдлагын тогтолцооны</w:t>
            </w:r>
            <w:r w:rsidR="00F57E37" w:rsidRPr="00BC52EC">
              <w:rPr>
                <w:rFonts w:ascii="Roboto Light" w:eastAsia="Cambria" w:hAnsi="Roboto Light" w:cs="Calibri"/>
                <w:sz w:val="18"/>
                <w:szCs w:val="18"/>
                <w:lang w:val="mn-MN" w:eastAsia="en-US"/>
              </w:rPr>
              <w:t xml:space="preserve"> талаарх үндсэн ойлголт, мэдлэгийг дээшлүүлэхэд чиглэх </w:t>
            </w:r>
            <w:r w:rsidR="00802812" w:rsidRPr="00BC52EC">
              <w:rPr>
                <w:rFonts w:ascii="Roboto Light" w:eastAsia="Cambria" w:hAnsi="Roboto Light" w:cs="Calibri"/>
                <w:sz w:val="18"/>
                <w:szCs w:val="18"/>
                <w:lang w:val="mn-MN" w:eastAsia="en-US"/>
              </w:rPr>
              <w:t>нь зүйтэй</w:t>
            </w:r>
            <w:r w:rsidR="00F57E37" w:rsidRPr="00BC52EC">
              <w:rPr>
                <w:rFonts w:ascii="Roboto Light" w:eastAsia="Cambria" w:hAnsi="Roboto Light" w:cs="Calibri"/>
                <w:sz w:val="18"/>
                <w:szCs w:val="18"/>
                <w:lang w:val="mn-MN" w:eastAsia="en-US"/>
              </w:rPr>
              <w:t xml:space="preserve">. Дараа нь сургалтад оролцогчдын зүгээс </w:t>
            </w:r>
            <w:r w:rsidR="00BE72CF" w:rsidRPr="00BC52EC">
              <w:rPr>
                <w:rFonts w:ascii="Roboto Light" w:eastAsia="Cambria" w:hAnsi="Roboto Light" w:cs="Calibri"/>
                <w:sz w:val="18"/>
                <w:szCs w:val="18"/>
                <w:lang w:val="mn-MN" w:eastAsia="en-US"/>
              </w:rPr>
              <w:t>тогтолцоог</w:t>
            </w:r>
            <w:r w:rsidR="00F57E37" w:rsidRPr="00BC52EC">
              <w:rPr>
                <w:rFonts w:ascii="Roboto Light" w:eastAsia="Cambria" w:hAnsi="Roboto Light" w:cs="Calibri"/>
                <w:sz w:val="18"/>
                <w:szCs w:val="18"/>
                <w:lang w:val="mn-MN" w:eastAsia="en-US"/>
              </w:rPr>
              <w:t xml:space="preserve"> хөгжүүлэхэд оруулах хувь нэмрийг дэмжих</w:t>
            </w:r>
            <w:r w:rsidR="00802812" w:rsidRPr="00BC52EC">
              <w:rPr>
                <w:rFonts w:ascii="Roboto Light" w:eastAsia="Cambria" w:hAnsi="Roboto Light" w:cs="Calibri"/>
                <w:sz w:val="18"/>
                <w:szCs w:val="18"/>
                <w:lang w:val="mn-MN" w:eastAsia="en-US"/>
              </w:rPr>
              <w:t>ийн зэрэгцээ тэдэнд</w:t>
            </w:r>
            <w:r w:rsidR="00F57E37" w:rsidRPr="00BC52EC">
              <w:rPr>
                <w:rFonts w:ascii="Roboto Light" w:eastAsia="Cambria" w:hAnsi="Roboto Light" w:cs="Calibri"/>
                <w:sz w:val="18"/>
                <w:szCs w:val="18"/>
                <w:lang w:val="mn-MN" w:eastAsia="en-US"/>
              </w:rPr>
              <w:t xml:space="preserve"> </w:t>
            </w:r>
            <w:r w:rsidR="00BE72CF" w:rsidRPr="00BC52EC">
              <w:rPr>
                <w:rFonts w:ascii="Roboto Light" w:eastAsia="Cambria" w:hAnsi="Roboto Light" w:cs="Calibri"/>
                <w:sz w:val="18"/>
                <w:szCs w:val="18"/>
                <w:lang w:val="mn-MN" w:eastAsia="en-US"/>
              </w:rPr>
              <w:t>тогтолцоог</w:t>
            </w:r>
            <w:r w:rsidR="00F57E37" w:rsidRPr="00BC52EC">
              <w:rPr>
                <w:rFonts w:ascii="Roboto Light" w:eastAsia="Cambria" w:hAnsi="Roboto Light" w:cs="Calibri"/>
                <w:sz w:val="18"/>
                <w:szCs w:val="18"/>
                <w:lang w:val="mn-MN" w:eastAsia="en-US"/>
              </w:rPr>
              <w:t xml:space="preserve"> хэрхэн хэрэгжүүлэх талаар зааж сургах хэрэгтэй. </w:t>
            </w:r>
          </w:p>
        </w:tc>
      </w:tr>
      <w:tr w:rsidR="00F57E37" w:rsidRPr="00BC52EC" w14:paraId="7F0F5DB6" w14:textId="77777777" w:rsidTr="00F7332C">
        <w:tc>
          <w:tcPr>
            <w:tcW w:w="1426" w:type="dxa"/>
          </w:tcPr>
          <w:p w14:paraId="56DBC602"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Заавар</w:t>
            </w:r>
          </w:p>
        </w:tc>
        <w:tc>
          <w:tcPr>
            <w:tcW w:w="8225" w:type="dxa"/>
            <w:gridSpan w:val="2"/>
          </w:tcPr>
          <w:p w14:paraId="48481551" w14:textId="068FE5EE" w:rsidR="00F57E37" w:rsidRPr="00BC52EC" w:rsidRDefault="00F57E37" w:rsidP="00F57E37">
            <w:pPr>
              <w:autoSpaceDE w:val="0"/>
              <w:autoSpaceDN w:val="0"/>
              <w:adjustRightInd w:val="0"/>
              <w:spacing w:after="0" w:line="181" w:lineRule="atLeast"/>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 xml:space="preserve">Тайлангийн хугацаанд зохион байгуулсан нэг ажилтанд ногдох </w:t>
            </w:r>
            <w:r w:rsidR="00BE72CF" w:rsidRPr="00BC52EC">
              <w:rPr>
                <w:rFonts w:ascii="Roboto Light" w:eastAsia="Times New Roman" w:hAnsi="Roboto Light" w:cs="Times New Roman"/>
                <w:sz w:val="18"/>
                <w:szCs w:val="18"/>
                <w:lang w:val="mn-MN" w:eastAsia="en-US"/>
              </w:rPr>
              <w:t>удирдлагын тогтолцооны</w:t>
            </w:r>
            <w:r w:rsidR="00C80BD6" w:rsidRPr="00BC52EC">
              <w:rPr>
                <w:rFonts w:ascii="Roboto Light" w:eastAsia="Times New Roman" w:hAnsi="Roboto Light" w:cs="Times New Roman"/>
                <w:sz w:val="18"/>
                <w:szCs w:val="18"/>
                <w:lang w:val="mn-MN" w:eastAsia="en-US"/>
              </w:rPr>
              <w:t xml:space="preserve"> талаарх </w:t>
            </w:r>
            <w:r w:rsidRPr="00BC52EC">
              <w:rPr>
                <w:rFonts w:ascii="Roboto Light" w:eastAsia="Times New Roman" w:hAnsi="Roboto Light" w:cs="Times New Roman"/>
                <w:sz w:val="18"/>
                <w:szCs w:val="18"/>
                <w:lang w:val="mn-MN" w:eastAsia="en-US"/>
              </w:rPr>
              <w:t>сургалт</w:t>
            </w:r>
            <w:r w:rsidR="00C80BD6" w:rsidRPr="00BC52EC">
              <w:rPr>
                <w:rFonts w:ascii="Roboto Light" w:eastAsia="Times New Roman" w:hAnsi="Roboto Light" w:cs="Times New Roman"/>
                <w:sz w:val="18"/>
                <w:szCs w:val="18"/>
                <w:lang w:val="mn-MN" w:eastAsia="en-US"/>
              </w:rPr>
              <w:t xml:space="preserve">ад зарцуулсан </w:t>
            </w:r>
            <w:r w:rsidRPr="00BC52EC">
              <w:rPr>
                <w:rFonts w:ascii="Roboto Light" w:eastAsia="Times New Roman" w:hAnsi="Roboto Light" w:cs="Times New Roman"/>
                <w:sz w:val="18"/>
                <w:szCs w:val="18"/>
                <w:lang w:val="mn-MN" w:eastAsia="en-US"/>
              </w:rPr>
              <w:t xml:space="preserve">дундаж хугацаа (цаг)-г тодорхойлно. Үүнд дараах томьёог ашиглана: </w:t>
            </w:r>
          </w:p>
          <w:p w14:paraId="3F860220" w14:textId="77777777" w:rsidR="00690094" w:rsidRPr="00BC52EC" w:rsidRDefault="00690094" w:rsidP="00F57E37">
            <w:pPr>
              <w:autoSpaceDE w:val="0"/>
              <w:autoSpaceDN w:val="0"/>
              <w:adjustRightInd w:val="0"/>
              <w:spacing w:after="0" w:line="181" w:lineRule="atLeast"/>
              <w:rPr>
                <w:rFonts w:ascii="Roboto Light" w:eastAsia="Times New Roman" w:hAnsi="Roboto Light" w:cs="Times New Roman"/>
                <w:sz w:val="18"/>
                <w:szCs w:val="18"/>
                <w:lang w:val="mn-MN" w:eastAsia="en-US"/>
              </w:rPr>
            </w:pPr>
          </w:p>
          <w:p w14:paraId="498AE2A1" w14:textId="7AE728E7" w:rsidR="00F57E37" w:rsidRPr="00BC52EC" w:rsidRDefault="00F57E37" w:rsidP="00690094">
            <w:pPr>
              <w:widowControl w:val="0"/>
              <w:autoSpaceDE w:val="0"/>
              <w:autoSpaceDN w:val="0"/>
              <w:adjustRightInd w:val="0"/>
              <w:spacing w:after="0" w:line="240" w:lineRule="auto"/>
              <w:ind w:left="720"/>
              <w:jc w:val="center"/>
              <w:rPr>
                <w:rFonts w:ascii="Roboto Light" w:eastAsia="Times New Roman" w:hAnsi="Roboto Light" w:cs="Times New Roman"/>
                <w:b/>
                <w:bCs/>
                <w:sz w:val="18"/>
                <w:szCs w:val="18"/>
                <w:lang w:val="mn-MN" w:eastAsia="en-US"/>
              </w:rPr>
            </w:pPr>
            <w:r w:rsidRPr="00BC52EC">
              <w:rPr>
                <w:rFonts w:ascii="Roboto Light" w:eastAsia="Times New Roman" w:hAnsi="Roboto Light" w:cs="Times New Roman"/>
                <w:b/>
                <w:bCs/>
                <w:sz w:val="18"/>
                <w:szCs w:val="18"/>
                <w:lang w:val="mn-MN" w:eastAsia="en-US"/>
              </w:rPr>
              <w:t xml:space="preserve">Нэг ажилтанд ногдох </w:t>
            </w:r>
            <w:r w:rsidR="00BE72CF" w:rsidRPr="00BC52EC">
              <w:rPr>
                <w:rFonts w:ascii="Roboto Light" w:eastAsia="Times New Roman" w:hAnsi="Roboto Light" w:cs="Times New Roman"/>
                <w:b/>
                <w:bCs/>
                <w:sz w:val="18"/>
                <w:szCs w:val="18"/>
                <w:lang w:val="mn-MN" w:eastAsia="en-US"/>
              </w:rPr>
              <w:t>удирдлагын тогтолцоон</w:t>
            </w:r>
            <w:r w:rsidRPr="00BC52EC">
              <w:rPr>
                <w:rFonts w:ascii="Roboto Light" w:eastAsia="Times New Roman" w:hAnsi="Roboto Light" w:cs="Times New Roman"/>
                <w:b/>
                <w:bCs/>
                <w:sz w:val="18"/>
                <w:szCs w:val="18"/>
                <w:lang w:val="mn-MN" w:eastAsia="en-US"/>
              </w:rPr>
              <w:t>ы т</w:t>
            </w:r>
            <w:r w:rsidR="00C80BD6" w:rsidRPr="00BC52EC">
              <w:rPr>
                <w:rFonts w:ascii="Roboto Light" w:eastAsia="Times New Roman" w:hAnsi="Roboto Light" w:cs="Times New Roman"/>
                <w:b/>
                <w:bCs/>
                <w:sz w:val="18"/>
                <w:szCs w:val="18"/>
                <w:lang w:val="mn-MN" w:eastAsia="en-US"/>
              </w:rPr>
              <w:t>алаарх</w:t>
            </w:r>
            <w:r w:rsidRPr="00BC52EC">
              <w:rPr>
                <w:rFonts w:ascii="Roboto Light" w:eastAsia="Times New Roman" w:hAnsi="Roboto Light" w:cs="Times New Roman"/>
                <w:b/>
                <w:bCs/>
                <w:sz w:val="18"/>
                <w:szCs w:val="18"/>
                <w:lang w:val="mn-MN" w:eastAsia="en-US"/>
              </w:rPr>
              <w:t xml:space="preserve"> сургалт</w:t>
            </w:r>
            <w:r w:rsidR="00C80BD6" w:rsidRPr="00BC52EC">
              <w:rPr>
                <w:rFonts w:ascii="Roboto Light" w:eastAsia="Times New Roman" w:hAnsi="Roboto Light" w:cs="Times New Roman"/>
                <w:b/>
                <w:bCs/>
                <w:sz w:val="18"/>
                <w:szCs w:val="18"/>
                <w:lang w:val="mn-MN" w:eastAsia="en-US"/>
              </w:rPr>
              <w:t xml:space="preserve">ад зарцуулсан </w:t>
            </w:r>
            <w:r w:rsidRPr="00BC52EC">
              <w:rPr>
                <w:rFonts w:ascii="Roboto Light" w:eastAsia="Times New Roman" w:hAnsi="Roboto Light" w:cs="Times New Roman"/>
                <w:b/>
                <w:bCs/>
                <w:sz w:val="18"/>
                <w:szCs w:val="18"/>
                <w:lang w:val="mn-MN" w:eastAsia="en-US"/>
              </w:rPr>
              <w:t xml:space="preserve">дундаж хугацаа (цаг)= Нийт ажилтанд </w:t>
            </w:r>
            <w:r w:rsidR="00C80BD6" w:rsidRPr="00BC52EC">
              <w:rPr>
                <w:rFonts w:ascii="Roboto Light" w:eastAsia="Times New Roman" w:hAnsi="Roboto Light" w:cs="Times New Roman"/>
                <w:b/>
                <w:bCs/>
                <w:sz w:val="18"/>
                <w:szCs w:val="18"/>
                <w:lang w:val="mn-MN" w:eastAsia="en-US"/>
              </w:rPr>
              <w:t xml:space="preserve">зориулан </w:t>
            </w:r>
            <w:r w:rsidRPr="00BC52EC">
              <w:rPr>
                <w:rFonts w:ascii="Roboto Light" w:eastAsia="Times New Roman" w:hAnsi="Roboto Light" w:cs="Times New Roman"/>
                <w:b/>
                <w:bCs/>
                <w:sz w:val="18"/>
                <w:szCs w:val="18"/>
                <w:lang w:val="mn-MN" w:eastAsia="en-US"/>
              </w:rPr>
              <w:t xml:space="preserve">зохион байгуулсан </w:t>
            </w:r>
            <w:r w:rsidR="00BE72CF" w:rsidRPr="00BC52EC">
              <w:rPr>
                <w:rFonts w:ascii="Roboto Light" w:eastAsia="Times New Roman" w:hAnsi="Roboto Light" w:cs="Times New Roman"/>
                <w:b/>
                <w:bCs/>
                <w:sz w:val="18"/>
                <w:szCs w:val="18"/>
                <w:lang w:val="mn-MN" w:eastAsia="en-US"/>
              </w:rPr>
              <w:t>удирдлагын тогтолцооны</w:t>
            </w:r>
            <w:r w:rsidRPr="00BC52EC">
              <w:rPr>
                <w:rFonts w:ascii="Roboto Light" w:eastAsia="Times New Roman" w:hAnsi="Roboto Light" w:cs="Times New Roman"/>
                <w:b/>
                <w:bCs/>
                <w:sz w:val="18"/>
                <w:szCs w:val="18"/>
                <w:lang w:val="mn-MN" w:eastAsia="en-US"/>
              </w:rPr>
              <w:t xml:space="preserve"> т</w:t>
            </w:r>
            <w:r w:rsidR="00C80BD6" w:rsidRPr="00BC52EC">
              <w:rPr>
                <w:rFonts w:ascii="Roboto Light" w:eastAsia="Times New Roman" w:hAnsi="Roboto Light" w:cs="Times New Roman"/>
                <w:b/>
                <w:bCs/>
                <w:sz w:val="18"/>
                <w:szCs w:val="18"/>
                <w:lang w:val="mn-MN" w:eastAsia="en-US"/>
              </w:rPr>
              <w:t xml:space="preserve">алаарх </w:t>
            </w:r>
            <w:r w:rsidRPr="00BC52EC">
              <w:rPr>
                <w:rFonts w:ascii="Roboto Light" w:eastAsia="Times New Roman" w:hAnsi="Roboto Light" w:cs="Times New Roman"/>
                <w:b/>
                <w:bCs/>
                <w:sz w:val="18"/>
                <w:szCs w:val="18"/>
                <w:lang w:val="mn-MN" w:eastAsia="en-US"/>
              </w:rPr>
              <w:t>сургалт</w:t>
            </w:r>
            <w:r w:rsidR="00C80BD6" w:rsidRPr="00BC52EC">
              <w:rPr>
                <w:rFonts w:ascii="Roboto Light" w:eastAsia="Times New Roman" w:hAnsi="Roboto Light" w:cs="Times New Roman"/>
                <w:b/>
                <w:bCs/>
                <w:sz w:val="18"/>
                <w:szCs w:val="18"/>
                <w:lang w:val="mn-MN" w:eastAsia="en-US"/>
              </w:rPr>
              <w:t xml:space="preserve">ад зарцуулсан </w:t>
            </w:r>
            <w:r w:rsidRPr="00BC52EC">
              <w:rPr>
                <w:rFonts w:ascii="Roboto Light" w:eastAsia="Times New Roman" w:hAnsi="Roboto Light" w:cs="Times New Roman"/>
                <w:b/>
                <w:bCs/>
                <w:sz w:val="18"/>
                <w:szCs w:val="18"/>
                <w:lang w:val="mn-MN" w:eastAsia="en-US"/>
              </w:rPr>
              <w:t>нийт хугацаа / Нийт ажилтны тоо</w:t>
            </w:r>
          </w:p>
          <w:p w14:paraId="70250C75" w14:textId="77777777" w:rsidR="00F57E37" w:rsidRPr="00BC52EC" w:rsidRDefault="00F57E37" w:rsidP="00F57E37">
            <w:pPr>
              <w:autoSpaceDE w:val="0"/>
              <w:autoSpaceDN w:val="0"/>
              <w:adjustRightInd w:val="0"/>
              <w:spacing w:after="0" w:line="240" w:lineRule="auto"/>
              <w:rPr>
                <w:rFonts w:ascii="Roboto Light" w:eastAsia="Times New Roman" w:hAnsi="Roboto Light" w:cs="Times New Roman"/>
                <w:sz w:val="18"/>
                <w:szCs w:val="18"/>
                <w:lang w:val="mn-MN" w:eastAsia="en-US"/>
              </w:rPr>
            </w:pPr>
          </w:p>
          <w:p w14:paraId="585BD9C4" w14:textId="73EFE06D" w:rsidR="00F57E37" w:rsidRPr="00BC52EC" w:rsidRDefault="00F57E37" w:rsidP="00F57E37">
            <w:pPr>
              <w:autoSpaceDE w:val="0"/>
              <w:autoSpaceDN w:val="0"/>
              <w:adjustRightInd w:val="0"/>
              <w:spacing w:after="0" w:line="240" w:lineRule="auto"/>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 xml:space="preserve">Бололцоотой бүхий л тохиолдолд нэг ажилтанд ногдох </w:t>
            </w:r>
            <w:r w:rsidR="00BE72CF" w:rsidRPr="00BC52EC">
              <w:rPr>
                <w:rFonts w:ascii="Roboto Light" w:eastAsia="Times New Roman" w:hAnsi="Roboto Light" w:cs="Times New Roman"/>
                <w:sz w:val="18"/>
                <w:szCs w:val="18"/>
                <w:lang w:val="mn-MN" w:eastAsia="en-US"/>
              </w:rPr>
              <w:t>удирдлагын тогтолцоо</w:t>
            </w:r>
            <w:r w:rsidR="00C80BD6" w:rsidRPr="00BC52EC">
              <w:rPr>
                <w:rFonts w:ascii="Roboto Light" w:eastAsia="Times New Roman" w:hAnsi="Roboto Light" w:cs="Times New Roman"/>
                <w:sz w:val="18"/>
                <w:szCs w:val="18"/>
                <w:lang w:val="mn-MN" w:eastAsia="en-US"/>
              </w:rPr>
              <w:t xml:space="preserve">ны талаарх сургалтад зарцуулсан дундаж хугацаа (цаг)-г </w:t>
            </w:r>
            <w:r w:rsidRPr="00BC52EC">
              <w:rPr>
                <w:rFonts w:ascii="Roboto Light" w:eastAsia="Times New Roman" w:hAnsi="Roboto Light" w:cs="Times New Roman"/>
                <w:sz w:val="18"/>
                <w:szCs w:val="18"/>
                <w:lang w:val="mn-MN" w:eastAsia="en-US"/>
              </w:rPr>
              <w:t xml:space="preserve"> тодорхойлж байх хэрэгтэй. </w:t>
            </w:r>
          </w:p>
          <w:p w14:paraId="56BE1862" w14:textId="77777777" w:rsidR="00F57E37" w:rsidRPr="00BC52EC" w:rsidRDefault="00F57E37" w:rsidP="00F57E37">
            <w:pPr>
              <w:autoSpaceDE w:val="0"/>
              <w:autoSpaceDN w:val="0"/>
              <w:adjustRightInd w:val="0"/>
              <w:spacing w:after="0" w:line="240" w:lineRule="auto"/>
              <w:rPr>
                <w:rFonts w:ascii="Roboto Light" w:eastAsia="Times New Roman" w:hAnsi="Roboto Light" w:cs="Times New Roman"/>
                <w:sz w:val="18"/>
                <w:szCs w:val="18"/>
                <w:lang w:val="mn-MN" w:eastAsia="en-US"/>
              </w:rPr>
            </w:pPr>
          </w:p>
          <w:p w14:paraId="55BA3BD2" w14:textId="77777777" w:rsidR="00F57E37" w:rsidRPr="00BC52EC" w:rsidRDefault="00F57E37" w:rsidP="00F57E37">
            <w:pPr>
              <w:autoSpaceDE w:val="0"/>
              <w:autoSpaceDN w:val="0"/>
              <w:adjustRightInd w:val="0"/>
              <w:spacing w:after="0" w:line="240" w:lineRule="auto"/>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Сургалтын агуулгад оруулбал зохих гол ойлголтуудын талаар доорх хүснэгтэд тоймлон үзүүллээ.</w:t>
            </w:r>
          </w:p>
          <w:p w14:paraId="6495C76C" w14:textId="77777777" w:rsidR="00F57E37" w:rsidRPr="00BC52EC" w:rsidRDefault="00F57E37" w:rsidP="00F57E37">
            <w:pPr>
              <w:autoSpaceDE w:val="0"/>
              <w:autoSpaceDN w:val="0"/>
              <w:adjustRightInd w:val="0"/>
              <w:spacing w:after="0" w:line="240" w:lineRule="auto"/>
              <w:rPr>
                <w:rFonts w:ascii="Roboto Light" w:eastAsia="Times New Roman" w:hAnsi="Roboto Light" w:cs="Times New Roman"/>
                <w:sz w:val="18"/>
                <w:szCs w:val="18"/>
                <w:lang w:val="mn-MN" w:eastAsia="en-US"/>
              </w:rPr>
            </w:pPr>
          </w:p>
          <w:tbl>
            <w:tblPr>
              <w:tblStyle w:val="SmartTextTable2"/>
              <w:tblW w:w="7999" w:type="dxa"/>
              <w:tblLook w:val="04A0" w:firstRow="1" w:lastRow="0" w:firstColumn="1" w:lastColumn="0" w:noHBand="0" w:noVBand="1"/>
            </w:tblPr>
            <w:tblGrid>
              <w:gridCol w:w="3153"/>
              <w:gridCol w:w="4846"/>
            </w:tblGrid>
            <w:tr w:rsidR="00F57E37" w:rsidRPr="00BC52EC" w14:paraId="1B391A48" w14:textId="77777777" w:rsidTr="00690094">
              <w:trPr>
                <w:trHeight w:val="244"/>
              </w:trPr>
              <w:tc>
                <w:tcPr>
                  <w:tcW w:w="3153" w:type="dxa"/>
                  <w:shd w:val="clear" w:color="auto" w:fill="0070C0"/>
                  <w:vAlign w:val="center"/>
                </w:tcPr>
                <w:p w14:paraId="611055CC" w14:textId="77777777" w:rsidR="00F57E37" w:rsidRPr="00BC52EC" w:rsidRDefault="00F57E37" w:rsidP="00690094">
                  <w:pPr>
                    <w:autoSpaceDE w:val="0"/>
                    <w:autoSpaceDN w:val="0"/>
                    <w:adjustRightInd w:val="0"/>
                    <w:spacing w:after="0"/>
                    <w:jc w:val="center"/>
                    <w:rPr>
                      <w:rFonts w:ascii="Roboto Light" w:hAnsi="Roboto Light" w:cs="Times New Roman"/>
                      <w:color w:val="FFFFFF"/>
                      <w:sz w:val="18"/>
                      <w:szCs w:val="18"/>
                      <w:lang w:val="mn-MN"/>
                    </w:rPr>
                  </w:pPr>
                  <w:r w:rsidRPr="00BC52EC">
                    <w:rPr>
                      <w:rFonts w:ascii="Roboto Light" w:hAnsi="Roboto Light" w:cs="Times New Roman"/>
                      <w:color w:val="FFFFFF"/>
                      <w:sz w:val="18"/>
                      <w:szCs w:val="18"/>
                      <w:lang w:val="mn-MN"/>
                    </w:rPr>
                    <w:t>Сургалтын зорилго</w:t>
                  </w:r>
                </w:p>
              </w:tc>
              <w:tc>
                <w:tcPr>
                  <w:tcW w:w="4846" w:type="dxa"/>
                  <w:shd w:val="clear" w:color="auto" w:fill="0070C0"/>
                  <w:vAlign w:val="center"/>
                </w:tcPr>
                <w:p w14:paraId="4AB84B99" w14:textId="77777777" w:rsidR="00F57E37" w:rsidRPr="00BC52EC" w:rsidRDefault="00F57E37" w:rsidP="00690094">
                  <w:pPr>
                    <w:autoSpaceDE w:val="0"/>
                    <w:autoSpaceDN w:val="0"/>
                    <w:adjustRightInd w:val="0"/>
                    <w:spacing w:after="0"/>
                    <w:jc w:val="center"/>
                    <w:rPr>
                      <w:rFonts w:ascii="Roboto Light" w:hAnsi="Roboto Light" w:cs="Times New Roman"/>
                      <w:color w:val="FFFFFF"/>
                      <w:sz w:val="18"/>
                      <w:szCs w:val="18"/>
                      <w:lang w:val="mn-MN"/>
                    </w:rPr>
                  </w:pPr>
                  <w:r w:rsidRPr="00BC52EC">
                    <w:rPr>
                      <w:rFonts w:ascii="Roboto Light" w:hAnsi="Roboto Light" w:cs="Times New Roman"/>
                      <w:color w:val="FFFFFF"/>
                      <w:sz w:val="18"/>
                      <w:szCs w:val="18"/>
                      <w:lang w:val="mn-MN"/>
                    </w:rPr>
                    <w:t>Сургалтын сэдэв</w:t>
                  </w:r>
                </w:p>
              </w:tc>
            </w:tr>
            <w:tr w:rsidR="00E31A4A" w:rsidRPr="00BC52EC" w14:paraId="783351B8" w14:textId="77777777" w:rsidTr="005A3E10">
              <w:trPr>
                <w:trHeight w:val="874"/>
              </w:trPr>
              <w:tc>
                <w:tcPr>
                  <w:tcW w:w="3153" w:type="dxa"/>
                  <w:vAlign w:val="center"/>
                </w:tcPr>
                <w:p w14:paraId="5CCFF0B2" w14:textId="5C63A234" w:rsidR="00F57E37" w:rsidRPr="00BC52EC" w:rsidRDefault="00F57E37" w:rsidP="00690094">
                  <w:pPr>
                    <w:autoSpaceDE w:val="0"/>
                    <w:autoSpaceDN w:val="0"/>
                    <w:adjustRightInd w:val="0"/>
                    <w:spacing w:after="0"/>
                    <w:rPr>
                      <w:rFonts w:ascii="Roboto Light" w:hAnsi="Roboto Light" w:cs="Times New Roman"/>
                      <w:color w:val="auto"/>
                      <w:sz w:val="18"/>
                      <w:szCs w:val="18"/>
                      <w:lang w:val="mn-MN"/>
                    </w:rPr>
                  </w:pPr>
                  <w:r w:rsidRPr="00BC52EC">
                    <w:rPr>
                      <w:rFonts w:ascii="Roboto Light" w:hAnsi="Roboto Light" w:cs="Times New Roman"/>
                      <w:color w:val="auto"/>
                      <w:sz w:val="18"/>
                      <w:szCs w:val="18"/>
                      <w:lang w:val="mn-MN"/>
                    </w:rPr>
                    <w:t xml:space="preserve">Заавал мэдвэл зохих ТХУТ-ны талаарх асуудлыг оролцогчдод танилцуулах </w:t>
                  </w:r>
                </w:p>
              </w:tc>
              <w:tc>
                <w:tcPr>
                  <w:tcW w:w="4846" w:type="dxa"/>
                </w:tcPr>
                <w:p w14:paraId="3051C172" w14:textId="77777777" w:rsidR="00F57E37" w:rsidRPr="00BC52EC" w:rsidRDefault="00F57E37" w:rsidP="00690094">
                  <w:pPr>
                    <w:autoSpaceDE w:val="0"/>
                    <w:autoSpaceDN w:val="0"/>
                    <w:adjustRightInd w:val="0"/>
                    <w:spacing w:after="0"/>
                    <w:rPr>
                      <w:rFonts w:ascii="Roboto Light" w:hAnsi="Roboto Light" w:cs="Times New Roman"/>
                      <w:color w:val="auto"/>
                      <w:sz w:val="18"/>
                      <w:szCs w:val="18"/>
                      <w:lang w:val="mn-MN"/>
                    </w:rPr>
                  </w:pPr>
                  <w:r w:rsidRPr="00BC52EC">
                    <w:rPr>
                      <w:rFonts w:ascii="Roboto Light" w:hAnsi="Roboto Light" w:cs="Times New Roman"/>
                      <w:color w:val="auto"/>
                      <w:sz w:val="18"/>
                      <w:szCs w:val="18"/>
                      <w:lang w:val="mn-MN"/>
                    </w:rPr>
                    <w:t>ТХУТ гэж юу вэ?</w:t>
                  </w:r>
                </w:p>
                <w:p w14:paraId="4B76F1A7" w14:textId="77777777" w:rsidR="00F57E37" w:rsidRPr="00BC52EC" w:rsidRDefault="00F57E37" w:rsidP="00690094">
                  <w:pPr>
                    <w:autoSpaceDE w:val="0"/>
                    <w:autoSpaceDN w:val="0"/>
                    <w:adjustRightInd w:val="0"/>
                    <w:spacing w:after="0"/>
                    <w:rPr>
                      <w:rFonts w:ascii="Roboto Light" w:hAnsi="Roboto Light" w:cs="Times New Roman"/>
                      <w:color w:val="auto"/>
                      <w:sz w:val="18"/>
                      <w:szCs w:val="18"/>
                      <w:lang w:val="mn-MN"/>
                    </w:rPr>
                  </w:pPr>
                  <w:r w:rsidRPr="00BC52EC">
                    <w:rPr>
                      <w:rFonts w:ascii="Roboto Light" w:hAnsi="Roboto Light" w:cs="Times New Roman"/>
                      <w:color w:val="auto"/>
                      <w:sz w:val="18"/>
                      <w:szCs w:val="18"/>
                      <w:lang w:val="mn-MN"/>
                    </w:rPr>
                    <w:t>ТХУТ-ны зорилгууд гэж юу вэ?</w:t>
                  </w:r>
                </w:p>
                <w:p w14:paraId="2D217933" w14:textId="77777777" w:rsidR="00F57E37" w:rsidRPr="00BC52EC" w:rsidRDefault="00F57E37" w:rsidP="00690094">
                  <w:pPr>
                    <w:autoSpaceDE w:val="0"/>
                    <w:autoSpaceDN w:val="0"/>
                    <w:adjustRightInd w:val="0"/>
                    <w:spacing w:after="0"/>
                    <w:rPr>
                      <w:rFonts w:ascii="Roboto Light" w:hAnsi="Roboto Light" w:cs="Times New Roman"/>
                      <w:color w:val="auto"/>
                      <w:sz w:val="18"/>
                      <w:szCs w:val="18"/>
                      <w:lang w:val="mn-MN"/>
                    </w:rPr>
                  </w:pPr>
                  <w:r w:rsidRPr="00BC52EC">
                    <w:rPr>
                      <w:rFonts w:ascii="Roboto Light" w:hAnsi="Roboto Light" w:cs="Times New Roman"/>
                      <w:color w:val="auto"/>
                      <w:sz w:val="18"/>
                      <w:szCs w:val="18"/>
                      <w:lang w:val="mn-MN"/>
                    </w:rPr>
                    <w:t>Бид юу хийх шаардлагатай вэ?</w:t>
                  </w:r>
                </w:p>
              </w:tc>
            </w:tr>
            <w:tr w:rsidR="00E31A4A" w:rsidRPr="00BC52EC" w14:paraId="35A77E72" w14:textId="77777777" w:rsidTr="005A3E10">
              <w:tc>
                <w:tcPr>
                  <w:tcW w:w="3153" w:type="dxa"/>
                  <w:vAlign w:val="center"/>
                </w:tcPr>
                <w:p w14:paraId="63D308E3" w14:textId="77777777" w:rsidR="00F57E37" w:rsidRPr="00BC52EC" w:rsidRDefault="00F57E37" w:rsidP="00690094">
                  <w:pPr>
                    <w:autoSpaceDE w:val="0"/>
                    <w:autoSpaceDN w:val="0"/>
                    <w:adjustRightInd w:val="0"/>
                    <w:spacing w:after="0"/>
                    <w:rPr>
                      <w:rFonts w:ascii="Roboto Light" w:hAnsi="Roboto Light" w:cs="Times New Roman"/>
                      <w:color w:val="auto"/>
                      <w:sz w:val="18"/>
                      <w:szCs w:val="18"/>
                      <w:lang w:val="mn-MN"/>
                    </w:rPr>
                  </w:pPr>
                  <w:r w:rsidRPr="00BC52EC">
                    <w:rPr>
                      <w:rFonts w:ascii="Roboto Light" w:hAnsi="Roboto Light" w:cs="Times New Roman"/>
                      <w:color w:val="auto"/>
                      <w:sz w:val="18"/>
                      <w:szCs w:val="18"/>
                      <w:lang w:val="mn-MN"/>
                    </w:rPr>
                    <w:lastRenderedPageBreak/>
                    <w:t>ТХУТ нь зайлшгүй шаардлагатай төдийгүй компанийн үйл ажиллагааг сайжруулах талаар оролцогчдод ойлгуулах</w:t>
                  </w:r>
                </w:p>
              </w:tc>
              <w:tc>
                <w:tcPr>
                  <w:tcW w:w="4846" w:type="dxa"/>
                </w:tcPr>
                <w:p w14:paraId="3208CED9" w14:textId="77777777" w:rsidR="00F57E37" w:rsidRPr="00BC52EC" w:rsidRDefault="00F57E37" w:rsidP="00690094">
                  <w:pPr>
                    <w:autoSpaceDE w:val="0"/>
                    <w:autoSpaceDN w:val="0"/>
                    <w:adjustRightInd w:val="0"/>
                    <w:spacing w:after="0"/>
                    <w:rPr>
                      <w:rFonts w:ascii="Roboto Light" w:eastAsia="Times New Roman" w:hAnsi="Roboto Light" w:cs="Times New Roman"/>
                      <w:color w:val="auto"/>
                      <w:sz w:val="18"/>
                      <w:szCs w:val="18"/>
                      <w:lang w:val="mn-MN"/>
                    </w:rPr>
                  </w:pPr>
                  <w:r w:rsidRPr="00BC52EC">
                    <w:rPr>
                      <w:rFonts w:ascii="Roboto Light" w:eastAsia="Times New Roman" w:hAnsi="Roboto Light" w:cs="Times New Roman"/>
                      <w:color w:val="auto"/>
                      <w:sz w:val="18"/>
                      <w:szCs w:val="18"/>
                      <w:lang w:val="mn-MN"/>
                    </w:rPr>
                    <w:t>Манай компанид яаж туслах вэ?</w:t>
                  </w:r>
                </w:p>
                <w:p w14:paraId="16F42144" w14:textId="77777777" w:rsidR="00F57E37" w:rsidRPr="00BC52EC" w:rsidRDefault="00F57E37" w:rsidP="00690094">
                  <w:pPr>
                    <w:autoSpaceDE w:val="0"/>
                    <w:autoSpaceDN w:val="0"/>
                    <w:adjustRightInd w:val="0"/>
                    <w:spacing w:after="0"/>
                    <w:rPr>
                      <w:rFonts w:ascii="Roboto Light" w:eastAsia="Times New Roman" w:hAnsi="Roboto Light" w:cs="Times New Roman"/>
                      <w:color w:val="auto"/>
                      <w:sz w:val="18"/>
                      <w:szCs w:val="18"/>
                      <w:lang w:val="mn-MN"/>
                    </w:rPr>
                  </w:pPr>
                  <w:r w:rsidRPr="00BC52EC">
                    <w:rPr>
                      <w:rFonts w:ascii="Roboto Light" w:eastAsia="Times New Roman" w:hAnsi="Roboto Light" w:cs="Times New Roman"/>
                      <w:color w:val="auto"/>
                      <w:sz w:val="18"/>
                      <w:szCs w:val="18"/>
                      <w:lang w:val="mn-MN"/>
                    </w:rPr>
                    <w:t>Манай газарт яаж туслах вэ?</w:t>
                  </w:r>
                </w:p>
                <w:p w14:paraId="2EACFDA7" w14:textId="77777777" w:rsidR="00F57E37" w:rsidRPr="00BC52EC" w:rsidRDefault="00F57E37" w:rsidP="00690094">
                  <w:pPr>
                    <w:autoSpaceDE w:val="0"/>
                    <w:autoSpaceDN w:val="0"/>
                    <w:adjustRightInd w:val="0"/>
                    <w:spacing w:after="0"/>
                    <w:rPr>
                      <w:rFonts w:ascii="Roboto Light" w:eastAsia="Times New Roman" w:hAnsi="Roboto Light" w:cs="Times New Roman"/>
                      <w:color w:val="auto"/>
                      <w:sz w:val="18"/>
                      <w:szCs w:val="18"/>
                      <w:lang w:val="mn-MN"/>
                    </w:rPr>
                  </w:pPr>
                  <w:r w:rsidRPr="00BC52EC">
                    <w:rPr>
                      <w:rFonts w:ascii="Roboto Light" w:eastAsia="Times New Roman" w:hAnsi="Roboto Light" w:cs="Times New Roman"/>
                      <w:color w:val="auto"/>
                      <w:sz w:val="18"/>
                      <w:szCs w:val="18"/>
                      <w:lang w:val="mn-MN"/>
                    </w:rPr>
                    <w:t>Юу өөрчлөгдөх вэ?</w:t>
                  </w:r>
                </w:p>
                <w:p w14:paraId="3D8BC23D" w14:textId="77777777" w:rsidR="00F57E37" w:rsidRPr="00BC52EC" w:rsidRDefault="00F57E37" w:rsidP="00690094">
                  <w:pPr>
                    <w:autoSpaceDE w:val="0"/>
                    <w:autoSpaceDN w:val="0"/>
                    <w:adjustRightInd w:val="0"/>
                    <w:spacing w:after="0"/>
                    <w:rPr>
                      <w:rFonts w:ascii="Roboto Light" w:eastAsia="Times New Roman" w:hAnsi="Roboto Light" w:cs="Times New Roman"/>
                      <w:color w:val="auto"/>
                      <w:sz w:val="18"/>
                      <w:szCs w:val="18"/>
                      <w:lang w:val="mn-MN"/>
                    </w:rPr>
                  </w:pPr>
                  <w:r w:rsidRPr="00BC52EC">
                    <w:rPr>
                      <w:rFonts w:ascii="Roboto Light" w:eastAsia="Times New Roman" w:hAnsi="Roboto Light" w:cs="Times New Roman"/>
                      <w:color w:val="auto"/>
                      <w:sz w:val="18"/>
                      <w:szCs w:val="18"/>
                      <w:lang w:val="mn-MN"/>
                    </w:rPr>
                    <w:t>Эндээс би ямар үр ашиг хүртэх вэ?</w:t>
                  </w:r>
                </w:p>
              </w:tc>
            </w:tr>
            <w:tr w:rsidR="00E31A4A" w:rsidRPr="00BC52EC" w14:paraId="2EF29DBC" w14:textId="77777777" w:rsidTr="005A3E10">
              <w:trPr>
                <w:trHeight w:val="739"/>
              </w:trPr>
              <w:tc>
                <w:tcPr>
                  <w:tcW w:w="3153" w:type="dxa"/>
                  <w:vAlign w:val="center"/>
                </w:tcPr>
                <w:p w14:paraId="75AA9E8C" w14:textId="77777777" w:rsidR="00F57E37" w:rsidRPr="00BC52EC" w:rsidRDefault="00F57E37" w:rsidP="00690094">
                  <w:pPr>
                    <w:autoSpaceDE w:val="0"/>
                    <w:autoSpaceDN w:val="0"/>
                    <w:adjustRightInd w:val="0"/>
                    <w:spacing w:after="0"/>
                    <w:rPr>
                      <w:rFonts w:ascii="Roboto Light" w:hAnsi="Roboto Light" w:cs="Times New Roman"/>
                      <w:color w:val="auto"/>
                      <w:sz w:val="18"/>
                      <w:szCs w:val="18"/>
                      <w:lang w:val="mn-MN"/>
                    </w:rPr>
                  </w:pPr>
                  <w:r w:rsidRPr="00BC52EC">
                    <w:rPr>
                      <w:rFonts w:ascii="Roboto Light" w:hAnsi="Roboto Light" w:cs="Times New Roman"/>
                      <w:color w:val="auto"/>
                      <w:sz w:val="18"/>
                      <w:szCs w:val="18"/>
                      <w:lang w:val="mn-MN"/>
                    </w:rPr>
                    <w:t>Өөрийн үүргээ үр дүнтэй гүйцэтгэхэд нь шаардагдах ур чадвар, мэдлэгийг оролцогчдод олгох</w:t>
                  </w:r>
                </w:p>
              </w:tc>
              <w:tc>
                <w:tcPr>
                  <w:tcW w:w="4846" w:type="dxa"/>
                </w:tcPr>
                <w:p w14:paraId="2D915779" w14:textId="77777777" w:rsidR="00F57E37" w:rsidRPr="00BC52EC" w:rsidRDefault="00F57E37" w:rsidP="00690094">
                  <w:pPr>
                    <w:autoSpaceDE w:val="0"/>
                    <w:autoSpaceDN w:val="0"/>
                    <w:adjustRightInd w:val="0"/>
                    <w:spacing w:after="0"/>
                    <w:rPr>
                      <w:rFonts w:ascii="Roboto Light" w:eastAsia="Times New Roman" w:hAnsi="Roboto Light" w:cs="Times New Roman"/>
                      <w:color w:val="auto"/>
                      <w:sz w:val="18"/>
                      <w:szCs w:val="18"/>
                      <w:lang w:val="mn-MN"/>
                    </w:rPr>
                  </w:pPr>
                  <w:r w:rsidRPr="00BC52EC">
                    <w:rPr>
                      <w:rFonts w:ascii="Roboto Light" w:eastAsia="Times New Roman" w:hAnsi="Roboto Light" w:cs="Times New Roman"/>
                      <w:color w:val="auto"/>
                      <w:sz w:val="18"/>
                      <w:szCs w:val="18"/>
                      <w:lang w:val="mn-MN"/>
                    </w:rPr>
                    <w:t>Шинэ бодлого, журам гэж юу вэ?</w:t>
                  </w:r>
                </w:p>
                <w:p w14:paraId="3BD5851D" w14:textId="77777777" w:rsidR="00F57E37" w:rsidRPr="00BC52EC" w:rsidRDefault="00F57E37" w:rsidP="00690094">
                  <w:pPr>
                    <w:autoSpaceDE w:val="0"/>
                    <w:autoSpaceDN w:val="0"/>
                    <w:adjustRightInd w:val="0"/>
                    <w:spacing w:after="0"/>
                    <w:rPr>
                      <w:rFonts w:ascii="Roboto Light" w:eastAsia="Times New Roman" w:hAnsi="Roboto Light" w:cs="Times New Roman"/>
                      <w:color w:val="auto"/>
                      <w:sz w:val="18"/>
                      <w:szCs w:val="18"/>
                      <w:lang w:val="mn-MN"/>
                    </w:rPr>
                  </w:pPr>
                  <w:r w:rsidRPr="00BC52EC">
                    <w:rPr>
                      <w:rFonts w:ascii="Roboto Light" w:eastAsia="Times New Roman" w:hAnsi="Roboto Light" w:cs="Times New Roman"/>
                      <w:color w:val="auto"/>
                      <w:sz w:val="18"/>
                      <w:szCs w:val="18"/>
                      <w:lang w:val="mn-MN"/>
                    </w:rPr>
                    <w:t>Би чухамдаа юу хийх шаардлагатай вэ?</w:t>
                  </w:r>
                </w:p>
                <w:p w14:paraId="0960804E" w14:textId="77777777" w:rsidR="00F57E37" w:rsidRPr="00BC52EC" w:rsidRDefault="00F57E37" w:rsidP="00690094">
                  <w:pPr>
                    <w:autoSpaceDE w:val="0"/>
                    <w:autoSpaceDN w:val="0"/>
                    <w:adjustRightInd w:val="0"/>
                    <w:spacing w:after="0"/>
                    <w:rPr>
                      <w:rFonts w:ascii="Roboto Light" w:eastAsia="Times New Roman" w:hAnsi="Roboto Light" w:cs="Times New Roman"/>
                      <w:color w:val="auto"/>
                      <w:sz w:val="18"/>
                      <w:szCs w:val="18"/>
                      <w:lang w:val="mn-MN"/>
                    </w:rPr>
                  </w:pPr>
                  <w:r w:rsidRPr="00BC52EC">
                    <w:rPr>
                      <w:rFonts w:ascii="Roboto Light" w:eastAsia="Times New Roman" w:hAnsi="Roboto Light" w:cs="Times New Roman"/>
                      <w:color w:val="auto"/>
                      <w:sz w:val="18"/>
                      <w:szCs w:val="18"/>
                      <w:lang w:val="mn-MN"/>
                    </w:rPr>
                    <w:t>Би хэрхэн яаж хийх вэ?</w:t>
                  </w:r>
                </w:p>
                <w:p w14:paraId="5626F0D9" w14:textId="77777777" w:rsidR="00F57E37" w:rsidRPr="00BC52EC" w:rsidRDefault="00F57E37" w:rsidP="00690094">
                  <w:pPr>
                    <w:autoSpaceDE w:val="0"/>
                    <w:autoSpaceDN w:val="0"/>
                    <w:adjustRightInd w:val="0"/>
                    <w:spacing w:after="0"/>
                    <w:rPr>
                      <w:rFonts w:ascii="Roboto Light" w:eastAsia="Times New Roman" w:hAnsi="Roboto Light" w:cs="Times New Roman"/>
                      <w:color w:val="auto"/>
                      <w:sz w:val="18"/>
                      <w:szCs w:val="18"/>
                      <w:lang w:val="mn-MN"/>
                    </w:rPr>
                  </w:pPr>
                  <w:r w:rsidRPr="00BC52EC">
                    <w:rPr>
                      <w:rFonts w:ascii="Roboto Light" w:eastAsia="Times New Roman" w:hAnsi="Roboto Light" w:cs="Times New Roman"/>
                      <w:color w:val="auto"/>
                      <w:sz w:val="18"/>
                      <w:szCs w:val="18"/>
                      <w:lang w:val="mn-MN"/>
                    </w:rPr>
                    <w:t>Би түүнийг хийхгүй бол юу болох вэ?</w:t>
                  </w:r>
                </w:p>
              </w:tc>
            </w:tr>
          </w:tbl>
          <w:p w14:paraId="2C99F42A" w14:textId="77777777" w:rsidR="00F57E37" w:rsidRPr="00BC52EC" w:rsidRDefault="00F57E37" w:rsidP="00F57E37">
            <w:pPr>
              <w:autoSpaceDE w:val="0"/>
              <w:autoSpaceDN w:val="0"/>
              <w:adjustRightInd w:val="0"/>
              <w:spacing w:after="0" w:line="240" w:lineRule="auto"/>
              <w:rPr>
                <w:rFonts w:ascii="Roboto Light" w:eastAsia="Times New Roman" w:hAnsi="Roboto Light" w:cs="Times New Roman"/>
                <w:sz w:val="18"/>
                <w:szCs w:val="18"/>
                <w:lang w:val="mn-MN" w:eastAsia="en-US"/>
              </w:rPr>
            </w:pPr>
          </w:p>
          <w:p w14:paraId="2938B1F2" w14:textId="479DBA7A" w:rsidR="00F57E37" w:rsidRPr="00BC52EC" w:rsidRDefault="00F57E37" w:rsidP="00F57E37">
            <w:pPr>
              <w:autoSpaceDE w:val="0"/>
              <w:autoSpaceDN w:val="0"/>
              <w:adjustRightInd w:val="0"/>
              <w:spacing w:after="0" w:line="240" w:lineRule="auto"/>
              <w:jc w:val="both"/>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 xml:space="preserve">Гүнзгийрүүлсэн сургалтыг багаар зохион байгуулахаас гадна компанийн ажилтан нэг бүрийн мэдлэгийг сайжруулах сургалт зохион байгуулж </w:t>
            </w:r>
            <w:r w:rsidR="00BE72CF" w:rsidRPr="00BC52EC">
              <w:rPr>
                <w:rFonts w:ascii="Roboto Light" w:eastAsia="Times New Roman" w:hAnsi="Roboto Light" w:cs="Times New Roman"/>
                <w:sz w:val="18"/>
                <w:szCs w:val="18"/>
                <w:lang w:val="mn-MN" w:eastAsia="en-US"/>
              </w:rPr>
              <w:t>удирдлагын тогтолцооны</w:t>
            </w:r>
            <w:r w:rsidRPr="00BC52EC">
              <w:rPr>
                <w:rFonts w:ascii="Roboto Light" w:eastAsia="Times New Roman" w:hAnsi="Roboto Light" w:cs="Times New Roman"/>
                <w:sz w:val="18"/>
                <w:szCs w:val="18"/>
                <w:lang w:val="mn-MN" w:eastAsia="en-US"/>
              </w:rPr>
              <w:t xml:space="preserve"> зорилгын талаар нийтлэг ойлголтыг хэвшүүлсэн байх шаардлагатай. </w:t>
            </w:r>
          </w:p>
        </w:tc>
      </w:tr>
      <w:tr w:rsidR="00F57E37" w:rsidRPr="00BC52EC" w14:paraId="28159617" w14:textId="77777777" w:rsidTr="00F7332C">
        <w:tc>
          <w:tcPr>
            <w:tcW w:w="2523" w:type="dxa"/>
            <w:gridSpan w:val="2"/>
            <w:shd w:val="clear" w:color="auto" w:fill="0070C0"/>
          </w:tcPr>
          <w:p w14:paraId="0B8B164B"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Ашиглах материал</w:t>
            </w:r>
          </w:p>
        </w:tc>
        <w:tc>
          <w:tcPr>
            <w:tcW w:w="7128" w:type="dxa"/>
            <w:shd w:val="clear" w:color="auto" w:fill="0070C0"/>
          </w:tcPr>
          <w:p w14:paraId="71E2E26E"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45C48EFB" w14:textId="77777777" w:rsidTr="00F7332C">
        <w:trPr>
          <w:trHeight w:val="901"/>
        </w:trPr>
        <w:tc>
          <w:tcPr>
            <w:tcW w:w="1426" w:type="dxa"/>
          </w:tcPr>
          <w:p w14:paraId="5F2BBB0F"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Чухал эх сурвалжууд</w:t>
            </w:r>
          </w:p>
        </w:tc>
        <w:tc>
          <w:tcPr>
            <w:tcW w:w="8225" w:type="dxa"/>
            <w:gridSpan w:val="2"/>
          </w:tcPr>
          <w:p w14:paraId="2BB40BF6" w14:textId="18BAA72B" w:rsidR="00F57E37" w:rsidRPr="00BC52EC" w:rsidRDefault="00BE72CF" w:rsidP="00F57E37">
            <w:pPr>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G</w:t>
            </w:r>
            <w:r w:rsidR="00F57E37" w:rsidRPr="00BC52EC">
              <w:rPr>
                <w:rFonts w:ascii="Roboto Light" w:eastAsia="Times New Roman" w:hAnsi="Roboto Light" w:cs="Calibri"/>
                <w:sz w:val="18"/>
                <w:szCs w:val="18"/>
                <w:lang w:val="mn-MN" w:eastAsia="en-US"/>
              </w:rPr>
              <w:t>RI 102-16: Үнэт зүйлс, зарчмууд, стандартууд, ёс зүйн хэм хэмжээ</w:t>
            </w:r>
          </w:p>
          <w:p w14:paraId="353BAA38" w14:textId="77777777" w:rsidR="00F57E37" w:rsidRPr="00BC52EC" w:rsidRDefault="00714720" w:rsidP="00F57E37">
            <w:pPr>
              <w:spacing w:after="0" w:line="240" w:lineRule="auto"/>
              <w:rPr>
                <w:rFonts w:ascii="Roboto Light" w:eastAsia="Times New Roman" w:hAnsi="Roboto Light" w:cs="Calibri"/>
                <w:sz w:val="18"/>
                <w:szCs w:val="18"/>
                <w:lang w:val="mn-MN" w:eastAsia="en-US"/>
              </w:rPr>
            </w:pPr>
            <w:hyperlink r:id="rId77" w:history="1">
              <w:r w:rsidR="00F57E37" w:rsidRPr="00BC52EC">
                <w:rPr>
                  <w:rFonts w:ascii="Roboto Light" w:eastAsia="Times New Roman" w:hAnsi="Roboto Light" w:cs="Calibri"/>
                  <w:sz w:val="18"/>
                  <w:szCs w:val="18"/>
                  <w:lang w:val="mn-MN" w:eastAsia="en-US"/>
                </w:rPr>
                <w:t>ОУСК БОНУТ/ESMS-г хэрэгжүүлэх гарын авлага</w:t>
              </w:r>
            </w:hyperlink>
          </w:p>
          <w:p w14:paraId="4CFDF59E" w14:textId="77777777" w:rsidR="00F57E37" w:rsidRPr="00BC52EC" w:rsidRDefault="00714720" w:rsidP="00F57E37">
            <w:pPr>
              <w:spacing w:after="0" w:line="240" w:lineRule="auto"/>
              <w:rPr>
                <w:rFonts w:ascii="Roboto Light" w:eastAsia="Times New Roman" w:hAnsi="Roboto Light" w:cs="Calibri"/>
                <w:sz w:val="18"/>
                <w:szCs w:val="18"/>
                <w:lang w:val="mn-MN" w:eastAsia="en-US"/>
              </w:rPr>
            </w:pPr>
            <w:hyperlink r:id="rId78" w:history="1">
              <w:r w:rsidR="00F57E37" w:rsidRPr="00BC52EC">
                <w:rPr>
                  <w:rFonts w:ascii="Roboto Light" w:eastAsia="Times New Roman" w:hAnsi="Roboto Light" w:cs="Calibri"/>
                  <w:color w:val="0000FF"/>
                  <w:sz w:val="18"/>
                  <w:szCs w:val="18"/>
                  <w:u w:val="single"/>
                  <w:lang w:val="mn-MN" w:eastAsia="en-US"/>
                </w:rPr>
                <w:t>IFC ESMS Toolkit</w:t>
              </w:r>
            </w:hyperlink>
          </w:p>
        </w:tc>
      </w:tr>
    </w:tbl>
    <w:p w14:paraId="3BEE8F54" w14:textId="77777777" w:rsidR="00BE72CF" w:rsidRPr="00BC52EC" w:rsidRDefault="00BE72CF" w:rsidP="00F57E37">
      <w:pPr>
        <w:spacing w:after="0" w:line="240" w:lineRule="auto"/>
        <w:rPr>
          <w:rFonts w:ascii="Lato" w:eastAsia="Times New Roman" w:hAnsi="Lato" w:cs="Calibri"/>
          <w:b/>
          <w:bCs/>
          <w:color w:val="0D498E"/>
          <w:sz w:val="24"/>
          <w:szCs w:val="24"/>
          <w:lang w:val="mn-MN" w:eastAsia="en-US"/>
        </w:rPr>
      </w:pPr>
    </w:p>
    <w:p w14:paraId="20AE1232" w14:textId="1C747D10" w:rsidR="00F57E37" w:rsidRPr="00BC52EC" w:rsidRDefault="00F57E37" w:rsidP="00F57E37">
      <w:pPr>
        <w:spacing w:after="0" w:line="240" w:lineRule="auto"/>
        <w:rPr>
          <w:rFonts w:ascii="Roboto" w:eastAsia="Times New Roman" w:hAnsi="Roboto" w:cs="Calibri"/>
          <w:b/>
          <w:bCs/>
          <w:color w:val="0D498E"/>
          <w:sz w:val="24"/>
          <w:szCs w:val="24"/>
          <w:lang w:val="mn-MN" w:eastAsia="en-US"/>
        </w:rPr>
      </w:pPr>
      <w:r w:rsidRPr="00BC52EC">
        <w:rPr>
          <w:rFonts w:ascii="Roboto" w:eastAsia="Times New Roman" w:hAnsi="Roboto" w:cs="Calibri"/>
          <w:b/>
          <w:bCs/>
          <w:color w:val="0D498E"/>
          <w:sz w:val="24"/>
          <w:szCs w:val="24"/>
          <w:lang w:val="mn-MN" w:eastAsia="en-US"/>
        </w:rPr>
        <w:t xml:space="preserve">MS6. Хяналт шинжилгээ </w:t>
      </w:r>
    </w:p>
    <w:p w14:paraId="50FCC7ED" w14:textId="77777777" w:rsidR="00F57E37" w:rsidRPr="00BC52EC" w:rsidRDefault="00F57E37" w:rsidP="00F57E37">
      <w:pPr>
        <w:spacing w:after="0" w:line="240" w:lineRule="auto"/>
        <w:rPr>
          <w:rFonts w:ascii="Lato" w:eastAsia="Times New Roman" w:hAnsi="Lato" w:cs="Calibri"/>
          <w:b/>
          <w:bCs/>
          <w:color w:val="0070C0"/>
          <w:sz w:val="24"/>
          <w:szCs w:val="24"/>
          <w:lang w:val="mn-MN" w:eastAsia="en-US"/>
        </w:rPr>
      </w:pPr>
    </w:p>
    <w:tbl>
      <w:tblPr>
        <w:tblW w:w="9651" w:type="dxa"/>
        <w:tblBorders>
          <w:insideH w:val="single" w:sz="4" w:space="0" w:color="4F81BD" w:themeColor="accent1"/>
        </w:tblBorders>
        <w:tblLook w:val="04A0" w:firstRow="1" w:lastRow="0" w:firstColumn="1" w:lastColumn="0" w:noHBand="0" w:noVBand="1"/>
      </w:tblPr>
      <w:tblGrid>
        <w:gridCol w:w="1439"/>
        <w:gridCol w:w="1095"/>
        <w:gridCol w:w="7117"/>
      </w:tblGrid>
      <w:tr w:rsidR="00F57E37" w:rsidRPr="00BC52EC" w14:paraId="52C4670E" w14:textId="77777777" w:rsidTr="00F7332C">
        <w:tc>
          <w:tcPr>
            <w:tcW w:w="2523" w:type="dxa"/>
            <w:gridSpan w:val="2"/>
            <w:shd w:val="clear" w:color="auto" w:fill="0070C0"/>
          </w:tcPr>
          <w:p w14:paraId="0C8EBF0B" w14:textId="70C1232A" w:rsidR="00F57E37" w:rsidRPr="00BC52EC" w:rsidRDefault="00BE72CF"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Ю</w:t>
            </w:r>
            <w:r w:rsidR="00F57E37" w:rsidRPr="00BC52EC">
              <w:rPr>
                <w:rFonts w:ascii="Roboto Light" w:eastAsia="Times New Roman" w:hAnsi="Roboto Light" w:cs="Calibri"/>
                <w:b/>
                <w:bCs/>
                <w:color w:val="FFFFFF"/>
                <w:sz w:val="18"/>
                <w:szCs w:val="18"/>
                <w:lang w:val="mn-MN" w:eastAsia="en-US"/>
              </w:rPr>
              <w:t>уны тухай вэ?</w:t>
            </w:r>
          </w:p>
        </w:tc>
        <w:tc>
          <w:tcPr>
            <w:tcW w:w="7128" w:type="dxa"/>
            <w:shd w:val="clear" w:color="auto" w:fill="0070C0"/>
          </w:tcPr>
          <w:p w14:paraId="5B43CAB5"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289DF540" w14:textId="77777777" w:rsidTr="00F7332C">
        <w:tc>
          <w:tcPr>
            <w:tcW w:w="1426" w:type="dxa"/>
          </w:tcPr>
          <w:p w14:paraId="53B2741A" w14:textId="5F555700"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sz w:val="18"/>
                <w:szCs w:val="18"/>
                <w:lang w:val="mn-MN" w:eastAsia="en-US"/>
              </w:rPr>
              <w:t>Гүйцэтгэлийн шалгуур үзүүлэлтүүд</w:t>
            </w:r>
          </w:p>
        </w:tc>
        <w:tc>
          <w:tcPr>
            <w:tcW w:w="8225" w:type="dxa"/>
            <w:gridSpan w:val="2"/>
          </w:tcPr>
          <w:p w14:paraId="001CF87E" w14:textId="5E08782B" w:rsidR="00F57E37" w:rsidRPr="00BC52EC" w:rsidRDefault="00F57E37" w:rsidP="00F57E37">
            <w:pPr>
              <w:spacing w:after="0" w:line="240" w:lineRule="auto"/>
              <w:rPr>
                <w:rFonts w:ascii="Roboto Light" w:eastAsia="Cambria" w:hAnsi="Roboto Light" w:cs="Calibri"/>
                <w:b/>
                <w:bCs/>
                <w:sz w:val="18"/>
                <w:szCs w:val="18"/>
                <w:lang w:val="mn-MN" w:eastAsia="en-US"/>
              </w:rPr>
            </w:pPr>
            <w:r w:rsidRPr="00BC52EC">
              <w:rPr>
                <w:rFonts w:ascii="Roboto Light" w:eastAsia="Cambria" w:hAnsi="Roboto Light" w:cs="Calibri"/>
                <w:b/>
                <w:bCs/>
                <w:sz w:val="18"/>
                <w:szCs w:val="18"/>
                <w:lang w:val="mn-MN" w:eastAsia="en-US"/>
              </w:rPr>
              <w:t xml:space="preserve">MS6.1 </w:t>
            </w:r>
            <w:r w:rsidR="000F49B8" w:rsidRPr="00BC52EC">
              <w:rPr>
                <w:rFonts w:ascii="Roboto Light" w:eastAsia="Cambria" w:hAnsi="Roboto Light" w:cs="Calibri"/>
                <w:b/>
                <w:bCs/>
                <w:sz w:val="18"/>
                <w:szCs w:val="18"/>
                <w:lang w:val="mn-MN" w:eastAsia="en-US"/>
              </w:rPr>
              <w:t>Аудитын хороо</w:t>
            </w:r>
            <w:r w:rsidR="00BE72CF" w:rsidRPr="00BC52EC">
              <w:rPr>
                <w:rFonts w:ascii="Roboto Light" w:eastAsia="Cambria" w:hAnsi="Roboto Light" w:cs="Calibri"/>
                <w:b/>
                <w:bCs/>
                <w:sz w:val="18"/>
                <w:szCs w:val="18"/>
                <w:lang w:val="mn-MN" w:eastAsia="en-US"/>
              </w:rPr>
              <w:t xml:space="preserve"> (эсвэл ижил төстэй удирдах зөвлөлийн хороо)-</w:t>
            </w:r>
            <w:r w:rsidR="000F49B8" w:rsidRPr="00BC52EC">
              <w:rPr>
                <w:rFonts w:ascii="Roboto Light" w:eastAsia="Cambria" w:hAnsi="Roboto Light" w:cs="Calibri"/>
                <w:b/>
                <w:bCs/>
                <w:sz w:val="18"/>
                <w:szCs w:val="18"/>
                <w:lang w:val="mn-MN" w:eastAsia="en-US"/>
              </w:rPr>
              <w:t xml:space="preserve">ны хийх ажлын хүрээ, </w:t>
            </w:r>
            <w:r w:rsidRPr="00BC52EC">
              <w:rPr>
                <w:rFonts w:ascii="Roboto Light" w:eastAsia="Cambria" w:hAnsi="Roboto Light" w:cs="Calibri"/>
                <w:b/>
                <w:bCs/>
                <w:sz w:val="18"/>
                <w:szCs w:val="18"/>
                <w:lang w:val="mn-MN" w:eastAsia="en-US"/>
              </w:rPr>
              <w:t>дотоод хяналтын чиг үүрэг</w:t>
            </w:r>
            <w:r w:rsidR="000F49B8" w:rsidRPr="00BC52EC">
              <w:rPr>
                <w:rFonts w:ascii="Roboto Light" w:eastAsia="Cambria" w:hAnsi="Roboto Light" w:cs="Calibri"/>
                <w:b/>
                <w:bCs/>
                <w:sz w:val="18"/>
                <w:szCs w:val="18"/>
                <w:lang w:val="mn-MN" w:eastAsia="en-US"/>
              </w:rPr>
              <w:t xml:space="preserve">т тогтвортой хөгжлийн асуудал </w:t>
            </w:r>
            <w:r w:rsidRPr="00BC52EC">
              <w:rPr>
                <w:rFonts w:ascii="Roboto Light" w:eastAsia="Cambria" w:hAnsi="Roboto Light" w:cs="Calibri"/>
                <w:b/>
                <w:bCs/>
                <w:sz w:val="18"/>
                <w:szCs w:val="18"/>
                <w:lang w:val="mn-MN" w:eastAsia="en-US"/>
              </w:rPr>
              <w:t>хамаардаг уу?</w:t>
            </w:r>
          </w:p>
          <w:p w14:paraId="7275B497" w14:textId="77777777" w:rsidR="00F57E37" w:rsidRPr="00BC52EC" w:rsidRDefault="00F57E37" w:rsidP="00F57E37">
            <w:pPr>
              <w:autoSpaceDE w:val="0"/>
              <w:autoSpaceDN w:val="0"/>
              <w:adjustRightInd w:val="0"/>
              <w:spacing w:after="0" w:line="240" w:lineRule="auto"/>
              <w:rPr>
                <w:rFonts w:ascii="Roboto Light" w:eastAsia="Times New Roman" w:hAnsi="Roboto Light" w:cs="Calibri"/>
                <w:sz w:val="18"/>
                <w:szCs w:val="18"/>
                <w:lang w:val="mn-MN" w:eastAsia="en-US"/>
              </w:rPr>
            </w:pPr>
          </w:p>
        </w:tc>
      </w:tr>
      <w:tr w:rsidR="00F57E37" w:rsidRPr="00BC52EC" w14:paraId="717D5D1D" w14:textId="77777777" w:rsidTr="00F7332C">
        <w:trPr>
          <w:trHeight w:val="892"/>
        </w:trPr>
        <w:tc>
          <w:tcPr>
            <w:tcW w:w="1426" w:type="dxa"/>
          </w:tcPr>
          <w:p w14:paraId="4ED66BCB" w14:textId="3D2E26ED" w:rsidR="00F57E37" w:rsidRPr="00BC52EC" w:rsidRDefault="00BE72CF" w:rsidP="000F49B8">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sz w:val="18"/>
                <w:szCs w:val="18"/>
                <w:lang w:val="mn-MN" w:eastAsia="en-US"/>
              </w:rPr>
              <w:t>Я</w:t>
            </w:r>
            <w:r w:rsidR="00F57E37" w:rsidRPr="00BC52EC">
              <w:rPr>
                <w:rFonts w:ascii="Roboto Light" w:eastAsia="Times New Roman" w:hAnsi="Roboto Light" w:cs="Calibri"/>
                <w:b/>
                <w:bCs/>
                <w:sz w:val="18"/>
                <w:szCs w:val="18"/>
                <w:lang w:val="mn-MN" w:eastAsia="en-US"/>
              </w:rPr>
              <w:t>агаад  чухал вэ?</w:t>
            </w:r>
          </w:p>
        </w:tc>
        <w:tc>
          <w:tcPr>
            <w:tcW w:w="8225" w:type="dxa"/>
            <w:gridSpan w:val="2"/>
          </w:tcPr>
          <w:p w14:paraId="12F238E5" w14:textId="0D7112D4" w:rsidR="00F57E37" w:rsidRPr="00BC52EC" w:rsidRDefault="00F57E37" w:rsidP="003D75A5">
            <w:pPr>
              <w:autoSpaceDE w:val="0"/>
              <w:autoSpaceDN w:val="0"/>
              <w:adjustRightInd w:val="0"/>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Хяналт-шинжилгээ, үнэлгээ нь удирдлагын тогтолцооны чухал бүрэлдэхүүн хэсгүүд юм. Учир нь эдгээр хоёр үйл ажиллагааны үр дүн</w:t>
            </w:r>
            <w:r w:rsidR="003D75A5" w:rsidRPr="00BC52EC">
              <w:rPr>
                <w:rFonts w:ascii="Roboto Light" w:eastAsia="Cambria" w:hAnsi="Roboto Light" w:cs="Calibri"/>
                <w:sz w:val="18"/>
                <w:szCs w:val="18"/>
                <w:lang w:val="mn-MN" w:eastAsia="en-US"/>
              </w:rPr>
              <w:t>д</w:t>
            </w:r>
            <w:r w:rsidRPr="00BC52EC">
              <w:rPr>
                <w:rFonts w:ascii="Roboto Light" w:eastAsia="Cambria" w:hAnsi="Roboto Light" w:cs="Calibri"/>
                <w:sz w:val="18"/>
                <w:szCs w:val="18"/>
                <w:lang w:val="mn-MN" w:eastAsia="en-US"/>
              </w:rPr>
              <w:t xml:space="preserve"> тогтолцоогоо шалгах, засч сайжруулах боломж </w:t>
            </w:r>
            <w:r w:rsidR="003D75A5" w:rsidRPr="00BC52EC">
              <w:rPr>
                <w:rFonts w:ascii="Roboto Light" w:eastAsia="Cambria" w:hAnsi="Roboto Light" w:cs="Calibri"/>
                <w:sz w:val="18"/>
                <w:szCs w:val="18"/>
                <w:lang w:val="mn-MN" w:eastAsia="en-US"/>
              </w:rPr>
              <w:t>бүрдэнэ</w:t>
            </w:r>
            <w:r w:rsidRPr="00BC52EC">
              <w:rPr>
                <w:rFonts w:ascii="Roboto Light" w:eastAsia="Cambria" w:hAnsi="Roboto Light" w:cs="Calibri"/>
                <w:sz w:val="18"/>
                <w:szCs w:val="18"/>
                <w:lang w:val="mn-MN" w:eastAsia="en-US"/>
              </w:rPr>
              <w:t xml:space="preserve">. Үйл ажиллагааныхаа  хөтөлбөрийн хэрэгжилт, дүрэм журам зохих ёсоор мөрдөгдөж байгаа эсэхэд та хяналт шинжилгээ хийж байх ёстой. Түүнчлэн танай ТХУТ эн тэргүүнд анхаарвал зохих эрсдэлийн асуудлыг шийдэж, компанидаа ахиц дэвшил авчирч байна уу гэдэгт анхаарал </w:t>
            </w:r>
            <w:r w:rsidR="00EA26A8" w:rsidRPr="00BC52EC">
              <w:rPr>
                <w:rFonts w:ascii="Roboto Light" w:eastAsia="Cambria" w:hAnsi="Roboto Light" w:cs="Calibri"/>
                <w:sz w:val="18"/>
                <w:szCs w:val="18"/>
                <w:lang w:val="mn-MN" w:eastAsia="en-US"/>
              </w:rPr>
              <w:t>хандуулах</w:t>
            </w:r>
            <w:r w:rsidRPr="00BC52EC">
              <w:rPr>
                <w:rFonts w:ascii="Roboto Light" w:eastAsia="Cambria" w:hAnsi="Roboto Light" w:cs="Calibri"/>
                <w:sz w:val="18"/>
                <w:szCs w:val="18"/>
                <w:lang w:val="mn-MN" w:eastAsia="en-US"/>
              </w:rPr>
              <w:t xml:space="preserve"> шаардлагатай.</w:t>
            </w:r>
          </w:p>
        </w:tc>
      </w:tr>
      <w:tr w:rsidR="00F57E37" w:rsidRPr="00BC52EC" w14:paraId="065E4EA5" w14:textId="77777777" w:rsidTr="00F7332C">
        <w:trPr>
          <w:trHeight w:val="523"/>
        </w:trPr>
        <w:tc>
          <w:tcPr>
            <w:tcW w:w="1426" w:type="dxa"/>
          </w:tcPr>
          <w:p w14:paraId="716A1D04"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sz w:val="18"/>
                <w:szCs w:val="18"/>
                <w:lang w:val="mn-MN" w:eastAsia="en-US"/>
              </w:rPr>
              <w:t>Заавар</w:t>
            </w:r>
          </w:p>
        </w:tc>
        <w:tc>
          <w:tcPr>
            <w:tcW w:w="8225" w:type="dxa"/>
            <w:gridSpan w:val="2"/>
          </w:tcPr>
          <w:p w14:paraId="0EE8097C" w14:textId="11452504" w:rsidR="00F57E37" w:rsidRPr="00BC52EC" w:rsidRDefault="00F57E37" w:rsidP="00F57E37">
            <w:pPr>
              <w:spacing w:after="0"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Тогтвортой </w:t>
            </w:r>
            <w:r w:rsidR="003D75A5" w:rsidRPr="00BC52EC">
              <w:rPr>
                <w:rFonts w:ascii="Roboto Light" w:eastAsia="Cambria" w:hAnsi="Roboto Light" w:cs="Calibri"/>
                <w:sz w:val="18"/>
                <w:szCs w:val="18"/>
                <w:lang w:val="mn-MN" w:eastAsia="en-US"/>
              </w:rPr>
              <w:t>хөгжлийн а</w:t>
            </w:r>
            <w:r w:rsidRPr="00BC52EC">
              <w:rPr>
                <w:rFonts w:ascii="Roboto Light" w:eastAsia="Cambria" w:hAnsi="Roboto Light" w:cs="Calibri"/>
                <w:sz w:val="18"/>
                <w:szCs w:val="18"/>
                <w:lang w:val="mn-MN" w:eastAsia="en-US"/>
              </w:rPr>
              <w:t>суудал нь аудитын хорооны үйл ажиллагаа, дотоод хяналтын чиг үүрэг</w:t>
            </w:r>
            <w:r w:rsidR="003D75A5" w:rsidRPr="00BC52EC">
              <w:rPr>
                <w:rFonts w:ascii="Roboto Light" w:eastAsia="Cambria" w:hAnsi="Roboto Light" w:cs="Calibri"/>
                <w:sz w:val="18"/>
                <w:szCs w:val="18"/>
                <w:lang w:val="mn-MN" w:eastAsia="en-US"/>
              </w:rPr>
              <w:t>т</w:t>
            </w:r>
            <w:r w:rsidRPr="00BC52EC">
              <w:rPr>
                <w:rFonts w:ascii="Roboto Light" w:eastAsia="Cambria" w:hAnsi="Roboto Light" w:cs="Calibri"/>
                <w:sz w:val="18"/>
                <w:szCs w:val="18"/>
                <w:lang w:val="mn-MN" w:eastAsia="en-US"/>
              </w:rPr>
              <w:t xml:space="preserve"> хамаардаг эсэхэд хариулт өгөх.</w:t>
            </w:r>
          </w:p>
          <w:p w14:paraId="76C0843A" w14:textId="77777777" w:rsidR="00F57E37" w:rsidRPr="00BC52EC" w:rsidRDefault="00F57E37" w:rsidP="00F57E37">
            <w:pPr>
              <w:autoSpaceDE w:val="0"/>
              <w:autoSpaceDN w:val="0"/>
              <w:adjustRightInd w:val="0"/>
              <w:spacing w:after="0" w:line="240" w:lineRule="auto"/>
              <w:rPr>
                <w:rFonts w:ascii="Roboto Light" w:eastAsia="Times New Roman" w:hAnsi="Roboto Light" w:cs="Calibri"/>
                <w:sz w:val="18"/>
                <w:szCs w:val="18"/>
                <w:lang w:val="mn-MN" w:eastAsia="en-US"/>
              </w:rPr>
            </w:pPr>
          </w:p>
          <w:p w14:paraId="529DAF63" w14:textId="0A1741D5" w:rsidR="00354872" w:rsidRPr="00BC52EC" w:rsidRDefault="00F57E37" w:rsidP="003D75A5">
            <w:pPr>
              <w:autoSpaceDE w:val="0"/>
              <w:autoSpaceDN w:val="0"/>
              <w:adjustRightInd w:val="0"/>
              <w:spacing w:after="0" w:line="240" w:lineRule="auto"/>
              <w:jc w:val="both"/>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Мөн санхүүгийн бус болон тогтвортой байдлын мэдээллийн чанарыг хангахад аудитын хорооны гүйцэтгэх үүрэг, хариуцлагыг тодорхой</w:t>
            </w:r>
            <w:r w:rsidR="003D75A5" w:rsidRPr="00BC52EC">
              <w:rPr>
                <w:rFonts w:ascii="Roboto Light" w:eastAsia="Times New Roman" w:hAnsi="Roboto Light" w:cs="Calibri"/>
                <w:sz w:val="18"/>
                <w:szCs w:val="18"/>
                <w:lang w:val="mn-MN" w:eastAsia="en-US"/>
              </w:rPr>
              <w:t xml:space="preserve"> тайлбарлана</w:t>
            </w:r>
            <w:r w:rsidRPr="00BC52EC">
              <w:rPr>
                <w:rFonts w:ascii="Roboto Light" w:eastAsia="Times New Roman" w:hAnsi="Roboto Light" w:cs="Calibri"/>
                <w:sz w:val="18"/>
                <w:szCs w:val="18"/>
                <w:lang w:val="mn-MN" w:eastAsia="en-US"/>
              </w:rPr>
              <w:t>.</w:t>
            </w:r>
            <w:r w:rsidR="00354872" w:rsidRPr="00BC52EC">
              <w:rPr>
                <w:rFonts w:ascii="Roboto Light" w:eastAsia="Times New Roman" w:hAnsi="Roboto Light" w:cs="Calibri"/>
                <w:sz w:val="18"/>
                <w:szCs w:val="18"/>
                <w:lang w:val="mn-MN" w:eastAsia="en-US"/>
              </w:rPr>
              <w:t xml:space="preserve"> Урамшууллын дотоод тогтолцоо, үүнд аливаа гүйцэтгэлийн хэмжүүр, материаллаг тогтвортой байдлын зорилтуудыг цалин хөлсний бодлогод тусгах зэрэг багтана.</w:t>
            </w:r>
          </w:p>
        </w:tc>
      </w:tr>
      <w:tr w:rsidR="00F57E37" w:rsidRPr="00BC52EC" w14:paraId="5B18F9BC" w14:textId="77777777" w:rsidTr="00F7332C">
        <w:tc>
          <w:tcPr>
            <w:tcW w:w="2523" w:type="dxa"/>
            <w:gridSpan w:val="2"/>
            <w:shd w:val="clear" w:color="auto" w:fill="0070C0"/>
          </w:tcPr>
          <w:p w14:paraId="6AFBD612"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Ашиглах материал</w:t>
            </w:r>
          </w:p>
        </w:tc>
        <w:tc>
          <w:tcPr>
            <w:tcW w:w="7128" w:type="dxa"/>
            <w:shd w:val="clear" w:color="auto" w:fill="0070C0"/>
          </w:tcPr>
          <w:p w14:paraId="5A507157"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750AAEF0" w14:textId="77777777" w:rsidTr="00F7332C">
        <w:trPr>
          <w:trHeight w:val="685"/>
        </w:trPr>
        <w:tc>
          <w:tcPr>
            <w:tcW w:w="1426" w:type="dxa"/>
          </w:tcPr>
          <w:p w14:paraId="6831870C"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sz w:val="18"/>
                <w:szCs w:val="18"/>
                <w:lang w:val="mn-MN" w:eastAsia="en-US"/>
              </w:rPr>
              <w:t>Чухал эх сурвалжууд</w:t>
            </w:r>
          </w:p>
        </w:tc>
        <w:tc>
          <w:tcPr>
            <w:tcW w:w="8225" w:type="dxa"/>
            <w:gridSpan w:val="2"/>
          </w:tcPr>
          <w:p w14:paraId="4F16CAD3" w14:textId="4BABE4C7" w:rsidR="00F57E37" w:rsidRPr="00BC52EC" w:rsidRDefault="00F57E37" w:rsidP="00F57E37">
            <w:pPr>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GRI 102-31: Эдийн засаг, байгаль орчин, нийгмийн сэдвүүдийн тойм</w:t>
            </w:r>
          </w:p>
          <w:p w14:paraId="386FD6F8" w14:textId="4384D5C2" w:rsidR="00F57E37" w:rsidRPr="00BC52EC" w:rsidRDefault="00714720" w:rsidP="00F57E37">
            <w:pPr>
              <w:spacing w:after="0" w:line="240" w:lineRule="auto"/>
              <w:rPr>
                <w:rFonts w:ascii="Roboto Light" w:eastAsia="Times New Roman" w:hAnsi="Roboto Light" w:cs="Calibri"/>
                <w:sz w:val="18"/>
                <w:szCs w:val="18"/>
                <w:lang w:val="mn-MN" w:eastAsia="en-US"/>
              </w:rPr>
            </w:pPr>
            <w:hyperlink r:id="rId79" w:history="1">
              <w:r w:rsidR="00F57E37" w:rsidRPr="00BC52EC">
                <w:rPr>
                  <w:rFonts w:ascii="Roboto Light" w:eastAsia="Times New Roman" w:hAnsi="Roboto Light" w:cs="Calibri"/>
                  <w:sz w:val="18"/>
                  <w:szCs w:val="18"/>
                  <w:lang w:val="mn-MN" w:eastAsia="en-US"/>
                </w:rPr>
                <w:t>ОУСК БОНУ</w:t>
              </w:r>
              <w:r w:rsidR="00895A25" w:rsidRPr="00BC52EC">
                <w:rPr>
                  <w:rFonts w:ascii="Roboto Light" w:eastAsia="Times New Roman" w:hAnsi="Roboto Light" w:cs="Calibri"/>
                  <w:sz w:val="18"/>
                  <w:szCs w:val="18"/>
                  <w:lang w:val="mn-MN" w:eastAsia="en-US"/>
                </w:rPr>
                <w:t>С</w:t>
              </w:r>
              <w:r w:rsidR="00F57E37" w:rsidRPr="00BC52EC">
                <w:rPr>
                  <w:rFonts w:ascii="Roboto Light" w:eastAsia="Times New Roman" w:hAnsi="Roboto Light" w:cs="Calibri"/>
                  <w:sz w:val="18"/>
                  <w:szCs w:val="18"/>
                  <w:lang w:val="mn-MN" w:eastAsia="en-US"/>
                </w:rPr>
                <w:t>/ESMS-г хэрэгжүүлэх гарын авлага</w:t>
              </w:r>
            </w:hyperlink>
          </w:p>
          <w:p w14:paraId="3596CB86" w14:textId="77777777" w:rsidR="00F57E37" w:rsidRPr="00BC52EC" w:rsidRDefault="00714720" w:rsidP="00F57E37">
            <w:pPr>
              <w:spacing w:after="0" w:line="240" w:lineRule="auto"/>
              <w:rPr>
                <w:rFonts w:ascii="Roboto Light" w:eastAsia="Times New Roman" w:hAnsi="Roboto Light" w:cs="Calibri"/>
                <w:sz w:val="18"/>
                <w:szCs w:val="18"/>
                <w:lang w:val="mn-MN" w:eastAsia="en-US"/>
              </w:rPr>
            </w:pPr>
            <w:hyperlink r:id="rId80" w:history="1">
              <w:r w:rsidR="00F57E37" w:rsidRPr="00BC52EC">
                <w:rPr>
                  <w:rFonts w:ascii="Roboto Light" w:eastAsia="Times New Roman" w:hAnsi="Roboto Light" w:cs="Calibri"/>
                  <w:color w:val="0000FF"/>
                  <w:sz w:val="18"/>
                  <w:szCs w:val="18"/>
                  <w:u w:val="single"/>
                  <w:lang w:val="mn-MN" w:eastAsia="en-US"/>
                </w:rPr>
                <w:t>IFC ESMS Toolkit</w:t>
              </w:r>
            </w:hyperlink>
          </w:p>
        </w:tc>
      </w:tr>
    </w:tbl>
    <w:p w14:paraId="35E63688" w14:textId="77777777" w:rsidR="00F57E37" w:rsidRPr="00BC52EC" w:rsidRDefault="00F57E37" w:rsidP="00F57E37">
      <w:pPr>
        <w:spacing w:after="0" w:line="240" w:lineRule="auto"/>
        <w:rPr>
          <w:rFonts w:ascii="Lato" w:eastAsia="Times New Roman" w:hAnsi="Lato" w:cs="Calibri"/>
          <w:b/>
          <w:bCs/>
          <w:color w:val="0070C0"/>
          <w:sz w:val="24"/>
          <w:szCs w:val="24"/>
          <w:lang w:val="mn-MN" w:eastAsia="en-US"/>
        </w:rPr>
      </w:pPr>
    </w:p>
    <w:p w14:paraId="5BC6D74C" w14:textId="77777777" w:rsidR="00F57E37" w:rsidRPr="00BC52EC" w:rsidRDefault="00F57E37" w:rsidP="00F57E37">
      <w:pPr>
        <w:spacing w:after="0" w:line="240" w:lineRule="auto"/>
        <w:rPr>
          <w:rFonts w:ascii="Roboto" w:eastAsia="Times New Roman" w:hAnsi="Roboto" w:cs="Calibri"/>
          <w:b/>
          <w:bCs/>
          <w:color w:val="0D498E"/>
          <w:sz w:val="24"/>
          <w:szCs w:val="24"/>
          <w:lang w:val="mn-MN" w:eastAsia="en-US"/>
        </w:rPr>
      </w:pPr>
      <w:r w:rsidRPr="00BC52EC">
        <w:rPr>
          <w:rFonts w:ascii="Roboto" w:eastAsia="Times New Roman" w:hAnsi="Roboto" w:cs="Calibri"/>
          <w:b/>
          <w:bCs/>
          <w:color w:val="0D498E"/>
          <w:sz w:val="24"/>
          <w:szCs w:val="24"/>
          <w:lang w:val="mn-MN" w:eastAsia="en-US"/>
        </w:rPr>
        <w:t>MS7. Тогтвортой байдлын тайлагнал</w:t>
      </w:r>
    </w:p>
    <w:p w14:paraId="763E5AEB" w14:textId="77777777" w:rsidR="00F57E37" w:rsidRPr="00BC52EC" w:rsidRDefault="00F57E37" w:rsidP="00F57E37">
      <w:pPr>
        <w:autoSpaceDE w:val="0"/>
        <w:autoSpaceDN w:val="0"/>
        <w:adjustRightInd w:val="0"/>
        <w:spacing w:after="0" w:line="240" w:lineRule="auto"/>
        <w:rPr>
          <w:rFonts w:ascii="ﬁ¬'E2˛" w:eastAsia="Times New Roman" w:hAnsi="ﬁ¬'E2˛" w:cs="ﬁ¬'E2˛"/>
          <w:sz w:val="18"/>
          <w:szCs w:val="18"/>
          <w:lang w:val="mn-MN" w:eastAsia="en-US"/>
        </w:rPr>
      </w:pPr>
    </w:p>
    <w:tbl>
      <w:tblPr>
        <w:tblW w:w="9651" w:type="dxa"/>
        <w:tblBorders>
          <w:insideH w:val="single" w:sz="4" w:space="0" w:color="4F81BD" w:themeColor="accent1"/>
        </w:tblBorders>
        <w:tblLook w:val="04A0" w:firstRow="1" w:lastRow="0" w:firstColumn="1" w:lastColumn="0" w:noHBand="0" w:noVBand="1"/>
      </w:tblPr>
      <w:tblGrid>
        <w:gridCol w:w="1439"/>
        <w:gridCol w:w="1095"/>
        <w:gridCol w:w="7117"/>
      </w:tblGrid>
      <w:tr w:rsidR="00F57E37" w:rsidRPr="00BC52EC" w14:paraId="12210469" w14:textId="77777777" w:rsidTr="00F7332C">
        <w:tc>
          <w:tcPr>
            <w:tcW w:w="2523" w:type="dxa"/>
            <w:gridSpan w:val="2"/>
            <w:shd w:val="clear" w:color="auto" w:fill="0070C0"/>
          </w:tcPr>
          <w:p w14:paraId="5132E12E" w14:textId="7BB16876" w:rsidR="00F57E37" w:rsidRPr="00BC52EC" w:rsidRDefault="00354872"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Ю</w:t>
            </w:r>
            <w:r w:rsidR="00F57E37" w:rsidRPr="00BC52EC">
              <w:rPr>
                <w:rFonts w:ascii="Roboto Light" w:eastAsia="Times New Roman" w:hAnsi="Roboto Light" w:cs="Calibri"/>
                <w:b/>
                <w:bCs/>
                <w:color w:val="FFFFFF"/>
                <w:sz w:val="18"/>
                <w:szCs w:val="18"/>
                <w:lang w:val="mn-MN" w:eastAsia="en-US"/>
              </w:rPr>
              <w:t>уны тухай вэ?</w:t>
            </w:r>
          </w:p>
        </w:tc>
        <w:tc>
          <w:tcPr>
            <w:tcW w:w="7128" w:type="dxa"/>
            <w:shd w:val="clear" w:color="auto" w:fill="0070C0"/>
          </w:tcPr>
          <w:p w14:paraId="27F58CA3"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17A9D571" w14:textId="77777777" w:rsidTr="00F7332C">
        <w:tc>
          <w:tcPr>
            <w:tcW w:w="1426" w:type="dxa"/>
          </w:tcPr>
          <w:p w14:paraId="17B2F6A8" w14:textId="600162C3"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Гүйцэтгэлийн шалгуур үзүүлэлтүүд</w:t>
            </w:r>
          </w:p>
        </w:tc>
        <w:tc>
          <w:tcPr>
            <w:tcW w:w="8225" w:type="dxa"/>
            <w:gridSpan w:val="2"/>
          </w:tcPr>
          <w:p w14:paraId="47AD3B96" w14:textId="3DF1C12A" w:rsidR="00F57E37" w:rsidRPr="00BC52EC" w:rsidRDefault="00F57E37" w:rsidP="00F57E37">
            <w:pPr>
              <w:autoSpaceDE w:val="0"/>
              <w:autoSpaceDN w:val="0"/>
              <w:adjustRightInd w:val="0"/>
              <w:spacing w:after="0" w:line="240" w:lineRule="auto"/>
              <w:rPr>
                <w:rFonts w:ascii="Roboto Light" w:eastAsia="Cambria" w:hAnsi="Roboto Light" w:cs="Calibri"/>
                <w:b/>
                <w:bCs/>
                <w:sz w:val="18"/>
                <w:szCs w:val="18"/>
                <w:lang w:val="mn-MN" w:eastAsia="en-US"/>
              </w:rPr>
            </w:pPr>
            <w:r w:rsidRPr="00BC52EC">
              <w:rPr>
                <w:rFonts w:ascii="Roboto Light" w:eastAsia="Cambria" w:hAnsi="Roboto Light" w:cs="Calibri"/>
                <w:b/>
                <w:bCs/>
                <w:sz w:val="18"/>
                <w:szCs w:val="18"/>
                <w:lang w:val="mn-MN" w:eastAsia="en-US"/>
              </w:rPr>
              <w:t>MS7.1 Танай компани тогтвортой байдлын тайланг (тус</w:t>
            </w:r>
            <w:r w:rsidR="00BC719C" w:rsidRPr="00BC52EC">
              <w:rPr>
                <w:rFonts w:ascii="Roboto Light" w:eastAsia="Cambria" w:hAnsi="Roboto Light" w:cs="Calibri"/>
                <w:b/>
                <w:bCs/>
                <w:sz w:val="18"/>
                <w:szCs w:val="18"/>
                <w:lang w:val="mn-MN" w:eastAsia="en-US"/>
              </w:rPr>
              <w:t>гайлан</w:t>
            </w:r>
            <w:r w:rsidRPr="00BC52EC">
              <w:rPr>
                <w:rFonts w:ascii="Roboto Light" w:eastAsia="Cambria" w:hAnsi="Roboto Light" w:cs="Calibri"/>
                <w:b/>
                <w:bCs/>
                <w:sz w:val="18"/>
                <w:szCs w:val="18"/>
                <w:lang w:val="mn-MN" w:eastAsia="en-US"/>
              </w:rPr>
              <w:t>/</w:t>
            </w:r>
            <w:r w:rsidR="00BC719C" w:rsidRPr="00BC52EC">
              <w:rPr>
                <w:rFonts w:ascii="Roboto Light" w:eastAsia="Cambria" w:hAnsi="Roboto Light" w:cs="Calibri"/>
                <w:b/>
                <w:bCs/>
                <w:sz w:val="18"/>
                <w:szCs w:val="18"/>
                <w:lang w:val="mn-MN" w:eastAsia="en-US"/>
              </w:rPr>
              <w:t xml:space="preserve">буюу </w:t>
            </w:r>
            <w:r w:rsidRPr="00BC52EC">
              <w:rPr>
                <w:rFonts w:ascii="Roboto Light" w:eastAsia="Cambria" w:hAnsi="Roboto Light" w:cs="Calibri"/>
                <w:b/>
                <w:bCs/>
                <w:sz w:val="18"/>
                <w:szCs w:val="18"/>
                <w:lang w:val="mn-MN" w:eastAsia="en-US"/>
              </w:rPr>
              <w:t xml:space="preserve">жилийн тайланд нэгтгэж) </w:t>
            </w:r>
            <w:r w:rsidR="00BC719C" w:rsidRPr="00BC52EC">
              <w:rPr>
                <w:rFonts w:ascii="Roboto Light" w:eastAsia="Cambria" w:hAnsi="Roboto Light" w:cs="Calibri"/>
                <w:b/>
                <w:bCs/>
                <w:sz w:val="18"/>
                <w:szCs w:val="18"/>
                <w:lang w:val="mn-MN" w:eastAsia="en-US"/>
              </w:rPr>
              <w:t>хамгийн багадаа жилд нэг удаа гаргадаг уу</w:t>
            </w:r>
            <w:r w:rsidRPr="00BC52EC">
              <w:rPr>
                <w:rFonts w:ascii="Roboto Light" w:eastAsia="Cambria" w:hAnsi="Roboto Light" w:cs="Calibri"/>
                <w:b/>
                <w:bCs/>
                <w:sz w:val="18"/>
                <w:szCs w:val="18"/>
                <w:lang w:val="mn-MN" w:eastAsia="en-US"/>
              </w:rPr>
              <w:t>? (Тийм/Үгүй)</w:t>
            </w:r>
          </w:p>
          <w:p w14:paraId="5BD3B7F1" w14:textId="5AE80ED2" w:rsidR="00F57E37" w:rsidRPr="00BC52EC" w:rsidRDefault="00F57E37" w:rsidP="00F57E37">
            <w:pPr>
              <w:autoSpaceDE w:val="0"/>
              <w:autoSpaceDN w:val="0"/>
              <w:adjustRightInd w:val="0"/>
              <w:spacing w:after="0" w:line="240" w:lineRule="auto"/>
              <w:rPr>
                <w:rFonts w:ascii="Roboto Light" w:eastAsia="Times New Roman" w:hAnsi="Roboto Light" w:cs="Times New Roman"/>
                <w:b/>
                <w:bCs/>
                <w:sz w:val="18"/>
                <w:szCs w:val="18"/>
                <w:lang w:val="mn-MN" w:eastAsia="en-US"/>
              </w:rPr>
            </w:pPr>
            <w:r w:rsidRPr="00BC52EC">
              <w:rPr>
                <w:rFonts w:ascii="Roboto Light" w:eastAsia="Cambria" w:hAnsi="Roboto Light" w:cs="Calibri"/>
                <w:b/>
                <w:bCs/>
                <w:sz w:val="18"/>
                <w:szCs w:val="18"/>
                <w:lang w:val="mn-MN" w:eastAsia="en-US"/>
              </w:rPr>
              <w:t>MS7.2 Танай компани уур амьсгалын өөрчлөлтийн асуудлаарх олон улсын стандарт (TCFD</w:t>
            </w:r>
            <w:r w:rsidR="00354872" w:rsidRPr="00BC52EC">
              <w:rPr>
                <w:rFonts w:ascii="Roboto Light" w:eastAsia="Cambria" w:hAnsi="Roboto Light" w:cs="Calibri"/>
                <w:b/>
                <w:bCs/>
                <w:sz w:val="18"/>
                <w:szCs w:val="18"/>
                <w:lang w:val="mn-MN" w:eastAsia="en-US"/>
              </w:rPr>
              <w:t xml:space="preserve"> &amp; TNFD</w:t>
            </w:r>
            <w:r w:rsidRPr="00BC52EC">
              <w:rPr>
                <w:rFonts w:ascii="Roboto Light" w:eastAsia="Cambria" w:hAnsi="Roboto Light" w:cs="Calibri"/>
                <w:b/>
                <w:bCs/>
                <w:sz w:val="18"/>
                <w:szCs w:val="18"/>
                <w:lang w:val="mn-MN" w:eastAsia="en-US"/>
              </w:rPr>
              <w:t>)-ын дагуу тайлагнадаг уу? (Тийм/Үгүй)</w:t>
            </w:r>
          </w:p>
          <w:p w14:paraId="64447935" w14:textId="77777777" w:rsidR="00F57E37" w:rsidRPr="00BC52EC" w:rsidRDefault="00F57E37" w:rsidP="00F57E37">
            <w:pPr>
              <w:spacing w:after="0" w:line="240" w:lineRule="auto"/>
              <w:rPr>
                <w:rFonts w:ascii="Roboto Light" w:eastAsia="Cambria" w:hAnsi="Roboto Light" w:cs="Calibri"/>
                <w:b/>
                <w:bCs/>
                <w:sz w:val="18"/>
                <w:szCs w:val="18"/>
                <w:lang w:val="mn-MN" w:eastAsia="en-US"/>
              </w:rPr>
            </w:pPr>
            <w:r w:rsidRPr="00BC52EC">
              <w:rPr>
                <w:rFonts w:ascii="Roboto Light" w:eastAsia="Cambria" w:hAnsi="Roboto Light" w:cs="Calibri"/>
                <w:b/>
                <w:bCs/>
                <w:sz w:val="18"/>
                <w:szCs w:val="18"/>
                <w:lang w:val="mn-MN" w:eastAsia="en-US"/>
              </w:rPr>
              <w:t>MS7.3 Тогтвортой байдлын талаарх мэдээлэлдээ хараат бус гуравдагч этгээдээр баталгаа гаргуулдаг уу? (Тийм/Үгүй)</w:t>
            </w:r>
          </w:p>
          <w:p w14:paraId="31EACC3C" w14:textId="77777777" w:rsidR="00F57E37" w:rsidRPr="00BC52EC" w:rsidRDefault="00F57E37" w:rsidP="00F57E37">
            <w:pPr>
              <w:autoSpaceDE w:val="0"/>
              <w:autoSpaceDN w:val="0"/>
              <w:adjustRightInd w:val="0"/>
              <w:spacing w:after="0" w:line="240" w:lineRule="auto"/>
              <w:rPr>
                <w:rFonts w:ascii="Roboto Light" w:eastAsia="Times New Roman" w:hAnsi="Roboto Light" w:cs="Calibri"/>
                <w:sz w:val="18"/>
                <w:szCs w:val="18"/>
                <w:lang w:val="mn-MN" w:eastAsia="en-US"/>
              </w:rPr>
            </w:pPr>
          </w:p>
        </w:tc>
      </w:tr>
      <w:tr w:rsidR="00F57E37" w:rsidRPr="00BC52EC" w14:paraId="550D1411" w14:textId="77777777" w:rsidTr="00F7332C">
        <w:trPr>
          <w:trHeight w:val="703"/>
        </w:trPr>
        <w:tc>
          <w:tcPr>
            <w:tcW w:w="1426" w:type="dxa"/>
          </w:tcPr>
          <w:p w14:paraId="696E1A01" w14:textId="2618DF26" w:rsidR="00F57E37" w:rsidRPr="00BC52EC" w:rsidRDefault="00354872" w:rsidP="006763F1">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Я</w:t>
            </w:r>
            <w:r w:rsidR="00F57E37" w:rsidRPr="00BC52EC">
              <w:rPr>
                <w:rFonts w:ascii="Roboto Light" w:eastAsia="Times New Roman" w:hAnsi="Roboto Light" w:cs="Calibri"/>
                <w:b/>
                <w:bCs/>
                <w:color w:val="0070C0"/>
                <w:sz w:val="18"/>
                <w:szCs w:val="18"/>
                <w:lang w:val="mn-MN" w:eastAsia="en-US"/>
              </w:rPr>
              <w:t>агаад</w:t>
            </w:r>
            <w:r w:rsidR="006763F1" w:rsidRPr="00BC52EC">
              <w:rPr>
                <w:rFonts w:ascii="Roboto Light" w:eastAsia="Times New Roman" w:hAnsi="Roboto Light" w:cs="Calibri"/>
                <w:b/>
                <w:bCs/>
                <w:color w:val="0070C0"/>
                <w:sz w:val="18"/>
                <w:szCs w:val="18"/>
                <w:lang w:val="mn-MN" w:eastAsia="en-US"/>
              </w:rPr>
              <w:t xml:space="preserve"> ч</w:t>
            </w:r>
            <w:r w:rsidR="00F57E37" w:rsidRPr="00BC52EC">
              <w:rPr>
                <w:rFonts w:ascii="Roboto Light" w:eastAsia="Times New Roman" w:hAnsi="Roboto Light" w:cs="Calibri"/>
                <w:b/>
                <w:bCs/>
                <w:color w:val="0070C0"/>
                <w:sz w:val="18"/>
                <w:szCs w:val="18"/>
                <w:lang w:val="mn-MN" w:eastAsia="en-US"/>
              </w:rPr>
              <w:t>ухал вэ?</w:t>
            </w:r>
          </w:p>
        </w:tc>
        <w:tc>
          <w:tcPr>
            <w:tcW w:w="8225" w:type="dxa"/>
            <w:gridSpan w:val="2"/>
          </w:tcPr>
          <w:p w14:paraId="3FE87CEB" w14:textId="233571B9" w:rsidR="00F57E37" w:rsidRPr="00BC52EC" w:rsidRDefault="00F57E37" w:rsidP="00323A01">
            <w:pPr>
              <w:autoSpaceDE w:val="0"/>
              <w:autoSpaceDN w:val="0"/>
              <w:adjustRightInd w:val="0"/>
              <w:spacing w:after="0" w:line="240" w:lineRule="auto"/>
              <w:jc w:val="both"/>
              <w:rPr>
                <w:rFonts w:ascii="Roboto Light" w:eastAsia="Times New Roman" w:hAnsi="Roboto Light" w:cs="Times New Roman"/>
                <w:sz w:val="18"/>
                <w:szCs w:val="18"/>
                <w:lang w:val="mn-MN" w:eastAsia="en-US"/>
              </w:rPr>
            </w:pPr>
            <w:r w:rsidRPr="00BC52EC">
              <w:rPr>
                <w:rFonts w:ascii="Roboto Light" w:eastAsia="Cambria" w:hAnsi="Roboto Light" w:cs="Calibri"/>
                <w:sz w:val="18"/>
                <w:szCs w:val="18"/>
                <w:lang w:val="mn-MN" w:eastAsia="en-US"/>
              </w:rPr>
              <w:t xml:space="preserve">Тогтвортой байдлын эрсдэл, нөлөөлөл, аюул заналхийллийг хэрхэн үнэлж, хяналт тавьж байгаа төдийгүй илүү тогтвортой, үр дүнтэй, амжилттай ажиллах боломжийг байнга эрэлхийлж байгаа тухайгаа баримтжуулж, байгууллагынхаа оролцогч талуудад ил тод мэдээлж буй тайлагналын систем нь тогтвортой байдлын удирдлагын хүчтэй тогтолцооны гол дэмжлэг </w:t>
            </w:r>
            <w:r w:rsidR="00323A01" w:rsidRPr="00BC52EC">
              <w:rPr>
                <w:rFonts w:ascii="Roboto Light" w:eastAsia="Cambria" w:hAnsi="Roboto Light" w:cs="Calibri"/>
                <w:sz w:val="18"/>
                <w:szCs w:val="18"/>
                <w:lang w:val="mn-MN" w:eastAsia="en-US"/>
              </w:rPr>
              <w:t>байдаг</w:t>
            </w:r>
            <w:r w:rsidRPr="00BC52EC">
              <w:rPr>
                <w:rFonts w:ascii="Roboto Light" w:eastAsia="Cambria" w:hAnsi="Roboto Light" w:cs="Calibri"/>
                <w:sz w:val="18"/>
                <w:szCs w:val="18"/>
                <w:lang w:val="mn-MN" w:eastAsia="en-US"/>
              </w:rPr>
              <w:t xml:space="preserve">.  </w:t>
            </w:r>
          </w:p>
        </w:tc>
      </w:tr>
      <w:tr w:rsidR="00F57E37" w:rsidRPr="00BC52EC" w14:paraId="62328B74" w14:textId="77777777" w:rsidTr="00F7332C">
        <w:trPr>
          <w:trHeight w:val="2242"/>
        </w:trPr>
        <w:tc>
          <w:tcPr>
            <w:tcW w:w="1426" w:type="dxa"/>
          </w:tcPr>
          <w:p w14:paraId="71C7C210"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lastRenderedPageBreak/>
              <w:t>Заавар</w:t>
            </w:r>
          </w:p>
        </w:tc>
        <w:tc>
          <w:tcPr>
            <w:tcW w:w="8225" w:type="dxa"/>
            <w:gridSpan w:val="2"/>
          </w:tcPr>
          <w:p w14:paraId="176CE39D" w14:textId="5AE8ACC0" w:rsidR="00F57E37" w:rsidRPr="00BC52EC" w:rsidRDefault="00F57E37" w:rsidP="00F57E37">
            <w:pPr>
              <w:autoSpaceDE w:val="0"/>
              <w:autoSpaceDN w:val="0"/>
              <w:adjustRightInd w:val="0"/>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Танай компани тогтвортой байдлын тайланг (тус</w:t>
            </w:r>
            <w:r w:rsidR="00323A01" w:rsidRPr="00BC52EC">
              <w:rPr>
                <w:rFonts w:ascii="Roboto Light" w:eastAsia="Cambria" w:hAnsi="Roboto Light" w:cs="Calibri"/>
                <w:sz w:val="18"/>
                <w:szCs w:val="18"/>
                <w:lang w:val="mn-MN" w:eastAsia="en-US"/>
              </w:rPr>
              <w:t>гайлан</w:t>
            </w:r>
            <w:r w:rsidRPr="00BC52EC">
              <w:rPr>
                <w:rFonts w:ascii="Roboto Light" w:eastAsia="Cambria" w:hAnsi="Roboto Light" w:cs="Calibri"/>
                <w:sz w:val="18"/>
                <w:szCs w:val="18"/>
                <w:lang w:val="mn-MN" w:eastAsia="en-US"/>
              </w:rPr>
              <w:t xml:space="preserve">/эсвэл жилийн тайланд нэгтгэж) </w:t>
            </w:r>
            <w:r w:rsidR="00323A01" w:rsidRPr="00BC52EC">
              <w:rPr>
                <w:rFonts w:ascii="Roboto Light" w:eastAsia="Cambria" w:hAnsi="Roboto Light" w:cs="Calibri"/>
                <w:sz w:val="18"/>
                <w:szCs w:val="18"/>
                <w:lang w:val="mn-MN" w:eastAsia="en-US"/>
              </w:rPr>
              <w:t>хамгийн багадаа ж</w:t>
            </w:r>
            <w:r w:rsidRPr="00BC52EC">
              <w:rPr>
                <w:rFonts w:ascii="Roboto Light" w:eastAsia="Cambria" w:hAnsi="Roboto Light" w:cs="Calibri"/>
                <w:sz w:val="18"/>
                <w:szCs w:val="18"/>
                <w:lang w:val="mn-MN" w:eastAsia="en-US"/>
              </w:rPr>
              <w:t>ил</w:t>
            </w:r>
            <w:r w:rsidR="00323A01" w:rsidRPr="00BC52EC">
              <w:rPr>
                <w:rFonts w:ascii="Roboto Light" w:eastAsia="Cambria" w:hAnsi="Roboto Light" w:cs="Calibri"/>
                <w:sz w:val="18"/>
                <w:szCs w:val="18"/>
                <w:lang w:val="mn-MN" w:eastAsia="en-US"/>
              </w:rPr>
              <w:t>д нэг удаа гаргадаг эс</w:t>
            </w:r>
            <w:r w:rsidRPr="00BC52EC">
              <w:rPr>
                <w:rFonts w:ascii="Roboto Light" w:eastAsia="Cambria" w:hAnsi="Roboto Light" w:cs="Calibri"/>
                <w:sz w:val="18"/>
                <w:szCs w:val="18"/>
                <w:lang w:val="mn-MN" w:eastAsia="en-US"/>
              </w:rPr>
              <w:t>эхээ тайлбарла</w:t>
            </w:r>
            <w:r w:rsidR="00323A01" w:rsidRPr="00BC52EC">
              <w:rPr>
                <w:rFonts w:ascii="Roboto Light" w:eastAsia="Cambria" w:hAnsi="Roboto Light" w:cs="Calibri"/>
                <w:sz w:val="18"/>
                <w:szCs w:val="18"/>
                <w:lang w:val="mn-MN" w:eastAsia="en-US"/>
              </w:rPr>
              <w:t>на</w:t>
            </w:r>
            <w:r w:rsidRPr="00BC52EC">
              <w:rPr>
                <w:rFonts w:ascii="Roboto Light" w:eastAsia="Cambria" w:hAnsi="Roboto Light" w:cs="Calibri"/>
                <w:sz w:val="18"/>
                <w:szCs w:val="18"/>
                <w:lang w:val="mn-MN" w:eastAsia="en-US"/>
              </w:rPr>
              <w:t xml:space="preserve">. </w:t>
            </w:r>
            <w:r w:rsidR="00354872" w:rsidRPr="00BC52EC">
              <w:rPr>
                <w:rFonts w:ascii="Roboto Light" w:eastAsia="Cambria" w:hAnsi="Roboto Light" w:cs="Calibri Light"/>
                <w:sz w:val="18"/>
                <w:szCs w:val="18"/>
                <w:lang w:val="mn-MN" w:eastAsia="en-US"/>
              </w:rPr>
              <w:t>Тайланг</w:t>
            </w:r>
            <w:r w:rsidR="00354872" w:rsidRPr="00BC52EC">
              <w:rPr>
                <w:rFonts w:ascii="Roboto Light" w:eastAsia="Cambria" w:hAnsi="Roboto Light" w:cs="Calibri"/>
                <w:sz w:val="18"/>
                <w:szCs w:val="18"/>
                <w:lang w:val="mn-MN" w:eastAsia="en-US"/>
              </w:rPr>
              <w:t xml:space="preserve"> </w:t>
            </w:r>
            <w:r w:rsidR="00354872" w:rsidRPr="00BC52EC">
              <w:rPr>
                <w:rFonts w:ascii="Roboto Light" w:eastAsia="Cambria" w:hAnsi="Roboto Light" w:cs="Calibri Light"/>
                <w:sz w:val="18"/>
                <w:szCs w:val="18"/>
                <w:lang w:val="mn-MN" w:eastAsia="en-US"/>
              </w:rPr>
              <w:t>компанийн</w:t>
            </w:r>
            <w:r w:rsidR="00354872" w:rsidRPr="00BC52EC">
              <w:rPr>
                <w:rFonts w:ascii="Roboto Light" w:eastAsia="Cambria" w:hAnsi="Roboto Light" w:cs="Calibri"/>
                <w:sz w:val="18"/>
                <w:szCs w:val="18"/>
                <w:lang w:val="mn-MN" w:eastAsia="en-US"/>
              </w:rPr>
              <w:t xml:space="preserve"> </w:t>
            </w:r>
            <w:r w:rsidR="00354872" w:rsidRPr="00BC52EC">
              <w:rPr>
                <w:rFonts w:ascii="Roboto Light" w:eastAsia="Cambria" w:hAnsi="Roboto Light" w:cs="Calibri Light"/>
                <w:sz w:val="18"/>
                <w:szCs w:val="18"/>
                <w:lang w:val="mn-MN" w:eastAsia="en-US"/>
              </w:rPr>
              <w:t>жилийн</w:t>
            </w:r>
            <w:r w:rsidR="00354872" w:rsidRPr="00BC52EC">
              <w:rPr>
                <w:rFonts w:ascii="Roboto Light" w:eastAsia="Cambria" w:hAnsi="Roboto Light" w:cs="Calibri"/>
                <w:sz w:val="18"/>
                <w:szCs w:val="18"/>
                <w:lang w:val="mn-MN" w:eastAsia="en-US"/>
              </w:rPr>
              <w:t xml:space="preserve"> </w:t>
            </w:r>
            <w:r w:rsidR="00354872" w:rsidRPr="00BC52EC">
              <w:rPr>
                <w:rFonts w:ascii="Roboto Light" w:eastAsia="Cambria" w:hAnsi="Roboto Light" w:cs="Calibri Light"/>
                <w:sz w:val="18"/>
                <w:szCs w:val="18"/>
                <w:lang w:val="mn-MN" w:eastAsia="en-US"/>
              </w:rPr>
              <w:t>хурлаас</w:t>
            </w:r>
            <w:r w:rsidR="00354872" w:rsidRPr="00BC52EC">
              <w:rPr>
                <w:rFonts w:ascii="Roboto Light" w:eastAsia="Cambria" w:hAnsi="Roboto Light" w:cs="Calibri"/>
                <w:sz w:val="18"/>
                <w:szCs w:val="18"/>
                <w:lang w:val="mn-MN" w:eastAsia="en-US"/>
              </w:rPr>
              <w:t xml:space="preserve"> </w:t>
            </w:r>
            <w:r w:rsidR="00354872" w:rsidRPr="00BC52EC">
              <w:rPr>
                <w:rFonts w:ascii="Roboto Light" w:eastAsia="Cambria" w:hAnsi="Roboto Light" w:cs="Calibri Light"/>
                <w:sz w:val="18"/>
                <w:szCs w:val="18"/>
                <w:lang w:val="mn-MN" w:eastAsia="en-US"/>
              </w:rPr>
              <w:t>өмнө</w:t>
            </w:r>
            <w:r w:rsidR="00354872" w:rsidRPr="00BC52EC">
              <w:rPr>
                <w:rFonts w:ascii="Roboto Light" w:eastAsia="Cambria" w:hAnsi="Roboto Light" w:cs="Calibri"/>
                <w:sz w:val="18"/>
                <w:szCs w:val="18"/>
                <w:lang w:val="mn-MN" w:eastAsia="en-US"/>
              </w:rPr>
              <w:t xml:space="preserve"> </w:t>
            </w:r>
            <w:r w:rsidR="00354872" w:rsidRPr="00BC52EC">
              <w:rPr>
                <w:rFonts w:ascii="Roboto Light" w:eastAsia="Cambria" w:hAnsi="Roboto Light" w:cs="Calibri Light"/>
                <w:sz w:val="18"/>
                <w:szCs w:val="18"/>
                <w:lang w:val="mn-MN" w:eastAsia="en-US"/>
              </w:rPr>
              <w:t>цаг</w:t>
            </w:r>
            <w:r w:rsidR="00354872" w:rsidRPr="00BC52EC">
              <w:rPr>
                <w:rFonts w:ascii="Roboto Light" w:eastAsia="Cambria" w:hAnsi="Roboto Light" w:cs="Calibri"/>
                <w:sz w:val="18"/>
                <w:szCs w:val="18"/>
                <w:lang w:val="mn-MN" w:eastAsia="en-US"/>
              </w:rPr>
              <w:t xml:space="preserve"> </w:t>
            </w:r>
            <w:r w:rsidR="00354872" w:rsidRPr="00BC52EC">
              <w:rPr>
                <w:rFonts w:ascii="Roboto Light" w:eastAsia="Cambria" w:hAnsi="Roboto Light" w:cs="Calibri Light"/>
                <w:sz w:val="18"/>
                <w:szCs w:val="18"/>
                <w:lang w:val="mn-MN" w:eastAsia="en-US"/>
              </w:rPr>
              <w:t>тухайд</w:t>
            </w:r>
            <w:r w:rsidR="00354872" w:rsidRPr="00BC52EC">
              <w:rPr>
                <w:rFonts w:ascii="Roboto Light" w:eastAsia="Cambria" w:hAnsi="Roboto Light" w:cs="Calibri"/>
                <w:sz w:val="18"/>
                <w:szCs w:val="18"/>
                <w:lang w:val="mn-MN" w:eastAsia="en-US"/>
              </w:rPr>
              <w:t xml:space="preserve"> </w:t>
            </w:r>
            <w:r w:rsidR="00354872" w:rsidRPr="00BC52EC">
              <w:rPr>
                <w:rFonts w:ascii="Roboto Light" w:eastAsia="Cambria" w:hAnsi="Roboto Light" w:cs="Calibri Light"/>
                <w:sz w:val="18"/>
                <w:szCs w:val="18"/>
                <w:lang w:val="mn-MN" w:eastAsia="en-US"/>
              </w:rPr>
              <w:t>нь</w:t>
            </w:r>
            <w:r w:rsidR="00354872" w:rsidRPr="00BC52EC">
              <w:rPr>
                <w:rFonts w:ascii="Roboto Light" w:eastAsia="Cambria" w:hAnsi="Roboto Light" w:cs="Calibri"/>
                <w:sz w:val="18"/>
                <w:szCs w:val="18"/>
                <w:lang w:val="mn-MN" w:eastAsia="en-US"/>
              </w:rPr>
              <w:t xml:space="preserve"> </w:t>
            </w:r>
            <w:r w:rsidR="00354872" w:rsidRPr="00BC52EC">
              <w:rPr>
                <w:rFonts w:ascii="Roboto Light" w:eastAsia="Cambria" w:hAnsi="Roboto Light" w:cs="Calibri Light"/>
                <w:sz w:val="18"/>
                <w:szCs w:val="18"/>
                <w:lang w:val="mn-MN" w:eastAsia="en-US"/>
              </w:rPr>
              <w:t>нийтлэх</w:t>
            </w:r>
            <w:r w:rsidR="00354872" w:rsidRPr="00BC52EC">
              <w:rPr>
                <w:rFonts w:ascii="Roboto Light" w:eastAsia="Cambria" w:hAnsi="Roboto Light" w:cs="Calibri"/>
                <w:sz w:val="18"/>
                <w:szCs w:val="18"/>
                <w:lang w:val="mn-MN" w:eastAsia="en-US"/>
              </w:rPr>
              <w:t xml:space="preserve"> </w:t>
            </w:r>
            <w:r w:rsidR="00354872" w:rsidRPr="00BC52EC">
              <w:rPr>
                <w:rFonts w:ascii="Roboto Light" w:eastAsia="Cambria" w:hAnsi="Roboto Light" w:cs="Calibri Light"/>
                <w:sz w:val="18"/>
                <w:szCs w:val="18"/>
                <w:lang w:val="mn-MN" w:eastAsia="en-US"/>
              </w:rPr>
              <w:t>шаардлагатай</w:t>
            </w:r>
            <w:r w:rsidR="00354872" w:rsidRPr="00BC52EC">
              <w:rPr>
                <w:rFonts w:ascii="Roboto Light" w:eastAsia="Cambria" w:hAnsi="Roboto Light" w:cs="Calibri"/>
                <w:sz w:val="18"/>
                <w:szCs w:val="18"/>
                <w:lang w:val="mn-MN" w:eastAsia="en-US"/>
              </w:rPr>
              <w:t xml:space="preserve">. </w:t>
            </w:r>
            <w:r w:rsidRPr="00BC52EC">
              <w:rPr>
                <w:rFonts w:ascii="Roboto Light" w:eastAsia="Cambria" w:hAnsi="Roboto Light" w:cs="Calibri"/>
                <w:sz w:val="18"/>
                <w:szCs w:val="18"/>
                <w:lang w:val="mn-MN" w:eastAsia="en-US"/>
              </w:rPr>
              <w:t>Лавлагаа эх сурвалжийг үзэж болох холбоосыг оруул</w:t>
            </w:r>
            <w:r w:rsidR="00323A01" w:rsidRPr="00BC52EC">
              <w:rPr>
                <w:rFonts w:ascii="Roboto Light" w:eastAsia="Cambria" w:hAnsi="Roboto Light" w:cs="Calibri"/>
                <w:sz w:val="18"/>
                <w:szCs w:val="18"/>
                <w:lang w:val="mn-MN" w:eastAsia="en-US"/>
              </w:rPr>
              <w:t xml:space="preserve">сан байх хэрэгтэй. </w:t>
            </w:r>
            <w:r w:rsidRPr="00BC52EC">
              <w:rPr>
                <w:rFonts w:ascii="Roboto Light" w:eastAsia="Cambria" w:hAnsi="Roboto Light" w:cs="Calibri"/>
                <w:sz w:val="18"/>
                <w:szCs w:val="18"/>
                <w:lang w:val="mn-MN" w:eastAsia="en-US"/>
              </w:rPr>
              <w:t xml:space="preserve"> </w:t>
            </w:r>
          </w:p>
          <w:p w14:paraId="4764C4FE" w14:textId="77777777" w:rsidR="00F57E37" w:rsidRPr="00BC52EC" w:rsidRDefault="00F57E37" w:rsidP="00F57E37">
            <w:pPr>
              <w:autoSpaceDE w:val="0"/>
              <w:autoSpaceDN w:val="0"/>
              <w:adjustRightInd w:val="0"/>
              <w:spacing w:after="0" w:line="240" w:lineRule="auto"/>
              <w:rPr>
                <w:rFonts w:ascii="Roboto Light" w:eastAsia="Cambria" w:hAnsi="Roboto Light" w:cs="Calibri"/>
                <w:sz w:val="18"/>
                <w:szCs w:val="18"/>
                <w:lang w:val="mn-MN" w:eastAsia="en-US"/>
              </w:rPr>
            </w:pPr>
          </w:p>
          <w:p w14:paraId="7FE61EA2" w14:textId="73282C58" w:rsidR="00F57E37" w:rsidRPr="00BC52EC" w:rsidRDefault="00F57E37" w:rsidP="00F57E37">
            <w:pPr>
              <w:autoSpaceDE w:val="0"/>
              <w:autoSpaceDN w:val="0"/>
              <w:adjustRightInd w:val="0"/>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Танай компани </w:t>
            </w:r>
            <w:r w:rsidR="00354872" w:rsidRPr="00BC52EC">
              <w:rPr>
                <w:rFonts w:ascii="Roboto Light" w:eastAsia="Cambria" w:hAnsi="Roboto Light" w:cs="Calibri"/>
                <w:sz w:val="18"/>
                <w:szCs w:val="18"/>
                <w:lang w:val="mn-MN" w:eastAsia="en-US"/>
              </w:rPr>
              <w:t xml:space="preserve">байгаль орчин, </w:t>
            </w:r>
            <w:r w:rsidRPr="00BC52EC">
              <w:rPr>
                <w:rFonts w:ascii="Roboto Light" w:eastAsia="Cambria" w:hAnsi="Roboto Light" w:cs="Calibri"/>
                <w:sz w:val="18"/>
                <w:szCs w:val="18"/>
                <w:lang w:val="mn-MN" w:eastAsia="en-US"/>
              </w:rPr>
              <w:t>уур амьсгалын өөрчлөлтийн асуудлаарх олон улсын стандарт (TCFD</w:t>
            </w:r>
            <w:r w:rsidR="00354872" w:rsidRPr="00BC52EC">
              <w:rPr>
                <w:rFonts w:ascii="Roboto Light" w:eastAsia="Cambria" w:hAnsi="Roboto Light" w:cs="Calibri"/>
                <w:sz w:val="18"/>
                <w:szCs w:val="18"/>
                <w:lang w:val="mn-MN" w:eastAsia="en-US"/>
              </w:rPr>
              <w:t>, TNFD</w:t>
            </w:r>
            <w:r w:rsidRPr="00BC52EC">
              <w:rPr>
                <w:rFonts w:ascii="Roboto Light" w:eastAsia="Cambria" w:hAnsi="Roboto Light" w:cs="Calibri"/>
                <w:sz w:val="18"/>
                <w:szCs w:val="18"/>
                <w:lang w:val="mn-MN" w:eastAsia="en-US"/>
              </w:rPr>
              <w:t xml:space="preserve">)-ын дагуу тайлагнадаг эсэхээ тодорхой </w:t>
            </w:r>
            <w:r w:rsidR="0082746D" w:rsidRPr="00BC52EC">
              <w:rPr>
                <w:rFonts w:ascii="Roboto Light" w:eastAsia="Cambria" w:hAnsi="Roboto Light" w:cs="Calibri"/>
                <w:sz w:val="18"/>
                <w:szCs w:val="18"/>
                <w:lang w:val="mn-MN" w:eastAsia="en-US"/>
              </w:rPr>
              <w:t>тайлагнана</w:t>
            </w:r>
            <w:r w:rsidRPr="00BC52EC">
              <w:rPr>
                <w:rFonts w:ascii="Roboto Light" w:eastAsia="Cambria" w:hAnsi="Roboto Light" w:cs="Calibri"/>
                <w:sz w:val="18"/>
                <w:szCs w:val="18"/>
                <w:lang w:val="mn-MN" w:eastAsia="en-US"/>
              </w:rPr>
              <w:t>. Лавлагаа эх сурвалжийг үзэж болох холбоосыг оруул</w:t>
            </w:r>
            <w:r w:rsidR="0082746D" w:rsidRPr="00BC52EC">
              <w:rPr>
                <w:rFonts w:ascii="Roboto Light" w:eastAsia="Cambria" w:hAnsi="Roboto Light" w:cs="Calibri"/>
                <w:sz w:val="18"/>
                <w:szCs w:val="18"/>
                <w:lang w:val="mn-MN" w:eastAsia="en-US"/>
              </w:rPr>
              <w:t xml:space="preserve">сан байх хэрэгтэй. </w:t>
            </w:r>
          </w:p>
          <w:p w14:paraId="3A322F4D" w14:textId="77777777" w:rsidR="00F57E37" w:rsidRPr="00BC52EC" w:rsidRDefault="00F57E37" w:rsidP="00F57E37">
            <w:pPr>
              <w:autoSpaceDE w:val="0"/>
              <w:autoSpaceDN w:val="0"/>
              <w:adjustRightInd w:val="0"/>
              <w:spacing w:after="0" w:line="240" w:lineRule="auto"/>
              <w:rPr>
                <w:rFonts w:ascii="Roboto Light" w:eastAsia="Cambria" w:hAnsi="Roboto Light" w:cs="Calibri"/>
                <w:sz w:val="18"/>
                <w:szCs w:val="18"/>
                <w:lang w:val="mn-MN" w:eastAsia="en-US"/>
              </w:rPr>
            </w:pPr>
          </w:p>
          <w:p w14:paraId="324D7FF4" w14:textId="07275CA8" w:rsidR="00F57E37" w:rsidRPr="00BC52EC" w:rsidRDefault="00F57E37" w:rsidP="0082746D">
            <w:pPr>
              <w:autoSpaceDE w:val="0"/>
              <w:autoSpaceDN w:val="0"/>
              <w:adjustRightInd w:val="0"/>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Танай компанийн тогтвортой байдлын мэдээлэлд гуравдагч этгээд баталгаа га</w:t>
            </w:r>
            <w:r w:rsidR="0082746D" w:rsidRPr="00BC52EC">
              <w:rPr>
                <w:rFonts w:ascii="Roboto Light" w:eastAsia="Cambria" w:hAnsi="Roboto Light" w:cs="Calibri"/>
                <w:sz w:val="18"/>
                <w:szCs w:val="18"/>
                <w:lang w:val="mn-MN" w:eastAsia="en-US"/>
              </w:rPr>
              <w:t>ргасан эсэхийг тайлбарлаж бичнэ</w:t>
            </w:r>
            <w:r w:rsidRPr="00BC52EC">
              <w:rPr>
                <w:rFonts w:ascii="Roboto Light" w:eastAsia="Cambria" w:hAnsi="Roboto Light" w:cs="Calibri"/>
                <w:sz w:val="18"/>
                <w:szCs w:val="18"/>
                <w:lang w:val="mn-MN" w:eastAsia="en-US"/>
              </w:rPr>
              <w:t xml:space="preserve">. Хэрэв танай байгууллагын тогтвортой байдлын тайланд хөндлөнгийн байгууллага баталгаа гаргасан бол холбогдох тайлан, баталгаа гаргасан мэдэгдэл, эх сурвалжийг үзэж болох  холбоос буюу эх сурвалжийг </w:t>
            </w:r>
            <w:r w:rsidR="0082746D" w:rsidRPr="00BC52EC">
              <w:rPr>
                <w:rFonts w:ascii="Roboto Light" w:eastAsia="Cambria" w:hAnsi="Roboto Light" w:cs="Calibri"/>
                <w:sz w:val="18"/>
                <w:szCs w:val="18"/>
                <w:lang w:val="mn-MN" w:eastAsia="en-US"/>
              </w:rPr>
              <w:t>тодорхой тэмдэглэсэн байх хэрэгтэй</w:t>
            </w:r>
            <w:r w:rsidRPr="00BC52EC">
              <w:rPr>
                <w:rFonts w:ascii="Roboto Light" w:eastAsia="Cambria" w:hAnsi="Roboto Light" w:cs="Calibri"/>
                <w:sz w:val="18"/>
                <w:szCs w:val="18"/>
                <w:lang w:val="mn-MN" w:eastAsia="en-US"/>
              </w:rPr>
              <w:t>. Баталгаа гаргасан Гүйцэтгэлийн үндсэн шалгуур үзүүлэлтүүдийг (KPI) илүү тодруулж өг</w:t>
            </w:r>
            <w:r w:rsidR="0082746D" w:rsidRPr="00BC52EC">
              <w:rPr>
                <w:rFonts w:ascii="Roboto Light" w:eastAsia="Cambria" w:hAnsi="Roboto Light" w:cs="Calibri"/>
                <w:sz w:val="18"/>
                <w:szCs w:val="18"/>
                <w:lang w:val="mn-MN" w:eastAsia="en-US"/>
              </w:rPr>
              <w:t>өх нь зүйтэй</w:t>
            </w:r>
            <w:r w:rsidRPr="00BC52EC">
              <w:rPr>
                <w:rFonts w:ascii="Roboto Light" w:eastAsia="Cambria" w:hAnsi="Roboto Light" w:cs="Calibri"/>
                <w:sz w:val="18"/>
                <w:szCs w:val="18"/>
                <w:lang w:val="mn-MN" w:eastAsia="en-US"/>
              </w:rPr>
              <w:t xml:space="preserve">. </w:t>
            </w:r>
          </w:p>
        </w:tc>
      </w:tr>
      <w:tr w:rsidR="00F57E37" w:rsidRPr="00BC52EC" w14:paraId="4706A187" w14:textId="77777777" w:rsidTr="00F7332C">
        <w:tc>
          <w:tcPr>
            <w:tcW w:w="2523" w:type="dxa"/>
            <w:gridSpan w:val="2"/>
            <w:shd w:val="clear" w:color="auto" w:fill="0070C0"/>
          </w:tcPr>
          <w:p w14:paraId="481CDCD9"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Ашиглах материал</w:t>
            </w:r>
          </w:p>
        </w:tc>
        <w:tc>
          <w:tcPr>
            <w:tcW w:w="7128" w:type="dxa"/>
            <w:shd w:val="clear" w:color="auto" w:fill="0070C0"/>
          </w:tcPr>
          <w:p w14:paraId="16514667"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6B48B01E" w14:textId="77777777" w:rsidTr="00F7332C">
        <w:trPr>
          <w:trHeight w:val="685"/>
        </w:trPr>
        <w:tc>
          <w:tcPr>
            <w:tcW w:w="1426" w:type="dxa"/>
          </w:tcPr>
          <w:p w14:paraId="646F9627"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Чухал эх сурвалжууд</w:t>
            </w:r>
          </w:p>
        </w:tc>
        <w:tc>
          <w:tcPr>
            <w:tcW w:w="8225" w:type="dxa"/>
            <w:gridSpan w:val="2"/>
          </w:tcPr>
          <w:p w14:paraId="27E03567" w14:textId="138D64E9" w:rsidR="00F57E37" w:rsidRPr="00BC52EC" w:rsidRDefault="00F57E37" w:rsidP="00F57E37">
            <w:pPr>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GRI 102: Ерөнхий тодруулгууд</w:t>
            </w:r>
          </w:p>
          <w:p w14:paraId="5F6D8516" w14:textId="4DFE5A95" w:rsidR="00F57E37" w:rsidRPr="00BC52EC" w:rsidRDefault="00F57E37" w:rsidP="00F57E37">
            <w:pPr>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GRI 102-56: Хөндлөнгийн баталгаа</w:t>
            </w:r>
          </w:p>
          <w:p w14:paraId="07978093" w14:textId="3990A5E9" w:rsidR="00F57E37" w:rsidRPr="00BC52EC" w:rsidRDefault="00F57E37" w:rsidP="00F57E37">
            <w:pPr>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TCFD - Уур амьсгал</w:t>
            </w:r>
            <w:r w:rsidR="0082746D" w:rsidRPr="00BC52EC">
              <w:rPr>
                <w:rFonts w:ascii="Roboto Light" w:eastAsia="Times New Roman" w:hAnsi="Roboto Light" w:cs="Calibri"/>
                <w:sz w:val="18"/>
                <w:szCs w:val="18"/>
                <w:lang w:val="mn-MN" w:eastAsia="en-US"/>
              </w:rPr>
              <w:t>ын өөрчлөлтийн санхүүжилтийг нээлттэй тайлагнах Ажлын хэсгийн зөв</w:t>
            </w:r>
            <w:r w:rsidRPr="00BC52EC">
              <w:rPr>
                <w:rFonts w:ascii="Roboto Light" w:eastAsia="Times New Roman" w:hAnsi="Roboto Light" w:cs="Calibri"/>
                <w:sz w:val="18"/>
                <w:szCs w:val="18"/>
                <w:lang w:val="mn-MN" w:eastAsia="en-US"/>
              </w:rPr>
              <w:t xml:space="preserve">лөмж </w:t>
            </w:r>
          </w:p>
          <w:p w14:paraId="7D39B4F5" w14:textId="56D8FB94" w:rsidR="00354872" w:rsidRPr="00BC52EC" w:rsidRDefault="00354872" w:rsidP="00F57E37">
            <w:pPr>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TNFD Байгаль орчны асуудлаарх санхүүжилтийг нээлттэй тайлагнах Ажлын хэсгийн зөвлөмж</w:t>
            </w:r>
          </w:p>
          <w:p w14:paraId="5A2C4A3D" w14:textId="335D9D49" w:rsidR="00F57E37" w:rsidRPr="00BC52EC" w:rsidRDefault="00714720" w:rsidP="00F57E37">
            <w:pPr>
              <w:spacing w:after="0" w:line="240" w:lineRule="auto"/>
              <w:rPr>
                <w:rFonts w:ascii="Roboto Light" w:eastAsia="Times New Roman" w:hAnsi="Roboto Light" w:cs="Calibri"/>
                <w:sz w:val="18"/>
                <w:szCs w:val="18"/>
                <w:lang w:val="mn-MN" w:eastAsia="en-US"/>
              </w:rPr>
            </w:pPr>
            <w:hyperlink r:id="rId81" w:history="1">
              <w:r w:rsidR="00F57E37" w:rsidRPr="00BC52EC">
                <w:rPr>
                  <w:rFonts w:ascii="Roboto Light" w:eastAsia="Times New Roman" w:hAnsi="Roboto Light" w:cs="Calibri"/>
                  <w:sz w:val="18"/>
                  <w:szCs w:val="18"/>
                  <w:lang w:val="mn-MN" w:eastAsia="en-US"/>
                </w:rPr>
                <w:t>ОУСК БОНУ</w:t>
              </w:r>
              <w:r w:rsidR="00895A25" w:rsidRPr="00BC52EC">
                <w:rPr>
                  <w:rFonts w:ascii="Roboto Light" w:eastAsia="Times New Roman" w:hAnsi="Roboto Light" w:cs="Calibri"/>
                  <w:sz w:val="18"/>
                  <w:szCs w:val="18"/>
                  <w:lang w:val="mn-MN" w:eastAsia="en-US"/>
                </w:rPr>
                <w:t>С</w:t>
              </w:r>
              <w:r w:rsidR="00F57E37" w:rsidRPr="00BC52EC">
                <w:rPr>
                  <w:rFonts w:ascii="Roboto Light" w:eastAsia="Times New Roman" w:hAnsi="Roboto Light" w:cs="Calibri"/>
                  <w:sz w:val="18"/>
                  <w:szCs w:val="18"/>
                  <w:lang w:val="mn-MN" w:eastAsia="en-US"/>
                </w:rPr>
                <w:t>/ESMS-г хэрэгжүүлэх гарын авлага</w:t>
              </w:r>
            </w:hyperlink>
          </w:p>
          <w:p w14:paraId="7028E0E5" w14:textId="77777777" w:rsidR="00F57E37" w:rsidRPr="00BC52EC" w:rsidRDefault="00714720" w:rsidP="00F57E37">
            <w:pPr>
              <w:spacing w:after="0" w:line="240" w:lineRule="auto"/>
              <w:rPr>
                <w:rFonts w:ascii="Roboto Light" w:eastAsia="Times New Roman" w:hAnsi="Roboto Light" w:cs="Calibri"/>
                <w:sz w:val="18"/>
                <w:szCs w:val="18"/>
                <w:lang w:val="mn-MN" w:eastAsia="en-US"/>
              </w:rPr>
            </w:pPr>
            <w:hyperlink r:id="rId82" w:history="1">
              <w:r w:rsidR="00F57E37" w:rsidRPr="00BC52EC">
                <w:rPr>
                  <w:rFonts w:ascii="Roboto Light" w:eastAsia="Times New Roman" w:hAnsi="Roboto Light" w:cs="Calibri"/>
                  <w:color w:val="0000FF"/>
                  <w:sz w:val="18"/>
                  <w:szCs w:val="18"/>
                  <w:u w:val="single"/>
                  <w:lang w:val="mn-MN" w:eastAsia="en-US"/>
                </w:rPr>
                <w:t>IFC ESMS Toolkit</w:t>
              </w:r>
            </w:hyperlink>
          </w:p>
        </w:tc>
      </w:tr>
    </w:tbl>
    <w:p w14:paraId="5E99638F" w14:textId="77777777" w:rsidR="00F57E37" w:rsidRPr="00BC52EC" w:rsidRDefault="00F57E37" w:rsidP="00F57E37">
      <w:pPr>
        <w:spacing w:after="0" w:line="240" w:lineRule="auto"/>
        <w:rPr>
          <w:rFonts w:ascii="Lato" w:eastAsia="Times New Roman" w:hAnsi="Lato" w:cs="Calibri"/>
          <w:b/>
          <w:bCs/>
          <w:color w:val="0070C0"/>
          <w:sz w:val="24"/>
          <w:szCs w:val="24"/>
          <w:lang w:val="mn-MN" w:eastAsia="en-US"/>
        </w:rPr>
      </w:pPr>
    </w:p>
    <w:p w14:paraId="3D8D5E1C" w14:textId="77777777" w:rsidR="00F57E37" w:rsidRPr="00BC52EC" w:rsidRDefault="00F57E37" w:rsidP="00F57E37">
      <w:pPr>
        <w:spacing w:after="0" w:line="240" w:lineRule="auto"/>
        <w:rPr>
          <w:rFonts w:ascii="Roboto" w:eastAsia="Times New Roman" w:hAnsi="Roboto" w:cs="Calibri"/>
          <w:b/>
          <w:bCs/>
          <w:color w:val="0D498E"/>
          <w:sz w:val="24"/>
          <w:szCs w:val="24"/>
          <w:lang w:val="mn-MN" w:eastAsia="en-US"/>
        </w:rPr>
      </w:pPr>
      <w:r w:rsidRPr="00BC52EC">
        <w:rPr>
          <w:rFonts w:ascii="Roboto" w:eastAsia="Times New Roman" w:hAnsi="Roboto" w:cs="Calibri"/>
          <w:b/>
          <w:bCs/>
          <w:color w:val="0D498E"/>
          <w:sz w:val="24"/>
          <w:szCs w:val="24"/>
          <w:lang w:val="mn-MN" w:eastAsia="en-US"/>
        </w:rPr>
        <w:t>MS8. Гишүүнчлэл</w:t>
      </w:r>
    </w:p>
    <w:p w14:paraId="736026FE" w14:textId="77777777" w:rsidR="00F57E37" w:rsidRPr="00BC52EC" w:rsidRDefault="00F57E37" w:rsidP="00F57E37">
      <w:pPr>
        <w:spacing w:after="0" w:line="240" w:lineRule="auto"/>
        <w:rPr>
          <w:rFonts w:ascii="Lato" w:eastAsia="Times New Roman" w:hAnsi="Lato" w:cs="Calibri"/>
          <w:b/>
          <w:bCs/>
          <w:color w:val="0070C0"/>
          <w:sz w:val="24"/>
          <w:szCs w:val="24"/>
          <w:lang w:val="mn-MN" w:eastAsia="en-US"/>
        </w:rPr>
      </w:pPr>
    </w:p>
    <w:tbl>
      <w:tblPr>
        <w:tblW w:w="9651" w:type="dxa"/>
        <w:tblBorders>
          <w:insideH w:val="single" w:sz="4" w:space="0" w:color="4F81BD" w:themeColor="accent1"/>
        </w:tblBorders>
        <w:tblLook w:val="04A0" w:firstRow="1" w:lastRow="0" w:firstColumn="1" w:lastColumn="0" w:noHBand="0" w:noVBand="1"/>
      </w:tblPr>
      <w:tblGrid>
        <w:gridCol w:w="1439"/>
        <w:gridCol w:w="1095"/>
        <w:gridCol w:w="7117"/>
      </w:tblGrid>
      <w:tr w:rsidR="00F57E37" w:rsidRPr="00BC52EC" w14:paraId="35CA5FB9" w14:textId="77777777" w:rsidTr="00F7332C">
        <w:tc>
          <w:tcPr>
            <w:tcW w:w="2523" w:type="dxa"/>
            <w:gridSpan w:val="2"/>
            <w:shd w:val="clear" w:color="auto" w:fill="0070C0"/>
          </w:tcPr>
          <w:p w14:paraId="4AC4E1C6" w14:textId="521E25A4" w:rsidR="00F57E37" w:rsidRPr="00BC52EC" w:rsidRDefault="00354872"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Юуны</w:t>
            </w:r>
            <w:r w:rsidR="00F57E37" w:rsidRPr="00BC52EC">
              <w:rPr>
                <w:rFonts w:ascii="Roboto Light" w:eastAsia="Times New Roman" w:hAnsi="Roboto Light" w:cs="Calibri"/>
                <w:b/>
                <w:bCs/>
                <w:color w:val="FFFFFF"/>
                <w:sz w:val="18"/>
                <w:szCs w:val="18"/>
                <w:lang w:val="mn-MN" w:eastAsia="en-US"/>
              </w:rPr>
              <w:t xml:space="preserve"> тухай вэ?</w:t>
            </w:r>
          </w:p>
        </w:tc>
        <w:tc>
          <w:tcPr>
            <w:tcW w:w="7128" w:type="dxa"/>
            <w:shd w:val="clear" w:color="auto" w:fill="0070C0"/>
          </w:tcPr>
          <w:p w14:paraId="7E163A60"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2B292BDD" w14:textId="77777777" w:rsidTr="00F7332C">
        <w:tc>
          <w:tcPr>
            <w:tcW w:w="1426" w:type="dxa"/>
          </w:tcPr>
          <w:p w14:paraId="2FC716CC" w14:textId="3C30B794"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Гүйцэтгэлийн шалгуур үзүүлэлтүүд</w:t>
            </w:r>
          </w:p>
        </w:tc>
        <w:tc>
          <w:tcPr>
            <w:tcW w:w="8225" w:type="dxa"/>
            <w:gridSpan w:val="2"/>
          </w:tcPr>
          <w:p w14:paraId="521FDB34" w14:textId="1E31E886" w:rsidR="00F57E37" w:rsidRPr="00BC52EC" w:rsidRDefault="00F57E37" w:rsidP="00D51E4C">
            <w:pPr>
              <w:spacing w:after="0" w:line="240" w:lineRule="auto"/>
              <w:jc w:val="both"/>
              <w:rPr>
                <w:rFonts w:ascii="Roboto Light" w:eastAsia="Cambria" w:hAnsi="Roboto Light" w:cs="Calibri"/>
                <w:b/>
                <w:bCs/>
                <w:color w:val="0070C0"/>
                <w:sz w:val="18"/>
                <w:szCs w:val="18"/>
                <w:lang w:val="mn-MN" w:eastAsia="en-US"/>
              </w:rPr>
            </w:pPr>
            <w:r w:rsidRPr="00BC52EC">
              <w:rPr>
                <w:rFonts w:ascii="Roboto Light" w:eastAsia="Cambria" w:hAnsi="Roboto Light" w:cs="Calibri"/>
                <w:b/>
                <w:bCs/>
                <w:color w:val="000000"/>
                <w:sz w:val="18"/>
                <w:szCs w:val="18"/>
                <w:lang w:val="mn-MN" w:eastAsia="en-US"/>
              </w:rPr>
              <w:t xml:space="preserve">MS8.1 </w:t>
            </w:r>
            <w:r w:rsidR="00D51E4C" w:rsidRPr="00BC52EC">
              <w:rPr>
                <w:rFonts w:ascii="Roboto Light" w:eastAsia="Cambria" w:hAnsi="Roboto Light" w:cs="Calibri"/>
                <w:b/>
                <w:bCs/>
                <w:sz w:val="18"/>
                <w:szCs w:val="18"/>
                <w:lang w:val="mn-MN" w:eastAsia="en-US"/>
              </w:rPr>
              <w:t xml:space="preserve">Танай компани тогтвортой хөгжлийн чиглэлээр үйл ажиллагаа явуулдаг (бизнес, хүний эрх гэх мэт) олон улсын болон дотоодын холбоо, нэгдэлтэй нэгдэж хамтран ажилладаг уу? </w:t>
            </w:r>
          </w:p>
        </w:tc>
      </w:tr>
      <w:tr w:rsidR="00F57E37" w:rsidRPr="00BC52EC" w14:paraId="6B3970F6" w14:textId="77777777" w:rsidTr="00F7332C">
        <w:trPr>
          <w:trHeight w:val="892"/>
        </w:trPr>
        <w:tc>
          <w:tcPr>
            <w:tcW w:w="1426" w:type="dxa"/>
          </w:tcPr>
          <w:p w14:paraId="65848C2F" w14:textId="6FEDFAF4" w:rsidR="00F57E37" w:rsidRPr="00BC52EC" w:rsidRDefault="00354872" w:rsidP="00D92180">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Я</w:t>
            </w:r>
            <w:r w:rsidR="00F57E37" w:rsidRPr="00BC52EC">
              <w:rPr>
                <w:rFonts w:ascii="Roboto Light" w:eastAsia="Times New Roman" w:hAnsi="Roboto Light" w:cs="Calibri"/>
                <w:b/>
                <w:bCs/>
                <w:color w:val="0070C0"/>
                <w:sz w:val="18"/>
                <w:szCs w:val="18"/>
                <w:lang w:val="mn-MN" w:eastAsia="en-US"/>
              </w:rPr>
              <w:t>агаад  чухал вэ?</w:t>
            </w:r>
          </w:p>
        </w:tc>
        <w:tc>
          <w:tcPr>
            <w:tcW w:w="8225" w:type="dxa"/>
            <w:gridSpan w:val="2"/>
          </w:tcPr>
          <w:p w14:paraId="2902CB2E" w14:textId="61C787A8" w:rsidR="00F57E37" w:rsidRPr="00BC52EC" w:rsidRDefault="00CB57E5" w:rsidP="00FA6581">
            <w:pPr>
              <w:autoSpaceDE w:val="0"/>
              <w:autoSpaceDN w:val="0"/>
              <w:adjustRightInd w:val="0"/>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Тогтвортой байдлын чиглэлээр ажилладаг холбоод, сүлжээнд гишүүнчлэлээр орсноор нь оролцогч талуудад компанийн тогтвортой байдлыг байгууллагынхаа хүрээнд нэгтгээд зогсохгүй холбогдох байгууллагуудтай хамтран ажиллах замаар салбарын, үндэсний болон дэлхийн түвшинд тогтвортой байдлын асуудлыг дэмжихэд чухал үүрэг гүйцэтгэдэг болохыг харуулж байна.</w:t>
            </w:r>
          </w:p>
        </w:tc>
      </w:tr>
      <w:tr w:rsidR="00F57E37" w:rsidRPr="00BC52EC" w14:paraId="225A33D2" w14:textId="77777777" w:rsidTr="00F7332C">
        <w:trPr>
          <w:trHeight w:val="523"/>
        </w:trPr>
        <w:tc>
          <w:tcPr>
            <w:tcW w:w="1426" w:type="dxa"/>
          </w:tcPr>
          <w:p w14:paraId="15AF71A0"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Заавар</w:t>
            </w:r>
          </w:p>
        </w:tc>
        <w:tc>
          <w:tcPr>
            <w:tcW w:w="8225" w:type="dxa"/>
            <w:gridSpan w:val="2"/>
          </w:tcPr>
          <w:p w14:paraId="08A8C249" w14:textId="26CD9782" w:rsidR="00FA6581" w:rsidRPr="00BC52EC" w:rsidRDefault="00FA6581" w:rsidP="00F57E37">
            <w:pPr>
              <w:autoSpaceDE w:val="0"/>
              <w:autoSpaceDN w:val="0"/>
              <w:adjustRightInd w:val="0"/>
              <w:spacing w:after="0" w:line="240" w:lineRule="auto"/>
              <w:jc w:val="both"/>
              <w:rPr>
                <w:rFonts w:ascii="Roboto Light" w:eastAsia="Cambria" w:hAnsi="Roboto Light" w:cs="Times New Roman"/>
                <w:sz w:val="18"/>
                <w:szCs w:val="18"/>
                <w:lang w:val="mn-MN" w:eastAsia="en-US"/>
              </w:rPr>
            </w:pPr>
            <w:r w:rsidRPr="00BC52EC">
              <w:rPr>
                <w:rFonts w:ascii="Roboto Light" w:eastAsia="Cambria" w:hAnsi="Roboto Light" w:cs="Times New Roman"/>
                <w:sz w:val="18"/>
                <w:szCs w:val="18"/>
                <w:lang w:val="mn-MN" w:eastAsia="en-US"/>
              </w:rPr>
              <w:t xml:space="preserve">Байгууллагынхаа идэвхтэй хамтран ажилладаг тогтвортой хөгжлийн чиглэлээр үйл ажиллагаа явуулдаг нийгэмлэг, холбоод, сүлжээ, үндэсний болон олон улсын түвшний нөлөөлөл сурталчилгааны байгууллагуудын тоог тодорхойлж тайлбарлана. </w:t>
            </w:r>
          </w:p>
          <w:p w14:paraId="14B30876" w14:textId="77777777" w:rsidR="00FA6581" w:rsidRPr="00BC52EC" w:rsidRDefault="00FA6581" w:rsidP="00F57E37">
            <w:pPr>
              <w:autoSpaceDE w:val="0"/>
              <w:autoSpaceDN w:val="0"/>
              <w:adjustRightInd w:val="0"/>
              <w:spacing w:after="0" w:line="240" w:lineRule="auto"/>
              <w:jc w:val="both"/>
              <w:rPr>
                <w:rFonts w:ascii="Roboto Light" w:eastAsia="Cambria" w:hAnsi="Roboto Light" w:cs="Times New Roman"/>
                <w:sz w:val="18"/>
                <w:szCs w:val="18"/>
                <w:lang w:val="mn-MN" w:eastAsia="en-US"/>
              </w:rPr>
            </w:pPr>
          </w:p>
          <w:p w14:paraId="4585354A" w14:textId="63B47F71" w:rsidR="00F57E37" w:rsidRPr="00BC52EC" w:rsidRDefault="00F57E37" w:rsidP="00FA6581">
            <w:pPr>
              <w:autoSpaceDE w:val="0"/>
              <w:autoSpaceDN w:val="0"/>
              <w:adjustRightInd w:val="0"/>
              <w:spacing w:after="0" w:line="240" w:lineRule="auto"/>
              <w:jc w:val="both"/>
              <w:rPr>
                <w:rFonts w:ascii="Roboto Light" w:eastAsia="Times New Roman" w:hAnsi="Roboto Light" w:cs="Calibri"/>
                <w:sz w:val="18"/>
                <w:szCs w:val="18"/>
                <w:lang w:val="mn-MN" w:eastAsia="en-US"/>
              </w:rPr>
            </w:pPr>
            <w:r w:rsidRPr="00BC52EC">
              <w:rPr>
                <w:rFonts w:ascii="Roboto Light" w:eastAsia="Cambria" w:hAnsi="Roboto Light" w:cs="Times New Roman"/>
                <w:sz w:val="18"/>
                <w:szCs w:val="18"/>
                <w:lang w:val="mn-MN" w:eastAsia="en-US"/>
              </w:rPr>
              <w:t>Байгууллаг</w:t>
            </w:r>
            <w:r w:rsidR="00FA6581" w:rsidRPr="00BC52EC">
              <w:rPr>
                <w:rFonts w:ascii="Roboto Light" w:eastAsia="Cambria" w:hAnsi="Roboto Light" w:cs="Times New Roman"/>
                <w:sz w:val="18"/>
                <w:szCs w:val="18"/>
                <w:lang w:val="mn-MN" w:eastAsia="en-US"/>
              </w:rPr>
              <w:t>ууд</w:t>
            </w:r>
            <w:r w:rsidRPr="00BC52EC">
              <w:rPr>
                <w:rFonts w:ascii="Roboto Light" w:eastAsia="Cambria" w:hAnsi="Roboto Light" w:cs="Calibri"/>
                <w:sz w:val="18"/>
                <w:szCs w:val="18"/>
                <w:lang w:val="mn-MN" w:eastAsia="en-US"/>
              </w:rPr>
              <w:t xml:space="preserve"> зарим тохиолдолд тогтвортой хөгжлийн чиглэлээр үйл ажиллагаа явуулдаг нийгэмлэг, холбоод, сүлжээ, нөлөөлөл сурталчилгааны  байгууллагууд зэрэгт удирдах зөвлөл, төсөл, хороодод нь орж хамтран ажиллах, гишүүнчлэлийн татвараас бусад санхүүгийн дэмжлэг үзүүлэх зэргээр идэвхтэй үүрэг гүйцэтгэдэг. </w:t>
            </w:r>
            <w:r w:rsidR="00FA6581" w:rsidRPr="00BC52EC">
              <w:rPr>
                <w:rFonts w:ascii="Roboto Light" w:eastAsia="Cambria" w:hAnsi="Roboto Light" w:cs="Calibri"/>
                <w:sz w:val="18"/>
                <w:szCs w:val="18"/>
                <w:lang w:val="mn-MN" w:eastAsia="en-US"/>
              </w:rPr>
              <w:t>Б</w:t>
            </w:r>
            <w:r w:rsidRPr="00BC52EC">
              <w:rPr>
                <w:rFonts w:ascii="Roboto Light" w:eastAsia="Cambria" w:hAnsi="Roboto Light" w:cs="Calibri"/>
                <w:sz w:val="18"/>
                <w:szCs w:val="18"/>
                <w:lang w:val="mn-MN" w:eastAsia="en-US"/>
              </w:rPr>
              <w:t xml:space="preserve">айгууллага нь гишүүнчлэлээ тухайн нийгэмлэг холбоодын эрхэм зорилго, зорилтод нөлөөлөх стратегийн ач холбогдолтой хэмээн үзэж хамтран ажиллах нь өөрийн байгууллагын үйл ажиллагаанд ч чухал ач холбогдолтой байх боломжтой юм. </w:t>
            </w:r>
          </w:p>
        </w:tc>
      </w:tr>
      <w:tr w:rsidR="00F57E37" w:rsidRPr="00BC52EC" w14:paraId="7C9C81F6" w14:textId="77777777" w:rsidTr="00F7332C">
        <w:tc>
          <w:tcPr>
            <w:tcW w:w="2523" w:type="dxa"/>
            <w:gridSpan w:val="2"/>
            <w:shd w:val="clear" w:color="auto" w:fill="0070C0"/>
          </w:tcPr>
          <w:p w14:paraId="7982D441" w14:textId="4D321095"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Ашиглах материал</w:t>
            </w:r>
          </w:p>
        </w:tc>
        <w:tc>
          <w:tcPr>
            <w:tcW w:w="7128" w:type="dxa"/>
            <w:shd w:val="clear" w:color="auto" w:fill="0070C0"/>
          </w:tcPr>
          <w:p w14:paraId="2B15C111"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0780917A" w14:textId="77777777" w:rsidTr="00F7332C">
        <w:trPr>
          <w:trHeight w:val="685"/>
        </w:trPr>
        <w:tc>
          <w:tcPr>
            <w:tcW w:w="1426" w:type="dxa"/>
          </w:tcPr>
          <w:p w14:paraId="1B32C3F0"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Чухал эх сурвалжууд</w:t>
            </w:r>
          </w:p>
        </w:tc>
        <w:tc>
          <w:tcPr>
            <w:tcW w:w="8225" w:type="dxa"/>
            <w:gridSpan w:val="2"/>
          </w:tcPr>
          <w:p w14:paraId="0593948D" w14:textId="1E2294E8" w:rsidR="00F57E37" w:rsidRPr="00BC52EC" w:rsidRDefault="00F57E37" w:rsidP="00F57E37">
            <w:pPr>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GRI 102</w:t>
            </w:r>
          </w:p>
          <w:p w14:paraId="09B687D8" w14:textId="38B5F4C9" w:rsidR="00F57E37" w:rsidRPr="00BC52EC" w:rsidRDefault="00FA6581" w:rsidP="00F57E37">
            <w:pPr>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ТХЗ</w:t>
            </w:r>
            <w:r w:rsidR="00F57E37" w:rsidRPr="00BC52EC">
              <w:rPr>
                <w:rFonts w:ascii="Roboto Light" w:eastAsia="Times New Roman" w:hAnsi="Roboto Light" w:cs="Calibri"/>
                <w:sz w:val="18"/>
                <w:szCs w:val="18"/>
                <w:lang w:val="mn-MN" w:eastAsia="en-US"/>
              </w:rPr>
              <w:t xml:space="preserve"> 17 Тогтвортой хөгжлийн төлөөх түншлэл</w:t>
            </w:r>
          </w:p>
          <w:p w14:paraId="3A8619CC"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p w14:paraId="45988704"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bl>
    <w:p w14:paraId="6A59B3CF" w14:textId="265F11EA" w:rsidR="00F57E37" w:rsidRPr="00BC52EC" w:rsidRDefault="00F57E37" w:rsidP="00D51E4C">
      <w:pPr>
        <w:pStyle w:val="NormalWeb"/>
        <w:rPr>
          <w:rFonts w:eastAsia="Times New Roman"/>
          <w:lang w:val="mn-MN"/>
        </w:rPr>
      </w:pPr>
      <w:bookmarkStart w:id="33" w:name="_Toc100743908"/>
      <w:bookmarkStart w:id="34" w:name="_Toc87679013"/>
      <w:r w:rsidRPr="00BC52EC">
        <w:rPr>
          <w:lang w:val="mn-MN"/>
        </w:rPr>
        <w:t>4.3 Байгаль орчны шалгуур үзүүлэлтүүд</w:t>
      </w:r>
      <w:bookmarkEnd w:id="33"/>
      <w:r w:rsidRPr="00BC52EC">
        <w:rPr>
          <w:lang w:val="mn-MN"/>
        </w:rPr>
        <w:t xml:space="preserve"> </w:t>
      </w:r>
      <w:bookmarkEnd w:id="34"/>
      <w:r w:rsidRPr="00BC52EC">
        <w:rPr>
          <w:rFonts w:eastAsia="Times New Roman"/>
          <w:lang w:val="mn-MN"/>
        </w:rPr>
        <w:t> </w:t>
      </w:r>
    </w:p>
    <w:p w14:paraId="0145CC4F" w14:textId="2957F1A6" w:rsidR="00E87A0A" w:rsidRPr="00BC52EC" w:rsidRDefault="00F57E37" w:rsidP="00D51E4C">
      <w:pPr>
        <w:pStyle w:val="Caption"/>
      </w:pPr>
      <w:r w:rsidRPr="00BC52EC">
        <w:t xml:space="preserve">Тогтвортой </w:t>
      </w:r>
      <w:r w:rsidR="00E87A0A" w:rsidRPr="00BC52EC">
        <w:t>хөгжлийн</w:t>
      </w:r>
      <w:r w:rsidRPr="00BC52EC">
        <w:t xml:space="preserve"> байгаль орчны хэмжүүр нь тухайн байгууллагын үйл ажиллагаанаас үүдэ</w:t>
      </w:r>
      <w:r w:rsidR="00E87A0A" w:rsidRPr="00BC52EC">
        <w:t xml:space="preserve">лтэй </w:t>
      </w:r>
      <w:r w:rsidRPr="00BC52EC">
        <w:t xml:space="preserve">амьд болон амьгүй </w:t>
      </w:r>
      <w:r w:rsidR="001F59AC" w:rsidRPr="00BC52EC">
        <w:t>биет,</w:t>
      </w:r>
      <w:r w:rsidRPr="00BC52EC">
        <w:t xml:space="preserve"> экосистемд үзүүлэх нөлөөллийг илэрхийлдэг. Байгаль орчны орц (эрчим хүч, ус гэх мэт) болон гарц (хүлэмжийн хийн ялгарал, усны бохирдол, хог хаягдал гэх мэт)</w:t>
      </w:r>
      <w:r w:rsidR="001F59AC" w:rsidRPr="00BC52EC">
        <w:t>-тай</w:t>
      </w:r>
      <w:r w:rsidRPr="00BC52EC">
        <w:t xml:space="preserve"> холбоотой нөлөөл</w:t>
      </w:r>
      <w:r w:rsidR="00E87A0A" w:rsidRPr="00BC52EC">
        <w:t>өл</w:t>
      </w:r>
      <w:r w:rsidRPr="00BC52EC">
        <w:t xml:space="preserve"> хам</w:t>
      </w:r>
      <w:r w:rsidR="00E87A0A" w:rsidRPr="00BC52EC">
        <w:t>аарна</w:t>
      </w:r>
      <w:r w:rsidRPr="00BC52EC">
        <w:t xml:space="preserve">. Түүнчлэн биологийн олон янз байдал,  үйлдвэрлэл, үйлчилгээтэй холбоотой нөлөөлөл, байгаль орчны хууль тогтоомжийн мөрдөлт, зарцуулалт зэрэг ч </w:t>
      </w:r>
      <w:r w:rsidR="00E87A0A" w:rsidRPr="00BC52EC">
        <w:t>мөн орно.</w:t>
      </w:r>
    </w:p>
    <w:p w14:paraId="467B7EF9" w14:textId="7F7F49E5" w:rsidR="00F57E37" w:rsidRPr="00BC52EC" w:rsidRDefault="00E87A0A" w:rsidP="00D51E4C">
      <w:pPr>
        <w:pStyle w:val="Caption"/>
      </w:pPr>
      <w:r w:rsidRPr="00BC52EC">
        <w:lastRenderedPageBreak/>
        <w:t>Ө</w:t>
      </w:r>
      <w:r w:rsidR="00F57E37" w:rsidRPr="00BC52EC">
        <w:t>сөн нэмэгд</w:t>
      </w:r>
      <w:r w:rsidRPr="00BC52EC">
        <w:t>эж б</w:t>
      </w:r>
      <w:r w:rsidR="00F57E37" w:rsidRPr="00BC52EC">
        <w:t>уй оролцогч талууд</w:t>
      </w:r>
      <w:r w:rsidRPr="00BC52EC">
        <w:t>ад</w:t>
      </w:r>
      <w:r w:rsidR="00F57E37" w:rsidRPr="00BC52EC">
        <w:t xml:space="preserve"> </w:t>
      </w:r>
      <w:r w:rsidRPr="00BC52EC">
        <w:t xml:space="preserve">байгаль орны эрсдэл </w:t>
      </w:r>
      <w:r w:rsidR="00F57E37" w:rsidRPr="00BC52EC">
        <w:t>улам бүр чухал болж байна. Тухайлбал, Монгол Улсын санхүүгийн байгууллагууд</w:t>
      </w:r>
      <w:r w:rsidRPr="00BC52EC">
        <w:t xml:space="preserve">ын зүгээс </w:t>
      </w:r>
      <w:r w:rsidR="00F57E37" w:rsidRPr="00BC52EC">
        <w:t xml:space="preserve">байгаль орчны хэтийн төлөвт өндөр эрсдэл учруулж болзошгүй салбарт үйл ажиллагаа явуулж буй аливаа </w:t>
      </w:r>
      <w:r w:rsidRPr="00BC52EC">
        <w:t xml:space="preserve">байгууллагыг </w:t>
      </w:r>
      <w:r w:rsidR="00F57E37" w:rsidRPr="00BC52EC">
        <w:t>санхүүжүүлэхдээ өргө</w:t>
      </w:r>
      <w:r w:rsidRPr="00BC52EC">
        <w:t xml:space="preserve">тгөсөн хэлбэрээр </w:t>
      </w:r>
      <w:r w:rsidR="00F57E37" w:rsidRPr="00BC52EC">
        <w:t xml:space="preserve">магадлан </w:t>
      </w:r>
      <w:r w:rsidRPr="00BC52EC">
        <w:t>үнэлгээ</w:t>
      </w:r>
      <w:r w:rsidR="00F57E37" w:rsidRPr="00BC52EC">
        <w:t xml:space="preserve"> </w:t>
      </w:r>
      <w:r w:rsidRPr="00BC52EC">
        <w:t xml:space="preserve">(дью дилиженси) </w:t>
      </w:r>
      <w:r w:rsidR="00F57E37" w:rsidRPr="00BC52EC">
        <w:t>хийх нь түгээмэл бол</w:t>
      </w:r>
      <w:r w:rsidRPr="00BC52EC">
        <w:t>сон</w:t>
      </w:r>
      <w:r w:rsidR="00F57E37" w:rsidRPr="00BC52EC">
        <w:t xml:space="preserve">. Үнэлгээний байгууллагууд ч бас байгаль орчны асуудал болон тухайн компанийн байгаль орчны </w:t>
      </w:r>
      <w:r w:rsidR="00EA26A8" w:rsidRPr="00BC52EC">
        <w:t>эрсдэлийг</w:t>
      </w:r>
      <w:r w:rsidR="00F57E37" w:rsidRPr="00BC52EC">
        <w:t xml:space="preserve"> удирд</w:t>
      </w:r>
      <w:r w:rsidRPr="00BC52EC">
        <w:t>ах</w:t>
      </w:r>
      <w:r w:rsidR="00F57E37" w:rsidRPr="00BC52EC">
        <w:t xml:space="preserve"> </w:t>
      </w:r>
      <w:r w:rsidR="00EA26A8" w:rsidRPr="00BC52EC">
        <w:t>чадавхад</w:t>
      </w:r>
      <w:r w:rsidR="00F57E37" w:rsidRPr="00BC52EC">
        <w:t xml:space="preserve"> үнэлгээ хийж дүгнэлт гаргаж байна. Компаниуд ч өөрийн үйл ажиллагааны болон санхүүгийн </w:t>
      </w:r>
      <w:r w:rsidR="00EA26A8" w:rsidRPr="00BC52EC">
        <w:t>чадавхад</w:t>
      </w:r>
      <w:r w:rsidR="00F57E37" w:rsidRPr="00BC52EC">
        <w:t xml:space="preserve"> аль алинд нь сөргөөр нөлөөлж болзошгүй байгаль орчны эрсд</w:t>
      </w:r>
      <w:r w:rsidR="001F59AC" w:rsidRPr="00BC52EC">
        <w:t>э</w:t>
      </w:r>
      <w:r w:rsidR="00F57E37" w:rsidRPr="00BC52EC">
        <w:t xml:space="preserve">лийг судлахын тулд өөрсдөө ч магадлан </w:t>
      </w:r>
      <w:r w:rsidRPr="00BC52EC">
        <w:t>үнэлгээ</w:t>
      </w:r>
      <w:r w:rsidR="00F57E37" w:rsidRPr="00BC52EC">
        <w:t xml:space="preserve"> хийдэг болсон. Байгаль орчны удирдлага</w:t>
      </w:r>
      <w:r w:rsidRPr="00BC52EC">
        <w:t xml:space="preserve"> </w:t>
      </w:r>
      <w:r w:rsidR="002A6749" w:rsidRPr="00BC52EC">
        <w:t>сул</w:t>
      </w:r>
      <w:r w:rsidRPr="00BC52EC">
        <w:t xml:space="preserve"> байх аваас </w:t>
      </w:r>
      <w:r w:rsidR="00F57E37" w:rsidRPr="00BC52EC">
        <w:t>эрсд</w:t>
      </w:r>
      <w:r w:rsidR="001F59AC" w:rsidRPr="00BC52EC">
        <w:t>э</w:t>
      </w:r>
      <w:r w:rsidR="00F57E37" w:rsidRPr="00BC52EC">
        <w:t>лийг нэмэгдүүл</w:t>
      </w:r>
      <w:r w:rsidRPr="00BC52EC">
        <w:t>эх,</w:t>
      </w:r>
      <w:r w:rsidR="00F57E37" w:rsidRPr="00BC52EC">
        <w:t xml:space="preserve"> компанийн нэр хүндийг унага</w:t>
      </w:r>
      <w:r w:rsidRPr="00BC52EC">
        <w:t>х</w:t>
      </w:r>
      <w:r w:rsidR="00F57E37" w:rsidRPr="00BC52EC">
        <w:t>, санхүүгийн байд</w:t>
      </w:r>
      <w:r w:rsidR="002A6749" w:rsidRPr="00BC52EC">
        <w:t>лыг доройтуулах  зэрэгт хүргэж болзошгүй юм</w:t>
      </w:r>
      <w:r w:rsidR="00F57E37" w:rsidRPr="00BC52EC">
        <w:t>.</w:t>
      </w:r>
    </w:p>
    <w:p w14:paraId="0AC2F565" w14:textId="0DFF1D3B" w:rsidR="00F57E37" w:rsidRPr="00BC52EC" w:rsidRDefault="00F57E37" w:rsidP="00D51E4C">
      <w:pPr>
        <w:pStyle w:val="Caption"/>
      </w:pPr>
      <w:r w:rsidRPr="00BC52EC">
        <w:t xml:space="preserve">Байгаль орчны асуудлыг нухацтай тооцсон тогтвортой </w:t>
      </w:r>
      <w:r w:rsidR="002A6749" w:rsidRPr="00BC52EC">
        <w:t>хөгжлийн</w:t>
      </w:r>
      <w:r w:rsidRPr="00BC52EC">
        <w:t xml:space="preserve"> удирдлагын сайн тогтолцоог </w:t>
      </w:r>
      <w:r w:rsidR="002A6749" w:rsidRPr="00BC52EC">
        <w:t xml:space="preserve">бүрдүүлснээр </w:t>
      </w:r>
      <w:r w:rsidRPr="00BC52EC">
        <w:t xml:space="preserve"> компаниуд </w:t>
      </w:r>
      <w:r w:rsidR="002A6749" w:rsidRPr="00BC52EC">
        <w:t xml:space="preserve">өөрийн үйл ажиллагаанаас үүдэж болзошгүй </w:t>
      </w:r>
      <w:r w:rsidRPr="00BC52EC">
        <w:t>байгаль орч</w:t>
      </w:r>
      <w:r w:rsidR="002A6749" w:rsidRPr="00BC52EC">
        <w:t>ны</w:t>
      </w:r>
      <w:r w:rsidRPr="00BC52EC">
        <w:t xml:space="preserve"> нөлөөлл</w:t>
      </w:r>
      <w:r w:rsidR="002A6749" w:rsidRPr="00BC52EC">
        <w:t>ийг</w:t>
      </w:r>
      <w:r w:rsidRPr="00BC52EC">
        <w:t xml:space="preserve"> бууруулах</w:t>
      </w:r>
      <w:r w:rsidR="002A6749" w:rsidRPr="00BC52EC">
        <w:t>ад</w:t>
      </w:r>
      <w:r w:rsidRPr="00BC52EC">
        <w:t xml:space="preserve"> тууштай ахиц гаргаж, ногоон бизнес, </w:t>
      </w:r>
      <w:r w:rsidR="00EA26A8" w:rsidRPr="00BC52EC">
        <w:t>инновацын</w:t>
      </w:r>
      <w:r w:rsidR="002A6749" w:rsidRPr="00BC52EC">
        <w:t xml:space="preserve"> хөгжүүлэх </w:t>
      </w:r>
      <w:r w:rsidRPr="00BC52EC">
        <w:t>боломж</w:t>
      </w:r>
      <w:r w:rsidR="002A6749" w:rsidRPr="00BC52EC">
        <w:t xml:space="preserve"> бий болно</w:t>
      </w:r>
      <w:r w:rsidRPr="00BC52EC">
        <w:t>.</w:t>
      </w:r>
    </w:p>
    <w:p w14:paraId="744CDC7C" w14:textId="57B3289A" w:rsidR="00F57E37" w:rsidRPr="00BC52EC" w:rsidRDefault="002A6749" w:rsidP="00D51E4C">
      <w:pPr>
        <w:pStyle w:val="Caption"/>
      </w:pPr>
      <w:r w:rsidRPr="00BC52EC">
        <w:t>К</w:t>
      </w:r>
      <w:r w:rsidR="00F57E37" w:rsidRPr="00BC52EC">
        <w:t xml:space="preserve">омпаниудын тайлагнах боломжтой байгаль орчны нийтлэг үзүүлэлтүүдийн багцыг </w:t>
      </w:r>
      <w:r w:rsidRPr="00BC52EC">
        <w:t xml:space="preserve">дараах хэсэгт </w:t>
      </w:r>
      <w:r w:rsidR="00F57E37" w:rsidRPr="00BC52EC">
        <w:t xml:space="preserve">тоймлон орууллаа. </w:t>
      </w:r>
    </w:p>
    <w:p w14:paraId="43B3751C" w14:textId="77777777" w:rsidR="00F57E37" w:rsidRPr="00BC52EC" w:rsidRDefault="00F57E37" w:rsidP="00F57E37">
      <w:pPr>
        <w:spacing w:after="0" w:line="240" w:lineRule="auto"/>
        <w:rPr>
          <w:rFonts w:ascii="Roboto" w:eastAsia="Times New Roman" w:hAnsi="Roboto" w:cs="Calibri"/>
          <w:b/>
          <w:bCs/>
          <w:color w:val="0D498E"/>
          <w:sz w:val="24"/>
          <w:szCs w:val="24"/>
          <w:lang w:val="mn-MN" w:eastAsia="en-US"/>
        </w:rPr>
      </w:pPr>
      <w:r w:rsidRPr="00BC52EC">
        <w:rPr>
          <w:rFonts w:ascii="Roboto" w:eastAsia="Times New Roman" w:hAnsi="Roboto" w:cs="Calibri"/>
          <w:b/>
          <w:bCs/>
          <w:color w:val="0D498E"/>
          <w:sz w:val="24"/>
          <w:szCs w:val="24"/>
          <w:lang w:val="mn-MN" w:eastAsia="en-US"/>
        </w:rPr>
        <w:t>E1. Эрчим хүч</w:t>
      </w:r>
    </w:p>
    <w:p w14:paraId="56A09AF2" w14:textId="77777777" w:rsidR="00F57E37" w:rsidRPr="00BC52EC" w:rsidRDefault="00F57E37" w:rsidP="00F57E37">
      <w:pPr>
        <w:spacing w:after="0" w:line="240" w:lineRule="auto"/>
        <w:ind w:left="360"/>
        <w:rPr>
          <w:rFonts w:ascii="Lato" w:eastAsia="Times New Roman" w:hAnsi="Lato" w:cs="Calibri"/>
          <w:sz w:val="24"/>
          <w:szCs w:val="24"/>
          <w:lang w:val="mn-MN" w:eastAsia="en-US"/>
        </w:rPr>
      </w:pPr>
    </w:p>
    <w:tbl>
      <w:tblPr>
        <w:tblW w:w="9540" w:type="dxa"/>
        <w:tblBorders>
          <w:insideH w:val="single" w:sz="4" w:space="0" w:color="4F81BD" w:themeColor="accent1"/>
        </w:tblBorders>
        <w:tblLayout w:type="fixed"/>
        <w:tblLook w:val="04A0" w:firstRow="1" w:lastRow="0" w:firstColumn="1" w:lastColumn="0" w:noHBand="0" w:noVBand="1"/>
      </w:tblPr>
      <w:tblGrid>
        <w:gridCol w:w="1418"/>
        <w:gridCol w:w="1937"/>
        <w:gridCol w:w="6185"/>
      </w:tblGrid>
      <w:tr w:rsidR="004D5DE3" w:rsidRPr="00BC52EC" w14:paraId="63B339F3" w14:textId="77777777" w:rsidTr="00686DED">
        <w:trPr>
          <w:trHeight w:val="721"/>
        </w:trPr>
        <w:tc>
          <w:tcPr>
            <w:tcW w:w="1418" w:type="dxa"/>
          </w:tcPr>
          <w:p w14:paraId="4E575706" w14:textId="3E825D6A" w:rsidR="004D5DE3" w:rsidRPr="00BC52EC" w:rsidRDefault="004D5DE3" w:rsidP="004D5DE3">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Яагаад чухал вэ?</w:t>
            </w:r>
          </w:p>
        </w:tc>
        <w:tc>
          <w:tcPr>
            <w:tcW w:w="8122" w:type="dxa"/>
            <w:gridSpan w:val="2"/>
          </w:tcPr>
          <w:p w14:paraId="2A468533" w14:textId="77777777" w:rsidR="004D5DE3" w:rsidRPr="00BC52EC" w:rsidRDefault="004D5DE3" w:rsidP="004D5DE3">
            <w:pPr>
              <w:autoSpaceDE w:val="0"/>
              <w:autoSpaceDN w:val="0"/>
              <w:adjustRightInd w:val="0"/>
              <w:spacing w:after="0" w:line="240" w:lineRule="auto"/>
              <w:jc w:val="both"/>
              <w:rPr>
                <w:rFonts w:ascii="Roboto Light" w:eastAsia="Times New Roman" w:hAnsi="Roboto Light" w:cs="Calibri"/>
                <w:sz w:val="18"/>
                <w:szCs w:val="18"/>
                <w:lang w:val="mn-MN" w:eastAsia="en-US"/>
              </w:rPr>
            </w:pPr>
            <w:r w:rsidRPr="00BC52EC">
              <w:rPr>
                <w:rFonts w:ascii="Roboto Light" w:eastAsia="Times New Roman" w:hAnsi="Roboto Light" w:cs="Calibri Light"/>
                <w:sz w:val="18"/>
                <w:szCs w:val="18"/>
                <w:lang w:val="mn-MN" w:eastAsia="en-US"/>
              </w:rPr>
              <w:t>Эрчим</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хүчний</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эх</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үүсвэрийг</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хэрхэн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сонгож</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байгаагаар</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нь</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тухайн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байгууллагын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байгаль</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орчны</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ул</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мөрийг</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зарим</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талаараа</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тодорхойлж</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болно</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Эдгээр</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эх</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үүсвэрийг</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тэнцвэртэй</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ашиглах</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чиглэлд</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гаргаж</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байгаа</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өөрчлөлтөөс</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нь</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тухайн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байгууллагын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байгаль</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орчинд</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үзүүлэх</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нөлөөллийг</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багасгах</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хүчин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чармайлт</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илэрч</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байдаг</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Эрчим</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хүчийг</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илүү</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үр</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ашигтайгаар</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ашиглах</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болон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сэргээгдэх</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эрчим</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хүчний</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эх</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үүсвэрийг</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сонгох</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зэрэг</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нь</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уур</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амьсгалын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өөрчлөлттэй</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тэмцэх</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улмаар</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байгууллагынхаа</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байгаль</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орчны</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ул</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мөр</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холбогдох</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зардлыг</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бууруулахад</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чухал</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ач</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холбогдолтой</w:t>
            </w:r>
            <w:r w:rsidRPr="00BC52EC">
              <w:rPr>
                <w:rFonts w:ascii="Roboto Light" w:eastAsia="Times New Roman" w:hAnsi="Roboto Light" w:cs="Calibri"/>
                <w:sz w:val="18"/>
                <w:szCs w:val="18"/>
                <w:lang w:val="mn-MN" w:eastAsia="en-US"/>
              </w:rPr>
              <w:t xml:space="preserve">. </w:t>
            </w:r>
          </w:p>
          <w:p w14:paraId="6E70B943" w14:textId="77777777" w:rsidR="004D5DE3" w:rsidRPr="00BC52EC" w:rsidRDefault="004D5DE3" w:rsidP="004D5DE3">
            <w:pPr>
              <w:autoSpaceDE w:val="0"/>
              <w:autoSpaceDN w:val="0"/>
              <w:adjustRightInd w:val="0"/>
              <w:spacing w:after="0" w:line="240" w:lineRule="auto"/>
              <w:jc w:val="both"/>
              <w:rPr>
                <w:rFonts w:ascii="Roboto Light" w:eastAsia="Times New Roman" w:hAnsi="Roboto Light" w:cs="Calibri"/>
                <w:sz w:val="18"/>
                <w:szCs w:val="18"/>
                <w:lang w:val="mn-MN" w:eastAsia="en-US"/>
              </w:rPr>
            </w:pPr>
          </w:p>
          <w:p w14:paraId="07B2715A" w14:textId="758020F8" w:rsidR="004D5DE3" w:rsidRPr="00BC52EC" w:rsidRDefault="004D5DE3" w:rsidP="004D5DE3">
            <w:pPr>
              <w:autoSpaceDE w:val="0"/>
              <w:autoSpaceDN w:val="0"/>
              <w:adjustRightInd w:val="0"/>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Light"/>
                <w:sz w:val="18"/>
                <w:szCs w:val="18"/>
                <w:lang w:val="mn-MN" w:eastAsia="en-US"/>
              </w:rPr>
              <w:t>Эрчим</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хүч</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хэмнэлтийн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тухай</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хуулиар</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эрчим</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хүчний</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хэрэглээгээ</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бууруулж</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жил</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бүр</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эрчим</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хүчний</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аудит</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хийлгэж</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тайлагнаж</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байхыг</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эрчим</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хүчний</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томоохон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хэрэглэгчдэд</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үүрэг</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болгосон</w:t>
            </w:r>
            <w:r w:rsidRPr="00BC52EC">
              <w:rPr>
                <w:rFonts w:ascii="Roboto Light" w:eastAsia="Times New Roman" w:hAnsi="Roboto Light" w:cs="Calibri"/>
                <w:sz w:val="18"/>
                <w:szCs w:val="18"/>
                <w:lang w:val="mn-MN" w:eastAsia="en-US"/>
              </w:rPr>
              <w:t xml:space="preserve">. 2020 </w:t>
            </w:r>
            <w:r w:rsidRPr="00BC52EC">
              <w:rPr>
                <w:rFonts w:ascii="Roboto Light" w:eastAsia="Times New Roman" w:hAnsi="Roboto Light" w:cs="Calibri Light"/>
                <w:sz w:val="18"/>
                <w:szCs w:val="18"/>
                <w:lang w:val="mn-MN" w:eastAsia="en-US"/>
              </w:rPr>
              <w:t>оны</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байдлаар</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энэ</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хуулийг</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дагаж</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мөрдөх</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үүрэг</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бүхий</w:t>
            </w:r>
            <w:r w:rsidRPr="00BC52EC">
              <w:rPr>
                <w:rFonts w:ascii="Roboto Light" w:eastAsia="Times New Roman" w:hAnsi="Roboto Light" w:cs="Calibri"/>
                <w:sz w:val="18"/>
                <w:szCs w:val="18"/>
                <w:lang w:val="mn-MN" w:eastAsia="en-US"/>
              </w:rPr>
              <w:t xml:space="preserve"> 229 </w:t>
            </w:r>
            <w:r w:rsidRPr="00BC52EC">
              <w:rPr>
                <w:rFonts w:ascii="Roboto Light" w:eastAsia="Times New Roman" w:hAnsi="Roboto Light" w:cs="Calibri Light"/>
                <w:sz w:val="18"/>
                <w:szCs w:val="18"/>
                <w:lang w:val="mn-MN" w:eastAsia="en-US"/>
              </w:rPr>
              <w:t>аж</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ахуйн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нэгж</w:t>
            </w:r>
            <w:r w:rsidRPr="00BC52EC">
              <w:rPr>
                <w:rFonts w:ascii="Roboto Light" w:eastAsia="Times New Roman" w:hAnsi="Roboto Light" w:cs="Calibri"/>
                <w:sz w:val="18"/>
                <w:szCs w:val="18"/>
                <w:lang w:val="mn-MN" w:eastAsia="en-US"/>
              </w:rPr>
              <w:t xml:space="preserve"> </w:t>
            </w:r>
            <w:hyperlink r:id="rId83" w:history="1">
              <w:r w:rsidRPr="00BC52EC">
                <w:rPr>
                  <w:rFonts w:ascii="Roboto Light" w:eastAsia="Times New Roman" w:hAnsi="Roboto Light" w:cs="Calibri"/>
                  <w:sz w:val="18"/>
                  <w:szCs w:val="18"/>
                  <w:u w:val="single"/>
                  <w:lang w:val="mn-MN" w:eastAsia="en-US"/>
                </w:rPr>
                <w:t>Designated Entities</w:t>
              </w:r>
            </w:hyperlink>
            <w:r w:rsidRPr="00BC52EC">
              <w:rPr>
                <w:rFonts w:ascii="Roboto Light" w:eastAsia="Times New Roman" w:hAnsi="Roboto Light" w:cs="Calibri"/>
                <w:sz w:val="18"/>
                <w:szCs w:val="18"/>
                <w:u w:val="single"/>
                <w:lang w:val="mn-MN" w:eastAsia="en-US"/>
              </w:rPr>
              <w:t xml:space="preserve"> </w:t>
            </w:r>
            <w:r w:rsidRPr="00BC52EC">
              <w:rPr>
                <w:rFonts w:ascii="Roboto Light" w:eastAsia="Times New Roman" w:hAnsi="Roboto Light" w:cs="Calibri Light"/>
                <w:sz w:val="18"/>
                <w:szCs w:val="18"/>
                <w:lang w:val="mn-MN" w:eastAsia="en-US"/>
              </w:rPr>
              <w:t>үйл</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ажиллагаа</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явуулж</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байгаа</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бөгөөд</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ирэх</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жилүүдэд</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энэ</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тоо</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нэмэгдэх</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төлөвтэй</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байна</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Зарим</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байгууллагын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хувьд</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цахилгаан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эрчим</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хүч</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нь</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тэдний</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эрчим</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хүчний</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хэрэглээний</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цорын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ганц</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эх</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үүсвэр</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болж</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байна</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Бусад</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олон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байгууллагын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хувьд</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нүүрс</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байгалийн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хий</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зэрэг</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нь</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эрчим</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хүчний</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гол</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эх</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үүсвэр</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нь</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байх</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жишээтэй</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Дахин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үл</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сэргээгдэх</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түлшний</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хэрэглээ</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нь</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хүлэмжийн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хий</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ХХ</w:t>
            </w:r>
            <w:r w:rsidRPr="00BC52EC">
              <w:rPr>
                <w:rFonts w:ascii="Roboto Light" w:eastAsia="Times New Roman" w:hAnsi="Roboto Light" w:cs="Calibri"/>
                <w:sz w:val="18"/>
                <w:szCs w:val="18"/>
                <w:lang w:val="mn-MN" w:eastAsia="en-US"/>
              </w:rPr>
              <w:t>/GHG)-</w:t>
            </w:r>
            <w:r w:rsidRPr="00BC52EC">
              <w:rPr>
                <w:rFonts w:ascii="Roboto Light" w:eastAsia="Times New Roman" w:hAnsi="Roboto Light" w:cs="Calibri Light"/>
                <w:sz w:val="18"/>
                <w:szCs w:val="18"/>
                <w:lang w:val="mn-MN" w:eastAsia="en-US"/>
              </w:rPr>
              <w:t>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шууд</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ялгаруулалтад</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ихээхэн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нэрмээс</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болж</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байгаа</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бөгөөд</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үүнийг</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Үзүүлэлт</w:t>
            </w:r>
            <w:r w:rsidRPr="00BC52EC">
              <w:rPr>
                <w:rFonts w:ascii="Roboto Light" w:eastAsia="Times New Roman" w:hAnsi="Roboto Light" w:cs="Calibri"/>
                <w:sz w:val="18"/>
                <w:szCs w:val="18"/>
                <w:lang w:val="mn-MN" w:eastAsia="en-US"/>
              </w:rPr>
              <w:t xml:space="preserve"> E2-</w:t>
            </w:r>
            <w:r w:rsidRPr="00BC52EC">
              <w:rPr>
                <w:rFonts w:ascii="Roboto Light" w:eastAsia="Times New Roman" w:hAnsi="Roboto Light" w:cs="Calibri Light"/>
                <w:sz w:val="18"/>
                <w:szCs w:val="18"/>
                <w:lang w:val="mn-MN" w:eastAsia="en-US"/>
              </w:rPr>
              <w:t>д</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тусгасан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болно</w:t>
            </w:r>
            <w:r w:rsidRPr="00BC52EC">
              <w:rPr>
                <w:rFonts w:ascii="Roboto Light" w:eastAsia="Times New Roman" w:hAnsi="Roboto Light" w:cs="Calibri"/>
                <w:sz w:val="18"/>
                <w:szCs w:val="18"/>
                <w:lang w:val="mn-MN" w:eastAsia="en-US"/>
              </w:rPr>
              <w:t>.</w:t>
            </w:r>
          </w:p>
        </w:tc>
      </w:tr>
      <w:tr w:rsidR="004D5DE3" w:rsidRPr="00BC52EC" w14:paraId="175016E0" w14:textId="77777777" w:rsidTr="004D5DE3">
        <w:trPr>
          <w:trHeight w:val="335"/>
        </w:trPr>
        <w:tc>
          <w:tcPr>
            <w:tcW w:w="9540" w:type="dxa"/>
            <w:gridSpan w:val="3"/>
            <w:shd w:val="clear" w:color="auto" w:fill="0070C0"/>
          </w:tcPr>
          <w:p w14:paraId="13574DCB" w14:textId="3FAC7293" w:rsidR="004D5DE3" w:rsidRPr="00BC52EC" w:rsidRDefault="004D5DE3" w:rsidP="004D5DE3">
            <w:pPr>
              <w:autoSpaceDE w:val="0"/>
              <w:autoSpaceDN w:val="0"/>
              <w:adjustRightInd w:val="0"/>
              <w:spacing w:after="0" w:line="240" w:lineRule="auto"/>
              <w:jc w:val="both"/>
              <w:rPr>
                <w:rFonts w:ascii="Roboto Light" w:eastAsia="Times New Roman" w:hAnsi="Roboto Light" w:cs="Calibri Light"/>
                <w:b/>
                <w:bCs/>
                <w:sz w:val="18"/>
                <w:szCs w:val="18"/>
                <w:lang w:val="mn-MN" w:eastAsia="en-US"/>
              </w:rPr>
            </w:pPr>
            <w:r w:rsidRPr="00BC52EC">
              <w:rPr>
                <w:rFonts w:ascii="Roboto Light" w:eastAsia="Times New Roman" w:hAnsi="Roboto Light" w:cs="Calibri Light"/>
                <w:b/>
                <w:bCs/>
                <w:color w:val="FFFFFF" w:themeColor="background1"/>
                <w:sz w:val="18"/>
                <w:szCs w:val="18"/>
                <w:lang w:val="mn-MN" w:eastAsia="en-US"/>
              </w:rPr>
              <w:t>Үзүүлэлтүүд</w:t>
            </w:r>
          </w:p>
        </w:tc>
      </w:tr>
      <w:tr w:rsidR="00F57E37" w:rsidRPr="00BC52EC" w14:paraId="03419583" w14:textId="77777777" w:rsidTr="00686DED">
        <w:trPr>
          <w:trHeight w:val="721"/>
        </w:trPr>
        <w:tc>
          <w:tcPr>
            <w:tcW w:w="1418" w:type="dxa"/>
          </w:tcPr>
          <w:p w14:paraId="06834F5A" w14:textId="53970CFF"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Гүйцэтгэлийн ү</w:t>
            </w:r>
            <w:r w:rsidR="00686DED" w:rsidRPr="00BC52EC">
              <w:rPr>
                <w:rFonts w:ascii="Roboto Light" w:eastAsia="Times New Roman" w:hAnsi="Roboto Light" w:cs="Calibri"/>
                <w:b/>
                <w:bCs/>
                <w:color w:val="0070C0"/>
                <w:sz w:val="18"/>
                <w:szCs w:val="18"/>
                <w:lang w:val="mn-MN" w:eastAsia="en-US"/>
              </w:rPr>
              <w:t xml:space="preserve">ндсэн </w:t>
            </w:r>
            <w:r w:rsidRPr="00BC52EC">
              <w:rPr>
                <w:rFonts w:ascii="Roboto Light" w:eastAsia="Times New Roman" w:hAnsi="Roboto Light" w:cs="Calibri"/>
                <w:b/>
                <w:bCs/>
                <w:color w:val="0070C0"/>
                <w:sz w:val="18"/>
                <w:szCs w:val="18"/>
                <w:lang w:val="mn-MN" w:eastAsia="en-US"/>
              </w:rPr>
              <w:t>үзүүлэлтүүд</w:t>
            </w:r>
          </w:p>
        </w:tc>
        <w:tc>
          <w:tcPr>
            <w:tcW w:w="8122" w:type="dxa"/>
            <w:gridSpan w:val="2"/>
          </w:tcPr>
          <w:p w14:paraId="7687F1B4" w14:textId="40CAD9CD" w:rsidR="00F57E37" w:rsidRPr="00BC52EC" w:rsidRDefault="00F57E37" w:rsidP="00F57E37">
            <w:pPr>
              <w:autoSpaceDE w:val="0"/>
              <w:autoSpaceDN w:val="0"/>
              <w:adjustRightInd w:val="0"/>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sz w:val="18"/>
                <w:szCs w:val="18"/>
                <w:lang w:val="mn-MN" w:eastAsia="en-US"/>
              </w:rPr>
              <w:t xml:space="preserve">E1.1 </w:t>
            </w:r>
            <w:r w:rsidR="00686DED" w:rsidRPr="00BC52EC">
              <w:rPr>
                <w:rFonts w:ascii="Roboto Light" w:eastAsia="Times New Roman" w:hAnsi="Roboto Light" w:cs="Calibri"/>
                <w:b/>
                <w:bCs/>
                <w:sz w:val="18"/>
                <w:szCs w:val="18"/>
                <w:lang w:val="mn-MN" w:eastAsia="en-US"/>
              </w:rPr>
              <w:t>Э</w:t>
            </w:r>
            <w:r w:rsidRPr="00BC52EC">
              <w:rPr>
                <w:rFonts w:ascii="Roboto Light" w:eastAsia="Times New Roman" w:hAnsi="Roboto Light" w:cs="Calibri"/>
                <w:b/>
                <w:bCs/>
                <w:sz w:val="18"/>
                <w:szCs w:val="18"/>
                <w:lang w:val="mn-MN" w:eastAsia="en-US"/>
              </w:rPr>
              <w:t xml:space="preserve">рчим хүчний нийт </w:t>
            </w:r>
            <w:r w:rsidR="00686DED" w:rsidRPr="00BC52EC">
              <w:rPr>
                <w:rFonts w:ascii="Roboto Light" w:eastAsia="Times New Roman" w:hAnsi="Roboto Light" w:cs="Calibri"/>
                <w:b/>
                <w:bCs/>
                <w:sz w:val="18"/>
                <w:szCs w:val="18"/>
                <w:lang w:val="mn-MN" w:eastAsia="en-US"/>
              </w:rPr>
              <w:t>зарцуулалтын хэмжээ</w:t>
            </w:r>
            <w:r w:rsidRPr="00BC52EC">
              <w:rPr>
                <w:rFonts w:ascii="Roboto Light" w:eastAsia="Times New Roman" w:hAnsi="Roboto Light" w:cs="Calibri"/>
                <w:b/>
                <w:bCs/>
                <w:sz w:val="18"/>
                <w:szCs w:val="18"/>
                <w:lang w:val="mn-MN" w:eastAsia="en-US"/>
              </w:rPr>
              <w:t xml:space="preserve"> (</w:t>
            </w:r>
            <w:r w:rsidR="00686DED" w:rsidRPr="00BC52EC">
              <w:rPr>
                <w:rFonts w:ascii="Roboto Light" w:eastAsia="Times New Roman" w:hAnsi="Roboto Light" w:cs="Calibri"/>
                <w:b/>
                <w:bCs/>
                <w:sz w:val="18"/>
                <w:szCs w:val="18"/>
                <w:lang w:val="mn-MN" w:eastAsia="en-US"/>
              </w:rPr>
              <w:t>к</w:t>
            </w:r>
            <w:r w:rsidRPr="00BC52EC">
              <w:rPr>
                <w:rFonts w:ascii="Roboto Light" w:eastAsia="Times New Roman" w:hAnsi="Roboto Light" w:cs="Calibri"/>
                <w:b/>
                <w:bCs/>
                <w:sz w:val="18"/>
                <w:szCs w:val="18"/>
                <w:lang w:val="mn-MN" w:eastAsia="en-US"/>
              </w:rPr>
              <w:t>Втц) болон зардал (төг)</w:t>
            </w:r>
          </w:p>
          <w:p w14:paraId="58508791" w14:textId="33C6302D" w:rsidR="00F57E37" w:rsidRPr="00BC52EC" w:rsidRDefault="00F57E37" w:rsidP="00F57E37">
            <w:pPr>
              <w:autoSpaceDE w:val="0"/>
              <w:autoSpaceDN w:val="0"/>
              <w:adjustRightInd w:val="0"/>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sz w:val="18"/>
                <w:szCs w:val="18"/>
                <w:lang w:val="mn-MN" w:eastAsia="en-US"/>
              </w:rPr>
              <w:t>E1.2 Цахилгаан эрчим хүчний нийт хэрэглээ</w:t>
            </w:r>
            <w:r w:rsidR="00686DED" w:rsidRPr="00BC52EC">
              <w:rPr>
                <w:rFonts w:ascii="Roboto Light" w:eastAsia="Times New Roman" w:hAnsi="Roboto Light" w:cs="Calibri"/>
                <w:b/>
                <w:bCs/>
                <w:sz w:val="18"/>
                <w:szCs w:val="18"/>
                <w:lang w:val="mn-MN" w:eastAsia="en-US"/>
              </w:rPr>
              <w:t>(кВтц)</w:t>
            </w:r>
            <w:r w:rsidRPr="00BC52EC">
              <w:rPr>
                <w:rFonts w:ascii="Roboto Light" w:eastAsia="Times New Roman" w:hAnsi="Roboto Light" w:cs="Calibri"/>
                <w:b/>
                <w:bCs/>
                <w:sz w:val="18"/>
                <w:szCs w:val="18"/>
                <w:lang w:val="mn-MN" w:eastAsia="en-US"/>
              </w:rPr>
              <w:t>, зардал (төг), хэмнэлт (өмнөх жилийн мөн үетэй харьцуулснаар)</w:t>
            </w:r>
          </w:p>
          <w:p w14:paraId="246DA536" w14:textId="46EFF405" w:rsidR="00F57E37" w:rsidRPr="00BC52EC" w:rsidRDefault="00F57E37" w:rsidP="00F57E37">
            <w:pPr>
              <w:autoSpaceDE w:val="0"/>
              <w:autoSpaceDN w:val="0"/>
              <w:adjustRightInd w:val="0"/>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sz w:val="18"/>
                <w:szCs w:val="18"/>
                <w:lang w:val="mn-MN" w:eastAsia="en-US"/>
              </w:rPr>
              <w:t>E1.3 Дулааны эрчим хүчний нийт хэрэглээ</w:t>
            </w:r>
            <w:r w:rsidR="00686DED" w:rsidRPr="00BC52EC">
              <w:rPr>
                <w:rFonts w:ascii="Roboto Light" w:eastAsia="Times New Roman" w:hAnsi="Roboto Light" w:cs="Calibri"/>
                <w:b/>
                <w:bCs/>
                <w:sz w:val="18"/>
                <w:szCs w:val="18"/>
                <w:lang w:val="mn-MN" w:eastAsia="en-US"/>
              </w:rPr>
              <w:t>(Гкал, Гдж)</w:t>
            </w:r>
            <w:r w:rsidRPr="00BC52EC">
              <w:rPr>
                <w:rFonts w:ascii="Roboto Light" w:eastAsia="Times New Roman" w:hAnsi="Roboto Light" w:cs="Calibri"/>
                <w:b/>
                <w:bCs/>
                <w:sz w:val="18"/>
                <w:szCs w:val="18"/>
                <w:lang w:val="mn-MN" w:eastAsia="en-US"/>
              </w:rPr>
              <w:t>, зардал (төг), хэмнэлт (өмнөх жилийн мөн үетэй харьцуулснаар)</w:t>
            </w:r>
          </w:p>
          <w:p w14:paraId="1D67D2CC" w14:textId="1C6CF603" w:rsidR="00F57E37" w:rsidRPr="00BC52EC" w:rsidRDefault="00F57E37" w:rsidP="00F57E37">
            <w:pPr>
              <w:autoSpaceDE w:val="0"/>
              <w:autoSpaceDN w:val="0"/>
              <w:adjustRightInd w:val="0"/>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sz w:val="18"/>
                <w:szCs w:val="18"/>
                <w:lang w:val="mn-MN" w:eastAsia="en-US"/>
              </w:rPr>
              <w:t>E1.4 Түлшний нийт хэрэглээ (нүүрс, газрын тос, байгалийн хий гэх мэт)</w:t>
            </w:r>
            <w:r w:rsidR="004D5DE3" w:rsidRPr="00BC52EC">
              <w:rPr>
                <w:rFonts w:ascii="Roboto Light" w:eastAsia="Times New Roman" w:hAnsi="Roboto Light" w:cs="Calibri"/>
                <w:b/>
                <w:bCs/>
                <w:sz w:val="18"/>
                <w:szCs w:val="18"/>
                <w:lang w:val="mn-MN" w:eastAsia="en-US"/>
              </w:rPr>
              <w:t xml:space="preserve"> (Литр, Гдж)</w:t>
            </w:r>
            <w:r w:rsidRPr="00BC52EC">
              <w:rPr>
                <w:rFonts w:ascii="Roboto Light" w:eastAsia="Times New Roman" w:hAnsi="Roboto Light" w:cs="Calibri"/>
                <w:b/>
                <w:bCs/>
                <w:sz w:val="18"/>
                <w:szCs w:val="18"/>
                <w:lang w:val="mn-MN" w:eastAsia="en-US"/>
              </w:rPr>
              <w:t>, зардал (төг), хэмнэлт  (өмнөх жилийн мөн үетэй харьцуулснаар)</w:t>
            </w:r>
          </w:p>
          <w:p w14:paraId="330EAF35" w14:textId="3075193C" w:rsidR="00F57E37" w:rsidRPr="00BC52EC" w:rsidRDefault="00F57E37" w:rsidP="00F57E37">
            <w:pPr>
              <w:autoSpaceDE w:val="0"/>
              <w:autoSpaceDN w:val="0"/>
              <w:adjustRightInd w:val="0"/>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sz w:val="18"/>
                <w:szCs w:val="18"/>
                <w:lang w:val="mn-MN" w:eastAsia="en-US"/>
              </w:rPr>
              <w:t xml:space="preserve">E1.5 </w:t>
            </w:r>
            <w:r w:rsidR="004D5DE3" w:rsidRPr="00BC52EC">
              <w:rPr>
                <w:rFonts w:ascii="Roboto Light" w:eastAsia="Times New Roman" w:hAnsi="Roboto Light" w:cs="Calibri"/>
                <w:b/>
                <w:bCs/>
                <w:sz w:val="18"/>
                <w:szCs w:val="18"/>
                <w:lang w:val="mn-MN" w:eastAsia="en-US"/>
              </w:rPr>
              <w:t>С</w:t>
            </w:r>
            <w:r w:rsidRPr="00BC52EC">
              <w:rPr>
                <w:rFonts w:ascii="Roboto Light" w:eastAsia="Times New Roman" w:hAnsi="Roboto Light" w:cs="Calibri"/>
                <w:b/>
                <w:bCs/>
                <w:sz w:val="18"/>
                <w:szCs w:val="18"/>
                <w:lang w:val="mn-MN" w:eastAsia="en-US"/>
              </w:rPr>
              <w:t>эргээгдэх эрчим хүч</w:t>
            </w:r>
            <w:r w:rsidR="004D5DE3" w:rsidRPr="00BC52EC">
              <w:rPr>
                <w:rFonts w:ascii="Roboto Light" w:eastAsia="Times New Roman" w:hAnsi="Roboto Light" w:cs="Calibri"/>
                <w:b/>
                <w:bCs/>
                <w:sz w:val="18"/>
                <w:szCs w:val="18"/>
                <w:lang w:val="mn-MN" w:eastAsia="en-US"/>
              </w:rPr>
              <w:t xml:space="preserve"> (СЭХ)-н</w:t>
            </w:r>
            <w:r w:rsidRPr="00BC52EC">
              <w:rPr>
                <w:rFonts w:ascii="Roboto Light" w:eastAsia="Times New Roman" w:hAnsi="Roboto Light" w:cs="Calibri"/>
                <w:b/>
                <w:bCs/>
                <w:sz w:val="18"/>
                <w:szCs w:val="18"/>
                <w:lang w:val="mn-MN" w:eastAsia="en-US"/>
              </w:rPr>
              <w:t xml:space="preserve">ээс бусад </w:t>
            </w:r>
            <w:r w:rsidR="004D5DE3" w:rsidRPr="00BC52EC">
              <w:rPr>
                <w:rFonts w:ascii="Roboto Light" w:eastAsia="Times New Roman" w:hAnsi="Roboto Light" w:cs="Calibri"/>
                <w:b/>
                <w:bCs/>
                <w:sz w:val="18"/>
                <w:szCs w:val="18"/>
                <w:lang w:val="mn-MN" w:eastAsia="en-US"/>
              </w:rPr>
              <w:t xml:space="preserve">буюу хүрэн </w:t>
            </w:r>
            <w:r w:rsidRPr="00BC52EC">
              <w:rPr>
                <w:rFonts w:ascii="Roboto Light" w:eastAsia="Times New Roman" w:hAnsi="Roboto Light" w:cs="Calibri"/>
                <w:b/>
                <w:bCs/>
                <w:sz w:val="18"/>
                <w:szCs w:val="18"/>
                <w:lang w:val="mn-MN" w:eastAsia="en-US"/>
              </w:rPr>
              <w:t>эх үүсвэрээс авсан эрчим хүчний хэрэглээний  хувийн жин (%)</w:t>
            </w:r>
          </w:p>
          <w:p w14:paraId="55644896" w14:textId="169AC22C" w:rsidR="00F57E37" w:rsidRPr="00BC52EC" w:rsidRDefault="00F57E37" w:rsidP="00F57E37">
            <w:pPr>
              <w:autoSpaceDE w:val="0"/>
              <w:autoSpaceDN w:val="0"/>
              <w:adjustRightInd w:val="0"/>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b/>
                <w:bCs/>
                <w:sz w:val="18"/>
                <w:szCs w:val="18"/>
                <w:lang w:val="mn-MN" w:eastAsia="en-US"/>
              </w:rPr>
              <w:t xml:space="preserve">E1.6 </w:t>
            </w:r>
            <w:r w:rsidR="004D5DE3" w:rsidRPr="00BC52EC">
              <w:rPr>
                <w:rFonts w:ascii="Roboto Light" w:eastAsia="Times New Roman" w:hAnsi="Roboto Light" w:cs="Calibri"/>
                <w:b/>
                <w:bCs/>
                <w:sz w:val="18"/>
                <w:szCs w:val="18"/>
                <w:lang w:val="mn-MN" w:eastAsia="en-US"/>
              </w:rPr>
              <w:t>СЭХ</w:t>
            </w:r>
            <w:r w:rsidRPr="00BC52EC">
              <w:rPr>
                <w:rFonts w:ascii="Roboto Light" w:eastAsia="Times New Roman" w:hAnsi="Roboto Light" w:cs="Calibri"/>
                <w:b/>
                <w:bCs/>
                <w:sz w:val="18"/>
                <w:szCs w:val="18"/>
                <w:lang w:val="mn-MN" w:eastAsia="en-US"/>
              </w:rPr>
              <w:t xml:space="preserve"> хэрэглээний  хувийн жин, </w:t>
            </w:r>
            <w:r w:rsidR="004D5DE3" w:rsidRPr="00BC52EC">
              <w:rPr>
                <w:rFonts w:ascii="Roboto Light" w:eastAsia="Times New Roman" w:hAnsi="Roboto Light" w:cs="Calibri"/>
                <w:b/>
                <w:bCs/>
                <w:sz w:val="18"/>
                <w:szCs w:val="18"/>
                <w:lang w:val="mn-MN" w:eastAsia="en-US"/>
              </w:rPr>
              <w:t xml:space="preserve">СЭХ </w:t>
            </w:r>
            <w:r w:rsidRPr="00BC52EC">
              <w:rPr>
                <w:rFonts w:ascii="Roboto Light" w:eastAsia="Times New Roman" w:hAnsi="Roboto Light" w:cs="Calibri"/>
                <w:b/>
                <w:bCs/>
                <w:sz w:val="18"/>
                <w:szCs w:val="18"/>
                <w:lang w:val="mn-MN" w:eastAsia="en-US"/>
              </w:rPr>
              <w:t>эх үүсвэрийн төрөл  (%)</w:t>
            </w:r>
          </w:p>
        </w:tc>
      </w:tr>
      <w:tr w:rsidR="00F57E37" w:rsidRPr="00BC52EC" w14:paraId="4CD45819" w14:textId="77777777" w:rsidTr="00686DED">
        <w:trPr>
          <w:trHeight w:val="721"/>
        </w:trPr>
        <w:tc>
          <w:tcPr>
            <w:tcW w:w="1418" w:type="dxa"/>
          </w:tcPr>
          <w:p w14:paraId="06116F1A" w14:textId="50C21640" w:rsidR="00F57E37" w:rsidRPr="00BC52EC" w:rsidRDefault="00F57E37" w:rsidP="008D3466">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Нэмэлт үзүүлэлтүүд (</w:t>
            </w:r>
            <w:r w:rsidR="008D3466" w:rsidRPr="00BC52EC">
              <w:rPr>
                <w:rFonts w:ascii="Roboto Light" w:eastAsia="Times New Roman" w:hAnsi="Roboto Light" w:cs="Calibri"/>
                <w:b/>
                <w:bCs/>
                <w:color w:val="0070C0"/>
                <w:sz w:val="18"/>
                <w:szCs w:val="18"/>
                <w:lang w:val="mn-MN" w:eastAsia="en-US"/>
              </w:rPr>
              <w:t>сонголттой</w:t>
            </w:r>
            <w:r w:rsidRPr="00BC52EC">
              <w:rPr>
                <w:rFonts w:ascii="Roboto Light" w:eastAsia="Times New Roman" w:hAnsi="Roboto Light" w:cs="Calibri"/>
                <w:b/>
                <w:bCs/>
                <w:color w:val="0070C0"/>
                <w:sz w:val="18"/>
                <w:szCs w:val="18"/>
                <w:lang w:val="mn-MN" w:eastAsia="en-US"/>
              </w:rPr>
              <w:t>)</w:t>
            </w:r>
          </w:p>
        </w:tc>
        <w:tc>
          <w:tcPr>
            <w:tcW w:w="8122" w:type="dxa"/>
            <w:gridSpan w:val="2"/>
          </w:tcPr>
          <w:p w14:paraId="65DFE7E0" w14:textId="28CB6884" w:rsidR="00F57E37" w:rsidRPr="00BC52EC" w:rsidRDefault="00F57E37" w:rsidP="001E0F28">
            <w:pPr>
              <w:pStyle w:val="ListParagraph"/>
              <w:numPr>
                <w:ilvl w:val="0"/>
                <w:numId w:val="25"/>
              </w:numPr>
              <w:spacing w:after="0" w:line="240" w:lineRule="auto"/>
              <w:jc w:val="both"/>
              <w:rPr>
                <w:rFonts w:ascii="Roboto Light" w:eastAsia="Times New Roman" w:hAnsi="Roboto Light" w:cs="Times New Roman"/>
                <w:sz w:val="24"/>
                <w:szCs w:val="24"/>
                <w:lang w:val="mn-MN" w:eastAsia="en-US"/>
              </w:rPr>
            </w:pPr>
            <w:r w:rsidRPr="00BC52EC">
              <w:rPr>
                <w:rFonts w:ascii="Roboto Light" w:eastAsia="Times New Roman" w:hAnsi="Roboto Light" w:cs="Calibri"/>
                <w:sz w:val="18"/>
                <w:szCs w:val="18"/>
                <w:lang w:val="mn-MN" w:eastAsia="en-US"/>
              </w:rPr>
              <w:t xml:space="preserve">Эрчим хүчний үйлдвэрлэлийн </w:t>
            </w:r>
            <w:r w:rsidR="002A6749" w:rsidRPr="00BC52EC">
              <w:rPr>
                <w:rFonts w:ascii="Roboto Light" w:eastAsia="Times New Roman" w:hAnsi="Roboto Light" w:cs="Calibri"/>
                <w:sz w:val="18"/>
                <w:szCs w:val="18"/>
                <w:lang w:val="mn-MN" w:eastAsia="en-US"/>
              </w:rPr>
              <w:t xml:space="preserve">эрчмийн </w:t>
            </w:r>
            <w:r w:rsidR="0032237C" w:rsidRPr="00BC52EC">
              <w:rPr>
                <w:rFonts w:ascii="Roboto Light" w:eastAsia="Times New Roman" w:hAnsi="Roboto Light" w:cs="Calibri"/>
                <w:sz w:val="18"/>
                <w:szCs w:val="18"/>
                <w:lang w:val="mn-MN" w:eastAsia="en-US"/>
              </w:rPr>
              <w:t>коэффициент</w:t>
            </w:r>
            <w:r w:rsidRPr="00BC52EC">
              <w:rPr>
                <w:rFonts w:ascii="Roboto Light" w:eastAsia="Times New Roman" w:hAnsi="Roboto Light" w:cs="Calibri"/>
                <w:sz w:val="18"/>
                <w:szCs w:val="18"/>
                <w:lang w:val="mn-MN" w:eastAsia="en-US"/>
              </w:rPr>
              <w:t>, орлогоор, үйлдвэрлэлээр, нэг ажилтанд ногдох, нэгж талбайд ногдох, гэх мэт (</w:t>
            </w:r>
            <w:r w:rsidR="004D5DE3" w:rsidRPr="00BC52EC">
              <w:rPr>
                <w:rFonts w:ascii="Roboto Light" w:eastAsia="Times New Roman" w:hAnsi="Roboto Light" w:cs="Calibri"/>
                <w:sz w:val="18"/>
                <w:szCs w:val="18"/>
                <w:lang w:val="mn-MN" w:eastAsia="en-US"/>
              </w:rPr>
              <w:t>к</w:t>
            </w:r>
            <w:r w:rsidRPr="00BC52EC">
              <w:rPr>
                <w:rFonts w:ascii="Roboto Light" w:eastAsia="Times New Roman" w:hAnsi="Roboto Light" w:cs="Calibri"/>
                <w:sz w:val="18"/>
                <w:szCs w:val="18"/>
                <w:lang w:val="mn-MN" w:eastAsia="en-US"/>
              </w:rPr>
              <w:t>Втц)</w:t>
            </w:r>
            <w:r w:rsidRPr="00BC52EC">
              <w:rPr>
                <w:rFonts w:ascii="Roboto Light" w:eastAsia="Times New Roman" w:hAnsi="Roboto Light" w:cs="Times New Roman"/>
                <w:sz w:val="24"/>
                <w:szCs w:val="24"/>
                <w:lang w:val="mn-MN" w:eastAsia="en-US"/>
              </w:rPr>
              <w:t xml:space="preserve"> </w:t>
            </w:r>
          </w:p>
          <w:p w14:paraId="6544F100" w14:textId="77777777" w:rsidR="004D5DE3" w:rsidRPr="00BC52EC" w:rsidRDefault="00F57E37" w:rsidP="001E0F28">
            <w:pPr>
              <w:pStyle w:val="ListParagraph"/>
              <w:numPr>
                <w:ilvl w:val="0"/>
                <w:numId w:val="25"/>
              </w:numPr>
              <w:spacing w:after="0" w:line="240" w:lineRule="auto"/>
              <w:jc w:val="both"/>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Эрчим хүчний хэмнэлтийг сайжруулснаар хэмнэгдсэн зардал (төг)</w:t>
            </w:r>
          </w:p>
          <w:p w14:paraId="057DF95F" w14:textId="7EC9924E" w:rsidR="00F57E37" w:rsidRPr="00BC52EC" w:rsidRDefault="00F57E37" w:rsidP="001E0F28">
            <w:pPr>
              <w:pStyle w:val="ListParagraph"/>
              <w:numPr>
                <w:ilvl w:val="0"/>
                <w:numId w:val="25"/>
              </w:numPr>
              <w:spacing w:after="0" w:line="240" w:lineRule="auto"/>
              <w:jc w:val="both"/>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 xml:space="preserve">Эрчим хүчний үйлдвэрлэл, хэрэглээний талаарх тоо мэдээллийг үйл ажиллагаа, бүтээгдэхүүн, бизнесийн нэгж, байгууллага, эх үүсвэрийн төрөл зэргээр задалж гаргах.  </w:t>
            </w:r>
          </w:p>
        </w:tc>
      </w:tr>
      <w:tr w:rsidR="00F57E37" w:rsidRPr="00BC52EC" w14:paraId="306BD8C8" w14:textId="77777777" w:rsidTr="00686DED">
        <w:trPr>
          <w:trHeight w:val="703"/>
        </w:trPr>
        <w:tc>
          <w:tcPr>
            <w:tcW w:w="1418" w:type="dxa"/>
          </w:tcPr>
          <w:p w14:paraId="0944A5D4"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p>
          <w:p w14:paraId="299A7B53"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Удирдлагын арга барил</w:t>
            </w:r>
          </w:p>
        </w:tc>
        <w:tc>
          <w:tcPr>
            <w:tcW w:w="8122" w:type="dxa"/>
            <w:gridSpan w:val="2"/>
          </w:tcPr>
          <w:p w14:paraId="2679F9AB" w14:textId="1EE91511" w:rsidR="00F57E37" w:rsidRPr="00BC52EC" w:rsidRDefault="00F57E37" w:rsidP="00686DED">
            <w:pPr>
              <w:spacing w:after="0" w:line="240" w:lineRule="auto"/>
              <w:jc w:val="both"/>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 xml:space="preserve">Эрчим хүчний хэрэглээг тооцох, улмаар эрчим хүчний хэрэглээг бууруулах чиглэлээр компанийн зүгээс баримталсан удирдлагын арга барил, санаачилгууд, ашигласан стандартууд, аргачлал арга зүй, төсөөлөл таамаглал, тооцооллын арга хэрэгслүүд зэргийн талаар </w:t>
            </w:r>
            <w:r w:rsidR="002A6749" w:rsidRPr="00BC52EC">
              <w:rPr>
                <w:rFonts w:ascii="Roboto Light" w:eastAsia="Times New Roman" w:hAnsi="Roboto Light" w:cs="Calibri"/>
                <w:sz w:val="18"/>
                <w:szCs w:val="18"/>
                <w:lang w:val="mn-MN" w:eastAsia="en-US"/>
              </w:rPr>
              <w:t>тодорхой тайлагнана.</w:t>
            </w:r>
            <w:r w:rsidRPr="00BC52EC">
              <w:rPr>
                <w:rFonts w:ascii="Roboto Light" w:eastAsia="Times New Roman" w:hAnsi="Roboto Light" w:cs="Times New Roman"/>
                <w:sz w:val="18"/>
                <w:szCs w:val="18"/>
                <w:lang w:val="mn-MN" w:eastAsia="en-US"/>
              </w:rPr>
              <w:t xml:space="preserve"> </w:t>
            </w:r>
          </w:p>
        </w:tc>
      </w:tr>
      <w:tr w:rsidR="00F57E37" w:rsidRPr="00BC52EC" w14:paraId="3868C059" w14:textId="77777777" w:rsidTr="00686DED">
        <w:tc>
          <w:tcPr>
            <w:tcW w:w="1418" w:type="dxa"/>
          </w:tcPr>
          <w:p w14:paraId="34684B52"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lastRenderedPageBreak/>
              <w:t>Заавар</w:t>
            </w:r>
          </w:p>
        </w:tc>
        <w:tc>
          <w:tcPr>
            <w:tcW w:w="8122" w:type="dxa"/>
            <w:gridSpan w:val="2"/>
          </w:tcPr>
          <w:p w14:paraId="201E5A63" w14:textId="13F92104" w:rsidR="00F57E37" w:rsidRPr="00BC52EC" w:rsidRDefault="00F57E37" w:rsidP="00686DED">
            <w:pPr>
              <w:spacing w:after="0" w:line="240" w:lineRule="auto"/>
              <w:jc w:val="both"/>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Энэ үзүүлэлт нь компанийн нийт эрчим хүчний хэрэглээ болон  үйл ажиллагаа, бизнесийн бусад үйл ажиллагаанд эрчим хүчийг  үр ашигтай ашиглах талаар ямар арга хэмжээ авсан тухай мэдээллийг илэрхийлнэ. Ингэхдээ байгууллагынхаа хэрэглэсэн эрчим хүчний эх үүсвэрийн төрлийг (</w:t>
            </w:r>
            <w:r w:rsidR="002A6749" w:rsidRPr="00BC52EC">
              <w:rPr>
                <w:rFonts w:ascii="Roboto Light" w:eastAsia="Times New Roman" w:hAnsi="Roboto Light" w:cs="Calibri"/>
                <w:sz w:val="18"/>
                <w:szCs w:val="18"/>
                <w:lang w:val="mn-MN" w:eastAsia="en-US"/>
              </w:rPr>
              <w:t>түлш, цахилгаан</w:t>
            </w:r>
            <w:r w:rsidRPr="00BC52EC">
              <w:rPr>
                <w:rFonts w:ascii="Roboto Light" w:eastAsia="Times New Roman" w:hAnsi="Roboto Light" w:cs="Calibri"/>
                <w:sz w:val="18"/>
                <w:szCs w:val="18"/>
                <w:lang w:val="mn-MN" w:eastAsia="en-US"/>
              </w:rPr>
              <w:t xml:space="preserve">, </w:t>
            </w:r>
            <w:r w:rsidR="002A6749" w:rsidRPr="00BC52EC">
              <w:rPr>
                <w:rFonts w:ascii="Roboto Light" w:eastAsia="Times New Roman" w:hAnsi="Roboto Light" w:cs="Calibri"/>
                <w:sz w:val="18"/>
                <w:szCs w:val="18"/>
                <w:lang w:val="mn-MN" w:eastAsia="en-US"/>
              </w:rPr>
              <w:t>дулаан,</w:t>
            </w:r>
            <w:r w:rsidR="00841616" w:rsidRPr="00BC52EC">
              <w:rPr>
                <w:rFonts w:ascii="Roboto Light" w:eastAsia="Times New Roman" w:hAnsi="Roboto Light" w:cs="Calibri"/>
                <w:sz w:val="18"/>
                <w:szCs w:val="18"/>
                <w:lang w:val="mn-MN" w:eastAsia="en-US"/>
              </w:rPr>
              <w:t xml:space="preserve"> уурын </w:t>
            </w:r>
            <w:r w:rsidRPr="00BC52EC">
              <w:rPr>
                <w:rFonts w:ascii="Roboto Light" w:eastAsia="Times New Roman" w:hAnsi="Roboto Light" w:cs="Calibri"/>
                <w:sz w:val="18"/>
                <w:szCs w:val="18"/>
                <w:lang w:val="mn-MN" w:eastAsia="en-US"/>
              </w:rPr>
              <w:t>эрчим хүч) киловатт/цаг, төг/m3, төг/</w:t>
            </w:r>
            <w:r w:rsidR="004D5DE3" w:rsidRPr="00BC52EC">
              <w:rPr>
                <w:rFonts w:ascii="Roboto Light" w:eastAsia="Times New Roman" w:hAnsi="Roboto Light" w:cs="Calibri"/>
                <w:sz w:val="18"/>
                <w:szCs w:val="18"/>
                <w:lang w:val="mn-MN" w:eastAsia="en-US"/>
              </w:rPr>
              <w:t>Гж</w:t>
            </w:r>
            <w:r w:rsidRPr="00BC52EC">
              <w:rPr>
                <w:rFonts w:ascii="Roboto Light" w:eastAsia="Times New Roman" w:hAnsi="Roboto Light" w:cs="Calibri"/>
                <w:sz w:val="18"/>
                <w:szCs w:val="18"/>
                <w:lang w:val="mn-MN" w:eastAsia="en-US"/>
              </w:rPr>
              <w:t xml:space="preserve"> зэрэг хэмжигдэхүүнээр  тодорхойлно. Эрчим хүчийг өөрийн үйлдвэрлэлээс (өөрөө үйлдвэрлэдэг бол) болон гадаад эх үүсвэрээс худалдаж авдаг байж болно. Эрчим хүчний нийт хэрэглээг дараах </w:t>
            </w:r>
            <w:r w:rsidR="0032237C" w:rsidRPr="00BC52EC">
              <w:rPr>
                <w:rFonts w:ascii="Roboto Light" w:eastAsia="Times New Roman" w:hAnsi="Roboto Light" w:cs="Calibri"/>
                <w:sz w:val="18"/>
                <w:szCs w:val="18"/>
                <w:lang w:val="mn-MN" w:eastAsia="en-US"/>
              </w:rPr>
              <w:t>томьёог</w:t>
            </w:r>
            <w:r w:rsidRPr="00BC52EC">
              <w:rPr>
                <w:rFonts w:ascii="Roboto Light" w:eastAsia="Times New Roman" w:hAnsi="Roboto Light" w:cs="Calibri"/>
                <w:sz w:val="18"/>
                <w:szCs w:val="18"/>
                <w:lang w:val="mn-MN" w:eastAsia="en-US"/>
              </w:rPr>
              <w:t xml:space="preserve"> ашиглан тооцно. Үүнд: </w:t>
            </w:r>
          </w:p>
          <w:p w14:paraId="477E5A63" w14:textId="3BE19090" w:rsidR="00F57E37" w:rsidRPr="00BC52EC" w:rsidRDefault="00F57E37" w:rsidP="004D5DE3">
            <w:pPr>
              <w:spacing w:before="100" w:beforeAutospacing="1" w:after="100" w:afterAutospacing="1" w:line="240" w:lineRule="auto"/>
              <w:ind w:left="720"/>
              <w:jc w:val="center"/>
              <w:rPr>
                <w:rFonts w:ascii="Roboto Light" w:eastAsia="Times New Roman" w:hAnsi="Roboto Light" w:cs="Times New Roman"/>
                <w:b/>
                <w:bCs/>
                <w:color w:val="333333"/>
                <w:sz w:val="18"/>
                <w:szCs w:val="18"/>
                <w:lang w:val="mn-MN" w:eastAsia="en-US"/>
              </w:rPr>
            </w:pPr>
            <w:r w:rsidRPr="00BC52EC">
              <w:rPr>
                <w:rFonts w:ascii="Roboto Light" w:eastAsia="Times New Roman" w:hAnsi="Roboto Light" w:cs="Times New Roman"/>
                <w:b/>
                <w:bCs/>
                <w:color w:val="333333"/>
                <w:sz w:val="18"/>
                <w:szCs w:val="18"/>
                <w:lang w:val="mn-MN" w:eastAsia="en-US"/>
              </w:rPr>
              <w:t xml:space="preserve">Байгууллагын </w:t>
            </w:r>
            <w:r w:rsidR="00841616" w:rsidRPr="00BC52EC">
              <w:rPr>
                <w:rFonts w:ascii="Roboto Light" w:eastAsia="Times New Roman" w:hAnsi="Roboto Light" w:cs="Times New Roman"/>
                <w:b/>
                <w:bCs/>
                <w:color w:val="333333"/>
                <w:sz w:val="18"/>
                <w:szCs w:val="18"/>
                <w:lang w:val="mn-MN" w:eastAsia="en-US"/>
              </w:rPr>
              <w:t xml:space="preserve">өөрийн </w:t>
            </w:r>
            <w:r w:rsidRPr="00BC52EC">
              <w:rPr>
                <w:rFonts w:ascii="Roboto Light" w:eastAsia="Times New Roman" w:hAnsi="Roboto Light" w:cs="Times New Roman"/>
                <w:b/>
                <w:bCs/>
                <w:color w:val="333333"/>
                <w:sz w:val="18"/>
                <w:szCs w:val="18"/>
                <w:lang w:val="mn-MN" w:eastAsia="en-US"/>
              </w:rPr>
              <w:t>эрчим хүчний нийт хэрэглээ =</w:t>
            </w:r>
          </w:p>
          <w:p w14:paraId="555E5A4F" w14:textId="17ABB40E" w:rsidR="00F57E37" w:rsidRPr="00BC52EC" w:rsidRDefault="00841616" w:rsidP="004D5DE3">
            <w:pPr>
              <w:spacing w:before="100" w:beforeAutospacing="1" w:after="100" w:afterAutospacing="1" w:line="240" w:lineRule="auto"/>
              <w:ind w:left="720"/>
              <w:jc w:val="center"/>
              <w:rPr>
                <w:rFonts w:ascii="Roboto Light" w:eastAsia="Times New Roman" w:hAnsi="Roboto Light" w:cs="Calibri"/>
                <w:b/>
                <w:bCs/>
                <w:sz w:val="18"/>
                <w:szCs w:val="18"/>
                <w:lang w:val="mn-MN" w:eastAsia="en-US"/>
              </w:rPr>
            </w:pPr>
            <w:r w:rsidRPr="00BC52EC">
              <w:rPr>
                <w:rFonts w:ascii="Roboto Light" w:eastAsia="Times New Roman" w:hAnsi="Roboto Light" w:cs="Times New Roman"/>
                <w:b/>
                <w:bCs/>
                <w:color w:val="333333"/>
                <w:sz w:val="18"/>
                <w:szCs w:val="18"/>
                <w:lang w:val="mn-MN" w:eastAsia="en-US"/>
              </w:rPr>
              <w:t xml:space="preserve">Үл </w:t>
            </w:r>
            <w:r w:rsidR="00F57E37" w:rsidRPr="00BC52EC">
              <w:rPr>
                <w:rFonts w:ascii="Roboto Light" w:eastAsia="Times New Roman" w:hAnsi="Roboto Light" w:cs="Times New Roman"/>
                <w:b/>
                <w:bCs/>
                <w:color w:val="333333"/>
                <w:sz w:val="18"/>
                <w:szCs w:val="18"/>
                <w:lang w:val="mn-MN" w:eastAsia="en-US"/>
              </w:rPr>
              <w:t>сэргээгдэх түлшний хэрэглээ + Сэргээгдэх түлшний хэрэглээ + Худалдаж авсан цахилгаан, дулаан, уурын эрчим хүч + Өөрийн үйлдвэрлэсэн цахилгаан, дулаан, хөргө</w:t>
            </w:r>
            <w:r w:rsidRPr="00BC52EC">
              <w:rPr>
                <w:rFonts w:ascii="Roboto Light" w:eastAsia="Times New Roman" w:hAnsi="Roboto Light" w:cs="Times New Roman"/>
                <w:b/>
                <w:bCs/>
                <w:color w:val="333333"/>
                <w:sz w:val="18"/>
                <w:szCs w:val="18"/>
                <w:lang w:val="mn-MN" w:eastAsia="en-US"/>
              </w:rPr>
              <w:t>лт</w:t>
            </w:r>
            <w:r w:rsidR="00F57E37" w:rsidRPr="00BC52EC">
              <w:rPr>
                <w:rFonts w:ascii="Roboto Light" w:eastAsia="Times New Roman" w:hAnsi="Roboto Light" w:cs="Times New Roman"/>
                <w:b/>
                <w:bCs/>
                <w:color w:val="333333"/>
                <w:sz w:val="18"/>
                <w:szCs w:val="18"/>
                <w:lang w:val="mn-MN" w:eastAsia="en-US"/>
              </w:rPr>
              <w:t xml:space="preserve">, уурын эрчим хүч – Нийт </w:t>
            </w:r>
            <w:r w:rsidRPr="00BC52EC">
              <w:rPr>
                <w:rFonts w:ascii="Roboto Light" w:eastAsia="Times New Roman" w:hAnsi="Roboto Light" w:cs="Times New Roman"/>
                <w:b/>
                <w:bCs/>
                <w:color w:val="333333"/>
                <w:sz w:val="18"/>
                <w:szCs w:val="18"/>
                <w:lang w:val="mn-MN" w:eastAsia="en-US"/>
              </w:rPr>
              <w:t xml:space="preserve">гадагш </w:t>
            </w:r>
            <w:r w:rsidR="00F57E37" w:rsidRPr="00BC52EC">
              <w:rPr>
                <w:rFonts w:ascii="Roboto Light" w:eastAsia="Times New Roman" w:hAnsi="Roboto Light" w:cs="Times New Roman"/>
                <w:b/>
                <w:bCs/>
                <w:color w:val="333333"/>
                <w:sz w:val="18"/>
                <w:szCs w:val="18"/>
                <w:lang w:val="mn-MN" w:eastAsia="en-US"/>
              </w:rPr>
              <w:t>худалдсан цахилгаан, дулаан, хөргө</w:t>
            </w:r>
            <w:r w:rsidRPr="00BC52EC">
              <w:rPr>
                <w:rFonts w:ascii="Roboto Light" w:eastAsia="Times New Roman" w:hAnsi="Roboto Light" w:cs="Times New Roman"/>
                <w:b/>
                <w:bCs/>
                <w:color w:val="333333"/>
                <w:sz w:val="18"/>
                <w:szCs w:val="18"/>
                <w:lang w:val="mn-MN" w:eastAsia="en-US"/>
              </w:rPr>
              <w:t>лт</w:t>
            </w:r>
            <w:r w:rsidR="00F57E37" w:rsidRPr="00BC52EC">
              <w:rPr>
                <w:rFonts w:ascii="Roboto Light" w:eastAsia="Times New Roman" w:hAnsi="Roboto Light" w:cs="Times New Roman"/>
                <w:b/>
                <w:bCs/>
                <w:color w:val="333333"/>
                <w:sz w:val="18"/>
                <w:szCs w:val="18"/>
                <w:lang w:val="mn-MN" w:eastAsia="en-US"/>
              </w:rPr>
              <w:t>, уурын эрчим хүч</w:t>
            </w:r>
          </w:p>
          <w:p w14:paraId="1FBB7A71" w14:textId="6F57CFC2" w:rsidR="00F57E37" w:rsidRPr="00BC52EC" w:rsidRDefault="004D5DE3" w:rsidP="00686DED">
            <w:pPr>
              <w:spacing w:before="100" w:beforeAutospacing="1" w:after="100" w:afterAutospacing="1" w:line="240" w:lineRule="auto"/>
              <w:jc w:val="both"/>
              <w:rPr>
                <w:rFonts w:ascii="Roboto Light" w:eastAsia="Times New Roman" w:hAnsi="Roboto Light" w:cs="Calibri"/>
                <w:sz w:val="18"/>
                <w:szCs w:val="18"/>
                <w:lang w:val="mn-MN" w:eastAsia="en-US"/>
              </w:rPr>
            </w:pPr>
            <w:r w:rsidRPr="00BC52EC">
              <w:rPr>
                <w:rFonts w:ascii="Roboto Light" w:eastAsia="Times New Roman" w:hAnsi="Roboto Light" w:cs="Calibri"/>
                <w:b/>
                <w:bCs/>
                <w:sz w:val="18"/>
                <w:szCs w:val="18"/>
                <w:lang w:val="mn-MN" w:eastAsia="en-US"/>
              </w:rPr>
              <w:t>Хүрэн</w:t>
            </w:r>
            <w:r w:rsidR="00F57E37" w:rsidRPr="00BC52EC">
              <w:rPr>
                <w:rFonts w:ascii="Roboto Light" w:eastAsia="Times New Roman" w:hAnsi="Roboto Light" w:cs="Calibri"/>
                <w:b/>
                <w:bCs/>
                <w:sz w:val="18"/>
                <w:szCs w:val="18"/>
                <w:lang w:val="mn-MN" w:eastAsia="en-US"/>
              </w:rPr>
              <w:t xml:space="preserve"> </w:t>
            </w:r>
            <w:r w:rsidRPr="00BC52EC">
              <w:rPr>
                <w:rFonts w:ascii="Roboto Light" w:eastAsia="Times New Roman" w:hAnsi="Roboto Light" w:cs="Calibri"/>
                <w:b/>
                <w:bCs/>
                <w:sz w:val="18"/>
                <w:szCs w:val="18"/>
                <w:lang w:val="mn-MN" w:eastAsia="en-US"/>
              </w:rPr>
              <w:t xml:space="preserve">түлшний </w:t>
            </w:r>
            <w:r w:rsidR="00F57E37" w:rsidRPr="00BC52EC">
              <w:rPr>
                <w:rFonts w:ascii="Roboto Light" w:eastAsia="Times New Roman" w:hAnsi="Roboto Light" w:cs="Calibri"/>
                <w:b/>
                <w:bCs/>
                <w:sz w:val="18"/>
                <w:szCs w:val="18"/>
                <w:lang w:val="mn-MN" w:eastAsia="en-US"/>
              </w:rPr>
              <w:t>эх үүсвэрт</w:t>
            </w:r>
            <w:r w:rsidR="00F57E37" w:rsidRPr="00BC52EC">
              <w:rPr>
                <w:rFonts w:ascii="Roboto Light" w:eastAsia="Times New Roman" w:hAnsi="Roboto Light" w:cs="Calibri"/>
                <w:sz w:val="18"/>
                <w:szCs w:val="18"/>
                <w:lang w:val="mn-MN" w:eastAsia="en-US"/>
              </w:rPr>
              <w:t xml:space="preserve">  тухайн байгууллагын эзэмшлийн буюу хяналтад байдаг уурын тогоо, пийшин, халаагуур, турбин хөдөлгүүр, дохиолол, шатаах зуух, цахилгаан үүсгүүр,  тээврийн хэрэгс</w:t>
            </w:r>
            <w:r w:rsidR="00841616" w:rsidRPr="00BC52EC">
              <w:rPr>
                <w:rFonts w:ascii="Roboto Light" w:eastAsia="Times New Roman" w:hAnsi="Roboto Light" w:cs="Calibri"/>
                <w:sz w:val="18"/>
                <w:szCs w:val="18"/>
                <w:lang w:val="mn-MN" w:eastAsia="en-US"/>
              </w:rPr>
              <w:t xml:space="preserve">эл зэрэгт зориулсан түлш орно. </w:t>
            </w:r>
            <w:r w:rsidRPr="00BC52EC">
              <w:rPr>
                <w:rFonts w:ascii="Roboto Light" w:eastAsia="Times New Roman" w:hAnsi="Roboto Light" w:cs="Calibri"/>
                <w:sz w:val="18"/>
                <w:szCs w:val="18"/>
                <w:lang w:val="mn-MN" w:eastAsia="en-US"/>
              </w:rPr>
              <w:t xml:space="preserve">Хүрэн түлшний </w:t>
            </w:r>
            <w:r w:rsidR="00F57E37" w:rsidRPr="00BC52EC">
              <w:rPr>
                <w:rFonts w:ascii="Roboto Light" w:eastAsia="Times New Roman" w:hAnsi="Roboto Light" w:cs="Calibri"/>
                <w:sz w:val="18"/>
                <w:szCs w:val="18"/>
                <w:lang w:val="mn-MN" w:eastAsia="en-US"/>
              </w:rPr>
              <w:t xml:space="preserve">эх үүсвэрт мөн  гаднаас худалдаж авсан түлш болон байгууллагын үйл ажиллагаанаас бий болгосон түлш хамаарна. </w:t>
            </w:r>
            <w:r w:rsidR="00F57E37" w:rsidRPr="00BC52EC">
              <w:rPr>
                <w:rFonts w:ascii="Roboto Light" w:eastAsia="Times New Roman" w:hAnsi="Roboto Light" w:cs="Calibri"/>
                <w:b/>
                <w:bCs/>
                <w:sz w:val="18"/>
                <w:szCs w:val="18"/>
                <w:lang w:val="mn-MN" w:eastAsia="en-US"/>
              </w:rPr>
              <w:t>Сэргээгдэх түлшний эх үүсвэрт</w:t>
            </w:r>
            <w:r w:rsidR="00F57E37" w:rsidRPr="00BC52EC">
              <w:rPr>
                <w:rFonts w:ascii="Roboto Light" w:eastAsia="Times New Roman" w:hAnsi="Roboto Light" w:cs="Calibri"/>
                <w:sz w:val="18"/>
                <w:szCs w:val="18"/>
                <w:lang w:val="mn-MN" w:eastAsia="en-US"/>
              </w:rPr>
              <w:t xml:space="preserve"> байгууллагын эзэмшлийн болон хяналтад байдаг эх үүсвэрүүд болон нар, ус, салхи, био эрчим хүчний эх үүсвэрүүд хамаарна.</w:t>
            </w:r>
          </w:p>
          <w:p w14:paraId="11E11D38" w14:textId="77777777" w:rsidR="004D5DE3" w:rsidRPr="00BC52EC" w:rsidRDefault="004D5DE3" w:rsidP="004D5DE3">
            <w:pPr>
              <w:spacing w:before="100" w:beforeAutospacing="1" w:after="100" w:afterAutospacing="1" w:line="240" w:lineRule="auto"/>
              <w:jc w:val="center"/>
              <w:rPr>
                <w:rFonts w:ascii="Roboto Light" w:eastAsia="Times New Roman" w:hAnsi="Roboto Light" w:cs="Calibri"/>
                <w:b/>
                <w:bCs/>
                <w:sz w:val="18"/>
                <w:szCs w:val="18"/>
                <w:lang w:val="mn-MN" w:eastAsia="en-US"/>
              </w:rPr>
            </w:pPr>
            <w:r w:rsidRPr="00BC52EC">
              <w:rPr>
                <w:rFonts w:ascii="Roboto Light" w:eastAsia="Times New Roman" w:hAnsi="Roboto Light" w:cs="Calibri"/>
                <w:b/>
                <w:bCs/>
                <w:sz w:val="18"/>
                <w:szCs w:val="18"/>
                <w:lang w:val="mn-MN" w:eastAsia="en-US"/>
              </w:rPr>
              <w:t xml:space="preserve">Түлшний нийт зарцуулалтын хэмжээ =  </w:t>
            </w:r>
          </w:p>
          <w:p w14:paraId="6F368D18" w14:textId="44A53B4F" w:rsidR="004D5DE3" w:rsidRPr="00BC52EC" w:rsidRDefault="004D5DE3" w:rsidP="004D5DE3">
            <w:pPr>
              <w:spacing w:before="100" w:beforeAutospacing="1" w:after="100" w:afterAutospacing="1" w:line="240" w:lineRule="auto"/>
              <w:jc w:val="center"/>
              <w:rPr>
                <w:rFonts w:ascii="Roboto Light" w:eastAsia="Times New Roman" w:hAnsi="Roboto Light" w:cs="Calibri"/>
                <w:b/>
                <w:bCs/>
                <w:sz w:val="18"/>
                <w:szCs w:val="18"/>
                <w:lang w:val="mn-MN" w:eastAsia="en-US"/>
              </w:rPr>
            </w:pPr>
            <w:r w:rsidRPr="00BC52EC">
              <w:rPr>
                <w:rFonts w:ascii="Roboto Light" w:eastAsia="Times New Roman" w:hAnsi="Roboto Light" w:cs="Calibri"/>
                <w:b/>
                <w:bCs/>
                <w:sz w:val="18"/>
                <w:szCs w:val="18"/>
                <w:lang w:val="mn-MN" w:eastAsia="en-US"/>
              </w:rPr>
              <w:t>Халаах зорилгоор хэрэглэсэн түл буюу нүүрс, хий + Тээврийн зардалд ашигласан түлш буюу бензин, дизель</w:t>
            </w:r>
          </w:p>
          <w:p w14:paraId="7655108C" w14:textId="0CFC0B93" w:rsidR="00F57E37" w:rsidRPr="00BC52EC" w:rsidRDefault="00F57E37" w:rsidP="00686DED">
            <w:pPr>
              <w:spacing w:before="100" w:beforeAutospacing="1" w:after="100" w:afterAutospacing="1" w:line="240" w:lineRule="auto"/>
              <w:jc w:val="both"/>
              <w:rPr>
                <w:rFonts w:ascii="Roboto Light" w:eastAsia="Times New Roman" w:hAnsi="Roboto Light" w:cs="Times New Roman"/>
                <w:sz w:val="24"/>
                <w:szCs w:val="24"/>
                <w:lang w:val="mn-MN" w:eastAsia="en-US"/>
              </w:rPr>
            </w:pPr>
            <w:r w:rsidRPr="00BC52EC">
              <w:rPr>
                <w:rFonts w:ascii="Roboto Light" w:eastAsia="Times New Roman" w:hAnsi="Roboto Light" w:cs="Calibri"/>
                <w:sz w:val="18"/>
                <w:szCs w:val="18"/>
                <w:lang w:val="mn-MN" w:eastAsia="en-US"/>
              </w:rPr>
              <w:t xml:space="preserve">Эрчим хүчний хэрэглээг бууруулах зорилтын хүрээнд эрчим хүчний хэрэглээг бууруулж эрчим хүчний үр ашгийг нэмэгдүүлэх зорилгоор тайлангийн хугацаанд хэмнэсэн эрчим хүчийг тооцож гаргана.  Ийм төрлийн </w:t>
            </w:r>
            <w:r w:rsidR="00841616" w:rsidRPr="00BC52EC">
              <w:rPr>
                <w:rFonts w:ascii="Roboto Light" w:eastAsia="Times New Roman" w:hAnsi="Roboto Light" w:cs="Calibri"/>
                <w:sz w:val="18"/>
                <w:szCs w:val="18"/>
                <w:lang w:val="mn-MN" w:eastAsia="en-US"/>
              </w:rPr>
              <w:t>хөтөлбөрүүд</w:t>
            </w:r>
            <w:r w:rsidRPr="00BC52EC">
              <w:rPr>
                <w:rFonts w:ascii="Roboto Light" w:eastAsia="Times New Roman" w:hAnsi="Roboto Light" w:cs="Calibri"/>
                <w:sz w:val="18"/>
                <w:szCs w:val="18"/>
                <w:lang w:val="mn-MN" w:eastAsia="en-US"/>
              </w:rPr>
              <w:t xml:space="preserve"> нь бизнесийн үйл явцыг дахин загварчлах, тоног төхөөрөмж болон барилга байгууламжийг эрчим хүч</w:t>
            </w:r>
            <w:r w:rsidR="007854B8" w:rsidRPr="00BC52EC">
              <w:rPr>
                <w:rFonts w:ascii="Roboto Light" w:eastAsia="Times New Roman" w:hAnsi="Roboto Light" w:cs="Calibri"/>
                <w:sz w:val="18"/>
                <w:szCs w:val="18"/>
                <w:lang w:val="mn-MN" w:eastAsia="en-US"/>
              </w:rPr>
              <w:t>ээ</w:t>
            </w:r>
            <w:r w:rsidRPr="00BC52EC">
              <w:rPr>
                <w:rFonts w:ascii="Roboto Light" w:eastAsia="Times New Roman" w:hAnsi="Roboto Light" w:cs="Calibri"/>
                <w:sz w:val="18"/>
                <w:szCs w:val="18"/>
                <w:lang w:val="mn-MN" w:eastAsia="en-US"/>
              </w:rPr>
              <w:t xml:space="preserve"> хэмнэх зорилгоор өөрчлөн, шинэчлэх, ажил</w:t>
            </w:r>
            <w:r w:rsidR="00841616" w:rsidRPr="00BC52EC">
              <w:rPr>
                <w:rFonts w:ascii="Roboto Light" w:eastAsia="Times New Roman" w:hAnsi="Roboto Light" w:cs="Calibri"/>
                <w:sz w:val="18"/>
                <w:szCs w:val="18"/>
                <w:lang w:val="mn-MN" w:eastAsia="en-US"/>
              </w:rPr>
              <w:t>тнуудын</w:t>
            </w:r>
            <w:r w:rsidRPr="00BC52EC">
              <w:rPr>
                <w:rFonts w:ascii="Roboto Light" w:eastAsia="Times New Roman" w:hAnsi="Roboto Light" w:cs="Calibri"/>
                <w:sz w:val="18"/>
                <w:szCs w:val="18"/>
                <w:lang w:val="mn-MN" w:eastAsia="en-US"/>
              </w:rPr>
              <w:t xml:space="preserve"> дадал зуршлыг өөрчлөх, үйл ажиллагаандаа </w:t>
            </w:r>
            <w:r w:rsidR="007854B8" w:rsidRPr="00BC52EC">
              <w:rPr>
                <w:rFonts w:ascii="Roboto Light" w:eastAsia="Times New Roman" w:hAnsi="Roboto Light" w:cs="Calibri"/>
                <w:sz w:val="18"/>
                <w:szCs w:val="18"/>
                <w:lang w:val="mn-MN" w:eastAsia="en-US"/>
              </w:rPr>
              <w:t>шинэчлэлт</w:t>
            </w:r>
            <w:r w:rsidRPr="00BC52EC">
              <w:rPr>
                <w:rFonts w:ascii="Roboto Light" w:eastAsia="Times New Roman" w:hAnsi="Roboto Light" w:cs="Calibri"/>
                <w:sz w:val="18"/>
                <w:szCs w:val="18"/>
                <w:lang w:val="mn-MN" w:eastAsia="en-US"/>
              </w:rPr>
              <w:t xml:space="preserve"> хийх  зэрэг хэлбэрээр хэрэгжих боломжтой.</w:t>
            </w:r>
          </w:p>
        </w:tc>
      </w:tr>
      <w:tr w:rsidR="00F57E37" w:rsidRPr="00BC52EC" w14:paraId="156CE5EC" w14:textId="77777777" w:rsidTr="00686DED">
        <w:trPr>
          <w:trHeight w:val="730"/>
        </w:trPr>
        <w:tc>
          <w:tcPr>
            <w:tcW w:w="1418" w:type="dxa"/>
          </w:tcPr>
          <w:p w14:paraId="25A7E8FB" w14:textId="3BA12A8B" w:rsidR="00F57E37" w:rsidRPr="00BC52EC" w:rsidRDefault="00841616" w:rsidP="00841616">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Баримт нотолгоо</w:t>
            </w:r>
          </w:p>
        </w:tc>
        <w:tc>
          <w:tcPr>
            <w:tcW w:w="8122" w:type="dxa"/>
            <w:gridSpan w:val="2"/>
          </w:tcPr>
          <w:p w14:paraId="35A1A613" w14:textId="2A080937" w:rsidR="00F57E37" w:rsidRPr="00BC52EC" w:rsidRDefault="00F57E37" w:rsidP="002220EE">
            <w:pPr>
              <w:spacing w:before="100" w:beforeAutospacing="1" w:after="100" w:afterAutospacing="1" w:line="240" w:lineRule="auto"/>
              <w:jc w:val="both"/>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 xml:space="preserve">Мэдээллийн боломжит эх </w:t>
            </w:r>
            <w:r w:rsidR="002220EE" w:rsidRPr="00BC52EC">
              <w:rPr>
                <w:rFonts w:ascii="Roboto Light" w:eastAsia="Times New Roman" w:hAnsi="Roboto Light" w:cs="Calibri"/>
                <w:sz w:val="18"/>
                <w:szCs w:val="18"/>
                <w:lang w:val="mn-MN" w:eastAsia="en-US"/>
              </w:rPr>
              <w:t>сурвалжид</w:t>
            </w:r>
            <w:r w:rsidRPr="00BC52EC">
              <w:rPr>
                <w:rFonts w:ascii="Roboto Light" w:eastAsia="Times New Roman" w:hAnsi="Roboto Light" w:cs="Calibri"/>
                <w:sz w:val="18"/>
                <w:szCs w:val="18"/>
                <w:lang w:val="mn-MN" w:eastAsia="en-US"/>
              </w:rPr>
              <w:t xml:space="preserve"> эрчим хүчний аудит, нэхэмжлэхүүд, эрчим хүчний аудитын хийсэн хэмжилт, тооцоонууд, </w:t>
            </w:r>
            <w:r w:rsidR="002220EE" w:rsidRPr="00BC52EC">
              <w:rPr>
                <w:rFonts w:ascii="Roboto Light" w:eastAsia="Times New Roman" w:hAnsi="Roboto Light" w:cs="Calibri"/>
                <w:sz w:val="18"/>
                <w:szCs w:val="18"/>
                <w:lang w:val="mn-MN" w:eastAsia="en-US"/>
              </w:rPr>
              <w:t xml:space="preserve">ханган </w:t>
            </w:r>
            <w:r w:rsidRPr="00BC52EC">
              <w:rPr>
                <w:rFonts w:ascii="Roboto Light" w:eastAsia="Times New Roman" w:hAnsi="Roboto Light" w:cs="Calibri"/>
                <w:sz w:val="18"/>
                <w:szCs w:val="18"/>
                <w:lang w:val="mn-MN" w:eastAsia="en-US"/>
              </w:rPr>
              <w:t xml:space="preserve">нийлүүлэгчийн мэдээлэл (шинэ машин механизмын эрчим хүч ашиглалтын техникийн үзүүлэлтүүд, эрчим хүчний хэмнэлттэй гэрлийн шилнүүд гэх мэт) зэрэг хамаарна. Хэмжих нэгжийг тайлагнахдаа нэхэмжлэл, тоолуураас мэдээллийг шууд авах, аль эсвэл үндсэн хэмжүүрийн нэгжээс тайлангийн нэгж рүү хөрвүүлж </w:t>
            </w:r>
            <w:r w:rsidR="002220EE" w:rsidRPr="00BC52EC">
              <w:rPr>
                <w:rFonts w:ascii="Roboto Light" w:eastAsia="Times New Roman" w:hAnsi="Roboto Light" w:cs="Calibri"/>
                <w:sz w:val="18"/>
                <w:szCs w:val="18"/>
                <w:lang w:val="mn-MN" w:eastAsia="en-US"/>
              </w:rPr>
              <w:t xml:space="preserve">гаргаж </w:t>
            </w:r>
            <w:r w:rsidRPr="00BC52EC">
              <w:rPr>
                <w:rFonts w:ascii="Roboto Light" w:eastAsia="Times New Roman" w:hAnsi="Roboto Light" w:cs="Calibri"/>
                <w:sz w:val="18"/>
                <w:szCs w:val="18"/>
                <w:lang w:val="mn-MN" w:eastAsia="en-US"/>
              </w:rPr>
              <w:t>болно.</w:t>
            </w:r>
          </w:p>
        </w:tc>
      </w:tr>
      <w:tr w:rsidR="00F57E37" w:rsidRPr="00BC52EC" w14:paraId="51C486B8" w14:textId="77777777" w:rsidTr="00F7332C">
        <w:tc>
          <w:tcPr>
            <w:tcW w:w="3355" w:type="dxa"/>
            <w:gridSpan w:val="2"/>
            <w:shd w:val="clear" w:color="auto" w:fill="0070C0"/>
          </w:tcPr>
          <w:p w14:paraId="0DBD38FF"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color w:val="FFFFFF"/>
                <w:sz w:val="18"/>
                <w:szCs w:val="18"/>
                <w:lang w:val="mn-MN" w:eastAsia="en-US"/>
              </w:rPr>
              <w:t>Ашиглах материал</w:t>
            </w:r>
          </w:p>
        </w:tc>
        <w:tc>
          <w:tcPr>
            <w:tcW w:w="6185" w:type="dxa"/>
            <w:shd w:val="clear" w:color="auto" w:fill="0070C0"/>
          </w:tcPr>
          <w:p w14:paraId="2F405333"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7FC3C380" w14:textId="77777777" w:rsidTr="00686DED">
        <w:tc>
          <w:tcPr>
            <w:tcW w:w="1418" w:type="dxa"/>
          </w:tcPr>
          <w:p w14:paraId="7B712DB6" w14:textId="35C372D3" w:rsidR="00F57E37" w:rsidRPr="00BC52EC" w:rsidRDefault="00686DED"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 xml:space="preserve">Холбогдох </w:t>
            </w:r>
            <w:r w:rsidR="00F57E37" w:rsidRPr="00BC52EC">
              <w:rPr>
                <w:rFonts w:ascii="Roboto Light" w:eastAsia="Times New Roman" w:hAnsi="Roboto Light" w:cs="Calibri"/>
                <w:b/>
                <w:bCs/>
                <w:color w:val="0070C0"/>
                <w:sz w:val="18"/>
                <w:szCs w:val="18"/>
                <w:lang w:val="mn-MN" w:eastAsia="en-US"/>
              </w:rPr>
              <w:t>ТХЗ</w:t>
            </w:r>
          </w:p>
        </w:tc>
        <w:tc>
          <w:tcPr>
            <w:tcW w:w="8122" w:type="dxa"/>
            <w:gridSpan w:val="2"/>
          </w:tcPr>
          <w:p w14:paraId="3FF39C66" w14:textId="77777777" w:rsidR="00F57E37" w:rsidRPr="00BC52EC" w:rsidRDefault="00F57E37" w:rsidP="00F57E37">
            <w:pPr>
              <w:tabs>
                <w:tab w:val="left" w:pos="1783"/>
                <w:tab w:val="center" w:pos="3672"/>
              </w:tabs>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noProof/>
                <w:sz w:val="18"/>
                <w:szCs w:val="18"/>
                <w:lang w:val="mn-MN"/>
              </w:rPr>
              <w:drawing>
                <wp:inline distT="0" distB="0" distL="0" distR="0" wp14:anchorId="4F62A750" wp14:editId="16B975B1">
                  <wp:extent cx="356954" cy="367665"/>
                  <wp:effectExtent l="0" t="0" r="0" b="635"/>
                  <wp:docPr id="4765" name="Picture 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WEB-Goal-07.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82794" cy="394280"/>
                          </a:xfrm>
                          <a:prstGeom prst="rect">
                            <a:avLst/>
                          </a:prstGeom>
                        </pic:spPr>
                      </pic:pic>
                    </a:graphicData>
                  </a:graphic>
                </wp:inline>
              </w:drawing>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w:noProof/>
                <w:sz w:val="18"/>
                <w:szCs w:val="18"/>
                <w:lang w:val="mn-MN"/>
              </w:rPr>
              <w:drawing>
                <wp:inline distT="0" distB="0" distL="0" distR="0" wp14:anchorId="63E4C1AB" wp14:editId="59E6AA11">
                  <wp:extent cx="368060" cy="368060"/>
                  <wp:effectExtent l="0" t="0" r="635" b="635"/>
                  <wp:docPr id="4766" name="Picture 4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WEB-Goal-13.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83476" cy="383476"/>
                          </a:xfrm>
                          <a:prstGeom prst="rect">
                            <a:avLst/>
                          </a:prstGeom>
                        </pic:spPr>
                      </pic:pic>
                    </a:graphicData>
                  </a:graphic>
                </wp:inline>
              </w:drawing>
            </w:r>
            <w:r w:rsidRPr="00BC52EC">
              <w:rPr>
                <w:rFonts w:ascii="Roboto Light" w:eastAsia="Times New Roman" w:hAnsi="Roboto Light" w:cs="Calibri"/>
                <w:sz w:val="18"/>
                <w:szCs w:val="18"/>
                <w:lang w:val="mn-MN" w:eastAsia="en-US"/>
              </w:rPr>
              <w:tab/>
            </w:r>
          </w:p>
        </w:tc>
      </w:tr>
      <w:tr w:rsidR="00F57E37" w:rsidRPr="00BC52EC" w14:paraId="3035A92D" w14:textId="77777777" w:rsidTr="00686DED">
        <w:tc>
          <w:tcPr>
            <w:tcW w:w="1418" w:type="dxa"/>
          </w:tcPr>
          <w:p w14:paraId="14300C86"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Чухал эх сурвалжууд</w:t>
            </w:r>
          </w:p>
        </w:tc>
        <w:tc>
          <w:tcPr>
            <w:tcW w:w="8122" w:type="dxa"/>
            <w:gridSpan w:val="2"/>
          </w:tcPr>
          <w:p w14:paraId="125D304C" w14:textId="721B439A" w:rsidR="00F57E37" w:rsidRPr="00BC52EC" w:rsidRDefault="00714720" w:rsidP="00F57E37">
            <w:pPr>
              <w:spacing w:after="0" w:line="240" w:lineRule="auto"/>
              <w:rPr>
                <w:rFonts w:ascii="Roboto Light" w:eastAsia="Times New Roman" w:hAnsi="Roboto Light" w:cs="Calibri"/>
                <w:sz w:val="18"/>
                <w:szCs w:val="18"/>
                <w:lang w:val="mn-MN" w:eastAsia="en-US"/>
              </w:rPr>
            </w:pPr>
            <w:hyperlink r:id="rId86" w:history="1">
              <w:r w:rsidR="00F57E37" w:rsidRPr="00BC52EC">
                <w:rPr>
                  <w:rFonts w:ascii="Roboto Light" w:eastAsia="Times New Roman" w:hAnsi="Roboto Light" w:cs="Calibri"/>
                  <w:color w:val="0000FF"/>
                  <w:sz w:val="18"/>
                  <w:szCs w:val="18"/>
                  <w:u w:val="single"/>
                  <w:lang w:val="mn-MN" w:eastAsia="en-US"/>
                </w:rPr>
                <w:t>GRI 302</w:t>
              </w:r>
            </w:hyperlink>
          </w:p>
          <w:p w14:paraId="1C128F41" w14:textId="0384B471" w:rsidR="00F57E37" w:rsidRPr="00BC52EC" w:rsidRDefault="001A0BA2" w:rsidP="00F57E37">
            <w:pPr>
              <w:spacing w:after="0" w:line="240" w:lineRule="auto"/>
              <w:rPr>
                <w:rFonts w:ascii="Roboto Light" w:eastAsia="Times New Roman" w:hAnsi="Roboto Light" w:cs="Calibri"/>
                <w:color w:val="0000FF"/>
                <w:sz w:val="18"/>
                <w:szCs w:val="18"/>
                <w:u w:val="single"/>
                <w:lang w:val="mn-MN" w:eastAsia="en-US"/>
              </w:rPr>
            </w:pPr>
            <w:r w:rsidRPr="00BC52EC">
              <w:rPr>
                <w:rFonts w:ascii="Roboto Light" w:hAnsi="Roboto Light"/>
                <w:sz w:val="18"/>
                <w:szCs w:val="18"/>
                <w:lang w:val="mn-MN"/>
              </w:rPr>
              <w:t>ДНИ/ДТХБЗ</w:t>
            </w:r>
            <w:r w:rsidRPr="00BC52EC">
              <w:rPr>
                <w:rFonts w:ascii="Roboto Light" w:hAnsi="Roboto Light"/>
                <w:lang w:val="mn-MN"/>
              </w:rPr>
              <w:t xml:space="preserve"> </w:t>
            </w:r>
            <w:r w:rsidR="006A4D9C" w:rsidRPr="00BC52EC">
              <w:rPr>
                <w:rFonts w:ascii="Roboto Light" w:hAnsi="Roboto Light"/>
                <w:lang w:val="mn-MN"/>
              </w:rPr>
              <w:t xml:space="preserve"> </w:t>
            </w:r>
            <w:hyperlink r:id="rId87" w:history="1">
              <w:r w:rsidR="006A4D9C" w:rsidRPr="00BC52EC">
                <w:rPr>
                  <w:rFonts w:ascii="Roboto Light" w:eastAsia="Times New Roman" w:hAnsi="Roboto Light" w:cs="Calibri"/>
                  <w:color w:val="0000FF"/>
                  <w:sz w:val="18"/>
                  <w:szCs w:val="18"/>
                  <w:u w:val="single"/>
                  <w:lang w:val="mn-MN" w:eastAsia="en-US"/>
                </w:rPr>
                <w:t>ХХ-ийн Протокол</w:t>
              </w:r>
              <w:r w:rsidR="00B51262" w:rsidRPr="00BC52EC">
                <w:rPr>
                  <w:rFonts w:ascii="Roboto Light" w:eastAsia="Times New Roman" w:hAnsi="Roboto Light" w:cs="Calibri"/>
                  <w:color w:val="0000FF"/>
                  <w:sz w:val="18"/>
                  <w:szCs w:val="18"/>
                  <w:u w:val="single"/>
                  <w:lang w:val="mn-MN" w:eastAsia="en-US"/>
                </w:rPr>
                <w:t>,</w:t>
              </w:r>
              <w:r w:rsidR="006A4D9C" w:rsidRPr="00BC52EC">
                <w:rPr>
                  <w:rFonts w:ascii="Roboto Light" w:eastAsia="Times New Roman" w:hAnsi="Roboto Light" w:cs="Calibri"/>
                  <w:color w:val="0000FF"/>
                  <w:sz w:val="18"/>
                  <w:szCs w:val="18"/>
                  <w:u w:val="single"/>
                  <w:lang w:val="mn-MN" w:eastAsia="en-US"/>
                </w:rPr>
                <w:t xml:space="preserve"> Компанийн нягтлан бодох бүртгэл, тайлагналын стандарт </w:t>
              </w:r>
            </w:hyperlink>
          </w:p>
          <w:p w14:paraId="0F0E7A92" w14:textId="5A892BD5" w:rsidR="00F57E37" w:rsidRPr="00BC52EC" w:rsidRDefault="006A4D9C" w:rsidP="00F57E37">
            <w:pPr>
              <w:spacing w:after="0" w:line="240" w:lineRule="auto"/>
              <w:rPr>
                <w:rFonts w:ascii="Roboto Light" w:eastAsia="Times New Roman" w:hAnsi="Roboto Light" w:cs="Calibri"/>
                <w:color w:val="0000FF"/>
                <w:sz w:val="18"/>
                <w:szCs w:val="18"/>
                <w:u w:val="single"/>
                <w:lang w:val="mn-MN" w:eastAsia="en-US"/>
              </w:rPr>
            </w:pPr>
            <w:r w:rsidRPr="00BC52EC">
              <w:rPr>
                <w:rFonts w:ascii="Roboto Light" w:eastAsia="Times New Roman" w:hAnsi="Roboto Light" w:cs="Calibri"/>
                <w:color w:val="0000FF"/>
                <w:sz w:val="18"/>
                <w:szCs w:val="18"/>
                <w:u w:val="single"/>
                <w:lang w:val="mn-MN" w:eastAsia="en-US"/>
              </w:rPr>
              <w:t xml:space="preserve">Монгол Улсын Эрчим </w:t>
            </w:r>
            <w:r w:rsidR="0032237C" w:rsidRPr="00BC52EC">
              <w:rPr>
                <w:rFonts w:ascii="Roboto Light" w:eastAsia="Times New Roman" w:hAnsi="Roboto Light" w:cs="Calibri"/>
                <w:color w:val="0000FF"/>
                <w:sz w:val="18"/>
                <w:szCs w:val="18"/>
                <w:u w:val="single"/>
                <w:lang w:val="mn-MN" w:eastAsia="en-US"/>
              </w:rPr>
              <w:t>хүчний</w:t>
            </w:r>
            <w:r w:rsidRPr="00BC52EC">
              <w:rPr>
                <w:rFonts w:ascii="Roboto Light" w:eastAsia="Times New Roman" w:hAnsi="Roboto Light" w:cs="Calibri"/>
                <w:color w:val="0000FF"/>
                <w:sz w:val="18"/>
                <w:szCs w:val="18"/>
                <w:u w:val="single"/>
                <w:lang w:val="mn-MN" w:eastAsia="en-US"/>
              </w:rPr>
              <w:t xml:space="preserve"> зохицуулах хорооны баталсан Эрчим хүчний үнийн бүтэц</w:t>
            </w:r>
            <w:r w:rsidR="00F57E37" w:rsidRPr="00BC52EC">
              <w:rPr>
                <w:rFonts w:ascii="Roboto Light" w:eastAsia="Times New Roman" w:hAnsi="Roboto Light" w:cs="Calibri"/>
                <w:color w:val="0000FF"/>
                <w:sz w:val="18"/>
                <w:szCs w:val="18"/>
                <w:u w:val="single"/>
                <w:lang w:val="mn-MN" w:eastAsia="en-US"/>
              </w:rPr>
              <w:t xml:space="preserve"> (</w:t>
            </w:r>
            <w:hyperlink r:id="rId88" w:history="1">
              <w:r w:rsidR="00F57E37" w:rsidRPr="00BC52EC">
                <w:rPr>
                  <w:rFonts w:ascii="Roboto Light" w:eastAsia="Times New Roman" w:hAnsi="Roboto Light" w:cs="Calibri"/>
                  <w:color w:val="0000FF"/>
                  <w:sz w:val="18"/>
                  <w:szCs w:val="18"/>
                  <w:u w:val="single"/>
                  <w:lang w:val="mn-MN" w:eastAsia="en-US"/>
                </w:rPr>
                <w:t>ERC</w:t>
              </w:r>
            </w:hyperlink>
            <w:r w:rsidR="00F57E37" w:rsidRPr="00BC52EC">
              <w:rPr>
                <w:rFonts w:ascii="Roboto Light" w:eastAsia="Times New Roman" w:hAnsi="Roboto Light" w:cs="Calibri"/>
                <w:color w:val="0000FF"/>
                <w:sz w:val="18"/>
                <w:szCs w:val="18"/>
                <w:u w:val="single"/>
                <w:lang w:val="mn-MN" w:eastAsia="en-US"/>
              </w:rPr>
              <w:t>)</w:t>
            </w:r>
          </w:p>
          <w:p w14:paraId="3980F13B" w14:textId="43F0E4A9" w:rsidR="00F57E37" w:rsidRPr="00BC52EC" w:rsidRDefault="006A4D9C" w:rsidP="00F57E37">
            <w:pPr>
              <w:spacing w:after="0" w:line="240" w:lineRule="auto"/>
              <w:rPr>
                <w:rFonts w:ascii="Roboto Light" w:eastAsia="Times New Roman" w:hAnsi="Roboto Light" w:cs="Calibri"/>
                <w:color w:val="0000FF"/>
                <w:sz w:val="18"/>
                <w:szCs w:val="18"/>
                <w:u w:val="single"/>
                <w:lang w:val="mn-MN" w:eastAsia="en-US"/>
              </w:rPr>
            </w:pPr>
            <w:r w:rsidRPr="00BC52EC">
              <w:rPr>
                <w:rFonts w:ascii="Roboto Light" w:eastAsia="Times New Roman" w:hAnsi="Roboto Light" w:cs="Calibri"/>
                <w:color w:val="0000FF"/>
                <w:sz w:val="18"/>
                <w:szCs w:val="18"/>
                <w:u w:val="single"/>
                <w:lang w:val="mn-MN" w:eastAsia="en-US"/>
              </w:rPr>
              <w:t>Эрчих хүчний зохицуулах хорооны баталсан Дулааны эрчим хүчний үнэ тариф</w:t>
            </w:r>
            <w:r w:rsidR="00F57E37" w:rsidRPr="00BC52EC">
              <w:rPr>
                <w:rFonts w:ascii="Roboto Light" w:eastAsia="Times New Roman" w:hAnsi="Roboto Light" w:cs="Calibri"/>
                <w:color w:val="0000FF"/>
                <w:sz w:val="18"/>
                <w:szCs w:val="18"/>
                <w:u w:val="single"/>
                <w:lang w:val="mn-MN" w:eastAsia="en-US"/>
              </w:rPr>
              <w:t xml:space="preserve"> </w:t>
            </w:r>
          </w:p>
          <w:p w14:paraId="22B33522" w14:textId="1FAD0D43" w:rsidR="00F57E37" w:rsidRPr="00BC52EC" w:rsidRDefault="006A4D9C" w:rsidP="00F57E37">
            <w:pPr>
              <w:spacing w:after="0" w:line="240" w:lineRule="auto"/>
              <w:rPr>
                <w:rFonts w:ascii="Roboto Light" w:eastAsia="Times New Roman" w:hAnsi="Roboto Light" w:cs="Calibri"/>
                <w:color w:val="0000FF"/>
                <w:sz w:val="18"/>
                <w:szCs w:val="18"/>
                <w:u w:val="single"/>
                <w:lang w:val="mn-MN" w:eastAsia="en-US"/>
              </w:rPr>
            </w:pPr>
            <w:r w:rsidRPr="00BC52EC">
              <w:rPr>
                <w:rFonts w:ascii="Roboto Light" w:eastAsia="Times New Roman" w:hAnsi="Roboto Light" w:cs="Calibri"/>
                <w:color w:val="0000FF"/>
                <w:sz w:val="18"/>
                <w:szCs w:val="18"/>
                <w:u w:val="single"/>
                <w:lang w:val="mn-MN" w:eastAsia="en-US"/>
              </w:rPr>
              <w:t>Монгол Улсын Засгийн газрын тогтоол: Цах</w:t>
            </w:r>
            <w:r w:rsidR="0069459B" w:rsidRPr="00BC52EC">
              <w:rPr>
                <w:rFonts w:ascii="Roboto Light" w:eastAsia="Times New Roman" w:hAnsi="Roboto Light" w:cs="Calibri"/>
                <w:color w:val="0000FF"/>
                <w:sz w:val="18"/>
                <w:szCs w:val="18"/>
                <w:u w:val="single"/>
                <w:lang w:val="mn-MN" w:eastAsia="en-US"/>
              </w:rPr>
              <w:t>илгаан болон дулааны эрчим хүч хэрэглэх дүрэм</w:t>
            </w:r>
            <w:r w:rsidRPr="00BC52EC">
              <w:rPr>
                <w:rFonts w:ascii="Roboto Light" w:eastAsia="Times New Roman" w:hAnsi="Roboto Light" w:cs="Calibri"/>
                <w:color w:val="0000FF"/>
                <w:sz w:val="18"/>
                <w:szCs w:val="18"/>
                <w:u w:val="single"/>
                <w:lang w:val="mn-MN" w:eastAsia="en-US"/>
              </w:rPr>
              <w:t xml:space="preserve"> </w:t>
            </w:r>
          </w:p>
          <w:p w14:paraId="500A24E1" w14:textId="18E4436F" w:rsidR="00F57E37" w:rsidRPr="00BC52EC" w:rsidRDefault="006A4D9C" w:rsidP="00B51AB0">
            <w:pPr>
              <w:spacing w:after="0" w:line="240" w:lineRule="auto"/>
              <w:rPr>
                <w:rFonts w:ascii="Roboto Light" w:eastAsia="Times New Roman" w:hAnsi="Roboto Light" w:cs="Calibri"/>
                <w:color w:val="0000FF"/>
                <w:sz w:val="18"/>
                <w:szCs w:val="18"/>
                <w:u w:val="single"/>
                <w:lang w:val="mn-MN" w:eastAsia="en-US"/>
              </w:rPr>
            </w:pPr>
            <w:r w:rsidRPr="00BC52EC">
              <w:rPr>
                <w:rFonts w:ascii="Roboto Light" w:eastAsia="Times New Roman" w:hAnsi="Roboto Light" w:cs="Calibri"/>
                <w:color w:val="0000FF"/>
                <w:sz w:val="18"/>
                <w:szCs w:val="18"/>
                <w:u w:val="single"/>
                <w:lang w:val="mn-MN" w:eastAsia="en-US"/>
              </w:rPr>
              <w:t xml:space="preserve">Улаанбаатар хотын </w:t>
            </w:r>
            <w:r w:rsidR="0069459B" w:rsidRPr="00BC52EC">
              <w:rPr>
                <w:rFonts w:ascii="Roboto Light" w:eastAsia="Times New Roman" w:hAnsi="Roboto Light" w:cs="Calibri"/>
                <w:color w:val="0000FF"/>
                <w:sz w:val="18"/>
                <w:szCs w:val="18"/>
                <w:u w:val="single"/>
                <w:lang w:val="mn-MN" w:eastAsia="en-US"/>
              </w:rPr>
              <w:t xml:space="preserve">Цахилгаан </w:t>
            </w:r>
            <w:r w:rsidRPr="00BC52EC">
              <w:rPr>
                <w:rFonts w:ascii="Roboto Light" w:eastAsia="Times New Roman" w:hAnsi="Roboto Light" w:cs="Calibri"/>
                <w:color w:val="0000FF"/>
                <w:sz w:val="18"/>
                <w:szCs w:val="18"/>
                <w:u w:val="single"/>
                <w:lang w:val="mn-MN" w:eastAsia="en-US"/>
              </w:rPr>
              <w:t xml:space="preserve">түгээх сүлжээний </w:t>
            </w:r>
            <w:r w:rsidR="00B51AB0" w:rsidRPr="00BC52EC">
              <w:rPr>
                <w:rFonts w:ascii="Roboto Light" w:eastAsia="Times New Roman" w:hAnsi="Roboto Light" w:cs="Calibri"/>
                <w:color w:val="0000FF"/>
                <w:sz w:val="18"/>
                <w:szCs w:val="18"/>
                <w:u w:val="single"/>
                <w:lang w:val="mn-MN" w:eastAsia="en-US"/>
              </w:rPr>
              <w:t xml:space="preserve">Цахилгаан эрчим </w:t>
            </w:r>
            <w:r w:rsidRPr="00BC52EC">
              <w:rPr>
                <w:rFonts w:ascii="Roboto Light" w:eastAsia="Times New Roman" w:hAnsi="Roboto Light" w:cs="Calibri"/>
                <w:color w:val="0000FF"/>
                <w:sz w:val="18"/>
                <w:szCs w:val="18"/>
                <w:u w:val="single"/>
                <w:lang w:val="mn-MN" w:eastAsia="en-US"/>
              </w:rPr>
              <w:t>хүчний үн</w:t>
            </w:r>
            <w:r w:rsidR="0069459B" w:rsidRPr="00BC52EC">
              <w:rPr>
                <w:rFonts w:ascii="Roboto Light" w:eastAsia="Times New Roman" w:hAnsi="Roboto Light" w:cs="Calibri"/>
                <w:color w:val="0000FF"/>
                <w:sz w:val="18"/>
                <w:szCs w:val="18"/>
                <w:u w:val="single"/>
                <w:lang w:val="mn-MN" w:eastAsia="en-US"/>
              </w:rPr>
              <w:t>э</w:t>
            </w:r>
            <w:r w:rsidRPr="00BC52EC">
              <w:rPr>
                <w:rFonts w:ascii="Roboto Light" w:eastAsia="Times New Roman" w:hAnsi="Roboto Light" w:cs="Calibri"/>
                <w:color w:val="0000FF"/>
                <w:sz w:val="18"/>
                <w:szCs w:val="18"/>
                <w:u w:val="single"/>
                <w:lang w:val="mn-MN" w:eastAsia="en-US"/>
              </w:rPr>
              <w:t xml:space="preserve"> </w:t>
            </w:r>
            <w:r w:rsidR="00B51AB0" w:rsidRPr="00BC52EC">
              <w:rPr>
                <w:rFonts w:ascii="Roboto Light" w:eastAsia="Times New Roman" w:hAnsi="Roboto Light" w:cs="Calibri"/>
                <w:color w:val="0000FF"/>
                <w:sz w:val="18"/>
                <w:szCs w:val="18"/>
                <w:u w:val="single"/>
                <w:lang w:val="mn-MN" w:eastAsia="en-US"/>
              </w:rPr>
              <w:t>тариф тогтоох</w:t>
            </w:r>
            <w:r w:rsidRPr="00BC52EC">
              <w:rPr>
                <w:rFonts w:ascii="Roboto Light" w:eastAsia="Times New Roman" w:hAnsi="Roboto Light" w:cs="Calibri"/>
                <w:color w:val="0000FF"/>
                <w:sz w:val="18"/>
                <w:szCs w:val="18"/>
                <w:u w:val="single"/>
                <w:lang w:val="mn-MN" w:eastAsia="en-US"/>
              </w:rPr>
              <w:t xml:space="preserve"> ж</w:t>
            </w:r>
            <w:r w:rsidR="0069459B" w:rsidRPr="00BC52EC">
              <w:rPr>
                <w:rFonts w:ascii="Roboto Light" w:eastAsia="Times New Roman" w:hAnsi="Roboto Light" w:cs="Calibri"/>
                <w:color w:val="0000FF"/>
                <w:sz w:val="18"/>
                <w:szCs w:val="18"/>
                <w:u w:val="single"/>
                <w:lang w:val="mn-MN" w:eastAsia="en-US"/>
              </w:rPr>
              <w:t xml:space="preserve">урам  </w:t>
            </w:r>
          </w:p>
        </w:tc>
      </w:tr>
    </w:tbl>
    <w:p w14:paraId="15A7EA3C" w14:textId="77777777" w:rsidR="00F57E37" w:rsidRPr="00BC52EC" w:rsidRDefault="00F57E37" w:rsidP="00F57E37">
      <w:pPr>
        <w:spacing w:after="0" w:line="240" w:lineRule="auto"/>
        <w:rPr>
          <w:rFonts w:ascii="Lato" w:eastAsia="Times New Roman" w:hAnsi="Lato" w:cs="Calibri"/>
          <w:b/>
          <w:bCs/>
          <w:color w:val="0070C0"/>
          <w:sz w:val="24"/>
          <w:szCs w:val="24"/>
          <w:lang w:val="mn-MN" w:eastAsia="en-US"/>
        </w:rPr>
      </w:pPr>
    </w:p>
    <w:p w14:paraId="65D1ACD4" w14:textId="77777777" w:rsidR="00F57E37" w:rsidRPr="00BC52EC" w:rsidRDefault="00F57E37" w:rsidP="00F57E37">
      <w:pPr>
        <w:spacing w:after="0" w:line="240" w:lineRule="auto"/>
        <w:rPr>
          <w:rFonts w:ascii="Roboto" w:eastAsia="Times New Roman" w:hAnsi="Roboto" w:cs="Calibri"/>
          <w:b/>
          <w:bCs/>
          <w:color w:val="0D498E"/>
          <w:sz w:val="24"/>
          <w:szCs w:val="24"/>
          <w:lang w:val="mn-MN" w:eastAsia="en-US"/>
        </w:rPr>
      </w:pPr>
      <w:r w:rsidRPr="00BC52EC">
        <w:rPr>
          <w:rFonts w:ascii="Roboto" w:eastAsia="Times New Roman" w:hAnsi="Roboto" w:cs="Calibri"/>
          <w:b/>
          <w:bCs/>
          <w:color w:val="0D498E"/>
          <w:sz w:val="24"/>
          <w:szCs w:val="24"/>
          <w:lang w:val="mn-MN" w:eastAsia="en-US"/>
        </w:rPr>
        <w:t>E2. Хүлэмжийн хийн ялгарал</w:t>
      </w:r>
    </w:p>
    <w:p w14:paraId="37E02139" w14:textId="77777777" w:rsidR="00F57E37" w:rsidRPr="00BC52EC" w:rsidRDefault="00F57E37" w:rsidP="00F57E37">
      <w:pPr>
        <w:spacing w:after="0" w:line="240" w:lineRule="auto"/>
        <w:rPr>
          <w:rFonts w:ascii="Lato" w:eastAsia="Times New Roman" w:hAnsi="Lato" w:cs="Calibri"/>
          <w:b/>
          <w:bCs/>
          <w:color w:val="0070C0"/>
          <w:sz w:val="24"/>
          <w:szCs w:val="24"/>
          <w:lang w:val="mn-MN" w:eastAsia="en-US"/>
        </w:rPr>
      </w:pPr>
    </w:p>
    <w:tbl>
      <w:tblPr>
        <w:tblW w:w="9540" w:type="dxa"/>
        <w:tblBorders>
          <w:insideH w:val="single" w:sz="4" w:space="0" w:color="4F81BD" w:themeColor="accent1"/>
        </w:tblBorders>
        <w:tblLayout w:type="fixed"/>
        <w:tblLook w:val="04A0" w:firstRow="1" w:lastRow="0" w:firstColumn="1" w:lastColumn="0" w:noHBand="0" w:noVBand="1"/>
      </w:tblPr>
      <w:tblGrid>
        <w:gridCol w:w="1418"/>
        <w:gridCol w:w="1937"/>
        <w:gridCol w:w="6185"/>
      </w:tblGrid>
      <w:tr w:rsidR="00F57E37" w:rsidRPr="00BC52EC" w14:paraId="01607B1E" w14:textId="77777777" w:rsidTr="004D5DE3">
        <w:trPr>
          <w:trHeight w:val="1136"/>
        </w:trPr>
        <w:tc>
          <w:tcPr>
            <w:tcW w:w="1418" w:type="dxa"/>
          </w:tcPr>
          <w:p w14:paraId="2C676A3D" w14:textId="46260814" w:rsidR="00F57E37" w:rsidRPr="00BC52EC" w:rsidRDefault="004D5DE3" w:rsidP="00B51AB0">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sz w:val="18"/>
                <w:szCs w:val="18"/>
                <w:lang w:val="mn-MN" w:eastAsia="en-US"/>
              </w:rPr>
              <w:t>Я</w:t>
            </w:r>
            <w:r w:rsidR="00B51AB0" w:rsidRPr="00BC52EC">
              <w:rPr>
                <w:rFonts w:ascii="Roboto Light" w:eastAsia="Times New Roman" w:hAnsi="Roboto Light" w:cs="Calibri"/>
                <w:b/>
                <w:bCs/>
                <w:sz w:val="18"/>
                <w:szCs w:val="18"/>
                <w:lang w:val="mn-MN" w:eastAsia="en-US"/>
              </w:rPr>
              <w:t xml:space="preserve">агаад </w:t>
            </w:r>
            <w:r w:rsidR="00F57E37" w:rsidRPr="00BC52EC">
              <w:rPr>
                <w:rFonts w:ascii="Roboto Light" w:eastAsia="Times New Roman" w:hAnsi="Roboto Light" w:cs="Calibri"/>
                <w:b/>
                <w:bCs/>
                <w:sz w:val="18"/>
                <w:szCs w:val="18"/>
                <w:lang w:val="mn-MN" w:eastAsia="en-US"/>
              </w:rPr>
              <w:t>чухал вэ?</w:t>
            </w:r>
          </w:p>
        </w:tc>
        <w:tc>
          <w:tcPr>
            <w:tcW w:w="8122" w:type="dxa"/>
            <w:gridSpan w:val="2"/>
          </w:tcPr>
          <w:p w14:paraId="16637A88" w14:textId="1EAB1947" w:rsidR="00F57E37" w:rsidRPr="00BC52EC" w:rsidRDefault="00F57E37" w:rsidP="007854B8">
            <w:pPr>
              <w:spacing w:before="100" w:beforeAutospacing="1" w:after="100" w:afterAutospacing="1" w:line="240" w:lineRule="auto"/>
              <w:jc w:val="both"/>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 xml:space="preserve">Хүний үйл ажиллагаанаас </w:t>
            </w:r>
            <w:r w:rsidR="0032237C" w:rsidRPr="00BC52EC">
              <w:rPr>
                <w:rFonts w:ascii="Roboto Light" w:eastAsia="Times New Roman" w:hAnsi="Roboto Light" w:cs="Calibri"/>
                <w:sz w:val="18"/>
                <w:szCs w:val="18"/>
                <w:lang w:val="mn-MN" w:eastAsia="en-US"/>
              </w:rPr>
              <w:t>үүсэж</w:t>
            </w:r>
            <w:r w:rsidRPr="00BC52EC">
              <w:rPr>
                <w:rFonts w:ascii="Roboto Light" w:eastAsia="Times New Roman" w:hAnsi="Roboto Light" w:cs="Calibri"/>
                <w:sz w:val="18"/>
                <w:szCs w:val="18"/>
                <w:lang w:val="mn-MN" w:eastAsia="en-US"/>
              </w:rPr>
              <w:t xml:space="preserve"> буй хийн бохирдол нь ур амьсгалын өөрчлөлтөд хамгийн ихээр нөлөөлж байна. 2015 онд НҮБ-ын гишүүн 200 шахам улс ор</w:t>
            </w:r>
            <w:r w:rsidR="007854B8" w:rsidRPr="00BC52EC">
              <w:rPr>
                <w:rFonts w:ascii="Roboto Light" w:eastAsia="Times New Roman" w:hAnsi="Roboto Light" w:cs="Calibri"/>
                <w:sz w:val="18"/>
                <w:szCs w:val="18"/>
                <w:lang w:val="mn-MN" w:eastAsia="en-US"/>
              </w:rPr>
              <w:t>н</w:t>
            </w:r>
            <w:r w:rsidRPr="00BC52EC">
              <w:rPr>
                <w:rFonts w:ascii="Roboto Light" w:eastAsia="Times New Roman" w:hAnsi="Roboto Light" w:cs="Calibri"/>
                <w:sz w:val="18"/>
                <w:szCs w:val="18"/>
                <w:lang w:val="mn-MN" w:eastAsia="en-US"/>
              </w:rPr>
              <w:t>ы тэргүүд Парис хотноо хуралдаж, ‘</w:t>
            </w:r>
            <w:r w:rsidRPr="00BC52EC">
              <w:rPr>
                <w:rFonts w:ascii="Roboto Light" w:eastAsia="Times New Roman" w:hAnsi="Roboto Light" w:cs="Calibri"/>
                <w:sz w:val="18"/>
                <w:szCs w:val="18"/>
                <w:u w:val="single"/>
                <w:lang w:val="mn-MN" w:eastAsia="en-US"/>
              </w:rPr>
              <w:t xml:space="preserve">Дэлхийн агаарын дундаж температурыг цельсийн 2 хэмээс хэтрүүлэхгүй байх, улмаар агаарын дундаж температурын өсөлтийг үйлдвэржилтийн эхэн үеийн түвшинд буюу 1.5 хэмээс хэтрүүлэхгүйгээр хязгаарлахын тулд  </w:t>
            </w:r>
            <w:r w:rsidR="007854B8" w:rsidRPr="00BC52EC">
              <w:rPr>
                <w:rFonts w:ascii="Roboto Light" w:eastAsia="Times New Roman" w:hAnsi="Roboto Light" w:cs="Calibri"/>
                <w:sz w:val="18"/>
                <w:szCs w:val="18"/>
                <w:u w:val="single"/>
                <w:lang w:val="mn-MN" w:eastAsia="en-US"/>
              </w:rPr>
              <w:t xml:space="preserve">тууштай </w:t>
            </w:r>
            <w:r w:rsidRPr="00BC52EC">
              <w:rPr>
                <w:rFonts w:ascii="Roboto Light" w:eastAsia="Times New Roman" w:hAnsi="Roboto Light" w:cs="Calibri"/>
                <w:sz w:val="18"/>
                <w:szCs w:val="18"/>
                <w:u w:val="single"/>
                <w:lang w:val="mn-MN" w:eastAsia="en-US"/>
              </w:rPr>
              <w:t>хүчин чармайлт гаргах’</w:t>
            </w:r>
            <w:r w:rsidRPr="00BC52EC">
              <w:rPr>
                <w:rFonts w:ascii="Roboto Light" w:eastAsia="Times New Roman" w:hAnsi="Roboto Light" w:cs="Calibri"/>
                <w:sz w:val="18"/>
                <w:szCs w:val="18"/>
                <w:lang w:val="mn-MN" w:eastAsia="en-US"/>
              </w:rPr>
              <w:t xml:space="preserve">  зорилго </w:t>
            </w:r>
            <w:r w:rsidR="007854B8" w:rsidRPr="00BC52EC">
              <w:rPr>
                <w:rFonts w:ascii="Roboto Light" w:eastAsia="Times New Roman" w:hAnsi="Roboto Light" w:cs="Calibri"/>
                <w:sz w:val="18"/>
                <w:szCs w:val="18"/>
                <w:lang w:val="mn-MN" w:eastAsia="en-US"/>
              </w:rPr>
              <w:t>дэвшүүлж</w:t>
            </w:r>
            <w:r w:rsidRPr="00BC52EC">
              <w:rPr>
                <w:rFonts w:ascii="Roboto Light" w:eastAsia="Times New Roman" w:hAnsi="Roboto Light" w:cs="Calibri"/>
                <w:sz w:val="18"/>
                <w:szCs w:val="18"/>
                <w:lang w:val="mn-MN" w:eastAsia="en-US"/>
              </w:rPr>
              <w:t xml:space="preserve"> уур амьсгалын өөрчлөлттэй тэмцэхээр санал нэгдсэн билээ. Үүний мөрөөр хүлэмжийн хийн </w:t>
            </w:r>
            <w:r w:rsidRPr="00BC52EC">
              <w:rPr>
                <w:rFonts w:ascii="Roboto Light" w:eastAsia="Times New Roman" w:hAnsi="Roboto Light" w:cs="Calibri"/>
                <w:sz w:val="18"/>
                <w:szCs w:val="18"/>
                <w:lang w:val="mn-MN" w:eastAsia="en-US"/>
              </w:rPr>
              <w:lastRenderedPageBreak/>
              <w:t xml:space="preserve">ялгарлыг бууруулахад чиглэсэн хууль тогтоомж, бодлого, зоримог </w:t>
            </w:r>
            <w:r w:rsidR="0032237C" w:rsidRPr="00BC52EC">
              <w:rPr>
                <w:rFonts w:ascii="Roboto Light" w:eastAsia="Times New Roman" w:hAnsi="Roboto Light" w:cs="Calibri"/>
                <w:sz w:val="18"/>
                <w:szCs w:val="18"/>
                <w:lang w:val="mn-MN" w:eastAsia="en-US"/>
              </w:rPr>
              <w:t>санаачилгууд</w:t>
            </w:r>
            <w:r w:rsidR="007854B8"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w:sz w:val="18"/>
                <w:szCs w:val="18"/>
                <w:lang w:val="mn-MN" w:eastAsia="en-US"/>
              </w:rPr>
              <w:t>хүчин төгөлдөр бол</w:t>
            </w:r>
            <w:r w:rsidR="007854B8" w:rsidRPr="00BC52EC">
              <w:rPr>
                <w:rFonts w:ascii="Roboto Light" w:eastAsia="Times New Roman" w:hAnsi="Roboto Light" w:cs="Calibri"/>
                <w:sz w:val="18"/>
                <w:szCs w:val="18"/>
                <w:lang w:val="mn-MN" w:eastAsia="en-US"/>
              </w:rPr>
              <w:t>охын зэрэгцээ олон боломж бий болж байна</w:t>
            </w:r>
            <w:r w:rsidRPr="00BC52EC">
              <w:rPr>
                <w:rFonts w:ascii="Roboto Light" w:eastAsia="Times New Roman" w:hAnsi="Roboto Light" w:cs="Calibri"/>
                <w:sz w:val="18"/>
                <w:szCs w:val="18"/>
                <w:lang w:val="mn-MN" w:eastAsia="en-US"/>
              </w:rPr>
              <w:t>.</w:t>
            </w:r>
          </w:p>
        </w:tc>
      </w:tr>
      <w:tr w:rsidR="00F57E37" w:rsidRPr="00BC52EC" w14:paraId="0C32703B" w14:textId="77777777" w:rsidTr="00F7332C">
        <w:trPr>
          <w:trHeight w:val="262"/>
        </w:trPr>
        <w:tc>
          <w:tcPr>
            <w:tcW w:w="3355" w:type="dxa"/>
            <w:gridSpan w:val="2"/>
            <w:shd w:val="clear" w:color="auto" w:fill="0070C0"/>
          </w:tcPr>
          <w:p w14:paraId="6D5FDADA"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Үзүүлэлтүүд</w:t>
            </w:r>
          </w:p>
        </w:tc>
        <w:tc>
          <w:tcPr>
            <w:tcW w:w="6185" w:type="dxa"/>
            <w:shd w:val="clear" w:color="auto" w:fill="0070C0"/>
          </w:tcPr>
          <w:p w14:paraId="115BDCCD"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6327B964" w14:textId="77777777" w:rsidTr="004D5DE3">
        <w:trPr>
          <w:trHeight w:val="721"/>
        </w:trPr>
        <w:tc>
          <w:tcPr>
            <w:tcW w:w="1418" w:type="dxa"/>
          </w:tcPr>
          <w:p w14:paraId="06082D0D" w14:textId="5CF906D8"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Гүйцэтгэлийн үндсэн үзүүлэлтүүд</w:t>
            </w:r>
          </w:p>
        </w:tc>
        <w:tc>
          <w:tcPr>
            <w:tcW w:w="8122" w:type="dxa"/>
            <w:gridSpan w:val="2"/>
          </w:tcPr>
          <w:p w14:paraId="02B5063F" w14:textId="2CDEA683" w:rsidR="00F57E37" w:rsidRPr="00BC52EC" w:rsidRDefault="00F57E37" w:rsidP="00F57E37">
            <w:pPr>
              <w:autoSpaceDE w:val="0"/>
              <w:autoSpaceDN w:val="0"/>
              <w:adjustRightInd w:val="0"/>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sz w:val="18"/>
                <w:szCs w:val="18"/>
                <w:lang w:val="mn-MN" w:eastAsia="en-US"/>
              </w:rPr>
              <w:t>E2.1 Компанийн шууд (Scope 1) болон шууд бус (Scope 2) үйл ажиллагаанаас үүд</w:t>
            </w:r>
            <w:r w:rsidR="007854B8" w:rsidRPr="00BC52EC">
              <w:rPr>
                <w:rFonts w:ascii="Roboto Light" w:eastAsia="Times New Roman" w:hAnsi="Roboto Light" w:cs="Calibri"/>
                <w:b/>
                <w:bCs/>
                <w:sz w:val="18"/>
                <w:szCs w:val="18"/>
                <w:lang w:val="mn-MN" w:eastAsia="en-US"/>
              </w:rPr>
              <w:t>элтэй</w:t>
            </w:r>
            <w:r w:rsidRPr="00BC52EC">
              <w:rPr>
                <w:rFonts w:ascii="Roboto Light" w:eastAsia="Times New Roman" w:hAnsi="Roboto Light" w:cs="Calibri"/>
                <w:b/>
                <w:bCs/>
                <w:sz w:val="18"/>
                <w:szCs w:val="18"/>
                <w:lang w:val="mn-MN" w:eastAsia="en-US"/>
              </w:rPr>
              <w:t xml:space="preserve"> хүлэмжийн хийн </w:t>
            </w:r>
            <w:r w:rsidR="007854B8" w:rsidRPr="00BC52EC">
              <w:rPr>
                <w:rFonts w:ascii="Roboto Light" w:eastAsia="Times New Roman" w:hAnsi="Roboto Light" w:cs="Calibri"/>
                <w:b/>
                <w:bCs/>
                <w:sz w:val="18"/>
                <w:szCs w:val="18"/>
                <w:lang w:val="mn-MN" w:eastAsia="en-US"/>
              </w:rPr>
              <w:t xml:space="preserve">нийт </w:t>
            </w:r>
            <w:r w:rsidRPr="00BC52EC">
              <w:rPr>
                <w:rFonts w:ascii="Roboto Light" w:eastAsia="Times New Roman" w:hAnsi="Roboto Light" w:cs="Calibri"/>
                <w:b/>
                <w:bCs/>
                <w:sz w:val="18"/>
                <w:szCs w:val="18"/>
                <w:lang w:val="mn-MN" w:eastAsia="en-US"/>
              </w:rPr>
              <w:t>ялгар</w:t>
            </w:r>
            <w:r w:rsidR="007854B8" w:rsidRPr="00BC52EC">
              <w:rPr>
                <w:rFonts w:ascii="Roboto Light" w:eastAsia="Times New Roman" w:hAnsi="Roboto Light" w:cs="Calibri"/>
                <w:b/>
                <w:bCs/>
                <w:sz w:val="18"/>
                <w:szCs w:val="18"/>
                <w:lang w:val="mn-MN" w:eastAsia="en-US"/>
              </w:rPr>
              <w:t>ал</w:t>
            </w:r>
            <w:r w:rsidRPr="00BC52EC">
              <w:rPr>
                <w:rFonts w:ascii="Roboto Light" w:eastAsia="Times New Roman" w:hAnsi="Roboto Light" w:cs="Calibri"/>
                <w:b/>
                <w:bCs/>
                <w:sz w:val="18"/>
                <w:szCs w:val="18"/>
                <w:lang w:val="mn-MN" w:eastAsia="en-US"/>
              </w:rPr>
              <w:t xml:space="preserve"> (метр тонн CO2-экв)</w:t>
            </w:r>
          </w:p>
          <w:p w14:paraId="75BD4D0A" w14:textId="6AEE2955" w:rsidR="00F57E37" w:rsidRPr="00BC52EC" w:rsidRDefault="00F57E37" w:rsidP="00F57E37">
            <w:pPr>
              <w:autoSpaceDE w:val="0"/>
              <w:autoSpaceDN w:val="0"/>
              <w:adjustRightInd w:val="0"/>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sz w:val="18"/>
                <w:szCs w:val="18"/>
                <w:lang w:val="mn-MN" w:eastAsia="en-US"/>
              </w:rPr>
              <w:t>E2.2 Компанийн шууд (Scope 1) болон шууд бус (Scope 2) үйл ажиллагаанаас үүд</w:t>
            </w:r>
            <w:r w:rsidR="007854B8" w:rsidRPr="00BC52EC">
              <w:rPr>
                <w:rFonts w:ascii="Roboto Light" w:eastAsia="Times New Roman" w:hAnsi="Roboto Light" w:cs="Calibri"/>
                <w:b/>
                <w:bCs/>
                <w:sz w:val="18"/>
                <w:szCs w:val="18"/>
                <w:lang w:val="mn-MN" w:eastAsia="en-US"/>
              </w:rPr>
              <w:t>элтэй</w:t>
            </w:r>
            <w:r w:rsidRPr="00BC52EC">
              <w:rPr>
                <w:rFonts w:ascii="Roboto Light" w:eastAsia="Times New Roman" w:hAnsi="Roboto Light" w:cs="Calibri"/>
                <w:b/>
                <w:bCs/>
                <w:sz w:val="18"/>
                <w:szCs w:val="18"/>
                <w:lang w:val="mn-MN" w:eastAsia="en-US"/>
              </w:rPr>
              <w:t xml:space="preserve"> хүлэмжийн хийн ялгарлын нийт бууралт (метр тонн CO2-экв)</w:t>
            </w:r>
          </w:p>
          <w:p w14:paraId="7A4174A3" w14:textId="4DB48E13" w:rsidR="00F57E37" w:rsidRPr="00BC52EC" w:rsidRDefault="00F57E37" w:rsidP="00F57E37">
            <w:pPr>
              <w:autoSpaceDE w:val="0"/>
              <w:autoSpaceDN w:val="0"/>
              <w:adjustRightInd w:val="0"/>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sz w:val="18"/>
                <w:szCs w:val="18"/>
                <w:lang w:val="mn-MN" w:eastAsia="en-US"/>
              </w:rPr>
              <w:t>E2.3 Нийт карбон офсет буюу дүйцүүлэх арга хэмжээний үр дүнд бууруулсан нүүрсхүчлийн хий</w:t>
            </w:r>
            <w:r w:rsidR="007854B8" w:rsidRPr="00BC52EC">
              <w:rPr>
                <w:rFonts w:ascii="Roboto Light" w:eastAsia="Times New Roman" w:hAnsi="Roboto Light" w:cs="Calibri"/>
                <w:b/>
                <w:bCs/>
                <w:sz w:val="18"/>
                <w:szCs w:val="18"/>
                <w:lang w:val="mn-MN" w:eastAsia="en-US"/>
              </w:rPr>
              <w:t>н ялгаруулалт</w:t>
            </w:r>
            <w:r w:rsidRPr="00BC52EC">
              <w:rPr>
                <w:rFonts w:ascii="Roboto Light" w:eastAsia="Times New Roman" w:hAnsi="Roboto Light" w:cs="Calibri"/>
                <w:b/>
                <w:bCs/>
                <w:sz w:val="18"/>
                <w:szCs w:val="18"/>
                <w:lang w:val="mn-MN" w:eastAsia="en-US"/>
              </w:rPr>
              <w:t xml:space="preserve"> (метр тонн CO2-экв)</w:t>
            </w:r>
          </w:p>
          <w:p w14:paraId="3C2499A9" w14:textId="77777777" w:rsidR="00F57E37" w:rsidRPr="00BC52EC" w:rsidRDefault="00F57E37" w:rsidP="00F57E37">
            <w:pPr>
              <w:autoSpaceDE w:val="0"/>
              <w:autoSpaceDN w:val="0"/>
              <w:adjustRightInd w:val="0"/>
              <w:spacing w:after="0" w:line="240" w:lineRule="auto"/>
              <w:rPr>
                <w:rFonts w:ascii="Roboto Light" w:eastAsia="Times New Roman" w:hAnsi="Roboto Light" w:cs="Calibri"/>
                <w:sz w:val="18"/>
                <w:szCs w:val="18"/>
                <w:lang w:val="mn-MN" w:eastAsia="en-US"/>
              </w:rPr>
            </w:pPr>
          </w:p>
        </w:tc>
      </w:tr>
      <w:tr w:rsidR="00F57E37" w:rsidRPr="00BC52EC" w14:paraId="26212DE2" w14:textId="77777777" w:rsidTr="004D5DE3">
        <w:trPr>
          <w:trHeight w:val="721"/>
        </w:trPr>
        <w:tc>
          <w:tcPr>
            <w:tcW w:w="1418" w:type="dxa"/>
          </w:tcPr>
          <w:p w14:paraId="060018BC" w14:textId="155D937A" w:rsidR="00F57E37" w:rsidRPr="00BC52EC" w:rsidRDefault="00F57E37" w:rsidP="001158F2">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 xml:space="preserve">Нэмэлт үзүүлэлтүүд </w:t>
            </w:r>
            <w:r w:rsidR="00476888" w:rsidRPr="00BC52EC">
              <w:rPr>
                <w:rFonts w:ascii="Roboto Light" w:eastAsia="Times New Roman" w:hAnsi="Roboto Light" w:cs="Calibri"/>
                <w:b/>
                <w:bCs/>
                <w:color w:val="0070C0"/>
                <w:sz w:val="18"/>
                <w:szCs w:val="18"/>
                <w:lang w:val="mn-MN" w:eastAsia="en-US"/>
              </w:rPr>
              <w:t>(сонго</w:t>
            </w:r>
            <w:r w:rsidR="001158F2" w:rsidRPr="00BC52EC">
              <w:rPr>
                <w:rFonts w:ascii="Roboto Light" w:eastAsia="Times New Roman" w:hAnsi="Roboto Light" w:cs="Calibri"/>
                <w:b/>
                <w:bCs/>
                <w:color w:val="0070C0"/>
                <w:sz w:val="18"/>
                <w:szCs w:val="18"/>
                <w:lang w:val="mn-MN" w:eastAsia="en-US"/>
              </w:rPr>
              <w:t>лттой</w:t>
            </w:r>
            <w:r w:rsidR="00476888" w:rsidRPr="00BC52EC">
              <w:rPr>
                <w:rFonts w:ascii="Roboto Light" w:eastAsia="Times New Roman" w:hAnsi="Roboto Light" w:cs="Calibri"/>
                <w:b/>
                <w:bCs/>
                <w:color w:val="0070C0"/>
                <w:sz w:val="18"/>
                <w:szCs w:val="18"/>
                <w:lang w:val="mn-MN" w:eastAsia="en-US"/>
              </w:rPr>
              <w:t>)</w:t>
            </w:r>
          </w:p>
        </w:tc>
        <w:tc>
          <w:tcPr>
            <w:tcW w:w="8122" w:type="dxa"/>
            <w:gridSpan w:val="2"/>
          </w:tcPr>
          <w:p w14:paraId="4CC18AE2" w14:textId="77777777" w:rsidR="00F57E37" w:rsidRPr="00BC52EC" w:rsidRDefault="00F57E37" w:rsidP="00F57E37">
            <w:pPr>
              <w:spacing w:after="0" w:line="240" w:lineRule="auto"/>
              <w:jc w:val="both"/>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 Хүлэмжийн хийн ялгарлыг бууруулахад чиглэсэн зорилтууд, тэдгээрийн хэрэгжилт,</w:t>
            </w:r>
          </w:p>
          <w:p w14:paraId="37F9EED9" w14:textId="77777777" w:rsidR="00F57E37" w:rsidRPr="00BC52EC" w:rsidRDefault="00F57E37" w:rsidP="00F57E37">
            <w:pPr>
              <w:spacing w:after="0" w:line="240" w:lineRule="auto"/>
              <w:jc w:val="both"/>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 xml:space="preserve">- Компанийн шууд (Хамрах хүрээ 1) болон шууд бус (Хамрах хүрээ 2) үйл ажиллагаанаас үүдэлтэй хүлэмжийн хийн ялгарал (метр тонн CO2-экв), эх үүсвэрийн төрлөөр, </w:t>
            </w:r>
          </w:p>
          <w:p w14:paraId="0A4CC025" w14:textId="795DE12C" w:rsidR="00F57E37" w:rsidRPr="00BC52EC" w:rsidRDefault="00F57E37" w:rsidP="00F57E37">
            <w:pPr>
              <w:spacing w:after="0" w:line="240" w:lineRule="auto"/>
              <w:jc w:val="both"/>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 xml:space="preserve">- Шууд бус үйл ажиллагаанаас (Хамрах хүрээ 2) бусад буюу </w:t>
            </w:r>
            <w:r w:rsidR="0032237C" w:rsidRPr="00BC52EC">
              <w:rPr>
                <w:rFonts w:ascii="Roboto Light" w:eastAsia="Times New Roman" w:hAnsi="Roboto Light" w:cs="Calibri"/>
                <w:sz w:val="18"/>
                <w:szCs w:val="18"/>
                <w:lang w:val="mn-MN" w:eastAsia="en-US"/>
              </w:rPr>
              <w:t>өртгийн</w:t>
            </w:r>
            <w:r w:rsidRPr="00BC52EC">
              <w:rPr>
                <w:rFonts w:ascii="Roboto Light" w:eastAsia="Times New Roman" w:hAnsi="Roboto Light" w:cs="Calibri"/>
                <w:sz w:val="18"/>
                <w:szCs w:val="18"/>
                <w:lang w:val="mn-MN" w:eastAsia="en-US"/>
              </w:rPr>
              <w:t xml:space="preserve"> сүлжээнд хамаарах бусад шууд бус үйл ажиллагаанаас (Хамрах хүрээ 3) үүдэлтэй хүлэмжийн хийн ялгарал (метр тонн CO2-экв)</w:t>
            </w:r>
          </w:p>
          <w:p w14:paraId="3D73FF98" w14:textId="2C81C450" w:rsidR="00F57E37" w:rsidRPr="00BC52EC" w:rsidRDefault="00F57E37" w:rsidP="00F57E37">
            <w:pPr>
              <w:spacing w:after="0" w:line="240" w:lineRule="auto"/>
              <w:jc w:val="both"/>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 Хүлэмжийн хийн ялгарлын коэффициент, орлогоор, борлуулалтаар, нэг ажилтан</w:t>
            </w:r>
            <w:r w:rsidR="00F66FD9" w:rsidRPr="00BC52EC">
              <w:rPr>
                <w:rFonts w:ascii="Roboto Light" w:eastAsia="Times New Roman" w:hAnsi="Roboto Light" w:cs="Calibri"/>
                <w:sz w:val="18"/>
                <w:szCs w:val="18"/>
                <w:lang w:val="mn-MN" w:eastAsia="en-US"/>
              </w:rPr>
              <w:t>д</w:t>
            </w:r>
            <w:r w:rsidRPr="00BC52EC">
              <w:rPr>
                <w:rFonts w:ascii="Roboto Light" w:eastAsia="Times New Roman" w:hAnsi="Roboto Light" w:cs="Calibri"/>
                <w:sz w:val="18"/>
                <w:szCs w:val="18"/>
                <w:lang w:val="mn-MN" w:eastAsia="en-US"/>
              </w:rPr>
              <w:t xml:space="preserve"> ногдох, нэгж талбайд ногдох, гэх мэт (метр тонн CO2-экв)</w:t>
            </w:r>
          </w:p>
        </w:tc>
      </w:tr>
      <w:tr w:rsidR="00F57E37" w:rsidRPr="00BC52EC" w14:paraId="0E1F8BE1" w14:textId="77777777" w:rsidTr="004D5DE3">
        <w:trPr>
          <w:trHeight w:val="703"/>
        </w:trPr>
        <w:tc>
          <w:tcPr>
            <w:tcW w:w="1418" w:type="dxa"/>
          </w:tcPr>
          <w:p w14:paraId="61E9EB66"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Удирдлагын арга барил</w:t>
            </w:r>
          </w:p>
        </w:tc>
        <w:tc>
          <w:tcPr>
            <w:tcW w:w="8122" w:type="dxa"/>
            <w:gridSpan w:val="2"/>
          </w:tcPr>
          <w:p w14:paraId="65F8A003" w14:textId="6292CE7A" w:rsidR="00F57E37" w:rsidRPr="00BC52EC" w:rsidRDefault="00F57E37" w:rsidP="00C049CF">
            <w:pPr>
              <w:spacing w:before="100" w:beforeAutospacing="1" w:after="100" w:afterAutospacing="1" w:line="240" w:lineRule="auto"/>
              <w:jc w:val="both"/>
              <w:rPr>
                <w:rFonts w:ascii="Roboto Light" w:eastAsia="Times New Roman" w:hAnsi="Roboto Light" w:cs="Times New Roman"/>
                <w:sz w:val="18"/>
                <w:szCs w:val="18"/>
                <w:lang w:val="mn-MN" w:eastAsia="en-US"/>
              </w:rPr>
            </w:pPr>
            <w:r w:rsidRPr="00BC52EC">
              <w:rPr>
                <w:rFonts w:ascii="Roboto Light" w:eastAsia="Times New Roman" w:hAnsi="Roboto Light" w:cs="Calibri"/>
                <w:sz w:val="18"/>
                <w:szCs w:val="18"/>
                <w:lang w:val="mn-MN" w:eastAsia="en-US"/>
              </w:rPr>
              <w:t xml:space="preserve">Компанийн үйл ажиллагаанаас үүдэлтэй хүлэмжийн хийн ялгаруулалтыг бууруулахад чиглэсэн стратегийн талаар мэдээлнэ. Ингэхдээ хүлэмжийн хийн ялгарлыг бууруулах </w:t>
            </w:r>
            <w:r w:rsidR="00C049CF" w:rsidRPr="00BC52EC">
              <w:rPr>
                <w:rFonts w:ascii="Roboto Light" w:eastAsia="Times New Roman" w:hAnsi="Roboto Light" w:cs="Calibri"/>
                <w:sz w:val="18"/>
                <w:szCs w:val="18"/>
                <w:lang w:val="mn-MN" w:eastAsia="en-US"/>
              </w:rPr>
              <w:t xml:space="preserve">асуудлаарх </w:t>
            </w:r>
            <w:r w:rsidRPr="00BC52EC">
              <w:rPr>
                <w:rFonts w:ascii="Roboto Light" w:eastAsia="Times New Roman" w:hAnsi="Roboto Light" w:cs="Calibri"/>
                <w:sz w:val="18"/>
                <w:szCs w:val="18"/>
                <w:lang w:val="mn-MN" w:eastAsia="en-US"/>
              </w:rPr>
              <w:t xml:space="preserve">төлөвлөгөө, амлалт, зорилт, хөрөнгө оруулалт, үйл ажиллагаа, мөн ашиглаж буй стандартууд аргачлал арга зүй, төсөөлөл таамаглал, арга хэрэгсэл зэргийг хамруулна. </w:t>
            </w:r>
          </w:p>
        </w:tc>
      </w:tr>
      <w:tr w:rsidR="00F57E37" w:rsidRPr="00BC52EC" w14:paraId="451E4A1B" w14:textId="77777777" w:rsidTr="004D5DE3">
        <w:tc>
          <w:tcPr>
            <w:tcW w:w="1418" w:type="dxa"/>
          </w:tcPr>
          <w:p w14:paraId="6B45E2B8" w14:textId="77777777" w:rsidR="00F57E37" w:rsidRPr="00BC52EC" w:rsidRDefault="00F57E37" w:rsidP="00F57E37">
            <w:pPr>
              <w:spacing w:after="0" w:line="240" w:lineRule="auto"/>
              <w:rPr>
                <w:rFonts w:ascii="Roboto Light" w:eastAsia="Cambria" w:hAnsi="Roboto Light" w:cs="Calibri"/>
                <w:b/>
                <w:bCs/>
                <w:color w:val="0070C0"/>
                <w:sz w:val="18"/>
                <w:szCs w:val="18"/>
                <w:lang w:val="mn-MN" w:eastAsia="en-US"/>
              </w:rPr>
            </w:pPr>
            <w:r w:rsidRPr="00BC52EC">
              <w:rPr>
                <w:rFonts w:ascii="Roboto Light" w:eastAsia="Cambria" w:hAnsi="Roboto Light" w:cs="Calibri"/>
                <w:b/>
                <w:bCs/>
                <w:color w:val="0070C0"/>
                <w:sz w:val="18"/>
                <w:szCs w:val="18"/>
                <w:lang w:val="mn-MN" w:eastAsia="en-US"/>
              </w:rPr>
              <w:t>Заавар</w:t>
            </w:r>
          </w:p>
        </w:tc>
        <w:tc>
          <w:tcPr>
            <w:tcW w:w="8122" w:type="dxa"/>
            <w:gridSpan w:val="2"/>
          </w:tcPr>
          <w:p w14:paraId="73179E95" w14:textId="331DE07C" w:rsidR="00F57E37" w:rsidRPr="00BC52EC" w:rsidRDefault="00F57E37" w:rsidP="00F57E37">
            <w:pPr>
              <w:widowControl w:val="0"/>
              <w:autoSpaceDE w:val="0"/>
              <w:autoSpaceDN w:val="0"/>
              <w:adjustRightInd w:val="0"/>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Энэ үзүүлэлт нь компанийн үйлдвэрлэлийн шатаах ноцоох</w:t>
            </w:r>
            <w:r w:rsidR="000B7856" w:rsidRPr="00BC52EC">
              <w:rPr>
                <w:rFonts w:ascii="Roboto Light" w:eastAsia="Cambria" w:hAnsi="Roboto Light" w:cs="Calibri"/>
                <w:sz w:val="18"/>
                <w:szCs w:val="18"/>
                <w:lang w:val="mn-MN" w:eastAsia="en-US"/>
              </w:rPr>
              <w:t xml:space="preserve"> үйл ажиллагаанаас </w:t>
            </w:r>
            <w:r w:rsidRPr="00BC52EC">
              <w:rPr>
                <w:rFonts w:ascii="Roboto Light" w:eastAsia="Cambria" w:hAnsi="Roboto Light" w:cs="Calibri"/>
                <w:sz w:val="18"/>
                <w:szCs w:val="18"/>
                <w:lang w:val="mn-MN" w:eastAsia="en-US"/>
              </w:rPr>
              <w:t xml:space="preserve">эхлээд бусад бүхий л үйл </w:t>
            </w:r>
            <w:r w:rsidR="000B7856" w:rsidRPr="00BC52EC">
              <w:rPr>
                <w:rFonts w:ascii="Roboto Light" w:eastAsia="Cambria" w:hAnsi="Roboto Light" w:cs="Calibri"/>
                <w:sz w:val="18"/>
                <w:szCs w:val="18"/>
                <w:lang w:val="mn-MN" w:eastAsia="en-US"/>
              </w:rPr>
              <w:t xml:space="preserve">явцаас </w:t>
            </w:r>
            <w:r w:rsidRPr="00BC52EC">
              <w:rPr>
                <w:rFonts w:ascii="Roboto Light" w:eastAsia="Cambria" w:hAnsi="Roboto Light" w:cs="Calibri"/>
                <w:sz w:val="18"/>
                <w:szCs w:val="18"/>
                <w:lang w:val="mn-MN" w:eastAsia="en-US"/>
              </w:rPr>
              <w:t>үүдэлтэй хүлэмжийн хийн ялгарлыг өөрсдөө хэрхэн хэмжиж, хянаж байгааг илэрхийлнэ. Хүлэмжийн хийн ялгаруулалтыг тайлагнахдаа Дэлхийн нөөцийн институт (WRI) болон Дэлхийн Тогтвортой хөгжлийн төлөөх бизнесийн зөвлөл (WBCSD)-ийн баталсан  ‘Хүлэмжийн хийг бууруулах тухай Протоколын Компанийн нягтлан бодох бүртгэл, тайлагналын стандарт’ (ХХБ Протокол) –ыг дагаж мөрдө</w:t>
            </w:r>
            <w:r w:rsidR="000B7856" w:rsidRPr="00BC52EC">
              <w:rPr>
                <w:rFonts w:ascii="Roboto Light" w:eastAsia="Cambria" w:hAnsi="Roboto Light" w:cs="Calibri"/>
                <w:sz w:val="18"/>
                <w:szCs w:val="18"/>
                <w:lang w:val="mn-MN" w:eastAsia="en-US"/>
              </w:rPr>
              <w:t>х шаардлагатай</w:t>
            </w:r>
            <w:r w:rsidRPr="00BC52EC">
              <w:rPr>
                <w:rFonts w:ascii="Roboto Light" w:eastAsia="Cambria" w:hAnsi="Roboto Light" w:cs="Calibri"/>
                <w:sz w:val="18"/>
                <w:szCs w:val="18"/>
                <w:lang w:val="mn-MN" w:eastAsia="en-US"/>
              </w:rPr>
              <w:t xml:space="preserve">. Киотогийн Протокол болон Хүлэмжийн хийг бууруулах тухай Протокол-д туссан хүлэмжийн хийн төрлүүд нь: Нүүрстөрөгчийн давхар исэл (CO2), Метан хий (CH4), Азотын исэл (N2O), Гидрофтор нүүрстөрөгч (HFCs), Перфтор нүүрстөрөгч (PFCs), Хүхрийн гексафторид (SF6), Азотын трифторид (NF3) зэрэг юм. </w:t>
            </w:r>
          </w:p>
          <w:p w14:paraId="6C2BAFFD" w14:textId="77777777" w:rsidR="00F57E37" w:rsidRPr="00BC52EC" w:rsidRDefault="00F57E37" w:rsidP="00F57E37">
            <w:pPr>
              <w:widowControl w:val="0"/>
              <w:autoSpaceDE w:val="0"/>
              <w:autoSpaceDN w:val="0"/>
              <w:adjustRightInd w:val="0"/>
              <w:spacing w:after="0" w:line="240" w:lineRule="auto"/>
              <w:rPr>
                <w:rFonts w:ascii="Roboto Light" w:eastAsia="Cambria" w:hAnsi="Roboto Light" w:cs="Calibri"/>
                <w:sz w:val="18"/>
                <w:szCs w:val="18"/>
                <w:lang w:val="mn-MN" w:eastAsia="en-US"/>
              </w:rPr>
            </w:pPr>
          </w:p>
          <w:p w14:paraId="630B7279" w14:textId="1B304D0D" w:rsidR="00F57E37" w:rsidRPr="00BC52EC" w:rsidRDefault="00F57E37" w:rsidP="00F57E37">
            <w:pPr>
              <w:widowControl w:val="0"/>
              <w:autoSpaceDE w:val="0"/>
              <w:autoSpaceDN w:val="0"/>
              <w:adjustRightInd w:val="0"/>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Хүлэмжийн хийг бууруулах тухай Протоколд  ‘Хамрах хүрээ</w:t>
            </w:r>
            <w:r w:rsidR="0055385C" w:rsidRPr="00BC52EC">
              <w:rPr>
                <w:rFonts w:ascii="Roboto Light" w:eastAsia="Cambria" w:hAnsi="Roboto Light" w:cs="Calibri"/>
                <w:sz w:val="18"/>
                <w:szCs w:val="18"/>
                <w:lang w:val="mn-MN" w:eastAsia="en-US"/>
              </w:rPr>
              <w:t>/Scope</w:t>
            </w:r>
            <w:r w:rsidRPr="00BC52EC">
              <w:rPr>
                <w:rFonts w:ascii="Roboto Light" w:eastAsia="Cambria" w:hAnsi="Roboto Light" w:cs="Calibri"/>
                <w:sz w:val="18"/>
                <w:szCs w:val="18"/>
                <w:lang w:val="mn-MN" w:eastAsia="en-US"/>
              </w:rPr>
              <w:t xml:space="preserve">’  буюу Хамрах хүрээ 1, Хамрах хүрээ 2, Хамрах хүрээ 3 </w:t>
            </w:r>
            <w:r w:rsidR="0055385C" w:rsidRPr="00BC52EC">
              <w:rPr>
                <w:rFonts w:ascii="Roboto Light" w:eastAsia="Cambria" w:hAnsi="Roboto Light" w:cs="Calibri"/>
                <w:sz w:val="18"/>
                <w:szCs w:val="18"/>
                <w:lang w:val="mn-MN" w:eastAsia="en-US"/>
              </w:rPr>
              <w:t xml:space="preserve"> (Scope 1, Scope 2, Scope 3) </w:t>
            </w:r>
            <w:r w:rsidRPr="00BC52EC">
              <w:rPr>
                <w:rFonts w:ascii="Roboto Light" w:eastAsia="Cambria" w:hAnsi="Roboto Light" w:cs="Calibri"/>
                <w:sz w:val="18"/>
                <w:szCs w:val="18"/>
                <w:lang w:val="mn-MN" w:eastAsia="en-US"/>
              </w:rPr>
              <w:t>гэсэн хүлэмжийн хийн ялгаруулалтын ангиллыг тодорхойлсон. Хамрах хүрээ гэдэг нь хүлэмжийн хийг ялгаруулж байгаа үйл ажиллагааны хил хязгаарыг тодорхойлох ангилал юм. Хүлэмжийн хийн ялгар</w:t>
            </w:r>
            <w:r w:rsidR="000B7856" w:rsidRPr="00BC52EC">
              <w:rPr>
                <w:rFonts w:ascii="Roboto Light" w:eastAsia="Cambria" w:hAnsi="Roboto Light" w:cs="Calibri"/>
                <w:sz w:val="18"/>
                <w:szCs w:val="18"/>
                <w:lang w:val="mn-MN" w:eastAsia="en-US"/>
              </w:rPr>
              <w:t xml:space="preserve">лыг </w:t>
            </w:r>
            <w:r w:rsidRPr="00BC52EC">
              <w:rPr>
                <w:rFonts w:ascii="Roboto Light" w:eastAsia="Cambria" w:hAnsi="Roboto Light" w:cs="Calibri"/>
                <w:sz w:val="18"/>
                <w:szCs w:val="18"/>
                <w:lang w:val="mn-MN" w:eastAsia="en-US"/>
              </w:rPr>
              <w:t>тухайн байгууллага өөрөө үүсгэж байна уу, аль эсвэл түүнтэй холбоотой бусад байгууллага (цахилгаан эрчим хүч нийлүүлэгч) үүсгэж байна уу гэдгийг заагла</w:t>
            </w:r>
            <w:r w:rsidR="000B7856" w:rsidRPr="00BC52EC">
              <w:rPr>
                <w:rFonts w:ascii="Roboto Light" w:eastAsia="Cambria" w:hAnsi="Roboto Light" w:cs="Calibri"/>
                <w:sz w:val="18"/>
                <w:szCs w:val="18"/>
                <w:lang w:val="mn-MN" w:eastAsia="en-US"/>
              </w:rPr>
              <w:t>ж</w:t>
            </w:r>
            <w:r w:rsidRPr="00BC52EC">
              <w:rPr>
                <w:rFonts w:ascii="Roboto Light" w:eastAsia="Cambria" w:hAnsi="Roboto Light" w:cs="Calibri"/>
                <w:sz w:val="18"/>
                <w:szCs w:val="18"/>
                <w:lang w:val="mn-MN" w:eastAsia="en-US"/>
              </w:rPr>
              <w:t xml:space="preserve"> ангил</w:t>
            </w:r>
            <w:r w:rsidR="000B7856" w:rsidRPr="00BC52EC">
              <w:rPr>
                <w:rFonts w:ascii="Roboto Light" w:eastAsia="Cambria" w:hAnsi="Roboto Light" w:cs="Calibri"/>
                <w:sz w:val="18"/>
                <w:szCs w:val="18"/>
                <w:lang w:val="mn-MN" w:eastAsia="en-US"/>
              </w:rPr>
              <w:t xml:space="preserve">сан </w:t>
            </w:r>
            <w:r w:rsidRPr="00BC52EC">
              <w:rPr>
                <w:rFonts w:ascii="Roboto Light" w:eastAsia="Cambria" w:hAnsi="Roboto Light" w:cs="Calibri"/>
                <w:sz w:val="18"/>
                <w:szCs w:val="18"/>
                <w:lang w:val="mn-MN" w:eastAsia="en-US"/>
              </w:rPr>
              <w:t>гэсэн үг юм. Тухайлбал,</w:t>
            </w:r>
          </w:p>
          <w:p w14:paraId="493365A5" w14:textId="77777777" w:rsidR="00F57E37" w:rsidRPr="00BC52EC" w:rsidRDefault="00F57E37" w:rsidP="00F57E37">
            <w:pPr>
              <w:widowControl w:val="0"/>
              <w:autoSpaceDE w:val="0"/>
              <w:autoSpaceDN w:val="0"/>
              <w:adjustRightInd w:val="0"/>
              <w:spacing w:after="0" w:line="240" w:lineRule="auto"/>
              <w:rPr>
                <w:rFonts w:ascii="Roboto Light" w:eastAsia="Cambria" w:hAnsi="Roboto Light" w:cs="Calibri"/>
                <w:sz w:val="18"/>
                <w:szCs w:val="18"/>
                <w:lang w:val="mn-MN" w:eastAsia="en-US"/>
              </w:rPr>
            </w:pPr>
          </w:p>
          <w:p w14:paraId="53CF550A" w14:textId="11B39C80" w:rsidR="00F57E37" w:rsidRPr="00BC52EC" w:rsidRDefault="00F57E37" w:rsidP="001E0F28">
            <w:pPr>
              <w:widowControl w:val="0"/>
              <w:numPr>
                <w:ilvl w:val="0"/>
                <w:numId w:val="6"/>
              </w:numPr>
              <w:autoSpaceDE w:val="0"/>
              <w:autoSpaceDN w:val="0"/>
              <w:adjustRightInd w:val="0"/>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Шууд үйл ажиллагаанаас (Хамрах хүрээ </w:t>
            </w:r>
            <w:r w:rsidR="0055385C" w:rsidRPr="00BC52EC">
              <w:rPr>
                <w:rFonts w:ascii="Roboto Light" w:eastAsia="Cambria" w:hAnsi="Roboto Light" w:cs="Calibri"/>
                <w:sz w:val="18"/>
                <w:szCs w:val="18"/>
                <w:lang w:val="mn-MN" w:eastAsia="en-US"/>
              </w:rPr>
              <w:t>1</w:t>
            </w:r>
            <w:r w:rsidRPr="00BC52EC">
              <w:rPr>
                <w:rFonts w:ascii="Roboto Light" w:eastAsia="Cambria" w:hAnsi="Roboto Light" w:cs="Calibri"/>
                <w:sz w:val="18"/>
                <w:szCs w:val="18"/>
                <w:lang w:val="mn-MN" w:eastAsia="en-US"/>
              </w:rPr>
              <w:t>) үүдэлтэй хүлэмжийн хийн ялгарал гэдэгт тухайн байгууллагын эзэмшлийн буюу ашиглаж байгаа тээврийн хэрэгсэл, станц,  машин техник, агааржуулагч, уурын тогоо, эрчим хүч үүсгүүр зэргээс үүдэлтэй хүлэмжийн хийн  ялгарал хамаарна.</w:t>
            </w:r>
          </w:p>
          <w:p w14:paraId="53FE4243" w14:textId="15E1D509" w:rsidR="00F57E37" w:rsidRPr="00BC52EC" w:rsidRDefault="00F57E37" w:rsidP="001E0F28">
            <w:pPr>
              <w:widowControl w:val="0"/>
              <w:numPr>
                <w:ilvl w:val="0"/>
                <w:numId w:val="6"/>
              </w:numPr>
              <w:autoSpaceDE w:val="0"/>
              <w:autoSpaceDN w:val="0"/>
              <w:adjustRightInd w:val="0"/>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Эрчим хүч ашиглалтаас буюу шууд бус үйл ажиллагаанаас (Хамрах хүрээ 2) үүдэлтэй хүлэмжийн хийн ялгарал гэдэгт  тухайн байгууллагын худалдан авч ашигласан цахилгаан, дулаан, хөргөлт</w:t>
            </w:r>
            <w:r w:rsidR="000B7856" w:rsidRPr="00BC52EC">
              <w:rPr>
                <w:rFonts w:ascii="Roboto Light" w:eastAsia="Cambria" w:hAnsi="Roboto Light" w:cs="Calibri"/>
                <w:sz w:val="18"/>
                <w:szCs w:val="18"/>
                <w:lang w:val="mn-MN" w:eastAsia="en-US"/>
              </w:rPr>
              <w:t>,</w:t>
            </w:r>
            <w:r w:rsidRPr="00BC52EC">
              <w:rPr>
                <w:rFonts w:ascii="Roboto Light" w:eastAsia="Cambria" w:hAnsi="Roboto Light" w:cs="Calibri"/>
                <w:sz w:val="18"/>
                <w:szCs w:val="18"/>
                <w:lang w:val="mn-MN" w:eastAsia="en-US"/>
              </w:rPr>
              <w:t xml:space="preserve"> уурын эрчим хүчний хэрэглээнээс үүдэлтэй хүлэмжийн хийн ялгарал хамаарна. </w:t>
            </w:r>
          </w:p>
          <w:p w14:paraId="5C40F82D" w14:textId="1458A464" w:rsidR="00F57E37" w:rsidRPr="00BC52EC" w:rsidRDefault="00F57E37" w:rsidP="001E0F28">
            <w:pPr>
              <w:widowControl w:val="0"/>
              <w:numPr>
                <w:ilvl w:val="0"/>
                <w:numId w:val="6"/>
              </w:numPr>
              <w:autoSpaceDE w:val="0"/>
              <w:autoSpaceDN w:val="0"/>
              <w:adjustRightInd w:val="0"/>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Бусад шууд бус үйл ажиллагаанаас (Хамрах хүрээ 3) үүдэлтэй хүлэмжийн хийн ялгарал гэдэгт </w:t>
            </w:r>
            <w:r w:rsidR="00BA4507" w:rsidRPr="00BC52EC">
              <w:rPr>
                <w:rFonts w:ascii="Roboto Light" w:eastAsia="Cambria" w:hAnsi="Roboto Light" w:cs="Calibri"/>
                <w:sz w:val="18"/>
                <w:szCs w:val="18"/>
                <w:lang w:val="mn-MN" w:eastAsia="en-US"/>
              </w:rPr>
              <w:t xml:space="preserve"> </w:t>
            </w:r>
            <w:r w:rsidRPr="00BC52EC">
              <w:rPr>
                <w:rFonts w:ascii="Roboto Light" w:eastAsia="Cambria" w:hAnsi="Roboto Light" w:cs="Calibri"/>
                <w:sz w:val="18"/>
                <w:szCs w:val="18"/>
                <w:lang w:val="mn-MN" w:eastAsia="en-US"/>
              </w:rPr>
              <w:t xml:space="preserve">албан томилолт, санхүүжилт олгох зэрэг тухайн байгууллагын үйл ажиллагаанаас гадуурх бусад үйл ажиллагаанаас  (Хамрах хүрээ 2-т хамаарах үйл ажиллагаа орохгүй) үүдэлтэй хүлэмжийн хийн ялгарал хамаарна. Хамрах хүрээ 3-ыг тайлагнах эсэхийг тухайн байгууллага өөрийн үзэмжээр шийдэж болно. </w:t>
            </w:r>
          </w:p>
          <w:p w14:paraId="437DCF82" w14:textId="77777777" w:rsidR="00F57E37" w:rsidRPr="00BC52EC" w:rsidRDefault="00F57E37" w:rsidP="00F57E37">
            <w:pPr>
              <w:widowControl w:val="0"/>
              <w:autoSpaceDE w:val="0"/>
              <w:autoSpaceDN w:val="0"/>
              <w:adjustRightInd w:val="0"/>
              <w:spacing w:after="0" w:line="240" w:lineRule="auto"/>
              <w:ind w:left="720"/>
              <w:jc w:val="both"/>
              <w:rPr>
                <w:rFonts w:ascii="Roboto Light" w:eastAsia="Cambria" w:hAnsi="Roboto Light" w:cs="Calibri"/>
                <w:sz w:val="18"/>
                <w:szCs w:val="18"/>
                <w:lang w:val="mn-MN" w:eastAsia="en-US"/>
              </w:rPr>
            </w:pPr>
          </w:p>
          <w:p w14:paraId="4C8E7D0D" w14:textId="21419564" w:rsidR="00F57E37" w:rsidRPr="00BC52EC" w:rsidRDefault="00F57E37" w:rsidP="00F57E37">
            <w:pPr>
              <w:autoSpaceDE w:val="0"/>
              <w:autoSpaceDN w:val="0"/>
              <w:adjustRightInd w:val="0"/>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Компанийн үйл ажиллагаанаас үүдэлтэй хүлэмжийн хийн нийт ялгар</w:t>
            </w:r>
            <w:r w:rsidR="00A51334" w:rsidRPr="00BC52EC">
              <w:rPr>
                <w:rFonts w:ascii="Roboto Light" w:eastAsia="Cambria" w:hAnsi="Roboto Light" w:cs="Calibri"/>
                <w:sz w:val="18"/>
                <w:szCs w:val="18"/>
                <w:lang w:val="mn-MN" w:eastAsia="en-US"/>
              </w:rPr>
              <w:t>лын</w:t>
            </w:r>
            <w:r w:rsidRPr="00BC52EC">
              <w:rPr>
                <w:rFonts w:ascii="Roboto Light" w:eastAsia="Cambria" w:hAnsi="Roboto Light" w:cs="Calibri"/>
                <w:sz w:val="18"/>
                <w:szCs w:val="18"/>
                <w:lang w:val="mn-MN" w:eastAsia="en-US"/>
              </w:rPr>
              <w:t xml:space="preserve"> тооцоог хийхийн тулд юуны түрүүнд хүлэмжийн хий</w:t>
            </w:r>
            <w:r w:rsidR="00A51334" w:rsidRPr="00BC52EC">
              <w:rPr>
                <w:rFonts w:ascii="Roboto Light" w:eastAsia="Cambria" w:hAnsi="Roboto Light" w:cs="Calibri"/>
                <w:sz w:val="18"/>
                <w:szCs w:val="18"/>
                <w:lang w:val="mn-MN" w:eastAsia="en-US"/>
              </w:rPr>
              <w:t>н</w:t>
            </w:r>
            <w:r w:rsidRPr="00BC52EC">
              <w:rPr>
                <w:rFonts w:ascii="Roboto Light" w:eastAsia="Cambria" w:hAnsi="Roboto Light" w:cs="Calibri"/>
                <w:sz w:val="18"/>
                <w:szCs w:val="18"/>
                <w:lang w:val="mn-MN" w:eastAsia="en-US"/>
              </w:rPr>
              <w:t xml:space="preserve"> ялгар</w:t>
            </w:r>
            <w:r w:rsidR="00A51334" w:rsidRPr="00BC52EC">
              <w:rPr>
                <w:rFonts w:ascii="Roboto Light" w:eastAsia="Cambria" w:hAnsi="Roboto Light" w:cs="Calibri"/>
                <w:sz w:val="18"/>
                <w:szCs w:val="18"/>
                <w:lang w:val="mn-MN" w:eastAsia="en-US"/>
              </w:rPr>
              <w:t>лыг</w:t>
            </w:r>
            <w:r w:rsidRPr="00BC52EC">
              <w:rPr>
                <w:rFonts w:ascii="Roboto Light" w:eastAsia="Cambria" w:hAnsi="Roboto Light" w:cs="Calibri"/>
                <w:sz w:val="18"/>
                <w:szCs w:val="18"/>
                <w:lang w:val="mn-MN" w:eastAsia="en-US"/>
              </w:rPr>
              <w:t xml:space="preserve"> хэрхэн нэгтгэж  тооцох аргаа (өмчийн эзэмшил, санхүүгийн болон үйл ажиллагааны хяналтын аргууд) сонгох хэрэгтэй. Үүний дараа </w:t>
            </w:r>
            <w:r w:rsidRPr="00BC52EC">
              <w:rPr>
                <w:rFonts w:ascii="Roboto Light" w:eastAsia="Cambria" w:hAnsi="Roboto Light" w:cs="Calibri"/>
                <w:sz w:val="18"/>
                <w:szCs w:val="18"/>
                <w:lang w:val="mn-MN" w:eastAsia="en-US"/>
              </w:rPr>
              <w:lastRenderedPageBreak/>
              <w:t>байгууллагынхаа эзэмшлийн буюу хяналтад байгаа шууд (Хамрах хүрээ 1) болон шууд бус (Хамрах хүрээ 2) үйл ажиллагаанаас үүдэлтэй хүлэмжийн хийн ялгар</w:t>
            </w:r>
            <w:r w:rsidR="00A51334" w:rsidRPr="00BC52EC">
              <w:rPr>
                <w:rFonts w:ascii="Roboto Light" w:eastAsia="Cambria" w:hAnsi="Roboto Light" w:cs="Calibri"/>
                <w:sz w:val="18"/>
                <w:szCs w:val="18"/>
                <w:lang w:val="mn-MN" w:eastAsia="en-US"/>
              </w:rPr>
              <w:t>лыг</w:t>
            </w:r>
            <w:r w:rsidRPr="00BC52EC">
              <w:rPr>
                <w:rFonts w:ascii="Roboto Light" w:eastAsia="Cambria" w:hAnsi="Roboto Light" w:cs="Calibri"/>
                <w:sz w:val="18"/>
                <w:szCs w:val="18"/>
                <w:lang w:val="mn-MN" w:eastAsia="en-US"/>
              </w:rPr>
              <w:t xml:space="preserve"> тодорхойлно (Хавсралтаас Хүлэмжийн хийг ялгаруулах эх үүсвэрийн талаарх жагсаалтыг үзнэ үү). Ингээд хүлэмжийн хийг үүсгэж буй эх үүсвэрүүдийг тодорхойлмогц, тэдгээр эх үүсвэр тус бүрийн үйл ажиллагаанаас үүдэлтэй хүлэмжийн хийн ялгар</w:t>
            </w:r>
            <w:r w:rsidR="00A51334" w:rsidRPr="00BC52EC">
              <w:rPr>
                <w:rFonts w:ascii="Roboto Light" w:eastAsia="Cambria" w:hAnsi="Roboto Light" w:cs="Calibri"/>
                <w:sz w:val="18"/>
                <w:szCs w:val="18"/>
                <w:lang w:val="mn-MN" w:eastAsia="en-US"/>
              </w:rPr>
              <w:t>лын</w:t>
            </w:r>
            <w:r w:rsidRPr="00BC52EC">
              <w:rPr>
                <w:rFonts w:ascii="Roboto Light" w:eastAsia="Cambria" w:hAnsi="Roboto Light" w:cs="Calibri"/>
                <w:sz w:val="18"/>
                <w:szCs w:val="18"/>
                <w:lang w:val="mn-MN" w:eastAsia="en-US"/>
              </w:rPr>
              <w:t xml:space="preserve"> талаарх тоо мэдээллийг (жишээлбэл, нийт худалдан авсан цахилгаан эрчим хүч, ашигласан нийт нүүрсний хэмжээ гэх мэт) цуглуулах хэрэгтэй. Эцэст нь, </w:t>
            </w:r>
            <w:r w:rsidR="002F3FD7" w:rsidRPr="00BC52EC">
              <w:rPr>
                <w:rFonts w:ascii="Roboto Light" w:eastAsia="Cambria" w:hAnsi="Roboto Light" w:cs="Calibri"/>
                <w:sz w:val="18"/>
                <w:szCs w:val="18"/>
                <w:lang w:val="mn-MN" w:eastAsia="en-US"/>
              </w:rPr>
              <w:t>ДД</w:t>
            </w:r>
            <w:r w:rsidR="00936819" w:rsidRPr="00BC52EC">
              <w:rPr>
                <w:rFonts w:ascii="Roboto Light" w:eastAsia="Cambria" w:hAnsi="Roboto Light" w:cs="Calibri"/>
                <w:sz w:val="18"/>
                <w:szCs w:val="18"/>
                <w:lang w:val="mn-MN" w:eastAsia="en-US"/>
              </w:rPr>
              <w:t>ТБ/</w:t>
            </w:r>
            <w:r w:rsidRPr="00BC52EC">
              <w:rPr>
                <w:rFonts w:ascii="Roboto Light" w:eastAsia="Cambria" w:hAnsi="Roboto Light" w:cs="Calibri"/>
                <w:sz w:val="18"/>
                <w:szCs w:val="18"/>
                <w:lang w:val="mn-MN" w:eastAsia="en-US"/>
              </w:rPr>
              <w:t>GWP-</w:t>
            </w:r>
            <w:r w:rsidR="00936819" w:rsidRPr="00BC52EC">
              <w:rPr>
                <w:rFonts w:ascii="Roboto Light" w:eastAsia="Cambria" w:hAnsi="Roboto Light" w:cs="Calibri"/>
                <w:sz w:val="18"/>
                <w:szCs w:val="18"/>
                <w:lang w:val="mn-MN" w:eastAsia="en-US"/>
              </w:rPr>
              <w:t xml:space="preserve">ын аргачлалаар </w:t>
            </w:r>
            <w:r w:rsidRPr="00BC52EC">
              <w:rPr>
                <w:rFonts w:ascii="Roboto Light" w:eastAsia="Cambria" w:hAnsi="Roboto Light" w:cs="Calibri"/>
                <w:sz w:val="18"/>
                <w:szCs w:val="18"/>
                <w:lang w:val="mn-MN" w:eastAsia="en-US"/>
              </w:rPr>
              <w:t>тодорхойлсон коэффициент болон хүлэмжийн хийн ялгаралд нөлөөлөх хүчин зүйл</w:t>
            </w:r>
            <w:r w:rsidR="00A51334" w:rsidRPr="00BC52EC">
              <w:rPr>
                <w:rFonts w:ascii="Roboto Light" w:eastAsia="Cambria" w:hAnsi="Roboto Light" w:cs="Calibri"/>
                <w:sz w:val="18"/>
                <w:szCs w:val="18"/>
                <w:lang w:val="mn-MN" w:eastAsia="en-US"/>
              </w:rPr>
              <w:t>си</w:t>
            </w:r>
            <w:r w:rsidRPr="00BC52EC">
              <w:rPr>
                <w:rFonts w:ascii="Roboto Light" w:eastAsia="Cambria" w:hAnsi="Roboto Light" w:cs="Calibri"/>
                <w:sz w:val="18"/>
                <w:szCs w:val="18"/>
                <w:lang w:val="mn-MN" w:eastAsia="en-US"/>
              </w:rPr>
              <w:t>йн утгыг ашиглан байгууллагынхаа үйл ажиллагаанаас үүдэлтэй хүлэмжийн хийн ялгар</w:t>
            </w:r>
            <w:r w:rsidR="00A51334" w:rsidRPr="00BC52EC">
              <w:rPr>
                <w:rFonts w:ascii="Roboto Light" w:eastAsia="Cambria" w:hAnsi="Roboto Light" w:cs="Calibri"/>
                <w:sz w:val="18"/>
                <w:szCs w:val="18"/>
                <w:lang w:val="mn-MN" w:eastAsia="en-US"/>
              </w:rPr>
              <w:t>лын</w:t>
            </w:r>
            <w:r w:rsidRPr="00BC52EC">
              <w:rPr>
                <w:rFonts w:ascii="Roboto Light" w:eastAsia="Cambria" w:hAnsi="Roboto Light" w:cs="Calibri"/>
                <w:sz w:val="18"/>
                <w:szCs w:val="18"/>
                <w:lang w:val="mn-MN" w:eastAsia="en-US"/>
              </w:rPr>
              <w:t xml:space="preserve"> хэмжээг CO2-экв хэмжих нэгжээр тооцно. </w:t>
            </w:r>
          </w:p>
          <w:p w14:paraId="116038DD" w14:textId="77777777" w:rsidR="00F57E37" w:rsidRPr="00BC52EC" w:rsidRDefault="00F57E37" w:rsidP="00F57E37">
            <w:pPr>
              <w:spacing w:after="0" w:line="240" w:lineRule="auto"/>
              <w:rPr>
                <w:rFonts w:ascii="Roboto Light" w:eastAsia="Times New Roman" w:hAnsi="Roboto Light" w:cs="Times New Roman"/>
                <w:sz w:val="18"/>
                <w:szCs w:val="18"/>
                <w:lang w:val="mn-MN" w:eastAsia="en-US"/>
              </w:rPr>
            </w:pPr>
          </w:p>
          <w:p w14:paraId="3372214C" w14:textId="108888F0" w:rsidR="00F57E37" w:rsidRPr="00BC52EC" w:rsidRDefault="00F57E37" w:rsidP="00F57E37">
            <w:pPr>
              <w:autoSpaceDE w:val="0"/>
              <w:autoSpaceDN w:val="0"/>
              <w:adjustRightInd w:val="0"/>
              <w:spacing w:after="0" w:line="240" w:lineRule="auto"/>
              <w:jc w:val="center"/>
              <w:rPr>
                <w:rFonts w:ascii="Roboto Light" w:eastAsia="Cambria" w:hAnsi="Roboto Light" w:cs="Calibri"/>
                <w:b/>
                <w:bCs/>
                <w:sz w:val="18"/>
                <w:szCs w:val="18"/>
                <w:lang w:val="mn-MN" w:eastAsia="en-US"/>
              </w:rPr>
            </w:pPr>
            <w:r w:rsidRPr="00BC52EC">
              <w:rPr>
                <w:rFonts w:ascii="Roboto Light" w:eastAsia="Cambria" w:hAnsi="Roboto Light" w:cs="Calibri"/>
                <w:b/>
                <w:bCs/>
                <w:sz w:val="18"/>
                <w:szCs w:val="18"/>
                <w:lang w:val="mn-MN" w:eastAsia="en-US"/>
              </w:rPr>
              <w:t>Үйл ажиллагааны холбогдох тоо мэдээлэл</w:t>
            </w:r>
            <w:r w:rsidR="00B73CA0" w:rsidRPr="00BC52EC">
              <w:rPr>
                <w:rFonts w:ascii="Roboto Light" w:eastAsia="Cambria" w:hAnsi="Roboto Light" w:cs="Calibri"/>
                <w:b/>
                <w:bCs/>
                <w:sz w:val="18"/>
                <w:szCs w:val="18"/>
                <w:lang w:val="mn-MN" w:eastAsia="en-US"/>
              </w:rPr>
              <w:t xml:space="preserve"> </w:t>
            </w:r>
            <w:r w:rsidR="0055385C" w:rsidRPr="00BC52EC">
              <w:rPr>
                <w:rFonts w:ascii="Roboto Light" w:eastAsia="Cambria" w:hAnsi="Roboto Light" w:cs="Calibri"/>
                <w:b/>
                <w:bCs/>
                <w:sz w:val="18"/>
                <w:szCs w:val="18"/>
                <w:lang w:val="mn-MN" w:eastAsia="en-US"/>
              </w:rPr>
              <w:t>*</w:t>
            </w:r>
            <w:r w:rsidR="00B73CA0" w:rsidRPr="00BC52EC">
              <w:rPr>
                <w:rFonts w:ascii="Roboto Light" w:eastAsia="Cambria" w:hAnsi="Roboto Light" w:cs="Calibri"/>
                <w:b/>
                <w:bCs/>
                <w:sz w:val="18"/>
                <w:szCs w:val="18"/>
                <w:lang w:val="mn-MN" w:eastAsia="en-US"/>
              </w:rPr>
              <w:t xml:space="preserve"> ХХ-ийн ялгаралд нөлөөлөх</w:t>
            </w:r>
            <w:r w:rsidRPr="00BC52EC">
              <w:rPr>
                <w:rFonts w:ascii="Roboto Light" w:eastAsia="Cambria" w:hAnsi="Roboto Light" w:cs="Calibri"/>
                <w:b/>
                <w:bCs/>
                <w:sz w:val="18"/>
                <w:szCs w:val="18"/>
                <w:lang w:val="mn-MN" w:eastAsia="en-US"/>
              </w:rPr>
              <w:t xml:space="preserve"> хүчин зүйл</w:t>
            </w:r>
            <w:r w:rsidR="00B73CA0" w:rsidRPr="00BC52EC">
              <w:rPr>
                <w:rFonts w:ascii="Roboto Light" w:eastAsia="Cambria" w:hAnsi="Roboto Light" w:cs="Calibri"/>
                <w:b/>
                <w:bCs/>
                <w:sz w:val="18"/>
                <w:szCs w:val="18"/>
                <w:lang w:val="mn-MN" w:eastAsia="en-US"/>
              </w:rPr>
              <w:t>с</w:t>
            </w:r>
            <w:r w:rsidRPr="00BC52EC">
              <w:rPr>
                <w:rFonts w:ascii="Roboto Light" w:eastAsia="Cambria" w:hAnsi="Roboto Light" w:cs="Calibri"/>
                <w:b/>
                <w:bCs/>
                <w:sz w:val="18"/>
                <w:szCs w:val="18"/>
                <w:lang w:val="mn-MN" w:eastAsia="en-US"/>
              </w:rPr>
              <w:t>ийн утга = ХХ-ийн ялгар</w:t>
            </w:r>
            <w:r w:rsidR="00B73CA0" w:rsidRPr="00BC52EC">
              <w:rPr>
                <w:rFonts w:ascii="Roboto Light" w:eastAsia="Cambria" w:hAnsi="Roboto Light" w:cs="Calibri"/>
                <w:b/>
                <w:bCs/>
                <w:sz w:val="18"/>
                <w:szCs w:val="18"/>
                <w:lang w:val="mn-MN" w:eastAsia="en-US"/>
              </w:rPr>
              <w:t>ал</w:t>
            </w:r>
          </w:p>
          <w:p w14:paraId="3C741E20" w14:textId="77777777" w:rsidR="00F57E37" w:rsidRPr="00BC52EC" w:rsidRDefault="00F57E37" w:rsidP="00F57E37">
            <w:pPr>
              <w:spacing w:after="0" w:line="240" w:lineRule="auto"/>
              <w:rPr>
                <w:rFonts w:ascii="Roboto Light" w:eastAsia="Cambria" w:hAnsi="Roboto Light" w:cs="Calibri"/>
                <w:sz w:val="18"/>
                <w:szCs w:val="18"/>
                <w:lang w:val="mn-MN" w:eastAsia="en-US"/>
              </w:rPr>
            </w:pPr>
          </w:p>
          <w:p w14:paraId="4DB49055" w14:textId="33388E92" w:rsidR="00F57E37" w:rsidRPr="00BC52EC" w:rsidRDefault="00F57E37" w:rsidP="00F57E37">
            <w:pPr>
              <w:spacing w:after="0" w:line="240" w:lineRule="auto"/>
              <w:jc w:val="both"/>
              <w:rPr>
                <w:rFonts w:ascii="Roboto Light" w:eastAsia="Cambria" w:hAnsi="Roboto Light" w:cs="Calibri"/>
                <w:sz w:val="18"/>
                <w:szCs w:val="18"/>
                <w:lang w:val="mn-MN" w:eastAsia="en-US"/>
              </w:rPr>
            </w:pPr>
            <w:r w:rsidRPr="00BC52EC">
              <w:rPr>
                <w:rFonts w:ascii="Roboto Light" w:eastAsia="Times New Roman" w:hAnsi="Roboto Light" w:cs="Calibri"/>
                <w:sz w:val="18"/>
                <w:szCs w:val="18"/>
                <w:lang w:val="mn-MN" w:eastAsia="en-US"/>
              </w:rPr>
              <w:t xml:space="preserve">Хүлэмжийн хийн ялгаралд нөлөөлөх </w:t>
            </w:r>
            <w:r w:rsidR="0032237C" w:rsidRPr="00BC52EC">
              <w:rPr>
                <w:rFonts w:ascii="Roboto Light" w:eastAsia="Times New Roman" w:hAnsi="Roboto Light" w:cs="Calibri"/>
                <w:sz w:val="18"/>
                <w:szCs w:val="18"/>
                <w:lang w:val="mn-MN" w:eastAsia="en-US"/>
              </w:rPr>
              <w:t>хүчний</w:t>
            </w:r>
            <w:r w:rsidRPr="00BC52EC">
              <w:rPr>
                <w:rFonts w:ascii="Roboto Light" w:eastAsia="Times New Roman" w:hAnsi="Roboto Light" w:cs="Calibri"/>
                <w:sz w:val="18"/>
                <w:szCs w:val="18"/>
                <w:lang w:val="mn-MN" w:eastAsia="en-US"/>
              </w:rPr>
              <w:t xml:space="preserve"> </w:t>
            </w:r>
            <w:r w:rsidR="0032237C" w:rsidRPr="00BC52EC">
              <w:rPr>
                <w:rFonts w:ascii="Roboto Light" w:eastAsia="Times New Roman" w:hAnsi="Roboto Light" w:cs="Calibri"/>
                <w:sz w:val="18"/>
                <w:szCs w:val="18"/>
                <w:lang w:val="mn-MN" w:eastAsia="en-US"/>
              </w:rPr>
              <w:t>зүйлсийн</w:t>
            </w:r>
            <w:r w:rsidRPr="00BC52EC">
              <w:rPr>
                <w:rFonts w:ascii="Roboto Light" w:eastAsia="Times New Roman" w:hAnsi="Roboto Light" w:cs="Calibri"/>
                <w:sz w:val="18"/>
                <w:szCs w:val="18"/>
                <w:lang w:val="mn-MN" w:eastAsia="en-US"/>
              </w:rPr>
              <w:t xml:space="preserve"> утгыг </w:t>
            </w:r>
            <w:r w:rsidRPr="00BC52EC">
              <w:rPr>
                <w:rFonts w:ascii="Roboto Light" w:eastAsia="Cambria" w:hAnsi="Roboto Light" w:cs="Calibri"/>
                <w:sz w:val="18"/>
                <w:szCs w:val="18"/>
                <w:lang w:val="mn-MN" w:eastAsia="en-US"/>
              </w:rPr>
              <w:t>засгийн газрын холбогдох журам заавраас авах боломжтой. Энэ талаар Засгийн газраас гаргасан тодорхой журам заавар байхгүй тохиолдолд тухайн компани нь тайлагналын бусад аргачлал, салбарын болон олон улс, бүс нутгийн хэмжээнд хэрэглэгдэж байгаа х</w:t>
            </w:r>
            <w:r w:rsidRPr="00BC52EC">
              <w:rPr>
                <w:rFonts w:ascii="Roboto Light" w:eastAsia="Times New Roman" w:hAnsi="Roboto Light" w:cs="Calibri"/>
                <w:sz w:val="18"/>
                <w:szCs w:val="18"/>
                <w:lang w:val="mn-MN" w:eastAsia="en-US"/>
              </w:rPr>
              <w:t xml:space="preserve">үлэмжийн хийн </w:t>
            </w:r>
            <w:r w:rsidRPr="00BC52EC">
              <w:rPr>
                <w:rFonts w:ascii="Roboto Light" w:eastAsia="Cambria" w:hAnsi="Roboto Light" w:cs="Calibri"/>
                <w:sz w:val="18"/>
                <w:szCs w:val="18"/>
                <w:lang w:val="mn-MN" w:eastAsia="en-US"/>
              </w:rPr>
              <w:t>ялгаралд нөлөөлөх хүчин зүйл</w:t>
            </w:r>
            <w:r w:rsidR="00B51262" w:rsidRPr="00BC52EC">
              <w:rPr>
                <w:rFonts w:ascii="Roboto Light" w:eastAsia="Cambria" w:hAnsi="Roboto Light" w:cs="Calibri"/>
                <w:sz w:val="18"/>
                <w:szCs w:val="18"/>
                <w:lang w:val="mn-MN" w:eastAsia="en-US"/>
              </w:rPr>
              <w:t>с</w:t>
            </w:r>
            <w:r w:rsidRPr="00BC52EC">
              <w:rPr>
                <w:rFonts w:ascii="Roboto Light" w:eastAsia="Cambria" w:hAnsi="Roboto Light" w:cs="Calibri"/>
                <w:sz w:val="18"/>
                <w:szCs w:val="18"/>
                <w:lang w:val="mn-MN" w:eastAsia="en-US"/>
              </w:rPr>
              <w:t xml:space="preserve">ийн тооцооны утгыг ашиглаж болно. Шинжлэх ухааны судалгаа шинжилгээ хөгжихийн хэрээр GWP-ийн тооцоо байнга өөрчлөгдөж байдаг. Уур амьсгалын өөрчлөлтийн асуудлаарх Засгийн газар хоорондын зөвлөлөөс (IPCC) гаргадаг  Үнэлгээний тайлангуудаас </w:t>
            </w:r>
            <w:r w:rsidR="00936819" w:rsidRPr="00BC52EC">
              <w:rPr>
                <w:rFonts w:ascii="Roboto Light" w:eastAsia="Cambria" w:hAnsi="Roboto Light" w:cs="Calibri"/>
                <w:sz w:val="18"/>
                <w:szCs w:val="18"/>
                <w:lang w:val="mn-MN" w:eastAsia="en-US"/>
              </w:rPr>
              <w:t>ДДТБ/</w:t>
            </w:r>
            <w:r w:rsidRPr="00BC52EC">
              <w:rPr>
                <w:rFonts w:ascii="Roboto Light" w:eastAsia="Cambria" w:hAnsi="Roboto Light" w:cs="Calibri"/>
                <w:sz w:val="18"/>
                <w:szCs w:val="18"/>
                <w:lang w:val="mn-MN" w:eastAsia="en-US"/>
              </w:rPr>
              <w:t xml:space="preserve">GWP-ын </w:t>
            </w:r>
            <w:r w:rsidR="00936819" w:rsidRPr="00BC52EC">
              <w:rPr>
                <w:rFonts w:ascii="Roboto Light" w:eastAsia="Cambria" w:hAnsi="Roboto Light" w:cs="Calibri"/>
                <w:sz w:val="18"/>
                <w:szCs w:val="18"/>
                <w:lang w:val="mn-MN" w:eastAsia="en-US"/>
              </w:rPr>
              <w:t xml:space="preserve">аргачлалаар тооцсон </w:t>
            </w:r>
            <w:r w:rsidR="0032237C" w:rsidRPr="00BC52EC">
              <w:rPr>
                <w:rFonts w:ascii="Roboto Light" w:eastAsia="Cambria" w:hAnsi="Roboto Light" w:cs="Calibri"/>
                <w:sz w:val="18"/>
                <w:szCs w:val="18"/>
                <w:lang w:val="mn-MN" w:eastAsia="en-US"/>
              </w:rPr>
              <w:t>коэффициентуудыг</w:t>
            </w:r>
            <w:r w:rsidRPr="00BC52EC">
              <w:rPr>
                <w:rFonts w:ascii="Roboto Light" w:eastAsia="Cambria" w:hAnsi="Roboto Light" w:cs="Calibri"/>
                <w:sz w:val="18"/>
                <w:szCs w:val="18"/>
                <w:lang w:val="mn-MN" w:eastAsia="en-US"/>
              </w:rPr>
              <w:t xml:space="preserve"> </w:t>
            </w:r>
            <w:r w:rsidR="00B51262" w:rsidRPr="00BC52EC">
              <w:rPr>
                <w:rFonts w:ascii="Roboto Light" w:eastAsia="Cambria" w:hAnsi="Roboto Light" w:cs="Calibri"/>
                <w:sz w:val="18"/>
                <w:szCs w:val="18"/>
                <w:lang w:val="mn-MN" w:eastAsia="en-US"/>
              </w:rPr>
              <w:t xml:space="preserve">компаниуд </w:t>
            </w:r>
            <w:r w:rsidRPr="00BC52EC">
              <w:rPr>
                <w:rFonts w:ascii="Roboto Light" w:eastAsia="Cambria" w:hAnsi="Roboto Light" w:cs="Calibri"/>
                <w:sz w:val="18"/>
                <w:szCs w:val="18"/>
                <w:lang w:val="mn-MN" w:eastAsia="en-US"/>
              </w:rPr>
              <w:t>авч ашиглаж болно. Хүлэмжийн хийн ялгаруулалтыг тооцох нь харьцангуй хялбар мэт боловч тооцоо хийх, тоон мэдээл</w:t>
            </w:r>
            <w:r w:rsidR="00B51262" w:rsidRPr="00BC52EC">
              <w:rPr>
                <w:rFonts w:ascii="Roboto Light" w:eastAsia="Cambria" w:hAnsi="Roboto Light" w:cs="Calibri"/>
                <w:sz w:val="18"/>
                <w:szCs w:val="18"/>
                <w:lang w:val="mn-MN" w:eastAsia="en-US"/>
              </w:rPr>
              <w:t>л</w:t>
            </w:r>
            <w:r w:rsidRPr="00BC52EC">
              <w:rPr>
                <w:rFonts w:ascii="Roboto Light" w:eastAsia="Cambria" w:hAnsi="Roboto Light" w:cs="Calibri"/>
                <w:sz w:val="18"/>
                <w:szCs w:val="18"/>
                <w:lang w:val="mn-MN" w:eastAsia="en-US"/>
              </w:rPr>
              <w:t xml:space="preserve">ийн </w:t>
            </w:r>
            <w:r w:rsidR="00B51262" w:rsidRPr="00BC52EC">
              <w:rPr>
                <w:rFonts w:ascii="Roboto Light" w:eastAsia="Cambria" w:hAnsi="Roboto Light" w:cs="Calibri"/>
                <w:sz w:val="18"/>
                <w:szCs w:val="18"/>
                <w:lang w:val="mn-MN" w:eastAsia="en-US"/>
              </w:rPr>
              <w:t xml:space="preserve">хэмжих </w:t>
            </w:r>
            <w:r w:rsidRPr="00BC52EC">
              <w:rPr>
                <w:rFonts w:ascii="Roboto Light" w:eastAsia="Cambria" w:hAnsi="Roboto Light" w:cs="Calibri"/>
                <w:sz w:val="18"/>
                <w:szCs w:val="18"/>
                <w:lang w:val="mn-MN" w:eastAsia="en-US"/>
              </w:rPr>
              <w:t xml:space="preserve">нэгжийг хөрвүүлэх ажлыг сайтар төлөвлөх шаардлагатай. </w:t>
            </w:r>
            <w:r w:rsidRPr="00BC52EC">
              <w:rPr>
                <w:rFonts w:ascii="Roboto Light" w:eastAsia="Times New Roman" w:hAnsi="Roboto Light" w:cs="Calibri"/>
                <w:sz w:val="18"/>
                <w:szCs w:val="18"/>
                <w:lang w:val="mn-MN" w:eastAsia="en-US"/>
              </w:rPr>
              <w:t xml:space="preserve">Хүлэмжийн хийн </w:t>
            </w:r>
            <w:r w:rsidRPr="00BC52EC">
              <w:rPr>
                <w:rFonts w:ascii="Roboto Light" w:eastAsia="Cambria" w:hAnsi="Roboto Light" w:cs="Calibri"/>
                <w:sz w:val="18"/>
                <w:szCs w:val="18"/>
                <w:lang w:val="mn-MN" w:eastAsia="en-US"/>
              </w:rPr>
              <w:t>ялгарлын тооцоог хэрхэн хийх тухай дэлгэрэнгүй мэдээллийг Хүлэмжийн хийг бууруулах Протокол-оос үзэх боломжтой.</w:t>
            </w:r>
          </w:p>
          <w:p w14:paraId="2311FD80" w14:textId="77777777" w:rsidR="00F57E37" w:rsidRPr="00BC52EC" w:rsidRDefault="00F57E37" w:rsidP="00F57E37">
            <w:pPr>
              <w:spacing w:after="0" w:line="240" w:lineRule="auto"/>
              <w:rPr>
                <w:rFonts w:ascii="Roboto Light" w:eastAsia="Cambria" w:hAnsi="Roboto Light" w:cs="Calibri"/>
                <w:sz w:val="18"/>
                <w:szCs w:val="18"/>
                <w:lang w:val="mn-MN" w:eastAsia="en-US"/>
              </w:rPr>
            </w:pPr>
          </w:p>
          <w:p w14:paraId="46E80DBA" w14:textId="77777777" w:rsidR="00F57E37" w:rsidRPr="00BC52EC" w:rsidRDefault="00F57E37" w:rsidP="00B51262">
            <w:pPr>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Карбон офсе</w:t>
            </w:r>
            <w:r w:rsidR="00B51262" w:rsidRPr="00BC52EC">
              <w:rPr>
                <w:rFonts w:ascii="Roboto Light" w:eastAsia="Cambria" w:hAnsi="Roboto Light" w:cs="Calibri"/>
                <w:sz w:val="18"/>
                <w:szCs w:val="18"/>
                <w:lang w:val="mn-MN" w:eastAsia="en-US"/>
              </w:rPr>
              <w:t xml:space="preserve">т буюу дүйцүүлэх арга хэмжээнд тухайн </w:t>
            </w:r>
            <w:r w:rsidRPr="00BC52EC">
              <w:rPr>
                <w:rFonts w:ascii="Roboto Light" w:eastAsia="Cambria" w:hAnsi="Roboto Light" w:cs="Calibri"/>
                <w:sz w:val="18"/>
                <w:szCs w:val="18"/>
                <w:lang w:val="mn-MN" w:eastAsia="en-US"/>
              </w:rPr>
              <w:t>байгууллагын үйл ажиллагаанаас үүдэж болзошгүй хүлэмжийн хийн ялгар</w:t>
            </w:r>
            <w:r w:rsidR="00B51262" w:rsidRPr="00BC52EC">
              <w:rPr>
                <w:rFonts w:ascii="Roboto Light" w:eastAsia="Cambria" w:hAnsi="Roboto Light" w:cs="Calibri"/>
                <w:sz w:val="18"/>
                <w:szCs w:val="18"/>
                <w:lang w:val="mn-MN" w:eastAsia="en-US"/>
              </w:rPr>
              <w:t>лын</w:t>
            </w:r>
            <w:r w:rsidRPr="00BC52EC">
              <w:rPr>
                <w:rFonts w:ascii="Roboto Light" w:eastAsia="Cambria" w:hAnsi="Roboto Light" w:cs="Calibri"/>
                <w:sz w:val="18"/>
                <w:szCs w:val="18"/>
                <w:lang w:val="mn-MN" w:eastAsia="en-US"/>
              </w:rPr>
              <w:t xml:space="preserve"> тооцоог хийж, улмаар хүлэмжийн хийн ялгар</w:t>
            </w:r>
            <w:r w:rsidR="00B51262" w:rsidRPr="00BC52EC">
              <w:rPr>
                <w:rFonts w:ascii="Roboto Light" w:eastAsia="Cambria" w:hAnsi="Roboto Light" w:cs="Calibri"/>
                <w:sz w:val="18"/>
                <w:szCs w:val="18"/>
                <w:lang w:val="mn-MN" w:eastAsia="en-US"/>
              </w:rPr>
              <w:t>лыг</w:t>
            </w:r>
            <w:r w:rsidRPr="00BC52EC">
              <w:rPr>
                <w:rFonts w:ascii="Roboto Light" w:eastAsia="Cambria" w:hAnsi="Roboto Light" w:cs="Calibri"/>
                <w:sz w:val="18"/>
                <w:szCs w:val="18"/>
                <w:lang w:val="mn-MN" w:eastAsia="en-US"/>
              </w:rPr>
              <w:t xml:space="preserve"> бууруулахад чиглэсэн төслүүдээс зээл авах ажил ч мөн хамаарна. Ийм төслүүд нь өөр хаа нэгэн газар ялгарах нүүрстөрөгчийн давхар ислийн хэмжээтэй дүйцэхүйц хэмжээний нүүрстөрөгчийн давхар ислийн бохирдлоос  урьдчилан сэргийлэх буюу арилгах боломж олгоно. Иймээс карбон офсет буюу дүйцүүлэх арга хэмжээний талаар тусад нь </w:t>
            </w:r>
            <w:r w:rsidR="00B51262" w:rsidRPr="00BC52EC">
              <w:rPr>
                <w:rFonts w:ascii="Roboto Light" w:eastAsia="Cambria" w:hAnsi="Roboto Light" w:cs="Calibri"/>
                <w:sz w:val="18"/>
                <w:szCs w:val="18"/>
                <w:lang w:val="mn-MN" w:eastAsia="en-US"/>
              </w:rPr>
              <w:t xml:space="preserve">тодорхой </w:t>
            </w:r>
            <w:r w:rsidRPr="00BC52EC">
              <w:rPr>
                <w:rFonts w:ascii="Roboto Light" w:eastAsia="Cambria" w:hAnsi="Roboto Light" w:cs="Calibri"/>
                <w:sz w:val="18"/>
                <w:szCs w:val="18"/>
                <w:lang w:val="mn-MN" w:eastAsia="en-US"/>
              </w:rPr>
              <w:t>тайлагнах хэрэгтэй.</w:t>
            </w:r>
          </w:p>
          <w:p w14:paraId="6DC015FD" w14:textId="77777777" w:rsidR="0055385C" w:rsidRPr="00BC52EC" w:rsidRDefault="0055385C" w:rsidP="00B51262">
            <w:pPr>
              <w:spacing w:after="0" w:line="240" w:lineRule="auto"/>
              <w:jc w:val="both"/>
              <w:rPr>
                <w:rFonts w:ascii="Roboto Light" w:eastAsia="Cambria" w:hAnsi="Roboto Light" w:cs="Calibri"/>
                <w:sz w:val="18"/>
                <w:szCs w:val="18"/>
                <w:lang w:val="mn-MN" w:eastAsia="en-US"/>
              </w:rPr>
            </w:pPr>
          </w:p>
          <w:p w14:paraId="0436CB34" w14:textId="15A904EC" w:rsidR="0055385C" w:rsidRPr="00BC52EC" w:rsidRDefault="0055385C" w:rsidP="00B51262">
            <w:pPr>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Хэрэв ХХ ялгаруулалтыг бууруулах зорилт тавьсан бол үүнийгээ мөн дурдахыг онцгойлон дэмжиж байна.</w:t>
            </w:r>
          </w:p>
        </w:tc>
      </w:tr>
      <w:tr w:rsidR="00F57E37" w:rsidRPr="00BC52EC" w14:paraId="7CDD20E7" w14:textId="77777777" w:rsidTr="004D5DE3">
        <w:trPr>
          <w:trHeight w:val="478"/>
        </w:trPr>
        <w:tc>
          <w:tcPr>
            <w:tcW w:w="1418" w:type="dxa"/>
          </w:tcPr>
          <w:p w14:paraId="360DBAD6"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0070C0"/>
                <w:sz w:val="18"/>
                <w:szCs w:val="18"/>
                <w:lang w:val="mn-MN" w:eastAsia="en-US"/>
              </w:rPr>
              <w:t>Баримт нотолгоо</w:t>
            </w:r>
          </w:p>
        </w:tc>
        <w:tc>
          <w:tcPr>
            <w:tcW w:w="8122" w:type="dxa"/>
            <w:gridSpan w:val="2"/>
          </w:tcPr>
          <w:p w14:paraId="47C57317" w14:textId="569CBD3D" w:rsidR="00F57E37" w:rsidRPr="00BC52EC" w:rsidRDefault="00F57E37" w:rsidP="00B51262">
            <w:pPr>
              <w:spacing w:before="100" w:beforeAutospacing="1" w:after="100" w:afterAutospacing="1" w:line="240" w:lineRule="auto"/>
              <w:jc w:val="both"/>
              <w:rPr>
                <w:rFonts w:ascii="Roboto Light" w:eastAsia="Times New Roman" w:hAnsi="Roboto Light" w:cs="Times New Roman"/>
                <w:sz w:val="18"/>
                <w:szCs w:val="18"/>
                <w:lang w:val="mn-MN" w:eastAsia="en-US"/>
              </w:rPr>
            </w:pPr>
            <w:r w:rsidRPr="00BC52EC">
              <w:rPr>
                <w:rFonts w:ascii="Roboto Light" w:eastAsia="Times New Roman" w:hAnsi="Roboto Light" w:cs="Calibri"/>
                <w:sz w:val="18"/>
                <w:szCs w:val="18"/>
                <w:lang w:val="mn-MN" w:eastAsia="en-US"/>
              </w:rPr>
              <w:t xml:space="preserve">Компаниуд өөрийн үйл ажиллагаанаас үүдэж болзошгүй хүлэмжийн хийн ялгарлын тооцоог хийхдээ </w:t>
            </w:r>
            <w:r w:rsidR="0032237C" w:rsidRPr="00BC52EC">
              <w:rPr>
                <w:rFonts w:ascii="Roboto Light" w:eastAsia="Times New Roman" w:hAnsi="Roboto Light" w:cs="Calibri"/>
                <w:sz w:val="18"/>
                <w:szCs w:val="18"/>
                <w:lang w:val="mn-MN" w:eastAsia="en-US"/>
              </w:rPr>
              <w:t>гаднын</w:t>
            </w:r>
            <w:r w:rsidRPr="00BC52EC">
              <w:rPr>
                <w:rFonts w:ascii="Roboto Light" w:eastAsia="Times New Roman" w:hAnsi="Roboto Light" w:cs="Calibri"/>
                <w:sz w:val="18"/>
                <w:szCs w:val="18"/>
                <w:lang w:val="mn-MN" w:eastAsia="en-US"/>
              </w:rPr>
              <w:t xml:space="preserve"> байгууллага, зөвлөхүүдийн туслалцааг авч болох бөгөөд өөрийн хүчийг ашиглан дотооддоо ч хийж болно. Үйл ажиллагааны талаарх тоо мэдээллийн боломжит эх сурвалжуудыг Эрчим хүчний үзүүлэлт хэсэгт оруулсан болно.</w:t>
            </w:r>
          </w:p>
        </w:tc>
      </w:tr>
      <w:tr w:rsidR="00F57E37" w:rsidRPr="00BC52EC" w14:paraId="0343E08F" w14:textId="77777777" w:rsidTr="00F7332C">
        <w:tc>
          <w:tcPr>
            <w:tcW w:w="3355" w:type="dxa"/>
            <w:gridSpan w:val="2"/>
            <w:shd w:val="clear" w:color="auto" w:fill="0070C0"/>
          </w:tcPr>
          <w:p w14:paraId="4A443F2B"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Ашиглах материал</w:t>
            </w:r>
          </w:p>
        </w:tc>
        <w:tc>
          <w:tcPr>
            <w:tcW w:w="6185" w:type="dxa"/>
            <w:shd w:val="clear" w:color="auto" w:fill="0070C0"/>
          </w:tcPr>
          <w:p w14:paraId="37383B33"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5072D2C4" w14:textId="77777777" w:rsidTr="004D5DE3">
        <w:tc>
          <w:tcPr>
            <w:tcW w:w="1418" w:type="dxa"/>
          </w:tcPr>
          <w:p w14:paraId="5E0A76EF" w14:textId="5C198A03" w:rsidR="00F57E37" w:rsidRPr="00BC52EC" w:rsidRDefault="004D5DE3"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 xml:space="preserve">Холбогдох </w:t>
            </w:r>
            <w:r w:rsidR="00F57E37" w:rsidRPr="00BC52EC">
              <w:rPr>
                <w:rFonts w:ascii="Roboto Light" w:eastAsia="Times New Roman" w:hAnsi="Roboto Light" w:cs="Calibri"/>
                <w:b/>
                <w:bCs/>
                <w:color w:val="0070C0"/>
                <w:sz w:val="18"/>
                <w:szCs w:val="18"/>
                <w:lang w:val="mn-MN" w:eastAsia="en-US"/>
              </w:rPr>
              <w:t>ТХЗ</w:t>
            </w:r>
          </w:p>
        </w:tc>
        <w:tc>
          <w:tcPr>
            <w:tcW w:w="8122" w:type="dxa"/>
            <w:gridSpan w:val="2"/>
          </w:tcPr>
          <w:p w14:paraId="52819660" w14:textId="77777777" w:rsidR="00F57E37" w:rsidRPr="00BC52EC" w:rsidRDefault="00F57E37" w:rsidP="00F57E37">
            <w:pPr>
              <w:tabs>
                <w:tab w:val="left" w:pos="1783"/>
                <w:tab w:val="center" w:pos="3672"/>
              </w:tabs>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noProof/>
                <w:sz w:val="18"/>
                <w:szCs w:val="18"/>
                <w:lang w:val="mn-MN"/>
              </w:rPr>
              <w:drawing>
                <wp:inline distT="0" distB="0" distL="0" distR="0" wp14:anchorId="01172C11" wp14:editId="71022C24">
                  <wp:extent cx="356954" cy="367665"/>
                  <wp:effectExtent l="0" t="0" r="0" b="635"/>
                  <wp:docPr id="4767" name="Picture 476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Icon&#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82794" cy="394280"/>
                          </a:xfrm>
                          <a:prstGeom prst="rect">
                            <a:avLst/>
                          </a:prstGeom>
                        </pic:spPr>
                      </pic:pic>
                    </a:graphicData>
                  </a:graphic>
                </wp:inline>
              </w:drawing>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w:noProof/>
                <w:sz w:val="18"/>
                <w:szCs w:val="18"/>
                <w:lang w:val="mn-MN"/>
              </w:rPr>
              <w:drawing>
                <wp:inline distT="0" distB="0" distL="0" distR="0" wp14:anchorId="7B64421C" wp14:editId="50491A17">
                  <wp:extent cx="368060" cy="368060"/>
                  <wp:effectExtent l="0" t="0" r="635" b="635"/>
                  <wp:docPr id="64" name="Picture 6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icture containing text&#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83476" cy="383476"/>
                          </a:xfrm>
                          <a:prstGeom prst="rect">
                            <a:avLst/>
                          </a:prstGeom>
                        </pic:spPr>
                      </pic:pic>
                    </a:graphicData>
                  </a:graphic>
                </wp:inline>
              </w:drawing>
            </w:r>
            <w:r w:rsidRPr="00BC52EC">
              <w:rPr>
                <w:rFonts w:ascii="Roboto Light" w:eastAsia="Times New Roman" w:hAnsi="Roboto Light" w:cs="Calibri"/>
                <w:sz w:val="18"/>
                <w:szCs w:val="18"/>
                <w:lang w:val="mn-MN" w:eastAsia="en-US"/>
              </w:rPr>
              <w:tab/>
            </w:r>
          </w:p>
        </w:tc>
      </w:tr>
      <w:tr w:rsidR="00F57E37" w:rsidRPr="00BC52EC" w14:paraId="72D7BE9D" w14:textId="77777777" w:rsidTr="004D5DE3">
        <w:tc>
          <w:tcPr>
            <w:tcW w:w="1418" w:type="dxa"/>
          </w:tcPr>
          <w:p w14:paraId="600C86A3"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Чухал эх сурвалжууд</w:t>
            </w:r>
          </w:p>
        </w:tc>
        <w:tc>
          <w:tcPr>
            <w:tcW w:w="8122" w:type="dxa"/>
            <w:gridSpan w:val="2"/>
          </w:tcPr>
          <w:p w14:paraId="5B960875" w14:textId="75F6AD32" w:rsidR="00F57E37" w:rsidRPr="00BC52EC" w:rsidRDefault="00714720" w:rsidP="00F57E37">
            <w:pPr>
              <w:spacing w:after="0" w:line="240" w:lineRule="auto"/>
              <w:rPr>
                <w:rFonts w:ascii="Roboto Light" w:eastAsia="Times New Roman" w:hAnsi="Roboto Light" w:cs="Calibri"/>
                <w:sz w:val="18"/>
                <w:szCs w:val="18"/>
                <w:lang w:val="mn-MN" w:eastAsia="en-US"/>
              </w:rPr>
            </w:pPr>
            <w:hyperlink r:id="rId89" w:history="1">
              <w:r w:rsidR="00F57E37" w:rsidRPr="00BC52EC">
                <w:rPr>
                  <w:rFonts w:ascii="Roboto Light" w:eastAsia="Times New Roman" w:hAnsi="Roboto Light" w:cs="Calibri"/>
                  <w:color w:val="0000FF"/>
                  <w:sz w:val="18"/>
                  <w:szCs w:val="18"/>
                  <w:u w:val="single"/>
                  <w:lang w:val="mn-MN" w:eastAsia="en-US"/>
                </w:rPr>
                <w:t>GRI 302</w:t>
              </w:r>
            </w:hyperlink>
          </w:p>
          <w:p w14:paraId="25CF6A44" w14:textId="3ACD7E24" w:rsidR="00F57E37" w:rsidRPr="00BC52EC" w:rsidRDefault="00714720" w:rsidP="00F57E37">
            <w:pPr>
              <w:spacing w:after="0" w:line="240" w:lineRule="auto"/>
              <w:rPr>
                <w:rFonts w:ascii="Roboto Light" w:eastAsia="Times New Roman" w:hAnsi="Roboto Light" w:cs="Calibri"/>
                <w:color w:val="0000FF"/>
                <w:sz w:val="18"/>
                <w:szCs w:val="18"/>
                <w:u w:val="single"/>
                <w:lang w:val="mn-MN" w:eastAsia="en-US"/>
              </w:rPr>
            </w:pPr>
            <w:hyperlink r:id="rId90" w:history="1">
              <w:r w:rsidR="00B51262" w:rsidRPr="00BC52EC">
                <w:rPr>
                  <w:rFonts w:ascii="Roboto Light" w:eastAsia="Times New Roman" w:hAnsi="Roboto Light" w:cs="Calibri"/>
                  <w:color w:val="0000FF"/>
                  <w:sz w:val="18"/>
                  <w:szCs w:val="18"/>
                  <w:u w:val="single"/>
                  <w:lang w:val="mn-MN" w:eastAsia="en-US"/>
                </w:rPr>
                <w:t xml:space="preserve">ДНИ/ДТХБЗ  ХХ-ийн Протокол, Компанийн нягтлан бодох бүртгэл, тайлагналын стандарт </w:t>
              </w:r>
            </w:hyperlink>
          </w:p>
          <w:p w14:paraId="212C6C8D" w14:textId="00543DA4" w:rsidR="00F57E37" w:rsidRPr="00BC52EC" w:rsidRDefault="00714720" w:rsidP="00F57E37">
            <w:pPr>
              <w:spacing w:after="0" w:line="240" w:lineRule="auto"/>
              <w:rPr>
                <w:rFonts w:ascii="Roboto Light" w:eastAsia="Times New Roman" w:hAnsi="Roboto Light" w:cs="Calibri"/>
                <w:color w:val="0000FF"/>
                <w:sz w:val="18"/>
                <w:szCs w:val="18"/>
                <w:u w:val="single"/>
                <w:lang w:val="mn-MN" w:eastAsia="en-US"/>
              </w:rPr>
            </w:pPr>
            <w:hyperlink r:id="rId91" w:history="1">
              <w:r w:rsidR="00F57E37" w:rsidRPr="00BC52EC">
                <w:rPr>
                  <w:rFonts w:ascii="Roboto Light" w:eastAsia="Times New Roman" w:hAnsi="Roboto Light" w:cs="Calibri"/>
                  <w:color w:val="0000FF"/>
                  <w:sz w:val="18"/>
                  <w:szCs w:val="18"/>
                  <w:u w:val="single"/>
                  <w:lang w:val="mn-MN" w:eastAsia="en-US"/>
                </w:rPr>
                <w:t xml:space="preserve">IPCC </w:t>
              </w:r>
              <w:r w:rsidR="00A667A3" w:rsidRPr="00BC52EC">
                <w:rPr>
                  <w:rFonts w:ascii="Roboto Light" w:eastAsia="Times New Roman" w:hAnsi="Roboto Light" w:cs="Calibri"/>
                  <w:color w:val="0000FF"/>
                  <w:sz w:val="18"/>
                  <w:szCs w:val="18"/>
                  <w:u w:val="single"/>
                  <w:lang w:val="mn-MN" w:eastAsia="en-US"/>
                </w:rPr>
                <w:t>Үнэлгээний тайлан 6</w:t>
              </w:r>
            </w:hyperlink>
          </w:p>
          <w:p w14:paraId="404D1964" w14:textId="4E7599EA" w:rsidR="00F57E37" w:rsidRPr="00BC52EC" w:rsidRDefault="002D2718" w:rsidP="00F57E37">
            <w:pPr>
              <w:spacing w:after="0" w:line="240" w:lineRule="auto"/>
              <w:rPr>
                <w:rFonts w:ascii="Roboto Light" w:eastAsia="Times New Roman" w:hAnsi="Roboto Light" w:cs="Calibri"/>
                <w:color w:val="0000FF"/>
                <w:sz w:val="18"/>
                <w:szCs w:val="18"/>
                <w:u w:val="single"/>
                <w:lang w:val="mn-MN" w:eastAsia="en-US"/>
              </w:rPr>
            </w:pPr>
            <w:r w:rsidRPr="00BC52EC">
              <w:rPr>
                <w:rFonts w:ascii="Roboto Light" w:eastAsia="Times New Roman" w:hAnsi="Roboto Light" w:cs="Calibri"/>
                <w:color w:val="0000FF"/>
                <w:sz w:val="18"/>
                <w:szCs w:val="18"/>
                <w:u w:val="single"/>
                <w:lang w:val="mn-MN" w:eastAsia="en-US"/>
              </w:rPr>
              <w:t xml:space="preserve">UNFCCC, Монгол Улсын Хүлэмжийн хийн тооллогын тайлан </w:t>
            </w:r>
            <w:r w:rsidR="00F57E37" w:rsidRPr="00BC52EC">
              <w:rPr>
                <w:rFonts w:ascii="Roboto Light" w:eastAsia="Times New Roman" w:hAnsi="Roboto Light" w:cs="Calibri"/>
                <w:color w:val="0000FF"/>
                <w:sz w:val="18"/>
                <w:szCs w:val="18"/>
                <w:u w:val="single"/>
                <w:lang w:val="mn-MN" w:eastAsia="en-US"/>
              </w:rPr>
              <w:t>(2017)</w:t>
            </w:r>
          </w:p>
          <w:p w14:paraId="68D3E5B2" w14:textId="7FB74478" w:rsidR="00F57E37" w:rsidRPr="00BC52EC" w:rsidRDefault="00714720" w:rsidP="00F57E37">
            <w:pPr>
              <w:autoSpaceDE w:val="0"/>
              <w:autoSpaceDN w:val="0"/>
              <w:adjustRightInd w:val="0"/>
              <w:spacing w:after="0" w:line="240" w:lineRule="auto"/>
              <w:rPr>
                <w:rFonts w:ascii="Roboto Light" w:eastAsia="Times New Roman" w:hAnsi="Roboto Light" w:cs="Calibri"/>
                <w:color w:val="0000FF"/>
                <w:sz w:val="18"/>
                <w:szCs w:val="18"/>
                <w:u w:val="single"/>
                <w:lang w:val="mn-MN" w:eastAsia="en-US"/>
              </w:rPr>
            </w:pPr>
            <w:hyperlink r:id="rId92" w:history="1">
              <w:r w:rsidR="002D2718" w:rsidRPr="00BC52EC">
                <w:rPr>
                  <w:rFonts w:ascii="Roboto Light" w:eastAsia="Times New Roman" w:hAnsi="Roboto Light" w:cs="Calibri"/>
                  <w:color w:val="0000FF"/>
                  <w:sz w:val="18"/>
                  <w:szCs w:val="18"/>
                  <w:u w:val="single"/>
                  <w:lang w:val="mn-MN" w:eastAsia="en-US"/>
                </w:rPr>
                <w:t>T</w:t>
              </w:r>
              <w:r w:rsidR="00F57E37" w:rsidRPr="00BC52EC">
                <w:rPr>
                  <w:rFonts w:ascii="Roboto Light" w:eastAsia="Times New Roman" w:hAnsi="Roboto Light" w:cs="Calibri"/>
                  <w:color w:val="0000FF"/>
                  <w:sz w:val="18"/>
                  <w:szCs w:val="18"/>
                  <w:u w:val="single"/>
                  <w:lang w:val="mn-MN" w:eastAsia="en-US"/>
                </w:rPr>
                <w:t xml:space="preserve">CFD </w:t>
              </w:r>
              <w:r w:rsidR="002D2718" w:rsidRPr="00BC52EC">
                <w:rPr>
                  <w:rFonts w:ascii="Roboto Light" w:eastAsia="Times New Roman" w:hAnsi="Roboto Light" w:cs="Calibri"/>
                  <w:color w:val="0000FF"/>
                  <w:sz w:val="18"/>
                  <w:szCs w:val="18"/>
                  <w:u w:val="single"/>
                  <w:lang w:val="mn-MN" w:eastAsia="en-US"/>
                </w:rPr>
                <w:t>Зөвлөмжүүд</w:t>
              </w:r>
            </w:hyperlink>
          </w:p>
          <w:p w14:paraId="73C352AF" w14:textId="7D941FB1" w:rsidR="0055385C" w:rsidRPr="00BC52EC" w:rsidRDefault="00714720" w:rsidP="00F57E37">
            <w:pPr>
              <w:autoSpaceDE w:val="0"/>
              <w:autoSpaceDN w:val="0"/>
              <w:adjustRightInd w:val="0"/>
              <w:spacing w:after="0" w:line="240" w:lineRule="auto"/>
              <w:rPr>
                <w:rFonts w:ascii="Roboto Light" w:eastAsia="Times New Roman" w:hAnsi="Roboto Light" w:cs="Calibri"/>
                <w:b/>
                <w:bCs/>
                <w:color w:val="0000FF"/>
                <w:sz w:val="18"/>
                <w:szCs w:val="18"/>
                <w:u w:val="single"/>
                <w:lang w:val="mn-MN" w:eastAsia="en-US"/>
              </w:rPr>
            </w:pPr>
            <w:hyperlink r:id="rId93" w:history="1">
              <w:r w:rsidR="0055385C" w:rsidRPr="00BC52EC">
                <w:rPr>
                  <w:rStyle w:val="Hyperlink"/>
                  <w:rFonts w:ascii="Roboto Light" w:eastAsia="Times New Roman" w:hAnsi="Roboto Light" w:cs="Calibri"/>
                  <w:b/>
                  <w:bCs/>
                  <w:sz w:val="18"/>
                  <w:szCs w:val="18"/>
                  <w:lang w:val="mn-MN" w:eastAsia="en-US"/>
                </w:rPr>
                <w:t>Эрчим хүчний салбарын хүлэмжийн хийн ялгарлыг хэмжих, тайлагнах, баталгаажуулах аргачлал (Зөвлөмж)</w:t>
              </w:r>
            </w:hyperlink>
          </w:p>
          <w:p w14:paraId="3690D797" w14:textId="36BBC722" w:rsidR="0055385C" w:rsidRPr="00BC52EC" w:rsidRDefault="00714720" w:rsidP="00F57E37">
            <w:pPr>
              <w:autoSpaceDE w:val="0"/>
              <w:autoSpaceDN w:val="0"/>
              <w:adjustRightInd w:val="0"/>
              <w:spacing w:after="0" w:line="240" w:lineRule="auto"/>
              <w:rPr>
                <w:rFonts w:ascii="Roboto Light" w:eastAsia="Times New Roman" w:hAnsi="Roboto Light" w:cs="Calibri"/>
                <w:color w:val="0000FF"/>
                <w:sz w:val="18"/>
                <w:szCs w:val="18"/>
                <w:u w:val="single"/>
                <w:lang w:val="mn-MN" w:eastAsia="en-US"/>
              </w:rPr>
            </w:pPr>
            <w:hyperlink r:id="rId94" w:history="1">
              <w:r w:rsidR="0055385C" w:rsidRPr="00BC52EC">
                <w:rPr>
                  <w:rStyle w:val="Hyperlink"/>
                  <w:rFonts w:ascii="Roboto Light" w:eastAsia="Times New Roman" w:hAnsi="Roboto Light" w:cs="Calibri"/>
                  <w:sz w:val="18"/>
                  <w:szCs w:val="18"/>
                  <w:lang w:val="mn-MN" w:eastAsia="en-US"/>
                </w:rPr>
                <w:t>Барилгын хүлэмжийн хийн ялгарлын бууралтыг хэмжих, тайлагнах, нотлох Гарын авлага</w:t>
              </w:r>
            </w:hyperlink>
          </w:p>
          <w:p w14:paraId="241FCBBC" w14:textId="6F86FE10" w:rsidR="00F57E37" w:rsidRPr="00BC52EC" w:rsidRDefault="00F57E37" w:rsidP="0044436E">
            <w:pPr>
              <w:spacing w:after="0" w:line="240" w:lineRule="auto"/>
              <w:rPr>
                <w:rFonts w:ascii="Roboto Light" w:eastAsia="Times New Roman" w:hAnsi="Roboto Light" w:cs="Times New Roman"/>
                <w:sz w:val="18"/>
                <w:szCs w:val="18"/>
                <w:lang w:val="mn-MN" w:eastAsia="en-US"/>
              </w:rPr>
            </w:pPr>
            <w:r w:rsidRPr="00BC52EC">
              <w:rPr>
                <w:rFonts w:ascii="Roboto Light" w:eastAsia="Times New Roman" w:hAnsi="Roboto Light" w:cs="Calibri"/>
                <w:sz w:val="18"/>
                <w:szCs w:val="18"/>
                <w:lang w:val="mn-MN" w:eastAsia="en-US"/>
              </w:rPr>
              <w:t xml:space="preserve">South Pole </w:t>
            </w:r>
            <w:r w:rsidR="0055385C" w:rsidRPr="00BC52EC">
              <w:rPr>
                <w:rFonts w:ascii="Roboto Light" w:eastAsia="Times New Roman" w:hAnsi="Roboto Light" w:cs="Calibri"/>
                <w:sz w:val="18"/>
                <w:szCs w:val="18"/>
                <w:lang w:val="mn-MN" w:eastAsia="en-US"/>
              </w:rPr>
              <w:t>зөвлөх компани</w:t>
            </w:r>
            <w:r w:rsidRPr="00BC52EC">
              <w:rPr>
                <w:rFonts w:ascii="Roboto Light" w:eastAsia="Times New Roman" w:hAnsi="Roboto Light" w:cs="Calibri"/>
                <w:sz w:val="18"/>
                <w:szCs w:val="18"/>
                <w:lang w:val="mn-MN" w:eastAsia="en-US"/>
              </w:rPr>
              <w:t>, БОАЖЯ</w:t>
            </w:r>
            <w:r w:rsidR="0055385C" w:rsidRPr="00BC52EC">
              <w:rPr>
                <w:rFonts w:ascii="Roboto Light" w:eastAsia="Times New Roman" w:hAnsi="Roboto Light" w:cs="Calibri"/>
                <w:sz w:val="18"/>
                <w:szCs w:val="18"/>
                <w:lang w:val="mn-MN" w:eastAsia="en-US"/>
              </w:rPr>
              <w:t xml:space="preserve">-ны дэмжлэгтэйгээр </w:t>
            </w:r>
            <w:r w:rsidRPr="00BC52EC">
              <w:rPr>
                <w:rFonts w:ascii="Roboto Light" w:eastAsia="Times New Roman" w:hAnsi="Roboto Light" w:cs="Calibri"/>
                <w:sz w:val="18"/>
                <w:szCs w:val="18"/>
                <w:lang w:val="mn-MN" w:eastAsia="en-US"/>
              </w:rPr>
              <w:t>ХХБ</w:t>
            </w:r>
            <w:r w:rsidR="0055385C"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w:sz w:val="18"/>
                <w:szCs w:val="18"/>
                <w:lang w:val="mn-MN" w:eastAsia="en-US"/>
              </w:rPr>
              <w:t>ТоС</w:t>
            </w:r>
            <w:r w:rsidR="0055385C" w:rsidRPr="00BC52EC">
              <w:rPr>
                <w:rFonts w:ascii="Roboto Light" w:eastAsia="Times New Roman" w:hAnsi="Roboto Light" w:cs="Calibri"/>
                <w:sz w:val="18"/>
                <w:szCs w:val="18"/>
                <w:lang w:val="mn-MN" w:eastAsia="en-US"/>
              </w:rPr>
              <w:t xml:space="preserve"> Холбоо</w:t>
            </w:r>
            <w:r w:rsidRPr="00BC52EC">
              <w:rPr>
                <w:rFonts w:ascii="Roboto Light" w:eastAsia="Times New Roman" w:hAnsi="Roboto Light" w:cs="Calibri"/>
                <w:sz w:val="18"/>
                <w:szCs w:val="18"/>
                <w:lang w:val="mn-MN" w:eastAsia="en-US"/>
              </w:rPr>
              <w:t xml:space="preserve"> хамтран боловсруулсан Хүлэмжийн хийн ялгарлыг бууруула</w:t>
            </w:r>
            <w:r w:rsidR="0055385C" w:rsidRPr="00BC52EC">
              <w:rPr>
                <w:rFonts w:ascii="Roboto Light" w:eastAsia="Times New Roman" w:hAnsi="Roboto Light" w:cs="Calibri"/>
                <w:sz w:val="18"/>
                <w:szCs w:val="18"/>
                <w:lang w:val="mn-MN" w:eastAsia="en-US"/>
              </w:rPr>
              <w:t>х тооцоолол</w:t>
            </w:r>
            <w:r w:rsidRPr="00BC52EC">
              <w:rPr>
                <w:rFonts w:ascii="Roboto Light" w:eastAsia="Times New Roman" w:hAnsi="Roboto Light" w:cs="Calibri"/>
                <w:sz w:val="18"/>
                <w:szCs w:val="18"/>
                <w:lang w:val="mn-MN" w:eastAsia="en-US"/>
              </w:rPr>
              <w:t xml:space="preserve"> (E</w:t>
            </w:r>
            <w:r w:rsidR="0055385C" w:rsidRPr="00BC52EC">
              <w:rPr>
                <w:rFonts w:ascii="Roboto Light" w:eastAsia="Times New Roman" w:hAnsi="Roboto Light" w:cs="Calibri"/>
                <w:sz w:val="18"/>
                <w:szCs w:val="18"/>
                <w:lang w:val="mn-MN" w:eastAsia="en-US"/>
              </w:rPr>
              <w:t>R</w:t>
            </w:r>
            <w:r w:rsidRPr="00BC52EC">
              <w:rPr>
                <w:rFonts w:ascii="Roboto Light" w:eastAsia="Times New Roman" w:hAnsi="Roboto Light" w:cs="Calibri"/>
                <w:sz w:val="18"/>
                <w:szCs w:val="18"/>
                <w:lang w:val="mn-MN" w:eastAsia="en-US"/>
              </w:rPr>
              <w:t xml:space="preserve"> </w:t>
            </w:r>
            <w:r w:rsidR="0055385C" w:rsidRPr="00BC52EC">
              <w:rPr>
                <w:rFonts w:ascii="Roboto Light" w:eastAsia="Times New Roman" w:hAnsi="Roboto Light" w:cs="Calibri"/>
                <w:sz w:val="18"/>
                <w:szCs w:val="18"/>
                <w:lang w:val="mn-MN" w:eastAsia="en-US"/>
              </w:rPr>
              <w:t>T</w:t>
            </w:r>
            <w:r w:rsidRPr="00BC52EC">
              <w:rPr>
                <w:rFonts w:ascii="Roboto Light" w:eastAsia="Times New Roman" w:hAnsi="Roboto Light" w:cs="Calibri"/>
                <w:sz w:val="18"/>
                <w:szCs w:val="18"/>
                <w:lang w:val="mn-MN" w:eastAsia="en-US"/>
              </w:rPr>
              <w:t>ool)</w:t>
            </w:r>
          </w:p>
        </w:tc>
      </w:tr>
    </w:tbl>
    <w:p w14:paraId="59B88CA3" w14:textId="77777777" w:rsidR="00F57E37" w:rsidRPr="00BC52EC" w:rsidRDefault="00F57E37" w:rsidP="00F57E37">
      <w:pPr>
        <w:spacing w:after="0" w:line="240" w:lineRule="auto"/>
        <w:rPr>
          <w:rFonts w:ascii="Lato" w:eastAsia="Times New Roman" w:hAnsi="Lato" w:cs="Calibri"/>
          <w:sz w:val="24"/>
          <w:szCs w:val="24"/>
          <w:lang w:val="mn-MN" w:eastAsia="en-US"/>
        </w:rPr>
      </w:pPr>
    </w:p>
    <w:p w14:paraId="17F82FF2" w14:textId="77777777" w:rsidR="00F57E37" w:rsidRPr="00BC52EC" w:rsidRDefault="00F57E37" w:rsidP="00F57E37">
      <w:pPr>
        <w:spacing w:after="0" w:line="240" w:lineRule="auto"/>
        <w:rPr>
          <w:rFonts w:ascii="Roboto" w:eastAsia="Times New Roman" w:hAnsi="Roboto" w:cs="Calibri"/>
          <w:b/>
          <w:bCs/>
          <w:color w:val="0D498E"/>
          <w:sz w:val="24"/>
          <w:szCs w:val="24"/>
          <w:lang w:val="mn-MN" w:eastAsia="en-US"/>
        </w:rPr>
      </w:pPr>
      <w:r w:rsidRPr="00BC52EC">
        <w:rPr>
          <w:rFonts w:ascii="Roboto" w:eastAsia="Times New Roman" w:hAnsi="Roboto" w:cs="Calibri"/>
          <w:b/>
          <w:bCs/>
          <w:color w:val="0D498E"/>
          <w:sz w:val="24"/>
          <w:szCs w:val="24"/>
          <w:lang w:val="mn-MN" w:eastAsia="en-US"/>
        </w:rPr>
        <w:t>E3. Уур амьсгалын өөрчлөлт</w:t>
      </w:r>
    </w:p>
    <w:p w14:paraId="27540B84" w14:textId="77777777" w:rsidR="00F57E37" w:rsidRPr="00BC52EC" w:rsidRDefault="00F57E37" w:rsidP="00F57E37">
      <w:pPr>
        <w:spacing w:after="0" w:line="240" w:lineRule="auto"/>
        <w:ind w:left="360"/>
        <w:rPr>
          <w:rFonts w:ascii="Lato" w:eastAsia="Times New Roman" w:hAnsi="Lato" w:cs="Calibri"/>
          <w:sz w:val="24"/>
          <w:szCs w:val="24"/>
          <w:lang w:val="mn-MN" w:eastAsia="en-US"/>
        </w:rPr>
      </w:pPr>
    </w:p>
    <w:tbl>
      <w:tblPr>
        <w:tblW w:w="9540" w:type="dxa"/>
        <w:tblBorders>
          <w:insideH w:val="single" w:sz="4" w:space="0" w:color="4F81BD" w:themeColor="accent1"/>
        </w:tblBorders>
        <w:tblLayout w:type="fixed"/>
        <w:tblLook w:val="04A0" w:firstRow="1" w:lastRow="0" w:firstColumn="1" w:lastColumn="0" w:noHBand="0" w:noVBand="1"/>
      </w:tblPr>
      <w:tblGrid>
        <w:gridCol w:w="1418"/>
        <w:gridCol w:w="1937"/>
        <w:gridCol w:w="6185"/>
      </w:tblGrid>
      <w:tr w:rsidR="00F57E37" w:rsidRPr="00BC52EC" w14:paraId="34D44299" w14:textId="77777777" w:rsidTr="0055385C">
        <w:trPr>
          <w:trHeight w:val="1379"/>
        </w:trPr>
        <w:tc>
          <w:tcPr>
            <w:tcW w:w="1418" w:type="dxa"/>
          </w:tcPr>
          <w:p w14:paraId="5E4A8E0F" w14:textId="5AEEC94D" w:rsidR="00F57E37" w:rsidRPr="00BC52EC" w:rsidRDefault="0055385C" w:rsidP="0044436E">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0070C0"/>
                <w:sz w:val="18"/>
                <w:szCs w:val="18"/>
                <w:lang w:val="mn-MN" w:eastAsia="en-US"/>
              </w:rPr>
              <w:lastRenderedPageBreak/>
              <w:t>Яа</w:t>
            </w:r>
            <w:r w:rsidR="00F57E37" w:rsidRPr="00BC52EC">
              <w:rPr>
                <w:rFonts w:ascii="Roboto Light" w:eastAsia="Times New Roman" w:hAnsi="Roboto Light" w:cs="Calibri"/>
                <w:b/>
                <w:bCs/>
                <w:color w:val="0070C0"/>
                <w:sz w:val="18"/>
                <w:szCs w:val="18"/>
                <w:lang w:val="mn-MN" w:eastAsia="en-US"/>
              </w:rPr>
              <w:t>гаад чухал вэ?</w:t>
            </w:r>
          </w:p>
        </w:tc>
        <w:tc>
          <w:tcPr>
            <w:tcW w:w="8122" w:type="dxa"/>
            <w:gridSpan w:val="2"/>
          </w:tcPr>
          <w:p w14:paraId="6D38BDBF" w14:textId="0F554B93" w:rsidR="00F57E37" w:rsidRPr="00BC52EC" w:rsidRDefault="00F57E37" w:rsidP="00900D56">
            <w:pPr>
              <w:spacing w:before="100" w:beforeAutospacing="1" w:after="100" w:afterAutospacing="1" w:line="240" w:lineRule="auto"/>
              <w:jc w:val="both"/>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 xml:space="preserve">Цаг агаарын эрс тэс үзэгдэл, агаарын температурын </w:t>
            </w:r>
            <w:r w:rsidR="00E30513" w:rsidRPr="00BC52EC">
              <w:rPr>
                <w:rFonts w:ascii="Roboto Light" w:eastAsia="Times New Roman" w:hAnsi="Roboto Light" w:cs="Calibri"/>
                <w:sz w:val="18"/>
                <w:szCs w:val="18"/>
                <w:lang w:val="mn-MN" w:eastAsia="en-US"/>
              </w:rPr>
              <w:t xml:space="preserve">өсөлт </w:t>
            </w:r>
            <w:r w:rsidRPr="00BC52EC">
              <w:rPr>
                <w:rFonts w:ascii="Roboto Light" w:eastAsia="Times New Roman" w:hAnsi="Roboto Light" w:cs="Calibri"/>
                <w:sz w:val="18"/>
                <w:szCs w:val="18"/>
                <w:lang w:val="mn-MN" w:eastAsia="en-US"/>
              </w:rPr>
              <w:t xml:space="preserve">зэрэг уур амьсгалын өөрчлөлтийн нөлөөлөл нь бизнесийн урт хугацааны тогтвортой өсөлтөд эрсдэл учруулах томоохон аюулын нэг болж байна. Эрсдэл нэмэгдэхийн </w:t>
            </w:r>
            <w:r w:rsidR="00900D56" w:rsidRPr="00BC52EC">
              <w:rPr>
                <w:rFonts w:ascii="Roboto Light" w:eastAsia="Times New Roman" w:hAnsi="Roboto Light" w:cs="Calibri"/>
                <w:sz w:val="18"/>
                <w:szCs w:val="18"/>
                <w:lang w:val="mn-MN" w:eastAsia="en-US"/>
              </w:rPr>
              <w:t>зэрэгцээ</w:t>
            </w:r>
            <w:r w:rsidRPr="00BC52EC">
              <w:rPr>
                <w:rFonts w:ascii="Roboto Light" w:eastAsia="Times New Roman" w:hAnsi="Roboto Light" w:cs="Calibri"/>
                <w:sz w:val="18"/>
                <w:szCs w:val="18"/>
                <w:lang w:val="mn-MN" w:eastAsia="en-US"/>
              </w:rPr>
              <w:t xml:space="preserve"> уур амьсгалын өөрчлөлтөөс улбаалсан боломжууд ч бас гарч байна. Эдгээр эрсдэл, боломжуудыг дагаад олон компаниуд өөрсдийн бизнесийн хүрээнд уур амьсгалын өөрчлөлтийн нөлөөллийн цар хүрээ, үр дагаврыг хэдийнээ судалж тайлагнах болсон. Санхүүгийн байгууллагууд болон хөрөнгө оруулагчид ч уур амьсгалын өөрчлөлттэй холбоотой бодитой шийдвэр гаргахад тус болохуйц үнэн зөв, ил тод, харьцуулж болохуйц мэдээлэл авахыг </w:t>
            </w:r>
            <w:r w:rsidR="00900D56" w:rsidRPr="00BC52EC">
              <w:rPr>
                <w:rFonts w:ascii="Roboto Light" w:eastAsia="Times New Roman" w:hAnsi="Roboto Light" w:cs="Calibri"/>
                <w:sz w:val="18"/>
                <w:szCs w:val="18"/>
                <w:lang w:val="mn-MN" w:eastAsia="en-US"/>
              </w:rPr>
              <w:t xml:space="preserve">ч </w:t>
            </w:r>
            <w:r w:rsidRPr="00BC52EC">
              <w:rPr>
                <w:rFonts w:ascii="Roboto Light" w:eastAsia="Times New Roman" w:hAnsi="Roboto Light" w:cs="Calibri"/>
                <w:sz w:val="18"/>
                <w:szCs w:val="18"/>
                <w:lang w:val="mn-MN" w:eastAsia="en-US"/>
              </w:rPr>
              <w:t xml:space="preserve">мөн </w:t>
            </w:r>
            <w:r w:rsidR="00900D56" w:rsidRPr="00BC52EC">
              <w:rPr>
                <w:rFonts w:ascii="Roboto Light" w:eastAsia="Times New Roman" w:hAnsi="Roboto Light" w:cs="Calibri"/>
                <w:sz w:val="18"/>
                <w:szCs w:val="18"/>
                <w:lang w:val="mn-MN" w:eastAsia="en-US"/>
              </w:rPr>
              <w:t>шаардаж эхэлсэн</w:t>
            </w:r>
            <w:r w:rsidRPr="00BC52EC">
              <w:rPr>
                <w:rFonts w:ascii="Roboto Light" w:eastAsia="Times New Roman" w:hAnsi="Roboto Light" w:cs="Calibri"/>
                <w:sz w:val="18"/>
                <w:szCs w:val="18"/>
                <w:lang w:val="mn-MN" w:eastAsia="en-US"/>
              </w:rPr>
              <w:t>.</w:t>
            </w:r>
            <w:r w:rsidRPr="00BC52EC">
              <w:rPr>
                <w:rFonts w:ascii="Roboto Light" w:eastAsia="Times New Roman" w:hAnsi="Roboto Light" w:cs="Calibri"/>
                <w:sz w:val="18"/>
                <w:szCs w:val="18"/>
                <w:vertAlign w:val="superscript"/>
                <w:lang w:val="mn-MN" w:eastAsia="en-US"/>
              </w:rPr>
              <w:endnoteReference w:id="22"/>
            </w:r>
          </w:p>
        </w:tc>
      </w:tr>
      <w:tr w:rsidR="00F57E37" w:rsidRPr="00BC52EC" w14:paraId="05EAF839" w14:textId="77777777" w:rsidTr="00F7332C">
        <w:trPr>
          <w:trHeight w:val="262"/>
        </w:trPr>
        <w:tc>
          <w:tcPr>
            <w:tcW w:w="3355" w:type="dxa"/>
            <w:gridSpan w:val="2"/>
            <w:shd w:val="clear" w:color="auto" w:fill="0070C0"/>
          </w:tcPr>
          <w:p w14:paraId="4E0BA4F3"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Үзүүлэлтүүд</w:t>
            </w:r>
          </w:p>
        </w:tc>
        <w:tc>
          <w:tcPr>
            <w:tcW w:w="6185" w:type="dxa"/>
            <w:shd w:val="clear" w:color="auto" w:fill="0070C0"/>
          </w:tcPr>
          <w:p w14:paraId="2FC3CF0D"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771461D3" w14:textId="77777777" w:rsidTr="0055385C">
        <w:trPr>
          <w:trHeight w:val="721"/>
        </w:trPr>
        <w:tc>
          <w:tcPr>
            <w:tcW w:w="1418" w:type="dxa"/>
          </w:tcPr>
          <w:p w14:paraId="224155A9" w14:textId="7EBD1140"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Гүйцэтгэлийн шалгуур үзүүлэлтүүд</w:t>
            </w:r>
          </w:p>
        </w:tc>
        <w:tc>
          <w:tcPr>
            <w:tcW w:w="8122" w:type="dxa"/>
            <w:gridSpan w:val="2"/>
          </w:tcPr>
          <w:p w14:paraId="3F7FFBA7" w14:textId="72B90CC3" w:rsidR="00F57E37" w:rsidRPr="00BC52EC" w:rsidRDefault="00F57E37" w:rsidP="00F57E37">
            <w:pPr>
              <w:autoSpaceDE w:val="0"/>
              <w:autoSpaceDN w:val="0"/>
              <w:adjustRightInd w:val="0"/>
              <w:spacing w:after="0" w:line="240" w:lineRule="auto"/>
              <w:jc w:val="both"/>
              <w:rPr>
                <w:rFonts w:ascii="Roboto Light" w:eastAsia="Times New Roman" w:hAnsi="Roboto Light" w:cs="Calibri"/>
                <w:b/>
                <w:bCs/>
                <w:sz w:val="18"/>
                <w:szCs w:val="18"/>
                <w:lang w:val="mn-MN" w:eastAsia="en-US"/>
              </w:rPr>
            </w:pPr>
            <w:r w:rsidRPr="00BC52EC">
              <w:rPr>
                <w:rFonts w:ascii="Roboto Light" w:eastAsia="Times New Roman" w:hAnsi="Roboto Light" w:cs="Calibri"/>
                <w:b/>
                <w:bCs/>
                <w:sz w:val="18"/>
                <w:szCs w:val="18"/>
                <w:lang w:val="mn-MN" w:eastAsia="en-US"/>
              </w:rPr>
              <w:t xml:space="preserve">E3.1 Танай компани уур амьсгалын өөрчлөлтийн асуудлаар тусгайлсан </w:t>
            </w:r>
            <w:r w:rsidR="00E30513" w:rsidRPr="00BC52EC">
              <w:rPr>
                <w:rFonts w:ascii="Roboto Light" w:eastAsia="Times New Roman" w:hAnsi="Roboto Light" w:cs="Calibri"/>
                <w:b/>
                <w:bCs/>
                <w:sz w:val="18"/>
                <w:szCs w:val="18"/>
                <w:lang w:val="mn-MN" w:eastAsia="en-US"/>
              </w:rPr>
              <w:t xml:space="preserve">эсвэл бусад </w:t>
            </w:r>
            <w:r w:rsidR="0032237C" w:rsidRPr="00BC52EC">
              <w:rPr>
                <w:rFonts w:ascii="Roboto Light" w:eastAsia="Times New Roman" w:hAnsi="Roboto Light" w:cs="Calibri"/>
                <w:b/>
                <w:bCs/>
                <w:sz w:val="18"/>
                <w:szCs w:val="18"/>
                <w:lang w:val="mn-MN" w:eastAsia="en-US"/>
              </w:rPr>
              <w:t>журамд</w:t>
            </w:r>
            <w:r w:rsidR="00E30513" w:rsidRPr="00BC52EC">
              <w:rPr>
                <w:rFonts w:ascii="Roboto Light" w:eastAsia="Times New Roman" w:hAnsi="Roboto Light" w:cs="Calibri"/>
                <w:b/>
                <w:bCs/>
                <w:sz w:val="18"/>
                <w:szCs w:val="18"/>
                <w:lang w:val="mn-MN" w:eastAsia="en-US"/>
              </w:rPr>
              <w:t xml:space="preserve"> нэгтгэсэн</w:t>
            </w:r>
            <w:r w:rsidRPr="00BC52EC">
              <w:rPr>
                <w:rFonts w:ascii="Roboto Light" w:eastAsia="Times New Roman" w:hAnsi="Roboto Light" w:cs="Calibri"/>
                <w:b/>
                <w:bCs/>
                <w:sz w:val="18"/>
                <w:szCs w:val="18"/>
                <w:lang w:val="mn-MN" w:eastAsia="en-US"/>
              </w:rPr>
              <w:t xml:space="preserve"> бодлого бий юу? (Тийм/Үгүй)</w:t>
            </w:r>
          </w:p>
          <w:p w14:paraId="2BE6058B" w14:textId="547D3031" w:rsidR="00F57E37" w:rsidRPr="00BC52EC" w:rsidRDefault="00F57E37" w:rsidP="00F57E37">
            <w:pPr>
              <w:autoSpaceDE w:val="0"/>
              <w:autoSpaceDN w:val="0"/>
              <w:adjustRightInd w:val="0"/>
              <w:spacing w:after="0" w:line="240" w:lineRule="auto"/>
              <w:jc w:val="both"/>
              <w:rPr>
                <w:rFonts w:ascii="Roboto Light" w:eastAsia="Times New Roman" w:hAnsi="Roboto Light" w:cs="Calibri"/>
                <w:b/>
                <w:bCs/>
                <w:sz w:val="18"/>
                <w:szCs w:val="18"/>
                <w:lang w:val="mn-MN" w:eastAsia="en-US"/>
              </w:rPr>
            </w:pPr>
            <w:r w:rsidRPr="00BC52EC">
              <w:rPr>
                <w:rFonts w:ascii="Roboto Light" w:eastAsia="Times New Roman" w:hAnsi="Roboto Light" w:cs="Calibri"/>
                <w:b/>
                <w:bCs/>
                <w:sz w:val="18"/>
                <w:szCs w:val="18"/>
                <w:lang w:val="mn-MN" w:eastAsia="en-US"/>
              </w:rPr>
              <w:t>E3.2 Танай компани уур амьсгалын өөрчлөлтөөс үүдэх эрсдэл болон боломжийн талаар үнэлгээ (олон хувилбартай дүн шинжилгээ, стресс тест гэх мэт) хийсэн үү? (Тийм/Үгүй)</w:t>
            </w:r>
          </w:p>
          <w:p w14:paraId="326F711A" w14:textId="582DE61D" w:rsidR="00F57E37" w:rsidRPr="00BC52EC" w:rsidRDefault="00F57E37" w:rsidP="00F57E37">
            <w:pPr>
              <w:autoSpaceDE w:val="0"/>
              <w:autoSpaceDN w:val="0"/>
              <w:adjustRightInd w:val="0"/>
              <w:spacing w:after="0" w:line="240" w:lineRule="auto"/>
              <w:jc w:val="both"/>
              <w:rPr>
                <w:rFonts w:ascii="Roboto Light" w:eastAsia="Times New Roman" w:hAnsi="Roboto Light" w:cs="Calibri"/>
                <w:b/>
                <w:bCs/>
                <w:sz w:val="18"/>
                <w:szCs w:val="18"/>
                <w:lang w:val="mn-MN" w:eastAsia="en-US"/>
              </w:rPr>
            </w:pPr>
            <w:r w:rsidRPr="00BC52EC">
              <w:rPr>
                <w:rFonts w:ascii="Roboto Light" w:eastAsia="Times New Roman" w:hAnsi="Roboto Light" w:cs="Calibri"/>
                <w:b/>
                <w:bCs/>
                <w:sz w:val="18"/>
                <w:szCs w:val="18"/>
                <w:lang w:val="mn-MN" w:eastAsia="en-US"/>
              </w:rPr>
              <w:t xml:space="preserve">E3.3 Уур амьсгалын өөрчлөлтөөс үүдэлтэй гамшиг, онцгой тохиолдлуудын улмаас учирсан эдийн засгийн </w:t>
            </w:r>
            <w:r w:rsidR="00476888" w:rsidRPr="00BC52EC">
              <w:rPr>
                <w:rFonts w:ascii="Roboto Light" w:eastAsia="Times New Roman" w:hAnsi="Roboto Light" w:cs="Calibri"/>
                <w:b/>
                <w:bCs/>
                <w:sz w:val="18"/>
                <w:szCs w:val="18"/>
                <w:lang w:val="mn-MN" w:eastAsia="en-US"/>
              </w:rPr>
              <w:t xml:space="preserve">нийт </w:t>
            </w:r>
            <w:r w:rsidRPr="00BC52EC">
              <w:rPr>
                <w:rFonts w:ascii="Roboto Light" w:eastAsia="Times New Roman" w:hAnsi="Roboto Light" w:cs="Calibri"/>
                <w:b/>
                <w:bCs/>
                <w:sz w:val="18"/>
                <w:szCs w:val="18"/>
                <w:lang w:val="mn-MN" w:eastAsia="en-US"/>
              </w:rPr>
              <w:t>хохирлын хэмжээ (төг)</w:t>
            </w:r>
          </w:p>
          <w:p w14:paraId="7852B07C" w14:textId="5EFB8204" w:rsidR="00F57E37" w:rsidRPr="00BC52EC" w:rsidRDefault="00F57E37" w:rsidP="00F57E37">
            <w:pPr>
              <w:autoSpaceDE w:val="0"/>
              <w:autoSpaceDN w:val="0"/>
              <w:adjustRightInd w:val="0"/>
              <w:spacing w:after="0" w:line="240" w:lineRule="auto"/>
              <w:jc w:val="both"/>
              <w:rPr>
                <w:rFonts w:ascii="Roboto Light" w:eastAsia="Times New Roman" w:hAnsi="Roboto Light" w:cs="Calibri"/>
                <w:b/>
                <w:bCs/>
                <w:sz w:val="18"/>
                <w:szCs w:val="18"/>
                <w:lang w:val="mn-MN" w:eastAsia="en-US"/>
              </w:rPr>
            </w:pPr>
            <w:r w:rsidRPr="00BC52EC">
              <w:rPr>
                <w:rFonts w:ascii="Roboto Light" w:eastAsia="Times New Roman" w:hAnsi="Roboto Light" w:cs="Calibri"/>
                <w:b/>
                <w:bCs/>
                <w:sz w:val="18"/>
                <w:szCs w:val="18"/>
                <w:lang w:val="mn-MN" w:eastAsia="en-US"/>
              </w:rPr>
              <w:t>E3.4 Уур амьсгалын өөрчлөлттэй тэмцэхэд чиглэсэн дэд бүтэц, дасан зохицох, бүтээгдэхүүн хөгжүүлэх зэрэг</w:t>
            </w:r>
            <w:r w:rsidR="00476888" w:rsidRPr="00BC52EC">
              <w:rPr>
                <w:rFonts w:ascii="Roboto Light" w:eastAsia="Times New Roman" w:hAnsi="Roboto Light" w:cs="Calibri"/>
                <w:b/>
                <w:bCs/>
                <w:sz w:val="18"/>
                <w:szCs w:val="18"/>
                <w:lang w:val="mn-MN" w:eastAsia="en-US"/>
              </w:rPr>
              <w:t xml:space="preserve"> үйл ажиллагаанд</w:t>
            </w:r>
            <w:r w:rsidRPr="00BC52EC">
              <w:rPr>
                <w:rFonts w:ascii="Roboto Light" w:eastAsia="Times New Roman" w:hAnsi="Roboto Light" w:cs="Calibri"/>
                <w:b/>
                <w:bCs/>
                <w:sz w:val="18"/>
                <w:szCs w:val="18"/>
                <w:lang w:val="mn-MN" w:eastAsia="en-US"/>
              </w:rPr>
              <w:t xml:space="preserve"> жилд оруулсан нийт хөрөнгө оруулалт</w:t>
            </w:r>
            <w:r w:rsidR="00E30513" w:rsidRPr="00BC52EC">
              <w:rPr>
                <w:rFonts w:ascii="Roboto Light" w:eastAsia="Times New Roman" w:hAnsi="Roboto Light" w:cs="Calibri"/>
                <w:b/>
                <w:bCs/>
                <w:sz w:val="18"/>
                <w:szCs w:val="18"/>
                <w:lang w:val="mn-MN" w:eastAsia="en-US"/>
              </w:rPr>
              <w:t xml:space="preserve">ын дүн </w:t>
            </w:r>
            <w:r w:rsidRPr="00BC52EC">
              <w:rPr>
                <w:rFonts w:ascii="Roboto Light" w:eastAsia="Times New Roman" w:hAnsi="Roboto Light" w:cs="Calibri"/>
                <w:b/>
                <w:bCs/>
                <w:sz w:val="18"/>
                <w:szCs w:val="18"/>
                <w:lang w:val="mn-MN" w:eastAsia="en-US"/>
              </w:rPr>
              <w:t>(төг)</w:t>
            </w:r>
          </w:p>
          <w:p w14:paraId="17496E2D" w14:textId="572B725C" w:rsidR="00F57E37" w:rsidRPr="00BC52EC" w:rsidRDefault="00F57E37" w:rsidP="00476888">
            <w:pPr>
              <w:autoSpaceDE w:val="0"/>
              <w:autoSpaceDN w:val="0"/>
              <w:adjustRightInd w:val="0"/>
              <w:spacing w:after="0" w:line="240" w:lineRule="auto"/>
              <w:jc w:val="both"/>
              <w:rPr>
                <w:rFonts w:ascii="Roboto Light" w:eastAsia="Times New Roman" w:hAnsi="Roboto Light" w:cs="Calibri"/>
                <w:sz w:val="18"/>
                <w:szCs w:val="18"/>
                <w:lang w:val="mn-MN" w:eastAsia="en-US"/>
              </w:rPr>
            </w:pPr>
            <w:r w:rsidRPr="00BC52EC">
              <w:rPr>
                <w:rFonts w:ascii="Roboto Light" w:eastAsia="Times New Roman" w:hAnsi="Roboto Light" w:cs="Calibri"/>
                <w:b/>
                <w:bCs/>
                <w:sz w:val="18"/>
                <w:szCs w:val="18"/>
                <w:lang w:val="mn-MN" w:eastAsia="en-US"/>
              </w:rPr>
              <w:t xml:space="preserve">E3.5 Танай компани </w:t>
            </w:r>
            <w:r w:rsidR="00E30513" w:rsidRPr="00BC52EC">
              <w:rPr>
                <w:rFonts w:ascii="Roboto Light" w:eastAsia="Times New Roman" w:hAnsi="Roboto Light" w:cs="Calibri"/>
                <w:b/>
                <w:bCs/>
                <w:sz w:val="18"/>
                <w:szCs w:val="18"/>
                <w:lang w:val="mn-MN" w:eastAsia="en-US"/>
              </w:rPr>
              <w:t xml:space="preserve">уур амьсгалын өөрчлөлттэй холбоотойгоор танай компанийн ашигт ажиллагаа эсвэл бүтээгдэхүүн, үйлчилгээний чанарт нөлөөлөх эрсдэлээс урьдчилан сэргийлэх, (хэрэв урьдчилан сэргийлэх боломжгүй бол) дасан зохицох чиглэлд хэрэгжүүлэх арга хэмжээ/алхмуудыг тодорхойлсон уу? </w:t>
            </w:r>
            <w:r w:rsidRPr="00BC52EC">
              <w:rPr>
                <w:rFonts w:ascii="Roboto Light" w:eastAsia="Times New Roman" w:hAnsi="Roboto Light" w:cs="Calibri"/>
                <w:b/>
                <w:bCs/>
                <w:sz w:val="18"/>
                <w:szCs w:val="18"/>
                <w:lang w:val="mn-MN" w:eastAsia="en-US"/>
              </w:rPr>
              <w:t>(Тийм/Үгүй)</w:t>
            </w:r>
          </w:p>
        </w:tc>
      </w:tr>
      <w:tr w:rsidR="00F57E37" w:rsidRPr="00BC52EC" w14:paraId="09C00A81" w14:textId="77777777" w:rsidTr="0055385C">
        <w:trPr>
          <w:trHeight w:val="721"/>
        </w:trPr>
        <w:tc>
          <w:tcPr>
            <w:tcW w:w="1418" w:type="dxa"/>
          </w:tcPr>
          <w:p w14:paraId="63F9E5AB" w14:textId="7BDC8C10" w:rsidR="00F57E37" w:rsidRPr="00BC52EC" w:rsidRDefault="0044436E" w:rsidP="001158F2">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Нэмэлт үзүүлэлтүү</w:t>
            </w:r>
            <w:r w:rsidR="0055385C" w:rsidRPr="00BC52EC">
              <w:rPr>
                <w:rFonts w:ascii="Roboto Light" w:eastAsia="Times New Roman" w:hAnsi="Roboto Light" w:cs="Calibri"/>
                <w:b/>
                <w:bCs/>
                <w:color w:val="0070C0"/>
                <w:sz w:val="18"/>
                <w:szCs w:val="18"/>
                <w:lang w:val="mn-MN" w:eastAsia="en-US"/>
              </w:rPr>
              <w:t>, сонголтоор)</w:t>
            </w:r>
          </w:p>
        </w:tc>
        <w:tc>
          <w:tcPr>
            <w:tcW w:w="8122" w:type="dxa"/>
            <w:gridSpan w:val="2"/>
          </w:tcPr>
          <w:p w14:paraId="04ECC14B" w14:textId="38CF11FB" w:rsidR="00F57E37" w:rsidRPr="00BC52EC" w:rsidRDefault="00F57E37" w:rsidP="00F57E37">
            <w:pPr>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 Уур амьсгалын өөрчлөлттэй дасан зохицож даван туулах технологи, дэд бүтэц буюу удирдлагын арга барилыг сайжруулах зэрэгт оруулсан нийт хөрөнгө оруулалт (сая төг)</w:t>
            </w:r>
          </w:p>
        </w:tc>
      </w:tr>
      <w:tr w:rsidR="00F57E37" w:rsidRPr="00BC52EC" w14:paraId="0B5B68AD" w14:textId="77777777" w:rsidTr="0055385C">
        <w:trPr>
          <w:trHeight w:val="703"/>
        </w:trPr>
        <w:tc>
          <w:tcPr>
            <w:tcW w:w="1418" w:type="dxa"/>
          </w:tcPr>
          <w:p w14:paraId="275FA971"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Удирдлагын арга барил</w:t>
            </w:r>
          </w:p>
        </w:tc>
        <w:tc>
          <w:tcPr>
            <w:tcW w:w="8122" w:type="dxa"/>
            <w:gridSpan w:val="2"/>
          </w:tcPr>
          <w:p w14:paraId="1BF41ED5" w14:textId="61C0BF1B" w:rsidR="00F57E37" w:rsidRPr="00BC52EC" w:rsidRDefault="00F57E37" w:rsidP="001E0F28">
            <w:pPr>
              <w:numPr>
                <w:ilvl w:val="0"/>
                <w:numId w:val="7"/>
              </w:numPr>
              <w:autoSpaceDE w:val="0"/>
              <w:autoSpaceDN w:val="0"/>
              <w:adjustRightInd w:val="0"/>
              <w:spacing w:after="0" w:line="240" w:lineRule="auto"/>
              <w:contextualSpacing/>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Уур амьсгалын өөрчлөлтөөс үүдэлтэй эрсдэл, боломжуудыг удирдахад </w:t>
            </w:r>
            <w:r w:rsidR="005470D8" w:rsidRPr="00BC52EC">
              <w:rPr>
                <w:rFonts w:ascii="Roboto Light" w:eastAsia="Cambria" w:hAnsi="Roboto Light" w:cs="Calibri"/>
                <w:sz w:val="18"/>
                <w:szCs w:val="18"/>
                <w:lang w:val="mn-MN" w:eastAsia="en-US"/>
              </w:rPr>
              <w:t xml:space="preserve">шаардагдах </w:t>
            </w:r>
            <w:r w:rsidRPr="00BC52EC">
              <w:rPr>
                <w:rFonts w:ascii="Roboto Light" w:eastAsia="Cambria" w:hAnsi="Roboto Light" w:cs="Calibri"/>
                <w:sz w:val="18"/>
                <w:szCs w:val="18"/>
                <w:lang w:val="mn-MN" w:eastAsia="en-US"/>
              </w:rPr>
              <w:t>гүйцэтгэх эрх үүрэг, хүлээх хариуцлага, үйл явц, баталгаа гаргах зэрэг компанийн засаглалын арга барилтай холбоотой мэдээл</w:t>
            </w:r>
            <w:r w:rsidR="005470D8" w:rsidRPr="00BC52EC">
              <w:rPr>
                <w:rFonts w:ascii="Roboto Light" w:eastAsia="Cambria" w:hAnsi="Roboto Light" w:cs="Calibri"/>
                <w:sz w:val="18"/>
                <w:szCs w:val="18"/>
                <w:lang w:val="mn-MN" w:eastAsia="en-US"/>
              </w:rPr>
              <w:t>эл</w:t>
            </w:r>
            <w:r w:rsidRPr="00BC52EC">
              <w:rPr>
                <w:rFonts w:ascii="Roboto Light" w:eastAsia="Cambria" w:hAnsi="Roboto Light" w:cs="Calibri"/>
                <w:sz w:val="18"/>
                <w:szCs w:val="18"/>
                <w:lang w:val="mn-MN" w:eastAsia="en-US"/>
              </w:rPr>
              <w:t xml:space="preserve">, </w:t>
            </w:r>
          </w:p>
          <w:p w14:paraId="7F4F8F7E" w14:textId="2FF0E92E" w:rsidR="00F57E37" w:rsidRPr="00BC52EC" w:rsidRDefault="00F57E37" w:rsidP="001E0F28">
            <w:pPr>
              <w:numPr>
                <w:ilvl w:val="0"/>
                <w:numId w:val="7"/>
              </w:numPr>
              <w:autoSpaceDE w:val="0"/>
              <w:autoSpaceDN w:val="0"/>
              <w:adjustRightInd w:val="0"/>
              <w:spacing w:after="0" w:line="240" w:lineRule="auto"/>
              <w:contextualSpacing/>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Уур амьсгалын өөрчлөлтөөс үүдэлтэй эрсдэл, боломжуудыг удирдах</w:t>
            </w:r>
            <w:r w:rsidR="005470D8" w:rsidRPr="00BC52EC">
              <w:rPr>
                <w:rFonts w:ascii="Roboto Light" w:eastAsia="Cambria" w:hAnsi="Roboto Light" w:cs="Calibri"/>
                <w:sz w:val="18"/>
                <w:szCs w:val="18"/>
                <w:lang w:val="mn-MN" w:eastAsia="en-US"/>
              </w:rPr>
              <w:t>ад шаардагдах</w:t>
            </w:r>
            <w:r w:rsidRPr="00BC52EC">
              <w:rPr>
                <w:rFonts w:ascii="Roboto Light" w:eastAsia="Cambria" w:hAnsi="Roboto Light" w:cs="Calibri"/>
                <w:sz w:val="18"/>
                <w:szCs w:val="18"/>
                <w:lang w:val="mn-MN" w:eastAsia="en-US"/>
              </w:rPr>
              <w:t xml:space="preserve"> төлөвлөгөө, амлалт, хөрөнгө оруулалт, үйл ажиллагаа зэргийг хамруулсан компанийн стратеги,</w:t>
            </w:r>
          </w:p>
          <w:p w14:paraId="2A40C4DE" w14:textId="29523610" w:rsidR="00F57E37" w:rsidRPr="00BC52EC" w:rsidRDefault="005470D8" w:rsidP="001E0F28">
            <w:pPr>
              <w:numPr>
                <w:ilvl w:val="0"/>
                <w:numId w:val="7"/>
              </w:numPr>
              <w:autoSpaceDE w:val="0"/>
              <w:autoSpaceDN w:val="0"/>
              <w:adjustRightInd w:val="0"/>
              <w:spacing w:after="0" w:line="240" w:lineRule="auto"/>
              <w:contextualSpacing/>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У</w:t>
            </w:r>
            <w:r w:rsidR="00F57E37" w:rsidRPr="00BC52EC">
              <w:rPr>
                <w:rFonts w:ascii="Roboto Light" w:eastAsia="Cambria" w:hAnsi="Roboto Light" w:cs="Calibri"/>
                <w:sz w:val="18"/>
                <w:szCs w:val="18"/>
                <w:lang w:val="mn-MN" w:eastAsia="en-US"/>
              </w:rPr>
              <w:t>ур амьсгалын өөрчлөлтөөс үүдэлтэй эрсд</w:t>
            </w:r>
            <w:r w:rsidRPr="00BC52EC">
              <w:rPr>
                <w:rFonts w:ascii="Roboto Light" w:eastAsia="Cambria" w:hAnsi="Roboto Light" w:cs="Calibri"/>
                <w:sz w:val="18"/>
                <w:szCs w:val="18"/>
                <w:lang w:val="mn-MN" w:eastAsia="en-US"/>
              </w:rPr>
              <w:t>э</w:t>
            </w:r>
            <w:r w:rsidR="00F57E37" w:rsidRPr="00BC52EC">
              <w:rPr>
                <w:rFonts w:ascii="Roboto Light" w:eastAsia="Cambria" w:hAnsi="Roboto Light" w:cs="Calibri"/>
                <w:sz w:val="18"/>
                <w:szCs w:val="18"/>
                <w:lang w:val="mn-MN" w:eastAsia="en-US"/>
              </w:rPr>
              <w:t>лийг хэрхэн тодорхойлж, үнэлгээ хийж, удирдаж байгаа талаар</w:t>
            </w:r>
            <w:r w:rsidRPr="00BC52EC">
              <w:rPr>
                <w:rFonts w:ascii="Roboto Light" w:eastAsia="Cambria" w:hAnsi="Roboto Light" w:cs="Calibri"/>
                <w:sz w:val="18"/>
                <w:szCs w:val="18"/>
                <w:lang w:val="mn-MN" w:eastAsia="en-US"/>
              </w:rPr>
              <w:t>х мэдээлэл</w:t>
            </w:r>
            <w:r w:rsidR="00F57E37" w:rsidRPr="00BC52EC">
              <w:rPr>
                <w:rFonts w:ascii="Roboto Light" w:eastAsia="Cambria" w:hAnsi="Roboto Light" w:cs="Calibri"/>
                <w:sz w:val="18"/>
                <w:szCs w:val="18"/>
                <w:lang w:val="mn-MN" w:eastAsia="en-US"/>
              </w:rPr>
              <w:t xml:space="preserve">, </w:t>
            </w:r>
          </w:p>
          <w:p w14:paraId="11CD484D" w14:textId="45A92016" w:rsidR="00F57E37" w:rsidRPr="00BC52EC" w:rsidRDefault="00F57E37" w:rsidP="001E0F28">
            <w:pPr>
              <w:numPr>
                <w:ilvl w:val="0"/>
                <w:numId w:val="7"/>
              </w:numPr>
              <w:autoSpaceDE w:val="0"/>
              <w:autoSpaceDN w:val="0"/>
              <w:adjustRightInd w:val="0"/>
              <w:spacing w:after="0" w:line="240" w:lineRule="auto"/>
              <w:contextualSpacing/>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Уур амьсгалын өөрчлөлтөөс </w:t>
            </w:r>
            <w:r w:rsidR="0032237C" w:rsidRPr="00BC52EC">
              <w:rPr>
                <w:rFonts w:ascii="Roboto Light" w:eastAsia="Cambria" w:hAnsi="Roboto Light" w:cs="Calibri"/>
                <w:sz w:val="18"/>
                <w:szCs w:val="18"/>
                <w:lang w:val="mn-MN" w:eastAsia="en-US"/>
              </w:rPr>
              <w:t>үүдэлтэй</w:t>
            </w:r>
            <w:r w:rsidRPr="00BC52EC">
              <w:rPr>
                <w:rFonts w:ascii="Roboto Light" w:eastAsia="Cambria" w:hAnsi="Roboto Light" w:cs="Calibri"/>
                <w:sz w:val="18"/>
                <w:szCs w:val="18"/>
                <w:lang w:val="mn-MN" w:eastAsia="en-US"/>
              </w:rPr>
              <w:t xml:space="preserve"> эрсдэл, боломжуудад үнэлгээ хийх, удирдахад компанийнхаа ашиглаж байгаа хэмжүүр, зорилтуудын талаар</w:t>
            </w:r>
            <w:r w:rsidR="005470D8" w:rsidRPr="00BC52EC">
              <w:rPr>
                <w:rFonts w:ascii="Roboto Light" w:eastAsia="Cambria" w:hAnsi="Roboto Light" w:cs="Calibri"/>
                <w:sz w:val="18"/>
                <w:szCs w:val="18"/>
                <w:lang w:val="mn-MN" w:eastAsia="en-US"/>
              </w:rPr>
              <w:t xml:space="preserve">х мэдээлэл зэргийг тус тус тодорхой тайлагнана. </w:t>
            </w:r>
          </w:p>
        </w:tc>
      </w:tr>
      <w:tr w:rsidR="00F57E37" w:rsidRPr="00BC52EC" w14:paraId="7942CFA7" w14:textId="77777777" w:rsidTr="0055385C">
        <w:tc>
          <w:tcPr>
            <w:tcW w:w="1418" w:type="dxa"/>
          </w:tcPr>
          <w:p w14:paraId="4CCB58E3" w14:textId="77777777" w:rsidR="00F57E37" w:rsidRPr="00BC52EC" w:rsidRDefault="00F57E37" w:rsidP="00F57E37">
            <w:pPr>
              <w:spacing w:after="0" w:line="240" w:lineRule="auto"/>
              <w:rPr>
                <w:rFonts w:ascii="Roboto Light" w:eastAsia="Cambria"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Заавар</w:t>
            </w:r>
          </w:p>
        </w:tc>
        <w:tc>
          <w:tcPr>
            <w:tcW w:w="8122" w:type="dxa"/>
            <w:gridSpan w:val="2"/>
          </w:tcPr>
          <w:p w14:paraId="301DE477" w14:textId="249C4C93" w:rsidR="00F57E37" w:rsidRPr="00BC52EC" w:rsidRDefault="00F57E37" w:rsidP="00F57E37">
            <w:pPr>
              <w:autoSpaceDE w:val="0"/>
              <w:autoSpaceDN w:val="0"/>
              <w:adjustRightInd w:val="0"/>
              <w:spacing w:after="0" w:line="240" w:lineRule="auto"/>
              <w:jc w:val="both"/>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Энэ үзүүлэлт нь Удирдах зөвлөлийн зүгээс тавьж буй ерөнхий хяналт, удирдлага зэрэг уур амьсгалын өөрчлөлтөөс үүдэлтэй эрсдэл, боломжуудын талаар танай компанийн баримталж буй байр суурь, бодлогыг илэрхийлнэ. Уур амьсгалын өөрчлөлтөөс үүдэлтэй  эрсд</w:t>
            </w:r>
            <w:r w:rsidR="0051003B" w:rsidRPr="00BC52EC">
              <w:rPr>
                <w:rFonts w:ascii="Roboto Light" w:eastAsia="Times New Roman" w:hAnsi="Roboto Light" w:cs="Calibri"/>
                <w:sz w:val="18"/>
                <w:szCs w:val="18"/>
                <w:lang w:val="mn-MN" w:eastAsia="en-US"/>
              </w:rPr>
              <w:t>э</w:t>
            </w:r>
            <w:r w:rsidRPr="00BC52EC">
              <w:rPr>
                <w:rFonts w:ascii="Roboto Light" w:eastAsia="Times New Roman" w:hAnsi="Roboto Light" w:cs="Calibri"/>
                <w:sz w:val="18"/>
                <w:szCs w:val="18"/>
                <w:lang w:val="mn-MN" w:eastAsia="en-US"/>
              </w:rPr>
              <w:t>лийг биет  болон шилжилтийн гэж ангилж болно.</w:t>
            </w:r>
          </w:p>
          <w:p w14:paraId="05D28792" w14:textId="77777777" w:rsidR="00F57E37" w:rsidRPr="00BC52EC" w:rsidRDefault="00F57E37" w:rsidP="00F57E37">
            <w:pPr>
              <w:autoSpaceDE w:val="0"/>
              <w:autoSpaceDN w:val="0"/>
              <w:adjustRightInd w:val="0"/>
              <w:spacing w:after="0" w:line="240" w:lineRule="auto"/>
              <w:rPr>
                <w:rFonts w:ascii="Roboto Light" w:eastAsia="Times New Roman" w:hAnsi="Roboto Light" w:cs="Calibri"/>
                <w:sz w:val="18"/>
                <w:szCs w:val="18"/>
                <w:lang w:val="mn-MN" w:eastAsia="en-US"/>
              </w:rPr>
            </w:pPr>
          </w:p>
          <w:p w14:paraId="78A79373" w14:textId="59B2F5F2" w:rsidR="00F57E37" w:rsidRPr="00BC52EC" w:rsidRDefault="00F57E37" w:rsidP="00F57E37">
            <w:pPr>
              <w:autoSpaceDE w:val="0"/>
              <w:autoSpaceDN w:val="0"/>
              <w:adjustRightInd w:val="0"/>
              <w:spacing w:after="0" w:line="240" w:lineRule="auto"/>
              <w:jc w:val="both"/>
              <w:rPr>
                <w:rFonts w:ascii="Roboto Light" w:eastAsia="Times New Roman" w:hAnsi="Roboto Light" w:cs="Calibri"/>
                <w:sz w:val="18"/>
                <w:szCs w:val="18"/>
                <w:lang w:val="mn-MN" w:eastAsia="en-US"/>
              </w:rPr>
            </w:pPr>
            <w:r w:rsidRPr="00BC52EC">
              <w:rPr>
                <w:rFonts w:ascii="Roboto Light" w:eastAsia="Times New Roman" w:hAnsi="Roboto Light" w:cs="Calibri"/>
                <w:b/>
                <w:bCs/>
                <w:sz w:val="18"/>
                <w:szCs w:val="18"/>
                <w:lang w:val="mn-MN" w:eastAsia="en-US"/>
              </w:rPr>
              <w:t>Шилжилтийн эрсдэл</w:t>
            </w:r>
            <w:r w:rsidRPr="00BC52EC">
              <w:rPr>
                <w:rFonts w:ascii="Roboto Light" w:eastAsia="Times New Roman" w:hAnsi="Roboto Light" w:cs="Calibri"/>
                <w:sz w:val="18"/>
                <w:szCs w:val="18"/>
                <w:lang w:val="mn-MN" w:eastAsia="en-US"/>
              </w:rPr>
              <w:t xml:space="preserve"> гэдэг нь хүлэмжийн хий бага ялгаруулдаг, уур амьсгалын өөрчлөлтөөс үүдэх </w:t>
            </w:r>
            <w:r w:rsidR="0032237C" w:rsidRPr="00BC52EC">
              <w:rPr>
                <w:rFonts w:ascii="Roboto Light" w:eastAsia="Times New Roman" w:hAnsi="Roboto Light" w:cs="Calibri"/>
                <w:sz w:val="18"/>
                <w:szCs w:val="18"/>
                <w:lang w:val="mn-MN" w:eastAsia="en-US"/>
              </w:rPr>
              <w:t>эрсдэлийг</w:t>
            </w:r>
            <w:r w:rsidRPr="00BC52EC">
              <w:rPr>
                <w:rFonts w:ascii="Roboto Light" w:eastAsia="Times New Roman" w:hAnsi="Roboto Light" w:cs="Calibri"/>
                <w:sz w:val="18"/>
                <w:szCs w:val="18"/>
                <w:lang w:val="mn-MN" w:eastAsia="en-US"/>
              </w:rPr>
              <w:t xml:space="preserve"> даван туулах чадвартай эдийн засагт шилжих явцад компанид учирч болох эрсдэл юм. Үүнд:</w:t>
            </w:r>
          </w:p>
          <w:p w14:paraId="4FD09172" w14:textId="77777777" w:rsidR="00F57E37" w:rsidRPr="00BC52EC" w:rsidRDefault="00F57E37" w:rsidP="001E0F28">
            <w:pPr>
              <w:numPr>
                <w:ilvl w:val="0"/>
                <w:numId w:val="8"/>
              </w:numPr>
              <w:autoSpaceDE w:val="0"/>
              <w:autoSpaceDN w:val="0"/>
              <w:adjustRightInd w:val="0"/>
              <w:spacing w:after="0" w:line="240" w:lineRule="auto"/>
              <w:contextualSpacing/>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Бодлого, хууль тогтоомжийн зохицуулалттай холбоотой эрсдэлүүд, тухайлбал, эрчим хүчний хэмнэлттэй байх шаардлагууд, түүхий түлшний үнийг өсгөдөг нүүрстөрөгчийн ялгаралд үнэ тогтоох механизм, уур амьсгалын өөрчлөлтийн нөлөөллийг тайлагнах эрх зүйн шинэ зохицуулалт бий болох зэргээс үүдэх эрсдэлүүд, </w:t>
            </w:r>
          </w:p>
          <w:p w14:paraId="0F68A732" w14:textId="77777777" w:rsidR="00F57E37" w:rsidRPr="00BC52EC" w:rsidRDefault="00F57E37" w:rsidP="001E0F28">
            <w:pPr>
              <w:numPr>
                <w:ilvl w:val="0"/>
                <w:numId w:val="8"/>
              </w:numPr>
              <w:autoSpaceDE w:val="0"/>
              <w:autoSpaceDN w:val="0"/>
              <w:adjustRightInd w:val="0"/>
              <w:spacing w:after="0" w:line="240" w:lineRule="auto"/>
              <w:contextualSpacing/>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Технологийн эрсдэлүүд, жишээлбэл, уур амьсгалын өөрчлөлтийг ихээхэн өдөөж хор хохирол учруулж байгаа технологийг бага хохирол учруулах технологиор орлуулан солих явцад үүсэх эрсдэлүүд.</w:t>
            </w:r>
          </w:p>
          <w:p w14:paraId="3CE2E867" w14:textId="152F9E6A" w:rsidR="00F57E37" w:rsidRPr="00BC52EC" w:rsidRDefault="00F57E37" w:rsidP="001E0F28">
            <w:pPr>
              <w:numPr>
                <w:ilvl w:val="0"/>
                <w:numId w:val="8"/>
              </w:numPr>
              <w:autoSpaceDE w:val="0"/>
              <w:autoSpaceDN w:val="0"/>
              <w:adjustRightInd w:val="0"/>
              <w:spacing w:after="0" w:line="240" w:lineRule="auto"/>
              <w:contextualSpacing/>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Зах зээлийн эрсдэлүүд, тухайлбал, уур амьсгалын өөрчлөлтөд бага хохирол учруулах бүтээгдэхүүн, үйлчилгээ</w:t>
            </w:r>
            <w:r w:rsidR="0051003B" w:rsidRPr="00BC52EC">
              <w:rPr>
                <w:rFonts w:ascii="Roboto Light" w:eastAsia="Cambria" w:hAnsi="Roboto Light" w:cs="Calibri"/>
                <w:sz w:val="18"/>
                <w:szCs w:val="18"/>
                <w:lang w:val="mn-MN" w:eastAsia="en-US"/>
              </w:rPr>
              <w:t>г</w:t>
            </w:r>
            <w:r w:rsidRPr="00BC52EC">
              <w:rPr>
                <w:rFonts w:ascii="Roboto Light" w:eastAsia="Cambria" w:hAnsi="Roboto Light" w:cs="Calibri"/>
                <w:sz w:val="18"/>
                <w:szCs w:val="18"/>
                <w:lang w:val="mn-MN" w:eastAsia="en-US"/>
              </w:rPr>
              <w:t xml:space="preserve"> сонго</w:t>
            </w:r>
            <w:r w:rsidR="0051003B" w:rsidRPr="00BC52EC">
              <w:rPr>
                <w:rFonts w:ascii="Roboto Light" w:eastAsia="Cambria" w:hAnsi="Roboto Light" w:cs="Calibri"/>
                <w:sz w:val="18"/>
                <w:szCs w:val="18"/>
                <w:lang w:val="mn-MN" w:eastAsia="en-US"/>
              </w:rPr>
              <w:t>сноор х</w:t>
            </w:r>
            <w:r w:rsidRPr="00BC52EC">
              <w:rPr>
                <w:rFonts w:ascii="Roboto Light" w:eastAsia="Cambria" w:hAnsi="Roboto Light" w:cs="Calibri"/>
                <w:sz w:val="18"/>
                <w:szCs w:val="18"/>
                <w:lang w:val="mn-MN" w:eastAsia="en-US"/>
              </w:rPr>
              <w:t xml:space="preserve">эрэглэгчид болон бизнесийн үйлчилгээ хүртэгчдийн сонирхол өөрчлөгдөх явцад гарах эрсдэлүүд, </w:t>
            </w:r>
          </w:p>
          <w:p w14:paraId="67FA9CF2" w14:textId="2C6B87BE" w:rsidR="00F57E37" w:rsidRPr="00BC52EC" w:rsidRDefault="00F57E37" w:rsidP="001E0F28">
            <w:pPr>
              <w:numPr>
                <w:ilvl w:val="0"/>
                <w:numId w:val="8"/>
              </w:numPr>
              <w:autoSpaceDE w:val="0"/>
              <w:autoSpaceDN w:val="0"/>
              <w:adjustRightInd w:val="0"/>
              <w:spacing w:after="0" w:line="240" w:lineRule="auto"/>
              <w:contextualSpacing/>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Нэр хүндтэй холбоотой эрсдэлүүд, тухайлбал, хэрэв компанийн үйл ажиллагаа байгаль орчныг  сүйтгэх нөлөөтэй </w:t>
            </w:r>
            <w:r w:rsidR="0051003B" w:rsidRPr="00BC52EC">
              <w:rPr>
                <w:rFonts w:ascii="Roboto Light" w:eastAsia="Cambria" w:hAnsi="Roboto Light" w:cs="Calibri"/>
                <w:sz w:val="18"/>
                <w:szCs w:val="18"/>
                <w:lang w:val="mn-MN" w:eastAsia="en-US"/>
              </w:rPr>
              <w:t xml:space="preserve">хэмээх ойлголт төрүүлсэн </w:t>
            </w:r>
            <w:r w:rsidRPr="00BC52EC">
              <w:rPr>
                <w:rFonts w:ascii="Roboto Light" w:eastAsia="Cambria" w:hAnsi="Roboto Light" w:cs="Calibri"/>
                <w:sz w:val="18"/>
                <w:szCs w:val="18"/>
                <w:lang w:val="mn-MN" w:eastAsia="en-US"/>
              </w:rPr>
              <w:t>тохиолдолд тухайн компани үйлчлүүлэгчид, ажилчид, бизнесийн түншүүд, хөрөнгө оруулагчдыг татах, улмаар хамтран ажиллахад бэрхшээлтэй байх болно.</w:t>
            </w:r>
          </w:p>
          <w:p w14:paraId="1463CE7A" w14:textId="5EC5E277" w:rsidR="00F57E37" w:rsidRPr="00BC52EC" w:rsidRDefault="00F57E37" w:rsidP="00F57E37">
            <w:pPr>
              <w:autoSpaceDE w:val="0"/>
              <w:autoSpaceDN w:val="0"/>
              <w:adjustRightInd w:val="0"/>
              <w:spacing w:after="0" w:line="240" w:lineRule="auto"/>
              <w:jc w:val="both"/>
              <w:rPr>
                <w:rFonts w:ascii="Roboto Light" w:eastAsia="Times New Roman" w:hAnsi="Roboto Light" w:cs="Calibri"/>
                <w:sz w:val="18"/>
                <w:szCs w:val="18"/>
                <w:lang w:val="mn-MN" w:eastAsia="en-US"/>
              </w:rPr>
            </w:pPr>
            <w:r w:rsidRPr="00BC52EC">
              <w:rPr>
                <w:rFonts w:ascii="Roboto Light" w:eastAsia="Times New Roman" w:hAnsi="Roboto Light" w:cs="Calibri"/>
                <w:b/>
                <w:bCs/>
                <w:sz w:val="18"/>
                <w:szCs w:val="18"/>
                <w:lang w:val="mn-MN" w:eastAsia="en-US"/>
              </w:rPr>
              <w:t>Биет эрсдэл</w:t>
            </w:r>
            <w:r w:rsidRPr="00BC52EC">
              <w:rPr>
                <w:rFonts w:ascii="Roboto Light" w:eastAsia="Times New Roman" w:hAnsi="Roboto Light" w:cs="Calibri"/>
                <w:sz w:val="18"/>
                <w:szCs w:val="18"/>
                <w:lang w:val="mn-MN" w:eastAsia="en-US"/>
              </w:rPr>
              <w:t xml:space="preserve"> гэдэг нь уур амьсгалын өөрчлөлтийн физик нөлөөллөөс үүдэж компанид учирч болох эрсд</w:t>
            </w:r>
            <w:r w:rsidR="00054A57" w:rsidRPr="00BC52EC">
              <w:rPr>
                <w:rFonts w:ascii="Roboto Light" w:eastAsia="Times New Roman" w:hAnsi="Roboto Light" w:cs="Calibri"/>
                <w:sz w:val="18"/>
                <w:szCs w:val="18"/>
                <w:lang w:val="mn-MN" w:eastAsia="en-US"/>
              </w:rPr>
              <w:t>э</w:t>
            </w:r>
            <w:r w:rsidRPr="00BC52EC">
              <w:rPr>
                <w:rFonts w:ascii="Roboto Light" w:eastAsia="Times New Roman" w:hAnsi="Roboto Light" w:cs="Calibri"/>
                <w:sz w:val="18"/>
                <w:szCs w:val="18"/>
                <w:lang w:val="mn-MN" w:eastAsia="en-US"/>
              </w:rPr>
              <w:t>л юм. Үүнд:</w:t>
            </w:r>
          </w:p>
          <w:p w14:paraId="53F4DAA3" w14:textId="264FDC35" w:rsidR="00F57E37" w:rsidRPr="00BC52EC" w:rsidRDefault="00F57E37" w:rsidP="001E0F28">
            <w:pPr>
              <w:numPr>
                <w:ilvl w:val="0"/>
                <w:numId w:val="9"/>
              </w:numPr>
              <w:autoSpaceDE w:val="0"/>
              <w:autoSpaceDN w:val="0"/>
              <w:adjustRightInd w:val="0"/>
              <w:spacing w:after="0" w:line="240" w:lineRule="auto"/>
              <w:contextualSpacing/>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lastRenderedPageBreak/>
              <w:t>Салхи шуурга, үер, гал түймэр, хэт х</w:t>
            </w:r>
            <w:r w:rsidR="00054A57" w:rsidRPr="00BC52EC">
              <w:rPr>
                <w:rFonts w:ascii="Roboto Light" w:eastAsia="Cambria" w:hAnsi="Roboto Light" w:cs="Calibri"/>
                <w:sz w:val="18"/>
                <w:szCs w:val="18"/>
                <w:lang w:val="mn-MN" w:eastAsia="en-US"/>
              </w:rPr>
              <w:t>үйтрэх, хэт х</w:t>
            </w:r>
            <w:r w:rsidRPr="00BC52EC">
              <w:rPr>
                <w:rFonts w:ascii="Roboto Light" w:eastAsia="Cambria" w:hAnsi="Roboto Light" w:cs="Calibri"/>
                <w:sz w:val="18"/>
                <w:szCs w:val="18"/>
                <w:lang w:val="mn-MN" w:eastAsia="en-US"/>
              </w:rPr>
              <w:t>алуун болох зэрэг цаг агаартай холбоотой гамшигт үзэгдлүүдээс болж үйлдвэрлэлийн барилга байгууламжид гэмтэл хохирол учрах, өртгийн сүлжээ тасалдах зэрэг хүнд хэлбэрийн биет хохирол гарах эрсдэл.</w:t>
            </w:r>
          </w:p>
          <w:p w14:paraId="73748185" w14:textId="20F71E27" w:rsidR="00F57E37" w:rsidRPr="00BC52EC" w:rsidRDefault="00F57E37" w:rsidP="001E0F28">
            <w:pPr>
              <w:numPr>
                <w:ilvl w:val="0"/>
                <w:numId w:val="9"/>
              </w:numPr>
              <w:autoSpaceDE w:val="0"/>
              <w:autoSpaceDN w:val="0"/>
              <w:adjustRightInd w:val="0"/>
              <w:spacing w:after="0" w:line="240" w:lineRule="auto"/>
              <w:contextualSpacing/>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Уур амьсгалын өөрчлөлтийн үр нөлөө удаан хугацаагаар үргэлжлэх, тухайлбал агаарын температур өөрчлөгдөх, далайн түвшин нэмэгдэх, усны нөөц багасах, биологийн олон янз байдал алдагдах, газар, хөрсний үржил шим алдагдах зэргээр </w:t>
            </w:r>
            <w:r w:rsidR="0032237C" w:rsidRPr="00BC52EC">
              <w:rPr>
                <w:rFonts w:ascii="Roboto Light" w:eastAsia="Cambria" w:hAnsi="Roboto Light" w:cs="Calibri"/>
                <w:sz w:val="18"/>
                <w:szCs w:val="18"/>
                <w:lang w:val="mn-MN" w:eastAsia="en-US"/>
              </w:rPr>
              <w:t>ужгирсан</w:t>
            </w:r>
            <w:r w:rsidRPr="00BC52EC">
              <w:rPr>
                <w:rFonts w:ascii="Roboto Light" w:eastAsia="Cambria" w:hAnsi="Roboto Light" w:cs="Calibri"/>
                <w:sz w:val="18"/>
                <w:szCs w:val="18"/>
                <w:lang w:val="mn-MN" w:eastAsia="en-US"/>
              </w:rPr>
              <w:t xml:space="preserve"> хэлбэрийн биет хохирол гарах эрсдэл</w:t>
            </w:r>
            <w:r w:rsidR="00054A57" w:rsidRPr="00BC52EC">
              <w:rPr>
                <w:rFonts w:ascii="Roboto Light" w:eastAsia="Cambria" w:hAnsi="Roboto Light" w:cs="Calibri"/>
                <w:sz w:val="18"/>
                <w:szCs w:val="18"/>
                <w:lang w:val="mn-MN" w:eastAsia="en-US"/>
              </w:rPr>
              <w:t xml:space="preserve"> зэрэг хамаарна.</w:t>
            </w:r>
          </w:p>
          <w:p w14:paraId="5799B125" w14:textId="77777777" w:rsidR="00F57E37" w:rsidRPr="00BC52EC" w:rsidRDefault="00F57E37" w:rsidP="00F57E37">
            <w:pPr>
              <w:shd w:val="clear" w:color="auto" w:fill="FFFFFF"/>
              <w:spacing w:after="0" w:line="240" w:lineRule="auto"/>
              <w:jc w:val="both"/>
              <w:rPr>
                <w:rFonts w:ascii="Roboto Light" w:eastAsia="Cambria" w:hAnsi="Roboto Light" w:cs="Calibri"/>
                <w:sz w:val="18"/>
                <w:szCs w:val="18"/>
                <w:lang w:val="mn-MN" w:eastAsia="en-US"/>
              </w:rPr>
            </w:pPr>
          </w:p>
          <w:p w14:paraId="3A36DBB7" w14:textId="4B48A6A4" w:rsidR="00F57E37" w:rsidRPr="00BC52EC" w:rsidRDefault="00F57E37" w:rsidP="00E53E30">
            <w:pPr>
              <w:shd w:val="clear" w:color="auto" w:fill="FFFFFF"/>
              <w:spacing w:after="0" w:line="240" w:lineRule="auto"/>
              <w:jc w:val="both"/>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 xml:space="preserve">Нөгөө талаас, уур амьсгалын өөрчлөлтийн нөлөөллийг сааруулах буюу дасан зохицоход хувь нэмэр оруулах бүтээгдэхүүн, үйлчилгээг бий болгож буй компаниуд уур амьсгалын өөрчлөлтөөс үүдэх </w:t>
            </w:r>
            <w:r w:rsidR="0032237C" w:rsidRPr="00BC52EC">
              <w:rPr>
                <w:rFonts w:ascii="Roboto Light" w:eastAsia="Times New Roman" w:hAnsi="Roboto Light" w:cs="Calibri"/>
                <w:sz w:val="18"/>
                <w:szCs w:val="18"/>
                <w:lang w:val="mn-MN" w:eastAsia="en-US"/>
              </w:rPr>
              <w:t>эрсдэлийг</w:t>
            </w:r>
            <w:r w:rsidRPr="00BC52EC">
              <w:rPr>
                <w:rFonts w:ascii="Roboto Light" w:eastAsia="Times New Roman" w:hAnsi="Roboto Light" w:cs="Calibri"/>
                <w:sz w:val="18"/>
                <w:szCs w:val="18"/>
                <w:lang w:val="mn-MN" w:eastAsia="en-US"/>
              </w:rPr>
              <w:t xml:space="preserve"> ихэвчлэн боломж болгон хувирга</w:t>
            </w:r>
            <w:r w:rsidR="00E53E30" w:rsidRPr="00BC52EC">
              <w:rPr>
                <w:rFonts w:ascii="Roboto Light" w:eastAsia="Times New Roman" w:hAnsi="Roboto Light" w:cs="Calibri"/>
                <w:sz w:val="18"/>
                <w:szCs w:val="18"/>
                <w:lang w:val="mn-MN" w:eastAsia="en-US"/>
              </w:rPr>
              <w:t xml:space="preserve">н ашиглах тохиолдол </w:t>
            </w:r>
            <w:r w:rsidRPr="00BC52EC">
              <w:rPr>
                <w:rFonts w:ascii="Roboto Light" w:eastAsia="Times New Roman" w:hAnsi="Roboto Light" w:cs="Calibri"/>
                <w:sz w:val="18"/>
                <w:szCs w:val="18"/>
                <w:lang w:val="mn-MN" w:eastAsia="en-US"/>
              </w:rPr>
              <w:t xml:space="preserve">бий. </w:t>
            </w:r>
            <w:r w:rsidRPr="00BC52EC">
              <w:rPr>
                <w:rFonts w:ascii="Roboto Light" w:eastAsia="Times New Roman" w:hAnsi="Roboto Light" w:cs="Calibri"/>
                <w:b/>
                <w:bCs/>
                <w:sz w:val="18"/>
                <w:szCs w:val="18"/>
                <w:lang w:val="mn-MN" w:eastAsia="en-US"/>
              </w:rPr>
              <w:t>Уур амьсгалын өөрчлөлтөд дасан зохицох</w:t>
            </w:r>
            <w:r w:rsidRPr="00BC52EC">
              <w:rPr>
                <w:rFonts w:ascii="Roboto Light" w:eastAsia="Times New Roman" w:hAnsi="Roboto Light" w:cs="Calibri"/>
                <w:sz w:val="18"/>
                <w:szCs w:val="18"/>
                <w:lang w:val="mn-MN" w:eastAsia="en-US"/>
              </w:rPr>
              <w:t xml:space="preserve"> гэдэг нь уур амьсгалын өөрчлөлтийн сөрөг үр дагаврыг урьдчилан тооцож, тэдгээр</w:t>
            </w:r>
            <w:r w:rsidR="00E53E30" w:rsidRPr="00BC52EC">
              <w:rPr>
                <w:rFonts w:ascii="Roboto Light" w:eastAsia="Times New Roman" w:hAnsi="Roboto Light" w:cs="Calibri"/>
                <w:sz w:val="18"/>
                <w:szCs w:val="18"/>
                <w:lang w:val="mn-MN" w:eastAsia="en-US"/>
              </w:rPr>
              <w:t>ээс учирч</w:t>
            </w:r>
            <w:r w:rsidRPr="00BC52EC">
              <w:rPr>
                <w:rFonts w:ascii="Roboto Light" w:eastAsia="Times New Roman" w:hAnsi="Roboto Light" w:cs="Calibri"/>
                <w:sz w:val="18"/>
                <w:szCs w:val="18"/>
                <w:lang w:val="mn-MN" w:eastAsia="en-US"/>
              </w:rPr>
              <w:t xml:space="preserve"> болох хохирлоос урьдчилан сэргийлж, сааруулахын тулд зохих арга хэмжээ авахыг хэлнэ. </w:t>
            </w:r>
            <w:r w:rsidR="0032237C" w:rsidRPr="00BC52EC">
              <w:rPr>
                <w:rFonts w:ascii="Roboto Light" w:eastAsia="Times New Roman" w:hAnsi="Roboto Light" w:cs="Calibri"/>
                <w:sz w:val="18"/>
                <w:szCs w:val="18"/>
                <w:lang w:val="mn-MN" w:eastAsia="en-US"/>
              </w:rPr>
              <w:t>Тухайлбал</w:t>
            </w:r>
            <w:r w:rsidRPr="00BC52EC">
              <w:rPr>
                <w:rFonts w:ascii="Roboto Light" w:eastAsia="Times New Roman" w:hAnsi="Roboto Light" w:cs="Calibri"/>
                <w:sz w:val="18"/>
                <w:szCs w:val="18"/>
                <w:lang w:val="mn-MN" w:eastAsia="en-US"/>
              </w:rPr>
              <w:t>, хэдийн</w:t>
            </w:r>
            <w:r w:rsidR="00E53E30" w:rsidRPr="00BC52EC">
              <w:rPr>
                <w:rFonts w:ascii="Roboto Light" w:eastAsia="Times New Roman" w:hAnsi="Roboto Light" w:cs="Calibri"/>
                <w:sz w:val="18"/>
                <w:szCs w:val="18"/>
                <w:lang w:val="mn-MN" w:eastAsia="en-US"/>
              </w:rPr>
              <w:t>ээ</w:t>
            </w:r>
            <w:r w:rsidRPr="00BC52EC">
              <w:rPr>
                <w:rFonts w:ascii="Roboto Light" w:eastAsia="Times New Roman" w:hAnsi="Roboto Light" w:cs="Calibri"/>
                <w:sz w:val="18"/>
                <w:szCs w:val="18"/>
                <w:lang w:val="mn-MN" w:eastAsia="en-US"/>
              </w:rPr>
              <w:t xml:space="preserve"> хомсдоод байгаа усны нөөцийг илүү үр ашигтай ашиглах шинэ технологи нэвтрүүлэх, үерийн хамгаалалтын байгууламжийг шинээр барих зэрэг бизнесийн боломжуудыг нэрлэж болно. </w:t>
            </w:r>
            <w:r w:rsidRPr="00BC52EC">
              <w:rPr>
                <w:rFonts w:ascii="Roboto Light" w:eastAsia="Times New Roman" w:hAnsi="Roboto Light" w:cs="Calibri"/>
                <w:b/>
                <w:bCs/>
                <w:sz w:val="18"/>
                <w:szCs w:val="18"/>
                <w:lang w:val="mn-MN" w:eastAsia="en-US"/>
              </w:rPr>
              <w:t>Уур амьсгалын өөрчлөлтий</w:t>
            </w:r>
            <w:r w:rsidR="00F0688A" w:rsidRPr="00BC52EC">
              <w:rPr>
                <w:rFonts w:ascii="Roboto Light" w:eastAsia="Times New Roman" w:hAnsi="Roboto Light" w:cs="Calibri"/>
                <w:b/>
                <w:bCs/>
                <w:sz w:val="18"/>
                <w:szCs w:val="18"/>
                <w:lang w:val="mn-MN" w:eastAsia="en-US"/>
              </w:rPr>
              <w:t xml:space="preserve">г </w:t>
            </w:r>
            <w:r w:rsidRPr="00BC52EC">
              <w:rPr>
                <w:rFonts w:ascii="Roboto Light" w:eastAsia="Times New Roman" w:hAnsi="Roboto Light" w:cs="Calibri"/>
                <w:b/>
                <w:bCs/>
                <w:sz w:val="18"/>
                <w:szCs w:val="18"/>
                <w:lang w:val="mn-MN" w:eastAsia="en-US"/>
              </w:rPr>
              <w:t xml:space="preserve">сааруулах </w:t>
            </w:r>
            <w:r w:rsidRPr="00BC52EC">
              <w:rPr>
                <w:rFonts w:ascii="Roboto Light" w:eastAsia="Times New Roman" w:hAnsi="Roboto Light" w:cs="Calibri"/>
                <w:sz w:val="18"/>
                <w:szCs w:val="18"/>
                <w:lang w:val="mn-MN" w:eastAsia="en-US"/>
              </w:rPr>
              <w:t>гэдэг нь хүлэмжийн хийн ялгарлыг бууруулах, түүнээс урьдчилан сэргийлэх хүчин чармайлтыг хэлнэ. Уур амьсгалын өөрчлөлтийн нөлөөллийг сааруулахтай холбоотой бизнесийн боломжуудын жишээнд сэргээгдэх эрчим хүч, эрчим хүчний хэмнэлттэй барилга, тээврийн тогтолцоог хөгжүүлэх зэргийг нэрлэж болно.</w:t>
            </w:r>
            <w:r w:rsidR="0055385C" w:rsidRPr="00BC52EC">
              <w:rPr>
                <w:rFonts w:ascii="Roboto Light" w:eastAsia="Times New Roman" w:hAnsi="Roboto Light" w:cs="Calibri"/>
                <w:sz w:val="18"/>
                <w:szCs w:val="18"/>
                <w:lang w:val="mn-MN" w:eastAsia="en-US"/>
              </w:rPr>
              <w:t xml:space="preserve"> Олон улсын таксономийн (Европын холбоо, Хятад) адил</w:t>
            </w:r>
            <w:r w:rsidRPr="00BC52EC">
              <w:rPr>
                <w:rFonts w:ascii="Roboto Light" w:eastAsia="Times New Roman" w:hAnsi="Roboto Light" w:cs="Calibri"/>
                <w:sz w:val="18"/>
                <w:szCs w:val="18"/>
                <w:lang w:val="mn-MN" w:eastAsia="en-US"/>
              </w:rPr>
              <w:t xml:space="preserve"> </w:t>
            </w:r>
            <w:hyperlink r:id="rId95" w:history="1">
              <w:r w:rsidRPr="00BC52EC">
                <w:rPr>
                  <w:rFonts w:ascii="Roboto Light" w:eastAsia="Cambria" w:hAnsi="Roboto Light" w:cs="Calibri"/>
                  <w:color w:val="0000FF"/>
                  <w:sz w:val="18"/>
                  <w:szCs w:val="18"/>
                  <w:u w:val="single"/>
                  <w:lang w:val="mn-MN" w:eastAsia="en-US"/>
                </w:rPr>
                <w:t>Монгол Улсын Ногоон Таксономи</w:t>
              </w:r>
            </w:hyperlink>
            <w:r w:rsidRPr="00BC52EC">
              <w:rPr>
                <w:rFonts w:ascii="Roboto Light" w:eastAsia="Times New Roman" w:hAnsi="Roboto Light" w:cs="Calibri"/>
                <w:color w:val="0000FF"/>
                <w:sz w:val="18"/>
                <w:szCs w:val="18"/>
                <w:lang w:val="mn-MN" w:eastAsia="en-US"/>
              </w:rPr>
              <w:t xml:space="preserve"> </w:t>
            </w:r>
            <w:r w:rsidRPr="00BC52EC">
              <w:rPr>
                <w:rFonts w:ascii="Roboto Light" w:eastAsia="Times New Roman" w:hAnsi="Roboto Light" w:cs="Calibri"/>
                <w:sz w:val="18"/>
                <w:szCs w:val="18"/>
                <w:lang w:val="mn-MN" w:eastAsia="en-US"/>
              </w:rPr>
              <w:t>нь уур амьсгалын өөрчлөлттэй холбоотой боломжуудыг тодорхойлж, ангил</w:t>
            </w:r>
            <w:r w:rsidR="0055385C" w:rsidRPr="00BC52EC">
              <w:rPr>
                <w:rFonts w:ascii="Roboto Light" w:eastAsia="Times New Roman" w:hAnsi="Roboto Light" w:cs="Calibri"/>
                <w:sz w:val="18"/>
                <w:szCs w:val="18"/>
                <w:lang w:val="mn-MN" w:eastAsia="en-US"/>
              </w:rPr>
              <w:t xml:space="preserve">сан. </w:t>
            </w:r>
            <w:r w:rsidRPr="00BC52EC">
              <w:rPr>
                <w:rFonts w:ascii="Roboto Light" w:eastAsia="Times New Roman" w:hAnsi="Roboto Light" w:cs="Calibri"/>
                <w:sz w:val="18"/>
                <w:szCs w:val="18"/>
                <w:lang w:val="mn-MN" w:eastAsia="en-US"/>
              </w:rPr>
              <w:t xml:space="preserve">Уур амьсгалын өөрчлөлттэй холбоотой илүү дэлгэрэнгүй </w:t>
            </w:r>
            <w:r w:rsidR="0055385C" w:rsidRPr="00BC52EC">
              <w:rPr>
                <w:rFonts w:ascii="Roboto Light" w:eastAsia="Times New Roman" w:hAnsi="Roboto Light" w:cs="Calibri"/>
                <w:sz w:val="18"/>
                <w:szCs w:val="18"/>
                <w:lang w:val="mn-MN" w:eastAsia="en-US"/>
              </w:rPr>
              <w:t xml:space="preserve">мэдээллийг ТCFD зөвлөмжөөс </w:t>
            </w:r>
            <w:r w:rsidRPr="00BC52EC">
              <w:rPr>
                <w:rFonts w:ascii="Roboto Light" w:eastAsia="Times New Roman" w:hAnsi="Roboto Light" w:cs="Calibri"/>
                <w:sz w:val="18"/>
                <w:szCs w:val="18"/>
                <w:lang w:val="mn-MN" w:eastAsia="en-US"/>
              </w:rPr>
              <w:t>үзнэ үү.</w:t>
            </w:r>
            <w:r w:rsidR="00F0688A" w:rsidRPr="00BC52EC">
              <w:rPr>
                <w:rFonts w:ascii="Roboto Light" w:eastAsia="Times New Roman" w:hAnsi="Roboto Light" w:cs="Calibri"/>
                <w:sz w:val="18"/>
                <w:szCs w:val="18"/>
                <w:lang w:val="mn-MN" w:eastAsia="en-US"/>
              </w:rPr>
              <w:t xml:space="preserve"> </w:t>
            </w:r>
          </w:p>
          <w:p w14:paraId="09532555" w14:textId="77777777" w:rsidR="00D166DE" w:rsidRPr="00BC52EC" w:rsidRDefault="00D166DE" w:rsidP="00E53E30">
            <w:pPr>
              <w:shd w:val="clear" w:color="auto" w:fill="FFFFFF"/>
              <w:spacing w:after="0" w:line="240" w:lineRule="auto"/>
              <w:jc w:val="both"/>
              <w:rPr>
                <w:rFonts w:ascii="Roboto Light" w:eastAsia="Times New Roman" w:hAnsi="Roboto Light" w:cs="Calibri"/>
                <w:sz w:val="18"/>
                <w:szCs w:val="18"/>
                <w:lang w:val="mn-MN" w:eastAsia="en-US"/>
              </w:rPr>
            </w:pPr>
          </w:p>
          <w:p w14:paraId="3E2DAC96" w14:textId="4CD4399B" w:rsidR="00D166DE" w:rsidRPr="00BC52EC" w:rsidRDefault="00D166DE" w:rsidP="00E53E30">
            <w:pPr>
              <w:shd w:val="clear" w:color="auto" w:fill="FFFFFF"/>
              <w:spacing w:after="0" w:line="240" w:lineRule="auto"/>
              <w:jc w:val="both"/>
              <w:rPr>
                <w:rFonts w:ascii="Roboto Light" w:eastAsia="Cambria" w:hAnsi="Roboto Light" w:cs="Calibri"/>
                <w:sz w:val="18"/>
                <w:szCs w:val="18"/>
                <w:lang w:val="mn-MN" w:eastAsia="en-US"/>
              </w:rPr>
            </w:pPr>
            <w:r w:rsidRPr="00BC52EC">
              <w:rPr>
                <w:rFonts w:ascii="Roboto Light" w:eastAsia="Times New Roman" w:hAnsi="Roboto Light" w:cs="Calibri"/>
                <w:sz w:val="18"/>
                <w:szCs w:val="18"/>
                <w:lang w:val="mn-MN" w:eastAsia="en-US"/>
              </w:rPr>
              <w:t>Монгол Улсын Ерөнхийлөгчийн санаачилсан “</w:t>
            </w:r>
            <w:r w:rsidRPr="00BC52EC">
              <w:rPr>
                <w:rFonts w:ascii="Roboto Light" w:eastAsia="Times New Roman" w:hAnsi="Roboto Light" w:cs="Calibri"/>
                <w:b/>
                <w:bCs/>
                <w:sz w:val="18"/>
                <w:szCs w:val="18"/>
                <w:lang w:val="mn-MN" w:eastAsia="en-US"/>
              </w:rPr>
              <w:t>Тэрбум мод</w:t>
            </w:r>
            <w:r w:rsidRPr="00BC52EC">
              <w:rPr>
                <w:rFonts w:ascii="Roboto Light" w:eastAsia="Times New Roman" w:hAnsi="Roboto Light" w:cs="Calibri"/>
                <w:sz w:val="18"/>
                <w:szCs w:val="18"/>
                <w:lang w:val="mn-MN" w:eastAsia="en-US"/>
              </w:rPr>
              <w:t>” хөдөлгөөнд нэгдэж уур амьсгалын өөрчлөлтийг сааруулах боломжтой.</w:t>
            </w:r>
          </w:p>
        </w:tc>
      </w:tr>
      <w:tr w:rsidR="00F57E37" w:rsidRPr="00BC52EC" w14:paraId="7BA0C34E" w14:textId="77777777" w:rsidTr="0055385C">
        <w:trPr>
          <w:trHeight w:val="469"/>
        </w:trPr>
        <w:tc>
          <w:tcPr>
            <w:tcW w:w="1418" w:type="dxa"/>
          </w:tcPr>
          <w:p w14:paraId="13253FB8"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0070C0"/>
                <w:sz w:val="18"/>
                <w:szCs w:val="18"/>
                <w:lang w:val="mn-MN" w:eastAsia="en-US"/>
              </w:rPr>
              <w:t>Баримт нотолгоо</w:t>
            </w:r>
          </w:p>
        </w:tc>
        <w:tc>
          <w:tcPr>
            <w:tcW w:w="8122" w:type="dxa"/>
            <w:gridSpan w:val="2"/>
          </w:tcPr>
          <w:p w14:paraId="170A27AD" w14:textId="77777777" w:rsidR="00F57E37" w:rsidRPr="00BC52EC" w:rsidRDefault="00F57E37" w:rsidP="00F57E37">
            <w:pPr>
              <w:spacing w:before="100" w:beforeAutospacing="1" w:after="100" w:afterAutospacing="1"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Компанийн дотоод бодлого, баримт бичгүүд. Уур амьсгалын өөрчлөлтийн биет нөлөөллийн талаарх мэдээллийг барилга байгууламж, эрсдэл/тогтвортой байдлын асуудал хариуцсан газар, нэгжүүд, даатгалын гэрээнүүд зэргээс авах боломжтой. </w:t>
            </w:r>
          </w:p>
        </w:tc>
      </w:tr>
      <w:tr w:rsidR="00F57E37" w:rsidRPr="00BC52EC" w14:paraId="77B06665" w14:textId="77777777" w:rsidTr="00F7332C">
        <w:tc>
          <w:tcPr>
            <w:tcW w:w="3355" w:type="dxa"/>
            <w:gridSpan w:val="2"/>
            <w:shd w:val="clear" w:color="auto" w:fill="0070C0"/>
          </w:tcPr>
          <w:p w14:paraId="61716EA9"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Ашиглах материал</w:t>
            </w:r>
          </w:p>
        </w:tc>
        <w:tc>
          <w:tcPr>
            <w:tcW w:w="6185" w:type="dxa"/>
            <w:shd w:val="clear" w:color="auto" w:fill="0070C0"/>
          </w:tcPr>
          <w:p w14:paraId="57AF35D1"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3ED0BA10" w14:textId="77777777" w:rsidTr="0055385C">
        <w:tc>
          <w:tcPr>
            <w:tcW w:w="1418" w:type="dxa"/>
          </w:tcPr>
          <w:p w14:paraId="455517DE" w14:textId="18E9FD29" w:rsidR="00F57E37" w:rsidRPr="00BC52EC" w:rsidRDefault="0055385C"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 xml:space="preserve">Холбогдох </w:t>
            </w:r>
            <w:r w:rsidR="00F57E37" w:rsidRPr="00BC52EC">
              <w:rPr>
                <w:rFonts w:ascii="Roboto Light" w:eastAsia="Times New Roman" w:hAnsi="Roboto Light" w:cs="Calibri"/>
                <w:b/>
                <w:bCs/>
                <w:color w:val="0070C0"/>
                <w:sz w:val="18"/>
                <w:szCs w:val="18"/>
                <w:lang w:val="mn-MN" w:eastAsia="en-US"/>
              </w:rPr>
              <w:t>ТХЗ</w:t>
            </w:r>
          </w:p>
        </w:tc>
        <w:tc>
          <w:tcPr>
            <w:tcW w:w="8122" w:type="dxa"/>
            <w:gridSpan w:val="2"/>
          </w:tcPr>
          <w:p w14:paraId="6C817E21" w14:textId="77777777" w:rsidR="00F57E37" w:rsidRPr="00BC52EC" w:rsidRDefault="00F57E37" w:rsidP="00F57E37">
            <w:pPr>
              <w:tabs>
                <w:tab w:val="left" w:pos="1783"/>
                <w:tab w:val="center" w:pos="3672"/>
              </w:tabs>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w:noProof/>
                <w:sz w:val="18"/>
                <w:szCs w:val="18"/>
                <w:lang w:val="mn-MN"/>
              </w:rPr>
              <w:drawing>
                <wp:inline distT="0" distB="0" distL="0" distR="0" wp14:anchorId="1F7AD02E" wp14:editId="459136CC">
                  <wp:extent cx="368060" cy="368060"/>
                  <wp:effectExtent l="0" t="0" r="635" b="635"/>
                  <wp:docPr id="66" name="Picture 6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icture containing text&#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83476" cy="383476"/>
                          </a:xfrm>
                          <a:prstGeom prst="rect">
                            <a:avLst/>
                          </a:prstGeom>
                        </pic:spPr>
                      </pic:pic>
                    </a:graphicData>
                  </a:graphic>
                </wp:inline>
              </w:drawing>
            </w:r>
            <w:r w:rsidRPr="00BC52EC">
              <w:rPr>
                <w:rFonts w:ascii="Roboto Light" w:eastAsia="Times New Roman" w:hAnsi="Roboto Light" w:cs="Calibri"/>
                <w:sz w:val="18"/>
                <w:szCs w:val="18"/>
                <w:lang w:val="mn-MN" w:eastAsia="en-US"/>
              </w:rPr>
              <w:tab/>
            </w:r>
          </w:p>
        </w:tc>
      </w:tr>
      <w:tr w:rsidR="00F57E37" w:rsidRPr="00BC52EC" w14:paraId="2FEE4B81" w14:textId="77777777" w:rsidTr="0055385C">
        <w:tc>
          <w:tcPr>
            <w:tcW w:w="1418" w:type="dxa"/>
          </w:tcPr>
          <w:p w14:paraId="687EDE3D"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Чухал эх сурвалжууд</w:t>
            </w:r>
          </w:p>
        </w:tc>
        <w:tc>
          <w:tcPr>
            <w:tcW w:w="8122" w:type="dxa"/>
            <w:gridSpan w:val="2"/>
          </w:tcPr>
          <w:p w14:paraId="6620AF9C" w14:textId="60A20AFF" w:rsidR="00F57E37" w:rsidRPr="00BC52EC" w:rsidRDefault="00714720" w:rsidP="00F57E37">
            <w:pPr>
              <w:spacing w:after="0" w:line="240" w:lineRule="auto"/>
              <w:rPr>
                <w:rFonts w:ascii="Roboto Light" w:eastAsia="Times New Roman" w:hAnsi="Roboto Light" w:cs="Times New Roman"/>
                <w:color w:val="0000FF"/>
                <w:sz w:val="18"/>
                <w:szCs w:val="18"/>
                <w:u w:val="single"/>
                <w:lang w:val="mn-MN" w:eastAsia="en-US"/>
              </w:rPr>
            </w:pPr>
            <w:hyperlink r:id="rId96" w:history="1">
              <w:r w:rsidR="00F57E37" w:rsidRPr="00BC52EC">
                <w:rPr>
                  <w:rFonts w:ascii="Roboto Light" w:eastAsia="Times New Roman" w:hAnsi="Roboto Light" w:cs="Calibri"/>
                  <w:color w:val="0000FF"/>
                  <w:sz w:val="18"/>
                  <w:szCs w:val="18"/>
                  <w:u w:val="single"/>
                  <w:lang w:val="mn-MN" w:eastAsia="en-US"/>
                </w:rPr>
                <w:t>GRI 201</w:t>
              </w:r>
            </w:hyperlink>
          </w:p>
          <w:p w14:paraId="0EFDF1A1" w14:textId="77777777" w:rsidR="00F57E37" w:rsidRPr="00BC52EC" w:rsidRDefault="00714720" w:rsidP="00F57E37">
            <w:pPr>
              <w:spacing w:after="0" w:line="240" w:lineRule="auto"/>
              <w:rPr>
                <w:rFonts w:ascii="Roboto Light" w:eastAsia="Times New Roman" w:hAnsi="Roboto Light" w:cs="Calibri"/>
                <w:color w:val="0000FF"/>
                <w:sz w:val="18"/>
                <w:szCs w:val="18"/>
                <w:u w:val="single"/>
                <w:lang w:val="mn-MN" w:eastAsia="en-US"/>
              </w:rPr>
            </w:pPr>
            <w:hyperlink r:id="rId97" w:history="1">
              <w:r w:rsidR="00F57E37" w:rsidRPr="00BC52EC">
                <w:rPr>
                  <w:rFonts w:ascii="Roboto Light" w:eastAsia="Times New Roman" w:hAnsi="Roboto Light" w:cs="Calibri"/>
                  <w:color w:val="0000FF"/>
                  <w:sz w:val="18"/>
                  <w:szCs w:val="18"/>
                  <w:u w:val="single"/>
                  <w:lang w:val="mn-MN" w:eastAsia="en-US"/>
                </w:rPr>
                <w:t>УАУХЗ Үнэлгээний тайлан-6  (IPCC Sixth Assessment Report</w:t>
              </w:r>
            </w:hyperlink>
            <w:r w:rsidR="00F57E37" w:rsidRPr="00BC52EC">
              <w:rPr>
                <w:rFonts w:ascii="Roboto Light" w:eastAsia="Times New Roman" w:hAnsi="Roboto Light" w:cs="Calibri"/>
                <w:color w:val="0000FF"/>
                <w:sz w:val="18"/>
                <w:szCs w:val="18"/>
                <w:u w:val="single"/>
                <w:lang w:val="mn-MN" w:eastAsia="en-US"/>
              </w:rPr>
              <w:t>)</w:t>
            </w:r>
          </w:p>
          <w:p w14:paraId="3F2B6DED" w14:textId="77777777" w:rsidR="00F57E37" w:rsidRPr="00BC52EC" w:rsidRDefault="00F57E37" w:rsidP="00F57E37">
            <w:pPr>
              <w:autoSpaceDE w:val="0"/>
              <w:autoSpaceDN w:val="0"/>
              <w:adjustRightInd w:val="0"/>
              <w:spacing w:after="0" w:line="240" w:lineRule="auto"/>
              <w:rPr>
                <w:rFonts w:ascii="Roboto Light" w:eastAsia="Times New Roman" w:hAnsi="Roboto Light" w:cs="Calibri"/>
                <w:color w:val="0000FF"/>
                <w:sz w:val="18"/>
                <w:szCs w:val="18"/>
                <w:u w:val="single"/>
                <w:lang w:val="mn-MN" w:eastAsia="en-US"/>
              </w:rPr>
            </w:pPr>
            <w:r w:rsidRPr="00BC52EC">
              <w:rPr>
                <w:rFonts w:ascii="Roboto Light" w:eastAsia="Cambria" w:hAnsi="Roboto Light" w:cs="Calibri"/>
                <w:sz w:val="18"/>
                <w:szCs w:val="18"/>
                <w:lang w:val="mn-MN" w:eastAsia="ja-JP"/>
              </w:rPr>
              <w:t xml:space="preserve"> </w:t>
            </w:r>
            <w:hyperlink r:id="rId98" w:history="1">
              <w:r w:rsidRPr="00BC52EC">
                <w:rPr>
                  <w:rFonts w:ascii="Roboto Light" w:eastAsia="Times New Roman" w:hAnsi="Roboto Light" w:cs="Calibri"/>
                  <w:color w:val="0000FF"/>
                  <w:sz w:val="18"/>
                  <w:szCs w:val="18"/>
                  <w:u w:val="single"/>
                  <w:lang w:val="mn-MN" w:eastAsia="en-US"/>
                </w:rPr>
                <w:t>УАӨСТАХ Зөвлөмжөөс (ТCFD Recommendations</w:t>
              </w:r>
            </w:hyperlink>
            <w:r w:rsidRPr="00BC52EC">
              <w:rPr>
                <w:rFonts w:ascii="Roboto Light" w:eastAsia="Times New Roman" w:hAnsi="Roboto Light" w:cs="Calibri"/>
                <w:color w:val="0000FF"/>
                <w:sz w:val="18"/>
                <w:szCs w:val="18"/>
                <w:u w:val="single"/>
                <w:lang w:val="mn-MN" w:eastAsia="en-US"/>
              </w:rPr>
              <w:t>)</w:t>
            </w:r>
          </w:p>
          <w:p w14:paraId="0024FF08"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Үнэ цэнийн тайлагналын сан ТБНБСЗ (Value Reporting Foundation SASB Standards)</w:t>
            </w:r>
          </w:p>
          <w:p w14:paraId="50DDCA0F" w14:textId="77777777" w:rsidR="00F57E37" w:rsidRPr="00BC52EC" w:rsidRDefault="00F57E37" w:rsidP="00F57E37">
            <w:pPr>
              <w:autoSpaceDE w:val="0"/>
              <w:autoSpaceDN w:val="0"/>
              <w:adjustRightInd w:val="0"/>
              <w:spacing w:after="0" w:line="240" w:lineRule="auto"/>
              <w:rPr>
                <w:rFonts w:ascii="Roboto Light" w:eastAsia="Times New Roman" w:hAnsi="Roboto Light" w:cs="Calibri"/>
                <w:color w:val="0000FF"/>
                <w:sz w:val="18"/>
                <w:szCs w:val="18"/>
                <w:u w:val="single"/>
                <w:lang w:val="mn-MN" w:eastAsia="en-US"/>
              </w:rPr>
            </w:pPr>
            <w:r w:rsidRPr="00BC52EC">
              <w:rPr>
                <w:rFonts w:ascii="Roboto Light" w:eastAsia="Times New Roman" w:hAnsi="Roboto Light" w:cs="Calibri"/>
                <w:color w:val="0000FF"/>
                <w:sz w:val="18"/>
                <w:szCs w:val="18"/>
                <w:u w:val="single"/>
                <w:lang w:val="mn-MN" w:eastAsia="en-US"/>
              </w:rPr>
              <w:t>Дэлхийн эдийн засгийн форум (World Economic Forum)</w:t>
            </w:r>
          </w:p>
          <w:p w14:paraId="498069AD" w14:textId="77777777" w:rsidR="0055385C" w:rsidRPr="00BC52EC" w:rsidRDefault="00714720" w:rsidP="00F57E37">
            <w:pPr>
              <w:autoSpaceDE w:val="0"/>
              <w:autoSpaceDN w:val="0"/>
              <w:adjustRightInd w:val="0"/>
              <w:spacing w:after="0" w:line="240" w:lineRule="auto"/>
              <w:rPr>
                <w:rFonts w:ascii="Roboto Light" w:eastAsia="Times New Roman" w:hAnsi="Roboto Light" w:cstheme="majorHAnsi"/>
                <w:color w:val="0000FF"/>
                <w:sz w:val="18"/>
                <w:szCs w:val="18"/>
                <w:u w:val="single"/>
                <w:lang w:val="mn-MN" w:eastAsia="en-US"/>
              </w:rPr>
            </w:pPr>
            <w:hyperlink r:id="rId99" w:history="1">
              <w:r w:rsidR="0055385C" w:rsidRPr="00BC52EC">
                <w:rPr>
                  <w:rStyle w:val="Hyperlink"/>
                  <w:rFonts w:ascii="Roboto Light" w:eastAsia="Times New Roman" w:hAnsi="Roboto Light" w:cstheme="majorHAnsi"/>
                  <w:sz w:val="18"/>
                  <w:szCs w:val="18"/>
                  <w:lang w:val="mn-MN" w:eastAsia="en-US"/>
                </w:rPr>
                <w:t>IFRS Climate-related Disclosure Prototype</w:t>
              </w:r>
            </w:hyperlink>
          </w:p>
          <w:p w14:paraId="76E1AD8E" w14:textId="77777777" w:rsidR="0055385C" w:rsidRPr="00BC52EC" w:rsidRDefault="00714720" w:rsidP="0055385C">
            <w:pPr>
              <w:autoSpaceDE w:val="0"/>
              <w:autoSpaceDN w:val="0"/>
              <w:adjustRightInd w:val="0"/>
              <w:spacing w:after="0" w:line="240" w:lineRule="auto"/>
              <w:rPr>
                <w:rFonts w:ascii="Roboto Light" w:eastAsia="Times New Roman" w:hAnsi="Roboto Light" w:cs="Calibri"/>
                <w:b/>
                <w:bCs/>
                <w:color w:val="0000FF"/>
                <w:sz w:val="18"/>
                <w:szCs w:val="18"/>
                <w:u w:val="single"/>
                <w:lang w:val="mn-MN" w:eastAsia="en-US"/>
              </w:rPr>
            </w:pPr>
            <w:hyperlink r:id="rId100" w:history="1">
              <w:r w:rsidR="0055385C" w:rsidRPr="00BC52EC">
                <w:rPr>
                  <w:rStyle w:val="Hyperlink"/>
                  <w:rFonts w:ascii="Roboto Light" w:eastAsia="Times New Roman" w:hAnsi="Roboto Light" w:cs="Calibri"/>
                  <w:b/>
                  <w:bCs/>
                  <w:sz w:val="18"/>
                  <w:szCs w:val="18"/>
                  <w:lang w:val="mn-MN" w:eastAsia="en-US"/>
                </w:rPr>
                <w:t>Эрчим хүчний салбарын хүлэмжийн хийн ялгарлыг хэмжих, тайлагнах, баталгаажуулах аргачлал (Зөвлөмж)</w:t>
              </w:r>
            </w:hyperlink>
          </w:p>
          <w:p w14:paraId="265898E5" w14:textId="13FBB82B" w:rsidR="0055385C" w:rsidRPr="00BC52EC" w:rsidRDefault="00714720" w:rsidP="00F57E37">
            <w:pPr>
              <w:autoSpaceDE w:val="0"/>
              <w:autoSpaceDN w:val="0"/>
              <w:adjustRightInd w:val="0"/>
              <w:spacing w:after="0" w:line="240" w:lineRule="auto"/>
              <w:rPr>
                <w:rFonts w:ascii="Roboto Light" w:eastAsia="Times New Roman" w:hAnsi="Roboto Light" w:cs="Calibri"/>
                <w:color w:val="0000FF"/>
                <w:sz w:val="18"/>
                <w:szCs w:val="18"/>
                <w:u w:val="single"/>
                <w:lang w:val="mn-MN" w:eastAsia="en-US"/>
              </w:rPr>
            </w:pPr>
            <w:hyperlink r:id="rId101" w:history="1">
              <w:r w:rsidR="0055385C" w:rsidRPr="00BC52EC">
                <w:rPr>
                  <w:rStyle w:val="Hyperlink"/>
                  <w:rFonts w:ascii="Roboto Light" w:eastAsia="Times New Roman" w:hAnsi="Roboto Light" w:cs="Calibri"/>
                  <w:b/>
                  <w:bCs/>
                  <w:sz w:val="18"/>
                  <w:szCs w:val="18"/>
                  <w:lang w:val="mn-MN" w:eastAsia="en-US"/>
                </w:rPr>
                <w:t>Барилгын хүлэмжийн хийн ялгарлын бууралтыг хэмжих, тайлагнах, нотлох Гарын авлага</w:t>
              </w:r>
            </w:hyperlink>
          </w:p>
        </w:tc>
      </w:tr>
    </w:tbl>
    <w:p w14:paraId="63D37292" w14:textId="77777777" w:rsidR="00F57E37" w:rsidRPr="00BC52EC" w:rsidRDefault="00F57E37" w:rsidP="00F57E37">
      <w:pPr>
        <w:spacing w:after="0" w:line="240" w:lineRule="auto"/>
        <w:rPr>
          <w:rFonts w:ascii="Lato" w:eastAsia="Times New Roman" w:hAnsi="Lato" w:cs="Calibri"/>
          <w:color w:val="0D498E"/>
          <w:sz w:val="24"/>
          <w:szCs w:val="24"/>
          <w:lang w:val="mn-MN" w:eastAsia="en-US"/>
        </w:rPr>
      </w:pPr>
    </w:p>
    <w:p w14:paraId="41DF3BA8" w14:textId="77777777" w:rsidR="00F57E37" w:rsidRPr="00BC52EC" w:rsidRDefault="00F57E37" w:rsidP="00F57E37">
      <w:pPr>
        <w:spacing w:after="0" w:line="240" w:lineRule="auto"/>
        <w:rPr>
          <w:rFonts w:ascii="Roboto" w:eastAsia="Times New Roman" w:hAnsi="Roboto" w:cs="Calibri"/>
          <w:b/>
          <w:bCs/>
          <w:color w:val="0D498E"/>
          <w:sz w:val="24"/>
          <w:szCs w:val="24"/>
          <w:lang w:val="mn-MN" w:eastAsia="en-US"/>
        </w:rPr>
      </w:pPr>
      <w:r w:rsidRPr="00BC52EC">
        <w:rPr>
          <w:rFonts w:ascii="Roboto" w:eastAsia="Times New Roman" w:hAnsi="Roboto" w:cs="Calibri"/>
          <w:b/>
          <w:bCs/>
          <w:color w:val="0D498E"/>
          <w:sz w:val="24"/>
          <w:szCs w:val="24"/>
          <w:lang w:val="mn-MN" w:eastAsia="en-US"/>
        </w:rPr>
        <w:t>E4. Ус</w:t>
      </w:r>
    </w:p>
    <w:p w14:paraId="2C007619" w14:textId="77777777" w:rsidR="00F57E37" w:rsidRPr="00BC52EC" w:rsidRDefault="00F57E37" w:rsidP="00F57E37">
      <w:pPr>
        <w:spacing w:after="0" w:line="240" w:lineRule="auto"/>
        <w:rPr>
          <w:rFonts w:ascii="Lato" w:eastAsia="Times New Roman" w:hAnsi="Lato" w:cs="Calibri"/>
          <w:b/>
          <w:bCs/>
          <w:color w:val="0070C0"/>
          <w:sz w:val="24"/>
          <w:szCs w:val="24"/>
          <w:lang w:val="mn-MN" w:eastAsia="en-US"/>
        </w:rPr>
      </w:pPr>
    </w:p>
    <w:tbl>
      <w:tblPr>
        <w:tblW w:w="9540" w:type="dxa"/>
        <w:tblBorders>
          <w:insideH w:val="single" w:sz="4" w:space="0" w:color="4F81BD" w:themeColor="accent1"/>
        </w:tblBorders>
        <w:tblLayout w:type="fixed"/>
        <w:tblLook w:val="04A0" w:firstRow="1" w:lastRow="0" w:firstColumn="1" w:lastColumn="0" w:noHBand="0" w:noVBand="1"/>
      </w:tblPr>
      <w:tblGrid>
        <w:gridCol w:w="1418"/>
        <w:gridCol w:w="1937"/>
        <w:gridCol w:w="6185"/>
      </w:tblGrid>
      <w:tr w:rsidR="00F57E37" w:rsidRPr="00BC52EC" w14:paraId="32F7B191" w14:textId="77777777" w:rsidTr="00E30513">
        <w:trPr>
          <w:trHeight w:val="1910"/>
        </w:trPr>
        <w:tc>
          <w:tcPr>
            <w:tcW w:w="1418" w:type="dxa"/>
          </w:tcPr>
          <w:p w14:paraId="28BF5D4C" w14:textId="23AE2288" w:rsidR="00F57E37" w:rsidRPr="00BC52EC" w:rsidRDefault="00E30513" w:rsidP="00E53E30">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0070C0"/>
                <w:sz w:val="18"/>
                <w:szCs w:val="18"/>
                <w:lang w:val="mn-MN" w:eastAsia="en-US"/>
              </w:rPr>
              <w:t>Я</w:t>
            </w:r>
            <w:r w:rsidR="00F57E37" w:rsidRPr="00BC52EC">
              <w:rPr>
                <w:rFonts w:ascii="Roboto Light" w:eastAsia="Times New Roman" w:hAnsi="Roboto Light" w:cs="Calibri"/>
                <w:b/>
                <w:bCs/>
                <w:color w:val="0070C0"/>
                <w:sz w:val="18"/>
                <w:szCs w:val="18"/>
                <w:lang w:val="mn-MN" w:eastAsia="en-US"/>
              </w:rPr>
              <w:t>агаад чухал вэ?</w:t>
            </w:r>
          </w:p>
        </w:tc>
        <w:tc>
          <w:tcPr>
            <w:tcW w:w="8122" w:type="dxa"/>
            <w:gridSpan w:val="2"/>
          </w:tcPr>
          <w:p w14:paraId="506AF9A3" w14:textId="5C9B46E5" w:rsidR="00F57E37" w:rsidRPr="00BC52EC" w:rsidRDefault="00F57E37" w:rsidP="00825A6D">
            <w:pPr>
              <w:spacing w:before="100" w:beforeAutospacing="1" w:after="100" w:afterAutospacing="1"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Ус бол хүний хөгжил, хөдөө аж ахуй, аж үйлдвэр зэрэг салбарт зайлшгүй шаардлагатай нөөц билээ. Ус, ариун цэврийн байгууламжийн хүртээмжийн асуудлыг НҮБ хүний эрхийн асуудал хэмээн үздэг. Монгол Улсын хувьд цэвэр, цэнгэг ус улам бүр хомсдохын хэрээр аж ахуйн нэгжүүдийн усны хангамж тасалдах, өртөг зардал нь ч нэмэгдэх зэрэг эрсдэл бий болж байна. Иймээс  цэвэр усны нөөцийг хамгаалах, усыг үр ашигтай олборлох, хэрэглэх, усны чанарыг хамгаалах,   хүртээмжийг нэмэгдүүлэх зэрэг усны нөөцийн үр дүнтэй удирдлагын тогтолцоо чухал юм. Олон арван компаниуд усны удирдлагын стратегиа боловсруулж, усны хомсдолоос үүсэх эрсд</w:t>
            </w:r>
            <w:r w:rsidR="00825A6D" w:rsidRPr="00BC52EC">
              <w:rPr>
                <w:rFonts w:ascii="Roboto Light" w:eastAsia="Cambria" w:hAnsi="Roboto Light" w:cs="Calibri"/>
                <w:sz w:val="18"/>
                <w:szCs w:val="18"/>
                <w:lang w:val="mn-MN" w:eastAsia="en-US"/>
              </w:rPr>
              <w:t>э</w:t>
            </w:r>
            <w:r w:rsidRPr="00BC52EC">
              <w:rPr>
                <w:rFonts w:ascii="Roboto Light" w:eastAsia="Cambria" w:hAnsi="Roboto Light" w:cs="Calibri"/>
                <w:sz w:val="18"/>
                <w:szCs w:val="18"/>
                <w:lang w:val="mn-MN" w:eastAsia="en-US"/>
              </w:rPr>
              <w:t>лий</w:t>
            </w:r>
            <w:r w:rsidR="00825A6D" w:rsidRPr="00BC52EC">
              <w:rPr>
                <w:rFonts w:ascii="Roboto Light" w:eastAsia="Cambria" w:hAnsi="Roboto Light" w:cs="Calibri"/>
                <w:sz w:val="18"/>
                <w:szCs w:val="18"/>
                <w:lang w:val="mn-MN" w:eastAsia="en-US"/>
              </w:rPr>
              <w:t>н</w:t>
            </w:r>
            <w:r w:rsidRPr="00BC52EC">
              <w:rPr>
                <w:rFonts w:ascii="Roboto Light" w:eastAsia="Cambria" w:hAnsi="Roboto Light" w:cs="Calibri"/>
                <w:sz w:val="18"/>
                <w:szCs w:val="18"/>
                <w:lang w:val="mn-MN" w:eastAsia="en-US"/>
              </w:rPr>
              <w:t xml:space="preserve"> удирд</w:t>
            </w:r>
            <w:r w:rsidR="00825A6D" w:rsidRPr="00BC52EC">
              <w:rPr>
                <w:rFonts w:ascii="Roboto Light" w:eastAsia="Cambria" w:hAnsi="Roboto Light" w:cs="Calibri"/>
                <w:sz w:val="18"/>
                <w:szCs w:val="18"/>
                <w:lang w:val="mn-MN" w:eastAsia="en-US"/>
              </w:rPr>
              <w:t xml:space="preserve">лагын </w:t>
            </w:r>
            <w:r w:rsidRPr="00BC52EC">
              <w:rPr>
                <w:rFonts w:ascii="Roboto Light" w:eastAsia="Cambria" w:hAnsi="Roboto Light" w:cs="Calibri"/>
                <w:sz w:val="18"/>
                <w:szCs w:val="18"/>
                <w:lang w:val="mn-MN" w:eastAsia="en-US"/>
              </w:rPr>
              <w:t>талаарх ойлголт  мэдлэгээ сайжруулж, усны технологийг хөгжүүлэх, усыг дахин ашиглах, усны өөр эх үүсвэрийг (үйлдвэрлэсэн ус гэх мэт) ашиглах зэргээр усны удирдлагын хамтын оролцооны арга хэлбэрийг аж үйлдвэр болон бусад салбарын хүрээнд хөгжүүлж байна.</w:t>
            </w:r>
            <w:r w:rsidR="00F0688A" w:rsidRPr="00BC52EC">
              <w:rPr>
                <w:rFonts w:ascii="Roboto Light" w:eastAsia="Cambria" w:hAnsi="Roboto Light" w:cs="Calibri"/>
                <w:sz w:val="18"/>
                <w:szCs w:val="18"/>
                <w:lang w:val="mn-MN" w:eastAsia="en-US"/>
              </w:rPr>
              <w:t xml:space="preserve"> </w:t>
            </w:r>
          </w:p>
        </w:tc>
      </w:tr>
      <w:tr w:rsidR="00F57E37" w:rsidRPr="00BC52EC" w14:paraId="39BCFB7D" w14:textId="77777777" w:rsidTr="00F7332C">
        <w:trPr>
          <w:trHeight w:val="262"/>
        </w:trPr>
        <w:tc>
          <w:tcPr>
            <w:tcW w:w="3355" w:type="dxa"/>
            <w:gridSpan w:val="2"/>
            <w:shd w:val="clear" w:color="auto" w:fill="0070C0"/>
          </w:tcPr>
          <w:p w14:paraId="6363C8DD"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Үзүүлэлтүүд</w:t>
            </w:r>
          </w:p>
        </w:tc>
        <w:tc>
          <w:tcPr>
            <w:tcW w:w="6185" w:type="dxa"/>
            <w:shd w:val="clear" w:color="auto" w:fill="0070C0"/>
          </w:tcPr>
          <w:p w14:paraId="061DA12D"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49A3A4F4" w14:textId="77777777" w:rsidTr="00E30513">
        <w:trPr>
          <w:trHeight w:val="721"/>
        </w:trPr>
        <w:tc>
          <w:tcPr>
            <w:tcW w:w="1418" w:type="dxa"/>
          </w:tcPr>
          <w:p w14:paraId="2208B078" w14:textId="50E39B6D"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lastRenderedPageBreak/>
              <w:t>Гүйцэтгэлийн шалгуур үзүүлэлтүүд</w:t>
            </w:r>
          </w:p>
        </w:tc>
        <w:tc>
          <w:tcPr>
            <w:tcW w:w="8122" w:type="dxa"/>
            <w:gridSpan w:val="2"/>
          </w:tcPr>
          <w:p w14:paraId="4266BF10" w14:textId="00F83970" w:rsidR="00F57E37" w:rsidRPr="00BC52EC" w:rsidRDefault="00F57E37" w:rsidP="00F57E37">
            <w:pPr>
              <w:spacing w:after="0" w:line="240" w:lineRule="auto"/>
              <w:rPr>
                <w:rFonts w:ascii="Roboto Light" w:eastAsia="SimSun" w:hAnsi="Roboto Light" w:cs="Times New Roman"/>
                <w:b/>
                <w:bCs/>
                <w:sz w:val="18"/>
                <w:szCs w:val="18"/>
                <w:lang w:val="mn-MN"/>
              </w:rPr>
            </w:pPr>
            <w:r w:rsidRPr="00BC52EC">
              <w:rPr>
                <w:rFonts w:ascii="Roboto Light" w:eastAsia="Cambria" w:hAnsi="Roboto Light" w:cs="Calibri"/>
                <w:b/>
                <w:bCs/>
                <w:sz w:val="18"/>
                <w:szCs w:val="18"/>
                <w:lang w:val="mn-MN" w:eastAsia="en-US"/>
              </w:rPr>
              <w:t xml:space="preserve">E4.1 </w:t>
            </w:r>
            <w:r w:rsidR="00B82428" w:rsidRPr="00BC52EC">
              <w:rPr>
                <w:rFonts w:ascii="Roboto Light" w:eastAsia="Cambria" w:hAnsi="Roboto Light" w:cs="Calibri"/>
                <w:b/>
                <w:bCs/>
                <w:sz w:val="18"/>
                <w:szCs w:val="18"/>
                <w:lang w:val="mn-MN" w:eastAsia="en-US"/>
              </w:rPr>
              <w:t>Ашигласан усны нийт хэмжээ</w:t>
            </w:r>
            <w:r w:rsidR="00825A6D" w:rsidRPr="00BC52EC">
              <w:rPr>
                <w:rFonts w:ascii="Roboto Light" w:eastAsia="Cambria" w:hAnsi="Roboto Light" w:cs="Calibri"/>
                <w:b/>
                <w:bCs/>
                <w:sz w:val="18"/>
                <w:szCs w:val="18"/>
                <w:lang w:val="mn-MN" w:eastAsia="en-US"/>
              </w:rPr>
              <w:t xml:space="preserve"> </w:t>
            </w:r>
            <w:r w:rsidRPr="00BC52EC">
              <w:rPr>
                <w:rFonts w:ascii="Roboto Light" w:eastAsia="Cambria" w:hAnsi="Roboto Light" w:cs="Calibri"/>
                <w:b/>
                <w:bCs/>
                <w:sz w:val="18"/>
                <w:szCs w:val="18"/>
                <w:lang w:val="mn-MN" w:eastAsia="en-US"/>
              </w:rPr>
              <w:t>(</w:t>
            </w:r>
            <w:r w:rsidR="00E30513" w:rsidRPr="00BC52EC">
              <w:rPr>
                <w:rFonts w:ascii="Roboto Light" w:eastAsia="Cambria" w:hAnsi="Roboto Light" w:cs="Calibri"/>
                <w:b/>
                <w:bCs/>
                <w:sz w:val="18"/>
                <w:szCs w:val="18"/>
                <w:lang w:val="mn-MN" w:eastAsia="en-US"/>
              </w:rPr>
              <w:t xml:space="preserve">Л, </w:t>
            </w:r>
            <w:r w:rsidRPr="00BC52EC">
              <w:rPr>
                <w:rFonts w:ascii="Roboto Light" w:eastAsia="Cambria" w:hAnsi="Roboto Light" w:cs="Calibri"/>
                <w:b/>
                <w:bCs/>
                <w:sz w:val="18"/>
                <w:szCs w:val="18"/>
                <w:lang w:val="mn-MN" w:eastAsia="en-US"/>
              </w:rPr>
              <w:t>м</w:t>
            </w:r>
            <w:r w:rsidRPr="00BC52EC">
              <w:rPr>
                <w:rFonts w:ascii="Roboto Light" w:eastAsia="SimSun" w:hAnsi="Roboto Light" w:cs="Times New Roman"/>
                <w:b/>
                <w:bCs/>
                <w:sz w:val="18"/>
                <w:szCs w:val="18"/>
                <w:vertAlign w:val="superscript"/>
                <w:lang w:val="mn-MN"/>
              </w:rPr>
              <w:t>3</w:t>
            </w:r>
            <w:r w:rsidRPr="00BC52EC">
              <w:rPr>
                <w:rFonts w:ascii="Roboto Light" w:eastAsia="Cambria" w:hAnsi="Roboto Light" w:cs="Calibri"/>
                <w:b/>
                <w:bCs/>
                <w:sz w:val="18"/>
                <w:szCs w:val="18"/>
                <w:lang w:val="mn-MN" w:eastAsia="en-US"/>
              </w:rPr>
              <w:t>), эх үүсвэрээр</w:t>
            </w:r>
          </w:p>
          <w:p w14:paraId="7ABCAFFC" w14:textId="5B66C939" w:rsidR="00F57E37" w:rsidRPr="00BC52EC" w:rsidRDefault="00F57E37" w:rsidP="00F57E37">
            <w:pPr>
              <w:spacing w:after="0" w:line="240" w:lineRule="auto"/>
              <w:rPr>
                <w:rFonts w:ascii="Roboto Light" w:eastAsia="Cambria" w:hAnsi="Roboto Light" w:cs="Calibri"/>
                <w:b/>
                <w:bCs/>
                <w:sz w:val="18"/>
                <w:szCs w:val="18"/>
                <w:lang w:val="mn-MN" w:eastAsia="en-US"/>
              </w:rPr>
            </w:pPr>
            <w:r w:rsidRPr="00BC52EC">
              <w:rPr>
                <w:rFonts w:ascii="Roboto Light" w:eastAsia="Cambria" w:hAnsi="Roboto Light" w:cs="Calibri"/>
                <w:b/>
                <w:bCs/>
                <w:sz w:val="18"/>
                <w:szCs w:val="18"/>
                <w:lang w:val="mn-MN" w:eastAsia="en-US"/>
              </w:rPr>
              <w:t xml:space="preserve">E4.2 </w:t>
            </w:r>
            <w:r w:rsidR="00B82428" w:rsidRPr="00BC52EC">
              <w:rPr>
                <w:rFonts w:ascii="Roboto Light" w:eastAsia="Cambria" w:hAnsi="Roboto Light" w:cs="Calibri"/>
                <w:b/>
                <w:bCs/>
                <w:sz w:val="18"/>
                <w:szCs w:val="18"/>
                <w:lang w:val="mn-MN" w:eastAsia="en-US"/>
              </w:rPr>
              <w:t xml:space="preserve">Хэмнэлт, үр ашгийг дээшлүүлснээр нийт хэмнэсэн/дахин боловсруулсан усны хэмжээ </w:t>
            </w:r>
            <w:r w:rsidR="00F0688A" w:rsidRPr="00BC52EC">
              <w:rPr>
                <w:rFonts w:ascii="Roboto Light" w:eastAsia="Cambria" w:hAnsi="Roboto Light" w:cs="Calibri"/>
                <w:b/>
                <w:bCs/>
                <w:sz w:val="18"/>
                <w:szCs w:val="18"/>
                <w:lang w:val="mn-MN" w:eastAsia="en-US"/>
              </w:rPr>
              <w:t>(Л, м</w:t>
            </w:r>
            <w:r w:rsidR="00F0688A" w:rsidRPr="00BC52EC">
              <w:rPr>
                <w:rFonts w:ascii="Roboto Light" w:eastAsia="SimSun" w:hAnsi="Roboto Light" w:cs="Times New Roman"/>
                <w:b/>
                <w:bCs/>
                <w:sz w:val="18"/>
                <w:szCs w:val="18"/>
                <w:vertAlign w:val="superscript"/>
                <w:lang w:val="mn-MN"/>
              </w:rPr>
              <w:t>3</w:t>
            </w:r>
            <w:r w:rsidR="00F0688A" w:rsidRPr="00BC52EC">
              <w:rPr>
                <w:rFonts w:ascii="Roboto Light" w:eastAsia="Cambria" w:hAnsi="Roboto Light" w:cs="Calibri"/>
                <w:b/>
                <w:bCs/>
                <w:sz w:val="18"/>
                <w:szCs w:val="18"/>
                <w:lang w:val="mn-MN" w:eastAsia="en-US"/>
              </w:rPr>
              <w:t>)</w:t>
            </w:r>
          </w:p>
          <w:p w14:paraId="33B85B52" w14:textId="45ED11B6" w:rsidR="00F57E37" w:rsidRPr="00BC52EC" w:rsidRDefault="00F57E37" w:rsidP="00F57E37">
            <w:pPr>
              <w:spacing w:after="0" w:line="240" w:lineRule="auto"/>
              <w:rPr>
                <w:rFonts w:ascii="Roboto Light" w:eastAsia="Cambria" w:hAnsi="Roboto Light" w:cs="Calibri"/>
                <w:b/>
                <w:bCs/>
                <w:sz w:val="18"/>
                <w:szCs w:val="18"/>
                <w:lang w:val="mn-MN" w:eastAsia="en-US"/>
              </w:rPr>
            </w:pPr>
            <w:r w:rsidRPr="00BC52EC">
              <w:rPr>
                <w:rFonts w:ascii="Roboto Light" w:eastAsia="Cambria" w:hAnsi="Roboto Light" w:cs="Calibri"/>
                <w:b/>
                <w:bCs/>
                <w:sz w:val="18"/>
                <w:szCs w:val="18"/>
                <w:lang w:val="mn-MN" w:eastAsia="en-US"/>
              </w:rPr>
              <w:t xml:space="preserve">E4.3 Дахин </w:t>
            </w:r>
            <w:r w:rsidR="00B82428" w:rsidRPr="00BC52EC">
              <w:rPr>
                <w:rFonts w:ascii="Roboto Light" w:eastAsia="Cambria" w:hAnsi="Roboto Light" w:cs="Calibri"/>
                <w:b/>
                <w:bCs/>
                <w:sz w:val="18"/>
                <w:szCs w:val="18"/>
                <w:lang w:val="mn-MN" w:eastAsia="en-US"/>
              </w:rPr>
              <w:t xml:space="preserve">ашигласан болон боловсруулсан </w:t>
            </w:r>
            <w:r w:rsidRPr="00BC52EC">
              <w:rPr>
                <w:rFonts w:ascii="Roboto Light" w:eastAsia="Cambria" w:hAnsi="Roboto Light" w:cs="Calibri"/>
                <w:b/>
                <w:bCs/>
                <w:sz w:val="18"/>
                <w:szCs w:val="18"/>
                <w:lang w:val="mn-MN" w:eastAsia="en-US"/>
              </w:rPr>
              <w:t xml:space="preserve">усны </w:t>
            </w:r>
            <w:r w:rsidR="00B82428" w:rsidRPr="00BC52EC">
              <w:rPr>
                <w:rFonts w:ascii="Roboto Light" w:eastAsia="Cambria" w:hAnsi="Roboto Light" w:cs="Calibri"/>
                <w:b/>
                <w:bCs/>
                <w:sz w:val="18"/>
                <w:szCs w:val="18"/>
                <w:lang w:val="mn-MN" w:eastAsia="en-US"/>
              </w:rPr>
              <w:t xml:space="preserve">эзлэх хувь </w:t>
            </w:r>
            <w:r w:rsidR="00F0688A" w:rsidRPr="00BC52EC">
              <w:rPr>
                <w:rFonts w:ascii="Roboto Light" w:eastAsia="Cambria" w:hAnsi="Roboto Light" w:cs="Calibri"/>
                <w:b/>
                <w:bCs/>
                <w:sz w:val="18"/>
                <w:szCs w:val="18"/>
                <w:lang w:val="mn-MN" w:eastAsia="en-US"/>
              </w:rPr>
              <w:t>(%)</w:t>
            </w:r>
          </w:p>
          <w:p w14:paraId="42942D88" w14:textId="28368CE2" w:rsidR="00F57E37" w:rsidRPr="00BC52EC" w:rsidRDefault="00F57E37" w:rsidP="00825A6D">
            <w:pPr>
              <w:autoSpaceDE w:val="0"/>
              <w:autoSpaceDN w:val="0"/>
              <w:adjustRightInd w:val="0"/>
              <w:spacing w:after="0" w:line="240" w:lineRule="auto"/>
              <w:rPr>
                <w:rFonts w:ascii="Roboto Light" w:eastAsia="Times New Roman" w:hAnsi="Roboto Light" w:cs="Calibri"/>
                <w:sz w:val="18"/>
                <w:szCs w:val="18"/>
                <w:lang w:val="mn-MN" w:eastAsia="en-US"/>
              </w:rPr>
            </w:pPr>
            <w:r w:rsidRPr="00BC52EC">
              <w:rPr>
                <w:rFonts w:ascii="Roboto Light" w:eastAsia="Cambria" w:hAnsi="Roboto Light" w:cs="Calibri"/>
                <w:b/>
                <w:bCs/>
                <w:sz w:val="18"/>
                <w:szCs w:val="18"/>
                <w:lang w:val="mn-MN" w:eastAsia="en-US"/>
              </w:rPr>
              <w:t xml:space="preserve">E4.4 </w:t>
            </w:r>
            <w:r w:rsidR="00825A6D" w:rsidRPr="00BC52EC">
              <w:rPr>
                <w:rFonts w:ascii="Roboto Light" w:eastAsia="Cambria" w:hAnsi="Roboto Light" w:cs="Calibri"/>
                <w:b/>
                <w:bCs/>
                <w:sz w:val="18"/>
                <w:szCs w:val="18"/>
                <w:lang w:val="mn-MN" w:eastAsia="en-US"/>
              </w:rPr>
              <w:t>Хаяж з</w:t>
            </w:r>
            <w:r w:rsidRPr="00BC52EC">
              <w:rPr>
                <w:rFonts w:ascii="Roboto Light" w:eastAsia="Cambria" w:hAnsi="Roboto Light" w:cs="Calibri"/>
                <w:b/>
                <w:bCs/>
                <w:sz w:val="18"/>
                <w:szCs w:val="18"/>
                <w:lang w:val="mn-MN" w:eastAsia="en-US"/>
              </w:rPr>
              <w:t>айлуулсан бохир усны нийт хэмжээ</w:t>
            </w:r>
            <w:r w:rsidR="00B82428" w:rsidRPr="00BC52EC">
              <w:rPr>
                <w:rFonts w:ascii="Roboto Light" w:eastAsia="Cambria" w:hAnsi="Roboto Light" w:cs="Calibri"/>
                <w:b/>
                <w:bCs/>
                <w:sz w:val="18"/>
                <w:szCs w:val="18"/>
                <w:lang w:val="mn-MN" w:eastAsia="en-US"/>
              </w:rPr>
              <w:t xml:space="preserve"> </w:t>
            </w:r>
            <w:r w:rsidRPr="00BC52EC">
              <w:rPr>
                <w:rFonts w:ascii="Roboto Light" w:eastAsia="Cambria" w:hAnsi="Roboto Light" w:cs="Calibri"/>
                <w:b/>
                <w:bCs/>
                <w:sz w:val="18"/>
                <w:szCs w:val="18"/>
                <w:lang w:val="mn-MN" w:eastAsia="en-US"/>
              </w:rPr>
              <w:t>(</w:t>
            </w:r>
            <w:r w:rsidR="00E30513" w:rsidRPr="00BC52EC">
              <w:rPr>
                <w:rFonts w:ascii="Roboto Light" w:eastAsia="Cambria" w:hAnsi="Roboto Light" w:cs="Calibri"/>
                <w:b/>
                <w:bCs/>
                <w:sz w:val="18"/>
                <w:szCs w:val="18"/>
                <w:lang w:val="mn-MN" w:eastAsia="en-US"/>
              </w:rPr>
              <w:t xml:space="preserve">Л, </w:t>
            </w:r>
            <w:r w:rsidRPr="00BC52EC">
              <w:rPr>
                <w:rFonts w:ascii="Roboto Light" w:eastAsia="Cambria" w:hAnsi="Roboto Light" w:cs="Calibri"/>
                <w:b/>
                <w:bCs/>
                <w:sz w:val="18"/>
                <w:szCs w:val="18"/>
                <w:lang w:val="mn-MN" w:eastAsia="en-US"/>
              </w:rPr>
              <w:t>м</w:t>
            </w:r>
            <w:r w:rsidRPr="00BC52EC">
              <w:rPr>
                <w:rFonts w:ascii="Roboto Light" w:eastAsia="SimSun" w:hAnsi="Roboto Light" w:cs="Times New Roman"/>
                <w:b/>
                <w:bCs/>
                <w:sz w:val="18"/>
                <w:szCs w:val="18"/>
                <w:vertAlign w:val="superscript"/>
                <w:lang w:val="mn-MN"/>
              </w:rPr>
              <w:t>3</w:t>
            </w:r>
            <w:r w:rsidRPr="00BC52EC">
              <w:rPr>
                <w:rFonts w:ascii="Roboto Light" w:eastAsia="Cambria" w:hAnsi="Roboto Light" w:cs="Calibri"/>
                <w:b/>
                <w:bCs/>
                <w:sz w:val="18"/>
                <w:szCs w:val="18"/>
                <w:lang w:val="mn-MN" w:eastAsia="en-US"/>
              </w:rPr>
              <w:t>)</w:t>
            </w:r>
          </w:p>
        </w:tc>
      </w:tr>
      <w:tr w:rsidR="00F57E37" w:rsidRPr="00BC52EC" w14:paraId="7D90BF76" w14:textId="77777777" w:rsidTr="00E30513">
        <w:trPr>
          <w:trHeight w:val="721"/>
        </w:trPr>
        <w:tc>
          <w:tcPr>
            <w:tcW w:w="1418" w:type="dxa"/>
          </w:tcPr>
          <w:p w14:paraId="25FC09B9" w14:textId="4B16581B" w:rsidR="00F57E37" w:rsidRPr="00BC52EC" w:rsidRDefault="00F57E37" w:rsidP="00825A6D">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Нэмэлт үзүүлэлтүүд (</w:t>
            </w:r>
            <w:r w:rsidR="00825A6D" w:rsidRPr="00BC52EC">
              <w:rPr>
                <w:rFonts w:ascii="Roboto Light" w:eastAsia="Times New Roman" w:hAnsi="Roboto Light" w:cs="Calibri"/>
                <w:b/>
                <w:bCs/>
                <w:color w:val="0070C0"/>
                <w:sz w:val="18"/>
                <w:szCs w:val="18"/>
                <w:lang w:val="mn-MN" w:eastAsia="en-US"/>
              </w:rPr>
              <w:t>сонголттой</w:t>
            </w:r>
            <w:r w:rsidRPr="00BC52EC">
              <w:rPr>
                <w:rFonts w:ascii="Roboto Light" w:eastAsia="Times New Roman" w:hAnsi="Roboto Light" w:cs="Calibri"/>
                <w:b/>
                <w:bCs/>
                <w:color w:val="0070C0"/>
                <w:sz w:val="18"/>
                <w:szCs w:val="18"/>
                <w:lang w:val="mn-MN" w:eastAsia="en-US"/>
              </w:rPr>
              <w:t>)</w:t>
            </w:r>
          </w:p>
        </w:tc>
        <w:tc>
          <w:tcPr>
            <w:tcW w:w="8122" w:type="dxa"/>
            <w:gridSpan w:val="2"/>
          </w:tcPr>
          <w:p w14:paraId="510DB2F5" w14:textId="77777777" w:rsidR="00F57E37" w:rsidRPr="00BC52EC" w:rsidRDefault="00F57E37" w:rsidP="00F57E37">
            <w:pPr>
              <w:autoSpaceDE w:val="0"/>
              <w:autoSpaceDN w:val="0"/>
              <w:adjustRightInd w:val="0"/>
              <w:spacing w:after="0"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Нэг бүтээгдэхүүн/үйлдвэрлэлд ногдох усны хэрэглээ</w:t>
            </w:r>
          </w:p>
          <w:p w14:paraId="1597360D" w14:textId="780A0828" w:rsidR="00F57E37" w:rsidRPr="00BC52EC" w:rsidRDefault="00F57E37" w:rsidP="00F57E37">
            <w:pPr>
              <w:autoSpaceDE w:val="0"/>
              <w:autoSpaceDN w:val="0"/>
              <w:adjustRightInd w:val="0"/>
              <w:spacing w:after="0"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Хамгаал</w:t>
            </w:r>
            <w:r w:rsidR="00F56F1D" w:rsidRPr="00BC52EC">
              <w:rPr>
                <w:rFonts w:ascii="Roboto Light" w:eastAsia="Cambria" w:hAnsi="Roboto Light" w:cs="Calibri"/>
                <w:sz w:val="18"/>
                <w:szCs w:val="18"/>
                <w:lang w:val="mn-MN" w:eastAsia="en-US"/>
              </w:rPr>
              <w:t xml:space="preserve">алтад авсан </w:t>
            </w:r>
            <w:r w:rsidRPr="00BC52EC">
              <w:rPr>
                <w:rFonts w:ascii="Roboto Light" w:eastAsia="Cambria" w:hAnsi="Roboto Light" w:cs="Calibri"/>
                <w:sz w:val="18"/>
                <w:szCs w:val="18"/>
                <w:lang w:val="mn-MN" w:eastAsia="en-US"/>
              </w:rPr>
              <w:t>усны нийт хэмжээ (%)</w:t>
            </w:r>
          </w:p>
          <w:p w14:paraId="65014A6A" w14:textId="77777777" w:rsidR="00F57E37" w:rsidRPr="00BC52EC" w:rsidRDefault="00F57E37" w:rsidP="00F57E37">
            <w:pPr>
              <w:autoSpaceDE w:val="0"/>
              <w:autoSpaceDN w:val="0"/>
              <w:adjustRightInd w:val="0"/>
              <w:spacing w:after="0"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Ус олборлолтоос эрсдэлд орсон усны эх үүсвэрүүд</w:t>
            </w:r>
          </w:p>
        </w:tc>
      </w:tr>
      <w:tr w:rsidR="00F57E37" w:rsidRPr="00BC52EC" w14:paraId="26D354F7" w14:textId="77777777" w:rsidTr="00E30513">
        <w:trPr>
          <w:trHeight w:val="532"/>
        </w:trPr>
        <w:tc>
          <w:tcPr>
            <w:tcW w:w="1418" w:type="dxa"/>
          </w:tcPr>
          <w:p w14:paraId="350E14D8"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Удирдлагын арга барил</w:t>
            </w:r>
          </w:p>
        </w:tc>
        <w:tc>
          <w:tcPr>
            <w:tcW w:w="8122" w:type="dxa"/>
            <w:gridSpan w:val="2"/>
          </w:tcPr>
          <w:p w14:paraId="7842696C" w14:textId="77777777" w:rsidR="00F57E37" w:rsidRPr="00BC52EC" w:rsidRDefault="00F57E37" w:rsidP="00F57E37">
            <w:pPr>
              <w:autoSpaceDE w:val="0"/>
              <w:autoSpaceDN w:val="0"/>
              <w:adjustRightInd w:val="0"/>
              <w:spacing w:after="0" w:line="240" w:lineRule="auto"/>
              <w:jc w:val="both"/>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Усны хэрэглээг бууруулахад чиглэсэн компанийн удирдлагын арга барил, санаачилга, ашигласан стандарт, аргачлал арга зүй, төсөөлөл, арга хэрэгсэл зэргийг тайлагнана.</w:t>
            </w:r>
          </w:p>
        </w:tc>
      </w:tr>
      <w:tr w:rsidR="00F57E37" w:rsidRPr="00BC52EC" w14:paraId="45B6E1B9" w14:textId="77777777" w:rsidTr="00E30513">
        <w:trPr>
          <w:trHeight w:val="4213"/>
        </w:trPr>
        <w:tc>
          <w:tcPr>
            <w:tcW w:w="1418" w:type="dxa"/>
          </w:tcPr>
          <w:p w14:paraId="146F3D75" w14:textId="77777777" w:rsidR="00F57E37" w:rsidRPr="00BC52EC" w:rsidRDefault="00F57E37" w:rsidP="00F57E37">
            <w:pPr>
              <w:spacing w:after="0" w:line="240" w:lineRule="auto"/>
              <w:rPr>
                <w:rFonts w:ascii="Roboto Light" w:eastAsia="Cambria"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Заавар</w:t>
            </w:r>
          </w:p>
        </w:tc>
        <w:tc>
          <w:tcPr>
            <w:tcW w:w="8122" w:type="dxa"/>
            <w:gridSpan w:val="2"/>
          </w:tcPr>
          <w:p w14:paraId="0A956E0D" w14:textId="77777777" w:rsidR="00F57E37" w:rsidRPr="00BC52EC" w:rsidRDefault="00F57E37" w:rsidP="00F57E37">
            <w:pPr>
              <w:widowControl w:val="0"/>
              <w:autoSpaceDE w:val="0"/>
              <w:autoSpaceDN w:val="0"/>
              <w:adjustRightInd w:val="0"/>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Энэ үзүүлэлт нь үйлдвэрлэлийн үйл ажиллагаанд болон ерөнхий зориулалтаар ашигласан  усны хэрэглээ, үр ашгийг илэрхийлнэ.</w:t>
            </w:r>
          </w:p>
          <w:p w14:paraId="21AB9336" w14:textId="77777777" w:rsidR="00F57E37" w:rsidRPr="00BC52EC" w:rsidRDefault="00F57E37" w:rsidP="00F57E37">
            <w:pPr>
              <w:widowControl w:val="0"/>
              <w:autoSpaceDE w:val="0"/>
              <w:autoSpaceDN w:val="0"/>
              <w:adjustRightInd w:val="0"/>
              <w:spacing w:after="0" w:line="240" w:lineRule="auto"/>
              <w:rPr>
                <w:rFonts w:ascii="Roboto Light" w:eastAsia="Cambria" w:hAnsi="Roboto Light" w:cs="Calibri"/>
                <w:sz w:val="18"/>
                <w:szCs w:val="18"/>
                <w:lang w:val="mn-MN" w:eastAsia="en-US"/>
              </w:rPr>
            </w:pPr>
          </w:p>
          <w:p w14:paraId="4E3B31B8" w14:textId="42D1EC28" w:rsidR="00F57E37" w:rsidRPr="00BC52EC" w:rsidRDefault="00F57E37" w:rsidP="00F57E37">
            <w:pPr>
              <w:widowControl w:val="0"/>
              <w:autoSpaceDE w:val="0"/>
              <w:autoSpaceDN w:val="0"/>
              <w:adjustRightInd w:val="0"/>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Байгууллагын өөр</w:t>
            </w:r>
            <w:r w:rsidR="001F16E0" w:rsidRPr="00BC52EC">
              <w:rPr>
                <w:rFonts w:ascii="Roboto Light" w:eastAsia="Cambria" w:hAnsi="Roboto Light" w:cs="Calibri"/>
                <w:sz w:val="18"/>
                <w:szCs w:val="18"/>
                <w:lang w:val="mn-MN" w:eastAsia="en-US"/>
              </w:rPr>
              <w:t>өө</w:t>
            </w:r>
            <w:r w:rsidRPr="00BC52EC">
              <w:rPr>
                <w:rFonts w:ascii="Roboto Light" w:eastAsia="Cambria" w:hAnsi="Roboto Light" w:cs="Calibri"/>
                <w:sz w:val="18"/>
                <w:szCs w:val="18"/>
                <w:lang w:val="mn-MN" w:eastAsia="en-US"/>
              </w:rPr>
              <w:t xml:space="preserve"> олборлож ашигласан болон ус хангамжийн байгууллага зэрэг бусад байгууллагаар дамжуулан ашигласан усны нийт хэмжээг тодорхойлно. Усны нөөцөд дараах нөөц хамаарна. Үүнд:</w:t>
            </w:r>
          </w:p>
          <w:p w14:paraId="4FEF3509" w14:textId="77777777" w:rsidR="00F57E37" w:rsidRPr="00BC52EC" w:rsidRDefault="00F57E37" w:rsidP="001E0F28">
            <w:pPr>
              <w:widowControl w:val="0"/>
              <w:numPr>
                <w:ilvl w:val="0"/>
                <w:numId w:val="7"/>
              </w:numPr>
              <w:autoSpaceDE w:val="0"/>
              <w:autoSpaceDN w:val="0"/>
              <w:adjustRightInd w:val="0"/>
              <w:spacing w:after="0"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Гол, нуур, намгархаг газрын зэрэг гадаргын ус,</w:t>
            </w:r>
          </w:p>
          <w:p w14:paraId="26D28844" w14:textId="77777777" w:rsidR="00F57E37" w:rsidRPr="00BC52EC" w:rsidRDefault="00F57E37" w:rsidP="001E0F28">
            <w:pPr>
              <w:widowControl w:val="0"/>
              <w:numPr>
                <w:ilvl w:val="0"/>
                <w:numId w:val="7"/>
              </w:numPr>
              <w:autoSpaceDE w:val="0"/>
              <w:autoSpaceDN w:val="0"/>
              <w:adjustRightInd w:val="0"/>
              <w:spacing w:after="0"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Гүний ус, </w:t>
            </w:r>
          </w:p>
          <w:p w14:paraId="75C2650D" w14:textId="78A696EC" w:rsidR="00F57E37" w:rsidRPr="00BC52EC" w:rsidRDefault="00F57E37" w:rsidP="001E0F28">
            <w:pPr>
              <w:widowControl w:val="0"/>
              <w:numPr>
                <w:ilvl w:val="0"/>
                <w:numId w:val="7"/>
              </w:numPr>
              <w:autoSpaceDE w:val="0"/>
              <w:autoSpaceDN w:val="0"/>
              <w:adjustRightInd w:val="0"/>
              <w:spacing w:after="0"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Байгууллагын өөрийн шууд болон </w:t>
            </w:r>
            <w:r w:rsidR="00F066F8" w:rsidRPr="00BC52EC">
              <w:rPr>
                <w:rFonts w:ascii="Roboto Light" w:eastAsia="Cambria" w:hAnsi="Roboto Light" w:cs="Calibri"/>
                <w:sz w:val="18"/>
                <w:szCs w:val="18"/>
                <w:lang w:val="mn-MN" w:eastAsia="en-US"/>
              </w:rPr>
              <w:t>хуримтлуулж</w:t>
            </w:r>
            <w:r w:rsidRPr="00BC52EC">
              <w:rPr>
                <w:rFonts w:ascii="Roboto Light" w:eastAsia="Cambria" w:hAnsi="Roboto Light" w:cs="Calibri"/>
                <w:sz w:val="18"/>
                <w:szCs w:val="18"/>
                <w:lang w:val="mn-MN" w:eastAsia="en-US"/>
              </w:rPr>
              <w:t xml:space="preserve"> ашигласан борооны ус,</w:t>
            </w:r>
          </w:p>
          <w:p w14:paraId="3DABA772" w14:textId="77777777" w:rsidR="00F57E37" w:rsidRPr="00BC52EC" w:rsidRDefault="00F57E37" w:rsidP="001E0F28">
            <w:pPr>
              <w:widowControl w:val="0"/>
              <w:numPr>
                <w:ilvl w:val="0"/>
                <w:numId w:val="7"/>
              </w:numPr>
              <w:autoSpaceDE w:val="0"/>
              <w:autoSpaceDN w:val="0"/>
              <w:adjustRightInd w:val="0"/>
              <w:spacing w:after="0"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Бусад байгууллагын хаягдал бохир ус, </w:t>
            </w:r>
          </w:p>
          <w:p w14:paraId="7D43A6B0" w14:textId="77777777" w:rsidR="00F57E37" w:rsidRPr="00BC52EC" w:rsidRDefault="00F57E37" w:rsidP="001E0F28">
            <w:pPr>
              <w:widowControl w:val="0"/>
              <w:numPr>
                <w:ilvl w:val="0"/>
                <w:numId w:val="7"/>
              </w:numPr>
              <w:autoSpaceDE w:val="0"/>
              <w:autoSpaceDN w:val="0"/>
              <w:adjustRightInd w:val="0"/>
              <w:spacing w:after="0"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Хот, орон нутгийн ус хангамжийн болон бусад ус түгээх байгууллагын олборлосон ус. </w:t>
            </w:r>
          </w:p>
          <w:p w14:paraId="275EABD2" w14:textId="77777777" w:rsidR="00F57E37" w:rsidRPr="00BC52EC" w:rsidRDefault="00F57E37" w:rsidP="00F57E37">
            <w:pPr>
              <w:widowControl w:val="0"/>
              <w:autoSpaceDE w:val="0"/>
              <w:autoSpaceDN w:val="0"/>
              <w:adjustRightInd w:val="0"/>
              <w:spacing w:after="0" w:line="240" w:lineRule="auto"/>
              <w:ind w:left="720"/>
              <w:rPr>
                <w:rFonts w:ascii="Roboto Light" w:eastAsia="Cambria" w:hAnsi="Roboto Light" w:cs="Calibri"/>
                <w:sz w:val="18"/>
                <w:szCs w:val="18"/>
                <w:lang w:val="mn-MN" w:eastAsia="en-US"/>
              </w:rPr>
            </w:pPr>
          </w:p>
          <w:p w14:paraId="75F250C2" w14:textId="25116C73" w:rsidR="00F57E37" w:rsidRPr="00BC52EC" w:rsidRDefault="001F16E0" w:rsidP="00F57E37">
            <w:pPr>
              <w:widowControl w:val="0"/>
              <w:autoSpaceDE w:val="0"/>
              <w:autoSpaceDN w:val="0"/>
              <w:adjustRightInd w:val="0"/>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Түүнчлэн </w:t>
            </w:r>
            <w:r w:rsidR="00F57E37" w:rsidRPr="00BC52EC">
              <w:rPr>
                <w:rFonts w:ascii="Roboto Light" w:eastAsia="Cambria" w:hAnsi="Roboto Light" w:cs="Calibri"/>
                <w:sz w:val="18"/>
                <w:szCs w:val="18"/>
                <w:lang w:val="mn-MN" w:eastAsia="en-US"/>
              </w:rPr>
              <w:t>дахин боловсруулсан болон дахин ашигласан усны хэмжээг тодорхойлно. Усны болон урсгалын тоолуур байхгүй тохиолдолд загварчлал ашиглан тооцох шаардлагатай.</w:t>
            </w:r>
          </w:p>
          <w:p w14:paraId="6C110887" w14:textId="77777777" w:rsidR="00F57E37" w:rsidRPr="00BC52EC" w:rsidRDefault="00F57E37" w:rsidP="00F57E37">
            <w:pPr>
              <w:widowControl w:val="0"/>
              <w:autoSpaceDE w:val="0"/>
              <w:autoSpaceDN w:val="0"/>
              <w:adjustRightInd w:val="0"/>
              <w:spacing w:after="0" w:line="240" w:lineRule="auto"/>
              <w:rPr>
                <w:rFonts w:ascii="Roboto Light" w:eastAsia="Cambria" w:hAnsi="Roboto Light" w:cs="Calibri"/>
                <w:sz w:val="18"/>
                <w:szCs w:val="18"/>
                <w:lang w:val="mn-MN" w:eastAsia="en-US"/>
              </w:rPr>
            </w:pPr>
          </w:p>
          <w:p w14:paraId="64810C04" w14:textId="047D8117" w:rsidR="00F57E37" w:rsidRPr="00BC52EC" w:rsidRDefault="00F57E37" w:rsidP="0071534A">
            <w:pPr>
              <w:widowControl w:val="0"/>
              <w:autoSpaceDE w:val="0"/>
              <w:autoSpaceDN w:val="0"/>
              <w:adjustRightInd w:val="0"/>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Төлөвлөгөөт болон төлөвлөгөөт бус хэлбэрээр хаягдал бохир усыг асгаж зайлуулсан тохиолдолд хааш нь </w:t>
            </w:r>
            <w:r w:rsidR="0071534A" w:rsidRPr="00BC52EC">
              <w:rPr>
                <w:rFonts w:ascii="Roboto Light" w:eastAsia="Cambria" w:hAnsi="Roboto Light" w:cs="Calibri"/>
                <w:sz w:val="18"/>
                <w:szCs w:val="18"/>
                <w:lang w:val="mn-MN" w:eastAsia="en-US"/>
              </w:rPr>
              <w:t xml:space="preserve">асгаж </w:t>
            </w:r>
            <w:r w:rsidRPr="00BC52EC">
              <w:rPr>
                <w:rFonts w:ascii="Roboto Light" w:eastAsia="Cambria" w:hAnsi="Roboto Light" w:cs="Calibri"/>
                <w:sz w:val="18"/>
                <w:szCs w:val="18"/>
                <w:lang w:val="mn-MN" w:eastAsia="en-US"/>
              </w:rPr>
              <w:t>нийлүүлсэн болон хэрхэн цэвэршүүлсэн талаар тайлбар</w:t>
            </w:r>
            <w:r w:rsidR="0071534A" w:rsidRPr="00BC52EC">
              <w:rPr>
                <w:rFonts w:ascii="Roboto Light" w:eastAsia="Cambria" w:hAnsi="Roboto Light" w:cs="Calibri"/>
                <w:sz w:val="18"/>
                <w:szCs w:val="18"/>
                <w:lang w:val="mn-MN" w:eastAsia="en-US"/>
              </w:rPr>
              <w:t>лах</w:t>
            </w:r>
            <w:r w:rsidRPr="00BC52EC">
              <w:rPr>
                <w:rFonts w:ascii="Roboto Light" w:eastAsia="Cambria" w:hAnsi="Roboto Light" w:cs="Calibri"/>
                <w:sz w:val="18"/>
                <w:szCs w:val="18"/>
                <w:lang w:val="mn-MN" w:eastAsia="en-US"/>
              </w:rPr>
              <w:t xml:space="preserve"> хэрэгтэй. Бохир ус зайлуулах болон боловсруулах үйл ажиллагаа эрхэлдэг байгууллагууд усны чанарын талаар Биологийн хүчилтөрөгчийн хэрэгцээ (BOD) буюу Нийт түдгэлзүүлсэн хатуу бодис зэрэг бохир усны стандарт параметрүүдийг ашиглан бохир усны нийт хэмжээг тооцож тайлагнах хэрэгтэй. Тухайн байгууллагын бүтээгдэхүүн, үйлчилгээ, үйл ажиллагаанаас хамаарч </w:t>
            </w:r>
            <w:r w:rsidR="002048D4" w:rsidRPr="00BC52EC">
              <w:rPr>
                <w:rFonts w:ascii="Roboto Light" w:eastAsia="Cambria" w:hAnsi="Roboto Light" w:cs="Calibri"/>
                <w:sz w:val="18"/>
                <w:szCs w:val="18"/>
                <w:lang w:val="mn-MN" w:eastAsia="en-US"/>
              </w:rPr>
              <w:t xml:space="preserve">усны </w:t>
            </w:r>
            <w:r w:rsidRPr="00BC52EC">
              <w:rPr>
                <w:rFonts w:ascii="Roboto Light" w:eastAsia="Cambria" w:hAnsi="Roboto Light" w:cs="Calibri"/>
                <w:sz w:val="18"/>
                <w:szCs w:val="18"/>
                <w:lang w:val="mn-MN" w:eastAsia="en-US"/>
              </w:rPr>
              <w:t xml:space="preserve">чанарын </w:t>
            </w:r>
            <w:r w:rsidR="00F066F8" w:rsidRPr="00BC52EC">
              <w:rPr>
                <w:rFonts w:ascii="Roboto Light" w:eastAsia="Cambria" w:hAnsi="Roboto Light" w:cs="Calibri"/>
                <w:sz w:val="18"/>
                <w:szCs w:val="18"/>
                <w:lang w:val="mn-MN" w:eastAsia="en-US"/>
              </w:rPr>
              <w:t>параметрүүдийг</w:t>
            </w:r>
            <w:r w:rsidRPr="00BC52EC">
              <w:rPr>
                <w:rFonts w:ascii="Roboto Light" w:eastAsia="Cambria" w:hAnsi="Roboto Light" w:cs="Calibri"/>
                <w:sz w:val="18"/>
                <w:szCs w:val="18"/>
                <w:lang w:val="mn-MN" w:eastAsia="en-US"/>
              </w:rPr>
              <w:t xml:space="preserve"> ялгаатайгаар сонгоно.  </w:t>
            </w:r>
          </w:p>
        </w:tc>
      </w:tr>
      <w:tr w:rsidR="00F57E37" w:rsidRPr="00BC52EC" w14:paraId="0ED7F1F3" w14:textId="77777777" w:rsidTr="00E30513">
        <w:trPr>
          <w:trHeight w:val="469"/>
        </w:trPr>
        <w:tc>
          <w:tcPr>
            <w:tcW w:w="1418" w:type="dxa"/>
          </w:tcPr>
          <w:p w14:paraId="13FE621B"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Баримт нотолгоо</w:t>
            </w:r>
          </w:p>
        </w:tc>
        <w:tc>
          <w:tcPr>
            <w:tcW w:w="8122" w:type="dxa"/>
            <w:gridSpan w:val="2"/>
          </w:tcPr>
          <w:p w14:paraId="21066EDE" w14:textId="77777777" w:rsidR="00F57E37" w:rsidRPr="00BC52EC" w:rsidRDefault="00F57E37" w:rsidP="00F57E37">
            <w:pPr>
              <w:spacing w:before="100" w:beforeAutospacing="1" w:after="100" w:afterAutospacing="1" w:line="240" w:lineRule="auto"/>
              <w:jc w:val="both"/>
              <w:rPr>
                <w:rFonts w:ascii="Roboto Light" w:eastAsia="Times New Roman" w:hAnsi="Roboto Light" w:cs="Myriad Pro"/>
                <w:sz w:val="18"/>
                <w:szCs w:val="18"/>
                <w:lang w:val="mn-MN" w:eastAsia="en-US"/>
              </w:rPr>
            </w:pPr>
            <w:r w:rsidRPr="00BC52EC">
              <w:rPr>
                <w:rFonts w:ascii="Roboto Light" w:eastAsia="Cambria" w:hAnsi="Roboto Light" w:cs="Calibri"/>
                <w:sz w:val="18"/>
                <w:szCs w:val="18"/>
                <w:lang w:val="mn-MN" w:eastAsia="en-US"/>
              </w:rPr>
              <w:t>Байгууллагын ус ашиглалтын талаарх мэдээллийг усны аудит, усны тоолуур, усны төлбөрийн нэхэмжлэх, усны талаарх бусад мэдээлэл болон байгууллагын өөрийн тооцооноос гаргаж авч болно. Тухайн байгууллагын хаягдал усны талаарх мэдээллийн гол эх сурвалж нь урсгал хэмжигч буюу тоолуур (усны хоолойн тодорхой цэгүүдэд буюу ус зайлуулах хоолойд тавьсан) болон холбогдох зөвшөөрөл зэрэг юм.</w:t>
            </w:r>
          </w:p>
        </w:tc>
      </w:tr>
      <w:tr w:rsidR="00F57E37" w:rsidRPr="00BC52EC" w14:paraId="3F01DC91" w14:textId="77777777" w:rsidTr="00F7332C">
        <w:tc>
          <w:tcPr>
            <w:tcW w:w="3355" w:type="dxa"/>
            <w:gridSpan w:val="2"/>
            <w:shd w:val="clear" w:color="auto" w:fill="0070C0"/>
          </w:tcPr>
          <w:p w14:paraId="0D69ACB4"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Ашиглах материал</w:t>
            </w:r>
          </w:p>
        </w:tc>
        <w:tc>
          <w:tcPr>
            <w:tcW w:w="6185" w:type="dxa"/>
            <w:shd w:val="clear" w:color="auto" w:fill="0070C0"/>
          </w:tcPr>
          <w:p w14:paraId="2A133C6D"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4C25913F" w14:textId="77777777" w:rsidTr="00E30513">
        <w:tc>
          <w:tcPr>
            <w:tcW w:w="1418" w:type="dxa"/>
          </w:tcPr>
          <w:p w14:paraId="45777EA4" w14:textId="132C49A1" w:rsidR="00F57E37" w:rsidRPr="00BC52EC" w:rsidRDefault="00E30513"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 xml:space="preserve">Холбогдох </w:t>
            </w:r>
            <w:r w:rsidR="00F57E37" w:rsidRPr="00BC52EC">
              <w:rPr>
                <w:rFonts w:ascii="Roboto Light" w:eastAsia="Times New Roman" w:hAnsi="Roboto Light" w:cs="Calibri"/>
                <w:b/>
                <w:bCs/>
                <w:color w:val="0070C0"/>
                <w:sz w:val="18"/>
                <w:szCs w:val="18"/>
                <w:lang w:val="mn-MN" w:eastAsia="en-US"/>
              </w:rPr>
              <w:t>ТХЗ</w:t>
            </w:r>
          </w:p>
        </w:tc>
        <w:tc>
          <w:tcPr>
            <w:tcW w:w="8122" w:type="dxa"/>
            <w:gridSpan w:val="2"/>
          </w:tcPr>
          <w:p w14:paraId="14423CDC" w14:textId="77777777" w:rsidR="00F57E37" w:rsidRPr="00BC52EC" w:rsidRDefault="00F57E37" w:rsidP="00F57E37">
            <w:pPr>
              <w:tabs>
                <w:tab w:val="left" w:pos="1783"/>
                <w:tab w:val="center" w:pos="3672"/>
              </w:tabs>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w:noProof/>
                <w:sz w:val="18"/>
                <w:szCs w:val="18"/>
                <w:lang w:val="mn-MN"/>
              </w:rPr>
              <w:drawing>
                <wp:inline distT="0" distB="0" distL="0" distR="0" wp14:anchorId="6EF011E3" wp14:editId="0AEB333F">
                  <wp:extent cx="354842" cy="354842"/>
                  <wp:effectExtent l="0" t="0" r="1270" b="1270"/>
                  <wp:docPr id="67" name="Picture 67"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application&#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67477" cy="367477"/>
                          </a:xfrm>
                          <a:prstGeom prst="rect">
                            <a:avLst/>
                          </a:prstGeom>
                        </pic:spPr>
                      </pic:pic>
                    </a:graphicData>
                  </a:graphic>
                </wp:inline>
              </w:drawing>
            </w:r>
            <w:r w:rsidRPr="00BC52EC">
              <w:rPr>
                <w:rFonts w:ascii="Roboto Light" w:eastAsia="Times New Roman" w:hAnsi="Roboto Light" w:cs="Calibri"/>
                <w:sz w:val="18"/>
                <w:szCs w:val="18"/>
                <w:lang w:val="mn-MN" w:eastAsia="en-US"/>
              </w:rPr>
              <w:tab/>
            </w:r>
          </w:p>
        </w:tc>
      </w:tr>
      <w:tr w:rsidR="00F57E37" w:rsidRPr="00BC52EC" w14:paraId="7C771159" w14:textId="77777777" w:rsidTr="00E30513">
        <w:tc>
          <w:tcPr>
            <w:tcW w:w="1418" w:type="dxa"/>
          </w:tcPr>
          <w:p w14:paraId="5842091C"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Чухал эх үүсвэрүүд</w:t>
            </w:r>
          </w:p>
        </w:tc>
        <w:tc>
          <w:tcPr>
            <w:tcW w:w="8122" w:type="dxa"/>
            <w:gridSpan w:val="2"/>
          </w:tcPr>
          <w:p w14:paraId="78644E3C" w14:textId="602F4A03" w:rsidR="00F57E37" w:rsidRPr="00BC52EC" w:rsidRDefault="00714720" w:rsidP="00F57E37">
            <w:pPr>
              <w:spacing w:after="0" w:line="240" w:lineRule="auto"/>
              <w:rPr>
                <w:rFonts w:ascii="Roboto Light" w:eastAsia="Times New Roman" w:hAnsi="Roboto Light" w:cs="Calibri"/>
                <w:color w:val="0000FF"/>
                <w:sz w:val="18"/>
                <w:szCs w:val="18"/>
                <w:u w:val="single"/>
                <w:lang w:val="mn-MN" w:eastAsia="en-US"/>
              </w:rPr>
            </w:pPr>
            <w:hyperlink r:id="rId103" w:history="1">
              <w:r w:rsidR="00F57E37" w:rsidRPr="00BC52EC">
                <w:rPr>
                  <w:rFonts w:ascii="Roboto Light" w:eastAsia="Times New Roman" w:hAnsi="Roboto Light" w:cs="Calibri"/>
                  <w:color w:val="0000FF"/>
                  <w:sz w:val="18"/>
                  <w:szCs w:val="18"/>
                  <w:u w:val="single"/>
                  <w:lang w:val="mn-MN" w:eastAsia="en-US"/>
                </w:rPr>
                <w:t>GRI 303</w:t>
              </w:r>
            </w:hyperlink>
          </w:p>
          <w:p w14:paraId="3B1A568C" w14:textId="2BE9B19F" w:rsidR="00F57E37" w:rsidRPr="00BC52EC" w:rsidRDefault="00714720" w:rsidP="002048D4">
            <w:pPr>
              <w:autoSpaceDE w:val="0"/>
              <w:autoSpaceDN w:val="0"/>
              <w:adjustRightInd w:val="0"/>
              <w:spacing w:after="0" w:line="240" w:lineRule="auto"/>
              <w:rPr>
                <w:rFonts w:ascii="Roboto Light" w:eastAsia="Times New Roman" w:hAnsi="Roboto Light" w:cs="Calibri"/>
                <w:color w:val="0000FF"/>
                <w:sz w:val="18"/>
                <w:szCs w:val="18"/>
                <w:u w:val="single"/>
                <w:lang w:val="mn-MN" w:eastAsia="en-US"/>
              </w:rPr>
            </w:pPr>
            <w:hyperlink r:id="rId104" w:history="1">
              <w:r w:rsidR="002048D4" w:rsidRPr="00BC52EC">
                <w:rPr>
                  <w:rFonts w:ascii="Roboto Light" w:eastAsia="Cambria" w:hAnsi="Roboto Light" w:cs="Calibri"/>
                  <w:color w:val="0000FF"/>
                  <w:sz w:val="18"/>
                  <w:szCs w:val="18"/>
                  <w:u w:val="single"/>
                  <w:lang w:val="mn-MN" w:eastAsia="ja-JP"/>
                </w:rPr>
                <w:t>ОУСК Гүйцэтгэлийн стандартууд</w:t>
              </w:r>
              <w:r w:rsidR="00F57E37" w:rsidRPr="00BC52EC">
                <w:rPr>
                  <w:rFonts w:ascii="Roboto Light" w:eastAsia="Cambria" w:hAnsi="Roboto Light" w:cs="Calibri"/>
                  <w:color w:val="0000FF"/>
                  <w:sz w:val="18"/>
                  <w:szCs w:val="18"/>
                  <w:u w:val="single"/>
                  <w:lang w:val="mn-MN" w:eastAsia="ja-JP"/>
                </w:rPr>
                <w:t xml:space="preserve"> 3</w:t>
              </w:r>
            </w:hyperlink>
          </w:p>
        </w:tc>
      </w:tr>
    </w:tbl>
    <w:p w14:paraId="7EE17106" w14:textId="77777777" w:rsidR="00F57E37" w:rsidRPr="00BC52EC" w:rsidRDefault="00F57E37" w:rsidP="00F57E37">
      <w:pPr>
        <w:spacing w:after="0" w:line="240" w:lineRule="auto"/>
        <w:rPr>
          <w:rFonts w:ascii="Lato" w:eastAsia="Times New Roman" w:hAnsi="Lato" w:cs="Calibri"/>
          <w:sz w:val="24"/>
          <w:szCs w:val="24"/>
          <w:lang w:val="mn-MN" w:eastAsia="en-US"/>
        </w:rPr>
      </w:pPr>
    </w:p>
    <w:p w14:paraId="29B9F063" w14:textId="64C804F1" w:rsidR="00F57E37" w:rsidRPr="00BC52EC" w:rsidRDefault="00F57E37" w:rsidP="00F57E37">
      <w:pPr>
        <w:spacing w:after="0" w:line="240" w:lineRule="auto"/>
        <w:rPr>
          <w:rFonts w:ascii="Roboto" w:eastAsia="Times New Roman" w:hAnsi="Roboto" w:cs="Calibri"/>
          <w:b/>
          <w:bCs/>
          <w:color w:val="0D498E"/>
          <w:sz w:val="24"/>
          <w:szCs w:val="24"/>
          <w:lang w:val="mn-MN" w:eastAsia="en-US"/>
        </w:rPr>
      </w:pPr>
      <w:r w:rsidRPr="00BC52EC">
        <w:rPr>
          <w:rFonts w:ascii="Roboto" w:eastAsia="Times New Roman" w:hAnsi="Roboto" w:cs="Calibri"/>
          <w:b/>
          <w:bCs/>
          <w:color w:val="0D498E"/>
          <w:sz w:val="24"/>
          <w:szCs w:val="24"/>
          <w:lang w:val="mn-MN" w:eastAsia="en-US"/>
        </w:rPr>
        <w:t>E5. Х</w:t>
      </w:r>
      <w:r w:rsidR="00267449" w:rsidRPr="00BC52EC">
        <w:rPr>
          <w:rFonts w:ascii="Roboto" w:eastAsia="Times New Roman" w:hAnsi="Roboto" w:cs="Calibri"/>
          <w:b/>
          <w:bCs/>
          <w:color w:val="0D498E"/>
          <w:sz w:val="24"/>
          <w:szCs w:val="24"/>
          <w:lang w:val="mn-MN" w:eastAsia="en-US"/>
        </w:rPr>
        <w:t>атуу х</w:t>
      </w:r>
      <w:r w:rsidRPr="00BC52EC">
        <w:rPr>
          <w:rFonts w:ascii="Roboto" w:eastAsia="Times New Roman" w:hAnsi="Roboto" w:cs="Calibri"/>
          <w:b/>
          <w:bCs/>
          <w:color w:val="0D498E"/>
          <w:sz w:val="24"/>
          <w:szCs w:val="24"/>
          <w:lang w:val="mn-MN" w:eastAsia="en-US"/>
        </w:rPr>
        <w:t>ог хаягдал</w:t>
      </w:r>
    </w:p>
    <w:p w14:paraId="5D47CD85" w14:textId="77777777" w:rsidR="00F57E37" w:rsidRPr="00BC52EC" w:rsidRDefault="00F57E37" w:rsidP="00F57E37">
      <w:pPr>
        <w:spacing w:after="0" w:line="240" w:lineRule="auto"/>
        <w:ind w:left="360"/>
        <w:rPr>
          <w:rFonts w:ascii="Lato" w:eastAsia="Times New Roman" w:hAnsi="Lato" w:cs="Calibri"/>
          <w:sz w:val="24"/>
          <w:szCs w:val="24"/>
          <w:lang w:val="mn-MN" w:eastAsia="en-US"/>
        </w:rPr>
      </w:pPr>
    </w:p>
    <w:tbl>
      <w:tblPr>
        <w:tblW w:w="9540" w:type="dxa"/>
        <w:tblBorders>
          <w:insideH w:val="single" w:sz="4" w:space="0" w:color="4F81BD" w:themeColor="accent1"/>
        </w:tblBorders>
        <w:tblLayout w:type="fixed"/>
        <w:tblLook w:val="04A0" w:firstRow="1" w:lastRow="0" w:firstColumn="1" w:lastColumn="0" w:noHBand="0" w:noVBand="1"/>
      </w:tblPr>
      <w:tblGrid>
        <w:gridCol w:w="1418"/>
        <w:gridCol w:w="1937"/>
        <w:gridCol w:w="6185"/>
      </w:tblGrid>
      <w:tr w:rsidR="00F57E37" w:rsidRPr="00BC52EC" w14:paraId="497B1926" w14:textId="77777777" w:rsidTr="00B82428">
        <w:trPr>
          <w:trHeight w:val="1361"/>
        </w:trPr>
        <w:tc>
          <w:tcPr>
            <w:tcW w:w="1418" w:type="dxa"/>
          </w:tcPr>
          <w:p w14:paraId="26A45311" w14:textId="4EEB98C3" w:rsidR="00F57E37" w:rsidRPr="00BC52EC" w:rsidRDefault="00D13BE0" w:rsidP="00E60A49">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0070C0"/>
                <w:sz w:val="18"/>
                <w:szCs w:val="18"/>
                <w:lang w:val="mn-MN" w:eastAsia="en-US"/>
              </w:rPr>
              <w:t>Я</w:t>
            </w:r>
            <w:r w:rsidR="00F57E37" w:rsidRPr="00BC52EC">
              <w:rPr>
                <w:rFonts w:ascii="Roboto Light" w:eastAsia="Times New Roman" w:hAnsi="Roboto Light" w:cs="Calibri"/>
                <w:b/>
                <w:bCs/>
                <w:color w:val="0070C0"/>
                <w:sz w:val="18"/>
                <w:szCs w:val="18"/>
                <w:lang w:val="mn-MN" w:eastAsia="en-US"/>
              </w:rPr>
              <w:t>агаад чухал вэ?</w:t>
            </w:r>
          </w:p>
        </w:tc>
        <w:tc>
          <w:tcPr>
            <w:tcW w:w="8122" w:type="dxa"/>
            <w:gridSpan w:val="2"/>
          </w:tcPr>
          <w:p w14:paraId="09136E4C" w14:textId="37AA56F2" w:rsidR="00F57E37" w:rsidRPr="00BC52EC" w:rsidRDefault="00F57E37" w:rsidP="00F57E37">
            <w:pPr>
              <w:spacing w:before="100" w:beforeAutospacing="1" w:after="100" w:afterAutospacing="1" w:line="240" w:lineRule="auto"/>
              <w:jc w:val="both"/>
              <w:rPr>
                <w:rFonts w:ascii="Roboto Light" w:eastAsia="Times New Roman" w:hAnsi="Roboto Light" w:cs="Calibri"/>
                <w:sz w:val="18"/>
                <w:szCs w:val="18"/>
                <w:lang w:val="mn-MN" w:eastAsia="en-US"/>
              </w:rPr>
            </w:pPr>
            <w:r w:rsidRPr="00BC52EC">
              <w:rPr>
                <w:rFonts w:ascii="Roboto Light" w:eastAsia="Cambria" w:hAnsi="Roboto Light" w:cs="Calibri"/>
                <w:sz w:val="18"/>
                <w:szCs w:val="18"/>
                <w:lang w:val="mn-MN" w:eastAsia="en-US"/>
              </w:rPr>
              <w:t xml:space="preserve">Хог хаягдлыг бий болгох, боловсруулах, устгах, улмаар зохисгүй тээвэрлэх зэрэг нь хүний эрүүл мэнд, байгаль орчинд хор хөнөөл учруулах төдийгүй санхүүгийн үр дагаварт хүргэж болзошгүй юм. Хэд хэдэн жилийн хугацаанд бий болсон хог хаягдлын талаарх тоо баримт нь тухайн байгууллага хог хаягдлыг бууруулах талаар ямар хүчин чармайлт гаргаж байгааг нь харуулна. Түүнчлэн үйл явцын үр ашиг, бүтээмжийг сайжруулах боломж байгааг ч харуулах болно. Санхүүгийн талаас нь авч үзвэл хог хаягдлыг багасгаснаар материалын хийгээд боловсруулалт, улмаар устгалын зардлыг ч бууруулахад шууд хувь нэмэр оруулна. </w:t>
            </w:r>
          </w:p>
        </w:tc>
      </w:tr>
      <w:tr w:rsidR="00F57E37" w:rsidRPr="00BC52EC" w14:paraId="4BEE1DAD" w14:textId="77777777" w:rsidTr="00F7332C">
        <w:trPr>
          <w:trHeight w:val="262"/>
        </w:trPr>
        <w:tc>
          <w:tcPr>
            <w:tcW w:w="3355" w:type="dxa"/>
            <w:gridSpan w:val="2"/>
            <w:shd w:val="clear" w:color="auto" w:fill="0070C0"/>
          </w:tcPr>
          <w:p w14:paraId="1280A1D8"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Үзүүлэлтүүд</w:t>
            </w:r>
          </w:p>
        </w:tc>
        <w:tc>
          <w:tcPr>
            <w:tcW w:w="6185" w:type="dxa"/>
            <w:shd w:val="clear" w:color="auto" w:fill="0070C0"/>
          </w:tcPr>
          <w:p w14:paraId="6BCDA98B"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072BEC15" w14:textId="77777777" w:rsidTr="00B82428">
        <w:trPr>
          <w:trHeight w:val="721"/>
        </w:trPr>
        <w:tc>
          <w:tcPr>
            <w:tcW w:w="1418" w:type="dxa"/>
          </w:tcPr>
          <w:p w14:paraId="08F54A25" w14:textId="76FE876C"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Гүйцэтгэлийн үндсэн үзүүлэлтүүд</w:t>
            </w:r>
          </w:p>
        </w:tc>
        <w:tc>
          <w:tcPr>
            <w:tcW w:w="8122" w:type="dxa"/>
            <w:gridSpan w:val="2"/>
          </w:tcPr>
          <w:p w14:paraId="452A2E2E" w14:textId="6FEAA752" w:rsidR="00F57E37" w:rsidRPr="00BC52EC" w:rsidRDefault="00F57E37" w:rsidP="00F57E37">
            <w:pPr>
              <w:spacing w:after="0" w:line="240" w:lineRule="auto"/>
              <w:rPr>
                <w:rFonts w:ascii="Roboto Light" w:eastAsia="Cambria" w:hAnsi="Roboto Light" w:cs="Calibri"/>
                <w:b/>
                <w:bCs/>
                <w:sz w:val="18"/>
                <w:szCs w:val="18"/>
                <w:lang w:val="mn-MN" w:eastAsia="en-US"/>
              </w:rPr>
            </w:pPr>
            <w:r w:rsidRPr="00BC52EC">
              <w:rPr>
                <w:rFonts w:ascii="Roboto Light" w:eastAsia="Cambria" w:hAnsi="Roboto Light" w:cs="Calibri"/>
                <w:b/>
                <w:bCs/>
                <w:sz w:val="18"/>
                <w:szCs w:val="18"/>
                <w:lang w:val="mn-MN" w:eastAsia="en-US"/>
              </w:rPr>
              <w:t xml:space="preserve">E5.1 </w:t>
            </w:r>
            <w:r w:rsidR="00160814" w:rsidRPr="00BC52EC">
              <w:rPr>
                <w:rFonts w:ascii="Roboto Light" w:eastAsia="Cambria" w:hAnsi="Roboto Light" w:cs="Calibri"/>
                <w:b/>
                <w:bCs/>
                <w:sz w:val="18"/>
                <w:szCs w:val="18"/>
                <w:lang w:val="mn-MN" w:eastAsia="en-US"/>
              </w:rPr>
              <w:t>Ялгаруулсан нийт хог хаягдлын хэмжээ, төрлөөр</w:t>
            </w:r>
            <w:r w:rsidRPr="00BC52EC">
              <w:rPr>
                <w:rFonts w:ascii="Roboto Light" w:eastAsia="Cambria" w:hAnsi="Roboto Light" w:cs="Calibri"/>
                <w:b/>
                <w:bCs/>
                <w:sz w:val="18"/>
                <w:szCs w:val="18"/>
                <w:lang w:val="mn-MN" w:eastAsia="en-US"/>
              </w:rPr>
              <w:t>, устгалын арга</w:t>
            </w:r>
            <w:r w:rsidR="00160814" w:rsidRPr="00BC52EC">
              <w:rPr>
                <w:rFonts w:ascii="Roboto Light" w:eastAsia="Cambria" w:hAnsi="Roboto Light" w:cs="Calibri"/>
                <w:b/>
                <w:bCs/>
                <w:sz w:val="18"/>
                <w:szCs w:val="18"/>
                <w:lang w:val="mn-MN" w:eastAsia="en-US"/>
              </w:rPr>
              <w:t>ар</w:t>
            </w:r>
            <w:r w:rsidRPr="00BC52EC">
              <w:rPr>
                <w:rFonts w:ascii="Roboto Light" w:eastAsia="Cambria" w:hAnsi="Roboto Light" w:cs="Calibri"/>
                <w:b/>
                <w:bCs/>
                <w:sz w:val="18"/>
                <w:szCs w:val="18"/>
                <w:lang w:val="mn-MN" w:eastAsia="en-US"/>
              </w:rPr>
              <w:t xml:space="preserve"> (тонн)</w:t>
            </w:r>
          </w:p>
          <w:p w14:paraId="7E3A7226" w14:textId="77777777" w:rsidR="00F57E37" w:rsidRPr="00BC52EC" w:rsidRDefault="00F57E37" w:rsidP="00F57E37">
            <w:pPr>
              <w:spacing w:after="0" w:line="240" w:lineRule="auto"/>
              <w:rPr>
                <w:rFonts w:ascii="Roboto Light" w:eastAsia="Cambria" w:hAnsi="Roboto Light" w:cs="Calibri"/>
                <w:b/>
                <w:bCs/>
                <w:sz w:val="18"/>
                <w:szCs w:val="18"/>
                <w:lang w:val="mn-MN" w:eastAsia="en-US"/>
              </w:rPr>
            </w:pPr>
            <w:r w:rsidRPr="00BC52EC">
              <w:rPr>
                <w:rFonts w:ascii="Roboto Light" w:eastAsia="Cambria" w:hAnsi="Roboto Light" w:cs="Calibri"/>
                <w:b/>
                <w:bCs/>
                <w:sz w:val="18"/>
                <w:szCs w:val="18"/>
                <w:lang w:val="mn-MN" w:eastAsia="en-US"/>
              </w:rPr>
              <w:t>E5.2 Хог хаягдлын дахин боловсруулалтын хувь (%)</w:t>
            </w:r>
          </w:p>
          <w:p w14:paraId="233A1B09" w14:textId="4349B74F" w:rsidR="00F57E37" w:rsidRPr="00BC52EC" w:rsidRDefault="00F57E37" w:rsidP="00F57E37">
            <w:pPr>
              <w:autoSpaceDE w:val="0"/>
              <w:autoSpaceDN w:val="0"/>
              <w:adjustRightInd w:val="0"/>
              <w:spacing w:after="0" w:line="240" w:lineRule="auto"/>
              <w:rPr>
                <w:rFonts w:ascii="Roboto Light" w:eastAsia="Cambria" w:hAnsi="Roboto Light" w:cs="Calibri"/>
                <w:sz w:val="18"/>
                <w:szCs w:val="18"/>
                <w:lang w:val="mn-MN" w:eastAsia="en-US"/>
              </w:rPr>
            </w:pPr>
            <w:r w:rsidRPr="00BC52EC">
              <w:rPr>
                <w:rFonts w:ascii="Roboto Light" w:eastAsia="Cambria" w:hAnsi="Roboto Light" w:cs="Calibri"/>
                <w:b/>
                <w:bCs/>
                <w:sz w:val="18"/>
                <w:szCs w:val="18"/>
                <w:lang w:val="mn-MN" w:eastAsia="en-US"/>
              </w:rPr>
              <w:t xml:space="preserve">E5.3 Хортой хог хаягдал (цахилгаан </w:t>
            </w:r>
            <w:r w:rsidR="00F066F8" w:rsidRPr="00BC52EC">
              <w:rPr>
                <w:rFonts w:ascii="Roboto Light" w:eastAsia="Cambria" w:hAnsi="Roboto Light" w:cs="Calibri"/>
                <w:b/>
                <w:bCs/>
                <w:sz w:val="18"/>
                <w:szCs w:val="18"/>
                <w:lang w:val="mn-MN" w:eastAsia="en-US"/>
              </w:rPr>
              <w:t>хэрэгслийн</w:t>
            </w:r>
            <w:r w:rsidR="00160814" w:rsidRPr="00BC52EC">
              <w:rPr>
                <w:rFonts w:ascii="Roboto Light" w:eastAsia="Cambria" w:hAnsi="Roboto Light" w:cs="Calibri"/>
                <w:b/>
                <w:bCs/>
                <w:sz w:val="18"/>
                <w:szCs w:val="18"/>
                <w:lang w:val="mn-MN" w:eastAsia="en-US"/>
              </w:rPr>
              <w:t xml:space="preserve"> </w:t>
            </w:r>
            <w:r w:rsidRPr="00BC52EC">
              <w:rPr>
                <w:rFonts w:ascii="Roboto Light" w:eastAsia="Cambria" w:hAnsi="Roboto Light" w:cs="Calibri"/>
                <w:b/>
                <w:bCs/>
                <w:sz w:val="18"/>
                <w:szCs w:val="18"/>
                <w:lang w:val="mn-MN" w:eastAsia="en-US"/>
              </w:rPr>
              <w:t>хог хаягдал ороод) (тонн)</w:t>
            </w:r>
          </w:p>
        </w:tc>
      </w:tr>
      <w:tr w:rsidR="00F57E37" w:rsidRPr="00BC52EC" w14:paraId="383DA26F" w14:textId="77777777" w:rsidTr="00B82428">
        <w:trPr>
          <w:trHeight w:val="721"/>
        </w:trPr>
        <w:tc>
          <w:tcPr>
            <w:tcW w:w="1418" w:type="dxa"/>
          </w:tcPr>
          <w:p w14:paraId="3B0CA3DE" w14:textId="64C5431D" w:rsidR="00F57E37" w:rsidRPr="00BC52EC" w:rsidRDefault="00F57E37" w:rsidP="00160814">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lastRenderedPageBreak/>
              <w:t>Нэмэлт үзүүлэлтүүд</w:t>
            </w:r>
            <w:r w:rsidR="00B82428" w:rsidRPr="00BC52EC">
              <w:rPr>
                <w:rFonts w:ascii="Roboto Light" w:eastAsia="Times New Roman" w:hAnsi="Roboto Light" w:cs="Calibri"/>
                <w:b/>
                <w:bCs/>
                <w:color w:val="0070C0"/>
                <w:sz w:val="18"/>
                <w:szCs w:val="18"/>
                <w:lang w:val="mn-MN" w:eastAsia="en-US"/>
              </w:rPr>
              <w:t xml:space="preserve">, </w:t>
            </w:r>
            <w:r w:rsidR="00160814" w:rsidRPr="00BC52EC">
              <w:rPr>
                <w:rFonts w:ascii="Roboto Light" w:eastAsia="Times New Roman" w:hAnsi="Roboto Light" w:cs="Calibri"/>
                <w:b/>
                <w:bCs/>
                <w:color w:val="0070C0"/>
                <w:sz w:val="18"/>
                <w:szCs w:val="18"/>
                <w:lang w:val="mn-MN" w:eastAsia="en-US"/>
              </w:rPr>
              <w:t>сонголт</w:t>
            </w:r>
            <w:r w:rsidR="00B82428" w:rsidRPr="00BC52EC">
              <w:rPr>
                <w:rFonts w:ascii="Roboto Light" w:eastAsia="Times New Roman" w:hAnsi="Roboto Light" w:cs="Calibri"/>
                <w:b/>
                <w:bCs/>
                <w:color w:val="0070C0"/>
                <w:sz w:val="18"/>
                <w:szCs w:val="18"/>
                <w:lang w:val="mn-MN" w:eastAsia="en-US"/>
              </w:rPr>
              <w:t>оор</w:t>
            </w:r>
          </w:p>
        </w:tc>
        <w:tc>
          <w:tcPr>
            <w:tcW w:w="8122" w:type="dxa"/>
            <w:gridSpan w:val="2"/>
          </w:tcPr>
          <w:p w14:paraId="6EF74500" w14:textId="77777777" w:rsidR="00F57E37" w:rsidRPr="00BC52EC" w:rsidRDefault="00F57E37" w:rsidP="00F57E37">
            <w:pPr>
              <w:autoSpaceDE w:val="0"/>
              <w:autoSpaceDN w:val="0"/>
              <w:adjustRightInd w:val="0"/>
              <w:spacing w:after="0"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Нийт бууруулсан хог хаягдлын хэмжээ</w:t>
            </w:r>
          </w:p>
          <w:p w14:paraId="1F1F0A89" w14:textId="77777777" w:rsidR="00F57E37" w:rsidRPr="00BC52EC" w:rsidRDefault="00F57E37" w:rsidP="00F57E37">
            <w:pPr>
              <w:autoSpaceDE w:val="0"/>
              <w:autoSpaceDN w:val="0"/>
              <w:adjustRightInd w:val="0"/>
              <w:spacing w:after="0"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Хог хаягдал болон үйлдвэрлэлийн харьцаа</w:t>
            </w:r>
          </w:p>
          <w:p w14:paraId="04E3F514" w14:textId="77777777" w:rsidR="00F57E37" w:rsidRPr="00BC52EC" w:rsidRDefault="00F57E37" w:rsidP="00F57E37">
            <w:pPr>
              <w:autoSpaceDE w:val="0"/>
              <w:autoSpaceDN w:val="0"/>
              <w:adjustRightInd w:val="0"/>
              <w:spacing w:after="0"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Зорилго, зориулалтыг нь өөрчлөн ашигласан хог хаягдлын харьцаа (жишээ нь, жимс, ургамлын ясан үр, иш үндсийг салгаж ангилж өөр зориулалтаар ашиглах гэх мэт)</w:t>
            </w:r>
          </w:p>
        </w:tc>
      </w:tr>
      <w:tr w:rsidR="00F57E37" w:rsidRPr="00BC52EC" w14:paraId="09A32895" w14:textId="77777777" w:rsidTr="00B82428">
        <w:trPr>
          <w:trHeight w:val="703"/>
        </w:trPr>
        <w:tc>
          <w:tcPr>
            <w:tcW w:w="1418" w:type="dxa"/>
          </w:tcPr>
          <w:p w14:paraId="2F8D4F92"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Удирдлагын арга барил</w:t>
            </w:r>
          </w:p>
        </w:tc>
        <w:tc>
          <w:tcPr>
            <w:tcW w:w="8122" w:type="dxa"/>
            <w:gridSpan w:val="2"/>
          </w:tcPr>
          <w:p w14:paraId="5B32664F" w14:textId="44828440" w:rsidR="00F57E37" w:rsidRPr="00BC52EC" w:rsidRDefault="00F57E37" w:rsidP="00F57E37">
            <w:pPr>
              <w:autoSpaceDE w:val="0"/>
              <w:autoSpaceDN w:val="0"/>
              <w:adjustRightInd w:val="0"/>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Танай компанийн үйл ажиллагаа болон үйлдвэрлэдэг б</w:t>
            </w:r>
            <w:r w:rsidR="00B96E17" w:rsidRPr="00BC52EC">
              <w:rPr>
                <w:rFonts w:ascii="Roboto Light" w:eastAsia="Cambria" w:hAnsi="Roboto Light" w:cs="Calibri"/>
                <w:sz w:val="18"/>
                <w:szCs w:val="18"/>
                <w:lang w:val="mn-MN" w:eastAsia="en-US"/>
              </w:rPr>
              <w:t>олон</w:t>
            </w:r>
            <w:r w:rsidRPr="00BC52EC">
              <w:rPr>
                <w:rFonts w:ascii="Roboto Light" w:eastAsia="Cambria" w:hAnsi="Roboto Light" w:cs="Calibri"/>
                <w:sz w:val="18"/>
                <w:szCs w:val="18"/>
                <w:lang w:val="mn-MN" w:eastAsia="en-US"/>
              </w:rPr>
              <w:t xml:space="preserve"> ашигладаг </w:t>
            </w:r>
            <w:r w:rsidR="00B96E17" w:rsidRPr="00BC52EC">
              <w:rPr>
                <w:rFonts w:ascii="Roboto Light" w:eastAsia="Cambria" w:hAnsi="Roboto Light" w:cs="Calibri"/>
                <w:sz w:val="18"/>
                <w:szCs w:val="18"/>
                <w:lang w:val="mn-MN" w:eastAsia="en-US"/>
              </w:rPr>
              <w:t xml:space="preserve">нэр бүхий </w:t>
            </w:r>
            <w:r w:rsidRPr="00BC52EC">
              <w:rPr>
                <w:rFonts w:ascii="Roboto Light" w:eastAsia="Cambria" w:hAnsi="Roboto Light" w:cs="Calibri"/>
                <w:sz w:val="18"/>
                <w:szCs w:val="18"/>
                <w:lang w:val="mn-MN" w:eastAsia="en-US"/>
              </w:rPr>
              <w:t xml:space="preserve">материал байгаль орчинд нөлөө үзүүлдэг эсэхийг </w:t>
            </w:r>
            <w:r w:rsidR="00B96E17" w:rsidRPr="00BC52EC">
              <w:rPr>
                <w:rFonts w:ascii="Roboto Light" w:eastAsia="Cambria" w:hAnsi="Roboto Light" w:cs="Calibri"/>
                <w:sz w:val="18"/>
                <w:szCs w:val="18"/>
                <w:lang w:val="mn-MN" w:eastAsia="en-US"/>
              </w:rPr>
              <w:t xml:space="preserve">тодорхойлж </w:t>
            </w:r>
            <w:r w:rsidRPr="00BC52EC">
              <w:rPr>
                <w:rFonts w:ascii="Roboto Light" w:eastAsia="Cambria" w:hAnsi="Roboto Light" w:cs="Calibri"/>
                <w:sz w:val="18"/>
                <w:szCs w:val="18"/>
                <w:lang w:val="mn-MN" w:eastAsia="en-US"/>
              </w:rPr>
              <w:t>тайл</w:t>
            </w:r>
            <w:r w:rsidR="00B96E17" w:rsidRPr="00BC52EC">
              <w:rPr>
                <w:rFonts w:ascii="Roboto Light" w:eastAsia="Cambria" w:hAnsi="Roboto Light" w:cs="Calibri"/>
                <w:sz w:val="18"/>
                <w:szCs w:val="18"/>
                <w:lang w:val="mn-MN" w:eastAsia="en-US"/>
              </w:rPr>
              <w:t>агнана</w:t>
            </w:r>
            <w:r w:rsidRPr="00BC52EC">
              <w:rPr>
                <w:rFonts w:ascii="Roboto Light" w:eastAsia="Cambria" w:hAnsi="Roboto Light" w:cs="Calibri"/>
                <w:sz w:val="18"/>
                <w:szCs w:val="18"/>
                <w:lang w:val="mn-MN" w:eastAsia="en-US"/>
              </w:rPr>
              <w:t xml:space="preserve">. Мөн хог хаягдлыг устгах, багасгах, дахин боловсруулах, хог хаягдлыг бий болгохгүй байх зэрэгт чиглэсэн компанийн удирдлагын зүгээс баримталж буй бодлого, санаачилгууд, түүнчлэн аюултай хог хаягдлыг зохицуулах журмын талаар </w:t>
            </w:r>
            <w:r w:rsidR="00B96E17" w:rsidRPr="00BC52EC">
              <w:rPr>
                <w:rFonts w:ascii="Roboto Light" w:eastAsia="Cambria" w:hAnsi="Roboto Light" w:cs="Calibri"/>
                <w:sz w:val="18"/>
                <w:szCs w:val="18"/>
                <w:lang w:val="mn-MN" w:eastAsia="en-US"/>
              </w:rPr>
              <w:t xml:space="preserve">тодорхой </w:t>
            </w:r>
            <w:r w:rsidRPr="00BC52EC">
              <w:rPr>
                <w:rFonts w:ascii="Roboto Light" w:eastAsia="Cambria" w:hAnsi="Roboto Light" w:cs="Calibri"/>
                <w:sz w:val="18"/>
                <w:szCs w:val="18"/>
                <w:lang w:val="mn-MN" w:eastAsia="en-US"/>
              </w:rPr>
              <w:t>тайлбарла</w:t>
            </w:r>
            <w:r w:rsidR="00B96E17" w:rsidRPr="00BC52EC">
              <w:rPr>
                <w:rFonts w:ascii="Roboto Light" w:eastAsia="Cambria" w:hAnsi="Roboto Light" w:cs="Calibri"/>
                <w:sz w:val="18"/>
                <w:szCs w:val="18"/>
                <w:lang w:val="mn-MN" w:eastAsia="en-US"/>
              </w:rPr>
              <w:t>на</w:t>
            </w:r>
            <w:r w:rsidRPr="00BC52EC">
              <w:rPr>
                <w:rFonts w:ascii="Roboto Light" w:eastAsia="Cambria" w:hAnsi="Roboto Light" w:cs="Calibri"/>
                <w:sz w:val="18"/>
                <w:szCs w:val="18"/>
                <w:lang w:val="mn-MN" w:eastAsia="en-US"/>
              </w:rPr>
              <w:t xml:space="preserve">.  </w:t>
            </w:r>
          </w:p>
          <w:p w14:paraId="378BCF79" w14:textId="77777777" w:rsidR="00F57E37" w:rsidRPr="00BC52EC" w:rsidRDefault="00F57E37" w:rsidP="00F57E37">
            <w:pPr>
              <w:autoSpaceDE w:val="0"/>
              <w:autoSpaceDN w:val="0"/>
              <w:adjustRightInd w:val="0"/>
              <w:spacing w:after="0" w:line="240" w:lineRule="auto"/>
              <w:rPr>
                <w:rFonts w:ascii="Roboto Light" w:eastAsia="Times New Roman" w:hAnsi="Roboto Light" w:cs="Calibri"/>
                <w:sz w:val="18"/>
                <w:szCs w:val="18"/>
                <w:lang w:val="mn-MN" w:eastAsia="en-US"/>
              </w:rPr>
            </w:pPr>
          </w:p>
        </w:tc>
      </w:tr>
      <w:tr w:rsidR="00F57E37" w:rsidRPr="00BC52EC" w14:paraId="40219DCF" w14:textId="77777777" w:rsidTr="00B82428">
        <w:trPr>
          <w:trHeight w:val="1252"/>
        </w:trPr>
        <w:tc>
          <w:tcPr>
            <w:tcW w:w="1418" w:type="dxa"/>
          </w:tcPr>
          <w:p w14:paraId="53588484" w14:textId="77777777" w:rsidR="00F57E37" w:rsidRPr="00BC52EC" w:rsidRDefault="00F57E37" w:rsidP="00F57E37">
            <w:pPr>
              <w:spacing w:after="0" w:line="240" w:lineRule="auto"/>
              <w:rPr>
                <w:rFonts w:ascii="Roboto Light" w:eastAsia="Cambria" w:hAnsi="Roboto Light" w:cs="Calibri"/>
                <w:color w:val="0070C0"/>
                <w:sz w:val="18"/>
                <w:szCs w:val="18"/>
                <w:lang w:val="mn-MN" w:eastAsia="en-US"/>
              </w:rPr>
            </w:pPr>
            <w:r w:rsidRPr="00BC52EC">
              <w:rPr>
                <w:rFonts w:ascii="Roboto Light" w:eastAsia="Times New Roman" w:hAnsi="Roboto Light" w:cs="Calibri"/>
                <w:color w:val="0070C0"/>
                <w:sz w:val="18"/>
                <w:szCs w:val="18"/>
                <w:lang w:val="mn-MN" w:eastAsia="en-US"/>
              </w:rPr>
              <w:t>Заавар</w:t>
            </w:r>
          </w:p>
        </w:tc>
        <w:tc>
          <w:tcPr>
            <w:tcW w:w="8122" w:type="dxa"/>
            <w:gridSpan w:val="2"/>
          </w:tcPr>
          <w:p w14:paraId="05E09220" w14:textId="67C5440D" w:rsidR="00F57E37" w:rsidRPr="00BC52EC" w:rsidRDefault="00F57E37" w:rsidP="00F57E37">
            <w:pPr>
              <w:widowControl w:val="0"/>
              <w:autoSpaceDE w:val="0"/>
              <w:autoSpaceDN w:val="0"/>
              <w:adjustRightInd w:val="0"/>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Хог хаягдлыг аюултай болон аюулгүй </w:t>
            </w:r>
            <w:r w:rsidR="00B96E17" w:rsidRPr="00BC52EC">
              <w:rPr>
                <w:rFonts w:ascii="Roboto Light" w:eastAsia="Cambria" w:hAnsi="Roboto Light" w:cs="Calibri"/>
                <w:sz w:val="18"/>
                <w:szCs w:val="18"/>
                <w:lang w:val="mn-MN" w:eastAsia="en-US"/>
              </w:rPr>
              <w:t>хо</w:t>
            </w:r>
            <w:r w:rsidRPr="00BC52EC">
              <w:rPr>
                <w:rFonts w:ascii="Roboto Light" w:eastAsia="Cambria" w:hAnsi="Roboto Light" w:cs="Calibri"/>
                <w:sz w:val="18"/>
                <w:szCs w:val="18"/>
                <w:lang w:val="mn-MN" w:eastAsia="en-US"/>
              </w:rPr>
              <w:t>г хаягдал гэж ангилна.</w:t>
            </w:r>
          </w:p>
          <w:p w14:paraId="135284C2" w14:textId="036D8B13" w:rsidR="00F57E37" w:rsidRPr="00BC52EC" w:rsidRDefault="00F57E37" w:rsidP="001E0F28">
            <w:pPr>
              <w:widowControl w:val="0"/>
              <w:numPr>
                <w:ilvl w:val="0"/>
                <w:numId w:val="11"/>
              </w:numPr>
              <w:autoSpaceDE w:val="0"/>
              <w:autoSpaceDN w:val="0"/>
              <w:adjustRightInd w:val="0"/>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b/>
                <w:bCs/>
                <w:sz w:val="18"/>
                <w:szCs w:val="18"/>
                <w:lang w:val="mn-MN" w:eastAsia="en-US"/>
              </w:rPr>
              <w:t>Аюулгүй хог хаягдал</w:t>
            </w:r>
            <w:r w:rsidRPr="00BC52EC">
              <w:rPr>
                <w:rFonts w:ascii="Roboto Light" w:eastAsia="Cambria" w:hAnsi="Roboto Light" w:cs="Calibri"/>
                <w:sz w:val="18"/>
                <w:szCs w:val="18"/>
                <w:lang w:val="mn-MN" w:eastAsia="en-US"/>
              </w:rPr>
              <w:t>: Компанийн үйл ажиллагаанаас үүдэлтэй тухайн үйлдвэрлэл явуулж буй газар дээр болон өөр газар бий болж б</w:t>
            </w:r>
            <w:r w:rsidR="00B96E17" w:rsidRPr="00BC52EC">
              <w:rPr>
                <w:rFonts w:ascii="Roboto Light" w:eastAsia="Cambria" w:hAnsi="Roboto Light" w:cs="Calibri"/>
                <w:sz w:val="18"/>
                <w:szCs w:val="18"/>
                <w:lang w:val="mn-MN" w:eastAsia="en-US"/>
              </w:rPr>
              <w:t>айгаа</w:t>
            </w:r>
            <w:r w:rsidRPr="00BC52EC">
              <w:rPr>
                <w:rFonts w:ascii="Roboto Light" w:eastAsia="Cambria" w:hAnsi="Roboto Light" w:cs="Calibri"/>
                <w:sz w:val="18"/>
                <w:szCs w:val="18"/>
                <w:lang w:val="mn-MN" w:eastAsia="en-US"/>
              </w:rPr>
              <w:t xml:space="preserve"> үйлдвэрлэлийн хог хаягдал (хатуу болон шингэн). Үүнд үйлдвэрийн байр болон бусад албан тасалгааны хог хаягдал, худалдаа арилжаа, сав баглаа боодолтой холбоотой хог хаягдал зэрэг хамаарна. Харин дээр өгүүлсэн аюултай хог хаягдал энд хамаарахгүй.</w:t>
            </w:r>
          </w:p>
          <w:p w14:paraId="5FBBC39E" w14:textId="6860115A" w:rsidR="00F57E37" w:rsidRPr="00BC52EC" w:rsidRDefault="00F57E37" w:rsidP="001E0F28">
            <w:pPr>
              <w:widowControl w:val="0"/>
              <w:numPr>
                <w:ilvl w:val="0"/>
                <w:numId w:val="11"/>
              </w:numPr>
              <w:autoSpaceDE w:val="0"/>
              <w:autoSpaceDN w:val="0"/>
              <w:adjustRightInd w:val="0"/>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b/>
                <w:bCs/>
                <w:sz w:val="18"/>
                <w:szCs w:val="18"/>
                <w:lang w:val="mn-MN" w:eastAsia="en-US"/>
              </w:rPr>
              <w:t>Аюултай хог хаягдал</w:t>
            </w:r>
            <w:r w:rsidRPr="00BC52EC">
              <w:rPr>
                <w:rFonts w:ascii="Roboto Light" w:eastAsia="Cambria" w:hAnsi="Roboto Light" w:cs="Calibri"/>
                <w:sz w:val="18"/>
                <w:szCs w:val="18"/>
                <w:lang w:val="mn-MN" w:eastAsia="en-US"/>
              </w:rPr>
              <w:t xml:space="preserve">: Тухайн улс орон, зохицуулагч байгууллага, эрх бүхий байгууллагаас хортой, аюултай, онцгой гэж тодорхойлсон хог хаягдал юм. Цахилгаан </w:t>
            </w:r>
            <w:r w:rsidR="00F066F8" w:rsidRPr="00BC52EC">
              <w:rPr>
                <w:rFonts w:ascii="Roboto Light" w:eastAsia="Cambria" w:hAnsi="Roboto Light" w:cs="Calibri"/>
                <w:sz w:val="18"/>
                <w:szCs w:val="18"/>
                <w:lang w:val="mn-MN" w:eastAsia="en-US"/>
              </w:rPr>
              <w:t>хэрэгслийн</w:t>
            </w:r>
            <w:r w:rsidRPr="00BC52EC">
              <w:rPr>
                <w:rFonts w:ascii="Roboto Light" w:eastAsia="Cambria" w:hAnsi="Roboto Light" w:cs="Calibri"/>
                <w:sz w:val="18"/>
                <w:szCs w:val="18"/>
                <w:lang w:val="mn-MN" w:eastAsia="en-US"/>
              </w:rPr>
              <w:t xml:space="preserve"> хог хаягдал </w:t>
            </w:r>
            <w:r w:rsidR="00B96E17" w:rsidRPr="00BC52EC">
              <w:rPr>
                <w:rFonts w:ascii="Roboto Light" w:eastAsia="Cambria" w:hAnsi="Roboto Light" w:cs="Calibri"/>
                <w:sz w:val="18"/>
                <w:szCs w:val="18"/>
                <w:lang w:val="mn-MN" w:eastAsia="en-US"/>
              </w:rPr>
              <w:t>үүнд</w:t>
            </w:r>
            <w:r w:rsidRPr="00BC52EC">
              <w:rPr>
                <w:rFonts w:ascii="Roboto Light" w:eastAsia="Cambria" w:hAnsi="Roboto Light" w:cs="Calibri"/>
                <w:sz w:val="18"/>
                <w:szCs w:val="18"/>
                <w:lang w:val="mn-MN" w:eastAsia="en-US"/>
              </w:rPr>
              <w:t xml:space="preserve"> хамаарна. </w:t>
            </w:r>
          </w:p>
          <w:p w14:paraId="414C66A1" w14:textId="77777777" w:rsidR="00F57E37" w:rsidRPr="00BC52EC" w:rsidRDefault="00F57E37" w:rsidP="00F57E37">
            <w:pPr>
              <w:widowControl w:val="0"/>
              <w:autoSpaceDE w:val="0"/>
              <w:autoSpaceDN w:val="0"/>
              <w:adjustRightInd w:val="0"/>
              <w:spacing w:after="0" w:line="240" w:lineRule="auto"/>
              <w:rPr>
                <w:rFonts w:ascii="Roboto Light" w:eastAsia="Cambria" w:hAnsi="Roboto Light" w:cs="Calibri"/>
                <w:sz w:val="18"/>
                <w:szCs w:val="18"/>
                <w:lang w:val="mn-MN" w:eastAsia="en-US"/>
              </w:rPr>
            </w:pPr>
          </w:p>
          <w:p w14:paraId="2B0A0D59" w14:textId="70283A1F" w:rsidR="00F57E37" w:rsidRPr="00BC52EC" w:rsidRDefault="00F57E37" w:rsidP="00F57E37">
            <w:pPr>
              <w:widowControl w:val="0"/>
              <w:autoSpaceDE w:val="0"/>
              <w:autoSpaceDN w:val="0"/>
              <w:adjustRightInd w:val="0"/>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Аюултай болон аюулгүй хог хаягдлын нийт хэмжээг </w:t>
            </w:r>
            <w:r w:rsidR="00B96E17" w:rsidRPr="00BC52EC">
              <w:rPr>
                <w:rFonts w:ascii="Roboto Light" w:eastAsia="Cambria" w:hAnsi="Roboto Light" w:cs="Calibri"/>
                <w:sz w:val="18"/>
                <w:szCs w:val="18"/>
                <w:lang w:val="mn-MN" w:eastAsia="en-US"/>
              </w:rPr>
              <w:t xml:space="preserve">гаргахдаа </w:t>
            </w:r>
            <w:r w:rsidRPr="00BC52EC">
              <w:rPr>
                <w:rFonts w:ascii="Roboto Light" w:eastAsia="Cambria" w:hAnsi="Roboto Light" w:cs="Calibri"/>
                <w:sz w:val="18"/>
                <w:szCs w:val="18"/>
                <w:lang w:val="mn-MN" w:eastAsia="en-US"/>
              </w:rPr>
              <w:t xml:space="preserve">хог хаягдлыг зайлуулах </w:t>
            </w:r>
            <w:r w:rsidR="00F066F8" w:rsidRPr="00BC52EC">
              <w:rPr>
                <w:rFonts w:ascii="Roboto Light" w:eastAsia="Cambria" w:hAnsi="Roboto Light" w:cs="Calibri"/>
                <w:sz w:val="18"/>
                <w:szCs w:val="18"/>
                <w:lang w:val="mn-MN" w:eastAsia="en-US"/>
              </w:rPr>
              <w:t>доорх</w:t>
            </w:r>
            <w:r w:rsidR="00B96E17" w:rsidRPr="00BC52EC">
              <w:rPr>
                <w:rFonts w:ascii="Roboto Light" w:eastAsia="Cambria" w:hAnsi="Roboto Light" w:cs="Calibri"/>
                <w:sz w:val="18"/>
                <w:szCs w:val="18"/>
                <w:lang w:val="mn-MN" w:eastAsia="en-US"/>
              </w:rPr>
              <w:t xml:space="preserve"> </w:t>
            </w:r>
            <w:r w:rsidRPr="00BC52EC">
              <w:rPr>
                <w:rFonts w:ascii="Roboto Light" w:eastAsia="Cambria" w:hAnsi="Roboto Light" w:cs="Calibri"/>
                <w:sz w:val="18"/>
                <w:szCs w:val="18"/>
                <w:lang w:val="mn-MN" w:eastAsia="en-US"/>
              </w:rPr>
              <w:t>аргуудаас тохирох</w:t>
            </w:r>
            <w:r w:rsidR="00B96E17" w:rsidRPr="00BC52EC">
              <w:rPr>
                <w:rFonts w:ascii="Roboto Light" w:eastAsia="Cambria" w:hAnsi="Roboto Light" w:cs="Calibri"/>
                <w:sz w:val="18"/>
                <w:szCs w:val="18"/>
                <w:lang w:val="mn-MN" w:eastAsia="en-US"/>
              </w:rPr>
              <w:t xml:space="preserve">ыг нь сонгон </w:t>
            </w:r>
            <w:r w:rsidRPr="00BC52EC">
              <w:rPr>
                <w:rFonts w:ascii="Roboto Light" w:eastAsia="Cambria" w:hAnsi="Roboto Light" w:cs="Calibri"/>
                <w:sz w:val="18"/>
                <w:szCs w:val="18"/>
                <w:lang w:val="mn-MN" w:eastAsia="en-US"/>
              </w:rPr>
              <w:t xml:space="preserve"> ангилан тайлагна</w:t>
            </w:r>
            <w:r w:rsidR="00B96E17" w:rsidRPr="00BC52EC">
              <w:rPr>
                <w:rFonts w:ascii="Roboto Light" w:eastAsia="Cambria" w:hAnsi="Roboto Light" w:cs="Calibri"/>
                <w:sz w:val="18"/>
                <w:szCs w:val="18"/>
                <w:lang w:val="mn-MN" w:eastAsia="en-US"/>
              </w:rPr>
              <w:t>на</w:t>
            </w:r>
            <w:r w:rsidRPr="00BC52EC">
              <w:rPr>
                <w:rFonts w:ascii="Roboto Light" w:eastAsia="Cambria" w:hAnsi="Roboto Light" w:cs="Calibri"/>
                <w:sz w:val="18"/>
                <w:szCs w:val="18"/>
                <w:lang w:val="mn-MN" w:eastAsia="en-US"/>
              </w:rPr>
              <w:t>. Үүнд:</w:t>
            </w:r>
          </w:p>
          <w:p w14:paraId="3BAEE786" w14:textId="77777777" w:rsidR="00F57E37" w:rsidRPr="00BC52EC" w:rsidRDefault="00F57E37" w:rsidP="001E0F28">
            <w:pPr>
              <w:numPr>
                <w:ilvl w:val="0"/>
                <w:numId w:val="10"/>
              </w:numPr>
              <w:autoSpaceDE w:val="0"/>
              <w:autoSpaceDN w:val="0"/>
              <w:adjustRightInd w:val="0"/>
              <w:spacing w:after="13"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Дахин ашиглах </w:t>
            </w:r>
          </w:p>
          <w:p w14:paraId="3FF4D180" w14:textId="77777777" w:rsidR="00F57E37" w:rsidRPr="00BC52EC" w:rsidRDefault="00F57E37" w:rsidP="001E0F28">
            <w:pPr>
              <w:numPr>
                <w:ilvl w:val="0"/>
                <w:numId w:val="10"/>
              </w:numPr>
              <w:autoSpaceDE w:val="0"/>
              <w:autoSpaceDN w:val="0"/>
              <w:adjustRightInd w:val="0"/>
              <w:spacing w:after="13"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Дахин боловсруулах</w:t>
            </w:r>
          </w:p>
          <w:p w14:paraId="2E1602D4" w14:textId="1FEE6CFC" w:rsidR="00F57E37" w:rsidRPr="00BC52EC" w:rsidRDefault="00F57E37" w:rsidP="001E0F28">
            <w:pPr>
              <w:numPr>
                <w:ilvl w:val="0"/>
                <w:numId w:val="10"/>
              </w:numPr>
              <w:autoSpaceDE w:val="0"/>
              <w:autoSpaceDN w:val="0"/>
              <w:adjustRightInd w:val="0"/>
              <w:spacing w:after="13"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Бордоо болгох</w:t>
            </w:r>
          </w:p>
          <w:p w14:paraId="1D774500" w14:textId="77777777" w:rsidR="00F57E37" w:rsidRPr="00BC52EC" w:rsidRDefault="00F57E37" w:rsidP="001E0F28">
            <w:pPr>
              <w:numPr>
                <w:ilvl w:val="0"/>
                <w:numId w:val="10"/>
              </w:numPr>
              <w:autoSpaceDE w:val="0"/>
              <w:autoSpaceDN w:val="0"/>
              <w:adjustRightInd w:val="0"/>
              <w:spacing w:after="13"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Цэнэглэх, эрчим хүчийг сэргээх  </w:t>
            </w:r>
          </w:p>
          <w:p w14:paraId="039EDD81" w14:textId="77777777" w:rsidR="00F57E37" w:rsidRPr="00BC52EC" w:rsidRDefault="00F57E37" w:rsidP="001E0F28">
            <w:pPr>
              <w:numPr>
                <w:ilvl w:val="0"/>
                <w:numId w:val="10"/>
              </w:numPr>
              <w:autoSpaceDE w:val="0"/>
              <w:autoSpaceDN w:val="0"/>
              <w:adjustRightInd w:val="0"/>
              <w:spacing w:after="13"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Шатаах (бөөнөөр нь шатаах) </w:t>
            </w:r>
          </w:p>
          <w:p w14:paraId="00A462CD" w14:textId="4D4926E6" w:rsidR="00F57E37" w:rsidRPr="00BC52EC" w:rsidRDefault="00F57E37" w:rsidP="001E0F28">
            <w:pPr>
              <w:numPr>
                <w:ilvl w:val="0"/>
                <w:numId w:val="10"/>
              </w:numPr>
              <w:autoSpaceDE w:val="0"/>
              <w:autoSpaceDN w:val="0"/>
              <w:adjustRightInd w:val="0"/>
              <w:spacing w:after="13"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Гүн </w:t>
            </w:r>
            <w:r w:rsidR="00B96E17" w:rsidRPr="00BC52EC">
              <w:rPr>
                <w:rFonts w:ascii="Roboto Light" w:eastAsia="Cambria" w:hAnsi="Roboto Light" w:cs="Calibri"/>
                <w:sz w:val="18"/>
                <w:szCs w:val="18"/>
                <w:lang w:val="mn-MN" w:eastAsia="en-US"/>
              </w:rPr>
              <w:t>нүхэнд</w:t>
            </w:r>
            <w:r w:rsidRPr="00BC52EC">
              <w:rPr>
                <w:rFonts w:ascii="Roboto Light" w:eastAsia="Cambria" w:hAnsi="Roboto Light" w:cs="Calibri"/>
                <w:sz w:val="18"/>
                <w:szCs w:val="18"/>
                <w:lang w:val="mn-MN" w:eastAsia="en-US"/>
              </w:rPr>
              <w:t xml:space="preserve"> бул</w:t>
            </w:r>
            <w:r w:rsidR="00B96E17" w:rsidRPr="00BC52EC">
              <w:rPr>
                <w:rFonts w:ascii="Roboto Light" w:eastAsia="Cambria" w:hAnsi="Roboto Light" w:cs="Calibri"/>
                <w:sz w:val="18"/>
                <w:szCs w:val="18"/>
                <w:lang w:val="mn-MN" w:eastAsia="en-US"/>
              </w:rPr>
              <w:t>шлах</w:t>
            </w:r>
            <w:r w:rsidRPr="00BC52EC">
              <w:rPr>
                <w:rFonts w:ascii="Roboto Light" w:eastAsia="Cambria" w:hAnsi="Roboto Light" w:cs="Calibri"/>
                <w:sz w:val="18"/>
                <w:szCs w:val="18"/>
                <w:lang w:val="mn-MN" w:eastAsia="en-US"/>
              </w:rPr>
              <w:t xml:space="preserve"> </w:t>
            </w:r>
          </w:p>
          <w:p w14:paraId="3D6F0A25" w14:textId="77777777" w:rsidR="00F57E37" w:rsidRPr="00BC52EC" w:rsidRDefault="00F57E37" w:rsidP="001E0F28">
            <w:pPr>
              <w:numPr>
                <w:ilvl w:val="0"/>
                <w:numId w:val="10"/>
              </w:numPr>
              <w:autoSpaceDE w:val="0"/>
              <w:autoSpaceDN w:val="0"/>
              <w:adjustRightInd w:val="0"/>
              <w:spacing w:after="13"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Хогийн цэг дээр хаях </w:t>
            </w:r>
          </w:p>
          <w:p w14:paraId="67E505B5" w14:textId="77777777" w:rsidR="00F57E37" w:rsidRPr="00BC52EC" w:rsidRDefault="00F57E37" w:rsidP="001E0F28">
            <w:pPr>
              <w:numPr>
                <w:ilvl w:val="0"/>
                <w:numId w:val="10"/>
              </w:numPr>
              <w:autoSpaceDE w:val="0"/>
              <w:autoSpaceDN w:val="0"/>
              <w:adjustRightInd w:val="0"/>
              <w:spacing w:after="13"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Газар дээр нь хадгалах </w:t>
            </w:r>
          </w:p>
          <w:p w14:paraId="5818D502" w14:textId="77777777" w:rsidR="00F57E37" w:rsidRPr="00BC52EC" w:rsidRDefault="00F57E37" w:rsidP="001E0F28">
            <w:pPr>
              <w:numPr>
                <w:ilvl w:val="0"/>
                <w:numId w:val="10"/>
              </w:numPr>
              <w:autoSpaceDE w:val="0"/>
              <w:autoSpaceDN w:val="0"/>
              <w:adjustRightInd w:val="0"/>
              <w:spacing w:after="13"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Бусад (тодорхой бичих) </w:t>
            </w:r>
          </w:p>
          <w:p w14:paraId="4BB088EA" w14:textId="77777777" w:rsidR="00F57E37" w:rsidRPr="00BC52EC" w:rsidRDefault="00F57E37" w:rsidP="00F57E37">
            <w:pPr>
              <w:widowControl w:val="0"/>
              <w:autoSpaceDE w:val="0"/>
              <w:autoSpaceDN w:val="0"/>
              <w:adjustRightInd w:val="0"/>
              <w:spacing w:after="0" w:line="240" w:lineRule="auto"/>
              <w:rPr>
                <w:rFonts w:ascii="Roboto Light" w:eastAsia="Cambria" w:hAnsi="Roboto Light" w:cs="Calibri"/>
                <w:sz w:val="18"/>
                <w:szCs w:val="18"/>
                <w:lang w:val="mn-MN" w:eastAsia="en-US"/>
              </w:rPr>
            </w:pPr>
          </w:p>
          <w:p w14:paraId="4E815505" w14:textId="484ED0FC" w:rsidR="00F57E37" w:rsidRPr="00BC52EC" w:rsidRDefault="00F57E37" w:rsidP="00F57E37">
            <w:pPr>
              <w:widowControl w:val="0"/>
              <w:autoSpaceDE w:val="0"/>
              <w:autoSpaceDN w:val="0"/>
              <w:adjustRightInd w:val="0"/>
              <w:spacing w:after="0"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Хог хаягдлыг зайлуулах аргыг хэрхэн сонгосон талаар тайлбарлаж бич</w:t>
            </w:r>
            <w:r w:rsidR="00B96E17" w:rsidRPr="00BC52EC">
              <w:rPr>
                <w:rFonts w:ascii="Roboto Light" w:eastAsia="Cambria" w:hAnsi="Roboto Light" w:cs="Calibri"/>
                <w:sz w:val="18"/>
                <w:szCs w:val="18"/>
                <w:lang w:val="mn-MN" w:eastAsia="en-US"/>
              </w:rPr>
              <w:t>нэ</w:t>
            </w:r>
            <w:r w:rsidRPr="00BC52EC">
              <w:rPr>
                <w:rFonts w:ascii="Roboto Light" w:eastAsia="Cambria" w:hAnsi="Roboto Light" w:cs="Calibri"/>
                <w:sz w:val="18"/>
                <w:szCs w:val="18"/>
                <w:lang w:val="mn-MN" w:eastAsia="en-US"/>
              </w:rPr>
              <w:t xml:space="preserve">. Үүнд:  </w:t>
            </w:r>
          </w:p>
          <w:p w14:paraId="52A77CC1" w14:textId="77777777" w:rsidR="00F57E37" w:rsidRPr="00BC52EC" w:rsidRDefault="00F57E37" w:rsidP="001E0F28">
            <w:pPr>
              <w:numPr>
                <w:ilvl w:val="0"/>
                <w:numId w:val="12"/>
              </w:numPr>
              <w:autoSpaceDE w:val="0"/>
              <w:autoSpaceDN w:val="0"/>
              <w:adjustRightInd w:val="0"/>
              <w:spacing w:after="13"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Байгууллагын хог хаягдал зайлуулах шийдвэрийн дагуу </w:t>
            </w:r>
          </w:p>
          <w:p w14:paraId="7E69CD14" w14:textId="77777777" w:rsidR="00F57E37" w:rsidRPr="00BC52EC" w:rsidRDefault="00F57E37" w:rsidP="001E0F28">
            <w:pPr>
              <w:numPr>
                <w:ilvl w:val="0"/>
                <w:numId w:val="12"/>
              </w:numPr>
              <w:autoSpaceDE w:val="0"/>
              <w:autoSpaceDN w:val="0"/>
              <w:adjustRightInd w:val="0"/>
              <w:spacing w:after="13"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Хог хаягдлыг зайлуулах гэрээт байгууллагуудын мэдээллийн дагуу </w:t>
            </w:r>
          </w:p>
          <w:p w14:paraId="3BED77B8" w14:textId="77777777" w:rsidR="00F57E37" w:rsidRPr="00BC52EC" w:rsidRDefault="00F57E37" w:rsidP="001E0F28">
            <w:pPr>
              <w:numPr>
                <w:ilvl w:val="0"/>
                <w:numId w:val="12"/>
              </w:numPr>
              <w:spacing w:after="0" w:line="240" w:lineRule="auto"/>
              <w:contextualSpacing/>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Хог хаягдлыг зайлуулах гэрээт байгууллагууд үүргээ биелүүлээгүйгээс гэх мэт.</w:t>
            </w:r>
          </w:p>
          <w:p w14:paraId="2016A6A3" w14:textId="77777777" w:rsidR="00F57E37" w:rsidRPr="00BC52EC" w:rsidRDefault="00F57E37" w:rsidP="00F57E37">
            <w:pPr>
              <w:widowControl w:val="0"/>
              <w:autoSpaceDE w:val="0"/>
              <w:autoSpaceDN w:val="0"/>
              <w:adjustRightInd w:val="0"/>
              <w:spacing w:after="0" w:line="240" w:lineRule="auto"/>
              <w:rPr>
                <w:rFonts w:ascii="Roboto Light" w:eastAsia="Cambria" w:hAnsi="Roboto Light" w:cs="Calibri"/>
                <w:sz w:val="18"/>
                <w:szCs w:val="18"/>
                <w:lang w:val="mn-MN" w:eastAsia="en-US"/>
              </w:rPr>
            </w:pPr>
          </w:p>
          <w:p w14:paraId="2003780F" w14:textId="77777777" w:rsidR="00F57E37" w:rsidRPr="00BC52EC" w:rsidRDefault="00F57E37" w:rsidP="00F57E37">
            <w:pPr>
              <w:widowControl w:val="0"/>
              <w:autoSpaceDE w:val="0"/>
              <w:autoSpaceDN w:val="0"/>
              <w:adjustRightInd w:val="0"/>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Хэрэв хог хаягдлын жин хэмжээний талаарх мэдээлэл байхгүй бол хог хаягдлын нягтрал, цуглуулсан хэмжээ, овор хэмжээг баримжаалах буюу ижил төстэй  мэдээллийг ашиглан  хог хаягдлын нийт жинг тооцох боломжтой.</w:t>
            </w:r>
          </w:p>
        </w:tc>
      </w:tr>
      <w:tr w:rsidR="00F57E37" w:rsidRPr="00BC52EC" w14:paraId="27D40D54" w14:textId="77777777" w:rsidTr="00B82428">
        <w:trPr>
          <w:trHeight w:val="694"/>
        </w:trPr>
        <w:tc>
          <w:tcPr>
            <w:tcW w:w="1418" w:type="dxa"/>
          </w:tcPr>
          <w:p w14:paraId="64AFD72D"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Баримт нотолгоо</w:t>
            </w:r>
          </w:p>
        </w:tc>
        <w:tc>
          <w:tcPr>
            <w:tcW w:w="8122" w:type="dxa"/>
            <w:gridSpan w:val="2"/>
          </w:tcPr>
          <w:p w14:paraId="48DED667" w14:textId="77777777" w:rsidR="00F57E37" w:rsidRPr="00BC52EC" w:rsidRDefault="00F57E37" w:rsidP="00F57E37">
            <w:pPr>
              <w:widowControl w:val="0"/>
              <w:autoSpaceDE w:val="0"/>
              <w:autoSpaceDN w:val="0"/>
              <w:adjustRightInd w:val="0"/>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Мэдээллийн боломжит эх сурвалжид хог хаягдал зайлуулах үйлчилгээ үзүүлдэг байгууллагууд (жишээ нь, албан байгууллагын хог хаягдлыг цуглуулах, гэх мэт) болон байгууллагын дотоод тооцоо, нягтлан бодох бүртгэлийн систем, худалдан авалт, хангамжийн асуудал эрхэлсэн газар хэлтэс зэргээс хийсэн  хөндлөнгийн аудитын тайлангууд хамаарна. Түүнчлэн хог хаягдлын хэмжээг хог хаягдал зайлуулах үйлчилгээ үзүүлдэг байгууллагууд хог хаягдлыг зайлуулах цэг дээр болон тээвэрлэгчид хог хаягдлыг тээвэрлэх, ачих цэг дээр шууд тогтоож болно. </w:t>
            </w:r>
            <w:r w:rsidRPr="00BC52EC">
              <w:rPr>
                <w:rFonts w:ascii="Roboto Light" w:eastAsia="Cambria" w:hAnsi="Roboto Light" w:cs="Calibri"/>
                <w:sz w:val="18"/>
                <w:szCs w:val="18"/>
                <w:lang w:val="mn-MN" w:eastAsia="ja-JP"/>
              </w:rPr>
              <w:t xml:space="preserve"> </w:t>
            </w:r>
          </w:p>
        </w:tc>
      </w:tr>
      <w:tr w:rsidR="00F57E37" w:rsidRPr="00BC52EC" w14:paraId="61885050" w14:textId="77777777" w:rsidTr="00F7332C">
        <w:tc>
          <w:tcPr>
            <w:tcW w:w="3355" w:type="dxa"/>
            <w:gridSpan w:val="2"/>
            <w:shd w:val="clear" w:color="auto" w:fill="0070C0"/>
          </w:tcPr>
          <w:p w14:paraId="0D10162D"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Ашиглах материал</w:t>
            </w:r>
          </w:p>
        </w:tc>
        <w:tc>
          <w:tcPr>
            <w:tcW w:w="6185" w:type="dxa"/>
            <w:shd w:val="clear" w:color="auto" w:fill="0070C0"/>
          </w:tcPr>
          <w:p w14:paraId="3D2F7AD7"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24482A34" w14:textId="77777777" w:rsidTr="00B82428">
        <w:tc>
          <w:tcPr>
            <w:tcW w:w="1418" w:type="dxa"/>
          </w:tcPr>
          <w:p w14:paraId="457DEE78" w14:textId="6D267732" w:rsidR="00F57E37" w:rsidRPr="00BC52EC" w:rsidRDefault="00B82428"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 xml:space="preserve">Холбогдох </w:t>
            </w:r>
            <w:r w:rsidR="00F57E37" w:rsidRPr="00BC52EC">
              <w:rPr>
                <w:rFonts w:ascii="Roboto Light" w:eastAsia="Times New Roman" w:hAnsi="Roboto Light" w:cs="Calibri"/>
                <w:b/>
                <w:bCs/>
                <w:color w:val="0070C0"/>
                <w:sz w:val="18"/>
                <w:szCs w:val="18"/>
                <w:lang w:val="mn-MN" w:eastAsia="en-US"/>
              </w:rPr>
              <w:t>ТХЗ</w:t>
            </w:r>
          </w:p>
        </w:tc>
        <w:tc>
          <w:tcPr>
            <w:tcW w:w="8122" w:type="dxa"/>
            <w:gridSpan w:val="2"/>
          </w:tcPr>
          <w:p w14:paraId="0B325088" w14:textId="77777777" w:rsidR="00F57E37" w:rsidRPr="00BC52EC" w:rsidRDefault="00F57E37" w:rsidP="00F57E37">
            <w:pPr>
              <w:tabs>
                <w:tab w:val="left" w:pos="1783"/>
                <w:tab w:val="center" w:pos="3672"/>
              </w:tabs>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noProof/>
                <w:sz w:val="18"/>
                <w:szCs w:val="18"/>
                <w:lang w:val="mn-MN"/>
              </w:rPr>
              <w:drawing>
                <wp:inline distT="0" distB="0" distL="0" distR="0" wp14:anchorId="7C199C13" wp14:editId="7D857AD6">
                  <wp:extent cx="348018" cy="348018"/>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WEB-Goal-12.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58817" cy="358817"/>
                          </a:xfrm>
                          <a:prstGeom prst="rect">
                            <a:avLst/>
                          </a:prstGeom>
                        </pic:spPr>
                      </pic:pic>
                    </a:graphicData>
                  </a:graphic>
                </wp:inline>
              </w:drawing>
            </w:r>
            <w:r w:rsidRPr="00BC52EC">
              <w:rPr>
                <w:rFonts w:ascii="Roboto Light" w:eastAsia="Times New Roman" w:hAnsi="Roboto Light" w:cs="Calibri"/>
                <w:sz w:val="18"/>
                <w:szCs w:val="18"/>
                <w:lang w:val="mn-MN" w:eastAsia="en-US"/>
              </w:rPr>
              <w:tab/>
            </w:r>
          </w:p>
        </w:tc>
      </w:tr>
      <w:tr w:rsidR="00F57E37" w:rsidRPr="00BC52EC" w14:paraId="59ED1467" w14:textId="77777777" w:rsidTr="00B82428">
        <w:tc>
          <w:tcPr>
            <w:tcW w:w="1418" w:type="dxa"/>
          </w:tcPr>
          <w:p w14:paraId="7F87DA96"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Чухал эх сурвалжууд</w:t>
            </w:r>
          </w:p>
        </w:tc>
        <w:tc>
          <w:tcPr>
            <w:tcW w:w="8122" w:type="dxa"/>
            <w:gridSpan w:val="2"/>
          </w:tcPr>
          <w:p w14:paraId="19D9BA8F" w14:textId="72403A69" w:rsidR="00F57E37" w:rsidRPr="00BC52EC" w:rsidRDefault="00714720" w:rsidP="00F57E37">
            <w:pPr>
              <w:spacing w:after="0" w:line="240" w:lineRule="auto"/>
              <w:rPr>
                <w:rFonts w:ascii="Roboto Light" w:eastAsia="Times New Roman" w:hAnsi="Roboto Light" w:cs="Calibri"/>
                <w:sz w:val="18"/>
                <w:szCs w:val="18"/>
                <w:lang w:val="mn-MN" w:eastAsia="en-US"/>
              </w:rPr>
            </w:pPr>
            <w:hyperlink r:id="rId106" w:history="1">
              <w:r w:rsidR="00B83C53" w:rsidRPr="00BC52EC">
                <w:rPr>
                  <w:rFonts w:ascii="Roboto Light" w:eastAsia="Times New Roman" w:hAnsi="Roboto Light" w:cs="Calibri"/>
                  <w:color w:val="0000FF"/>
                  <w:sz w:val="18"/>
                  <w:szCs w:val="18"/>
                  <w:u w:val="single"/>
                  <w:lang w:val="mn-MN" w:eastAsia="en-US"/>
                </w:rPr>
                <w:t>G</w:t>
              </w:r>
              <w:r w:rsidR="00F57E37" w:rsidRPr="00BC52EC">
                <w:rPr>
                  <w:rFonts w:ascii="Roboto Light" w:eastAsia="Times New Roman" w:hAnsi="Roboto Light" w:cs="Calibri"/>
                  <w:color w:val="0000FF"/>
                  <w:sz w:val="18"/>
                  <w:szCs w:val="18"/>
                  <w:u w:val="single"/>
                  <w:lang w:val="mn-MN" w:eastAsia="en-US"/>
                </w:rPr>
                <w:t>RI 306</w:t>
              </w:r>
            </w:hyperlink>
          </w:p>
          <w:p w14:paraId="50D6C269" w14:textId="092B8732" w:rsidR="00F57E37" w:rsidRPr="00BC52EC" w:rsidRDefault="00714720" w:rsidP="00B83C53">
            <w:pPr>
              <w:autoSpaceDE w:val="0"/>
              <w:autoSpaceDN w:val="0"/>
              <w:adjustRightInd w:val="0"/>
              <w:spacing w:after="0" w:line="240" w:lineRule="auto"/>
              <w:rPr>
                <w:rFonts w:ascii="Roboto Light" w:eastAsia="Times New Roman" w:hAnsi="Roboto Light" w:cs="Calibri"/>
                <w:color w:val="0000FF"/>
                <w:sz w:val="18"/>
                <w:szCs w:val="18"/>
                <w:u w:val="single"/>
                <w:lang w:val="mn-MN" w:eastAsia="en-US"/>
              </w:rPr>
            </w:pPr>
            <w:hyperlink r:id="rId107" w:history="1">
              <w:r w:rsidR="00B83C53" w:rsidRPr="00BC52EC">
                <w:rPr>
                  <w:rFonts w:ascii="Roboto Light" w:eastAsia="Cambria" w:hAnsi="Roboto Light" w:cs="Calibri"/>
                  <w:color w:val="0000FF"/>
                  <w:sz w:val="18"/>
                  <w:szCs w:val="18"/>
                  <w:u w:val="single"/>
                  <w:lang w:val="mn-MN" w:eastAsia="ja-JP"/>
                </w:rPr>
                <w:t xml:space="preserve">ОУСК. Гүйцэтгэлийн стандартууд </w:t>
              </w:r>
              <w:r w:rsidR="00F57E37" w:rsidRPr="00BC52EC">
                <w:rPr>
                  <w:rFonts w:ascii="Roboto Light" w:eastAsia="Cambria" w:hAnsi="Roboto Light" w:cs="Calibri"/>
                  <w:color w:val="0000FF"/>
                  <w:sz w:val="18"/>
                  <w:szCs w:val="18"/>
                  <w:u w:val="single"/>
                  <w:lang w:val="mn-MN" w:eastAsia="ja-JP"/>
                </w:rPr>
                <w:t>3</w:t>
              </w:r>
            </w:hyperlink>
          </w:p>
        </w:tc>
      </w:tr>
    </w:tbl>
    <w:p w14:paraId="7734A096" w14:textId="77777777" w:rsidR="00F57E37" w:rsidRPr="00BC52EC" w:rsidRDefault="00F57E37" w:rsidP="00F57E37">
      <w:pPr>
        <w:spacing w:after="0" w:line="240" w:lineRule="auto"/>
        <w:rPr>
          <w:rFonts w:ascii="Lato" w:eastAsia="Times New Roman" w:hAnsi="Lato" w:cs="Calibri"/>
          <w:b/>
          <w:bCs/>
          <w:color w:val="0070C0"/>
          <w:sz w:val="24"/>
          <w:szCs w:val="24"/>
          <w:lang w:val="mn-MN" w:eastAsia="en-US"/>
        </w:rPr>
      </w:pPr>
    </w:p>
    <w:p w14:paraId="39018D48" w14:textId="77777777" w:rsidR="00F57E37" w:rsidRPr="00BC52EC" w:rsidRDefault="00F57E37" w:rsidP="00F57E37">
      <w:pPr>
        <w:spacing w:after="0" w:line="240" w:lineRule="auto"/>
        <w:rPr>
          <w:rFonts w:ascii="Roboto" w:eastAsia="Times New Roman" w:hAnsi="Roboto" w:cs="Calibri"/>
          <w:b/>
          <w:bCs/>
          <w:color w:val="0D498E"/>
          <w:sz w:val="24"/>
          <w:szCs w:val="24"/>
          <w:lang w:val="mn-MN" w:eastAsia="en-US"/>
        </w:rPr>
      </w:pPr>
      <w:r w:rsidRPr="00BC52EC">
        <w:rPr>
          <w:rFonts w:ascii="Roboto" w:eastAsia="Times New Roman" w:hAnsi="Roboto" w:cs="Calibri"/>
          <w:b/>
          <w:bCs/>
          <w:color w:val="0D498E"/>
          <w:sz w:val="24"/>
          <w:szCs w:val="24"/>
          <w:lang w:val="mn-MN" w:eastAsia="en-US"/>
        </w:rPr>
        <w:t>E6. Биологийн олон янз байдал</w:t>
      </w:r>
    </w:p>
    <w:p w14:paraId="0B95E77D" w14:textId="77777777" w:rsidR="00F57E37" w:rsidRPr="00BC52EC" w:rsidRDefault="00F57E37" w:rsidP="00F57E37">
      <w:pPr>
        <w:spacing w:after="0" w:line="240" w:lineRule="auto"/>
        <w:rPr>
          <w:rFonts w:ascii="Lato" w:eastAsia="Times New Roman" w:hAnsi="Lato" w:cs="Calibri"/>
          <w:b/>
          <w:bCs/>
          <w:color w:val="0070C0"/>
          <w:sz w:val="24"/>
          <w:szCs w:val="24"/>
          <w:lang w:val="mn-MN" w:eastAsia="en-US"/>
        </w:rPr>
      </w:pPr>
    </w:p>
    <w:tbl>
      <w:tblPr>
        <w:tblW w:w="9540" w:type="dxa"/>
        <w:tblBorders>
          <w:insideH w:val="single" w:sz="4" w:space="0" w:color="4F81BD" w:themeColor="accent1"/>
        </w:tblBorders>
        <w:tblLayout w:type="fixed"/>
        <w:tblLook w:val="04A0" w:firstRow="1" w:lastRow="0" w:firstColumn="1" w:lastColumn="0" w:noHBand="0" w:noVBand="1"/>
      </w:tblPr>
      <w:tblGrid>
        <w:gridCol w:w="1418"/>
        <w:gridCol w:w="1937"/>
        <w:gridCol w:w="6185"/>
      </w:tblGrid>
      <w:tr w:rsidR="00F57E37" w:rsidRPr="00BC52EC" w14:paraId="0CAAA0F9" w14:textId="77777777" w:rsidTr="00D13BE0">
        <w:trPr>
          <w:trHeight w:val="1568"/>
        </w:trPr>
        <w:tc>
          <w:tcPr>
            <w:tcW w:w="1418" w:type="dxa"/>
          </w:tcPr>
          <w:p w14:paraId="10DE6235" w14:textId="28BD6EEB" w:rsidR="00F57E37" w:rsidRPr="00BC52EC" w:rsidRDefault="00D13BE0" w:rsidP="00B83C53">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0070C0"/>
                <w:sz w:val="18"/>
                <w:szCs w:val="18"/>
                <w:lang w:val="mn-MN" w:eastAsia="en-US"/>
              </w:rPr>
              <w:lastRenderedPageBreak/>
              <w:t>Я</w:t>
            </w:r>
            <w:r w:rsidR="00F57E37" w:rsidRPr="00BC52EC">
              <w:rPr>
                <w:rFonts w:ascii="Roboto Light" w:eastAsia="Times New Roman" w:hAnsi="Roboto Light" w:cs="Calibri"/>
                <w:b/>
                <w:bCs/>
                <w:color w:val="0070C0"/>
                <w:sz w:val="18"/>
                <w:szCs w:val="18"/>
                <w:lang w:val="mn-MN" w:eastAsia="en-US"/>
              </w:rPr>
              <w:t>агаад чухал вэ?</w:t>
            </w:r>
          </w:p>
        </w:tc>
        <w:tc>
          <w:tcPr>
            <w:tcW w:w="8122" w:type="dxa"/>
            <w:gridSpan w:val="2"/>
          </w:tcPr>
          <w:p w14:paraId="3E6A3CC8" w14:textId="143BFE45" w:rsidR="00F57E37" w:rsidRPr="00BC52EC" w:rsidRDefault="00F57E37" w:rsidP="007D66C7">
            <w:pPr>
              <w:spacing w:before="100" w:beforeAutospacing="1" w:after="100" w:afterAutospacing="1"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Ургамал, амьтны төрөл зүйл</w:t>
            </w:r>
            <w:r w:rsidR="00D13BE0" w:rsidRPr="00BC52EC">
              <w:rPr>
                <w:rFonts w:ascii="Roboto Light" w:eastAsia="Cambria" w:hAnsi="Roboto Light" w:cs="Calibri"/>
                <w:sz w:val="18"/>
                <w:szCs w:val="18"/>
                <w:lang w:val="mn-MN" w:eastAsia="en-US"/>
              </w:rPr>
              <w:t>с,</w:t>
            </w:r>
            <w:r w:rsidRPr="00BC52EC">
              <w:rPr>
                <w:rFonts w:ascii="Roboto Light" w:eastAsia="Cambria" w:hAnsi="Roboto Light" w:cs="Calibri"/>
                <w:sz w:val="18"/>
                <w:szCs w:val="18"/>
                <w:lang w:val="mn-MN" w:eastAsia="en-US"/>
              </w:rPr>
              <w:t xml:space="preserve"> экосистем, газар нутгийг хамгаалах нь бизнес эрхлэгчид болон тэдгээрийн ойр орчимд нутаглаж байгаа хүмүүсийн амьжиргаанд чухал нөлөө үзүүлнэ. Компаниудын үйл ажиллагаанаас биологийн олон янз байдалд учруулж болзошгүй шууд, шууд бус болон хуримтлагдах нөлөөллийг тэд хэрхэн яаж удирдах арга барилаа тодорхойлох нь </w:t>
            </w:r>
            <w:r w:rsidR="007D66C7" w:rsidRPr="00BC52EC">
              <w:rPr>
                <w:rFonts w:ascii="Roboto Light" w:eastAsia="Cambria" w:hAnsi="Roboto Light" w:cs="Calibri"/>
                <w:sz w:val="18"/>
                <w:szCs w:val="18"/>
                <w:lang w:val="mn-MN" w:eastAsia="en-US"/>
              </w:rPr>
              <w:t xml:space="preserve">зайлшгүй </w:t>
            </w:r>
            <w:r w:rsidRPr="00BC52EC">
              <w:rPr>
                <w:rFonts w:ascii="Roboto Light" w:eastAsia="Cambria" w:hAnsi="Roboto Light" w:cs="Calibri"/>
                <w:sz w:val="18"/>
                <w:szCs w:val="18"/>
                <w:lang w:val="mn-MN" w:eastAsia="en-US"/>
              </w:rPr>
              <w:t xml:space="preserve">гэсэн хүлээлт байдаг нь нийтлэг билээ. Биологийн олон янз байдлыг хамгаалах асуудалд анхаарал хандуулснаар тухайн байгууллагын нэр хүнд сайжирч, байгаль орчин, нөөцийн тогтвортой байдлыг хамгаалах нөхцөл бүрдэж тэдгээрийг түшиглэн </w:t>
            </w:r>
            <w:r w:rsidR="007D66C7" w:rsidRPr="00BC52EC">
              <w:rPr>
                <w:rFonts w:ascii="Roboto Light" w:eastAsia="Cambria" w:hAnsi="Roboto Light" w:cs="Calibri"/>
                <w:sz w:val="18"/>
                <w:szCs w:val="18"/>
                <w:lang w:val="mn-MN" w:eastAsia="en-US"/>
              </w:rPr>
              <w:t xml:space="preserve">оршин суугаа </w:t>
            </w:r>
            <w:r w:rsidRPr="00BC52EC">
              <w:rPr>
                <w:rFonts w:ascii="Roboto Light" w:eastAsia="Cambria" w:hAnsi="Roboto Light" w:cs="Calibri"/>
                <w:sz w:val="18"/>
                <w:szCs w:val="18"/>
                <w:lang w:val="mn-MN" w:eastAsia="en-US"/>
              </w:rPr>
              <w:t xml:space="preserve">хүн зоны </w:t>
            </w:r>
            <w:r w:rsidR="00F066F8" w:rsidRPr="00BC52EC">
              <w:rPr>
                <w:rFonts w:ascii="Roboto Light" w:eastAsia="Cambria" w:hAnsi="Roboto Light" w:cs="Calibri"/>
                <w:sz w:val="18"/>
                <w:szCs w:val="18"/>
                <w:lang w:val="mn-MN" w:eastAsia="en-US"/>
              </w:rPr>
              <w:t>талархлыг</w:t>
            </w:r>
            <w:r w:rsidRPr="00BC52EC">
              <w:rPr>
                <w:rFonts w:ascii="Roboto Light" w:eastAsia="Cambria" w:hAnsi="Roboto Light" w:cs="Calibri"/>
                <w:sz w:val="18"/>
                <w:szCs w:val="18"/>
                <w:lang w:val="mn-MN" w:eastAsia="en-US"/>
              </w:rPr>
              <w:t xml:space="preserve"> хүлээх нь гарцаагүй юм. Биологийн олон янз байдлыг хамгаалах </w:t>
            </w:r>
            <w:r w:rsidR="00F066F8" w:rsidRPr="00BC52EC">
              <w:rPr>
                <w:rFonts w:ascii="Roboto Light" w:eastAsia="Cambria" w:hAnsi="Roboto Light" w:cs="Calibri"/>
                <w:sz w:val="18"/>
                <w:szCs w:val="18"/>
                <w:lang w:val="mn-MN" w:eastAsia="en-US"/>
              </w:rPr>
              <w:t>стратеги</w:t>
            </w:r>
            <w:r w:rsidRPr="00BC52EC">
              <w:rPr>
                <w:rFonts w:ascii="Roboto Light" w:eastAsia="Cambria" w:hAnsi="Roboto Light" w:cs="Calibri"/>
                <w:sz w:val="18"/>
                <w:szCs w:val="18"/>
                <w:lang w:val="mn-MN" w:eastAsia="en-US"/>
              </w:rPr>
              <w:t xml:space="preserve"> тухайн байгууллагын үйл ажиллагаанаас үүдэж байгалийн болон амьтдын амьдрах орчинд учирч болзошгүй хор </w:t>
            </w:r>
            <w:r w:rsidR="00F066F8" w:rsidRPr="00BC52EC">
              <w:rPr>
                <w:rFonts w:ascii="Roboto Light" w:eastAsia="Cambria" w:hAnsi="Roboto Light" w:cs="Calibri"/>
                <w:sz w:val="18"/>
                <w:szCs w:val="18"/>
                <w:lang w:val="mn-MN" w:eastAsia="en-US"/>
              </w:rPr>
              <w:t>хохирлоос</w:t>
            </w:r>
            <w:r w:rsidRPr="00BC52EC">
              <w:rPr>
                <w:rFonts w:ascii="Roboto Light" w:eastAsia="Cambria" w:hAnsi="Roboto Light" w:cs="Calibri"/>
                <w:sz w:val="18"/>
                <w:szCs w:val="18"/>
                <w:lang w:val="mn-MN" w:eastAsia="en-US"/>
              </w:rPr>
              <w:t xml:space="preserve"> урьдчилан сэргийлэх, зохицуулах, улмаар хор хохирол учирсан тохиолдолд тэдгээрийг арилгах зэрэг асуудлууд туссан байдаг. </w:t>
            </w:r>
          </w:p>
        </w:tc>
      </w:tr>
      <w:tr w:rsidR="00F57E37" w:rsidRPr="00BC52EC" w14:paraId="64D8E2C5" w14:textId="77777777" w:rsidTr="00F7332C">
        <w:trPr>
          <w:trHeight w:val="262"/>
        </w:trPr>
        <w:tc>
          <w:tcPr>
            <w:tcW w:w="3355" w:type="dxa"/>
            <w:gridSpan w:val="2"/>
            <w:shd w:val="clear" w:color="auto" w:fill="0070C0"/>
          </w:tcPr>
          <w:p w14:paraId="08EE1B8B"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Үзүүлэлтүүд</w:t>
            </w:r>
          </w:p>
        </w:tc>
        <w:tc>
          <w:tcPr>
            <w:tcW w:w="6185" w:type="dxa"/>
            <w:shd w:val="clear" w:color="auto" w:fill="0070C0"/>
          </w:tcPr>
          <w:p w14:paraId="31A367FB"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687AA383" w14:textId="77777777" w:rsidTr="00D13BE0">
        <w:trPr>
          <w:trHeight w:val="721"/>
        </w:trPr>
        <w:tc>
          <w:tcPr>
            <w:tcW w:w="1418" w:type="dxa"/>
          </w:tcPr>
          <w:p w14:paraId="6F80908E" w14:textId="3F328345"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Гүйцэтгэлийн үндсэн үзүүлэлтүүд</w:t>
            </w:r>
          </w:p>
        </w:tc>
        <w:tc>
          <w:tcPr>
            <w:tcW w:w="8122" w:type="dxa"/>
            <w:gridSpan w:val="2"/>
          </w:tcPr>
          <w:p w14:paraId="3236947E" w14:textId="44F62AAE" w:rsidR="00F57E37" w:rsidRPr="00BC52EC" w:rsidRDefault="00F57E37" w:rsidP="00F57E37">
            <w:pPr>
              <w:spacing w:after="0" w:line="240" w:lineRule="auto"/>
              <w:jc w:val="both"/>
              <w:rPr>
                <w:rFonts w:ascii="Roboto Light" w:eastAsia="Cambria" w:hAnsi="Roboto Light" w:cs="Calibri"/>
                <w:b/>
                <w:bCs/>
                <w:sz w:val="18"/>
                <w:szCs w:val="18"/>
                <w:lang w:val="mn-MN" w:eastAsia="en-US"/>
              </w:rPr>
            </w:pPr>
            <w:r w:rsidRPr="00BC52EC">
              <w:rPr>
                <w:rFonts w:ascii="Roboto Light" w:eastAsia="Cambria" w:hAnsi="Roboto Light" w:cs="Calibri"/>
                <w:b/>
                <w:bCs/>
                <w:sz w:val="18"/>
                <w:szCs w:val="18"/>
                <w:lang w:val="mn-MN" w:eastAsia="en-US"/>
              </w:rPr>
              <w:t xml:space="preserve">E6.1 </w:t>
            </w:r>
            <w:r w:rsidR="00D13BE0" w:rsidRPr="00BC52EC">
              <w:rPr>
                <w:rFonts w:ascii="Roboto Light" w:eastAsia="Cambria" w:hAnsi="Roboto Light" w:cs="Calibri"/>
                <w:b/>
                <w:bCs/>
                <w:sz w:val="18"/>
                <w:szCs w:val="18"/>
                <w:lang w:val="mn-MN" w:eastAsia="en-US"/>
              </w:rPr>
              <w:t xml:space="preserve">Байгаль орчны хувьд тогтвортой ашиглаж буй нийтийн эзэмшлийн талбай буюу барьсан ногоон байгууламжийн талбайн нийт талбайд эзлэх хувь </w:t>
            </w:r>
            <w:r w:rsidRPr="00BC52EC">
              <w:rPr>
                <w:rFonts w:ascii="Roboto Light" w:eastAsia="Cambria" w:hAnsi="Roboto Light" w:cs="Calibri"/>
                <w:b/>
                <w:bCs/>
                <w:sz w:val="18"/>
                <w:szCs w:val="18"/>
                <w:lang w:val="mn-MN" w:eastAsia="en-US"/>
              </w:rPr>
              <w:t>(%)</w:t>
            </w:r>
          </w:p>
          <w:p w14:paraId="72EB77D1" w14:textId="77777777" w:rsidR="00F57E37" w:rsidRPr="00BC52EC" w:rsidRDefault="00F57E37" w:rsidP="00F57E37">
            <w:pPr>
              <w:spacing w:after="0" w:line="240" w:lineRule="auto"/>
              <w:rPr>
                <w:rFonts w:ascii="Roboto Light" w:eastAsia="Cambria" w:hAnsi="Roboto Light" w:cs="Calibri"/>
                <w:b/>
                <w:bCs/>
                <w:sz w:val="18"/>
                <w:szCs w:val="18"/>
                <w:lang w:val="mn-MN" w:eastAsia="en-US"/>
              </w:rPr>
            </w:pPr>
            <w:r w:rsidRPr="00BC52EC">
              <w:rPr>
                <w:rFonts w:ascii="Roboto Light" w:eastAsia="Cambria" w:hAnsi="Roboto Light" w:cs="Calibri"/>
                <w:b/>
                <w:bCs/>
                <w:sz w:val="18"/>
                <w:szCs w:val="18"/>
                <w:lang w:val="mn-MN" w:eastAsia="en-US"/>
              </w:rPr>
              <w:t>E6.2 Хамгаалагдсан төрөл зүйлийн тоо</w:t>
            </w:r>
          </w:p>
          <w:p w14:paraId="4E608928" w14:textId="04CE3D5E" w:rsidR="00F57E37" w:rsidRPr="00BC52EC" w:rsidRDefault="00F57E37" w:rsidP="007B37BE">
            <w:pPr>
              <w:autoSpaceDE w:val="0"/>
              <w:autoSpaceDN w:val="0"/>
              <w:adjustRightInd w:val="0"/>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b/>
                <w:bCs/>
                <w:sz w:val="18"/>
                <w:szCs w:val="18"/>
                <w:lang w:val="mn-MN" w:eastAsia="en-US"/>
              </w:rPr>
              <w:t xml:space="preserve">E6.3 </w:t>
            </w:r>
            <w:r w:rsidR="00D13BE0" w:rsidRPr="00BC52EC">
              <w:rPr>
                <w:rFonts w:ascii="Roboto Light" w:eastAsia="Cambria" w:hAnsi="Roboto Light" w:cs="Calibri"/>
                <w:b/>
                <w:bCs/>
                <w:sz w:val="18"/>
                <w:szCs w:val="18"/>
                <w:lang w:val="mn-MN" w:eastAsia="en-US"/>
              </w:rPr>
              <w:t xml:space="preserve">Тусгай хамгаалалттай газар нутаг, биологийн олон янз байдал, соёлын үнэ цэнэ өндөртэй газар нутгийг эзэмшиж, түрээсэлсэн, удирдаж байгаа эсвэл зэргэлдээх үйл ажиллагааны талбайн нийт талбайд эзлэх хувь </w:t>
            </w:r>
          </w:p>
        </w:tc>
      </w:tr>
      <w:tr w:rsidR="00F57E37" w:rsidRPr="00BC52EC" w14:paraId="24A4FE84" w14:textId="77777777" w:rsidTr="00D13BE0">
        <w:trPr>
          <w:trHeight w:val="721"/>
        </w:trPr>
        <w:tc>
          <w:tcPr>
            <w:tcW w:w="1418" w:type="dxa"/>
          </w:tcPr>
          <w:p w14:paraId="43DFCC94" w14:textId="164CFADE" w:rsidR="00F57E37" w:rsidRPr="00BC52EC" w:rsidRDefault="00F57E37" w:rsidP="002516D3">
            <w:pPr>
              <w:spacing w:after="0" w:line="240" w:lineRule="auto"/>
              <w:rPr>
                <w:rFonts w:ascii="Roboto Light" w:eastAsia="Cambria"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Нэмэлт үзүүлэлтүүд (</w:t>
            </w:r>
            <w:r w:rsidR="002516D3" w:rsidRPr="00BC52EC">
              <w:rPr>
                <w:rFonts w:ascii="Roboto Light" w:eastAsia="Times New Roman" w:hAnsi="Roboto Light" w:cs="Calibri"/>
                <w:b/>
                <w:bCs/>
                <w:color w:val="0070C0"/>
                <w:sz w:val="18"/>
                <w:szCs w:val="18"/>
                <w:lang w:val="mn-MN" w:eastAsia="en-US"/>
              </w:rPr>
              <w:t>сонголттой</w:t>
            </w:r>
            <w:r w:rsidRPr="00BC52EC">
              <w:rPr>
                <w:rFonts w:ascii="Roboto Light" w:eastAsia="Times New Roman" w:hAnsi="Roboto Light" w:cs="Calibri"/>
                <w:b/>
                <w:bCs/>
                <w:color w:val="0070C0"/>
                <w:sz w:val="18"/>
                <w:szCs w:val="18"/>
                <w:lang w:val="mn-MN" w:eastAsia="en-US"/>
              </w:rPr>
              <w:t>)</w:t>
            </w:r>
          </w:p>
        </w:tc>
        <w:tc>
          <w:tcPr>
            <w:tcW w:w="8122" w:type="dxa"/>
            <w:gridSpan w:val="2"/>
          </w:tcPr>
          <w:p w14:paraId="7BB82A7F" w14:textId="77777777" w:rsidR="00F57E37" w:rsidRPr="00BC52EC" w:rsidRDefault="00F57E37" w:rsidP="00F57E37">
            <w:pPr>
              <w:widowControl w:val="0"/>
              <w:autoSpaceDE w:val="0"/>
              <w:autoSpaceDN w:val="0"/>
              <w:adjustRightInd w:val="0"/>
              <w:spacing w:after="0"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Сэргээгдсэн амьдрах орчин</w:t>
            </w:r>
          </w:p>
          <w:p w14:paraId="63433715" w14:textId="77777777" w:rsidR="00F57E37" w:rsidRPr="00BC52EC" w:rsidRDefault="00F57E37" w:rsidP="00F57E37">
            <w:pPr>
              <w:widowControl w:val="0"/>
              <w:autoSpaceDE w:val="0"/>
              <w:autoSpaceDN w:val="0"/>
              <w:adjustRightInd w:val="0"/>
              <w:spacing w:after="0"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 Тусгай хамгаалалтад авсан хамгаалалтын өндөр үнэ цэнэ бүхий газар нутгууд </w:t>
            </w:r>
          </w:p>
        </w:tc>
      </w:tr>
      <w:tr w:rsidR="00F57E37" w:rsidRPr="00BC52EC" w14:paraId="6D2A130B" w14:textId="77777777" w:rsidTr="00D13BE0">
        <w:trPr>
          <w:trHeight w:val="442"/>
        </w:trPr>
        <w:tc>
          <w:tcPr>
            <w:tcW w:w="1418" w:type="dxa"/>
          </w:tcPr>
          <w:p w14:paraId="68C4D848"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Удирдлагын арга барил</w:t>
            </w:r>
          </w:p>
        </w:tc>
        <w:tc>
          <w:tcPr>
            <w:tcW w:w="8122" w:type="dxa"/>
            <w:gridSpan w:val="2"/>
          </w:tcPr>
          <w:p w14:paraId="62AA2330" w14:textId="36C12F90" w:rsidR="00F57E37" w:rsidRPr="00BC52EC" w:rsidRDefault="00F57E37" w:rsidP="00F57E37">
            <w:pPr>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Бодлого, байр суурь, зорилго, стратеги, эрсдэл/нөлөөллийн үнэлгээ, нөлөөллийг бууруулах төлөвлөгөө, үр нөлөө зэрэг биологийн олон янз байдлыг хамгаалах удирдлагын арга барилаа тайлбарла</w:t>
            </w:r>
            <w:r w:rsidR="00610A95" w:rsidRPr="00BC52EC">
              <w:rPr>
                <w:rFonts w:ascii="Roboto Light" w:eastAsia="Cambria" w:hAnsi="Roboto Light" w:cs="Calibri"/>
                <w:sz w:val="18"/>
                <w:szCs w:val="18"/>
                <w:lang w:val="mn-MN" w:eastAsia="en-US"/>
              </w:rPr>
              <w:t>на</w:t>
            </w:r>
            <w:r w:rsidRPr="00BC52EC">
              <w:rPr>
                <w:rFonts w:ascii="Roboto Light" w:eastAsia="Cambria" w:hAnsi="Roboto Light" w:cs="Calibri"/>
                <w:sz w:val="18"/>
                <w:szCs w:val="18"/>
                <w:lang w:val="mn-MN" w:eastAsia="en-US"/>
              </w:rPr>
              <w:t>. Биологийн олон янз байдлыг хамгаалах болон дасан зохицох арга хэмжээг хэрэгжүүлж байгаа газар нутгийн кейс судалгаа буюу жишээг оруул</w:t>
            </w:r>
            <w:r w:rsidR="00610A95" w:rsidRPr="00BC52EC">
              <w:rPr>
                <w:rFonts w:ascii="Roboto Light" w:eastAsia="Cambria" w:hAnsi="Roboto Light" w:cs="Calibri"/>
                <w:sz w:val="18"/>
                <w:szCs w:val="18"/>
                <w:lang w:val="mn-MN" w:eastAsia="en-US"/>
              </w:rPr>
              <w:t>на</w:t>
            </w:r>
            <w:r w:rsidRPr="00BC52EC">
              <w:rPr>
                <w:rFonts w:ascii="Roboto Light" w:eastAsia="Cambria" w:hAnsi="Roboto Light" w:cs="Calibri"/>
                <w:sz w:val="18"/>
                <w:szCs w:val="18"/>
                <w:lang w:val="mn-MN" w:eastAsia="en-US"/>
              </w:rPr>
              <w:t>.</w:t>
            </w:r>
          </w:p>
          <w:p w14:paraId="3414CAE5" w14:textId="77777777" w:rsidR="00F57E37" w:rsidRPr="00BC52EC" w:rsidRDefault="00F57E37" w:rsidP="00F57E37">
            <w:pPr>
              <w:spacing w:after="0" w:line="240" w:lineRule="auto"/>
              <w:rPr>
                <w:rFonts w:ascii="Roboto Light" w:eastAsia="Cambria" w:hAnsi="Roboto Light" w:cs="Calibri"/>
                <w:sz w:val="18"/>
                <w:szCs w:val="18"/>
                <w:lang w:val="mn-MN" w:eastAsia="en-US"/>
              </w:rPr>
            </w:pPr>
          </w:p>
          <w:p w14:paraId="1CB88098" w14:textId="42495B54" w:rsidR="00F57E37" w:rsidRPr="00BC52EC" w:rsidRDefault="00F57E37" w:rsidP="00F57E37">
            <w:pPr>
              <w:spacing w:after="0" w:line="240" w:lineRule="auto"/>
              <w:jc w:val="both"/>
              <w:rPr>
                <w:rFonts w:ascii="Roboto Light" w:eastAsia="Times New Roman" w:hAnsi="Roboto Light" w:cs="Calibri"/>
                <w:sz w:val="18"/>
                <w:szCs w:val="18"/>
                <w:lang w:val="mn-MN" w:eastAsia="en-US"/>
              </w:rPr>
            </w:pPr>
            <w:r w:rsidRPr="00BC52EC">
              <w:rPr>
                <w:rFonts w:ascii="Roboto Light" w:eastAsia="Cambria" w:hAnsi="Roboto Light" w:cs="Calibri"/>
                <w:sz w:val="18"/>
                <w:szCs w:val="18"/>
                <w:lang w:val="mn-MN" w:eastAsia="en-US"/>
              </w:rPr>
              <w:t>Биологийн олон янз байдал, экосистемийн талаарх ойлголтыг сайжруулах, биологийн олон янз байдалд учирч болзошгүй нөлөөллийг шийдвэрлэх зорилгоор хамтран ажиллаж байгаа олон талт ха</w:t>
            </w:r>
            <w:r w:rsidR="00610A95" w:rsidRPr="00BC52EC">
              <w:rPr>
                <w:rFonts w:ascii="Roboto Light" w:eastAsia="Cambria" w:hAnsi="Roboto Light" w:cs="Calibri"/>
                <w:sz w:val="18"/>
                <w:szCs w:val="18"/>
                <w:lang w:val="mn-MN" w:eastAsia="en-US"/>
              </w:rPr>
              <w:t>м</w:t>
            </w:r>
            <w:r w:rsidRPr="00BC52EC">
              <w:rPr>
                <w:rFonts w:ascii="Roboto Light" w:eastAsia="Cambria" w:hAnsi="Roboto Light" w:cs="Calibri"/>
                <w:sz w:val="18"/>
                <w:szCs w:val="18"/>
                <w:lang w:val="mn-MN" w:eastAsia="en-US"/>
              </w:rPr>
              <w:t>тын ажиллагаа,  түншлэлийн талаар тайлбарлаж бич</w:t>
            </w:r>
            <w:r w:rsidR="00610A95" w:rsidRPr="00BC52EC">
              <w:rPr>
                <w:rFonts w:ascii="Roboto Light" w:eastAsia="Cambria" w:hAnsi="Roboto Light" w:cs="Calibri"/>
                <w:sz w:val="18"/>
                <w:szCs w:val="18"/>
                <w:lang w:val="mn-MN" w:eastAsia="en-US"/>
              </w:rPr>
              <w:t>нэ</w:t>
            </w:r>
            <w:r w:rsidRPr="00BC52EC">
              <w:rPr>
                <w:rFonts w:ascii="Roboto Light" w:eastAsia="Cambria" w:hAnsi="Roboto Light" w:cs="Calibri"/>
                <w:sz w:val="18"/>
                <w:szCs w:val="18"/>
                <w:lang w:val="mn-MN" w:eastAsia="en-US"/>
              </w:rPr>
              <w:t xml:space="preserve">. </w:t>
            </w:r>
            <w:r w:rsidRPr="00BC52EC">
              <w:rPr>
                <w:rFonts w:ascii="Roboto Light" w:eastAsia="Times New Roman" w:hAnsi="Roboto Light" w:cs="Times New Roman"/>
                <w:sz w:val="18"/>
                <w:szCs w:val="18"/>
                <w:lang w:val="mn-MN" w:eastAsia="en-US"/>
              </w:rPr>
              <w:t xml:space="preserve"> </w:t>
            </w:r>
          </w:p>
        </w:tc>
      </w:tr>
      <w:tr w:rsidR="00F57E37" w:rsidRPr="00BC52EC" w14:paraId="48E17CE3" w14:textId="77777777" w:rsidTr="00D13BE0">
        <w:trPr>
          <w:trHeight w:val="604"/>
        </w:trPr>
        <w:tc>
          <w:tcPr>
            <w:tcW w:w="1418" w:type="dxa"/>
          </w:tcPr>
          <w:p w14:paraId="0229864F" w14:textId="77777777" w:rsidR="00F57E37" w:rsidRPr="00BC52EC" w:rsidRDefault="00F57E37" w:rsidP="00F57E37">
            <w:pPr>
              <w:spacing w:after="0" w:line="240" w:lineRule="auto"/>
              <w:rPr>
                <w:rFonts w:ascii="Roboto Light" w:eastAsia="Cambria"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Заавар</w:t>
            </w:r>
          </w:p>
        </w:tc>
        <w:tc>
          <w:tcPr>
            <w:tcW w:w="8122" w:type="dxa"/>
            <w:gridSpan w:val="2"/>
          </w:tcPr>
          <w:p w14:paraId="0E123B2D" w14:textId="10E41068" w:rsidR="00F57E37" w:rsidRPr="00BC52EC" w:rsidRDefault="00F57E37" w:rsidP="00F57E37">
            <w:pPr>
              <w:widowControl w:val="0"/>
              <w:autoSpaceDE w:val="0"/>
              <w:autoSpaceDN w:val="0"/>
              <w:adjustRightInd w:val="0"/>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Үндэсний хууль тогтоомжийн дагуу компаниуд өөрийн үйл ажиллагааныхаа 20-</w:t>
            </w:r>
            <w:r w:rsidR="00F066F8" w:rsidRPr="00BC52EC">
              <w:rPr>
                <w:rFonts w:ascii="Roboto Light" w:eastAsia="Cambria" w:hAnsi="Roboto Light" w:cs="Calibri"/>
                <w:sz w:val="18"/>
                <w:szCs w:val="18"/>
                <w:lang w:val="mn-MN" w:eastAsia="en-US"/>
              </w:rPr>
              <w:t>о</w:t>
            </w:r>
            <w:r w:rsidRPr="00BC52EC">
              <w:rPr>
                <w:rFonts w:ascii="Roboto Light" w:eastAsia="Cambria" w:hAnsi="Roboto Light" w:cs="Calibri"/>
                <w:sz w:val="18"/>
                <w:szCs w:val="18"/>
                <w:lang w:val="mn-MN" w:eastAsia="en-US"/>
              </w:rPr>
              <w:t>ос доошгүй хувийг ногоон байгууламж, нийтийн эзэмшлийн талбайг барьж тохижуулахад з</w:t>
            </w:r>
            <w:r w:rsidR="00954AF6" w:rsidRPr="00BC52EC">
              <w:rPr>
                <w:rFonts w:ascii="Roboto Light" w:eastAsia="Cambria" w:hAnsi="Roboto Light" w:cs="Calibri"/>
                <w:sz w:val="18"/>
                <w:szCs w:val="18"/>
                <w:lang w:val="mn-MN" w:eastAsia="en-US"/>
              </w:rPr>
              <w:t xml:space="preserve">ориулах үүрэг хүлээсэн </w:t>
            </w:r>
            <w:r w:rsidRPr="00BC52EC">
              <w:rPr>
                <w:rFonts w:ascii="Roboto Light" w:eastAsia="Cambria" w:hAnsi="Roboto Light" w:cs="Calibri"/>
                <w:sz w:val="18"/>
                <w:szCs w:val="18"/>
                <w:lang w:val="mn-MN" w:eastAsia="en-US"/>
              </w:rPr>
              <w:t xml:space="preserve">байдаг. </w:t>
            </w:r>
          </w:p>
          <w:p w14:paraId="6C74E2D9" w14:textId="77777777" w:rsidR="00F57E37" w:rsidRPr="00BC52EC" w:rsidRDefault="00F57E37" w:rsidP="00F57E37">
            <w:pPr>
              <w:widowControl w:val="0"/>
              <w:autoSpaceDE w:val="0"/>
              <w:autoSpaceDN w:val="0"/>
              <w:adjustRightInd w:val="0"/>
              <w:spacing w:after="0" w:line="240" w:lineRule="auto"/>
              <w:rPr>
                <w:rFonts w:ascii="Roboto Light" w:eastAsia="Cambria" w:hAnsi="Roboto Light" w:cs="Calibri"/>
                <w:sz w:val="18"/>
                <w:szCs w:val="18"/>
                <w:lang w:val="mn-MN" w:eastAsia="en-US"/>
              </w:rPr>
            </w:pPr>
          </w:p>
          <w:p w14:paraId="5B2F83D6" w14:textId="50F0CE36" w:rsidR="00F57E37" w:rsidRPr="00BC52EC" w:rsidRDefault="00F57E37" w:rsidP="007B37BE">
            <w:pPr>
              <w:widowControl w:val="0"/>
              <w:autoSpaceDE w:val="0"/>
              <w:autoSpaceDN w:val="0"/>
              <w:adjustRightInd w:val="0"/>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Тусгай хамгаалалттай газар нутаг</w:t>
            </w:r>
            <w:r w:rsidR="007B37BE" w:rsidRPr="00BC52EC">
              <w:rPr>
                <w:rFonts w:ascii="Roboto Light" w:eastAsia="Cambria" w:hAnsi="Roboto Light" w:cs="Calibri"/>
                <w:sz w:val="18"/>
                <w:szCs w:val="18"/>
                <w:lang w:val="mn-MN" w:eastAsia="en-US"/>
              </w:rPr>
              <w:t>,</w:t>
            </w:r>
            <w:r w:rsidRPr="00BC52EC">
              <w:rPr>
                <w:rFonts w:ascii="Roboto Light" w:eastAsia="Cambria" w:hAnsi="Roboto Light" w:cs="Calibri"/>
                <w:sz w:val="18"/>
                <w:szCs w:val="18"/>
                <w:lang w:val="mn-MN" w:eastAsia="en-US"/>
              </w:rPr>
              <w:t xml:space="preserve"> тэдгээрийн хөрш зэргэлдээ газар нутаг</w:t>
            </w:r>
            <w:r w:rsidR="007B37BE" w:rsidRPr="00BC52EC">
              <w:rPr>
                <w:rFonts w:ascii="Roboto Light" w:eastAsia="Cambria" w:hAnsi="Roboto Light" w:cs="Calibri"/>
                <w:sz w:val="18"/>
                <w:szCs w:val="18"/>
                <w:lang w:val="mn-MN" w:eastAsia="en-US"/>
              </w:rPr>
              <w:t>,</w:t>
            </w:r>
            <w:r w:rsidRPr="00BC52EC">
              <w:rPr>
                <w:rFonts w:ascii="Roboto Light" w:eastAsia="Cambria" w:hAnsi="Roboto Light" w:cs="Calibri"/>
                <w:sz w:val="18"/>
                <w:szCs w:val="18"/>
                <w:lang w:val="mn-MN" w:eastAsia="en-US"/>
              </w:rPr>
              <w:t xml:space="preserve"> биологийн олон янз байдлын </w:t>
            </w:r>
            <w:r w:rsidR="007B37BE" w:rsidRPr="00BC52EC">
              <w:rPr>
                <w:rFonts w:ascii="Roboto Light" w:eastAsia="Cambria" w:hAnsi="Roboto Light" w:cs="Calibri"/>
                <w:sz w:val="18"/>
                <w:szCs w:val="18"/>
                <w:lang w:val="mn-MN" w:eastAsia="en-US"/>
              </w:rPr>
              <w:t xml:space="preserve">болон соёлын </w:t>
            </w:r>
            <w:r w:rsidRPr="00BC52EC">
              <w:rPr>
                <w:rFonts w:ascii="Roboto Light" w:eastAsia="Cambria" w:hAnsi="Roboto Light" w:cs="Calibri"/>
                <w:sz w:val="18"/>
                <w:szCs w:val="18"/>
                <w:lang w:val="mn-MN" w:eastAsia="en-US"/>
              </w:rPr>
              <w:t>өндөр үнэ цэнэ бүхий газар нутгий</w:t>
            </w:r>
            <w:r w:rsidR="007B37BE" w:rsidRPr="00BC52EC">
              <w:rPr>
                <w:rFonts w:ascii="Roboto Light" w:eastAsia="Cambria" w:hAnsi="Roboto Light" w:cs="Calibri"/>
                <w:sz w:val="18"/>
                <w:szCs w:val="18"/>
                <w:lang w:val="mn-MN" w:eastAsia="en-US"/>
              </w:rPr>
              <w:t xml:space="preserve">н хэдэн хувийг </w:t>
            </w:r>
            <w:r w:rsidRPr="00BC52EC">
              <w:rPr>
                <w:rFonts w:ascii="Roboto Light" w:eastAsia="Cambria" w:hAnsi="Roboto Light" w:cs="Calibri"/>
                <w:sz w:val="18"/>
                <w:szCs w:val="18"/>
                <w:lang w:val="mn-MN" w:eastAsia="en-US"/>
              </w:rPr>
              <w:t xml:space="preserve"> эзэмшиж, түрээсэлж, ашиглаж, үйл ажиллагаа явуулж байгаа  </w:t>
            </w:r>
            <w:r w:rsidR="007B37BE" w:rsidRPr="00BC52EC">
              <w:rPr>
                <w:rFonts w:ascii="Roboto Light" w:eastAsia="Cambria" w:hAnsi="Roboto Light" w:cs="Calibri"/>
                <w:sz w:val="18"/>
                <w:szCs w:val="18"/>
                <w:lang w:val="mn-MN" w:eastAsia="en-US"/>
              </w:rPr>
              <w:t xml:space="preserve">тухайгаа болон тухайн </w:t>
            </w:r>
            <w:r w:rsidRPr="00BC52EC">
              <w:rPr>
                <w:rFonts w:ascii="Roboto Light" w:eastAsia="Cambria" w:hAnsi="Roboto Light" w:cs="Calibri"/>
                <w:sz w:val="18"/>
                <w:szCs w:val="18"/>
                <w:lang w:val="mn-MN" w:eastAsia="en-US"/>
              </w:rPr>
              <w:t>газар нутгийн байрш</w:t>
            </w:r>
            <w:r w:rsidR="007B37BE" w:rsidRPr="00BC52EC">
              <w:rPr>
                <w:rFonts w:ascii="Roboto Light" w:eastAsia="Cambria" w:hAnsi="Roboto Light" w:cs="Calibri"/>
                <w:sz w:val="18"/>
                <w:szCs w:val="18"/>
                <w:lang w:val="mn-MN" w:eastAsia="en-US"/>
              </w:rPr>
              <w:t xml:space="preserve">лыг тодорхой тайлагнана. </w:t>
            </w:r>
          </w:p>
        </w:tc>
      </w:tr>
      <w:tr w:rsidR="00F57E37" w:rsidRPr="00BC52EC" w14:paraId="7959ED4C" w14:textId="77777777" w:rsidTr="00D13BE0">
        <w:trPr>
          <w:trHeight w:val="1279"/>
        </w:trPr>
        <w:tc>
          <w:tcPr>
            <w:tcW w:w="1418" w:type="dxa"/>
          </w:tcPr>
          <w:p w14:paraId="0D80E9A2"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Баримт нотолгоо</w:t>
            </w:r>
          </w:p>
        </w:tc>
        <w:tc>
          <w:tcPr>
            <w:tcW w:w="8122" w:type="dxa"/>
            <w:gridSpan w:val="2"/>
          </w:tcPr>
          <w:p w14:paraId="258FA52C" w14:textId="299881C4" w:rsidR="00F57E37" w:rsidRPr="00BC52EC" w:rsidRDefault="00F57E37" w:rsidP="00F57E37">
            <w:pPr>
              <w:autoSpaceDE w:val="0"/>
              <w:autoSpaceDN w:val="0"/>
              <w:adjustRightInd w:val="0"/>
              <w:spacing w:line="181" w:lineRule="atLeast"/>
              <w:jc w:val="both"/>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Тусгай хамгаалалттай газар нутгийн талаарх мэдээллийг тухайн байгууллагын байгаль орчны удирдлагын тогтолцооны баримт бичиг, талбайн төлөвлөгөө, байгаль орчин</w:t>
            </w:r>
            <w:r w:rsidR="007B37BE" w:rsidRPr="00BC52EC">
              <w:rPr>
                <w:rFonts w:ascii="Roboto Light" w:eastAsia="Times New Roman" w:hAnsi="Roboto Light" w:cs="Times New Roman"/>
                <w:sz w:val="18"/>
                <w:szCs w:val="18"/>
                <w:lang w:val="mn-MN" w:eastAsia="en-US"/>
              </w:rPr>
              <w:t xml:space="preserve"> болон</w:t>
            </w:r>
            <w:r w:rsidRPr="00BC52EC">
              <w:rPr>
                <w:rFonts w:ascii="Roboto Light" w:eastAsia="Times New Roman" w:hAnsi="Roboto Light" w:cs="Times New Roman"/>
                <w:sz w:val="18"/>
                <w:szCs w:val="18"/>
                <w:lang w:val="mn-MN" w:eastAsia="en-US"/>
              </w:rPr>
              <w:t xml:space="preserve"> нийгмийн нөлөөллийн үнэлгээ, байгууллагын бодлого зэргээс авах боломжтой. Үндэсний хэмжээнд байгаль орчны хадгалалт, хамгаалалтын асуудал эрхэлсэн төрийн байгууллагууд </w:t>
            </w:r>
            <w:r w:rsidR="007B37BE" w:rsidRPr="00BC52EC">
              <w:rPr>
                <w:rFonts w:ascii="Roboto Light" w:eastAsia="Times New Roman" w:hAnsi="Roboto Light" w:cs="Times New Roman"/>
                <w:sz w:val="18"/>
                <w:szCs w:val="18"/>
                <w:lang w:val="mn-MN" w:eastAsia="en-US"/>
              </w:rPr>
              <w:t xml:space="preserve">нь </w:t>
            </w:r>
            <w:r w:rsidRPr="00BC52EC">
              <w:rPr>
                <w:rFonts w:ascii="Roboto Light" w:eastAsia="Times New Roman" w:hAnsi="Roboto Light" w:cs="Times New Roman"/>
                <w:sz w:val="18"/>
                <w:szCs w:val="18"/>
                <w:lang w:val="mn-MN" w:eastAsia="en-US"/>
              </w:rPr>
              <w:t>тусгай хамгаалалттай газар нутаг, биологийн олон янз байдлын өндөр үнэ цэнэ бүхий  газар нутгийн талаарх мэдээллийн сантай байдаг.</w:t>
            </w:r>
          </w:p>
          <w:p w14:paraId="12C0611A" w14:textId="4D63CDF3" w:rsidR="00F57E37" w:rsidRPr="00BC52EC" w:rsidRDefault="00F57E37" w:rsidP="007B37BE">
            <w:pPr>
              <w:widowControl w:val="0"/>
              <w:autoSpaceDE w:val="0"/>
              <w:autoSpaceDN w:val="0"/>
              <w:adjustRightInd w:val="0"/>
              <w:spacing w:after="0" w:line="240" w:lineRule="auto"/>
              <w:jc w:val="both"/>
              <w:rPr>
                <w:rFonts w:ascii="Roboto Light" w:eastAsia="Cambria" w:hAnsi="Roboto Light" w:cs="Calibri"/>
                <w:sz w:val="18"/>
                <w:szCs w:val="18"/>
                <w:lang w:val="mn-MN" w:eastAsia="en-US"/>
              </w:rPr>
            </w:pPr>
            <w:r w:rsidRPr="00BC52EC">
              <w:rPr>
                <w:rFonts w:ascii="Roboto Light" w:eastAsia="Times New Roman" w:hAnsi="Roboto Light" w:cs="Times New Roman"/>
                <w:sz w:val="18"/>
                <w:szCs w:val="18"/>
                <w:lang w:val="mn-MN" w:eastAsia="en-US"/>
              </w:rPr>
              <w:t xml:space="preserve">Үндэсний болон бүс нутгийн байгаль хамгаалах </w:t>
            </w:r>
            <w:r w:rsidR="007B37BE" w:rsidRPr="00BC52EC">
              <w:rPr>
                <w:rFonts w:ascii="Roboto Light" w:eastAsia="Times New Roman" w:hAnsi="Roboto Light" w:cs="Times New Roman"/>
                <w:sz w:val="18"/>
                <w:szCs w:val="18"/>
                <w:lang w:val="mn-MN" w:eastAsia="en-US"/>
              </w:rPr>
              <w:t>байгууллагууд</w:t>
            </w:r>
            <w:r w:rsidRPr="00BC52EC">
              <w:rPr>
                <w:rFonts w:ascii="Roboto Light" w:eastAsia="Times New Roman" w:hAnsi="Roboto Light" w:cs="Times New Roman"/>
                <w:sz w:val="18"/>
                <w:szCs w:val="18"/>
                <w:lang w:val="mn-MN" w:eastAsia="en-US"/>
              </w:rPr>
              <w:t xml:space="preserve">, орон нутгийн засаг захиргаа, байгаль орчны асуудлаар ажилладаг төрийн бус байгууллагууд нь </w:t>
            </w:r>
            <w:r w:rsidR="007B37BE" w:rsidRPr="00BC52EC">
              <w:rPr>
                <w:rFonts w:ascii="Roboto Light" w:eastAsia="Times New Roman" w:hAnsi="Roboto Light" w:cs="Times New Roman"/>
                <w:sz w:val="18"/>
                <w:szCs w:val="18"/>
                <w:lang w:val="mn-MN" w:eastAsia="en-US"/>
              </w:rPr>
              <w:t xml:space="preserve">биологийн олон янз байдлын </w:t>
            </w:r>
            <w:r w:rsidRPr="00BC52EC">
              <w:rPr>
                <w:rFonts w:ascii="Roboto Light" w:eastAsia="Times New Roman" w:hAnsi="Roboto Light" w:cs="Times New Roman"/>
                <w:sz w:val="18"/>
                <w:szCs w:val="18"/>
                <w:lang w:val="mn-MN" w:eastAsia="en-US"/>
              </w:rPr>
              <w:t xml:space="preserve">талаарх мэдээллийг олж болох боломжит эх сурвалжууд юм. Тусгай хамгаалалттай газар нутагт болон </w:t>
            </w:r>
            <w:r w:rsidR="007B37BE" w:rsidRPr="00BC52EC">
              <w:rPr>
                <w:rFonts w:ascii="Roboto Light" w:eastAsia="Times New Roman" w:hAnsi="Roboto Light" w:cs="Times New Roman"/>
                <w:sz w:val="18"/>
                <w:szCs w:val="18"/>
                <w:lang w:val="mn-MN" w:eastAsia="en-US"/>
              </w:rPr>
              <w:t xml:space="preserve">түүний </w:t>
            </w:r>
            <w:r w:rsidRPr="00BC52EC">
              <w:rPr>
                <w:rFonts w:ascii="Roboto Light" w:eastAsia="Times New Roman" w:hAnsi="Roboto Light" w:cs="Times New Roman"/>
                <w:sz w:val="18"/>
                <w:szCs w:val="18"/>
                <w:lang w:val="mn-MN" w:eastAsia="en-US"/>
              </w:rPr>
              <w:t>хөрш зэргэлдээ биологийн олон янз байдлын өндөр үнэ цэнэ бүхий газар нутагт үйл ажиллагаа явуулж б</w:t>
            </w:r>
            <w:r w:rsidR="007B37BE" w:rsidRPr="00BC52EC">
              <w:rPr>
                <w:rFonts w:ascii="Roboto Light" w:eastAsia="Times New Roman" w:hAnsi="Roboto Light" w:cs="Times New Roman"/>
                <w:sz w:val="18"/>
                <w:szCs w:val="18"/>
                <w:lang w:val="mn-MN" w:eastAsia="en-US"/>
              </w:rPr>
              <w:t xml:space="preserve">айгаа </w:t>
            </w:r>
            <w:r w:rsidRPr="00BC52EC">
              <w:rPr>
                <w:rFonts w:ascii="Roboto Light" w:eastAsia="Times New Roman" w:hAnsi="Roboto Light" w:cs="Times New Roman"/>
                <w:sz w:val="18"/>
                <w:szCs w:val="18"/>
                <w:lang w:val="mn-MN" w:eastAsia="en-US"/>
              </w:rPr>
              <w:t>байгууллагуудын төлөвлөлтийн судалгаа б</w:t>
            </w:r>
            <w:r w:rsidR="007B37BE" w:rsidRPr="00BC52EC">
              <w:rPr>
                <w:rFonts w:ascii="Roboto Light" w:eastAsia="Times New Roman" w:hAnsi="Roboto Light" w:cs="Times New Roman"/>
                <w:sz w:val="18"/>
                <w:szCs w:val="18"/>
                <w:lang w:val="mn-MN" w:eastAsia="en-US"/>
              </w:rPr>
              <w:t>олон</w:t>
            </w:r>
            <w:r w:rsidRPr="00BC52EC">
              <w:rPr>
                <w:rFonts w:ascii="Roboto Light" w:eastAsia="Times New Roman" w:hAnsi="Roboto Light" w:cs="Times New Roman"/>
                <w:sz w:val="18"/>
                <w:szCs w:val="18"/>
                <w:lang w:val="mn-MN" w:eastAsia="en-US"/>
              </w:rPr>
              <w:t xml:space="preserve"> бусад тусгай зөвшөөрлийн баримт материалд </w:t>
            </w:r>
            <w:r w:rsidR="007B37BE" w:rsidRPr="00BC52EC">
              <w:rPr>
                <w:rFonts w:ascii="Roboto Light" w:eastAsia="Times New Roman" w:hAnsi="Roboto Light" w:cs="Times New Roman"/>
                <w:sz w:val="18"/>
                <w:szCs w:val="18"/>
                <w:lang w:val="mn-MN" w:eastAsia="en-US"/>
              </w:rPr>
              <w:t xml:space="preserve">нь </w:t>
            </w:r>
            <w:r w:rsidRPr="00BC52EC">
              <w:rPr>
                <w:rFonts w:ascii="Roboto Light" w:eastAsia="Times New Roman" w:hAnsi="Roboto Light" w:cs="Times New Roman"/>
                <w:sz w:val="18"/>
                <w:szCs w:val="18"/>
                <w:lang w:val="mn-MN" w:eastAsia="en-US"/>
              </w:rPr>
              <w:t xml:space="preserve">тусгай хамгаалалттай газар нутгийн биологийн олон янз байдлын талаарх мэдээлэл мөн туссан байдаг. </w:t>
            </w:r>
          </w:p>
        </w:tc>
      </w:tr>
      <w:tr w:rsidR="00F57E37" w:rsidRPr="00BC52EC" w14:paraId="4A948879" w14:textId="77777777" w:rsidTr="00F7332C">
        <w:tc>
          <w:tcPr>
            <w:tcW w:w="3355" w:type="dxa"/>
            <w:gridSpan w:val="2"/>
            <w:shd w:val="clear" w:color="auto" w:fill="0070C0"/>
          </w:tcPr>
          <w:p w14:paraId="09F1680F"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Ашиглах материал</w:t>
            </w:r>
          </w:p>
        </w:tc>
        <w:tc>
          <w:tcPr>
            <w:tcW w:w="6185" w:type="dxa"/>
            <w:shd w:val="clear" w:color="auto" w:fill="0070C0"/>
          </w:tcPr>
          <w:p w14:paraId="0D31CD10"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D13BE0" w:rsidRPr="00BC52EC" w14:paraId="384EDC7C" w14:textId="77777777" w:rsidTr="00D13BE0">
        <w:tc>
          <w:tcPr>
            <w:tcW w:w="1418" w:type="dxa"/>
          </w:tcPr>
          <w:p w14:paraId="3F44637F" w14:textId="62A25E71" w:rsidR="00D13BE0" w:rsidRPr="00BC52EC" w:rsidRDefault="00D13BE0" w:rsidP="00D13BE0">
            <w:pPr>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b/>
                <w:bCs/>
                <w:color w:val="0070C0"/>
                <w:sz w:val="18"/>
                <w:szCs w:val="18"/>
                <w:lang w:val="mn-MN" w:eastAsia="en-US"/>
              </w:rPr>
              <w:t>Холбогдох ТХЗ</w:t>
            </w:r>
          </w:p>
        </w:tc>
        <w:tc>
          <w:tcPr>
            <w:tcW w:w="8122" w:type="dxa"/>
            <w:gridSpan w:val="2"/>
          </w:tcPr>
          <w:p w14:paraId="3DA9DB4D" w14:textId="77777777" w:rsidR="00D13BE0" w:rsidRPr="00BC52EC" w:rsidRDefault="00D13BE0" w:rsidP="00D13BE0">
            <w:pPr>
              <w:tabs>
                <w:tab w:val="left" w:pos="1783"/>
                <w:tab w:val="center" w:pos="3672"/>
              </w:tabs>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noProof/>
                <w:sz w:val="18"/>
                <w:szCs w:val="18"/>
                <w:lang w:val="mn-MN"/>
              </w:rPr>
              <w:drawing>
                <wp:inline distT="0" distB="0" distL="0" distR="0" wp14:anchorId="04C66034" wp14:editId="49655320">
                  <wp:extent cx="348018" cy="348018"/>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WEB-Goal-12.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57587" cy="357587"/>
                          </a:xfrm>
                          <a:prstGeom prst="rect">
                            <a:avLst/>
                          </a:prstGeom>
                        </pic:spPr>
                      </pic:pic>
                    </a:graphicData>
                  </a:graphic>
                </wp:inline>
              </w:drawing>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w:noProof/>
                <w:sz w:val="18"/>
                <w:szCs w:val="18"/>
                <w:lang w:val="mn-MN"/>
              </w:rPr>
              <w:drawing>
                <wp:inline distT="0" distB="0" distL="0" distR="0" wp14:anchorId="4F32E138" wp14:editId="6DF6FF14">
                  <wp:extent cx="347497" cy="347497"/>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E-WEB-Goal-15.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59433" cy="359433"/>
                          </a:xfrm>
                          <a:prstGeom prst="rect">
                            <a:avLst/>
                          </a:prstGeom>
                        </pic:spPr>
                      </pic:pic>
                    </a:graphicData>
                  </a:graphic>
                </wp:inline>
              </w:drawing>
            </w:r>
            <w:r w:rsidRPr="00BC52EC">
              <w:rPr>
                <w:rFonts w:ascii="Roboto Light" w:eastAsia="Times New Roman" w:hAnsi="Roboto Light" w:cs="Calibri"/>
                <w:sz w:val="18"/>
                <w:szCs w:val="18"/>
                <w:lang w:val="mn-MN" w:eastAsia="en-US"/>
              </w:rPr>
              <w:tab/>
            </w:r>
          </w:p>
        </w:tc>
      </w:tr>
      <w:tr w:rsidR="00D13BE0" w:rsidRPr="00BC52EC" w14:paraId="673F868C" w14:textId="77777777" w:rsidTr="00D13BE0">
        <w:tc>
          <w:tcPr>
            <w:tcW w:w="1418" w:type="dxa"/>
          </w:tcPr>
          <w:p w14:paraId="446D4DC6" w14:textId="55A91A72" w:rsidR="00D13BE0" w:rsidRPr="00BC52EC" w:rsidRDefault="00D13BE0" w:rsidP="00D13BE0">
            <w:pPr>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b/>
                <w:bCs/>
                <w:color w:val="0070C0"/>
                <w:sz w:val="18"/>
                <w:szCs w:val="18"/>
                <w:lang w:val="mn-MN" w:eastAsia="en-US"/>
              </w:rPr>
              <w:t>Чухал эх сурвалжууд</w:t>
            </w:r>
          </w:p>
        </w:tc>
        <w:tc>
          <w:tcPr>
            <w:tcW w:w="8122" w:type="dxa"/>
            <w:gridSpan w:val="2"/>
          </w:tcPr>
          <w:p w14:paraId="304D7EC5" w14:textId="2F1D94EF" w:rsidR="00D13BE0" w:rsidRPr="00BC52EC" w:rsidRDefault="00714720" w:rsidP="00D13BE0">
            <w:pPr>
              <w:spacing w:after="0" w:line="240" w:lineRule="auto"/>
              <w:rPr>
                <w:rFonts w:ascii="Roboto Light" w:eastAsia="Times New Roman" w:hAnsi="Roboto Light" w:cs="Calibri"/>
                <w:sz w:val="18"/>
                <w:szCs w:val="18"/>
                <w:lang w:val="mn-MN" w:eastAsia="en-US"/>
              </w:rPr>
            </w:pPr>
            <w:hyperlink r:id="rId109" w:history="1">
              <w:r w:rsidR="00D13BE0" w:rsidRPr="00BC52EC">
                <w:rPr>
                  <w:rFonts w:ascii="Roboto Light" w:eastAsia="Times New Roman" w:hAnsi="Roboto Light" w:cs="Calibri"/>
                  <w:color w:val="0000FF"/>
                  <w:sz w:val="18"/>
                  <w:szCs w:val="18"/>
                  <w:u w:val="single"/>
                  <w:lang w:val="mn-MN" w:eastAsia="en-US"/>
                </w:rPr>
                <w:t>GRI 304</w:t>
              </w:r>
            </w:hyperlink>
          </w:p>
          <w:p w14:paraId="28051D3D" w14:textId="51579707" w:rsidR="00D13BE0" w:rsidRPr="00BC52EC" w:rsidRDefault="00D13BE0" w:rsidP="00D13BE0">
            <w:pPr>
              <w:autoSpaceDE w:val="0"/>
              <w:autoSpaceDN w:val="0"/>
              <w:adjustRightInd w:val="0"/>
              <w:spacing w:after="0" w:line="240" w:lineRule="auto"/>
              <w:rPr>
                <w:rFonts w:ascii="Roboto Light" w:eastAsia="Times New Roman" w:hAnsi="Roboto Light" w:cs="Calibri"/>
                <w:color w:val="0000FF"/>
                <w:sz w:val="18"/>
                <w:szCs w:val="18"/>
                <w:u w:val="single"/>
                <w:lang w:val="mn-MN" w:eastAsia="en-US"/>
              </w:rPr>
            </w:pPr>
            <w:r w:rsidRPr="00BC52EC">
              <w:rPr>
                <w:rFonts w:ascii="Roboto Light" w:eastAsia="Cambria" w:hAnsi="Roboto Light" w:cs="Calibri"/>
                <w:color w:val="0000FF"/>
                <w:sz w:val="18"/>
                <w:szCs w:val="18"/>
                <w:u w:val="single"/>
                <w:lang w:val="mn-MN" w:eastAsia="ja-JP"/>
              </w:rPr>
              <w:t>ОУСК. Гүйцэтгэлийн стандарт 5,6</w:t>
            </w:r>
          </w:p>
        </w:tc>
      </w:tr>
    </w:tbl>
    <w:p w14:paraId="0B199D74" w14:textId="2506D43D" w:rsidR="00F57E37" w:rsidRPr="00BC52EC" w:rsidRDefault="00F57E37" w:rsidP="00F57E37">
      <w:pPr>
        <w:keepNext/>
        <w:keepLines/>
        <w:spacing w:before="400" w:after="240" w:line="240" w:lineRule="auto"/>
        <w:outlineLvl w:val="1"/>
        <w:rPr>
          <w:rFonts w:ascii="Roboto" w:eastAsia="Times New Roman" w:hAnsi="Roboto" w:cs="Calibri"/>
          <w:b/>
          <w:bCs/>
          <w:lang w:val="mn-MN" w:eastAsia="en-US"/>
        </w:rPr>
      </w:pPr>
      <w:bookmarkStart w:id="35" w:name="_Toc100743909"/>
      <w:bookmarkStart w:id="36" w:name="_Toc87679014"/>
      <w:r w:rsidRPr="00BC52EC">
        <w:rPr>
          <w:rFonts w:ascii="Roboto" w:eastAsia="Calibri" w:hAnsi="Roboto" w:cs="Calibri"/>
          <w:b/>
          <w:bCs/>
          <w:color w:val="00B0F0"/>
          <w:sz w:val="28"/>
          <w:szCs w:val="28"/>
          <w:lang w:val="mn-MN" w:eastAsia="en-US"/>
        </w:rPr>
        <w:lastRenderedPageBreak/>
        <w:t xml:space="preserve">4.3 Нийгмийн </w:t>
      </w:r>
      <w:r w:rsidR="0046375D" w:rsidRPr="00BC52EC">
        <w:rPr>
          <w:rFonts w:ascii="Roboto" w:eastAsia="Calibri" w:hAnsi="Roboto" w:cs="Calibri"/>
          <w:b/>
          <w:bCs/>
          <w:color w:val="00B0F0"/>
          <w:sz w:val="28"/>
          <w:szCs w:val="28"/>
          <w:lang w:val="mn-MN" w:eastAsia="en-US"/>
        </w:rPr>
        <w:t xml:space="preserve">шалгуур </w:t>
      </w:r>
      <w:r w:rsidRPr="00BC52EC">
        <w:rPr>
          <w:rFonts w:ascii="Roboto" w:eastAsia="Calibri" w:hAnsi="Roboto" w:cs="Calibri"/>
          <w:b/>
          <w:bCs/>
          <w:color w:val="00B0F0"/>
          <w:sz w:val="28"/>
          <w:szCs w:val="28"/>
          <w:lang w:val="mn-MN" w:eastAsia="en-US"/>
        </w:rPr>
        <w:t>үзүүлэлтүүд</w:t>
      </w:r>
      <w:bookmarkEnd w:id="35"/>
      <w:r w:rsidRPr="00BC52EC">
        <w:rPr>
          <w:rFonts w:ascii="Roboto" w:eastAsia="Times New Roman" w:hAnsi="Roboto" w:cs="Calibri"/>
          <w:b/>
          <w:bCs/>
          <w:lang w:val="mn-MN" w:eastAsia="en-US"/>
        </w:rPr>
        <w:t> </w:t>
      </w:r>
      <w:bookmarkEnd w:id="36"/>
    </w:p>
    <w:p w14:paraId="70BA1087" w14:textId="5F5F8042" w:rsidR="00F57E37" w:rsidRPr="00BC52EC" w:rsidRDefault="00F57E37" w:rsidP="00D13BE0">
      <w:pPr>
        <w:pStyle w:val="Caption"/>
      </w:pPr>
      <w:r w:rsidRPr="00BC52EC">
        <w:t xml:space="preserve">Тогтвортой </w:t>
      </w:r>
      <w:r w:rsidR="006762FF" w:rsidRPr="00BC52EC">
        <w:t>хөгжлийн</w:t>
      </w:r>
      <w:r w:rsidRPr="00BC52EC">
        <w:t xml:space="preserve"> нийгмийн </w:t>
      </w:r>
      <w:r w:rsidR="006762FF" w:rsidRPr="00BC52EC">
        <w:t xml:space="preserve">шалгуур үзүүлэлтүүд нь </w:t>
      </w:r>
      <w:r w:rsidRPr="00BC52EC">
        <w:t>тухайн байгууллагын үйл ажиллагаа</w:t>
      </w:r>
      <w:r w:rsidR="00D166DE" w:rsidRPr="00BC52EC">
        <w:t>наас үүдэх нийгмийн хүчин зүйлс үзүүлж буй нөлөөлөлтэй холбоотой</w:t>
      </w:r>
      <w:r w:rsidRPr="00BC52EC">
        <w:t>. Нийгмийн хүчин зүйлс гэдэгт тухайн компанийн эрх мэдэл, үйл ажиллагаанаас үүдэлтэй ажил</w:t>
      </w:r>
      <w:r w:rsidR="006762FF" w:rsidRPr="00BC52EC">
        <w:t>тнууд</w:t>
      </w:r>
      <w:r w:rsidRPr="00BC52EC">
        <w:t xml:space="preserve">, үйлчлүүлэгчид, </w:t>
      </w:r>
      <w:r w:rsidR="006762FF" w:rsidRPr="00BC52EC">
        <w:t xml:space="preserve">тухайн </w:t>
      </w:r>
      <w:r w:rsidRPr="00BC52EC">
        <w:t xml:space="preserve">нутгийн хүн амын бүлгүүдийн аж амьдралд нөлөөлж буй </w:t>
      </w:r>
      <w:r w:rsidR="00D166DE" w:rsidRPr="00BC52EC">
        <w:t>байдал</w:t>
      </w:r>
      <w:r w:rsidR="006762FF" w:rsidRPr="00BC52EC">
        <w:t xml:space="preserve"> хамаарна</w:t>
      </w:r>
      <w:r w:rsidRPr="00BC52EC">
        <w:t>. Үүнд ажил</w:t>
      </w:r>
      <w:r w:rsidR="006762FF" w:rsidRPr="00BC52EC">
        <w:t>тнуудтай</w:t>
      </w:r>
      <w:r w:rsidRPr="00BC52EC">
        <w:t xml:space="preserve"> </w:t>
      </w:r>
      <w:r w:rsidR="006762FF" w:rsidRPr="00BC52EC">
        <w:t xml:space="preserve">тэгш </w:t>
      </w:r>
      <w:r w:rsidRPr="00BC52EC">
        <w:t>шударга харьцах хандлага, ажил</w:t>
      </w:r>
      <w:r w:rsidR="006762FF" w:rsidRPr="00BC52EC">
        <w:t>тнууд</w:t>
      </w:r>
      <w:r w:rsidRPr="00BC52EC">
        <w:t xml:space="preserve"> болон хэрэглэгчдийн эрүүл мэнд, аюулгүй байдал, суурь үйлчилгээ авах боломж, хүртээмж, нутгийн </w:t>
      </w:r>
      <w:r w:rsidR="006762FF" w:rsidRPr="00BC52EC">
        <w:t>хүн амд</w:t>
      </w:r>
      <w:r w:rsidRPr="00BC52EC">
        <w:t xml:space="preserve"> үзүүлэх эдийн засгийн нөлөө, нүүлгэн шилжүүлэлтэд өртсөн </w:t>
      </w:r>
      <w:r w:rsidR="006762FF" w:rsidRPr="00BC52EC">
        <w:t xml:space="preserve">хүмүүсийн </w:t>
      </w:r>
      <w:r w:rsidRPr="00BC52EC">
        <w:t xml:space="preserve">амьжиргааг сайжруулах нөхцөл зэрэг багтана. Хөрөнгө оруулагчид болон оролцогч талуудын зүгээс тухайн компани нь хүн амын бүлгүүд, ялангуяа нутгийн уугуул иргэдтэй холбоотой харилцааг хэрхэн зохицуулж байгаа талаар болон ялангуяа КОВИД-19 цар тахлын дэгдэлтийн үед энэ нь илүү чухал гэдэгт ихээхэн хүлээлттэй байна. </w:t>
      </w:r>
    </w:p>
    <w:p w14:paraId="2D18FD63" w14:textId="70F65AE3" w:rsidR="00F57E37" w:rsidRPr="00BC52EC" w:rsidRDefault="006762FF" w:rsidP="00D166DE">
      <w:pPr>
        <w:pStyle w:val="Caption"/>
      </w:pPr>
      <w:r w:rsidRPr="00BC52EC">
        <w:t>К</w:t>
      </w:r>
      <w:r w:rsidR="00F57E37" w:rsidRPr="00BC52EC">
        <w:t>омпаниудын тайлагна</w:t>
      </w:r>
      <w:r w:rsidRPr="00BC52EC">
        <w:t>вал зохих</w:t>
      </w:r>
      <w:r w:rsidR="00F57E37" w:rsidRPr="00BC52EC">
        <w:t xml:space="preserve"> нийгмийн асуудлаарх нийтлэг үзүүлэлтүүдийг </w:t>
      </w:r>
      <w:r w:rsidRPr="00BC52EC">
        <w:t xml:space="preserve">дараах хэсэгт </w:t>
      </w:r>
      <w:r w:rsidR="00F57E37" w:rsidRPr="00BC52EC">
        <w:t>тоймлон орууллаа.</w:t>
      </w:r>
    </w:p>
    <w:p w14:paraId="32BD797C" w14:textId="7F292D50" w:rsidR="00F57E37" w:rsidRPr="00BC52EC" w:rsidRDefault="00F57E37" w:rsidP="00F57E37">
      <w:pPr>
        <w:spacing w:after="0" w:line="240" w:lineRule="auto"/>
        <w:rPr>
          <w:rFonts w:ascii="Roboto" w:eastAsia="Times New Roman" w:hAnsi="Roboto" w:cs="Calibri"/>
          <w:b/>
          <w:bCs/>
          <w:color w:val="0D498E"/>
          <w:sz w:val="24"/>
          <w:szCs w:val="24"/>
          <w:lang w:val="mn-MN" w:eastAsia="en-US"/>
        </w:rPr>
      </w:pPr>
      <w:r w:rsidRPr="00BC52EC">
        <w:rPr>
          <w:rFonts w:ascii="Roboto" w:eastAsia="Times New Roman" w:hAnsi="Roboto" w:cs="Calibri"/>
          <w:b/>
          <w:bCs/>
          <w:color w:val="0D498E"/>
          <w:sz w:val="24"/>
          <w:szCs w:val="24"/>
          <w:lang w:val="mn-MN" w:eastAsia="en-US"/>
        </w:rPr>
        <w:t>S1. Хүний нөөц</w:t>
      </w:r>
    </w:p>
    <w:p w14:paraId="29EA5E91" w14:textId="77777777" w:rsidR="00F57E37" w:rsidRPr="00BC52EC" w:rsidRDefault="00F57E37" w:rsidP="00F57E37">
      <w:pPr>
        <w:spacing w:after="0" w:line="240" w:lineRule="auto"/>
        <w:ind w:left="360"/>
        <w:rPr>
          <w:rFonts w:ascii="Lato" w:eastAsia="Times New Roman" w:hAnsi="Lato" w:cs="Calibri"/>
          <w:sz w:val="24"/>
          <w:szCs w:val="24"/>
          <w:lang w:val="mn-MN" w:eastAsia="en-US"/>
        </w:rPr>
      </w:pPr>
    </w:p>
    <w:tbl>
      <w:tblPr>
        <w:tblW w:w="9540" w:type="dxa"/>
        <w:tblBorders>
          <w:insideH w:val="single" w:sz="4" w:space="0" w:color="4F81BD" w:themeColor="accent1"/>
        </w:tblBorders>
        <w:tblLayout w:type="fixed"/>
        <w:tblLook w:val="04A0" w:firstRow="1" w:lastRow="0" w:firstColumn="1" w:lastColumn="0" w:noHBand="0" w:noVBand="1"/>
      </w:tblPr>
      <w:tblGrid>
        <w:gridCol w:w="1418"/>
        <w:gridCol w:w="1937"/>
        <w:gridCol w:w="6185"/>
      </w:tblGrid>
      <w:tr w:rsidR="00F57E37" w:rsidRPr="00BC52EC" w14:paraId="53B948A3" w14:textId="77777777" w:rsidTr="00D166DE">
        <w:trPr>
          <w:trHeight w:val="1316"/>
        </w:trPr>
        <w:tc>
          <w:tcPr>
            <w:tcW w:w="1418" w:type="dxa"/>
          </w:tcPr>
          <w:p w14:paraId="1F3AB652" w14:textId="57B62E72" w:rsidR="00F57E37" w:rsidRPr="00BC52EC" w:rsidRDefault="00D166DE" w:rsidP="006762FF">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0070C0"/>
                <w:sz w:val="18"/>
                <w:szCs w:val="18"/>
                <w:lang w:val="mn-MN" w:eastAsia="en-US"/>
              </w:rPr>
              <w:t>Я</w:t>
            </w:r>
            <w:r w:rsidR="00F57E37" w:rsidRPr="00BC52EC">
              <w:rPr>
                <w:rFonts w:ascii="Roboto Light" w:eastAsia="Times New Roman" w:hAnsi="Roboto Light" w:cs="Calibri"/>
                <w:b/>
                <w:bCs/>
                <w:color w:val="0070C0"/>
                <w:sz w:val="18"/>
                <w:szCs w:val="18"/>
                <w:lang w:val="mn-MN" w:eastAsia="en-US"/>
              </w:rPr>
              <w:t>агаад чухал вэ?</w:t>
            </w:r>
          </w:p>
        </w:tc>
        <w:tc>
          <w:tcPr>
            <w:tcW w:w="8122" w:type="dxa"/>
            <w:gridSpan w:val="2"/>
          </w:tcPr>
          <w:p w14:paraId="2A7132DE" w14:textId="3DA5E186" w:rsidR="00F57E37" w:rsidRPr="00BC52EC" w:rsidRDefault="00F57E37" w:rsidP="00A73D86">
            <w:pPr>
              <w:spacing w:before="100" w:beforeAutospacing="1" w:after="100" w:afterAutospacing="1"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Ажилтнууд бол компанийн хамгийн үнэ </w:t>
            </w:r>
            <w:r w:rsidR="00F066F8" w:rsidRPr="00BC52EC">
              <w:rPr>
                <w:rFonts w:ascii="Roboto Light" w:eastAsia="Cambria" w:hAnsi="Roboto Light" w:cs="Calibri"/>
                <w:sz w:val="18"/>
                <w:szCs w:val="18"/>
                <w:lang w:val="mn-MN" w:eastAsia="en-US"/>
              </w:rPr>
              <w:t>цэнтэй</w:t>
            </w:r>
            <w:r w:rsidRPr="00BC52EC">
              <w:rPr>
                <w:rFonts w:ascii="Roboto Light" w:eastAsia="Cambria" w:hAnsi="Roboto Light" w:cs="Calibri"/>
                <w:sz w:val="18"/>
                <w:szCs w:val="18"/>
                <w:lang w:val="mn-MN" w:eastAsia="en-US"/>
              </w:rPr>
              <w:t xml:space="preserve"> хөрөнгө билээ. Ийм</w:t>
            </w:r>
            <w:r w:rsidR="00D166DE" w:rsidRPr="00BC52EC">
              <w:rPr>
                <w:rFonts w:ascii="Roboto Light" w:eastAsia="Cambria" w:hAnsi="Roboto Light" w:cs="Calibri"/>
                <w:sz w:val="18"/>
                <w:szCs w:val="18"/>
                <w:lang w:val="mn-MN" w:eastAsia="en-US"/>
              </w:rPr>
              <w:t>д хүртээмжтэй</w:t>
            </w:r>
            <w:r w:rsidRPr="00BC52EC">
              <w:rPr>
                <w:rFonts w:ascii="Roboto Light" w:eastAsia="Cambria" w:hAnsi="Roboto Light" w:cs="Calibri"/>
                <w:sz w:val="18"/>
                <w:szCs w:val="18"/>
                <w:lang w:val="mn-MN" w:eastAsia="en-US"/>
              </w:rPr>
              <w:t xml:space="preserve"> бодлогоор хандаагүй тохиолдолд, ажилтнууд тогтвор суурьшилтай ажиллах нөхцөл алдагдаж, улмаар ажилтнуудын дунд эргэлзээ, сэтгэл ханамжгүй байдал бий болох, байгууллагын үндсэн үйл ажиллагааны бүтцийг үндсээр нь өөрчлөх </w:t>
            </w:r>
            <w:r w:rsidR="00A73D86" w:rsidRPr="00BC52EC">
              <w:rPr>
                <w:rFonts w:ascii="Roboto Light" w:eastAsia="Cambria" w:hAnsi="Roboto Light" w:cs="Calibri"/>
                <w:sz w:val="18"/>
                <w:szCs w:val="18"/>
                <w:lang w:val="mn-MN" w:eastAsia="en-US"/>
              </w:rPr>
              <w:t xml:space="preserve">зэрэг </w:t>
            </w:r>
            <w:r w:rsidRPr="00BC52EC">
              <w:rPr>
                <w:rFonts w:ascii="Roboto Light" w:eastAsia="Cambria" w:hAnsi="Roboto Light" w:cs="Calibri"/>
                <w:sz w:val="18"/>
                <w:szCs w:val="18"/>
                <w:lang w:val="mn-MN" w:eastAsia="en-US"/>
              </w:rPr>
              <w:t>шаардлага гарч ирнэ. Энэ нь хөдөлмөрийн бүтээмжид шууд нөлөөлөөд зогсохгүй цалин хөлс буурах, шинээр ажилтан авахад илүү их зардал гаргах зэрэгт ч шууд нөлөөлнө. Иймээс ажилтнуудын мэргэжлийн ур чадварыг хөгжүүлэх</w:t>
            </w:r>
            <w:r w:rsidR="00A73D86" w:rsidRPr="00BC52EC">
              <w:rPr>
                <w:rFonts w:ascii="Roboto Light" w:eastAsia="Cambria" w:hAnsi="Roboto Light" w:cs="Calibri"/>
                <w:sz w:val="18"/>
                <w:szCs w:val="18"/>
                <w:lang w:val="mn-MN" w:eastAsia="en-US"/>
              </w:rPr>
              <w:t>эд</w:t>
            </w:r>
            <w:r w:rsidRPr="00BC52EC">
              <w:rPr>
                <w:rFonts w:ascii="Roboto Light" w:eastAsia="Cambria" w:hAnsi="Roboto Light" w:cs="Calibri"/>
                <w:sz w:val="18"/>
                <w:szCs w:val="18"/>
                <w:lang w:val="mn-MN" w:eastAsia="en-US"/>
              </w:rPr>
              <w:t xml:space="preserve"> чиглэсэн </w:t>
            </w:r>
            <w:r w:rsidR="00A73D86" w:rsidRPr="00BC52EC">
              <w:rPr>
                <w:rFonts w:ascii="Roboto Light" w:eastAsia="Cambria" w:hAnsi="Roboto Light" w:cs="Calibri"/>
                <w:sz w:val="18"/>
                <w:szCs w:val="18"/>
                <w:lang w:val="mn-MN" w:eastAsia="en-US"/>
              </w:rPr>
              <w:t>тууштай</w:t>
            </w:r>
            <w:r w:rsidRPr="00BC52EC">
              <w:rPr>
                <w:rFonts w:ascii="Roboto Light" w:eastAsia="Cambria" w:hAnsi="Roboto Light" w:cs="Calibri"/>
                <w:sz w:val="18"/>
                <w:szCs w:val="18"/>
                <w:lang w:val="mn-MN" w:eastAsia="en-US"/>
              </w:rPr>
              <w:t xml:space="preserve"> бодлого, журамд тулгуурласан системтэй үйл явцаас </w:t>
            </w:r>
            <w:r w:rsidR="00A73D86" w:rsidRPr="00BC52EC">
              <w:rPr>
                <w:rFonts w:ascii="Roboto Light" w:eastAsia="Cambria" w:hAnsi="Roboto Light" w:cs="Calibri"/>
                <w:sz w:val="18"/>
                <w:szCs w:val="18"/>
                <w:lang w:val="mn-MN" w:eastAsia="en-US"/>
              </w:rPr>
              <w:t xml:space="preserve">компанийн цаашдын </w:t>
            </w:r>
            <w:r w:rsidRPr="00BC52EC">
              <w:rPr>
                <w:rFonts w:ascii="Roboto Light" w:eastAsia="Cambria" w:hAnsi="Roboto Light" w:cs="Calibri"/>
                <w:sz w:val="18"/>
                <w:szCs w:val="18"/>
                <w:lang w:val="mn-MN" w:eastAsia="en-US"/>
              </w:rPr>
              <w:t xml:space="preserve">амжилт хамаарна. </w:t>
            </w:r>
          </w:p>
        </w:tc>
      </w:tr>
      <w:tr w:rsidR="00F57E37" w:rsidRPr="00BC52EC" w14:paraId="5B0CEE72" w14:textId="77777777" w:rsidTr="00F7332C">
        <w:trPr>
          <w:trHeight w:val="262"/>
        </w:trPr>
        <w:tc>
          <w:tcPr>
            <w:tcW w:w="3355" w:type="dxa"/>
            <w:gridSpan w:val="2"/>
            <w:shd w:val="clear" w:color="auto" w:fill="0070C0"/>
          </w:tcPr>
          <w:p w14:paraId="062474D4"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Үзүүлэлтүүд</w:t>
            </w:r>
          </w:p>
        </w:tc>
        <w:tc>
          <w:tcPr>
            <w:tcW w:w="6185" w:type="dxa"/>
            <w:shd w:val="clear" w:color="auto" w:fill="0070C0"/>
          </w:tcPr>
          <w:p w14:paraId="3FA293CD"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71E99EA1" w14:textId="77777777" w:rsidTr="00D166DE">
        <w:trPr>
          <w:trHeight w:val="892"/>
        </w:trPr>
        <w:tc>
          <w:tcPr>
            <w:tcW w:w="1418" w:type="dxa"/>
          </w:tcPr>
          <w:p w14:paraId="1A24767D" w14:textId="4571ADC3"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 xml:space="preserve">Гүйцэтгэлийн үндсэн үзүүлэлтүүд </w:t>
            </w:r>
          </w:p>
        </w:tc>
        <w:tc>
          <w:tcPr>
            <w:tcW w:w="8122" w:type="dxa"/>
            <w:gridSpan w:val="2"/>
          </w:tcPr>
          <w:p w14:paraId="03E2628B" w14:textId="1F6AE1D5" w:rsidR="00F57E37" w:rsidRPr="00BC52EC" w:rsidRDefault="00F57E37" w:rsidP="00F57E37">
            <w:pPr>
              <w:spacing w:after="0" w:line="240" w:lineRule="auto"/>
              <w:rPr>
                <w:rFonts w:ascii="Roboto Light" w:eastAsia="Cambria" w:hAnsi="Roboto Light" w:cs="Calibri"/>
                <w:b/>
                <w:bCs/>
                <w:sz w:val="18"/>
                <w:szCs w:val="18"/>
                <w:lang w:val="mn-MN" w:eastAsia="en-US"/>
              </w:rPr>
            </w:pPr>
            <w:r w:rsidRPr="00BC52EC">
              <w:rPr>
                <w:rFonts w:ascii="Roboto Light" w:eastAsia="Cambria" w:hAnsi="Roboto Light" w:cs="Calibri"/>
                <w:b/>
                <w:bCs/>
                <w:sz w:val="18"/>
                <w:szCs w:val="18"/>
                <w:lang w:val="mn-MN" w:eastAsia="en-US"/>
              </w:rPr>
              <w:t xml:space="preserve">S1.1 </w:t>
            </w:r>
            <w:r w:rsidR="00593B8B" w:rsidRPr="00BC52EC">
              <w:rPr>
                <w:rFonts w:ascii="Roboto Light" w:eastAsia="Cambria" w:hAnsi="Roboto Light" w:cs="Calibri"/>
                <w:b/>
                <w:bCs/>
                <w:sz w:val="18"/>
                <w:szCs w:val="18"/>
                <w:lang w:val="mn-MN" w:eastAsia="en-US"/>
              </w:rPr>
              <w:t xml:space="preserve">Өмнөх жилийнхээс өөрчлөгдсөн үндсэн ажилтнуудын хувийн жин </w:t>
            </w:r>
            <w:r w:rsidR="00D166DE" w:rsidRPr="00BC52EC">
              <w:rPr>
                <w:rFonts w:ascii="Roboto Light" w:eastAsia="Cambria" w:hAnsi="Roboto Light" w:cs="Calibri"/>
                <w:b/>
                <w:bCs/>
                <w:sz w:val="18"/>
                <w:szCs w:val="18"/>
                <w:lang w:val="mn-MN" w:eastAsia="en-US"/>
              </w:rPr>
              <w:t>(</w:t>
            </w:r>
            <w:r w:rsidRPr="00BC52EC">
              <w:rPr>
                <w:rFonts w:ascii="Roboto Light" w:eastAsia="Cambria" w:hAnsi="Roboto Light" w:cs="Calibri"/>
                <w:b/>
                <w:bCs/>
                <w:sz w:val="18"/>
                <w:szCs w:val="18"/>
                <w:lang w:val="mn-MN" w:eastAsia="en-US"/>
              </w:rPr>
              <w:t>%)</w:t>
            </w:r>
          </w:p>
          <w:p w14:paraId="1EEB2CC4" w14:textId="690B5F7C" w:rsidR="00F57E37" w:rsidRPr="00BC52EC" w:rsidRDefault="00F57E37" w:rsidP="00F57E37">
            <w:pPr>
              <w:spacing w:after="0" w:line="240" w:lineRule="auto"/>
              <w:rPr>
                <w:rFonts w:ascii="Roboto Light" w:eastAsia="Cambria" w:hAnsi="Roboto Light" w:cs="Calibri"/>
                <w:b/>
                <w:bCs/>
                <w:sz w:val="18"/>
                <w:szCs w:val="18"/>
                <w:lang w:val="mn-MN" w:eastAsia="en-US"/>
              </w:rPr>
            </w:pPr>
            <w:r w:rsidRPr="00BC52EC">
              <w:rPr>
                <w:rFonts w:ascii="Roboto Light" w:eastAsia="Cambria" w:hAnsi="Roboto Light" w:cs="Calibri"/>
                <w:b/>
                <w:bCs/>
                <w:sz w:val="18"/>
                <w:szCs w:val="18"/>
                <w:lang w:val="mn-MN" w:eastAsia="en-US"/>
              </w:rPr>
              <w:t>S1.2</w:t>
            </w:r>
            <w:r w:rsidR="00593B8B" w:rsidRPr="00BC52EC">
              <w:rPr>
                <w:rFonts w:ascii="Roboto Light" w:eastAsia="Cambria" w:hAnsi="Roboto Light" w:cs="Calibri"/>
                <w:b/>
                <w:bCs/>
                <w:sz w:val="18"/>
                <w:szCs w:val="18"/>
                <w:lang w:val="mn-MN" w:eastAsia="en-US"/>
              </w:rPr>
              <w:t xml:space="preserve"> Өнгөрсөн жилийн мөн үетэй харьцуулахад шинээр нэмэгдсэн үндсэн ажилтнуудын хувийн жин</w:t>
            </w:r>
            <w:r w:rsidRPr="00BC52EC">
              <w:rPr>
                <w:rFonts w:ascii="Roboto Light" w:eastAsia="Cambria" w:hAnsi="Roboto Light" w:cs="Calibri"/>
                <w:b/>
                <w:bCs/>
                <w:sz w:val="18"/>
                <w:szCs w:val="18"/>
                <w:lang w:val="mn-MN" w:eastAsia="en-US"/>
              </w:rPr>
              <w:t xml:space="preserve"> (%)</w:t>
            </w:r>
          </w:p>
          <w:p w14:paraId="3F210C82" w14:textId="2D7DE0D1" w:rsidR="00F57E37" w:rsidRPr="00BC52EC" w:rsidRDefault="00F57E37" w:rsidP="00D2395A">
            <w:pPr>
              <w:autoSpaceDE w:val="0"/>
              <w:autoSpaceDN w:val="0"/>
              <w:adjustRightInd w:val="0"/>
              <w:spacing w:after="0" w:line="240" w:lineRule="auto"/>
              <w:rPr>
                <w:rFonts w:ascii="Roboto Light" w:eastAsia="Cambria" w:hAnsi="Roboto Light" w:cs="Calibri"/>
                <w:sz w:val="18"/>
                <w:szCs w:val="18"/>
                <w:lang w:val="mn-MN" w:eastAsia="en-US"/>
              </w:rPr>
            </w:pPr>
            <w:r w:rsidRPr="00BC52EC">
              <w:rPr>
                <w:rFonts w:ascii="Roboto Light" w:eastAsia="Cambria" w:hAnsi="Roboto Light" w:cs="Calibri"/>
                <w:b/>
                <w:bCs/>
                <w:sz w:val="18"/>
                <w:szCs w:val="18"/>
                <w:lang w:val="mn-MN" w:eastAsia="en-US"/>
              </w:rPr>
              <w:t xml:space="preserve">S1.3 </w:t>
            </w:r>
            <w:r w:rsidR="00593B8B" w:rsidRPr="00BC52EC">
              <w:rPr>
                <w:rFonts w:ascii="Roboto Light" w:eastAsia="Cambria" w:hAnsi="Roboto Light" w:cs="Calibri"/>
                <w:b/>
                <w:bCs/>
                <w:sz w:val="18"/>
                <w:szCs w:val="18"/>
                <w:lang w:val="mn-MN" w:eastAsia="en-US"/>
              </w:rPr>
              <w:t xml:space="preserve">Нэг ажилтанд ногдох сургалтын </w:t>
            </w:r>
            <w:r w:rsidR="00D2395A" w:rsidRPr="00BC52EC">
              <w:rPr>
                <w:rFonts w:ascii="Roboto Light" w:eastAsia="Cambria" w:hAnsi="Roboto Light" w:cs="Calibri"/>
                <w:b/>
                <w:bCs/>
                <w:sz w:val="18"/>
                <w:szCs w:val="18"/>
                <w:lang w:val="mn-MN" w:eastAsia="en-US"/>
              </w:rPr>
              <w:t xml:space="preserve">жилийн </w:t>
            </w:r>
            <w:r w:rsidR="00593B8B" w:rsidRPr="00BC52EC">
              <w:rPr>
                <w:rFonts w:ascii="Roboto Light" w:eastAsia="Cambria" w:hAnsi="Roboto Light" w:cs="Calibri"/>
                <w:b/>
                <w:bCs/>
                <w:sz w:val="18"/>
                <w:szCs w:val="18"/>
                <w:lang w:val="mn-MN" w:eastAsia="en-US"/>
              </w:rPr>
              <w:t xml:space="preserve">дундаж хугацаа </w:t>
            </w:r>
            <w:r w:rsidRPr="00BC52EC">
              <w:rPr>
                <w:rFonts w:ascii="Roboto Light" w:eastAsia="Cambria" w:hAnsi="Roboto Light" w:cs="Calibri"/>
                <w:b/>
                <w:bCs/>
                <w:sz w:val="18"/>
                <w:szCs w:val="18"/>
                <w:lang w:val="mn-MN" w:eastAsia="en-US"/>
              </w:rPr>
              <w:t>(</w:t>
            </w:r>
            <w:r w:rsidR="00D2395A" w:rsidRPr="00BC52EC">
              <w:rPr>
                <w:rFonts w:ascii="Roboto Light" w:eastAsia="Cambria" w:hAnsi="Roboto Light" w:cs="Calibri"/>
                <w:b/>
                <w:bCs/>
                <w:sz w:val="18"/>
                <w:szCs w:val="18"/>
                <w:lang w:val="mn-MN" w:eastAsia="en-US"/>
              </w:rPr>
              <w:t>цаг</w:t>
            </w:r>
            <w:r w:rsidRPr="00BC52EC">
              <w:rPr>
                <w:rFonts w:ascii="Roboto Light" w:eastAsia="Cambria" w:hAnsi="Roboto Light" w:cs="Calibri"/>
                <w:b/>
                <w:bCs/>
                <w:sz w:val="18"/>
                <w:szCs w:val="18"/>
                <w:lang w:val="mn-MN" w:eastAsia="en-US"/>
              </w:rPr>
              <w:t>)</w:t>
            </w:r>
          </w:p>
        </w:tc>
      </w:tr>
      <w:tr w:rsidR="00F57E37" w:rsidRPr="00BC52EC" w14:paraId="740DA5D9" w14:textId="77777777" w:rsidTr="00D166DE">
        <w:trPr>
          <w:trHeight w:val="1135"/>
        </w:trPr>
        <w:tc>
          <w:tcPr>
            <w:tcW w:w="1418" w:type="dxa"/>
          </w:tcPr>
          <w:p w14:paraId="470F5F1E" w14:textId="68F95DB2" w:rsidR="00F57E37" w:rsidRPr="00BC52EC" w:rsidRDefault="00F57E37" w:rsidP="00D46129">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Нэмэлт үзүүлэлтүү</w:t>
            </w:r>
            <w:r w:rsidR="00D166DE" w:rsidRPr="00BC52EC">
              <w:rPr>
                <w:rFonts w:ascii="Roboto Light" w:eastAsia="Times New Roman" w:hAnsi="Roboto Light" w:cs="Calibri"/>
                <w:b/>
                <w:bCs/>
                <w:color w:val="0070C0"/>
                <w:sz w:val="18"/>
                <w:szCs w:val="18"/>
                <w:lang w:val="mn-MN" w:eastAsia="en-US"/>
              </w:rPr>
              <w:t>д, с</w:t>
            </w:r>
            <w:r w:rsidR="00D46129" w:rsidRPr="00BC52EC">
              <w:rPr>
                <w:rFonts w:ascii="Roboto Light" w:eastAsia="Times New Roman" w:hAnsi="Roboto Light" w:cs="Calibri"/>
                <w:b/>
                <w:bCs/>
                <w:color w:val="0070C0"/>
                <w:sz w:val="18"/>
                <w:szCs w:val="18"/>
                <w:lang w:val="mn-MN" w:eastAsia="en-US"/>
              </w:rPr>
              <w:t>онголт</w:t>
            </w:r>
            <w:r w:rsidR="00D166DE" w:rsidRPr="00BC52EC">
              <w:rPr>
                <w:rFonts w:ascii="Roboto Light" w:eastAsia="Times New Roman" w:hAnsi="Roboto Light" w:cs="Calibri"/>
                <w:b/>
                <w:bCs/>
                <w:color w:val="0070C0"/>
                <w:sz w:val="18"/>
                <w:szCs w:val="18"/>
                <w:lang w:val="mn-MN" w:eastAsia="en-US"/>
              </w:rPr>
              <w:t>оор</w:t>
            </w:r>
          </w:p>
        </w:tc>
        <w:tc>
          <w:tcPr>
            <w:tcW w:w="8122" w:type="dxa"/>
            <w:gridSpan w:val="2"/>
          </w:tcPr>
          <w:p w14:paraId="33C0E70D" w14:textId="4D40363B" w:rsidR="00F57E37" w:rsidRPr="00BC52EC" w:rsidRDefault="00F57E37" w:rsidP="00F57E37">
            <w:pPr>
              <w:spacing w:after="0"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Гүйцэтгэлийн болон ажил мэргэжлийн өсөлтийн үнэлгээ тогтмол хийлгэдэг ажилтнуудын хувийн жин, хүйсээр</w:t>
            </w:r>
          </w:p>
          <w:p w14:paraId="0A6CBFCF" w14:textId="77777777" w:rsidR="00F57E37" w:rsidRPr="00BC52EC" w:rsidRDefault="00F57E37" w:rsidP="00F57E37">
            <w:pPr>
              <w:spacing w:after="0"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Албан тушаал дэвшсэн ажилтнуудын тоо, хүйсээр</w:t>
            </w:r>
          </w:p>
          <w:p w14:paraId="090712C3" w14:textId="22E1A595" w:rsidR="00F57E37" w:rsidRPr="00BC52EC" w:rsidRDefault="00F57E37" w:rsidP="00F57E37">
            <w:pPr>
              <w:spacing w:after="0"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 </w:t>
            </w:r>
            <w:r w:rsidR="00A24D75" w:rsidRPr="00BC52EC">
              <w:rPr>
                <w:rFonts w:ascii="Roboto Light" w:eastAsia="Cambria" w:hAnsi="Roboto Light" w:cs="Calibri"/>
                <w:sz w:val="18"/>
                <w:szCs w:val="18"/>
                <w:lang w:val="mn-MN" w:eastAsia="en-US"/>
              </w:rPr>
              <w:t>Ажилтнуудын дунд ж</w:t>
            </w:r>
            <w:r w:rsidRPr="00BC52EC">
              <w:rPr>
                <w:rFonts w:ascii="Roboto Light" w:eastAsia="Cambria" w:hAnsi="Roboto Light" w:cs="Calibri"/>
                <w:sz w:val="18"/>
                <w:szCs w:val="18"/>
                <w:lang w:val="mn-MN" w:eastAsia="en-US"/>
              </w:rPr>
              <w:t>ил бүр явуулдаг сэтгэл ханамжийн судалгааны үр дүн, хүйсээр</w:t>
            </w:r>
          </w:p>
          <w:p w14:paraId="6F677CE8" w14:textId="57D402EC" w:rsidR="00F57E37" w:rsidRPr="00BC52EC" w:rsidRDefault="00F57E37" w:rsidP="00F57E37">
            <w:pPr>
              <w:spacing w:after="0"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 Ялгаварлан </w:t>
            </w:r>
            <w:r w:rsidR="00F066F8" w:rsidRPr="00BC52EC">
              <w:rPr>
                <w:rFonts w:ascii="Roboto Light" w:eastAsia="Cambria" w:hAnsi="Roboto Light" w:cs="Calibri"/>
                <w:sz w:val="18"/>
                <w:szCs w:val="18"/>
                <w:lang w:val="mn-MN" w:eastAsia="en-US"/>
              </w:rPr>
              <w:t>гадуурхлын</w:t>
            </w:r>
            <w:r w:rsidRPr="00BC52EC">
              <w:rPr>
                <w:rFonts w:ascii="Roboto Light" w:eastAsia="Cambria" w:hAnsi="Roboto Light" w:cs="Calibri"/>
                <w:sz w:val="18"/>
                <w:szCs w:val="18"/>
                <w:lang w:val="mn-MN" w:eastAsia="en-US"/>
              </w:rPr>
              <w:t xml:space="preserve"> тохиолдлын тоо, хүйсээр</w:t>
            </w:r>
          </w:p>
          <w:p w14:paraId="702FC7B7" w14:textId="77777777" w:rsidR="00F57E37" w:rsidRPr="00BC52EC" w:rsidRDefault="00F57E37" w:rsidP="00F57E37">
            <w:pPr>
              <w:spacing w:after="0"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Хүүхдийн хөдөлмөрийн тохиолдлын тоо</w:t>
            </w:r>
          </w:p>
        </w:tc>
      </w:tr>
      <w:tr w:rsidR="00F57E37" w:rsidRPr="00BC52EC" w14:paraId="48864385" w14:textId="77777777" w:rsidTr="00D166DE">
        <w:trPr>
          <w:trHeight w:val="874"/>
        </w:trPr>
        <w:tc>
          <w:tcPr>
            <w:tcW w:w="1418" w:type="dxa"/>
          </w:tcPr>
          <w:p w14:paraId="4AA0651A"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Удирдлагын арга барил</w:t>
            </w:r>
          </w:p>
        </w:tc>
        <w:tc>
          <w:tcPr>
            <w:tcW w:w="8122" w:type="dxa"/>
            <w:gridSpan w:val="2"/>
          </w:tcPr>
          <w:p w14:paraId="0653663F" w14:textId="0037EF6E" w:rsidR="00F57E37" w:rsidRPr="00BC52EC" w:rsidRDefault="00F57E37" w:rsidP="002B558F">
            <w:pPr>
              <w:widowControl w:val="0"/>
              <w:autoSpaceDE w:val="0"/>
              <w:autoSpaceDN w:val="0"/>
              <w:adjustRightInd w:val="0"/>
              <w:spacing w:after="0" w:line="240" w:lineRule="auto"/>
              <w:jc w:val="both"/>
              <w:rPr>
                <w:rFonts w:ascii="Roboto Light" w:eastAsia="Cambria" w:hAnsi="Roboto Light" w:cs="Calibri"/>
                <w:sz w:val="24"/>
                <w:szCs w:val="24"/>
                <w:lang w:val="mn-MN" w:eastAsia="ja-JP"/>
              </w:rPr>
            </w:pPr>
            <w:r w:rsidRPr="00BC52EC">
              <w:rPr>
                <w:rFonts w:ascii="Roboto Light" w:eastAsia="Cambria" w:hAnsi="Roboto Light" w:cs="Calibri"/>
                <w:sz w:val="18"/>
                <w:szCs w:val="18"/>
                <w:lang w:val="mn-MN" w:eastAsia="ja-JP"/>
              </w:rPr>
              <w:t xml:space="preserve">Ажилтнууд тасралтгүй хөдөлмөр эрхлэхийг дэмжих, ажил мэргэжлийн чиг баримжаа олоход нь туслах зорилго бүхий Хүний нөөцийн бодлого, стратеги, бусад хөтөлбөрүүдийн талаар тайлагнана. Эдгээрт сургалтын хөтөлбөрүүд, </w:t>
            </w:r>
            <w:r w:rsidR="002B558F" w:rsidRPr="00BC52EC">
              <w:rPr>
                <w:rFonts w:ascii="Roboto Light" w:eastAsia="Cambria" w:hAnsi="Roboto Light" w:cs="Calibri"/>
                <w:sz w:val="18"/>
                <w:szCs w:val="18"/>
                <w:lang w:val="mn-MN" w:eastAsia="ja-JP"/>
              </w:rPr>
              <w:t xml:space="preserve">ажилтнуудыг </w:t>
            </w:r>
            <w:r w:rsidRPr="00BC52EC">
              <w:rPr>
                <w:rFonts w:ascii="Roboto Light" w:eastAsia="Cambria" w:hAnsi="Roboto Light" w:cs="Calibri"/>
                <w:sz w:val="18"/>
                <w:szCs w:val="18"/>
                <w:lang w:val="mn-MN" w:eastAsia="ja-JP"/>
              </w:rPr>
              <w:t>ажил мэргэжил дээр</w:t>
            </w:r>
            <w:r w:rsidR="002B558F" w:rsidRPr="00BC52EC">
              <w:rPr>
                <w:rFonts w:ascii="Roboto Light" w:eastAsia="Cambria" w:hAnsi="Roboto Light" w:cs="Calibri"/>
                <w:sz w:val="18"/>
                <w:szCs w:val="18"/>
                <w:lang w:val="mn-MN" w:eastAsia="ja-JP"/>
              </w:rPr>
              <w:t xml:space="preserve"> нь</w:t>
            </w:r>
            <w:r w:rsidRPr="00BC52EC">
              <w:rPr>
                <w:rFonts w:ascii="Roboto Light" w:eastAsia="Cambria" w:hAnsi="Roboto Light" w:cs="Calibri"/>
                <w:sz w:val="18"/>
                <w:szCs w:val="18"/>
                <w:lang w:val="mn-MN" w:eastAsia="ja-JP"/>
              </w:rPr>
              <w:t xml:space="preserve"> хөгж</w:t>
            </w:r>
            <w:r w:rsidR="002B558F" w:rsidRPr="00BC52EC">
              <w:rPr>
                <w:rFonts w:ascii="Roboto Light" w:eastAsia="Cambria" w:hAnsi="Roboto Light" w:cs="Calibri"/>
                <w:sz w:val="18"/>
                <w:szCs w:val="18"/>
                <w:lang w:val="mn-MN" w:eastAsia="ja-JP"/>
              </w:rPr>
              <w:t>үүлэхэд чиглэсэн</w:t>
            </w:r>
            <w:r w:rsidRPr="00BC52EC">
              <w:rPr>
                <w:rFonts w:ascii="Roboto Light" w:eastAsia="Cambria" w:hAnsi="Roboto Light" w:cs="Calibri"/>
                <w:sz w:val="18"/>
                <w:szCs w:val="18"/>
                <w:lang w:val="mn-MN" w:eastAsia="ja-JP"/>
              </w:rPr>
              <w:t xml:space="preserve"> хөтөлбөрүүд, насан туршийн боловсролын хөтөлбөр, амьдралын даатгал, эрүүл мэндийн тусламж үйлчилгээ, нийгмийн хамгааллын (хөгжлийн бэрхшээлийн) хөтөлбөр, хүүхэд асрах чөлөө, өндөр насны тэтгэвэрт гарах, хувьцаа эзэмших зэрэг олон хөтөлбөрүүд хамрагдана. </w:t>
            </w:r>
          </w:p>
        </w:tc>
      </w:tr>
      <w:tr w:rsidR="00F57E37" w:rsidRPr="00BC52EC" w14:paraId="43A3E282" w14:textId="77777777" w:rsidTr="00D166DE">
        <w:trPr>
          <w:trHeight w:val="604"/>
        </w:trPr>
        <w:tc>
          <w:tcPr>
            <w:tcW w:w="1418" w:type="dxa"/>
          </w:tcPr>
          <w:p w14:paraId="61D92DD7" w14:textId="77777777" w:rsidR="00F57E37" w:rsidRPr="00BC52EC" w:rsidRDefault="00F57E37" w:rsidP="00F57E37">
            <w:pPr>
              <w:spacing w:after="0" w:line="240" w:lineRule="auto"/>
              <w:rPr>
                <w:rFonts w:ascii="Roboto Light" w:eastAsia="Cambria"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Заавар</w:t>
            </w:r>
          </w:p>
        </w:tc>
        <w:tc>
          <w:tcPr>
            <w:tcW w:w="8122" w:type="dxa"/>
            <w:gridSpan w:val="2"/>
          </w:tcPr>
          <w:p w14:paraId="63C079DA" w14:textId="4E64ED52" w:rsidR="00F57E37" w:rsidRPr="00BC52EC" w:rsidRDefault="00F57E37" w:rsidP="001E0F28">
            <w:pPr>
              <w:numPr>
                <w:ilvl w:val="0"/>
                <w:numId w:val="13"/>
              </w:numPr>
              <w:autoSpaceDE w:val="0"/>
              <w:autoSpaceDN w:val="0"/>
              <w:adjustRightInd w:val="0"/>
              <w:spacing w:after="0" w:line="181" w:lineRule="atLeast"/>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Тайлангийн хугацаанд шинээр ажилд орсон нийт ажилтны тоог тодорхойл</w:t>
            </w:r>
            <w:r w:rsidR="002B558F" w:rsidRPr="00BC52EC">
              <w:rPr>
                <w:rFonts w:ascii="Roboto Light" w:eastAsia="Times New Roman" w:hAnsi="Roboto Light" w:cs="Times New Roman"/>
                <w:sz w:val="18"/>
                <w:szCs w:val="18"/>
                <w:lang w:val="mn-MN" w:eastAsia="en-US"/>
              </w:rPr>
              <w:t>но.</w:t>
            </w:r>
          </w:p>
          <w:p w14:paraId="6A0F9DD9" w14:textId="5B446B71" w:rsidR="00F57E37" w:rsidRPr="00BC52EC" w:rsidRDefault="00F57E37" w:rsidP="001E0F28">
            <w:pPr>
              <w:numPr>
                <w:ilvl w:val="0"/>
                <w:numId w:val="13"/>
              </w:numPr>
              <w:autoSpaceDE w:val="0"/>
              <w:autoSpaceDN w:val="0"/>
              <w:adjustRightInd w:val="0"/>
              <w:spacing w:after="0" w:line="181" w:lineRule="atLeast"/>
              <w:jc w:val="both"/>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 xml:space="preserve">Тайлангийн хугацаанд ажлаасаа чөлөөлөгдсөн нийт ажилтны тоог тухайн хугацаанд ажиллаж байсан нийт ажилтны дундаж тоонд хувааж тайлангийн хугацааны ажилтнуудын тогтвор суурьшлын </w:t>
            </w:r>
            <w:r w:rsidR="00F066F8" w:rsidRPr="00BC52EC">
              <w:rPr>
                <w:rFonts w:ascii="Roboto Light" w:eastAsia="Times New Roman" w:hAnsi="Roboto Light" w:cs="Times New Roman"/>
                <w:sz w:val="18"/>
                <w:szCs w:val="18"/>
                <w:lang w:val="mn-MN" w:eastAsia="en-US"/>
              </w:rPr>
              <w:t>түвшнийг</w:t>
            </w:r>
            <w:r w:rsidRPr="00BC52EC">
              <w:rPr>
                <w:rFonts w:ascii="Roboto Light" w:eastAsia="Times New Roman" w:hAnsi="Roboto Light" w:cs="Times New Roman"/>
                <w:sz w:val="18"/>
                <w:szCs w:val="18"/>
                <w:lang w:val="mn-MN" w:eastAsia="en-US"/>
              </w:rPr>
              <w:t xml:space="preserve"> тодорхойл</w:t>
            </w:r>
            <w:r w:rsidR="002B558F" w:rsidRPr="00BC52EC">
              <w:rPr>
                <w:rFonts w:ascii="Roboto Light" w:eastAsia="Times New Roman" w:hAnsi="Roboto Light" w:cs="Times New Roman"/>
                <w:sz w:val="18"/>
                <w:szCs w:val="18"/>
                <w:lang w:val="mn-MN" w:eastAsia="en-US"/>
              </w:rPr>
              <w:t>но.</w:t>
            </w:r>
          </w:p>
          <w:p w14:paraId="74277F1F" w14:textId="61CC42F9" w:rsidR="00F57E37" w:rsidRPr="00BC52EC" w:rsidRDefault="00F57E37" w:rsidP="001E0F28">
            <w:pPr>
              <w:numPr>
                <w:ilvl w:val="0"/>
                <w:numId w:val="13"/>
              </w:numPr>
              <w:autoSpaceDE w:val="0"/>
              <w:autoSpaceDN w:val="0"/>
              <w:adjustRightInd w:val="0"/>
              <w:spacing w:after="0" w:line="181" w:lineRule="atLeast"/>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 xml:space="preserve">Дараах </w:t>
            </w:r>
            <w:r w:rsidR="00F066F8" w:rsidRPr="00BC52EC">
              <w:rPr>
                <w:rFonts w:ascii="Roboto Light" w:eastAsia="Times New Roman" w:hAnsi="Roboto Light" w:cs="Times New Roman"/>
                <w:sz w:val="18"/>
                <w:szCs w:val="18"/>
                <w:lang w:val="mn-MN" w:eastAsia="en-US"/>
              </w:rPr>
              <w:t>томьёог</w:t>
            </w:r>
            <w:r w:rsidRPr="00BC52EC">
              <w:rPr>
                <w:rFonts w:ascii="Roboto Light" w:eastAsia="Times New Roman" w:hAnsi="Roboto Light" w:cs="Times New Roman"/>
                <w:sz w:val="18"/>
                <w:szCs w:val="18"/>
                <w:lang w:val="mn-MN" w:eastAsia="en-US"/>
              </w:rPr>
              <w:t xml:space="preserve"> ашиглан Тайлант хугацаанд нэг ажилтанд ногдох сургалтын дундаж хугацааг цагаар тодорхойлох:</w:t>
            </w:r>
          </w:p>
          <w:p w14:paraId="2A44BAAE" w14:textId="13E324D1" w:rsidR="00F57E37" w:rsidRPr="00BC52EC" w:rsidRDefault="00F57E37" w:rsidP="00F57E37">
            <w:pPr>
              <w:widowControl w:val="0"/>
              <w:autoSpaceDE w:val="0"/>
              <w:autoSpaceDN w:val="0"/>
              <w:adjustRightInd w:val="0"/>
              <w:spacing w:after="0" w:line="240" w:lineRule="auto"/>
              <w:ind w:left="720"/>
              <w:jc w:val="center"/>
              <w:rPr>
                <w:rFonts w:ascii="Roboto Light" w:eastAsia="Times New Roman" w:hAnsi="Roboto Light" w:cs="Times New Roman"/>
                <w:b/>
                <w:bCs/>
                <w:sz w:val="18"/>
                <w:szCs w:val="18"/>
                <w:lang w:val="mn-MN" w:eastAsia="en-US"/>
              </w:rPr>
            </w:pPr>
            <w:r w:rsidRPr="00BC52EC">
              <w:rPr>
                <w:rFonts w:ascii="Roboto Light" w:eastAsia="Times New Roman" w:hAnsi="Roboto Light" w:cs="Times New Roman"/>
                <w:b/>
                <w:bCs/>
                <w:sz w:val="18"/>
                <w:szCs w:val="18"/>
                <w:lang w:val="mn-MN" w:eastAsia="en-US"/>
              </w:rPr>
              <w:t>Нэг ажилтанд ног</w:t>
            </w:r>
            <w:r w:rsidR="002B558F" w:rsidRPr="00BC52EC">
              <w:rPr>
                <w:rFonts w:ascii="Roboto Light" w:eastAsia="Times New Roman" w:hAnsi="Roboto Light" w:cs="Times New Roman"/>
                <w:b/>
                <w:bCs/>
                <w:sz w:val="18"/>
                <w:szCs w:val="18"/>
                <w:lang w:val="mn-MN" w:eastAsia="en-US"/>
              </w:rPr>
              <w:t>д</w:t>
            </w:r>
            <w:r w:rsidRPr="00BC52EC">
              <w:rPr>
                <w:rFonts w:ascii="Roboto Light" w:eastAsia="Times New Roman" w:hAnsi="Roboto Light" w:cs="Times New Roman"/>
                <w:b/>
                <w:bCs/>
                <w:sz w:val="18"/>
                <w:szCs w:val="18"/>
                <w:lang w:val="mn-MN" w:eastAsia="en-US"/>
              </w:rPr>
              <w:t xml:space="preserve">ох сургалтын дундаж хугацаа, цагаар = </w:t>
            </w:r>
          </w:p>
          <w:p w14:paraId="29BA66C6" w14:textId="2F3FC27F" w:rsidR="00F57E37" w:rsidRPr="00BC52EC" w:rsidRDefault="00F57E37" w:rsidP="00F57E37">
            <w:pPr>
              <w:widowControl w:val="0"/>
              <w:autoSpaceDE w:val="0"/>
              <w:autoSpaceDN w:val="0"/>
              <w:adjustRightInd w:val="0"/>
              <w:spacing w:after="0" w:line="240" w:lineRule="auto"/>
              <w:ind w:left="720"/>
              <w:jc w:val="center"/>
              <w:rPr>
                <w:rFonts w:ascii="Roboto Light" w:eastAsia="Times New Roman" w:hAnsi="Roboto Light" w:cs="Times New Roman"/>
                <w:b/>
                <w:bCs/>
                <w:sz w:val="18"/>
                <w:szCs w:val="18"/>
                <w:lang w:val="mn-MN" w:eastAsia="en-US"/>
              </w:rPr>
            </w:pPr>
            <w:r w:rsidRPr="00BC52EC">
              <w:rPr>
                <w:rFonts w:ascii="Roboto Light" w:eastAsia="Times New Roman" w:hAnsi="Roboto Light" w:cs="Times New Roman"/>
                <w:b/>
                <w:bCs/>
                <w:sz w:val="18"/>
                <w:szCs w:val="18"/>
                <w:lang w:val="mn-MN" w:eastAsia="en-US"/>
              </w:rPr>
              <w:t>Ажил</w:t>
            </w:r>
            <w:r w:rsidR="002B558F" w:rsidRPr="00BC52EC">
              <w:rPr>
                <w:rFonts w:ascii="Roboto Light" w:eastAsia="Times New Roman" w:hAnsi="Roboto Light" w:cs="Times New Roman"/>
                <w:b/>
                <w:bCs/>
                <w:sz w:val="18"/>
                <w:szCs w:val="18"/>
                <w:lang w:val="mn-MN" w:eastAsia="en-US"/>
              </w:rPr>
              <w:t xml:space="preserve">тнуудын сургалтад зарцуулсан </w:t>
            </w:r>
            <w:r w:rsidRPr="00BC52EC">
              <w:rPr>
                <w:rFonts w:ascii="Roboto Light" w:eastAsia="Times New Roman" w:hAnsi="Roboto Light" w:cs="Times New Roman"/>
                <w:b/>
                <w:bCs/>
                <w:sz w:val="18"/>
                <w:szCs w:val="18"/>
                <w:lang w:val="mn-MN" w:eastAsia="en-US"/>
              </w:rPr>
              <w:t>нийт хугацаа, цагаар / Нийт ажилтны тоо</w:t>
            </w:r>
          </w:p>
          <w:p w14:paraId="6F05914B" w14:textId="6CB8BC98" w:rsidR="00F57E37" w:rsidRPr="00BC52EC" w:rsidRDefault="00F57E37" w:rsidP="001E0F28">
            <w:pPr>
              <w:widowControl w:val="0"/>
              <w:numPr>
                <w:ilvl w:val="0"/>
                <w:numId w:val="13"/>
              </w:numPr>
              <w:autoSpaceDE w:val="0"/>
              <w:autoSpaceDN w:val="0"/>
              <w:adjustRightInd w:val="0"/>
              <w:spacing w:after="0" w:line="240" w:lineRule="auto"/>
              <w:rPr>
                <w:rFonts w:ascii="Roboto Light" w:eastAsia="Cambria" w:hAnsi="Roboto Light" w:cs="Calibri"/>
                <w:sz w:val="24"/>
                <w:szCs w:val="24"/>
                <w:lang w:val="mn-MN" w:eastAsia="en-US"/>
              </w:rPr>
            </w:pPr>
            <w:r w:rsidRPr="00BC52EC">
              <w:rPr>
                <w:rFonts w:ascii="Roboto Light" w:eastAsia="Times New Roman" w:hAnsi="Roboto Light" w:cs="Times New Roman"/>
                <w:sz w:val="18"/>
                <w:szCs w:val="18"/>
                <w:lang w:val="mn-MN" w:eastAsia="en-US"/>
              </w:rPr>
              <w:t>Боломжтой бол дээрх үзүүлэлтийг хүйсээр задалж тооц</w:t>
            </w:r>
            <w:r w:rsidR="002B558F" w:rsidRPr="00BC52EC">
              <w:rPr>
                <w:rFonts w:ascii="Roboto Light" w:eastAsia="Times New Roman" w:hAnsi="Roboto Light" w:cs="Times New Roman"/>
                <w:sz w:val="18"/>
                <w:szCs w:val="18"/>
                <w:lang w:val="mn-MN" w:eastAsia="en-US"/>
              </w:rPr>
              <w:t>но.</w:t>
            </w:r>
          </w:p>
        </w:tc>
      </w:tr>
      <w:tr w:rsidR="00F57E37" w:rsidRPr="00BC52EC" w14:paraId="6900DC3E" w14:textId="77777777" w:rsidTr="00D166DE">
        <w:trPr>
          <w:trHeight w:val="190"/>
        </w:trPr>
        <w:tc>
          <w:tcPr>
            <w:tcW w:w="1418" w:type="dxa"/>
          </w:tcPr>
          <w:p w14:paraId="01355D3D"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Баримт нотолгоо</w:t>
            </w:r>
          </w:p>
        </w:tc>
        <w:tc>
          <w:tcPr>
            <w:tcW w:w="8122" w:type="dxa"/>
            <w:gridSpan w:val="2"/>
          </w:tcPr>
          <w:p w14:paraId="77468FA0" w14:textId="75AFE7AA" w:rsidR="00F57E37" w:rsidRPr="00BC52EC" w:rsidRDefault="002B558F" w:rsidP="002B558F">
            <w:pPr>
              <w:widowControl w:val="0"/>
              <w:autoSpaceDE w:val="0"/>
              <w:autoSpaceDN w:val="0"/>
              <w:adjustRightInd w:val="0"/>
              <w:spacing w:after="0" w:line="240" w:lineRule="auto"/>
              <w:rPr>
                <w:rFonts w:ascii="Roboto Light" w:eastAsia="Cambria" w:hAnsi="Roboto Light" w:cs="Calibri"/>
                <w:color w:val="000000"/>
                <w:sz w:val="24"/>
                <w:szCs w:val="24"/>
                <w:lang w:val="mn-MN" w:eastAsia="en-US"/>
              </w:rPr>
            </w:pPr>
            <w:r w:rsidRPr="00BC52EC">
              <w:rPr>
                <w:rFonts w:ascii="Roboto Light" w:eastAsia="Cambria" w:hAnsi="Roboto Light" w:cs="Calibri"/>
                <w:color w:val="000000"/>
                <w:sz w:val="18"/>
                <w:szCs w:val="18"/>
                <w:lang w:val="mn-MN" w:eastAsia="ja-JP"/>
              </w:rPr>
              <w:t>Мэдээллийн боломжит эх сурвалжид ажилтнуудын бүртгэл, сургалтын хуваарь, тайлан хамаарна.</w:t>
            </w:r>
          </w:p>
        </w:tc>
      </w:tr>
      <w:tr w:rsidR="00F57E37" w:rsidRPr="00BC52EC" w14:paraId="20F55949" w14:textId="77777777" w:rsidTr="00F7332C">
        <w:tc>
          <w:tcPr>
            <w:tcW w:w="3355" w:type="dxa"/>
            <w:gridSpan w:val="2"/>
            <w:shd w:val="clear" w:color="auto" w:fill="0070C0"/>
          </w:tcPr>
          <w:p w14:paraId="610E2A23"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Ашиглах материал</w:t>
            </w:r>
          </w:p>
        </w:tc>
        <w:tc>
          <w:tcPr>
            <w:tcW w:w="6185" w:type="dxa"/>
            <w:shd w:val="clear" w:color="auto" w:fill="0070C0"/>
          </w:tcPr>
          <w:p w14:paraId="777364F7"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7F4BB8CE" w14:textId="77777777" w:rsidTr="00D166DE">
        <w:tc>
          <w:tcPr>
            <w:tcW w:w="1418" w:type="dxa"/>
          </w:tcPr>
          <w:p w14:paraId="7F6EFB3D" w14:textId="3C7E5B9A" w:rsidR="00F57E37" w:rsidRPr="00BC52EC" w:rsidRDefault="00D166DE"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lastRenderedPageBreak/>
              <w:t xml:space="preserve">Холбогдох </w:t>
            </w:r>
            <w:r w:rsidR="00F57E37" w:rsidRPr="00BC52EC">
              <w:rPr>
                <w:rFonts w:ascii="Roboto Light" w:eastAsia="Times New Roman" w:hAnsi="Roboto Light" w:cs="Calibri"/>
                <w:b/>
                <w:bCs/>
                <w:color w:val="0070C0"/>
                <w:sz w:val="18"/>
                <w:szCs w:val="18"/>
                <w:lang w:val="mn-MN" w:eastAsia="en-US"/>
              </w:rPr>
              <w:t>ТХЗ</w:t>
            </w:r>
          </w:p>
        </w:tc>
        <w:tc>
          <w:tcPr>
            <w:tcW w:w="8122" w:type="dxa"/>
            <w:gridSpan w:val="2"/>
          </w:tcPr>
          <w:p w14:paraId="5FA95C6D" w14:textId="692364CC" w:rsidR="00F57E37" w:rsidRPr="00BC52EC" w:rsidRDefault="000536D7" w:rsidP="00F57E37">
            <w:pPr>
              <w:tabs>
                <w:tab w:val="left" w:pos="1783"/>
                <w:tab w:val="center" w:pos="3672"/>
              </w:tabs>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noProof/>
                <w:sz w:val="20"/>
                <w:szCs w:val="20"/>
                <w:lang w:val="mn-MN" w:eastAsia="en-US"/>
              </w:rPr>
              <w:drawing>
                <wp:inline distT="0" distB="0" distL="0" distR="0" wp14:anchorId="0DDEE3EB" wp14:editId="2B40DEB5">
                  <wp:extent cx="360000" cy="3600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60000" cy="360000"/>
                          </a:xfrm>
                          <a:prstGeom prst="rect">
                            <a:avLst/>
                          </a:prstGeom>
                        </pic:spPr>
                      </pic:pic>
                    </a:graphicData>
                  </a:graphic>
                </wp:inline>
              </w:drawing>
            </w:r>
            <w:r w:rsidR="00F57E37" w:rsidRPr="00BC52EC">
              <w:rPr>
                <w:rFonts w:ascii="Roboto Light" w:eastAsia="Times New Roman" w:hAnsi="Roboto Light" w:cs="Calibri"/>
                <w:noProof/>
                <w:sz w:val="20"/>
                <w:szCs w:val="20"/>
                <w:lang w:val="mn-MN"/>
              </w:rPr>
              <w:drawing>
                <wp:inline distT="0" distB="0" distL="0" distR="0" wp14:anchorId="37A48506" wp14:editId="3D8FFA17">
                  <wp:extent cx="361666" cy="36166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E-WEB-Goal-03.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70685" cy="370685"/>
                          </a:xfrm>
                          <a:prstGeom prst="rect">
                            <a:avLst/>
                          </a:prstGeom>
                        </pic:spPr>
                      </pic:pic>
                    </a:graphicData>
                  </a:graphic>
                </wp:inline>
              </w:drawing>
            </w:r>
            <w:r w:rsidR="00F57E37" w:rsidRPr="00BC52EC">
              <w:rPr>
                <w:rFonts w:ascii="Roboto Light" w:eastAsia="Times New Roman" w:hAnsi="Roboto Light" w:cs="Calibri"/>
                <w:sz w:val="20"/>
                <w:szCs w:val="20"/>
                <w:lang w:val="mn-MN" w:eastAsia="en-US"/>
              </w:rPr>
              <w:t xml:space="preserve"> </w:t>
            </w:r>
            <w:r w:rsidR="00F57E37" w:rsidRPr="00BC52EC">
              <w:rPr>
                <w:rFonts w:ascii="Roboto Light" w:eastAsia="Times New Roman" w:hAnsi="Roboto Light" w:cs="Calibri"/>
                <w:sz w:val="20"/>
                <w:szCs w:val="20"/>
                <w:lang w:val="mn-MN" w:eastAsia="en-US"/>
              </w:rPr>
              <w:tab/>
            </w:r>
          </w:p>
        </w:tc>
      </w:tr>
      <w:tr w:rsidR="00F57E37" w:rsidRPr="00BC52EC" w14:paraId="2F378F05" w14:textId="77777777" w:rsidTr="00D166DE">
        <w:tc>
          <w:tcPr>
            <w:tcW w:w="1418" w:type="dxa"/>
          </w:tcPr>
          <w:p w14:paraId="16FDB6AB"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Чухал эх сурвалжууд</w:t>
            </w:r>
          </w:p>
        </w:tc>
        <w:tc>
          <w:tcPr>
            <w:tcW w:w="8122" w:type="dxa"/>
            <w:gridSpan w:val="2"/>
          </w:tcPr>
          <w:p w14:paraId="1E556CF4" w14:textId="5A67F324" w:rsidR="00F57E37" w:rsidRPr="00BC52EC" w:rsidRDefault="00F57E37" w:rsidP="00F57E37">
            <w:pPr>
              <w:spacing w:after="0" w:line="240" w:lineRule="auto"/>
              <w:rPr>
                <w:rFonts w:ascii="Roboto Light" w:eastAsia="Cambria" w:hAnsi="Roboto Light" w:cs="Calibri"/>
                <w:color w:val="000000"/>
                <w:sz w:val="18"/>
                <w:szCs w:val="18"/>
                <w:lang w:val="mn-MN" w:eastAsia="ja-JP"/>
              </w:rPr>
            </w:pPr>
            <w:r w:rsidRPr="00BC52EC">
              <w:rPr>
                <w:rFonts w:ascii="Roboto Light" w:eastAsia="Cambria" w:hAnsi="Roboto Light" w:cs="Calibri"/>
                <w:color w:val="000000"/>
                <w:sz w:val="18"/>
                <w:szCs w:val="18"/>
                <w:lang w:val="mn-MN" w:eastAsia="ja-JP"/>
              </w:rPr>
              <w:t>GRI 401</w:t>
            </w:r>
          </w:p>
          <w:p w14:paraId="4E419446" w14:textId="498CFCC6" w:rsidR="00F57E37" w:rsidRPr="00BC52EC" w:rsidRDefault="00F57E37" w:rsidP="00F57E37">
            <w:pPr>
              <w:autoSpaceDE w:val="0"/>
              <w:autoSpaceDN w:val="0"/>
              <w:adjustRightInd w:val="0"/>
              <w:spacing w:after="0" w:line="240" w:lineRule="auto"/>
              <w:rPr>
                <w:rFonts w:ascii="Roboto Light" w:eastAsia="Cambria" w:hAnsi="Roboto Light" w:cs="Calibri"/>
                <w:color w:val="000000"/>
                <w:sz w:val="18"/>
                <w:szCs w:val="18"/>
                <w:lang w:val="mn-MN" w:eastAsia="ja-JP"/>
              </w:rPr>
            </w:pPr>
            <w:r w:rsidRPr="00BC52EC">
              <w:rPr>
                <w:rFonts w:ascii="Roboto Light" w:eastAsia="Cambria" w:hAnsi="Roboto Light" w:cs="Calibri"/>
                <w:color w:val="000000"/>
                <w:sz w:val="18"/>
                <w:szCs w:val="18"/>
                <w:lang w:val="mn-MN" w:eastAsia="ja-JP"/>
              </w:rPr>
              <w:t xml:space="preserve">ОУХБ/ILO </w:t>
            </w:r>
            <w:r w:rsidR="002B558F" w:rsidRPr="00BC52EC">
              <w:rPr>
                <w:rFonts w:ascii="Roboto Light" w:eastAsia="Cambria" w:hAnsi="Roboto Light" w:cs="Calibri"/>
                <w:color w:val="000000"/>
                <w:sz w:val="18"/>
                <w:szCs w:val="18"/>
                <w:lang w:val="mn-MN" w:eastAsia="ja-JP"/>
              </w:rPr>
              <w:t>К</w:t>
            </w:r>
            <w:r w:rsidRPr="00BC52EC">
              <w:rPr>
                <w:rFonts w:ascii="Roboto Light" w:eastAsia="Cambria" w:hAnsi="Roboto Light" w:cs="Calibri"/>
                <w:color w:val="000000"/>
                <w:sz w:val="18"/>
                <w:szCs w:val="18"/>
                <w:lang w:val="mn-MN" w:eastAsia="ja-JP"/>
              </w:rPr>
              <w:t>онвенцүүд, стандартууд</w:t>
            </w:r>
          </w:p>
          <w:p w14:paraId="44E20DC8" w14:textId="22F967F9" w:rsidR="00F57E37" w:rsidRPr="00BC52EC" w:rsidRDefault="00F57E37" w:rsidP="002B558F">
            <w:pPr>
              <w:autoSpaceDE w:val="0"/>
              <w:autoSpaceDN w:val="0"/>
              <w:adjustRightInd w:val="0"/>
              <w:spacing w:after="0" w:line="240" w:lineRule="auto"/>
              <w:rPr>
                <w:rFonts w:ascii="Roboto Light" w:eastAsia="Cambria" w:hAnsi="Roboto Light" w:cs="Calibri"/>
                <w:color w:val="000000"/>
                <w:sz w:val="18"/>
                <w:szCs w:val="18"/>
                <w:lang w:val="mn-MN" w:eastAsia="ja-JP"/>
              </w:rPr>
            </w:pPr>
            <w:r w:rsidRPr="00BC52EC">
              <w:rPr>
                <w:rFonts w:ascii="Roboto Light" w:eastAsia="Cambria" w:hAnsi="Roboto Light" w:cs="Calibri"/>
                <w:color w:val="000000"/>
                <w:sz w:val="18"/>
                <w:szCs w:val="18"/>
                <w:lang w:val="mn-MN" w:eastAsia="ja-JP"/>
              </w:rPr>
              <w:t>ОУСБ/ISO Хүний нөөцийн тайлагналын олон улсын стандарт</w:t>
            </w:r>
            <w:r w:rsidR="002B558F" w:rsidRPr="00BC52EC">
              <w:rPr>
                <w:rFonts w:ascii="Roboto Light" w:eastAsia="Cambria" w:hAnsi="Roboto Light" w:cs="Calibri"/>
                <w:color w:val="000000"/>
                <w:sz w:val="18"/>
                <w:szCs w:val="18"/>
                <w:lang w:val="mn-MN" w:eastAsia="ja-JP"/>
              </w:rPr>
              <w:t xml:space="preserve">, </w:t>
            </w:r>
            <w:r w:rsidRPr="00BC52EC">
              <w:rPr>
                <w:rFonts w:ascii="Roboto Light" w:eastAsia="Cambria" w:hAnsi="Roboto Light" w:cs="Calibri"/>
                <w:color w:val="000000"/>
                <w:sz w:val="18"/>
                <w:szCs w:val="18"/>
                <w:lang w:val="mn-MN" w:eastAsia="ja-JP"/>
              </w:rPr>
              <w:t xml:space="preserve">ISO 30414 </w:t>
            </w:r>
          </w:p>
        </w:tc>
      </w:tr>
    </w:tbl>
    <w:p w14:paraId="017672BC" w14:textId="77777777" w:rsidR="00F57E37" w:rsidRPr="00BC52EC" w:rsidRDefault="00F57E37" w:rsidP="00F57E37">
      <w:pPr>
        <w:spacing w:after="0" w:line="240" w:lineRule="auto"/>
        <w:ind w:left="360"/>
        <w:rPr>
          <w:rFonts w:ascii="Lato" w:eastAsia="Times New Roman" w:hAnsi="Lato" w:cs="Calibri"/>
          <w:sz w:val="24"/>
          <w:szCs w:val="24"/>
          <w:lang w:val="mn-MN" w:eastAsia="en-US"/>
        </w:rPr>
      </w:pPr>
    </w:p>
    <w:p w14:paraId="381C4773" w14:textId="77777777" w:rsidR="00F57E37" w:rsidRPr="00BC52EC" w:rsidRDefault="00F57E37" w:rsidP="00F57E37">
      <w:pPr>
        <w:spacing w:after="0" w:line="240" w:lineRule="auto"/>
        <w:rPr>
          <w:rFonts w:ascii="Roboto" w:eastAsia="Times New Roman" w:hAnsi="Roboto" w:cs="Calibri"/>
          <w:b/>
          <w:bCs/>
          <w:color w:val="0D498E"/>
          <w:sz w:val="24"/>
          <w:szCs w:val="24"/>
          <w:lang w:val="mn-MN" w:eastAsia="en-US"/>
        </w:rPr>
      </w:pPr>
      <w:r w:rsidRPr="00BC52EC">
        <w:rPr>
          <w:rFonts w:ascii="Roboto" w:eastAsia="Times New Roman" w:hAnsi="Roboto" w:cs="Calibri"/>
          <w:b/>
          <w:bCs/>
          <w:color w:val="0D498E"/>
          <w:sz w:val="24"/>
          <w:szCs w:val="24"/>
          <w:lang w:val="mn-MN" w:eastAsia="en-US"/>
        </w:rPr>
        <w:t xml:space="preserve">S2. Хөдөлмөрийн аюулгүй байдал, эрүүл ахуй </w:t>
      </w:r>
    </w:p>
    <w:p w14:paraId="2FEDE69D" w14:textId="77777777" w:rsidR="00F57E37" w:rsidRPr="00BC52EC" w:rsidRDefault="00F57E37" w:rsidP="00F57E37">
      <w:pPr>
        <w:spacing w:after="0" w:line="240" w:lineRule="auto"/>
        <w:rPr>
          <w:rFonts w:ascii="Lato" w:eastAsia="Times New Roman" w:hAnsi="Lato" w:cs="Calibri"/>
          <w:b/>
          <w:bCs/>
          <w:color w:val="0070C0"/>
          <w:sz w:val="24"/>
          <w:szCs w:val="24"/>
          <w:lang w:val="mn-MN" w:eastAsia="en-US"/>
        </w:rPr>
      </w:pPr>
    </w:p>
    <w:tbl>
      <w:tblPr>
        <w:tblW w:w="9540" w:type="dxa"/>
        <w:tblBorders>
          <w:insideH w:val="single" w:sz="4" w:space="0" w:color="4F81BD" w:themeColor="accent1"/>
        </w:tblBorders>
        <w:tblLayout w:type="fixed"/>
        <w:tblLook w:val="04A0" w:firstRow="1" w:lastRow="0" w:firstColumn="1" w:lastColumn="0" w:noHBand="0" w:noVBand="1"/>
      </w:tblPr>
      <w:tblGrid>
        <w:gridCol w:w="1418"/>
        <w:gridCol w:w="1937"/>
        <w:gridCol w:w="6185"/>
      </w:tblGrid>
      <w:tr w:rsidR="00F57E37" w:rsidRPr="00BC52EC" w14:paraId="1776682F" w14:textId="77777777" w:rsidTr="000536D7">
        <w:trPr>
          <w:trHeight w:val="1109"/>
        </w:trPr>
        <w:tc>
          <w:tcPr>
            <w:tcW w:w="1418" w:type="dxa"/>
          </w:tcPr>
          <w:p w14:paraId="54B4E030" w14:textId="1BFD41F9" w:rsidR="00F57E37" w:rsidRPr="00BC52EC" w:rsidRDefault="000536D7" w:rsidP="006339DF">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0070C0"/>
                <w:sz w:val="18"/>
                <w:szCs w:val="18"/>
                <w:lang w:val="mn-MN" w:eastAsia="en-US"/>
              </w:rPr>
              <w:t>Я</w:t>
            </w:r>
            <w:r w:rsidR="00F57E37" w:rsidRPr="00BC52EC">
              <w:rPr>
                <w:rFonts w:ascii="Roboto Light" w:eastAsia="Times New Roman" w:hAnsi="Roboto Light" w:cs="Calibri"/>
                <w:b/>
                <w:bCs/>
                <w:color w:val="0070C0"/>
                <w:sz w:val="18"/>
                <w:szCs w:val="18"/>
                <w:lang w:val="mn-MN" w:eastAsia="en-US"/>
              </w:rPr>
              <w:t>агаад чухал вэ?</w:t>
            </w:r>
          </w:p>
        </w:tc>
        <w:tc>
          <w:tcPr>
            <w:tcW w:w="8122" w:type="dxa"/>
            <w:gridSpan w:val="2"/>
          </w:tcPr>
          <w:p w14:paraId="3A097265" w14:textId="47544903" w:rsidR="00F57E37" w:rsidRPr="00BC52EC" w:rsidRDefault="00F57E37" w:rsidP="00BE3EF8">
            <w:pPr>
              <w:widowControl w:val="0"/>
              <w:autoSpaceDE w:val="0"/>
              <w:autoSpaceDN w:val="0"/>
              <w:adjustRightInd w:val="0"/>
              <w:spacing w:after="0" w:line="240" w:lineRule="auto"/>
              <w:jc w:val="both"/>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Олон улсын хөдөлмөрийн байгууллагын тодорхойлсноор хөдөлмөрийн аюулгүй байдал, эрүүл ахуй (ХАБЭА) гэдэг нь ажил</w:t>
            </w:r>
            <w:r w:rsidR="00BE3EF8" w:rsidRPr="00BC52EC">
              <w:rPr>
                <w:rFonts w:ascii="Roboto Light" w:eastAsia="Cambria" w:hAnsi="Roboto Light" w:cs="Calibri"/>
                <w:sz w:val="18"/>
                <w:szCs w:val="18"/>
                <w:lang w:val="mn-MN" w:eastAsia="ja-JP"/>
              </w:rPr>
              <w:t>тнуудын</w:t>
            </w:r>
            <w:r w:rsidRPr="00BC52EC">
              <w:rPr>
                <w:rFonts w:ascii="Roboto Light" w:eastAsia="Cambria" w:hAnsi="Roboto Light" w:cs="Calibri"/>
                <w:sz w:val="18"/>
                <w:szCs w:val="18"/>
                <w:lang w:val="mn-MN" w:eastAsia="ja-JP"/>
              </w:rPr>
              <w:t xml:space="preserve"> эрүүл мэнд, аж байдалд сөргөөр нөлөөлж болзошгүй ажлын байран дээр болон ажлын байрнаас </w:t>
            </w:r>
            <w:r w:rsidR="00F066F8" w:rsidRPr="00BC52EC">
              <w:rPr>
                <w:rFonts w:ascii="Roboto Light" w:eastAsia="Cambria" w:hAnsi="Roboto Light" w:cs="Calibri"/>
                <w:sz w:val="18"/>
                <w:szCs w:val="18"/>
                <w:lang w:val="mn-MN" w:eastAsia="ja-JP"/>
              </w:rPr>
              <w:t>үүсэж</w:t>
            </w:r>
            <w:r w:rsidRPr="00BC52EC">
              <w:rPr>
                <w:rFonts w:ascii="Roboto Light" w:eastAsia="Cambria" w:hAnsi="Roboto Light" w:cs="Calibri"/>
                <w:sz w:val="18"/>
                <w:szCs w:val="18"/>
                <w:lang w:val="mn-MN" w:eastAsia="ja-JP"/>
              </w:rPr>
              <w:t xml:space="preserve"> болзошгүй аюулыг урьдчилан таамаглах, танин мэдэх, үнэлгээ хийх, хяналт тавих үйл ажиллагааг хэлнэ. Эрүүл, аюулгүй хөдөлмөрийн нөхцөлийг хүний эрх гэж хүлээн зөвшөөрч, үндэсний болон олон улсын хэм хэмжээ, стандартын дагуу байгууллагууд анхаарч ажиллах ёстой. Эрүүл мэнд, аюулгүй байдлыг хангах нь тухайн байгууллагын </w:t>
            </w:r>
            <w:r w:rsidR="00BE3EF8" w:rsidRPr="00BC52EC">
              <w:rPr>
                <w:rFonts w:ascii="Roboto Light" w:eastAsia="Cambria" w:hAnsi="Roboto Light" w:cs="Calibri"/>
                <w:sz w:val="18"/>
                <w:szCs w:val="18"/>
                <w:lang w:val="mn-MN" w:eastAsia="ja-JP"/>
              </w:rPr>
              <w:t xml:space="preserve">ажилтнууддаа </w:t>
            </w:r>
            <w:r w:rsidRPr="00BC52EC">
              <w:rPr>
                <w:rFonts w:ascii="Roboto Light" w:eastAsia="Cambria" w:hAnsi="Roboto Light" w:cs="Calibri"/>
                <w:sz w:val="18"/>
                <w:szCs w:val="18"/>
                <w:lang w:val="mn-MN" w:eastAsia="ja-JP"/>
              </w:rPr>
              <w:t>анхаарал халамж тавих үүргээ хэрхэн биелүүлж байгаагийн гол хэмжүүр юм. Байгууллагууд нь ажил</w:t>
            </w:r>
            <w:r w:rsidR="00BE3EF8" w:rsidRPr="00BC52EC">
              <w:rPr>
                <w:rFonts w:ascii="Roboto Light" w:eastAsia="Cambria" w:hAnsi="Roboto Light" w:cs="Calibri"/>
                <w:sz w:val="18"/>
                <w:szCs w:val="18"/>
                <w:lang w:val="mn-MN" w:eastAsia="ja-JP"/>
              </w:rPr>
              <w:t xml:space="preserve">тнуудынхаа </w:t>
            </w:r>
            <w:r w:rsidRPr="00BC52EC">
              <w:rPr>
                <w:rFonts w:ascii="Roboto Light" w:eastAsia="Cambria" w:hAnsi="Roboto Light" w:cs="Calibri"/>
                <w:sz w:val="18"/>
                <w:szCs w:val="18"/>
                <w:lang w:val="mn-MN" w:eastAsia="ja-JP"/>
              </w:rPr>
              <w:t xml:space="preserve">мэдлэг мэдээллийн </w:t>
            </w:r>
            <w:r w:rsidR="00BE3EF8" w:rsidRPr="00BC52EC">
              <w:rPr>
                <w:rFonts w:ascii="Roboto Light" w:eastAsia="Cambria" w:hAnsi="Roboto Light" w:cs="Calibri"/>
                <w:sz w:val="18"/>
                <w:szCs w:val="18"/>
                <w:lang w:val="mn-MN" w:eastAsia="ja-JP"/>
              </w:rPr>
              <w:t>суурийг</w:t>
            </w:r>
            <w:r w:rsidRPr="00BC52EC">
              <w:rPr>
                <w:rFonts w:ascii="Roboto Light" w:eastAsia="Cambria" w:hAnsi="Roboto Light" w:cs="Calibri"/>
                <w:sz w:val="18"/>
                <w:szCs w:val="18"/>
                <w:lang w:val="mn-MN" w:eastAsia="ja-JP"/>
              </w:rPr>
              <w:t xml:space="preserve"> өргөжүүлэх, ажиллах хүчин, тэдний гэр бүл, улмаар олон нийтэд урт хугацааны үр өгөөж өгөх сургалт зохион байгуулах замаар аливаа өвчлөлөөс урьдчилан сэргийлэх, эрүүл амьдралын хэв маягийг </w:t>
            </w:r>
            <w:r w:rsidR="00BE3EF8" w:rsidRPr="00BC52EC">
              <w:rPr>
                <w:rFonts w:ascii="Roboto Light" w:eastAsia="Cambria" w:hAnsi="Roboto Light" w:cs="Calibri"/>
                <w:sz w:val="18"/>
                <w:szCs w:val="18"/>
                <w:lang w:val="mn-MN" w:eastAsia="ja-JP"/>
              </w:rPr>
              <w:t xml:space="preserve">дэмжин </w:t>
            </w:r>
            <w:r w:rsidRPr="00BC52EC">
              <w:rPr>
                <w:rFonts w:ascii="Roboto Light" w:eastAsia="Cambria" w:hAnsi="Roboto Light" w:cs="Calibri"/>
                <w:sz w:val="18"/>
                <w:szCs w:val="18"/>
                <w:lang w:val="mn-MN" w:eastAsia="ja-JP"/>
              </w:rPr>
              <w:t>сурталчлах хэрэгтэй. Иймээс хөдөлмөрийн аюулгүй нөхцөл, эрүүл мэнд, аюулгүй байдлын хамгаалалт нь тайлагнавал зохих нөлөөллийн чухал асуудал хэвээр байна.</w:t>
            </w:r>
          </w:p>
        </w:tc>
      </w:tr>
      <w:tr w:rsidR="00F57E37" w:rsidRPr="00BC52EC" w14:paraId="763E60B7" w14:textId="77777777" w:rsidTr="00F7332C">
        <w:trPr>
          <w:trHeight w:val="262"/>
        </w:trPr>
        <w:tc>
          <w:tcPr>
            <w:tcW w:w="3355" w:type="dxa"/>
            <w:gridSpan w:val="2"/>
            <w:shd w:val="clear" w:color="auto" w:fill="0070C0"/>
          </w:tcPr>
          <w:p w14:paraId="34877E3C"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Үзүүлэлтүүд</w:t>
            </w:r>
          </w:p>
        </w:tc>
        <w:tc>
          <w:tcPr>
            <w:tcW w:w="6185" w:type="dxa"/>
            <w:shd w:val="clear" w:color="auto" w:fill="0070C0"/>
          </w:tcPr>
          <w:p w14:paraId="4D028F40"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212B8EEA" w14:textId="77777777" w:rsidTr="000536D7">
        <w:trPr>
          <w:trHeight w:val="892"/>
        </w:trPr>
        <w:tc>
          <w:tcPr>
            <w:tcW w:w="1418" w:type="dxa"/>
          </w:tcPr>
          <w:p w14:paraId="52113DD9"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Гүйцэтгэлийн үндсэн шалгуур үзүүлэлтүүд</w:t>
            </w:r>
          </w:p>
        </w:tc>
        <w:tc>
          <w:tcPr>
            <w:tcW w:w="8122" w:type="dxa"/>
            <w:gridSpan w:val="2"/>
          </w:tcPr>
          <w:p w14:paraId="7A7E80ED" w14:textId="45CFB9AD" w:rsidR="00F57E37" w:rsidRPr="00BC52EC" w:rsidRDefault="00F57E37" w:rsidP="00F57E37">
            <w:pPr>
              <w:widowControl w:val="0"/>
              <w:autoSpaceDE w:val="0"/>
              <w:autoSpaceDN w:val="0"/>
              <w:adjustRightInd w:val="0"/>
              <w:spacing w:after="0" w:line="240" w:lineRule="auto"/>
              <w:rPr>
                <w:rFonts w:ascii="Roboto Light" w:eastAsia="Cambria" w:hAnsi="Roboto Light" w:cs="Calibri"/>
                <w:b/>
                <w:bCs/>
                <w:sz w:val="18"/>
                <w:szCs w:val="18"/>
                <w:lang w:val="mn-MN" w:eastAsia="ja-JP"/>
              </w:rPr>
            </w:pPr>
            <w:r w:rsidRPr="00BC52EC">
              <w:rPr>
                <w:rFonts w:ascii="Roboto Light" w:eastAsia="Cambria" w:hAnsi="Roboto Light" w:cs="Calibri"/>
                <w:b/>
                <w:bCs/>
                <w:color w:val="000000"/>
                <w:sz w:val="18"/>
                <w:szCs w:val="18"/>
                <w:lang w:val="mn-MN" w:eastAsia="ja-JP"/>
              </w:rPr>
              <w:t xml:space="preserve">S3.1 </w:t>
            </w:r>
            <w:r w:rsidRPr="00BC52EC">
              <w:rPr>
                <w:rFonts w:ascii="Roboto Light" w:eastAsia="Cambria" w:hAnsi="Roboto Light" w:cs="Calibri"/>
                <w:b/>
                <w:bCs/>
                <w:sz w:val="18"/>
                <w:szCs w:val="18"/>
                <w:lang w:val="mn-MN" w:eastAsia="ja-JP"/>
              </w:rPr>
              <w:t>Танай компанид ХАБЭА-н бодлого</w:t>
            </w:r>
            <w:r w:rsidR="002A1A27" w:rsidRPr="00BC52EC">
              <w:rPr>
                <w:rFonts w:ascii="Roboto Light" w:eastAsia="Cambria" w:hAnsi="Roboto Light" w:cs="Calibri"/>
                <w:b/>
                <w:bCs/>
                <w:sz w:val="18"/>
                <w:szCs w:val="18"/>
                <w:lang w:val="mn-MN" w:eastAsia="ja-JP"/>
              </w:rPr>
              <w:t xml:space="preserve">, журам </w:t>
            </w:r>
            <w:r w:rsidRPr="00BC52EC">
              <w:rPr>
                <w:rFonts w:ascii="Roboto Light" w:eastAsia="Cambria" w:hAnsi="Roboto Light" w:cs="Calibri"/>
                <w:b/>
                <w:bCs/>
                <w:sz w:val="18"/>
                <w:szCs w:val="18"/>
                <w:lang w:val="mn-MN" w:eastAsia="ja-JP"/>
              </w:rPr>
              <w:t xml:space="preserve"> (тусгайлсан </w:t>
            </w:r>
            <w:r w:rsidR="003B1479" w:rsidRPr="00BC52EC">
              <w:rPr>
                <w:rFonts w:ascii="Roboto Light" w:eastAsia="Cambria" w:hAnsi="Roboto Light" w:cs="Calibri"/>
                <w:b/>
                <w:bCs/>
                <w:sz w:val="18"/>
                <w:szCs w:val="18"/>
                <w:lang w:val="mn-MN" w:eastAsia="ja-JP"/>
              </w:rPr>
              <w:t xml:space="preserve">эсвэл бусад журамд </w:t>
            </w:r>
            <w:r w:rsidR="00F066F8" w:rsidRPr="00BC52EC">
              <w:rPr>
                <w:rFonts w:ascii="Roboto Light" w:eastAsia="Cambria" w:hAnsi="Roboto Light" w:cs="Calibri"/>
                <w:b/>
                <w:bCs/>
                <w:sz w:val="18"/>
                <w:szCs w:val="18"/>
                <w:lang w:val="mn-MN" w:eastAsia="ja-JP"/>
              </w:rPr>
              <w:t>нэгтгэсэн</w:t>
            </w:r>
            <w:r w:rsidRPr="00BC52EC">
              <w:rPr>
                <w:rFonts w:ascii="Roboto Light" w:eastAsia="Cambria" w:hAnsi="Roboto Light" w:cs="Calibri"/>
                <w:b/>
                <w:bCs/>
                <w:sz w:val="18"/>
                <w:szCs w:val="18"/>
                <w:lang w:val="mn-MN" w:eastAsia="ja-JP"/>
              </w:rPr>
              <w:t>) бий юу? (Тийм/Үгүй)</w:t>
            </w:r>
          </w:p>
          <w:p w14:paraId="6224EECB" w14:textId="32532F37" w:rsidR="00F57E37" w:rsidRPr="00BC52EC" w:rsidRDefault="00F57E37" w:rsidP="00F57E37">
            <w:pPr>
              <w:widowControl w:val="0"/>
              <w:autoSpaceDE w:val="0"/>
              <w:autoSpaceDN w:val="0"/>
              <w:adjustRightInd w:val="0"/>
              <w:spacing w:after="0" w:line="240" w:lineRule="auto"/>
              <w:rPr>
                <w:rFonts w:ascii="Roboto Light" w:eastAsia="Cambria" w:hAnsi="Roboto Light" w:cs="Calibri"/>
                <w:b/>
                <w:bCs/>
                <w:sz w:val="18"/>
                <w:szCs w:val="18"/>
                <w:lang w:val="mn-MN" w:eastAsia="ja-JP"/>
              </w:rPr>
            </w:pPr>
            <w:r w:rsidRPr="00BC52EC">
              <w:rPr>
                <w:rFonts w:ascii="Roboto Light" w:eastAsia="Cambria" w:hAnsi="Roboto Light" w:cs="Calibri"/>
                <w:b/>
                <w:bCs/>
                <w:sz w:val="18"/>
                <w:szCs w:val="18"/>
                <w:lang w:val="mn-MN" w:eastAsia="ja-JP"/>
              </w:rPr>
              <w:t xml:space="preserve">S3.2 Ажил үүрэгтэй холбоотойгоор </w:t>
            </w:r>
            <w:r w:rsidR="002A1A27" w:rsidRPr="00BC52EC">
              <w:rPr>
                <w:rFonts w:ascii="Roboto Light" w:eastAsia="Cambria" w:hAnsi="Roboto Light" w:cs="Calibri"/>
                <w:b/>
                <w:bCs/>
                <w:sz w:val="18"/>
                <w:szCs w:val="18"/>
                <w:lang w:val="mn-MN" w:eastAsia="ja-JP"/>
              </w:rPr>
              <w:t xml:space="preserve">жилд </w:t>
            </w:r>
            <w:r w:rsidRPr="00BC52EC">
              <w:rPr>
                <w:rFonts w:ascii="Roboto Light" w:eastAsia="Cambria" w:hAnsi="Roboto Light" w:cs="Calibri"/>
                <w:b/>
                <w:bCs/>
                <w:sz w:val="18"/>
                <w:szCs w:val="18"/>
                <w:lang w:val="mn-MN" w:eastAsia="ja-JP"/>
              </w:rPr>
              <w:t>гарсан осол гэмтлийн тохиолд</w:t>
            </w:r>
            <w:r w:rsidR="002A1A27" w:rsidRPr="00BC52EC">
              <w:rPr>
                <w:rFonts w:ascii="Roboto Light" w:eastAsia="Cambria" w:hAnsi="Roboto Light" w:cs="Calibri"/>
                <w:b/>
                <w:bCs/>
                <w:sz w:val="18"/>
                <w:szCs w:val="18"/>
                <w:lang w:val="mn-MN" w:eastAsia="ja-JP"/>
              </w:rPr>
              <w:t>о</w:t>
            </w:r>
            <w:r w:rsidRPr="00BC52EC">
              <w:rPr>
                <w:rFonts w:ascii="Roboto Light" w:eastAsia="Cambria" w:hAnsi="Roboto Light" w:cs="Calibri"/>
                <w:b/>
                <w:bCs/>
                <w:sz w:val="18"/>
                <w:szCs w:val="18"/>
                <w:lang w:val="mn-MN" w:eastAsia="ja-JP"/>
              </w:rPr>
              <w:t>л</w:t>
            </w:r>
            <w:r w:rsidR="002A1A27" w:rsidRPr="00BC52EC">
              <w:rPr>
                <w:rFonts w:ascii="Roboto Light" w:eastAsia="Cambria" w:hAnsi="Roboto Light" w:cs="Calibri"/>
                <w:b/>
                <w:bCs/>
                <w:sz w:val="18"/>
                <w:szCs w:val="18"/>
                <w:lang w:val="mn-MN" w:eastAsia="ja-JP"/>
              </w:rPr>
              <w:t>, хувиар</w:t>
            </w:r>
            <w:r w:rsidRPr="00BC52EC">
              <w:rPr>
                <w:rFonts w:ascii="Roboto Light" w:eastAsia="Cambria" w:hAnsi="Roboto Light" w:cs="Calibri"/>
                <w:b/>
                <w:bCs/>
                <w:sz w:val="18"/>
                <w:szCs w:val="18"/>
                <w:lang w:val="mn-MN" w:eastAsia="ja-JP"/>
              </w:rPr>
              <w:t xml:space="preserve"> (%)</w:t>
            </w:r>
          </w:p>
          <w:p w14:paraId="3DE9D4C3" w14:textId="77777777" w:rsidR="00F57E37" w:rsidRPr="00BC52EC" w:rsidRDefault="00F57E37" w:rsidP="00F57E37">
            <w:pPr>
              <w:widowControl w:val="0"/>
              <w:autoSpaceDE w:val="0"/>
              <w:autoSpaceDN w:val="0"/>
              <w:adjustRightInd w:val="0"/>
              <w:spacing w:after="0" w:line="240" w:lineRule="auto"/>
              <w:rPr>
                <w:rFonts w:ascii="Roboto Light" w:eastAsia="Cambria" w:hAnsi="Roboto Light" w:cs="Calibri"/>
                <w:b/>
                <w:bCs/>
                <w:sz w:val="18"/>
                <w:szCs w:val="18"/>
                <w:lang w:val="mn-MN" w:eastAsia="ja-JP"/>
              </w:rPr>
            </w:pPr>
            <w:r w:rsidRPr="00BC52EC">
              <w:rPr>
                <w:rFonts w:ascii="Roboto Light" w:eastAsia="Cambria" w:hAnsi="Roboto Light" w:cs="Calibri"/>
                <w:b/>
                <w:bCs/>
                <w:sz w:val="18"/>
                <w:szCs w:val="18"/>
                <w:lang w:val="mn-MN" w:eastAsia="ja-JP"/>
              </w:rPr>
              <w:t>S3.3 Нэг ажилтанд ногдох ХАБЭА-н сургалтын жилийн дундаж хугацаа (цаг)</w:t>
            </w:r>
          </w:p>
          <w:p w14:paraId="4E940FB6" w14:textId="56CA1449" w:rsidR="00F57E37" w:rsidRPr="00BC52EC" w:rsidRDefault="00F57E37" w:rsidP="00F57E37">
            <w:pPr>
              <w:widowControl w:val="0"/>
              <w:autoSpaceDE w:val="0"/>
              <w:autoSpaceDN w:val="0"/>
              <w:adjustRightInd w:val="0"/>
              <w:spacing w:after="0" w:line="240" w:lineRule="auto"/>
              <w:rPr>
                <w:rFonts w:ascii="Roboto Light" w:eastAsia="Times New Roman" w:hAnsi="Roboto Light" w:cs="Calibri"/>
                <w:color w:val="000000"/>
                <w:sz w:val="18"/>
                <w:szCs w:val="18"/>
                <w:lang w:val="mn-MN" w:eastAsia="ja-JP"/>
              </w:rPr>
            </w:pPr>
            <w:r w:rsidRPr="00BC52EC">
              <w:rPr>
                <w:rFonts w:ascii="Roboto Light" w:eastAsia="Cambria" w:hAnsi="Roboto Light" w:cs="Calibri"/>
                <w:b/>
                <w:bCs/>
                <w:sz w:val="18"/>
                <w:szCs w:val="18"/>
                <w:lang w:val="mn-MN" w:eastAsia="ja-JP"/>
              </w:rPr>
              <w:t xml:space="preserve">S3.4 Эрүүл мэндийн үзлэг,  сайн дурын эрүүл мэндийн хөтөлбөрт хамрагдсан ажилтнуудын </w:t>
            </w:r>
            <w:r w:rsidR="003B1479" w:rsidRPr="00BC52EC">
              <w:rPr>
                <w:rFonts w:ascii="Roboto Light" w:eastAsia="Cambria" w:hAnsi="Roboto Light" w:cs="Calibri"/>
                <w:b/>
                <w:bCs/>
                <w:sz w:val="18"/>
                <w:szCs w:val="18"/>
                <w:lang w:val="mn-MN" w:eastAsia="ja-JP"/>
              </w:rPr>
              <w:t>тоо</w:t>
            </w:r>
            <w:r w:rsidRPr="00BC52EC">
              <w:rPr>
                <w:rFonts w:ascii="Roboto Light" w:eastAsia="Cambria" w:hAnsi="Roboto Light" w:cs="Calibri"/>
                <w:b/>
                <w:bCs/>
                <w:sz w:val="18"/>
                <w:szCs w:val="18"/>
                <w:lang w:val="mn-MN" w:eastAsia="ja-JP"/>
              </w:rPr>
              <w:t xml:space="preserve"> </w:t>
            </w:r>
          </w:p>
        </w:tc>
      </w:tr>
      <w:tr w:rsidR="00F57E37" w:rsidRPr="00BC52EC" w14:paraId="5554C68C" w14:textId="77777777" w:rsidTr="000536D7">
        <w:trPr>
          <w:trHeight w:val="892"/>
        </w:trPr>
        <w:tc>
          <w:tcPr>
            <w:tcW w:w="1418" w:type="dxa"/>
          </w:tcPr>
          <w:p w14:paraId="1F1659A9" w14:textId="44E8F052" w:rsidR="00F57E37" w:rsidRPr="00BC52EC" w:rsidRDefault="00F57E37" w:rsidP="002A1A27">
            <w:pPr>
              <w:spacing w:after="0" w:line="240" w:lineRule="auto"/>
              <w:rPr>
                <w:rFonts w:ascii="Roboto Light" w:eastAsia="Cambria"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Нэмэлт үзүүлэлтүүд (</w:t>
            </w:r>
            <w:r w:rsidR="002A1A27" w:rsidRPr="00BC52EC">
              <w:rPr>
                <w:rFonts w:ascii="Roboto Light" w:eastAsia="Times New Roman" w:hAnsi="Roboto Light" w:cs="Calibri"/>
                <w:b/>
                <w:bCs/>
                <w:color w:val="0070C0"/>
                <w:sz w:val="18"/>
                <w:szCs w:val="18"/>
                <w:lang w:val="mn-MN" w:eastAsia="en-US"/>
              </w:rPr>
              <w:t>сонголттой</w:t>
            </w:r>
            <w:r w:rsidRPr="00BC52EC">
              <w:rPr>
                <w:rFonts w:ascii="Roboto Light" w:eastAsia="Times New Roman" w:hAnsi="Roboto Light" w:cs="Calibri"/>
                <w:b/>
                <w:bCs/>
                <w:color w:val="0070C0"/>
                <w:sz w:val="18"/>
                <w:szCs w:val="18"/>
                <w:lang w:val="mn-MN" w:eastAsia="en-US"/>
              </w:rPr>
              <w:t>)</w:t>
            </w:r>
          </w:p>
        </w:tc>
        <w:tc>
          <w:tcPr>
            <w:tcW w:w="8122" w:type="dxa"/>
            <w:gridSpan w:val="2"/>
          </w:tcPr>
          <w:p w14:paraId="377A7A24" w14:textId="77777777" w:rsidR="00F57E37" w:rsidRPr="00BC52EC" w:rsidRDefault="00F57E37" w:rsidP="00F57E37">
            <w:pPr>
              <w:widowControl w:val="0"/>
              <w:autoSpaceDE w:val="0"/>
              <w:autoSpaceDN w:val="0"/>
              <w:adjustRightInd w:val="0"/>
              <w:spacing w:after="0" w:line="240" w:lineRule="auto"/>
              <w:rPr>
                <w:rFonts w:ascii="Roboto Light" w:eastAsia="Cambria" w:hAnsi="Roboto Light" w:cs="Calibri"/>
                <w:color w:val="000000"/>
                <w:sz w:val="18"/>
                <w:szCs w:val="18"/>
                <w:lang w:val="mn-MN" w:eastAsia="ja-JP"/>
              </w:rPr>
            </w:pPr>
            <w:r w:rsidRPr="00BC52EC">
              <w:rPr>
                <w:rFonts w:ascii="Roboto Light" w:eastAsia="Cambria" w:hAnsi="Roboto Light" w:cs="Calibri"/>
                <w:color w:val="000000"/>
                <w:sz w:val="18"/>
                <w:szCs w:val="18"/>
                <w:lang w:val="mn-MN" w:eastAsia="ja-JP"/>
              </w:rPr>
              <w:t>- Осол гэмтэл, эндэгдлийн талаарх дэлгэрэнгүй мэдээлэл</w:t>
            </w:r>
          </w:p>
          <w:p w14:paraId="70AC976F" w14:textId="77777777" w:rsidR="00F57E37" w:rsidRPr="00BC52EC" w:rsidRDefault="00F57E37" w:rsidP="00F57E37">
            <w:pPr>
              <w:widowControl w:val="0"/>
              <w:autoSpaceDE w:val="0"/>
              <w:autoSpaceDN w:val="0"/>
              <w:adjustRightInd w:val="0"/>
              <w:spacing w:after="0" w:line="240" w:lineRule="auto"/>
              <w:rPr>
                <w:rFonts w:ascii="Roboto Light" w:eastAsia="Cambria" w:hAnsi="Roboto Light" w:cs="Calibri"/>
                <w:color w:val="000000"/>
                <w:sz w:val="18"/>
                <w:szCs w:val="18"/>
                <w:lang w:val="mn-MN" w:eastAsia="ja-JP"/>
              </w:rPr>
            </w:pPr>
            <w:r w:rsidRPr="00BC52EC">
              <w:rPr>
                <w:rFonts w:ascii="Roboto Light" w:eastAsia="Cambria" w:hAnsi="Roboto Light" w:cs="Calibri"/>
                <w:color w:val="000000"/>
                <w:sz w:val="18"/>
                <w:szCs w:val="18"/>
                <w:lang w:val="mn-MN" w:eastAsia="ja-JP"/>
              </w:rPr>
              <w:t>- Осол гэмтлийн давтамжийн хувь</w:t>
            </w:r>
          </w:p>
          <w:p w14:paraId="283A6DCB" w14:textId="77777777" w:rsidR="00F57E37" w:rsidRPr="00BC52EC" w:rsidRDefault="00F57E37" w:rsidP="00F57E37">
            <w:pPr>
              <w:widowControl w:val="0"/>
              <w:autoSpaceDE w:val="0"/>
              <w:autoSpaceDN w:val="0"/>
              <w:adjustRightInd w:val="0"/>
              <w:spacing w:after="0" w:line="240" w:lineRule="auto"/>
              <w:rPr>
                <w:rFonts w:ascii="Roboto Light" w:eastAsia="Cambria" w:hAnsi="Roboto Light" w:cs="Calibri"/>
                <w:color w:val="000000"/>
                <w:sz w:val="18"/>
                <w:szCs w:val="18"/>
                <w:lang w:val="mn-MN" w:eastAsia="ja-JP"/>
              </w:rPr>
            </w:pPr>
            <w:r w:rsidRPr="00BC52EC">
              <w:rPr>
                <w:rFonts w:ascii="Roboto Light" w:eastAsia="Cambria" w:hAnsi="Roboto Light" w:cs="Calibri"/>
                <w:color w:val="000000"/>
                <w:sz w:val="18"/>
                <w:szCs w:val="18"/>
                <w:lang w:val="mn-MN" w:eastAsia="ja-JP"/>
              </w:rPr>
              <w:t>- Хүндрэлийн зэрэг (Severity rate)</w:t>
            </w:r>
          </w:p>
          <w:p w14:paraId="6492D0F2" w14:textId="3AB4BF92" w:rsidR="00F57E37" w:rsidRPr="00BC52EC" w:rsidRDefault="00750A2C" w:rsidP="00F57E37">
            <w:pPr>
              <w:widowControl w:val="0"/>
              <w:autoSpaceDE w:val="0"/>
              <w:autoSpaceDN w:val="0"/>
              <w:adjustRightInd w:val="0"/>
              <w:spacing w:after="0" w:line="240" w:lineRule="auto"/>
              <w:rPr>
                <w:rFonts w:ascii="Roboto Light" w:eastAsia="Cambria" w:hAnsi="Roboto Light" w:cs="Calibri"/>
                <w:color w:val="000000"/>
                <w:sz w:val="18"/>
                <w:szCs w:val="18"/>
                <w:lang w:val="mn-MN" w:eastAsia="ja-JP"/>
              </w:rPr>
            </w:pPr>
            <w:r w:rsidRPr="00BC52EC">
              <w:rPr>
                <w:rFonts w:ascii="Roboto Light" w:eastAsia="Cambria" w:hAnsi="Roboto Light" w:cs="Calibri"/>
                <w:color w:val="000000"/>
                <w:sz w:val="18"/>
                <w:szCs w:val="18"/>
                <w:lang w:val="mn-MN" w:eastAsia="ja-JP"/>
              </w:rPr>
              <w:t xml:space="preserve">- </w:t>
            </w:r>
            <w:r w:rsidR="00F57E37" w:rsidRPr="00BC52EC">
              <w:rPr>
                <w:rFonts w:ascii="Roboto Light" w:eastAsia="Cambria" w:hAnsi="Roboto Light" w:cs="Calibri"/>
                <w:color w:val="000000"/>
                <w:sz w:val="18"/>
                <w:szCs w:val="18"/>
                <w:lang w:val="mn-MN" w:eastAsia="ja-JP"/>
              </w:rPr>
              <w:t>Ажил мэргэжлээс шалтгаалсан өвчлөлийн хувь</w:t>
            </w:r>
          </w:p>
          <w:p w14:paraId="6F66C9B3" w14:textId="77777777" w:rsidR="00F57E37" w:rsidRPr="00BC52EC" w:rsidRDefault="00F57E37" w:rsidP="00F57E37">
            <w:pPr>
              <w:widowControl w:val="0"/>
              <w:autoSpaceDE w:val="0"/>
              <w:autoSpaceDN w:val="0"/>
              <w:adjustRightInd w:val="0"/>
              <w:spacing w:after="0" w:line="240" w:lineRule="auto"/>
              <w:rPr>
                <w:rFonts w:ascii="Roboto Light" w:eastAsia="Cambria" w:hAnsi="Roboto Light" w:cs="Calibri"/>
                <w:color w:val="000000"/>
                <w:sz w:val="18"/>
                <w:szCs w:val="18"/>
                <w:lang w:val="mn-MN" w:eastAsia="ja-JP"/>
              </w:rPr>
            </w:pPr>
          </w:p>
        </w:tc>
      </w:tr>
      <w:tr w:rsidR="00F57E37" w:rsidRPr="00BC52EC" w14:paraId="2A5106CB" w14:textId="77777777" w:rsidTr="000536D7">
        <w:trPr>
          <w:trHeight w:val="352"/>
        </w:trPr>
        <w:tc>
          <w:tcPr>
            <w:tcW w:w="1418" w:type="dxa"/>
          </w:tcPr>
          <w:p w14:paraId="3051BFB4"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Удирдлагын арга барил</w:t>
            </w:r>
          </w:p>
        </w:tc>
        <w:tc>
          <w:tcPr>
            <w:tcW w:w="8122" w:type="dxa"/>
            <w:gridSpan w:val="2"/>
          </w:tcPr>
          <w:p w14:paraId="4B3423DF" w14:textId="4A3F4BB2" w:rsidR="00F57E37" w:rsidRPr="00BC52EC" w:rsidRDefault="00F57E37" w:rsidP="00750A2C">
            <w:pPr>
              <w:spacing w:after="0" w:line="240" w:lineRule="auto"/>
              <w:jc w:val="both"/>
              <w:rPr>
                <w:rFonts w:ascii="Roboto Light" w:eastAsia="Cambria" w:hAnsi="Roboto Light" w:cs="Calibri"/>
                <w:color w:val="000000"/>
                <w:sz w:val="18"/>
                <w:szCs w:val="18"/>
                <w:lang w:val="mn-MN" w:eastAsia="ja-JP"/>
              </w:rPr>
            </w:pPr>
            <w:r w:rsidRPr="00BC52EC">
              <w:rPr>
                <w:rFonts w:ascii="Roboto Light" w:eastAsia="Cambria" w:hAnsi="Roboto Light" w:cs="Calibri"/>
                <w:sz w:val="18"/>
                <w:szCs w:val="18"/>
                <w:lang w:val="mn-MN" w:eastAsia="ja-JP"/>
              </w:rPr>
              <w:t>Эрүүл мэндийг дэмжих хөтөлбөрүүд, сургалтууд, яаралтай тусламж үйлчилгээний үнэлгээ, төлөвлөгөө зэрэг хөдөлмөрийн аюулгүй байдал, эрүүл ахуй (ХАБЭА)-тай холбоотой бодлого, үйл ажиллагаа, хөтөлбөрүүдийнхээ талаар тайлбарла</w:t>
            </w:r>
            <w:r w:rsidR="00750A2C" w:rsidRPr="00BC52EC">
              <w:rPr>
                <w:rFonts w:ascii="Roboto Light" w:eastAsia="Cambria" w:hAnsi="Roboto Light" w:cs="Calibri"/>
                <w:sz w:val="18"/>
                <w:szCs w:val="18"/>
                <w:lang w:val="mn-MN" w:eastAsia="ja-JP"/>
              </w:rPr>
              <w:t>на</w:t>
            </w:r>
            <w:r w:rsidRPr="00BC52EC">
              <w:rPr>
                <w:rFonts w:ascii="Roboto Light" w:eastAsia="Cambria" w:hAnsi="Roboto Light" w:cs="Calibri"/>
                <w:sz w:val="18"/>
                <w:szCs w:val="18"/>
                <w:lang w:val="mn-MN" w:eastAsia="ja-JP"/>
              </w:rPr>
              <w:t xml:space="preserve">. Аюулгүй нөхцөл, эрүүл мэнд, аюулгүй байдлын </w:t>
            </w:r>
            <w:r w:rsidR="00F066F8" w:rsidRPr="00BC52EC">
              <w:rPr>
                <w:rFonts w:ascii="Roboto Light" w:eastAsia="Cambria" w:hAnsi="Roboto Light" w:cs="Calibri"/>
                <w:sz w:val="18"/>
                <w:szCs w:val="18"/>
                <w:lang w:val="mn-MN" w:eastAsia="ja-JP"/>
              </w:rPr>
              <w:t>эрсдэлийг</w:t>
            </w:r>
            <w:r w:rsidRPr="00BC52EC">
              <w:rPr>
                <w:rFonts w:ascii="Roboto Light" w:eastAsia="Cambria" w:hAnsi="Roboto Light" w:cs="Calibri"/>
                <w:sz w:val="18"/>
                <w:szCs w:val="18"/>
                <w:lang w:val="mn-MN" w:eastAsia="ja-JP"/>
              </w:rPr>
              <w:t xml:space="preserve"> удирдан зохицуулах ерөнхий арга барил болон эрсдэлийг бууруулах, гүйцэтгэлийг сайжруулахад чиглэсэн төлөвлөгөөт </w:t>
            </w:r>
            <w:r w:rsidR="00F066F8" w:rsidRPr="00BC52EC">
              <w:rPr>
                <w:rFonts w:ascii="Roboto Light" w:eastAsia="Cambria" w:hAnsi="Roboto Light" w:cs="Calibri"/>
                <w:sz w:val="18"/>
                <w:szCs w:val="18"/>
                <w:lang w:val="mn-MN" w:eastAsia="ja-JP"/>
              </w:rPr>
              <w:t>санаачилга</w:t>
            </w:r>
            <w:r w:rsidRPr="00BC52EC">
              <w:rPr>
                <w:rFonts w:ascii="Roboto Light" w:eastAsia="Cambria" w:hAnsi="Roboto Light" w:cs="Calibri"/>
                <w:sz w:val="18"/>
                <w:szCs w:val="18"/>
                <w:lang w:val="mn-MN" w:eastAsia="ja-JP"/>
              </w:rPr>
              <w:t>, арга хэмжээнүүдийнхээ талаар тоймлон бич</w:t>
            </w:r>
            <w:r w:rsidR="00750A2C" w:rsidRPr="00BC52EC">
              <w:rPr>
                <w:rFonts w:ascii="Roboto Light" w:eastAsia="Cambria" w:hAnsi="Roboto Light" w:cs="Calibri"/>
                <w:sz w:val="18"/>
                <w:szCs w:val="18"/>
                <w:lang w:val="mn-MN" w:eastAsia="ja-JP"/>
              </w:rPr>
              <w:t>нэ</w:t>
            </w:r>
            <w:r w:rsidRPr="00BC52EC">
              <w:rPr>
                <w:rFonts w:ascii="Roboto Light" w:eastAsia="Cambria" w:hAnsi="Roboto Light" w:cs="Calibri"/>
                <w:sz w:val="18"/>
                <w:szCs w:val="18"/>
                <w:lang w:val="mn-MN" w:eastAsia="ja-JP"/>
              </w:rPr>
              <w:t xml:space="preserve">. Удирдлагын тогтолцоо, аудит, баталгаажуулалт, мөн байгууллагынхаа хүрээнд эдгээр асуудлыг шийдвэрлэхэд үзүүлэх манлайллыг сайжруулах талаар гаргаж буй хүчин чармайлтынхаа талаар </w:t>
            </w:r>
            <w:r w:rsidR="00750A2C" w:rsidRPr="00BC52EC">
              <w:rPr>
                <w:rFonts w:ascii="Roboto Light" w:eastAsia="Cambria" w:hAnsi="Roboto Light" w:cs="Calibri"/>
                <w:sz w:val="18"/>
                <w:szCs w:val="18"/>
                <w:lang w:val="mn-MN" w:eastAsia="ja-JP"/>
              </w:rPr>
              <w:t>тайлагнана</w:t>
            </w:r>
            <w:r w:rsidRPr="00BC52EC">
              <w:rPr>
                <w:rFonts w:ascii="Roboto Light" w:eastAsia="Cambria" w:hAnsi="Roboto Light" w:cs="Calibri"/>
                <w:sz w:val="18"/>
                <w:szCs w:val="18"/>
                <w:lang w:val="mn-MN" w:eastAsia="ja-JP"/>
              </w:rPr>
              <w:t>. Мөн гарч буй ахиц дэвшил болон хувь хүмүүсийн хөдөлмөр хамгааллыг сайжруулах тоног төхөөрөмжид оруулж буй хөрөнгө оруулалтын талаар тайлагна</w:t>
            </w:r>
            <w:r w:rsidR="00750A2C" w:rsidRPr="00BC52EC">
              <w:rPr>
                <w:rFonts w:ascii="Roboto Light" w:eastAsia="Cambria" w:hAnsi="Roboto Light" w:cs="Calibri"/>
                <w:sz w:val="18"/>
                <w:szCs w:val="18"/>
                <w:lang w:val="mn-MN" w:eastAsia="ja-JP"/>
              </w:rPr>
              <w:t>на</w:t>
            </w:r>
            <w:r w:rsidRPr="00BC52EC">
              <w:rPr>
                <w:rFonts w:ascii="Roboto Light" w:eastAsia="Cambria" w:hAnsi="Roboto Light" w:cs="Calibri"/>
                <w:sz w:val="18"/>
                <w:szCs w:val="18"/>
                <w:lang w:val="mn-MN" w:eastAsia="ja-JP"/>
              </w:rPr>
              <w:t>.</w:t>
            </w:r>
          </w:p>
        </w:tc>
      </w:tr>
      <w:tr w:rsidR="00F57E37" w:rsidRPr="00BC52EC" w14:paraId="65895837" w14:textId="77777777" w:rsidTr="000536D7">
        <w:trPr>
          <w:trHeight w:val="604"/>
        </w:trPr>
        <w:tc>
          <w:tcPr>
            <w:tcW w:w="1418" w:type="dxa"/>
          </w:tcPr>
          <w:p w14:paraId="017E58FD" w14:textId="77777777" w:rsidR="00F57E37" w:rsidRPr="00BC52EC" w:rsidRDefault="00F57E37" w:rsidP="00F57E37">
            <w:pPr>
              <w:spacing w:after="0" w:line="240" w:lineRule="auto"/>
              <w:rPr>
                <w:rFonts w:ascii="Roboto Light" w:eastAsia="Cambria"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Заавар</w:t>
            </w:r>
          </w:p>
        </w:tc>
        <w:tc>
          <w:tcPr>
            <w:tcW w:w="8122" w:type="dxa"/>
            <w:gridSpan w:val="2"/>
          </w:tcPr>
          <w:p w14:paraId="6728A113" w14:textId="121648DE" w:rsidR="00F57E37" w:rsidRPr="00BC52EC" w:rsidRDefault="00F57E37" w:rsidP="00F57E37">
            <w:pPr>
              <w:spacing w:after="0" w:line="240" w:lineRule="auto"/>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 xml:space="preserve">Энэ үзүүлэлт нь хөдөлмөрийн эрүүл ахуй, аюулгүй байдлыг хангах арга хэмжээ </w:t>
            </w:r>
            <w:r w:rsidR="00E7487B" w:rsidRPr="00BC52EC">
              <w:rPr>
                <w:rFonts w:ascii="Roboto Light" w:eastAsia="Cambria" w:hAnsi="Roboto Light" w:cs="Calibri"/>
                <w:sz w:val="18"/>
                <w:szCs w:val="18"/>
                <w:lang w:val="mn-MN" w:eastAsia="ja-JP"/>
              </w:rPr>
              <w:t xml:space="preserve">аль </w:t>
            </w:r>
            <w:r w:rsidRPr="00BC52EC">
              <w:rPr>
                <w:rFonts w:ascii="Roboto Light" w:eastAsia="Cambria" w:hAnsi="Roboto Light" w:cs="Calibri"/>
                <w:sz w:val="18"/>
                <w:szCs w:val="18"/>
                <w:lang w:val="mn-MN" w:eastAsia="ja-JP"/>
              </w:rPr>
              <w:t>хэр үр дүнтэй байгааг үйлдвэрлэлийн осол буурснаар хэмжигдэх</w:t>
            </w:r>
            <w:r w:rsidR="00586CC5" w:rsidRPr="00BC52EC">
              <w:rPr>
                <w:rFonts w:ascii="Roboto Light" w:eastAsia="Cambria" w:hAnsi="Roboto Light" w:cs="Calibri"/>
                <w:sz w:val="18"/>
                <w:szCs w:val="18"/>
                <w:lang w:val="mn-MN" w:eastAsia="ja-JP"/>
              </w:rPr>
              <w:t xml:space="preserve"> ёстойг </w:t>
            </w:r>
            <w:r w:rsidRPr="00BC52EC">
              <w:rPr>
                <w:rFonts w:ascii="Roboto Light" w:eastAsia="Cambria" w:hAnsi="Roboto Light" w:cs="Calibri"/>
                <w:sz w:val="18"/>
                <w:szCs w:val="18"/>
                <w:lang w:val="mn-MN" w:eastAsia="ja-JP"/>
              </w:rPr>
              <w:t>илэрхийлнэ.</w:t>
            </w:r>
          </w:p>
          <w:p w14:paraId="1CB83477" w14:textId="71B1AF62" w:rsidR="00F57E37" w:rsidRPr="00BC52EC" w:rsidRDefault="00F57E37" w:rsidP="001E0F28">
            <w:pPr>
              <w:numPr>
                <w:ilvl w:val="0"/>
                <w:numId w:val="13"/>
              </w:numPr>
              <w:spacing w:after="0" w:line="240" w:lineRule="auto"/>
              <w:jc w:val="both"/>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 xml:space="preserve">Бодлого: Энэ нь ажил олгогчийн зүгээс  ажилчдынхаа болон ажлын байрны аюулгүй байдал, эрүүл ахуйн нөхцөлийг хангах талаар бичгээр </w:t>
            </w:r>
            <w:r w:rsidR="00586CC5" w:rsidRPr="00BC52EC">
              <w:rPr>
                <w:rFonts w:ascii="Roboto Light" w:eastAsia="Cambria" w:hAnsi="Roboto Light" w:cs="Calibri"/>
                <w:sz w:val="18"/>
                <w:szCs w:val="18"/>
                <w:lang w:val="mn-MN" w:eastAsia="ja-JP"/>
              </w:rPr>
              <w:t xml:space="preserve">илэрхийлсэн </w:t>
            </w:r>
            <w:r w:rsidRPr="00BC52EC">
              <w:rPr>
                <w:rFonts w:ascii="Roboto Light" w:eastAsia="Cambria" w:hAnsi="Roboto Light" w:cs="Calibri"/>
                <w:sz w:val="18"/>
                <w:szCs w:val="18"/>
                <w:lang w:val="mn-MN" w:eastAsia="ja-JP"/>
              </w:rPr>
              <w:t>амлалт юм. Монгол Улсын хөдөлмөрийн эрүүл ахуй, аюулгүй байдлын талаарх хууль тогтоомж</w:t>
            </w:r>
            <w:r w:rsidRPr="00BC52EC">
              <w:rPr>
                <w:rFonts w:ascii="Roboto Light" w:eastAsia="Cambria" w:hAnsi="Roboto Light" w:cs="Calibri"/>
                <w:sz w:val="18"/>
                <w:szCs w:val="18"/>
                <w:vertAlign w:val="superscript"/>
                <w:lang w:val="mn-MN" w:eastAsia="ja-JP"/>
              </w:rPr>
              <w:endnoteReference w:id="23"/>
            </w:r>
            <w:r w:rsidRPr="00BC52EC">
              <w:rPr>
                <w:rFonts w:ascii="Roboto Light" w:eastAsia="Cambria" w:hAnsi="Roboto Light" w:cs="Calibri"/>
                <w:sz w:val="18"/>
                <w:szCs w:val="18"/>
                <w:lang w:val="mn-MN" w:eastAsia="ja-JP"/>
              </w:rPr>
              <w:t>-ийн дагуу бүх ажил олгогчид ажлын байрны эрүүл ахуй, аюулгүй байдлыг хангах хөтөлбөр хэрэгжүүлэх үүрэг хүлээдэг.</w:t>
            </w:r>
          </w:p>
          <w:p w14:paraId="61C18103" w14:textId="48A24008" w:rsidR="00F57E37" w:rsidRPr="00BC52EC" w:rsidRDefault="00F57E37" w:rsidP="001E0F28">
            <w:pPr>
              <w:numPr>
                <w:ilvl w:val="0"/>
                <w:numId w:val="13"/>
              </w:numPr>
              <w:spacing w:after="0" w:line="240" w:lineRule="auto"/>
              <w:jc w:val="both"/>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Осол гэмтлийн тоо, хувь: Хөдөлмөрийн эрүүл ахуй, аюулгүй байдлыг хангах асуудлаас  үүдэлтэй осол гэмтлийг бүртгэх, тайлагнах системийг тодорхойлох хэрэгтэй. Энэ систем нь байгууллагын бүхий л үйл ажиллагаа, газар</w:t>
            </w:r>
            <w:r w:rsidR="00586CC5" w:rsidRPr="00BC52EC">
              <w:rPr>
                <w:rFonts w:ascii="Roboto Light" w:eastAsia="Cambria" w:hAnsi="Roboto Light" w:cs="Calibri"/>
                <w:sz w:val="18"/>
                <w:szCs w:val="18"/>
                <w:lang w:val="mn-MN" w:eastAsia="ja-JP"/>
              </w:rPr>
              <w:t xml:space="preserve"> </w:t>
            </w:r>
            <w:r w:rsidRPr="00BC52EC">
              <w:rPr>
                <w:rFonts w:ascii="Roboto Light" w:eastAsia="Cambria" w:hAnsi="Roboto Light" w:cs="Calibri"/>
                <w:sz w:val="18"/>
                <w:szCs w:val="18"/>
                <w:lang w:val="mn-MN" w:eastAsia="ja-JP"/>
              </w:rPr>
              <w:t xml:space="preserve">зүйн байршлыг хамарсан байх нь чухал. Зарим тохиолдолд байгууллагын хэмжээнд хэд хэдэн төрлийн системийг ашиглаж болно. Тайлангийн хугацаанд гарсан гэмтэл осол, эндэгдлийн тохиолдлын тоог эдгээр системүүдээс цуглуулж жилээр нэгтгэж гаргана.  Боломжтой бүхий л тохиолдолд мэдээллийг хүйсээр задалж гаргах хэрэгтэй. </w:t>
            </w:r>
          </w:p>
          <w:p w14:paraId="577F2A61" w14:textId="4F4BB03C" w:rsidR="00F57E37" w:rsidRPr="00BC52EC" w:rsidRDefault="00F57E37" w:rsidP="001E0F28">
            <w:pPr>
              <w:numPr>
                <w:ilvl w:val="0"/>
                <w:numId w:val="13"/>
              </w:numPr>
              <w:spacing w:after="0" w:line="240" w:lineRule="auto"/>
              <w:rPr>
                <w:rFonts w:ascii="Roboto Light" w:eastAsia="Cambria" w:hAnsi="Roboto Light" w:cs="Calibri"/>
                <w:color w:val="000000"/>
                <w:sz w:val="18"/>
                <w:szCs w:val="18"/>
                <w:lang w:val="mn-MN" w:eastAsia="ja-JP"/>
              </w:rPr>
            </w:pPr>
            <w:r w:rsidRPr="00BC52EC">
              <w:rPr>
                <w:rFonts w:ascii="Roboto Light" w:eastAsia="Cambria" w:hAnsi="Roboto Light" w:cs="Calibri"/>
                <w:color w:val="000000"/>
                <w:sz w:val="18"/>
                <w:szCs w:val="18"/>
                <w:lang w:val="mn-MN" w:eastAsia="ja-JP"/>
              </w:rPr>
              <w:lastRenderedPageBreak/>
              <w:t xml:space="preserve">Сургалтын дундаж хугацаа, цагаар: Дараах </w:t>
            </w:r>
            <w:r w:rsidR="00F066F8" w:rsidRPr="00BC52EC">
              <w:rPr>
                <w:rFonts w:ascii="Roboto Light" w:eastAsia="Cambria" w:hAnsi="Roboto Light" w:cs="Calibri"/>
                <w:color w:val="000000"/>
                <w:sz w:val="18"/>
                <w:szCs w:val="18"/>
                <w:lang w:val="mn-MN" w:eastAsia="ja-JP"/>
              </w:rPr>
              <w:t>томьёог</w:t>
            </w:r>
            <w:r w:rsidRPr="00BC52EC">
              <w:rPr>
                <w:rFonts w:ascii="Roboto Light" w:eastAsia="Cambria" w:hAnsi="Roboto Light" w:cs="Calibri"/>
                <w:color w:val="000000"/>
                <w:sz w:val="18"/>
                <w:szCs w:val="18"/>
                <w:lang w:val="mn-MN" w:eastAsia="ja-JP"/>
              </w:rPr>
              <w:t xml:space="preserve"> ашиглан Тайлангийн хугацаанд ажил</w:t>
            </w:r>
            <w:r w:rsidR="00586CC5" w:rsidRPr="00BC52EC">
              <w:rPr>
                <w:rFonts w:ascii="Roboto Light" w:eastAsia="Cambria" w:hAnsi="Roboto Light" w:cs="Calibri"/>
                <w:color w:val="000000"/>
                <w:sz w:val="18"/>
                <w:szCs w:val="18"/>
                <w:lang w:val="mn-MN" w:eastAsia="ja-JP"/>
              </w:rPr>
              <w:t xml:space="preserve">тнуудад </w:t>
            </w:r>
            <w:r w:rsidRPr="00BC52EC">
              <w:rPr>
                <w:rFonts w:ascii="Roboto Light" w:eastAsia="Cambria" w:hAnsi="Roboto Light" w:cs="Calibri"/>
                <w:color w:val="000000"/>
                <w:sz w:val="18"/>
                <w:szCs w:val="18"/>
                <w:lang w:val="mn-MN" w:eastAsia="ja-JP"/>
              </w:rPr>
              <w:t xml:space="preserve">зориулсан  ХАБЭА-н сургалтын дундаж хугацааг, цагаар,  хүйсээр тодорхойлно. Үүнд: </w:t>
            </w:r>
          </w:p>
          <w:p w14:paraId="4489A05B" w14:textId="77777777" w:rsidR="00F57E37" w:rsidRPr="00BC52EC" w:rsidRDefault="00F57E37" w:rsidP="00F57E37">
            <w:pPr>
              <w:spacing w:after="0" w:line="240" w:lineRule="auto"/>
              <w:ind w:left="720"/>
              <w:jc w:val="center"/>
              <w:rPr>
                <w:rFonts w:ascii="Roboto Light" w:eastAsia="Cambria" w:hAnsi="Roboto Light" w:cs="Calibri"/>
                <w:b/>
                <w:bCs/>
                <w:color w:val="000000"/>
                <w:sz w:val="18"/>
                <w:szCs w:val="18"/>
                <w:lang w:val="mn-MN" w:eastAsia="ja-JP"/>
              </w:rPr>
            </w:pPr>
            <w:r w:rsidRPr="00BC52EC">
              <w:rPr>
                <w:rFonts w:ascii="Roboto Light" w:eastAsia="Cambria" w:hAnsi="Roboto Light" w:cs="Calibri"/>
                <w:b/>
                <w:bCs/>
                <w:color w:val="000000"/>
                <w:sz w:val="18"/>
                <w:szCs w:val="18"/>
                <w:lang w:val="mn-MN" w:eastAsia="ja-JP"/>
              </w:rPr>
              <w:t>Нэг ажилтанд ногдох ХАБЭА-н сургалтын дундаж хугацаа =</w:t>
            </w:r>
          </w:p>
          <w:p w14:paraId="6ED9AA15" w14:textId="70AF02F6" w:rsidR="00F57E37" w:rsidRPr="00BC52EC" w:rsidRDefault="00F57E37" w:rsidP="00F57E37">
            <w:pPr>
              <w:spacing w:after="0" w:line="240" w:lineRule="auto"/>
              <w:ind w:left="720"/>
              <w:jc w:val="center"/>
              <w:rPr>
                <w:rFonts w:ascii="Roboto Light" w:eastAsia="Cambria" w:hAnsi="Roboto Light" w:cs="Calibri"/>
                <w:b/>
                <w:bCs/>
                <w:color w:val="000000"/>
                <w:sz w:val="18"/>
                <w:szCs w:val="18"/>
                <w:lang w:val="mn-MN" w:eastAsia="ja-JP"/>
              </w:rPr>
            </w:pPr>
            <w:r w:rsidRPr="00BC52EC">
              <w:rPr>
                <w:rFonts w:ascii="Roboto Light" w:eastAsia="Cambria" w:hAnsi="Roboto Light" w:cs="Calibri"/>
                <w:b/>
                <w:bCs/>
                <w:color w:val="000000"/>
                <w:sz w:val="18"/>
                <w:szCs w:val="18"/>
                <w:lang w:val="mn-MN" w:eastAsia="ja-JP"/>
              </w:rPr>
              <w:t>Ажил</w:t>
            </w:r>
            <w:r w:rsidR="00586CC5" w:rsidRPr="00BC52EC">
              <w:rPr>
                <w:rFonts w:ascii="Roboto Light" w:eastAsia="Cambria" w:hAnsi="Roboto Light" w:cs="Calibri"/>
                <w:b/>
                <w:bCs/>
                <w:color w:val="000000"/>
                <w:sz w:val="18"/>
                <w:szCs w:val="18"/>
                <w:lang w:val="mn-MN" w:eastAsia="ja-JP"/>
              </w:rPr>
              <w:t xml:space="preserve">тнуудад зориулсан </w:t>
            </w:r>
            <w:r w:rsidRPr="00BC52EC">
              <w:rPr>
                <w:rFonts w:ascii="Roboto Light" w:eastAsia="Cambria" w:hAnsi="Roboto Light" w:cs="Calibri"/>
                <w:b/>
                <w:bCs/>
                <w:color w:val="000000"/>
                <w:sz w:val="18"/>
                <w:szCs w:val="18"/>
                <w:lang w:val="mn-MN" w:eastAsia="ja-JP"/>
              </w:rPr>
              <w:t>ХАБЭА-н сургалт</w:t>
            </w:r>
            <w:r w:rsidR="00586CC5" w:rsidRPr="00BC52EC">
              <w:rPr>
                <w:rFonts w:ascii="Roboto Light" w:eastAsia="Cambria" w:hAnsi="Roboto Light" w:cs="Calibri"/>
                <w:b/>
                <w:bCs/>
                <w:color w:val="000000"/>
                <w:sz w:val="18"/>
                <w:szCs w:val="18"/>
                <w:lang w:val="mn-MN" w:eastAsia="ja-JP"/>
              </w:rPr>
              <w:t xml:space="preserve">ад зарцуулсан </w:t>
            </w:r>
            <w:r w:rsidRPr="00BC52EC">
              <w:rPr>
                <w:rFonts w:ascii="Roboto Light" w:eastAsia="Cambria" w:hAnsi="Roboto Light" w:cs="Calibri"/>
                <w:b/>
                <w:bCs/>
                <w:color w:val="000000"/>
                <w:sz w:val="18"/>
                <w:szCs w:val="18"/>
                <w:lang w:val="mn-MN" w:eastAsia="ja-JP"/>
              </w:rPr>
              <w:t>нийт хугацаа /Нийт ажилтны тоо</w:t>
            </w:r>
          </w:p>
          <w:p w14:paraId="2F5EDE77" w14:textId="3D25DD7E" w:rsidR="00F57E37" w:rsidRPr="00BC52EC" w:rsidRDefault="00F57E37" w:rsidP="001E0F28">
            <w:pPr>
              <w:widowControl w:val="0"/>
              <w:numPr>
                <w:ilvl w:val="0"/>
                <w:numId w:val="13"/>
              </w:numPr>
              <w:autoSpaceDE w:val="0"/>
              <w:autoSpaceDN w:val="0"/>
              <w:adjustRightInd w:val="0"/>
              <w:spacing w:after="0" w:line="240" w:lineRule="auto"/>
              <w:rPr>
                <w:rFonts w:ascii="Roboto Light" w:eastAsia="Cambria" w:hAnsi="Roboto Light" w:cs="Calibri"/>
                <w:color w:val="000000"/>
                <w:sz w:val="18"/>
                <w:szCs w:val="18"/>
                <w:lang w:val="mn-MN" w:eastAsia="ja-JP"/>
              </w:rPr>
            </w:pPr>
            <w:r w:rsidRPr="00BC52EC">
              <w:rPr>
                <w:rFonts w:ascii="Roboto Light" w:eastAsia="Cambria" w:hAnsi="Roboto Light" w:cs="Calibri"/>
                <w:color w:val="000000"/>
                <w:sz w:val="18"/>
                <w:szCs w:val="18"/>
                <w:lang w:val="mn-MN" w:eastAsia="ja-JP"/>
              </w:rPr>
              <w:t>Эрүүл мэндийн хөтөлбөрүүд: Эрүүл мэндийн үзлэг, эрүүл мэндийн хөтөлбөрт хамрагдсан ажилтнуудын эзлэх хувийн жинг тодорхойл</w:t>
            </w:r>
            <w:r w:rsidR="00586CC5" w:rsidRPr="00BC52EC">
              <w:rPr>
                <w:rFonts w:ascii="Roboto Light" w:eastAsia="Cambria" w:hAnsi="Roboto Light" w:cs="Calibri"/>
                <w:color w:val="000000"/>
                <w:sz w:val="18"/>
                <w:szCs w:val="18"/>
                <w:lang w:val="mn-MN" w:eastAsia="ja-JP"/>
              </w:rPr>
              <w:t>но</w:t>
            </w:r>
            <w:r w:rsidRPr="00BC52EC">
              <w:rPr>
                <w:rFonts w:ascii="Roboto Light" w:eastAsia="Cambria" w:hAnsi="Roboto Light" w:cs="Calibri"/>
                <w:color w:val="000000"/>
                <w:sz w:val="18"/>
                <w:szCs w:val="18"/>
                <w:lang w:val="mn-MN" w:eastAsia="ja-JP"/>
              </w:rPr>
              <w:t xml:space="preserve">.  Эрүүл мэндийн хөтөлбөрийн төрлийн талаар </w:t>
            </w:r>
            <w:r w:rsidR="00586CC5" w:rsidRPr="00BC52EC">
              <w:rPr>
                <w:rFonts w:ascii="Roboto Light" w:eastAsia="Cambria" w:hAnsi="Roboto Light" w:cs="Calibri"/>
                <w:color w:val="000000"/>
                <w:sz w:val="18"/>
                <w:szCs w:val="18"/>
                <w:lang w:val="mn-MN" w:eastAsia="ja-JP"/>
              </w:rPr>
              <w:t xml:space="preserve">мөн тодорхой </w:t>
            </w:r>
            <w:r w:rsidRPr="00BC52EC">
              <w:rPr>
                <w:rFonts w:ascii="Roboto Light" w:eastAsia="Cambria" w:hAnsi="Roboto Light" w:cs="Calibri"/>
                <w:color w:val="000000"/>
                <w:sz w:val="18"/>
                <w:szCs w:val="18"/>
                <w:lang w:val="mn-MN" w:eastAsia="ja-JP"/>
              </w:rPr>
              <w:t>тайлбарла</w:t>
            </w:r>
            <w:r w:rsidR="00586CC5" w:rsidRPr="00BC52EC">
              <w:rPr>
                <w:rFonts w:ascii="Roboto Light" w:eastAsia="Cambria" w:hAnsi="Roboto Light" w:cs="Calibri"/>
                <w:color w:val="000000"/>
                <w:sz w:val="18"/>
                <w:szCs w:val="18"/>
                <w:lang w:val="mn-MN" w:eastAsia="ja-JP"/>
              </w:rPr>
              <w:t xml:space="preserve">на. </w:t>
            </w:r>
          </w:p>
        </w:tc>
      </w:tr>
      <w:tr w:rsidR="00F57E37" w:rsidRPr="00BC52EC" w14:paraId="1CAD1D78" w14:textId="77777777" w:rsidTr="000536D7">
        <w:trPr>
          <w:trHeight w:val="190"/>
        </w:trPr>
        <w:tc>
          <w:tcPr>
            <w:tcW w:w="1418" w:type="dxa"/>
          </w:tcPr>
          <w:p w14:paraId="610A1FC7"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0070C0"/>
                <w:sz w:val="18"/>
                <w:szCs w:val="18"/>
                <w:lang w:val="mn-MN" w:eastAsia="en-US"/>
              </w:rPr>
              <w:t>Баримт нотолгоо</w:t>
            </w:r>
          </w:p>
        </w:tc>
        <w:tc>
          <w:tcPr>
            <w:tcW w:w="8122" w:type="dxa"/>
            <w:gridSpan w:val="2"/>
          </w:tcPr>
          <w:p w14:paraId="5C72016A" w14:textId="1E260DD2" w:rsidR="00F57E37" w:rsidRPr="00BC52EC" w:rsidRDefault="00586CC5" w:rsidP="00586CC5">
            <w:pPr>
              <w:widowControl w:val="0"/>
              <w:autoSpaceDE w:val="0"/>
              <w:autoSpaceDN w:val="0"/>
              <w:adjustRightInd w:val="0"/>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ja-JP"/>
              </w:rPr>
              <w:t>Мэдээллийн боломжит эх сурвалжид а</w:t>
            </w:r>
            <w:r w:rsidR="00F57E37" w:rsidRPr="00BC52EC">
              <w:rPr>
                <w:rFonts w:ascii="Roboto Light" w:eastAsia="Cambria" w:hAnsi="Roboto Light" w:cs="Calibri"/>
                <w:sz w:val="18"/>
                <w:szCs w:val="18"/>
                <w:lang w:val="mn-MN" w:eastAsia="ja-JP"/>
              </w:rPr>
              <w:t>жил</w:t>
            </w:r>
            <w:r w:rsidRPr="00BC52EC">
              <w:rPr>
                <w:rFonts w:ascii="Roboto Light" w:eastAsia="Cambria" w:hAnsi="Roboto Light" w:cs="Calibri"/>
                <w:sz w:val="18"/>
                <w:szCs w:val="18"/>
                <w:lang w:val="mn-MN" w:eastAsia="ja-JP"/>
              </w:rPr>
              <w:t>тнуудын</w:t>
            </w:r>
            <w:r w:rsidR="00F57E37" w:rsidRPr="00BC52EC">
              <w:rPr>
                <w:rFonts w:ascii="Roboto Light" w:eastAsia="Cambria" w:hAnsi="Roboto Light" w:cs="Calibri"/>
                <w:sz w:val="18"/>
                <w:szCs w:val="18"/>
                <w:lang w:val="mn-MN" w:eastAsia="ja-JP"/>
              </w:rPr>
              <w:t xml:space="preserve"> бүртгэл, ажил</w:t>
            </w:r>
            <w:r w:rsidRPr="00BC52EC">
              <w:rPr>
                <w:rFonts w:ascii="Roboto Light" w:eastAsia="Cambria" w:hAnsi="Roboto Light" w:cs="Calibri"/>
                <w:sz w:val="18"/>
                <w:szCs w:val="18"/>
                <w:lang w:val="mn-MN" w:eastAsia="ja-JP"/>
              </w:rPr>
              <w:t>тнуудтай хийсэн гэрээ</w:t>
            </w:r>
            <w:r w:rsidR="00F57E37" w:rsidRPr="00BC52EC">
              <w:rPr>
                <w:rFonts w:ascii="Roboto Light" w:eastAsia="Cambria" w:hAnsi="Roboto Light" w:cs="Calibri"/>
                <w:sz w:val="18"/>
                <w:szCs w:val="18"/>
                <w:lang w:val="mn-MN" w:eastAsia="ja-JP"/>
              </w:rPr>
              <w:t>, ирцийн бүртгэл, осол гэмтлийн бүртгэл, сургалтын хуваарь зэрэг мэдээл</w:t>
            </w:r>
            <w:r w:rsidRPr="00BC52EC">
              <w:rPr>
                <w:rFonts w:ascii="Roboto Light" w:eastAsia="Cambria" w:hAnsi="Roboto Light" w:cs="Calibri"/>
                <w:sz w:val="18"/>
                <w:szCs w:val="18"/>
                <w:lang w:val="mn-MN" w:eastAsia="ja-JP"/>
              </w:rPr>
              <w:t>эл хамаарна.</w:t>
            </w:r>
            <w:r w:rsidR="00F57E37" w:rsidRPr="00BC52EC">
              <w:rPr>
                <w:rFonts w:ascii="Roboto Light" w:eastAsia="Cambria" w:hAnsi="Roboto Light" w:cs="Calibri"/>
                <w:sz w:val="18"/>
                <w:szCs w:val="18"/>
                <w:lang w:val="mn-MN" w:eastAsia="ja-JP"/>
              </w:rPr>
              <w:t xml:space="preserve"> </w:t>
            </w:r>
          </w:p>
        </w:tc>
      </w:tr>
      <w:tr w:rsidR="00F57E37" w:rsidRPr="00BC52EC" w14:paraId="671C7D7D" w14:textId="77777777" w:rsidTr="00F7332C">
        <w:tc>
          <w:tcPr>
            <w:tcW w:w="3355" w:type="dxa"/>
            <w:gridSpan w:val="2"/>
            <w:shd w:val="clear" w:color="auto" w:fill="0070C0"/>
          </w:tcPr>
          <w:p w14:paraId="385055E4"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Ашиглах материал</w:t>
            </w:r>
          </w:p>
        </w:tc>
        <w:tc>
          <w:tcPr>
            <w:tcW w:w="6185" w:type="dxa"/>
            <w:shd w:val="clear" w:color="auto" w:fill="0070C0"/>
          </w:tcPr>
          <w:p w14:paraId="7CFBE8BC"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144B8453" w14:textId="77777777" w:rsidTr="000536D7">
        <w:tc>
          <w:tcPr>
            <w:tcW w:w="1418" w:type="dxa"/>
          </w:tcPr>
          <w:p w14:paraId="4B0714BA" w14:textId="19F96D99" w:rsidR="00F57E37" w:rsidRPr="00BC52EC" w:rsidRDefault="003B1479"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 xml:space="preserve">Холбогдох </w:t>
            </w:r>
            <w:r w:rsidR="00F57E37" w:rsidRPr="00BC52EC">
              <w:rPr>
                <w:rFonts w:ascii="Roboto Light" w:eastAsia="Times New Roman" w:hAnsi="Roboto Light" w:cs="Calibri"/>
                <w:b/>
                <w:bCs/>
                <w:color w:val="0070C0"/>
                <w:sz w:val="18"/>
                <w:szCs w:val="18"/>
                <w:lang w:val="mn-MN" w:eastAsia="en-US"/>
              </w:rPr>
              <w:t>ТХЗ</w:t>
            </w:r>
          </w:p>
        </w:tc>
        <w:tc>
          <w:tcPr>
            <w:tcW w:w="8122" w:type="dxa"/>
            <w:gridSpan w:val="2"/>
          </w:tcPr>
          <w:p w14:paraId="69B3081F" w14:textId="4584187B" w:rsidR="00F57E37" w:rsidRPr="00BC52EC" w:rsidRDefault="000536D7" w:rsidP="00F57E37">
            <w:pPr>
              <w:tabs>
                <w:tab w:val="left" w:pos="1783"/>
                <w:tab w:val="center" w:pos="3672"/>
              </w:tabs>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noProof/>
                <w:sz w:val="18"/>
                <w:szCs w:val="18"/>
                <w:lang w:val="mn-MN" w:eastAsia="en-US"/>
              </w:rPr>
              <w:drawing>
                <wp:inline distT="0" distB="0" distL="0" distR="0" wp14:anchorId="52C66EC0" wp14:editId="2193A720">
                  <wp:extent cx="360000" cy="3600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60000" cy="360000"/>
                          </a:xfrm>
                          <a:prstGeom prst="rect">
                            <a:avLst/>
                          </a:prstGeom>
                        </pic:spPr>
                      </pic:pic>
                    </a:graphicData>
                  </a:graphic>
                </wp:inline>
              </w:drawing>
            </w:r>
            <w:r w:rsidRPr="00BC52EC">
              <w:rPr>
                <w:rFonts w:ascii="Roboto Light" w:eastAsia="Times New Roman" w:hAnsi="Roboto Light" w:cs="Calibri"/>
                <w:noProof/>
                <w:sz w:val="18"/>
                <w:szCs w:val="18"/>
                <w:lang w:val="mn-MN"/>
              </w:rPr>
              <w:drawing>
                <wp:inline distT="0" distB="0" distL="0" distR="0" wp14:anchorId="77ABF92D" wp14:editId="1B833307">
                  <wp:extent cx="375313" cy="375313"/>
                  <wp:effectExtent l="0" t="0" r="5715" b="57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E-WEB-Goal-03.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87822" cy="387822"/>
                          </a:xfrm>
                          <a:prstGeom prst="rect">
                            <a:avLst/>
                          </a:prstGeom>
                        </pic:spPr>
                      </pic:pic>
                    </a:graphicData>
                  </a:graphic>
                </wp:inline>
              </w:drawing>
            </w:r>
            <w:r w:rsidR="00F57E37" w:rsidRPr="00BC52EC">
              <w:rPr>
                <w:rFonts w:ascii="Roboto Light" w:eastAsia="Times New Roman" w:hAnsi="Roboto Light" w:cs="Calibri"/>
                <w:sz w:val="18"/>
                <w:szCs w:val="18"/>
                <w:lang w:val="mn-MN" w:eastAsia="en-US"/>
              </w:rPr>
              <w:t xml:space="preserve">                   </w:t>
            </w:r>
          </w:p>
        </w:tc>
      </w:tr>
      <w:tr w:rsidR="00F57E37" w:rsidRPr="00BC52EC" w14:paraId="3513F606" w14:textId="77777777" w:rsidTr="000536D7">
        <w:tc>
          <w:tcPr>
            <w:tcW w:w="1418" w:type="dxa"/>
          </w:tcPr>
          <w:p w14:paraId="30202FAE" w14:textId="77777777" w:rsidR="00F57E37" w:rsidRPr="00BC52EC" w:rsidRDefault="00F57E37" w:rsidP="00F57E37">
            <w:pPr>
              <w:spacing w:after="0" w:line="240" w:lineRule="auto"/>
              <w:rPr>
                <w:rFonts w:ascii="Roboto Light" w:eastAsia="Cambria" w:hAnsi="Roboto Light" w:cs="Calibri"/>
                <w:b/>
                <w:bCs/>
                <w:color w:val="0070C0"/>
                <w:sz w:val="18"/>
                <w:szCs w:val="18"/>
                <w:lang w:val="mn-MN" w:eastAsia="ja-JP"/>
              </w:rPr>
            </w:pPr>
            <w:r w:rsidRPr="00BC52EC">
              <w:rPr>
                <w:rFonts w:ascii="Roboto Light" w:eastAsia="Cambria" w:hAnsi="Roboto Light" w:cs="Calibri"/>
                <w:b/>
                <w:bCs/>
                <w:color w:val="0070C0"/>
                <w:sz w:val="18"/>
                <w:szCs w:val="18"/>
                <w:lang w:val="mn-MN" w:eastAsia="ja-JP"/>
              </w:rPr>
              <w:t>Чухал эх сурвалжууд</w:t>
            </w:r>
          </w:p>
        </w:tc>
        <w:tc>
          <w:tcPr>
            <w:tcW w:w="8122" w:type="dxa"/>
            <w:gridSpan w:val="2"/>
          </w:tcPr>
          <w:p w14:paraId="5DD203A5" w14:textId="1EF86247" w:rsidR="00F57E37" w:rsidRPr="00BC52EC" w:rsidRDefault="00714720" w:rsidP="00F57E37">
            <w:pPr>
              <w:spacing w:after="0" w:line="240" w:lineRule="auto"/>
              <w:rPr>
                <w:rFonts w:ascii="Roboto Light" w:eastAsia="Cambria" w:hAnsi="Roboto Light" w:cs="Calibri"/>
                <w:color w:val="000000"/>
                <w:sz w:val="18"/>
                <w:szCs w:val="18"/>
                <w:lang w:val="mn-MN" w:eastAsia="ja-JP"/>
              </w:rPr>
            </w:pPr>
            <w:hyperlink r:id="rId113" w:history="1">
              <w:r w:rsidR="00F57E37" w:rsidRPr="00BC52EC">
                <w:rPr>
                  <w:rFonts w:ascii="Roboto Light" w:eastAsia="Cambria" w:hAnsi="Roboto Light" w:cs="Times New Roman"/>
                  <w:color w:val="000000"/>
                  <w:sz w:val="18"/>
                  <w:szCs w:val="18"/>
                  <w:lang w:val="mn-MN" w:eastAsia="ja-JP"/>
                </w:rPr>
                <w:t>GRI 403</w:t>
              </w:r>
            </w:hyperlink>
          </w:p>
          <w:p w14:paraId="5CE2BE2F" w14:textId="3EF54B19" w:rsidR="00F57E37" w:rsidRPr="00BC52EC" w:rsidRDefault="00F57E37" w:rsidP="00F57E37">
            <w:pPr>
              <w:spacing w:after="0" w:line="240" w:lineRule="auto"/>
              <w:rPr>
                <w:rFonts w:ascii="Roboto Light" w:eastAsia="Cambria" w:hAnsi="Roboto Light" w:cs="Calibri"/>
                <w:color w:val="000000"/>
                <w:sz w:val="18"/>
                <w:szCs w:val="18"/>
                <w:lang w:val="mn-MN" w:eastAsia="ja-JP"/>
              </w:rPr>
            </w:pPr>
            <w:r w:rsidRPr="00BC52EC">
              <w:rPr>
                <w:rFonts w:ascii="Roboto Light" w:eastAsia="Cambria" w:hAnsi="Roboto Light" w:cs="Calibri"/>
                <w:color w:val="000000"/>
                <w:sz w:val="18"/>
                <w:szCs w:val="18"/>
                <w:lang w:val="mn-MN" w:eastAsia="ja-JP"/>
              </w:rPr>
              <w:t>ОУХБ</w:t>
            </w:r>
            <w:r w:rsidR="003F4566" w:rsidRPr="00BC52EC">
              <w:rPr>
                <w:rFonts w:ascii="Roboto Light" w:eastAsia="Cambria" w:hAnsi="Roboto Light" w:cs="Calibri"/>
                <w:color w:val="000000"/>
                <w:sz w:val="18"/>
                <w:szCs w:val="18"/>
                <w:lang w:val="mn-MN" w:eastAsia="ja-JP"/>
              </w:rPr>
              <w:t>.</w:t>
            </w:r>
            <w:r w:rsidRPr="00BC52EC">
              <w:rPr>
                <w:rFonts w:ascii="Roboto Light" w:eastAsia="Cambria" w:hAnsi="Roboto Light" w:cs="Calibri"/>
                <w:color w:val="000000"/>
                <w:sz w:val="18"/>
                <w:szCs w:val="18"/>
                <w:lang w:val="mn-MN" w:eastAsia="ja-JP"/>
              </w:rPr>
              <w:t xml:space="preserve"> </w:t>
            </w:r>
            <w:r w:rsidR="003F4566" w:rsidRPr="00BC52EC">
              <w:rPr>
                <w:rFonts w:ascii="Roboto Light" w:eastAsia="Cambria" w:hAnsi="Roboto Light" w:cs="Calibri"/>
                <w:color w:val="000000"/>
                <w:sz w:val="18"/>
                <w:szCs w:val="18"/>
                <w:lang w:val="mn-MN" w:eastAsia="ja-JP"/>
              </w:rPr>
              <w:t>К</w:t>
            </w:r>
            <w:r w:rsidRPr="00BC52EC">
              <w:rPr>
                <w:rFonts w:ascii="Roboto Light" w:eastAsia="Cambria" w:hAnsi="Roboto Light" w:cs="Calibri"/>
                <w:color w:val="000000"/>
                <w:sz w:val="18"/>
                <w:szCs w:val="18"/>
                <w:lang w:val="mn-MN" w:eastAsia="ja-JP"/>
              </w:rPr>
              <w:t xml:space="preserve">онвенцүүд, стандартууд </w:t>
            </w:r>
          </w:p>
          <w:p w14:paraId="01A70AD6" w14:textId="0E63CB24" w:rsidR="00F57E37" w:rsidRPr="00BC52EC" w:rsidRDefault="00F57E37" w:rsidP="00F57E37">
            <w:pPr>
              <w:spacing w:after="0" w:line="240" w:lineRule="auto"/>
              <w:rPr>
                <w:rFonts w:ascii="Roboto Light" w:eastAsia="Cambria" w:hAnsi="Roboto Light" w:cs="Calibri"/>
                <w:color w:val="000000"/>
                <w:sz w:val="18"/>
                <w:szCs w:val="18"/>
                <w:lang w:val="mn-MN" w:eastAsia="ja-JP"/>
              </w:rPr>
            </w:pPr>
            <w:r w:rsidRPr="00BC52EC">
              <w:rPr>
                <w:rFonts w:ascii="Roboto Light" w:eastAsia="Cambria" w:hAnsi="Roboto Light" w:cs="Calibri"/>
                <w:color w:val="000000"/>
                <w:sz w:val="18"/>
                <w:szCs w:val="18"/>
                <w:lang w:val="mn-MN" w:eastAsia="ja-JP"/>
              </w:rPr>
              <w:t xml:space="preserve">ОУХБ Үйлдвэрлэлийн осол гэмтэл, мэргэжлээс шалтгаалсан өвчлөлийг бүртгэх, мэдээлэх тухай </w:t>
            </w:r>
            <w:r w:rsidR="003F4566" w:rsidRPr="00BC52EC">
              <w:rPr>
                <w:rFonts w:ascii="Roboto Light" w:eastAsia="Cambria" w:hAnsi="Roboto Light" w:cs="Calibri"/>
                <w:color w:val="000000"/>
                <w:sz w:val="18"/>
                <w:szCs w:val="18"/>
                <w:lang w:val="mn-MN" w:eastAsia="ja-JP"/>
              </w:rPr>
              <w:t>журам</w:t>
            </w:r>
            <w:r w:rsidRPr="00BC52EC">
              <w:rPr>
                <w:rFonts w:ascii="Roboto Light" w:eastAsia="Cambria" w:hAnsi="Roboto Light" w:cs="Calibri"/>
                <w:color w:val="000000"/>
                <w:sz w:val="18"/>
                <w:szCs w:val="18"/>
                <w:lang w:val="mn-MN" w:eastAsia="ja-JP"/>
              </w:rPr>
              <w:t xml:space="preserve"> </w:t>
            </w:r>
          </w:p>
          <w:p w14:paraId="00576D97" w14:textId="77777777" w:rsidR="00F57E37" w:rsidRPr="00BC52EC" w:rsidRDefault="00F57E37" w:rsidP="00F57E37">
            <w:pPr>
              <w:autoSpaceDE w:val="0"/>
              <w:autoSpaceDN w:val="0"/>
              <w:adjustRightInd w:val="0"/>
              <w:spacing w:after="0" w:line="240" w:lineRule="auto"/>
              <w:rPr>
                <w:rFonts w:ascii="Roboto Light" w:eastAsia="Cambria" w:hAnsi="Roboto Light" w:cs="Calibri"/>
                <w:color w:val="000000"/>
                <w:sz w:val="18"/>
                <w:szCs w:val="18"/>
                <w:lang w:val="mn-MN" w:eastAsia="ja-JP"/>
              </w:rPr>
            </w:pPr>
          </w:p>
        </w:tc>
      </w:tr>
    </w:tbl>
    <w:p w14:paraId="59D2240C" w14:textId="77777777" w:rsidR="00F57E37" w:rsidRPr="00BC52EC" w:rsidRDefault="00F57E37" w:rsidP="00F57E37">
      <w:pPr>
        <w:spacing w:after="0" w:line="240" w:lineRule="auto"/>
        <w:rPr>
          <w:rFonts w:ascii="Roboto" w:eastAsia="Times New Roman" w:hAnsi="Roboto" w:cs="Calibri"/>
          <w:b/>
          <w:bCs/>
          <w:color w:val="0D498E"/>
          <w:sz w:val="24"/>
          <w:szCs w:val="24"/>
          <w:lang w:val="mn-MN" w:eastAsia="en-US"/>
        </w:rPr>
      </w:pPr>
      <w:r w:rsidRPr="00BC52EC">
        <w:rPr>
          <w:rFonts w:ascii="Roboto" w:eastAsia="Times New Roman" w:hAnsi="Roboto" w:cs="Calibri"/>
          <w:b/>
          <w:bCs/>
          <w:color w:val="0D498E"/>
          <w:sz w:val="24"/>
          <w:szCs w:val="24"/>
          <w:lang w:val="mn-MN" w:eastAsia="en-US"/>
        </w:rPr>
        <w:t>S3. Эрх тэгш байдал</w:t>
      </w:r>
    </w:p>
    <w:p w14:paraId="6DBDC8F5" w14:textId="77777777" w:rsidR="00F57E37" w:rsidRPr="00BC52EC" w:rsidRDefault="00F57E37" w:rsidP="00F57E37">
      <w:pPr>
        <w:spacing w:after="0" w:line="240" w:lineRule="auto"/>
        <w:rPr>
          <w:rFonts w:ascii="Lato" w:eastAsia="Times New Roman" w:hAnsi="Lato" w:cs="Calibri"/>
          <w:b/>
          <w:bCs/>
          <w:color w:val="0070C0"/>
          <w:sz w:val="24"/>
          <w:szCs w:val="24"/>
          <w:lang w:val="mn-MN" w:eastAsia="en-US"/>
        </w:rPr>
      </w:pPr>
    </w:p>
    <w:tbl>
      <w:tblPr>
        <w:tblW w:w="9540" w:type="dxa"/>
        <w:tblBorders>
          <w:insideH w:val="single" w:sz="4" w:space="0" w:color="4F81BD" w:themeColor="accent1"/>
        </w:tblBorders>
        <w:tblLayout w:type="fixed"/>
        <w:tblLook w:val="04A0" w:firstRow="1" w:lastRow="0" w:firstColumn="1" w:lastColumn="0" w:noHBand="0" w:noVBand="1"/>
      </w:tblPr>
      <w:tblGrid>
        <w:gridCol w:w="1418"/>
        <w:gridCol w:w="1937"/>
        <w:gridCol w:w="6185"/>
      </w:tblGrid>
      <w:tr w:rsidR="00F57E37" w:rsidRPr="00BC52EC" w14:paraId="1A1F4E6A" w14:textId="77777777" w:rsidTr="003B1479">
        <w:trPr>
          <w:trHeight w:val="1613"/>
        </w:trPr>
        <w:tc>
          <w:tcPr>
            <w:tcW w:w="1418" w:type="dxa"/>
          </w:tcPr>
          <w:p w14:paraId="24D34EB9" w14:textId="1086849F" w:rsidR="00F57E37" w:rsidRPr="00BC52EC" w:rsidRDefault="003B1479" w:rsidP="003F4566">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0070C0"/>
                <w:sz w:val="18"/>
                <w:szCs w:val="18"/>
                <w:lang w:val="mn-MN" w:eastAsia="en-US"/>
              </w:rPr>
              <w:t>Яа</w:t>
            </w:r>
            <w:r w:rsidR="00F57E37" w:rsidRPr="00BC52EC">
              <w:rPr>
                <w:rFonts w:ascii="Roboto Light" w:eastAsia="Times New Roman" w:hAnsi="Roboto Light" w:cs="Calibri"/>
                <w:b/>
                <w:bCs/>
                <w:color w:val="0070C0"/>
                <w:sz w:val="18"/>
                <w:szCs w:val="18"/>
                <w:lang w:val="mn-MN" w:eastAsia="en-US"/>
              </w:rPr>
              <w:t>гаад чухал вэ?</w:t>
            </w:r>
          </w:p>
        </w:tc>
        <w:tc>
          <w:tcPr>
            <w:tcW w:w="8122" w:type="dxa"/>
            <w:gridSpan w:val="2"/>
          </w:tcPr>
          <w:p w14:paraId="597FE273" w14:textId="472DF96E" w:rsidR="00F57E37" w:rsidRPr="00BC52EC" w:rsidRDefault="00F57E37" w:rsidP="00CA3F14">
            <w:pPr>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ja-JP"/>
              </w:rPr>
              <w:t xml:space="preserve">Байгууллага нь </w:t>
            </w:r>
            <w:r w:rsidR="00CA3F14" w:rsidRPr="00BC52EC">
              <w:rPr>
                <w:rFonts w:ascii="Roboto Light" w:eastAsia="Cambria" w:hAnsi="Roboto Light" w:cs="Calibri"/>
                <w:sz w:val="18"/>
                <w:szCs w:val="18"/>
                <w:lang w:val="mn-MN" w:eastAsia="ja-JP"/>
              </w:rPr>
              <w:t xml:space="preserve">ажилтан бүрийнхээ өвөрмөц шинж </w:t>
            </w:r>
            <w:r w:rsidRPr="00BC52EC">
              <w:rPr>
                <w:rFonts w:ascii="Roboto Light" w:eastAsia="Cambria" w:hAnsi="Roboto Light" w:cs="Calibri"/>
                <w:sz w:val="18"/>
                <w:szCs w:val="18"/>
                <w:lang w:val="mn-MN" w:eastAsia="ja-JP"/>
              </w:rPr>
              <w:t xml:space="preserve">байдлыг </w:t>
            </w:r>
            <w:r w:rsidR="00CA3F14" w:rsidRPr="00BC52EC">
              <w:rPr>
                <w:rFonts w:ascii="Roboto Light" w:eastAsia="Cambria" w:hAnsi="Roboto Light" w:cs="Calibri"/>
                <w:sz w:val="18"/>
                <w:szCs w:val="18"/>
                <w:lang w:val="mn-MN" w:eastAsia="ja-JP"/>
              </w:rPr>
              <w:t>хүндэтгэх</w:t>
            </w:r>
            <w:r w:rsidRPr="00BC52EC">
              <w:rPr>
                <w:rFonts w:ascii="Roboto Light" w:eastAsia="Cambria" w:hAnsi="Roboto Light" w:cs="Calibri"/>
                <w:sz w:val="18"/>
                <w:szCs w:val="18"/>
                <w:lang w:val="mn-MN" w:eastAsia="ja-JP"/>
              </w:rPr>
              <w:t xml:space="preserve">, </w:t>
            </w:r>
            <w:r w:rsidR="005B0066" w:rsidRPr="00BC52EC">
              <w:rPr>
                <w:rFonts w:ascii="Roboto Light" w:eastAsia="Cambria" w:hAnsi="Roboto Light" w:cs="Calibri"/>
                <w:sz w:val="18"/>
                <w:szCs w:val="18"/>
                <w:lang w:val="mn-MN" w:eastAsia="ja-JP"/>
              </w:rPr>
              <w:t>жендерийн</w:t>
            </w:r>
            <w:r w:rsidRPr="00BC52EC">
              <w:rPr>
                <w:rFonts w:ascii="Roboto Light" w:eastAsia="Cambria" w:hAnsi="Roboto Light" w:cs="Calibri"/>
                <w:sz w:val="18"/>
                <w:szCs w:val="18"/>
                <w:lang w:val="mn-MN" w:eastAsia="ja-JP"/>
              </w:rPr>
              <w:t xml:space="preserve"> тэгш бус байдлыг арилгах, тэгш боломжийг дэмжих зорилгоор өөрийн үйл ажиллагаа, шийдвэртээ хяналт тавихад идэвхтэй үүрэг гүйцэтгэж чадна. Байгууллагынхаа хэмжээнд эрх тэгш байдлын </w:t>
            </w:r>
            <w:r w:rsidR="005B0066" w:rsidRPr="00BC52EC">
              <w:rPr>
                <w:rFonts w:ascii="Roboto Light" w:eastAsia="Cambria" w:hAnsi="Roboto Light" w:cs="Calibri"/>
                <w:sz w:val="18"/>
                <w:szCs w:val="18"/>
                <w:lang w:val="mn-MN" w:eastAsia="ja-JP"/>
              </w:rPr>
              <w:t>түвшнийг</w:t>
            </w:r>
            <w:r w:rsidRPr="00BC52EC">
              <w:rPr>
                <w:rFonts w:ascii="Roboto Light" w:eastAsia="Cambria" w:hAnsi="Roboto Light" w:cs="Calibri"/>
                <w:sz w:val="18"/>
                <w:szCs w:val="18"/>
                <w:lang w:val="mn-MN" w:eastAsia="ja-JP"/>
              </w:rPr>
              <w:t xml:space="preserve"> тогтоосноор тухайн байгууллагын хүний нөөцийн талаар ойлгох нөхцөлийг бүрдүүлнэ. Мэргэшсэн ажилчдыг ажиллах хүчнийхээ эгнээнд үлдээх гол хүчин зүйл бол эрх тэгш байдал юм. Хаана тэнцвэргүй байдал байна тэнд ялгаварлан гадуурхах үзлээс</w:t>
            </w:r>
            <w:r w:rsidR="00CA3F14" w:rsidRPr="00BC52EC">
              <w:rPr>
                <w:rFonts w:ascii="Roboto Light" w:eastAsia="Cambria" w:hAnsi="Roboto Light" w:cs="Calibri"/>
                <w:sz w:val="18"/>
                <w:szCs w:val="18"/>
                <w:lang w:val="mn-MN" w:eastAsia="ja-JP"/>
              </w:rPr>
              <w:t xml:space="preserve"> үүдэлтэй </w:t>
            </w:r>
            <w:r w:rsidRPr="00BC52EC">
              <w:rPr>
                <w:rFonts w:ascii="Roboto Light" w:eastAsia="Cambria" w:hAnsi="Roboto Light" w:cs="Calibri"/>
                <w:sz w:val="18"/>
                <w:szCs w:val="18"/>
                <w:lang w:val="mn-MN" w:eastAsia="ja-JP"/>
              </w:rPr>
              <w:t xml:space="preserve">компанийн нэр хүнд унах, хууль эрх зүйн </w:t>
            </w:r>
            <w:r w:rsidR="00CA3F14" w:rsidRPr="00BC52EC">
              <w:rPr>
                <w:rFonts w:ascii="Roboto Light" w:eastAsia="Cambria" w:hAnsi="Roboto Light" w:cs="Calibri"/>
                <w:sz w:val="18"/>
                <w:szCs w:val="18"/>
                <w:lang w:val="mn-MN" w:eastAsia="ja-JP"/>
              </w:rPr>
              <w:t xml:space="preserve">асуудал </w:t>
            </w:r>
            <w:r w:rsidRPr="00BC52EC">
              <w:rPr>
                <w:rFonts w:ascii="Roboto Light" w:eastAsia="Cambria" w:hAnsi="Roboto Light" w:cs="Calibri"/>
                <w:sz w:val="18"/>
                <w:szCs w:val="18"/>
                <w:lang w:val="mn-MN" w:eastAsia="ja-JP"/>
              </w:rPr>
              <w:t>үүсэх эрсдэл учирч байдаг. Иймээс эрх тэгш байдлыг хангах</w:t>
            </w:r>
            <w:r w:rsidR="00CA3F14" w:rsidRPr="00BC52EC">
              <w:rPr>
                <w:rFonts w:ascii="Roboto Light" w:eastAsia="Cambria" w:hAnsi="Roboto Light" w:cs="Calibri"/>
                <w:sz w:val="18"/>
                <w:szCs w:val="18"/>
                <w:lang w:val="mn-MN" w:eastAsia="ja-JP"/>
              </w:rPr>
              <w:t>уйц</w:t>
            </w:r>
            <w:r w:rsidRPr="00BC52EC">
              <w:rPr>
                <w:rFonts w:ascii="Roboto Light" w:eastAsia="Cambria" w:hAnsi="Roboto Light" w:cs="Calibri"/>
                <w:sz w:val="18"/>
                <w:szCs w:val="18"/>
                <w:lang w:val="mn-MN" w:eastAsia="ja-JP"/>
              </w:rPr>
              <w:t xml:space="preserve"> таатай орчныг бүрдүүл</w:t>
            </w:r>
            <w:r w:rsidR="00CA3F14" w:rsidRPr="00BC52EC">
              <w:rPr>
                <w:rFonts w:ascii="Roboto Light" w:eastAsia="Cambria" w:hAnsi="Roboto Light" w:cs="Calibri"/>
                <w:sz w:val="18"/>
                <w:szCs w:val="18"/>
                <w:lang w:val="mn-MN" w:eastAsia="ja-JP"/>
              </w:rPr>
              <w:t>эх</w:t>
            </w:r>
            <w:r w:rsidRPr="00BC52EC">
              <w:rPr>
                <w:rFonts w:ascii="Roboto Light" w:eastAsia="Cambria" w:hAnsi="Roboto Light" w:cs="Calibri"/>
                <w:sz w:val="18"/>
                <w:szCs w:val="18"/>
                <w:lang w:val="mn-MN" w:eastAsia="ja-JP"/>
              </w:rPr>
              <w:t xml:space="preserve">, зорилгоо тодорхойлох, үндсэн зорилгоо хэрэгжүүлэхэд чиглэсэн ахиц дэвшлээ хянах, </w:t>
            </w:r>
            <w:r w:rsidR="005B0066" w:rsidRPr="00BC52EC">
              <w:rPr>
                <w:rFonts w:ascii="Roboto Light" w:eastAsia="Cambria" w:hAnsi="Roboto Light" w:cs="Calibri"/>
                <w:sz w:val="18"/>
                <w:szCs w:val="18"/>
                <w:lang w:val="mn-MN" w:eastAsia="ja-JP"/>
              </w:rPr>
              <w:t>жендерийн</w:t>
            </w:r>
            <w:r w:rsidRPr="00BC52EC">
              <w:rPr>
                <w:rFonts w:ascii="Roboto Light" w:eastAsia="Cambria" w:hAnsi="Roboto Light" w:cs="Calibri"/>
                <w:sz w:val="18"/>
                <w:szCs w:val="18"/>
                <w:lang w:val="mn-MN" w:eastAsia="ja-JP"/>
              </w:rPr>
              <w:t xml:space="preserve"> эрх тэгш байдлыг хангах</w:t>
            </w:r>
            <w:r w:rsidR="00CA3F14" w:rsidRPr="00BC52EC">
              <w:rPr>
                <w:rFonts w:ascii="Roboto Light" w:eastAsia="Cambria" w:hAnsi="Roboto Light" w:cs="Calibri"/>
                <w:sz w:val="18"/>
                <w:szCs w:val="18"/>
                <w:lang w:val="mn-MN" w:eastAsia="ja-JP"/>
              </w:rPr>
              <w:t>,</w:t>
            </w:r>
            <w:r w:rsidRPr="00BC52EC">
              <w:rPr>
                <w:rFonts w:ascii="Roboto Light" w:eastAsia="Cambria" w:hAnsi="Roboto Light" w:cs="Calibri"/>
                <w:sz w:val="18"/>
                <w:szCs w:val="18"/>
                <w:lang w:val="mn-MN" w:eastAsia="ja-JP"/>
              </w:rPr>
              <w:t xml:space="preserve"> бизнесийн үйл хэрэгт дэмжлэг үзүүлэх зэрэг нь аливаа байгууллагын </w:t>
            </w:r>
            <w:r w:rsidR="005B0066" w:rsidRPr="00BC52EC">
              <w:rPr>
                <w:rFonts w:ascii="Roboto Light" w:eastAsia="Cambria" w:hAnsi="Roboto Light" w:cs="Calibri"/>
                <w:sz w:val="18"/>
                <w:szCs w:val="18"/>
                <w:lang w:val="mn-MN" w:eastAsia="ja-JP"/>
              </w:rPr>
              <w:t>өсөж</w:t>
            </w:r>
            <w:r w:rsidRPr="00BC52EC">
              <w:rPr>
                <w:rFonts w:ascii="Roboto Light" w:eastAsia="Cambria" w:hAnsi="Roboto Light" w:cs="Calibri"/>
                <w:sz w:val="18"/>
                <w:szCs w:val="18"/>
                <w:lang w:val="mn-MN" w:eastAsia="ja-JP"/>
              </w:rPr>
              <w:t xml:space="preserve"> дэвших үндэс нь болох учиртай. </w:t>
            </w:r>
          </w:p>
        </w:tc>
      </w:tr>
      <w:tr w:rsidR="00F57E37" w:rsidRPr="00BC52EC" w14:paraId="28BB5D06" w14:textId="77777777" w:rsidTr="00F7332C">
        <w:trPr>
          <w:trHeight w:val="262"/>
        </w:trPr>
        <w:tc>
          <w:tcPr>
            <w:tcW w:w="3355" w:type="dxa"/>
            <w:gridSpan w:val="2"/>
            <w:shd w:val="clear" w:color="auto" w:fill="0070C0"/>
          </w:tcPr>
          <w:p w14:paraId="3E0FFCEB"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Үзүүлэлтүүд</w:t>
            </w:r>
          </w:p>
        </w:tc>
        <w:tc>
          <w:tcPr>
            <w:tcW w:w="6185" w:type="dxa"/>
            <w:shd w:val="clear" w:color="auto" w:fill="0070C0"/>
          </w:tcPr>
          <w:p w14:paraId="066696FF"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496FCAEA" w14:textId="77777777" w:rsidTr="003B1479">
        <w:trPr>
          <w:trHeight w:val="892"/>
        </w:trPr>
        <w:tc>
          <w:tcPr>
            <w:tcW w:w="1418" w:type="dxa"/>
          </w:tcPr>
          <w:p w14:paraId="36EC8559" w14:textId="293C381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Гүйцэтгэлийн үндсэн</w:t>
            </w:r>
            <w:r w:rsidR="00267449" w:rsidRPr="00BC52EC">
              <w:rPr>
                <w:rFonts w:ascii="Roboto Light" w:eastAsia="Times New Roman" w:hAnsi="Roboto Light" w:cs="Calibri"/>
                <w:b/>
                <w:bCs/>
                <w:color w:val="0070C0"/>
                <w:sz w:val="18"/>
                <w:szCs w:val="18"/>
                <w:lang w:val="mn-MN" w:eastAsia="en-US"/>
              </w:rPr>
              <w:t xml:space="preserve"> </w:t>
            </w:r>
            <w:r w:rsidRPr="00BC52EC">
              <w:rPr>
                <w:rFonts w:ascii="Roboto Light" w:eastAsia="Times New Roman" w:hAnsi="Roboto Light" w:cs="Calibri"/>
                <w:b/>
                <w:bCs/>
                <w:color w:val="0070C0"/>
                <w:sz w:val="18"/>
                <w:szCs w:val="18"/>
                <w:lang w:val="mn-MN" w:eastAsia="en-US"/>
              </w:rPr>
              <w:t>үзүүлэлтүүд</w:t>
            </w:r>
          </w:p>
        </w:tc>
        <w:tc>
          <w:tcPr>
            <w:tcW w:w="8122" w:type="dxa"/>
            <w:gridSpan w:val="2"/>
          </w:tcPr>
          <w:p w14:paraId="2AC47CD4" w14:textId="49647112" w:rsidR="00F57E37" w:rsidRPr="00BC52EC" w:rsidRDefault="00F57E37" w:rsidP="00F57E37">
            <w:pPr>
              <w:spacing w:after="0" w:line="240" w:lineRule="auto"/>
              <w:jc w:val="both"/>
              <w:rPr>
                <w:rFonts w:ascii="Roboto Light" w:eastAsia="Cambria" w:hAnsi="Roboto Light" w:cs="Calibri"/>
                <w:b/>
                <w:bCs/>
                <w:color w:val="000000"/>
                <w:sz w:val="18"/>
                <w:szCs w:val="18"/>
                <w:lang w:val="mn-MN" w:eastAsia="ja-JP"/>
              </w:rPr>
            </w:pPr>
            <w:r w:rsidRPr="00BC52EC">
              <w:rPr>
                <w:rFonts w:ascii="Roboto Light" w:eastAsia="Cambria" w:hAnsi="Roboto Light" w:cs="Calibri"/>
                <w:b/>
                <w:bCs/>
                <w:color w:val="000000"/>
                <w:sz w:val="18"/>
                <w:szCs w:val="18"/>
                <w:lang w:val="mn-MN" w:eastAsia="ja-JP"/>
              </w:rPr>
              <w:t xml:space="preserve">S4.1 Танай компанид </w:t>
            </w:r>
            <w:r w:rsidR="005B0066" w:rsidRPr="00BC52EC">
              <w:rPr>
                <w:rFonts w:ascii="Roboto Light" w:eastAsia="Cambria" w:hAnsi="Roboto Light" w:cs="Calibri"/>
                <w:b/>
                <w:bCs/>
                <w:color w:val="000000"/>
                <w:sz w:val="18"/>
                <w:szCs w:val="18"/>
                <w:lang w:val="mn-MN" w:eastAsia="ja-JP"/>
              </w:rPr>
              <w:t>Жендерийн</w:t>
            </w:r>
            <w:r w:rsidR="003B1479" w:rsidRPr="00BC52EC">
              <w:rPr>
                <w:rFonts w:ascii="Roboto Light" w:eastAsia="Cambria" w:hAnsi="Roboto Light" w:cs="Calibri"/>
                <w:b/>
                <w:bCs/>
                <w:color w:val="000000"/>
                <w:sz w:val="18"/>
                <w:szCs w:val="18"/>
                <w:lang w:val="mn-MN" w:eastAsia="ja-JP"/>
              </w:rPr>
              <w:t xml:space="preserve"> бодлого, журам бий юу (тусдаа бодлого журам эсвэл аль нэг журамд </w:t>
            </w:r>
            <w:r w:rsidR="005B0066" w:rsidRPr="00BC52EC">
              <w:rPr>
                <w:rFonts w:ascii="Roboto Light" w:eastAsia="Cambria" w:hAnsi="Roboto Light" w:cs="Calibri"/>
                <w:b/>
                <w:bCs/>
                <w:color w:val="000000"/>
                <w:sz w:val="18"/>
                <w:szCs w:val="18"/>
                <w:lang w:val="mn-MN" w:eastAsia="ja-JP"/>
              </w:rPr>
              <w:t>нэгтгэсэн</w:t>
            </w:r>
            <w:r w:rsidR="003B1479" w:rsidRPr="00BC52EC">
              <w:rPr>
                <w:rFonts w:ascii="Roboto Light" w:eastAsia="Cambria" w:hAnsi="Roboto Light" w:cs="Calibri"/>
                <w:b/>
                <w:bCs/>
                <w:color w:val="000000"/>
                <w:sz w:val="18"/>
                <w:szCs w:val="18"/>
                <w:lang w:val="mn-MN" w:eastAsia="ja-JP"/>
              </w:rPr>
              <w:t xml:space="preserve">)? </w:t>
            </w:r>
            <w:r w:rsidRPr="00BC52EC">
              <w:rPr>
                <w:rFonts w:ascii="Roboto Light" w:eastAsia="Cambria" w:hAnsi="Roboto Light" w:cs="Calibri"/>
                <w:b/>
                <w:bCs/>
                <w:color w:val="000000"/>
                <w:sz w:val="18"/>
                <w:szCs w:val="18"/>
                <w:lang w:val="mn-MN" w:eastAsia="ja-JP"/>
              </w:rPr>
              <w:t>(Тийм/Үгүй)</w:t>
            </w:r>
          </w:p>
          <w:p w14:paraId="4EF58E28" w14:textId="42C2970B" w:rsidR="00F57E37" w:rsidRPr="00BC52EC" w:rsidRDefault="00F57E37" w:rsidP="00F57E37">
            <w:pPr>
              <w:spacing w:after="0" w:line="240" w:lineRule="auto"/>
              <w:jc w:val="both"/>
              <w:rPr>
                <w:rFonts w:ascii="Roboto Light" w:eastAsia="Cambria" w:hAnsi="Roboto Light" w:cs="Calibri"/>
                <w:b/>
                <w:bCs/>
                <w:color w:val="000000"/>
                <w:sz w:val="18"/>
                <w:szCs w:val="18"/>
                <w:lang w:val="mn-MN" w:eastAsia="ja-JP"/>
              </w:rPr>
            </w:pPr>
            <w:r w:rsidRPr="00BC52EC">
              <w:rPr>
                <w:rFonts w:ascii="Roboto Light" w:eastAsia="Cambria" w:hAnsi="Roboto Light" w:cs="Calibri"/>
                <w:b/>
                <w:bCs/>
                <w:color w:val="000000"/>
                <w:sz w:val="18"/>
                <w:szCs w:val="18"/>
                <w:lang w:val="mn-MN" w:eastAsia="ja-JP"/>
              </w:rPr>
              <w:t xml:space="preserve">S4.2 Танай компанид </w:t>
            </w:r>
            <w:r w:rsidR="003B1479" w:rsidRPr="00BC52EC">
              <w:rPr>
                <w:rFonts w:ascii="Roboto Light" w:eastAsia="Cambria" w:hAnsi="Roboto Light" w:cs="Calibri"/>
                <w:b/>
                <w:bCs/>
                <w:color w:val="000000"/>
                <w:sz w:val="18"/>
                <w:szCs w:val="18"/>
                <w:lang w:val="mn-MN" w:eastAsia="ja-JP"/>
              </w:rPr>
              <w:t>Бэлгийн дарамтын эсрэг бодлого, журам бий юу (тусдаа бодлого журам эсвэл аль нэг журамд нэгтгэсэн)?</w:t>
            </w:r>
            <w:r w:rsidRPr="00BC52EC">
              <w:rPr>
                <w:rFonts w:ascii="Roboto Light" w:eastAsia="Cambria" w:hAnsi="Roboto Light" w:cs="Calibri"/>
                <w:b/>
                <w:bCs/>
                <w:color w:val="000000"/>
                <w:sz w:val="18"/>
                <w:szCs w:val="18"/>
                <w:lang w:val="mn-MN" w:eastAsia="ja-JP"/>
              </w:rPr>
              <w:t xml:space="preserve"> (Тийм /Үгүй)</w:t>
            </w:r>
          </w:p>
          <w:p w14:paraId="3D5B76C3" w14:textId="5354A11C" w:rsidR="00F57E37" w:rsidRPr="00BC52EC" w:rsidRDefault="00F57E37" w:rsidP="00F57E37">
            <w:pPr>
              <w:spacing w:after="0" w:line="240" w:lineRule="auto"/>
              <w:jc w:val="both"/>
              <w:rPr>
                <w:rFonts w:ascii="Roboto Light" w:eastAsia="Cambria" w:hAnsi="Roboto Light" w:cs="Calibri"/>
                <w:b/>
                <w:bCs/>
                <w:color w:val="000000"/>
                <w:sz w:val="18"/>
                <w:szCs w:val="18"/>
                <w:lang w:val="mn-MN" w:eastAsia="ja-JP"/>
              </w:rPr>
            </w:pPr>
            <w:r w:rsidRPr="00BC52EC">
              <w:rPr>
                <w:rFonts w:ascii="Roboto Light" w:eastAsia="Cambria" w:hAnsi="Roboto Light" w:cs="Calibri"/>
                <w:b/>
                <w:bCs/>
                <w:color w:val="000000"/>
                <w:sz w:val="18"/>
                <w:szCs w:val="18"/>
                <w:lang w:val="mn-MN" w:eastAsia="ja-JP"/>
              </w:rPr>
              <w:t xml:space="preserve">S4.3 </w:t>
            </w:r>
            <w:r w:rsidR="003B1479" w:rsidRPr="00BC52EC">
              <w:rPr>
                <w:rFonts w:ascii="Roboto Light" w:eastAsia="Cambria" w:hAnsi="Roboto Light" w:cs="Calibri"/>
                <w:b/>
                <w:bCs/>
                <w:color w:val="000000"/>
                <w:sz w:val="18"/>
                <w:szCs w:val="18"/>
                <w:lang w:val="mn-MN" w:eastAsia="ja-JP"/>
              </w:rPr>
              <w:t xml:space="preserve">Ялгаварлан гадуурхалтын эсрэг бодлого, журам бий юу (тусдаа бодлого журам эсвэл аль нэг журамд </w:t>
            </w:r>
            <w:r w:rsidR="005B0066" w:rsidRPr="00BC52EC">
              <w:rPr>
                <w:rFonts w:ascii="Roboto Light" w:eastAsia="Cambria" w:hAnsi="Roboto Light" w:cs="Calibri"/>
                <w:b/>
                <w:bCs/>
                <w:color w:val="000000"/>
                <w:sz w:val="18"/>
                <w:szCs w:val="18"/>
                <w:lang w:val="mn-MN" w:eastAsia="ja-JP"/>
              </w:rPr>
              <w:t>нэгтгэсэн</w:t>
            </w:r>
            <w:r w:rsidR="003B1479" w:rsidRPr="00BC52EC">
              <w:rPr>
                <w:rFonts w:ascii="Roboto Light" w:eastAsia="Cambria" w:hAnsi="Roboto Light" w:cs="Calibri"/>
                <w:b/>
                <w:bCs/>
                <w:color w:val="000000"/>
                <w:sz w:val="18"/>
                <w:szCs w:val="18"/>
                <w:lang w:val="mn-MN" w:eastAsia="ja-JP"/>
              </w:rPr>
              <w:t>)?</w:t>
            </w:r>
            <w:r w:rsidRPr="00BC52EC">
              <w:rPr>
                <w:rFonts w:ascii="Roboto Light" w:eastAsia="Cambria" w:hAnsi="Roboto Light" w:cs="Calibri"/>
                <w:b/>
                <w:bCs/>
                <w:color w:val="000000"/>
                <w:sz w:val="18"/>
                <w:szCs w:val="18"/>
                <w:lang w:val="mn-MN" w:eastAsia="ja-JP"/>
              </w:rPr>
              <w:t>(Тийм/Үгүй )</w:t>
            </w:r>
          </w:p>
          <w:p w14:paraId="78E7F5B2" w14:textId="050D1E1F" w:rsidR="00F57E37" w:rsidRPr="00BC52EC" w:rsidRDefault="00F57E37" w:rsidP="00F57E37">
            <w:pPr>
              <w:spacing w:after="0" w:line="240" w:lineRule="auto"/>
              <w:jc w:val="both"/>
              <w:rPr>
                <w:rFonts w:ascii="Roboto Light" w:eastAsia="Cambria" w:hAnsi="Roboto Light" w:cs="Calibri"/>
                <w:b/>
                <w:bCs/>
                <w:color w:val="000000"/>
                <w:sz w:val="18"/>
                <w:szCs w:val="18"/>
                <w:lang w:val="mn-MN" w:eastAsia="ja-JP"/>
              </w:rPr>
            </w:pPr>
            <w:r w:rsidRPr="00BC52EC">
              <w:rPr>
                <w:rFonts w:ascii="Roboto Light" w:eastAsia="Cambria" w:hAnsi="Roboto Light" w:cs="Calibri"/>
                <w:b/>
                <w:bCs/>
                <w:color w:val="000000"/>
                <w:sz w:val="18"/>
                <w:szCs w:val="18"/>
                <w:lang w:val="mn-MN" w:eastAsia="ja-JP"/>
              </w:rPr>
              <w:t xml:space="preserve">S4.4 Нийт </w:t>
            </w:r>
            <w:r w:rsidR="003B1479" w:rsidRPr="00BC52EC">
              <w:rPr>
                <w:rFonts w:ascii="Roboto Light" w:eastAsia="Cambria" w:hAnsi="Roboto Light" w:cs="Calibri"/>
                <w:b/>
                <w:bCs/>
                <w:color w:val="000000"/>
                <w:sz w:val="18"/>
                <w:szCs w:val="18"/>
                <w:lang w:val="mn-MN" w:eastAsia="ja-JP"/>
              </w:rPr>
              <w:t xml:space="preserve">үндсэн </w:t>
            </w:r>
            <w:r w:rsidRPr="00BC52EC">
              <w:rPr>
                <w:rFonts w:ascii="Roboto Light" w:eastAsia="Cambria" w:hAnsi="Roboto Light" w:cs="Calibri"/>
                <w:b/>
                <w:bCs/>
                <w:color w:val="000000"/>
                <w:sz w:val="18"/>
                <w:szCs w:val="18"/>
                <w:lang w:val="mn-MN" w:eastAsia="ja-JP"/>
              </w:rPr>
              <w:t>ажил</w:t>
            </w:r>
            <w:r w:rsidR="00342664" w:rsidRPr="00BC52EC">
              <w:rPr>
                <w:rFonts w:ascii="Roboto Light" w:eastAsia="Cambria" w:hAnsi="Roboto Light" w:cs="Calibri"/>
                <w:b/>
                <w:bCs/>
                <w:color w:val="000000"/>
                <w:sz w:val="18"/>
                <w:szCs w:val="18"/>
                <w:lang w:val="mn-MN" w:eastAsia="ja-JP"/>
              </w:rPr>
              <w:t xml:space="preserve">тнуудын </w:t>
            </w:r>
            <w:r w:rsidRPr="00BC52EC">
              <w:rPr>
                <w:rFonts w:ascii="Roboto Light" w:eastAsia="Cambria" w:hAnsi="Roboto Light" w:cs="Calibri"/>
                <w:b/>
                <w:bCs/>
                <w:color w:val="000000"/>
                <w:sz w:val="18"/>
                <w:szCs w:val="18"/>
                <w:lang w:val="mn-MN" w:eastAsia="ja-JP"/>
              </w:rPr>
              <w:t>тоонд эрэгтэй, эмэгтэй ажил</w:t>
            </w:r>
            <w:r w:rsidR="00342664" w:rsidRPr="00BC52EC">
              <w:rPr>
                <w:rFonts w:ascii="Roboto Light" w:eastAsia="Cambria" w:hAnsi="Roboto Light" w:cs="Calibri"/>
                <w:b/>
                <w:bCs/>
                <w:color w:val="000000"/>
                <w:sz w:val="18"/>
                <w:szCs w:val="18"/>
                <w:lang w:val="mn-MN" w:eastAsia="ja-JP"/>
              </w:rPr>
              <w:t>тнуудын</w:t>
            </w:r>
            <w:r w:rsidRPr="00BC52EC">
              <w:rPr>
                <w:rFonts w:ascii="Roboto Light" w:eastAsia="Cambria" w:hAnsi="Roboto Light" w:cs="Calibri"/>
                <w:b/>
                <w:bCs/>
                <w:color w:val="000000"/>
                <w:sz w:val="18"/>
                <w:szCs w:val="18"/>
                <w:lang w:val="mn-MN" w:eastAsia="ja-JP"/>
              </w:rPr>
              <w:t xml:space="preserve"> эзлэх хувийн жин (%)</w:t>
            </w:r>
          </w:p>
          <w:p w14:paraId="75C9AC37" w14:textId="77777777" w:rsidR="00F57E37" w:rsidRPr="00BC52EC" w:rsidRDefault="00F57E37" w:rsidP="00F57E37">
            <w:pPr>
              <w:spacing w:after="0" w:line="240" w:lineRule="auto"/>
              <w:jc w:val="both"/>
              <w:rPr>
                <w:rFonts w:ascii="Roboto Light" w:eastAsia="Cambria" w:hAnsi="Roboto Light" w:cs="Calibri"/>
                <w:b/>
                <w:bCs/>
                <w:color w:val="000000"/>
                <w:sz w:val="18"/>
                <w:szCs w:val="18"/>
                <w:lang w:val="mn-MN" w:eastAsia="ja-JP"/>
              </w:rPr>
            </w:pPr>
            <w:r w:rsidRPr="00BC52EC">
              <w:rPr>
                <w:rFonts w:ascii="Roboto Light" w:eastAsia="Cambria" w:hAnsi="Roboto Light" w:cs="Calibri"/>
                <w:b/>
                <w:bCs/>
                <w:color w:val="000000"/>
                <w:sz w:val="18"/>
                <w:szCs w:val="18"/>
                <w:lang w:val="mn-MN" w:eastAsia="ja-JP"/>
              </w:rPr>
              <w:t>S4.5 Удирдах зөвлөлд эрэгтэй, эмэгтэй гишүүдийн эзлэх хувийн жин (%)</w:t>
            </w:r>
          </w:p>
          <w:p w14:paraId="54E0B23D" w14:textId="4D1C7F2E" w:rsidR="00F57E37" w:rsidRPr="00BC52EC" w:rsidRDefault="00F57E37" w:rsidP="00F57E37">
            <w:pPr>
              <w:spacing w:after="0" w:line="240" w:lineRule="auto"/>
              <w:jc w:val="both"/>
              <w:rPr>
                <w:rFonts w:ascii="Roboto Light" w:eastAsia="Cambria" w:hAnsi="Roboto Light" w:cs="Calibri"/>
                <w:b/>
                <w:bCs/>
                <w:color w:val="000000"/>
                <w:sz w:val="18"/>
                <w:szCs w:val="18"/>
                <w:lang w:val="mn-MN" w:eastAsia="ja-JP"/>
              </w:rPr>
            </w:pPr>
            <w:r w:rsidRPr="00BC52EC">
              <w:rPr>
                <w:rFonts w:ascii="Roboto Light" w:eastAsia="Cambria" w:hAnsi="Roboto Light" w:cs="Calibri"/>
                <w:b/>
                <w:bCs/>
                <w:color w:val="000000"/>
                <w:sz w:val="18"/>
                <w:szCs w:val="18"/>
                <w:lang w:val="mn-MN" w:eastAsia="ja-JP"/>
              </w:rPr>
              <w:t>S4.6 Гүйцэтгэх удирдлагын түвшинд эрэгтэй, эмэгтэй</w:t>
            </w:r>
            <w:r w:rsidR="00342664" w:rsidRPr="00BC52EC">
              <w:rPr>
                <w:rFonts w:ascii="Roboto Light" w:eastAsia="Cambria" w:hAnsi="Roboto Light" w:cs="Calibri"/>
                <w:b/>
                <w:bCs/>
                <w:color w:val="000000"/>
                <w:sz w:val="18"/>
                <w:szCs w:val="18"/>
                <w:lang w:val="mn-MN" w:eastAsia="ja-JP"/>
              </w:rPr>
              <w:t>чүүд</w:t>
            </w:r>
            <w:r w:rsidRPr="00BC52EC">
              <w:rPr>
                <w:rFonts w:ascii="Roboto Light" w:eastAsia="Cambria" w:hAnsi="Roboto Light" w:cs="Calibri"/>
                <w:b/>
                <w:bCs/>
                <w:color w:val="000000"/>
                <w:sz w:val="18"/>
                <w:szCs w:val="18"/>
                <w:lang w:val="mn-MN" w:eastAsia="ja-JP"/>
              </w:rPr>
              <w:t>ийн эзлэх хувийн жин (%)</w:t>
            </w:r>
          </w:p>
          <w:p w14:paraId="4B22BC87" w14:textId="38EC0A22" w:rsidR="00F57E37" w:rsidRPr="00BC52EC" w:rsidRDefault="00F57E37" w:rsidP="00F57E37">
            <w:pPr>
              <w:spacing w:after="0" w:line="240" w:lineRule="auto"/>
              <w:jc w:val="both"/>
              <w:rPr>
                <w:rFonts w:ascii="Roboto Light" w:eastAsia="Cambria" w:hAnsi="Roboto Light" w:cs="Calibri"/>
                <w:b/>
                <w:bCs/>
                <w:color w:val="000000"/>
                <w:sz w:val="18"/>
                <w:szCs w:val="18"/>
                <w:lang w:val="mn-MN" w:eastAsia="ja-JP"/>
              </w:rPr>
            </w:pPr>
            <w:r w:rsidRPr="00BC52EC">
              <w:rPr>
                <w:rFonts w:ascii="Roboto Light" w:eastAsia="Cambria" w:hAnsi="Roboto Light" w:cs="Calibri"/>
                <w:b/>
                <w:bCs/>
                <w:color w:val="000000"/>
                <w:sz w:val="18"/>
                <w:szCs w:val="18"/>
                <w:lang w:val="mn-MN" w:eastAsia="ja-JP"/>
              </w:rPr>
              <w:t>S4.7 Дунд болон анхан шатны нэгж дэх эрэгтэй, эмэгтэй ажил</w:t>
            </w:r>
            <w:r w:rsidR="00342664" w:rsidRPr="00BC52EC">
              <w:rPr>
                <w:rFonts w:ascii="Roboto Light" w:eastAsia="Cambria" w:hAnsi="Roboto Light" w:cs="Calibri"/>
                <w:b/>
                <w:bCs/>
                <w:color w:val="000000"/>
                <w:sz w:val="18"/>
                <w:szCs w:val="18"/>
                <w:lang w:val="mn-MN" w:eastAsia="ja-JP"/>
              </w:rPr>
              <w:t>тнуу</w:t>
            </w:r>
            <w:r w:rsidRPr="00BC52EC">
              <w:rPr>
                <w:rFonts w:ascii="Roboto Light" w:eastAsia="Cambria" w:hAnsi="Roboto Light" w:cs="Calibri"/>
                <w:b/>
                <w:bCs/>
                <w:color w:val="000000"/>
                <w:sz w:val="18"/>
                <w:szCs w:val="18"/>
                <w:lang w:val="mn-MN" w:eastAsia="ja-JP"/>
              </w:rPr>
              <w:t>дын хувийн жин (%)</w:t>
            </w:r>
          </w:p>
          <w:p w14:paraId="0EA7763D" w14:textId="3906E31F" w:rsidR="00F57E37" w:rsidRPr="00BC52EC" w:rsidRDefault="00F57E37" w:rsidP="00342664">
            <w:pPr>
              <w:autoSpaceDE w:val="0"/>
              <w:autoSpaceDN w:val="0"/>
              <w:adjustRightInd w:val="0"/>
              <w:spacing w:after="0" w:line="240" w:lineRule="auto"/>
              <w:jc w:val="both"/>
              <w:rPr>
                <w:rFonts w:ascii="Roboto Light" w:eastAsia="Cambria" w:hAnsi="Roboto Light" w:cs="Calibri"/>
                <w:b/>
                <w:bCs/>
                <w:sz w:val="18"/>
                <w:szCs w:val="18"/>
                <w:lang w:val="mn-MN" w:eastAsia="en-US"/>
              </w:rPr>
            </w:pPr>
            <w:r w:rsidRPr="00BC52EC">
              <w:rPr>
                <w:rFonts w:ascii="Roboto Light" w:eastAsia="Cambria" w:hAnsi="Roboto Light" w:cs="Calibri"/>
                <w:b/>
                <w:bCs/>
                <w:color w:val="000000"/>
                <w:sz w:val="18"/>
                <w:szCs w:val="18"/>
                <w:lang w:val="mn-MN" w:eastAsia="ja-JP"/>
              </w:rPr>
              <w:t>S4.8 Эрэгтэй, эмэгтэй ажил</w:t>
            </w:r>
            <w:r w:rsidR="00342664" w:rsidRPr="00BC52EC">
              <w:rPr>
                <w:rFonts w:ascii="Roboto Light" w:eastAsia="Cambria" w:hAnsi="Roboto Light" w:cs="Calibri"/>
                <w:b/>
                <w:bCs/>
                <w:color w:val="000000"/>
                <w:sz w:val="18"/>
                <w:szCs w:val="18"/>
                <w:lang w:val="mn-MN" w:eastAsia="ja-JP"/>
              </w:rPr>
              <w:t>тнуудын</w:t>
            </w:r>
            <w:r w:rsidRPr="00BC52EC">
              <w:rPr>
                <w:rFonts w:ascii="Roboto Light" w:eastAsia="Cambria" w:hAnsi="Roboto Light" w:cs="Calibri"/>
                <w:b/>
                <w:bCs/>
                <w:color w:val="000000"/>
                <w:sz w:val="18"/>
                <w:szCs w:val="18"/>
                <w:lang w:val="mn-MN" w:eastAsia="ja-JP"/>
              </w:rPr>
              <w:t xml:space="preserve"> дундаж цалингийн харьцаа</w:t>
            </w:r>
          </w:p>
        </w:tc>
      </w:tr>
      <w:tr w:rsidR="00F57E37" w:rsidRPr="00BC52EC" w14:paraId="2EEB1A92" w14:textId="77777777" w:rsidTr="003B1479">
        <w:trPr>
          <w:trHeight w:val="1135"/>
        </w:trPr>
        <w:tc>
          <w:tcPr>
            <w:tcW w:w="1418" w:type="dxa"/>
          </w:tcPr>
          <w:p w14:paraId="60C85B28" w14:textId="2755672F" w:rsidR="00F57E37" w:rsidRPr="00BC52EC" w:rsidRDefault="00F57E37" w:rsidP="009C0BF3">
            <w:pPr>
              <w:spacing w:after="0" w:line="240" w:lineRule="auto"/>
              <w:rPr>
                <w:rFonts w:ascii="Roboto Light" w:eastAsia="Cambria"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Нэмэлт үзүүлэлтүүд (</w:t>
            </w:r>
            <w:r w:rsidR="009C0BF3" w:rsidRPr="00BC52EC">
              <w:rPr>
                <w:rFonts w:ascii="Roboto Light" w:eastAsia="Times New Roman" w:hAnsi="Roboto Light" w:cs="Calibri"/>
                <w:b/>
                <w:bCs/>
                <w:color w:val="0070C0"/>
                <w:sz w:val="18"/>
                <w:szCs w:val="18"/>
                <w:lang w:val="mn-MN" w:eastAsia="en-US"/>
              </w:rPr>
              <w:t>сонголт</w:t>
            </w:r>
            <w:r w:rsidR="00267449" w:rsidRPr="00BC52EC">
              <w:rPr>
                <w:rFonts w:ascii="Roboto Light" w:eastAsia="Times New Roman" w:hAnsi="Roboto Light" w:cs="Calibri"/>
                <w:b/>
                <w:bCs/>
                <w:color w:val="0070C0"/>
                <w:sz w:val="18"/>
                <w:szCs w:val="18"/>
                <w:lang w:val="mn-MN" w:eastAsia="en-US"/>
              </w:rPr>
              <w:t>оор)</w:t>
            </w:r>
          </w:p>
        </w:tc>
        <w:tc>
          <w:tcPr>
            <w:tcW w:w="8122" w:type="dxa"/>
            <w:gridSpan w:val="2"/>
          </w:tcPr>
          <w:p w14:paraId="015DF9CF" w14:textId="61ECEC07" w:rsidR="00F57E37" w:rsidRPr="00BC52EC" w:rsidRDefault="00F57E37" w:rsidP="00F57E37">
            <w:pPr>
              <w:spacing w:after="0" w:line="240" w:lineRule="auto"/>
              <w:rPr>
                <w:rFonts w:ascii="Roboto Light" w:eastAsia="Cambria" w:hAnsi="Roboto Light" w:cs="Calibri"/>
                <w:sz w:val="18"/>
                <w:szCs w:val="18"/>
                <w:lang w:val="mn-MN" w:eastAsia="ja-JP"/>
              </w:rPr>
            </w:pPr>
            <w:r w:rsidRPr="00BC52EC">
              <w:rPr>
                <w:rFonts w:ascii="Roboto Light" w:eastAsia="Times New Roman" w:hAnsi="Roboto Light" w:cs="Times New Roman"/>
                <w:sz w:val="18"/>
                <w:szCs w:val="18"/>
                <w:lang w:val="mn-MN" w:eastAsia="en-US"/>
              </w:rPr>
              <w:t xml:space="preserve">- </w:t>
            </w:r>
            <w:r w:rsidRPr="00BC52EC">
              <w:rPr>
                <w:rFonts w:ascii="Roboto Light" w:eastAsia="Cambria" w:hAnsi="Roboto Light" w:cs="Calibri"/>
                <w:sz w:val="18"/>
                <w:szCs w:val="18"/>
                <w:lang w:val="mn-MN" w:eastAsia="ja-JP"/>
              </w:rPr>
              <w:t>Албан тушаал дэвш</w:t>
            </w:r>
            <w:r w:rsidR="009C0BF3" w:rsidRPr="00BC52EC">
              <w:rPr>
                <w:rFonts w:ascii="Roboto Light" w:eastAsia="Cambria" w:hAnsi="Roboto Light" w:cs="Calibri"/>
                <w:sz w:val="18"/>
                <w:szCs w:val="18"/>
                <w:lang w:val="mn-MN" w:eastAsia="ja-JP"/>
              </w:rPr>
              <w:t xml:space="preserve">сэн </w:t>
            </w:r>
            <w:r w:rsidRPr="00BC52EC">
              <w:rPr>
                <w:rFonts w:ascii="Roboto Light" w:eastAsia="Cambria" w:hAnsi="Roboto Light" w:cs="Calibri"/>
                <w:sz w:val="18"/>
                <w:szCs w:val="18"/>
                <w:lang w:val="mn-MN" w:eastAsia="ja-JP"/>
              </w:rPr>
              <w:t xml:space="preserve">эрэгтэй, эмэгтэйчүүдийн харьцаа </w:t>
            </w:r>
          </w:p>
          <w:p w14:paraId="0D45195F" w14:textId="77777777" w:rsidR="00F57E37" w:rsidRPr="00BC52EC" w:rsidRDefault="00F57E37" w:rsidP="00F57E37">
            <w:pPr>
              <w:spacing w:after="0" w:line="240" w:lineRule="auto"/>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 Хэрэглэгчид, үйлчлүүлэгчдийн хүйсийн харьцаа</w:t>
            </w:r>
          </w:p>
        </w:tc>
      </w:tr>
      <w:tr w:rsidR="00F57E37" w:rsidRPr="00BC52EC" w14:paraId="2A43B528" w14:textId="77777777" w:rsidTr="003B1479">
        <w:trPr>
          <w:trHeight w:val="874"/>
        </w:trPr>
        <w:tc>
          <w:tcPr>
            <w:tcW w:w="1418" w:type="dxa"/>
          </w:tcPr>
          <w:p w14:paraId="0C6715D7"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Удирдлагын арга барил</w:t>
            </w:r>
          </w:p>
        </w:tc>
        <w:tc>
          <w:tcPr>
            <w:tcW w:w="8122" w:type="dxa"/>
            <w:gridSpan w:val="2"/>
          </w:tcPr>
          <w:p w14:paraId="69BD9D2D" w14:textId="3F474D1F" w:rsidR="00F57E37" w:rsidRPr="00BC52EC" w:rsidRDefault="00F57E37" w:rsidP="00023B01">
            <w:pPr>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ja-JP"/>
              </w:rPr>
              <w:t>Ажил</w:t>
            </w:r>
            <w:r w:rsidR="00023B01" w:rsidRPr="00BC52EC">
              <w:rPr>
                <w:rFonts w:ascii="Roboto Light" w:eastAsia="Cambria" w:hAnsi="Roboto Light" w:cs="Calibri"/>
                <w:sz w:val="18"/>
                <w:szCs w:val="18"/>
                <w:lang w:val="mn-MN" w:eastAsia="ja-JP"/>
              </w:rPr>
              <w:t xml:space="preserve">тнуудын </w:t>
            </w:r>
            <w:r w:rsidRPr="00BC52EC">
              <w:rPr>
                <w:rFonts w:ascii="Roboto Light" w:eastAsia="Cambria" w:hAnsi="Roboto Light" w:cs="Calibri"/>
                <w:sz w:val="18"/>
                <w:szCs w:val="18"/>
                <w:lang w:val="mn-MN" w:eastAsia="ja-JP"/>
              </w:rPr>
              <w:t xml:space="preserve">өвөрмөц ялгаатай байдлыг </w:t>
            </w:r>
            <w:r w:rsidR="00023B01" w:rsidRPr="00BC52EC">
              <w:rPr>
                <w:rFonts w:ascii="Roboto Light" w:eastAsia="Cambria" w:hAnsi="Roboto Light" w:cs="Calibri"/>
                <w:sz w:val="18"/>
                <w:szCs w:val="18"/>
                <w:lang w:val="mn-MN" w:eastAsia="ja-JP"/>
              </w:rPr>
              <w:t xml:space="preserve">нь </w:t>
            </w:r>
            <w:r w:rsidRPr="00BC52EC">
              <w:rPr>
                <w:rFonts w:ascii="Roboto Light" w:eastAsia="Cambria" w:hAnsi="Roboto Light" w:cs="Calibri"/>
                <w:sz w:val="18"/>
                <w:szCs w:val="18"/>
                <w:lang w:val="mn-MN" w:eastAsia="ja-JP"/>
              </w:rPr>
              <w:t xml:space="preserve">хүндэтгэж оролцоог нь хангахын тулд </w:t>
            </w:r>
            <w:r w:rsidR="005B0066" w:rsidRPr="00BC52EC">
              <w:rPr>
                <w:rFonts w:ascii="Roboto Light" w:eastAsia="Cambria" w:hAnsi="Roboto Light" w:cs="Calibri"/>
                <w:sz w:val="18"/>
                <w:szCs w:val="18"/>
                <w:lang w:val="mn-MN" w:eastAsia="ja-JP"/>
              </w:rPr>
              <w:t>жендерийн</w:t>
            </w:r>
            <w:r w:rsidRPr="00BC52EC">
              <w:rPr>
                <w:rFonts w:ascii="Roboto Light" w:eastAsia="Cambria" w:hAnsi="Roboto Light" w:cs="Calibri"/>
                <w:sz w:val="18"/>
                <w:szCs w:val="18"/>
                <w:lang w:val="mn-MN" w:eastAsia="ja-JP"/>
              </w:rPr>
              <w:t xml:space="preserve"> эрх тэгш байдлыг хангах, ялгаварлан гадуурхахгүй байх, дарамт шахалт үзүүлэхгүй байх зэрэг чиглэлээр хэрэгжүүлж буй бодлого, хөтөлбөр, журам зэргийг кейс судалгаа, тодорхой жишээгээр </w:t>
            </w:r>
            <w:r w:rsidR="00023B01" w:rsidRPr="00BC52EC">
              <w:rPr>
                <w:rFonts w:ascii="Roboto Light" w:eastAsia="Cambria" w:hAnsi="Roboto Light" w:cs="Calibri"/>
                <w:sz w:val="18"/>
                <w:szCs w:val="18"/>
                <w:lang w:val="mn-MN" w:eastAsia="ja-JP"/>
              </w:rPr>
              <w:t xml:space="preserve">тодорхой </w:t>
            </w:r>
            <w:r w:rsidRPr="00BC52EC">
              <w:rPr>
                <w:rFonts w:ascii="Roboto Light" w:eastAsia="Cambria" w:hAnsi="Roboto Light" w:cs="Calibri"/>
                <w:sz w:val="18"/>
                <w:szCs w:val="18"/>
                <w:lang w:val="mn-MN" w:eastAsia="ja-JP"/>
              </w:rPr>
              <w:t>тайлбарла</w:t>
            </w:r>
            <w:r w:rsidR="00023B01" w:rsidRPr="00BC52EC">
              <w:rPr>
                <w:rFonts w:ascii="Roboto Light" w:eastAsia="Cambria" w:hAnsi="Roboto Light" w:cs="Calibri"/>
                <w:sz w:val="18"/>
                <w:szCs w:val="18"/>
                <w:lang w:val="mn-MN" w:eastAsia="ja-JP"/>
              </w:rPr>
              <w:t>на</w:t>
            </w:r>
            <w:r w:rsidRPr="00BC52EC">
              <w:rPr>
                <w:rFonts w:ascii="Roboto Light" w:eastAsia="Cambria" w:hAnsi="Roboto Light" w:cs="Calibri"/>
                <w:sz w:val="18"/>
                <w:szCs w:val="18"/>
                <w:lang w:val="mn-MN" w:eastAsia="ja-JP"/>
              </w:rPr>
              <w:t xml:space="preserve">. </w:t>
            </w:r>
          </w:p>
        </w:tc>
      </w:tr>
      <w:tr w:rsidR="00F57E37" w:rsidRPr="00BC52EC" w14:paraId="4C2EF8FE" w14:textId="77777777" w:rsidTr="003B1479">
        <w:trPr>
          <w:trHeight w:val="604"/>
        </w:trPr>
        <w:tc>
          <w:tcPr>
            <w:tcW w:w="1418" w:type="dxa"/>
          </w:tcPr>
          <w:p w14:paraId="02898DAF" w14:textId="77777777" w:rsidR="00F57E37" w:rsidRPr="00BC52EC" w:rsidRDefault="00F57E37" w:rsidP="00F57E37">
            <w:pPr>
              <w:spacing w:after="0" w:line="240" w:lineRule="auto"/>
              <w:rPr>
                <w:rFonts w:ascii="Roboto Light" w:eastAsia="Cambria"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Заавар</w:t>
            </w:r>
          </w:p>
        </w:tc>
        <w:tc>
          <w:tcPr>
            <w:tcW w:w="8122" w:type="dxa"/>
            <w:gridSpan w:val="2"/>
          </w:tcPr>
          <w:p w14:paraId="720D375B" w14:textId="00EB5788" w:rsidR="00F57E37" w:rsidRPr="00BC52EC" w:rsidRDefault="00F57E37" w:rsidP="001E0F28">
            <w:pPr>
              <w:numPr>
                <w:ilvl w:val="0"/>
                <w:numId w:val="13"/>
              </w:numPr>
              <w:spacing w:after="0" w:line="240" w:lineRule="auto"/>
              <w:contextualSpacing/>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Бодлого: Танай компанид </w:t>
            </w:r>
            <w:r w:rsidR="005B0066" w:rsidRPr="00BC52EC">
              <w:rPr>
                <w:rFonts w:ascii="Roboto Light" w:eastAsia="Cambria" w:hAnsi="Roboto Light" w:cs="Calibri"/>
                <w:sz w:val="18"/>
                <w:szCs w:val="18"/>
                <w:lang w:val="mn-MN" w:eastAsia="en-US"/>
              </w:rPr>
              <w:t>Жендерийн</w:t>
            </w:r>
            <w:r w:rsidRPr="00BC52EC">
              <w:rPr>
                <w:rFonts w:ascii="Roboto Light" w:eastAsia="Cambria" w:hAnsi="Roboto Light" w:cs="Calibri"/>
                <w:sz w:val="18"/>
                <w:szCs w:val="18"/>
                <w:lang w:val="mn-MN" w:eastAsia="en-US"/>
              </w:rPr>
              <w:t xml:space="preserve"> </w:t>
            </w:r>
            <w:r w:rsidR="003A5E50" w:rsidRPr="00BC52EC">
              <w:rPr>
                <w:rFonts w:ascii="Roboto Light" w:eastAsia="Cambria" w:hAnsi="Roboto Light" w:cs="Calibri"/>
                <w:sz w:val="18"/>
                <w:szCs w:val="18"/>
                <w:lang w:val="mn-MN" w:eastAsia="en-US"/>
              </w:rPr>
              <w:t xml:space="preserve">эрх тэгш байдлыг хангах </w:t>
            </w:r>
            <w:r w:rsidRPr="00BC52EC">
              <w:rPr>
                <w:rFonts w:ascii="Roboto Light" w:eastAsia="Cambria" w:hAnsi="Roboto Light" w:cs="Calibri"/>
                <w:sz w:val="18"/>
                <w:szCs w:val="18"/>
                <w:lang w:val="mn-MN" w:eastAsia="en-US"/>
              </w:rPr>
              <w:t>бодлого, Бэлгийн дарамтын эсрэг бодлого, Ялгаварлан гадуурхахын эсрэг бодлого зэрэг бодлогын баримт бичгүүд бий эсэхийг тайлбарла</w:t>
            </w:r>
            <w:r w:rsidR="003A5E50" w:rsidRPr="00BC52EC">
              <w:rPr>
                <w:rFonts w:ascii="Roboto Light" w:eastAsia="Cambria" w:hAnsi="Roboto Light" w:cs="Calibri"/>
                <w:sz w:val="18"/>
                <w:szCs w:val="18"/>
                <w:lang w:val="mn-MN" w:eastAsia="en-US"/>
              </w:rPr>
              <w:t>на</w:t>
            </w:r>
            <w:r w:rsidRPr="00BC52EC">
              <w:rPr>
                <w:rFonts w:ascii="Roboto Light" w:eastAsia="Cambria" w:hAnsi="Roboto Light" w:cs="Calibri"/>
                <w:sz w:val="18"/>
                <w:szCs w:val="18"/>
                <w:lang w:val="mn-MN" w:eastAsia="en-US"/>
              </w:rPr>
              <w:t xml:space="preserve">. </w:t>
            </w:r>
          </w:p>
          <w:p w14:paraId="00119487" w14:textId="3C2028AD" w:rsidR="00F57E37" w:rsidRPr="00BC52EC" w:rsidRDefault="00F57E37" w:rsidP="001E0F28">
            <w:pPr>
              <w:numPr>
                <w:ilvl w:val="0"/>
                <w:numId w:val="13"/>
              </w:numPr>
              <w:spacing w:after="0" w:line="240" w:lineRule="auto"/>
              <w:contextualSpacing/>
              <w:jc w:val="both"/>
              <w:rPr>
                <w:rFonts w:ascii="Roboto Light" w:eastAsia="Cambria" w:hAnsi="Roboto Light" w:cs="Calibri"/>
                <w:sz w:val="18"/>
                <w:szCs w:val="18"/>
                <w:lang w:val="mn-MN" w:eastAsia="en-US"/>
              </w:rPr>
            </w:pPr>
            <w:r w:rsidRPr="00BC52EC">
              <w:rPr>
                <w:rFonts w:ascii="Roboto Light" w:eastAsia="Times New Roman" w:hAnsi="Roboto Light" w:cs="Calibri"/>
                <w:sz w:val="18"/>
                <w:szCs w:val="18"/>
                <w:lang w:val="mn-MN" w:eastAsia="en-US"/>
              </w:rPr>
              <w:t xml:space="preserve">Хүйсийн тэнцвэрт байдал: Удирдах зөвлөл болон Гүйцэтгэх удирдлагын түвшин, дунд болон анхан шатны нэгжид ажиллагчдын дүнд эрэгтэй, эмэгтэй хүмүүсийн эзлэх </w:t>
            </w:r>
            <w:r w:rsidRPr="00BC52EC">
              <w:rPr>
                <w:rFonts w:ascii="Roboto Light" w:eastAsia="Times New Roman" w:hAnsi="Roboto Light" w:cs="Calibri"/>
                <w:sz w:val="18"/>
                <w:szCs w:val="18"/>
                <w:lang w:val="mn-MN" w:eastAsia="en-US"/>
              </w:rPr>
              <w:lastRenderedPageBreak/>
              <w:t>хувийн жинг тодорхойл</w:t>
            </w:r>
            <w:r w:rsidR="003A5E50" w:rsidRPr="00BC52EC">
              <w:rPr>
                <w:rFonts w:ascii="Roboto Light" w:eastAsia="Times New Roman" w:hAnsi="Roboto Light" w:cs="Calibri"/>
                <w:sz w:val="18"/>
                <w:szCs w:val="18"/>
                <w:lang w:val="mn-MN" w:eastAsia="en-US"/>
              </w:rPr>
              <w:t>но</w:t>
            </w:r>
            <w:r w:rsidRPr="00BC52EC">
              <w:rPr>
                <w:rFonts w:ascii="Roboto Light" w:eastAsia="Times New Roman" w:hAnsi="Roboto Light" w:cs="Calibri"/>
                <w:sz w:val="18"/>
                <w:szCs w:val="18"/>
                <w:lang w:val="mn-MN" w:eastAsia="en-US"/>
              </w:rPr>
              <w:t xml:space="preserve">. Зөвхөн бүтэн цагийн ажилтай </w:t>
            </w:r>
            <w:r w:rsidR="003A5E50" w:rsidRPr="00BC52EC">
              <w:rPr>
                <w:rFonts w:ascii="Roboto Light" w:eastAsia="Times New Roman" w:hAnsi="Roboto Light" w:cs="Calibri"/>
                <w:sz w:val="18"/>
                <w:szCs w:val="18"/>
                <w:lang w:val="mn-MN" w:eastAsia="en-US"/>
              </w:rPr>
              <w:t xml:space="preserve">буюу үндсэн ажилтнуудыг </w:t>
            </w:r>
            <w:r w:rsidRPr="00BC52EC">
              <w:rPr>
                <w:rFonts w:ascii="Roboto Light" w:eastAsia="Times New Roman" w:hAnsi="Roboto Light" w:cs="Calibri"/>
                <w:sz w:val="18"/>
                <w:szCs w:val="18"/>
                <w:lang w:val="mn-MN" w:eastAsia="en-US"/>
              </w:rPr>
              <w:t xml:space="preserve">хамруулна. </w:t>
            </w:r>
          </w:p>
          <w:p w14:paraId="3D7BA9D4" w14:textId="59E76133" w:rsidR="00F57E37" w:rsidRPr="00BC52EC" w:rsidRDefault="00F57E37" w:rsidP="001E0F28">
            <w:pPr>
              <w:widowControl w:val="0"/>
              <w:numPr>
                <w:ilvl w:val="0"/>
                <w:numId w:val="13"/>
              </w:numPr>
              <w:autoSpaceDE w:val="0"/>
              <w:autoSpaceDN w:val="0"/>
              <w:adjustRightInd w:val="0"/>
              <w:spacing w:after="0" w:line="240" w:lineRule="auto"/>
              <w:jc w:val="both"/>
              <w:rPr>
                <w:rFonts w:ascii="Roboto Light" w:eastAsia="Cambria" w:hAnsi="Roboto Light" w:cs="Calibri"/>
                <w:color w:val="000000"/>
                <w:sz w:val="18"/>
                <w:szCs w:val="18"/>
                <w:lang w:val="mn-MN" w:eastAsia="ja-JP"/>
              </w:rPr>
            </w:pPr>
            <w:r w:rsidRPr="00BC52EC">
              <w:rPr>
                <w:rFonts w:ascii="Roboto Light" w:eastAsia="Cambria" w:hAnsi="Roboto Light" w:cs="Calibri"/>
                <w:sz w:val="18"/>
                <w:szCs w:val="18"/>
                <w:lang w:val="mn-MN" w:eastAsia="ja-JP"/>
              </w:rPr>
              <w:t>Цалингийн зөрүү: Эмэгтэй болон эрэгтэй ажилтнуудын цалин хөлсийг тодорхойл</w:t>
            </w:r>
            <w:r w:rsidR="003A5E50" w:rsidRPr="00BC52EC">
              <w:rPr>
                <w:rFonts w:ascii="Roboto Light" w:eastAsia="Cambria" w:hAnsi="Roboto Light" w:cs="Calibri"/>
                <w:sz w:val="18"/>
                <w:szCs w:val="18"/>
                <w:lang w:val="mn-MN" w:eastAsia="ja-JP"/>
              </w:rPr>
              <w:t>но</w:t>
            </w:r>
            <w:r w:rsidRPr="00BC52EC">
              <w:rPr>
                <w:rFonts w:ascii="Roboto Light" w:eastAsia="Cambria" w:hAnsi="Roboto Light" w:cs="Calibri"/>
                <w:sz w:val="18"/>
                <w:szCs w:val="18"/>
                <w:lang w:val="mn-MN" w:eastAsia="ja-JP"/>
              </w:rPr>
              <w:t xml:space="preserve">. Цалин хөлсийг тооцохдоо тухайн хүйсийн хүмүүсийн авч байгаа дундаж цалингийн хэмжээнд үндэслэнэ. Энэ мэдээллийг ашиглан эрэгтэйчүүд, эмэгтэйчүүдийн дундаж цалин, цалингийн харьцааг тооцно. </w:t>
            </w:r>
            <w:r w:rsidR="00267449" w:rsidRPr="00BC52EC">
              <w:rPr>
                <w:rFonts w:ascii="Roboto Light" w:eastAsia="Cambria" w:hAnsi="Roboto Light" w:cs="Calibri"/>
                <w:sz w:val="18"/>
                <w:szCs w:val="18"/>
                <w:lang w:val="mn-MN" w:eastAsia="ja-JP"/>
              </w:rPr>
              <w:t>Ингэхдээ б</w:t>
            </w:r>
            <w:r w:rsidRPr="00BC52EC">
              <w:rPr>
                <w:rFonts w:ascii="Roboto Light" w:eastAsia="Cambria" w:hAnsi="Roboto Light" w:cs="Calibri"/>
                <w:sz w:val="18"/>
                <w:szCs w:val="18"/>
                <w:lang w:val="mn-MN" w:eastAsia="ja-JP"/>
              </w:rPr>
              <w:t>үх нэмэлт цалин, урамшуулал, нө</w:t>
            </w:r>
            <w:r w:rsidR="003A5E50" w:rsidRPr="00BC52EC">
              <w:rPr>
                <w:rFonts w:ascii="Roboto Light" w:eastAsia="Cambria" w:hAnsi="Roboto Light" w:cs="Calibri"/>
                <w:sz w:val="18"/>
                <w:szCs w:val="18"/>
                <w:lang w:val="mn-MN" w:eastAsia="ja-JP"/>
              </w:rPr>
              <w:t>хөн</w:t>
            </w:r>
            <w:r w:rsidRPr="00BC52EC">
              <w:rPr>
                <w:rFonts w:ascii="Roboto Light" w:eastAsia="Cambria" w:hAnsi="Roboto Light" w:cs="Calibri"/>
                <w:sz w:val="18"/>
                <w:szCs w:val="18"/>
                <w:lang w:val="mn-MN" w:eastAsia="ja-JP"/>
              </w:rPr>
              <w:t xml:space="preserve"> олговрыг оруулж тооцно. </w:t>
            </w:r>
          </w:p>
        </w:tc>
      </w:tr>
      <w:tr w:rsidR="00F57E37" w:rsidRPr="00BC52EC" w14:paraId="07724195" w14:textId="77777777" w:rsidTr="003B1479">
        <w:trPr>
          <w:trHeight w:val="190"/>
        </w:trPr>
        <w:tc>
          <w:tcPr>
            <w:tcW w:w="1418" w:type="dxa"/>
          </w:tcPr>
          <w:p w14:paraId="4112FA9F"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Баримт нотолгоо</w:t>
            </w:r>
          </w:p>
        </w:tc>
        <w:tc>
          <w:tcPr>
            <w:tcW w:w="8122" w:type="dxa"/>
            <w:gridSpan w:val="2"/>
          </w:tcPr>
          <w:p w14:paraId="10257125" w14:textId="0DCBA1E1" w:rsidR="00F57E37" w:rsidRPr="00BC52EC" w:rsidRDefault="00F57E37" w:rsidP="003A5E50">
            <w:pPr>
              <w:widowControl w:val="0"/>
              <w:autoSpaceDE w:val="0"/>
              <w:autoSpaceDN w:val="0"/>
              <w:adjustRightInd w:val="0"/>
              <w:spacing w:after="0" w:line="240" w:lineRule="auto"/>
              <w:rPr>
                <w:rFonts w:ascii="Roboto Light" w:eastAsia="Cambria" w:hAnsi="Roboto Light" w:cs="Calibri"/>
                <w:color w:val="000000"/>
                <w:sz w:val="18"/>
                <w:szCs w:val="18"/>
                <w:lang w:val="mn-MN" w:eastAsia="en-US"/>
              </w:rPr>
            </w:pPr>
            <w:r w:rsidRPr="00BC52EC">
              <w:rPr>
                <w:rFonts w:ascii="Roboto Light" w:eastAsia="Cambria" w:hAnsi="Roboto Light" w:cs="Calibri"/>
                <w:color w:val="000000"/>
                <w:sz w:val="18"/>
                <w:szCs w:val="18"/>
                <w:lang w:val="mn-MN" w:eastAsia="ja-JP"/>
              </w:rPr>
              <w:t>Мэдээллийн боломжит эх сурвалжид ажил</w:t>
            </w:r>
            <w:r w:rsidR="003A5E50" w:rsidRPr="00BC52EC">
              <w:rPr>
                <w:rFonts w:ascii="Roboto Light" w:eastAsia="Cambria" w:hAnsi="Roboto Light" w:cs="Calibri"/>
                <w:color w:val="000000"/>
                <w:sz w:val="18"/>
                <w:szCs w:val="18"/>
                <w:lang w:val="mn-MN" w:eastAsia="ja-JP"/>
              </w:rPr>
              <w:t xml:space="preserve">тнуудын </w:t>
            </w:r>
            <w:r w:rsidRPr="00BC52EC">
              <w:rPr>
                <w:rFonts w:ascii="Roboto Light" w:eastAsia="Cambria" w:hAnsi="Roboto Light" w:cs="Calibri"/>
                <w:color w:val="000000"/>
                <w:sz w:val="18"/>
                <w:szCs w:val="18"/>
                <w:lang w:val="mn-MN" w:eastAsia="ja-JP"/>
              </w:rPr>
              <w:t>бүртгэл, цалингийн хэмжээ, төлбөрийн бүртгэл хамаарна</w:t>
            </w:r>
            <w:r w:rsidR="003A5E50" w:rsidRPr="00BC52EC">
              <w:rPr>
                <w:rFonts w:ascii="Roboto Light" w:eastAsia="Cambria" w:hAnsi="Roboto Light" w:cs="Calibri"/>
                <w:color w:val="000000"/>
                <w:sz w:val="18"/>
                <w:szCs w:val="18"/>
                <w:lang w:val="mn-MN" w:eastAsia="ja-JP"/>
              </w:rPr>
              <w:t>.</w:t>
            </w:r>
          </w:p>
        </w:tc>
      </w:tr>
      <w:tr w:rsidR="00F57E37" w:rsidRPr="00BC52EC" w14:paraId="16461336" w14:textId="77777777" w:rsidTr="00F7332C">
        <w:tc>
          <w:tcPr>
            <w:tcW w:w="3355" w:type="dxa"/>
            <w:gridSpan w:val="2"/>
            <w:shd w:val="clear" w:color="auto" w:fill="0070C0"/>
          </w:tcPr>
          <w:p w14:paraId="454A99E4"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color w:val="FFFFFF"/>
                <w:sz w:val="18"/>
                <w:szCs w:val="18"/>
                <w:lang w:val="mn-MN" w:eastAsia="en-US"/>
              </w:rPr>
              <w:t>Ашигласан материал</w:t>
            </w:r>
          </w:p>
        </w:tc>
        <w:tc>
          <w:tcPr>
            <w:tcW w:w="6185" w:type="dxa"/>
            <w:shd w:val="clear" w:color="auto" w:fill="0070C0"/>
          </w:tcPr>
          <w:p w14:paraId="59FE9279"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1F92CCE2" w14:textId="77777777" w:rsidTr="003B1479">
        <w:tc>
          <w:tcPr>
            <w:tcW w:w="1418" w:type="dxa"/>
          </w:tcPr>
          <w:p w14:paraId="195BBDA2" w14:textId="0263577D" w:rsidR="00F57E37" w:rsidRPr="00BC52EC" w:rsidRDefault="003B1479"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 xml:space="preserve">Холбогдох </w:t>
            </w:r>
            <w:r w:rsidR="00F57E37" w:rsidRPr="00BC52EC">
              <w:rPr>
                <w:rFonts w:ascii="Roboto Light" w:eastAsia="Times New Roman" w:hAnsi="Roboto Light" w:cs="Calibri"/>
                <w:b/>
                <w:bCs/>
                <w:color w:val="0070C0"/>
                <w:sz w:val="18"/>
                <w:szCs w:val="18"/>
                <w:lang w:val="mn-MN" w:eastAsia="en-US"/>
              </w:rPr>
              <w:t>ТХЗ</w:t>
            </w:r>
          </w:p>
        </w:tc>
        <w:tc>
          <w:tcPr>
            <w:tcW w:w="8122" w:type="dxa"/>
            <w:gridSpan w:val="2"/>
          </w:tcPr>
          <w:p w14:paraId="6F86C079" w14:textId="77777777" w:rsidR="00F57E37" w:rsidRPr="00BC52EC" w:rsidRDefault="00F57E37" w:rsidP="00F57E37">
            <w:pPr>
              <w:tabs>
                <w:tab w:val="left" w:pos="1783"/>
                <w:tab w:val="center" w:pos="3672"/>
              </w:tabs>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noProof/>
                <w:sz w:val="18"/>
                <w:szCs w:val="18"/>
                <w:lang w:val="mn-MN"/>
              </w:rPr>
              <w:drawing>
                <wp:inline distT="0" distB="0" distL="0" distR="0" wp14:anchorId="69309AA6" wp14:editId="08A9C7DF">
                  <wp:extent cx="409433" cy="409433"/>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E-WEB-Goal-05.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19920" cy="419920"/>
                          </a:xfrm>
                          <a:prstGeom prst="rect">
                            <a:avLst/>
                          </a:prstGeom>
                        </pic:spPr>
                      </pic:pic>
                    </a:graphicData>
                  </a:graphic>
                </wp:inline>
              </w:drawing>
            </w:r>
            <w:r w:rsidRPr="00BC52EC">
              <w:rPr>
                <w:rFonts w:ascii="Roboto Light" w:eastAsia="Times New Roman" w:hAnsi="Roboto Light" w:cs="Calibri"/>
                <w:sz w:val="18"/>
                <w:szCs w:val="18"/>
                <w:lang w:val="mn-MN" w:eastAsia="en-US"/>
              </w:rPr>
              <w:tab/>
            </w:r>
          </w:p>
        </w:tc>
      </w:tr>
      <w:tr w:rsidR="00F57E37" w:rsidRPr="00BC52EC" w14:paraId="4C7A0EE7" w14:textId="77777777" w:rsidTr="003B1479">
        <w:tc>
          <w:tcPr>
            <w:tcW w:w="1418" w:type="dxa"/>
          </w:tcPr>
          <w:p w14:paraId="5DCAB55E" w14:textId="6F654AB3"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Чу</w:t>
            </w:r>
            <w:r w:rsidR="00267449" w:rsidRPr="00BC52EC">
              <w:rPr>
                <w:rFonts w:ascii="Roboto Light" w:eastAsia="Times New Roman" w:hAnsi="Roboto Light" w:cs="Calibri"/>
                <w:b/>
                <w:bCs/>
                <w:color w:val="0070C0"/>
                <w:sz w:val="18"/>
                <w:szCs w:val="18"/>
                <w:lang w:val="mn-MN" w:eastAsia="en-US"/>
              </w:rPr>
              <w:t>х</w:t>
            </w:r>
            <w:r w:rsidRPr="00BC52EC">
              <w:rPr>
                <w:rFonts w:ascii="Roboto Light" w:eastAsia="Times New Roman" w:hAnsi="Roboto Light" w:cs="Calibri"/>
                <w:b/>
                <w:bCs/>
                <w:color w:val="0070C0"/>
                <w:sz w:val="18"/>
                <w:szCs w:val="18"/>
                <w:lang w:val="mn-MN" w:eastAsia="en-US"/>
              </w:rPr>
              <w:t>ал эх сурвалжууд</w:t>
            </w:r>
          </w:p>
        </w:tc>
        <w:tc>
          <w:tcPr>
            <w:tcW w:w="8122" w:type="dxa"/>
            <w:gridSpan w:val="2"/>
          </w:tcPr>
          <w:p w14:paraId="449CCAFD" w14:textId="00AF57C6" w:rsidR="00F57E37" w:rsidRPr="00BC52EC" w:rsidRDefault="00714720" w:rsidP="00F57E37">
            <w:pPr>
              <w:autoSpaceDE w:val="0"/>
              <w:autoSpaceDN w:val="0"/>
              <w:adjustRightInd w:val="0"/>
              <w:spacing w:after="0" w:line="240" w:lineRule="auto"/>
              <w:rPr>
                <w:rFonts w:ascii="Roboto Light" w:eastAsia="Cambria" w:hAnsi="Roboto Light" w:cs="Calibri"/>
                <w:color w:val="000000"/>
                <w:sz w:val="18"/>
                <w:szCs w:val="18"/>
                <w:lang w:val="mn-MN" w:eastAsia="ja-JP"/>
              </w:rPr>
            </w:pPr>
            <w:hyperlink r:id="rId115" w:history="1">
              <w:r w:rsidR="00F57E37" w:rsidRPr="00BC52EC">
                <w:rPr>
                  <w:rFonts w:ascii="Roboto Light" w:eastAsia="Cambria" w:hAnsi="Roboto Light" w:cs="Calibri"/>
                  <w:color w:val="000000"/>
                  <w:sz w:val="18"/>
                  <w:szCs w:val="18"/>
                  <w:lang w:val="mn-MN" w:eastAsia="ja-JP"/>
                </w:rPr>
                <w:t>GRI 405</w:t>
              </w:r>
            </w:hyperlink>
          </w:p>
          <w:p w14:paraId="6756F401" w14:textId="77777777" w:rsidR="003A5E50" w:rsidRPr="00BC52EC" w:rsidRDefault="00F57E37" w:rsidP="003A5E50">
            <w:pPr>
              <w:autoSpaceDE w:val="0"/>
              <w:autoSpaceDN w:val="0"/>
              <w:adjustRightInd w:val="0"/>
              <w:spacing w:after="0" w:line="240" w:lineRule="auto"/>
              <w:rPr>
                <w:rFonts w:ascii="Roboto Light" w:eastAsia="Cambria" w:hAnsi="Roboto Light" w:cs="Calibri"/>
                <w:color w:val="000000"/>
                <w:sz w:val="18"/>
                <w:szCs w:val="18"/>
                <w:lang w:val="mn-MN" w:eastAsia="ja-JP"/>
              </w:rPr>
            </w:pPr>
            <w:r w:rsidRPr="00BC52EC">
              <w:rPr>
                <w:rFonts w:ascii="Roboto Light" w:eastAsia="Cambria" w:hAnsi="Roboto Light" w:cs="Calibri"/>
                <w:color w:val="000000"/>
                <w:sz w:val="18"/>
                <w:szCs w:val="18"/>
                <w:lang w:val="mn-MN" w:eastAsia="ja-JP"/>
              </w:rPr>
              <w:t xml:space="preserve">ОУХБ-ын ‘Адил тэгш цалин хөлсний тухай’ Конвенц №100 </w:t>
            </w:r>
          </w:p>
          <w:p w14:paraId="5ABAD494" w14:textId="0DDBB643" w:rsidR="00F57E37" w:rsidRPr="00BC52EC" w:rsidRDefault="00F57E37" w:rsidP="003A5E50">
            <w:pPr>
              <w:autoSpaceDE w:val="0"/>
              <w:autoSpaceDN w:val="0"/>
              <w:adjustRightInd w:val="0"/>
              <w:spacing w:after="0" w:line="240" w:lineRule="auto"/>
              <w:rPr>
                <w:rFonts w:ascii="Roboto Light" w:eastAsia="Cambria" w:hAnsi="Roboto Light" w:cs="Calibri"/>
                <w:color w:val="000000"/>
                <w:sz w:val="18"/>
                <w:szCs w:val="18"/>
                <w:lang w:val="mn-MN" w:eastAsia="ja-JP"/>
              </w:rPr>
            </w:pPr>
            <w:r w:rsidRPr="00BC52EC">
              <w:rPr>
                <w:rFonts w:ascii="Roboto Light" w:eastAsia="Cambria" w:hAnsi="Roboto Light" w:cs="Calibri"/>
                <w:color w:val="000000"/>
                <w:sz w:val="18"/>
                <w:szCs w:val="18"/>
                <w:lang w:val="mn-MN" w:eastAsia="ja-JP"/>
              </w:rPr>
              <w:t xml:space="preserve">Эмэгтэйчүүдийг эрх мэдэлжүүлэх тухай зарчмууд </w:t>
            </w:r>
          </w:p>
        </w:tc>
      </w:tr>
    </w:tbl>
    <w:p w14:paraId="019A854B" w14:textId="77777777" w:rsidR="00F57E37" w:rsidRPr="00BC52EC" w:rsidRDefault="00F57E37" w:rsidP="00F57E37">
      <w:pPr>
        <w:spacing w:after="0" w:line="240" w:lineRule="auto"/>
        <w:rPr>
          <w:rFonts w:ascii="Lato" w:eastAsia="Times New Roman" w:hAnsi="Lato" w:cs="Calibri"/>
          <w:sz w:val="24"/>
          <w:szCs w:val="24"/>
          <w:lang w:val="mn-MN" w:eastAsia="en-US"/>
        </w:rPr>
      </w:pPr>
    </w:p>
    <w:p w14:paraId="1FF84BC4" w14:textId="7892CFF4" w:rsidR="00F57E37" w:rsidRPr="00BC52EC" w:rsidRDefault="00F57E37" w:rsidP="00F57E37">
      <w:pPr>
        <w:spacing w:after="0" w:line="240" w:lineRule="auto"/>
        <w:rPr>
          <w:rFonts w:ascii="Roboto" w:eastAsia="Times New Roman" w:hAnsi="Roboto" w:cs="Calibri"/>
          <w:b/>
          <w:bCs/>
          <w:color w:val="0D498E"/>
          <w:sz w:val="24"/>
          <w:szCs w:val="24"/>
          <w:lang w:val="mn-MN" w:eastAsia="en-US"/>
        </w:rPr>
      </w:pPr>
      <w:r w:rsidRPr="00BC52EC">
        <w:rPr>
          <w:rFonts w:ascii="Roboto" w:eastAsia="Times New Roman" w:hAnsi="Roboto" w:cs="Calibri"/>
          <w:b/>
          <w:bCs/>
          <w:color w:val="0D498E"/>
          <w:sz w:val="24"/>
          <w:szCs w:val="24"/>
          <w:lang w:val="mn-MN" w:eastAsia="en-US"/>
        </w:rPr>
        <w:t xml:space="preserve">S4. </w:t>
      </w:r>
      <w:r w:rsidR="005B0066" w:rsidRPr="00BC52EC">
        <w:rPr>
          <w:rFonts w:ascii="Roboto" w:eastAsia="Times New Roman" w:hAnsi="Roboto" w:cs="Calibri"/>
          <w:b/>
          <w:bCs/>
          <w:color w:val="0D498E"/>
          <w:sz w:val="24"/>
          <w:szCs w:val="24"/>
          <w:lang w:val="mn-MN" w:eastAsia="en-US"/>
        </w:rPr>
        <w:t>Хүртээмжтэй</w:t>
      </w:r>
      <w:r w:rsidR="00267449" w:rsidRPr="00BC52EC">
        <w:rPr>
          <w:rFonts w:ascii="Roboto" w:eastAsia="Times New Roman" w:hAnsi="Roboto" w:cs="Calibri"/>
          <w:b/>
          <w:bCs/>
          <w:color w:val="0D498E"/>
          <w:sz w:val="24"/>
          <w:szCs w:val="24"/>
          <w:lang w:val="mn-MN" w:eastAsia="en-US"/>
        </w:rPr>
        <w:t xml:space="preserve"> байдал</w:t>
      </w:r>
    </w:p>
    <w:p w14:paraId="137F568E" w14:textId="77777777" w:rsidR="00F57E37" w:rsidRPr="00BC52EC" w:rsidRDefault="00F57E37" w:rsidP="00F57E37">
      <w:pPr>
        <w:spacing w:after="0" w:line="240" w:lineRule="auto"/>
        <w:rPr>
          <w:rFonts w:ascii="Lato" w:eastAsia="Times New Roman" w:hAnsi="Lato" w:cs="Calibri"/>
          <w:b/>
          <w:bCs/>
          <w:color w:val="0070C0"/>
          <w:sz w:val="24"/>
          <w:szCs w:val="24"/>
          <w:lang w:val="mn-MN" w:eastAsia="en-US"/>
        </w:rPr>
      </w:pPr>
    </w:p>
    <w:tbl>
      <w:tblPr>
        <w:tblW w:w="9540" w:type="dxa"/>
        <w:tblBorders>
          <w:insideH w:val="single" w:sz="4" w:space="0" w:color="4F81BD" w:themeColor="accent1"/>
        </w:tblBorders>
        <w:tblLayout w:type="fixed"/>
        <w:tblLook w:val="04A0" w:firstRow="1" w:lastRow="0" w:firstColumn="1" w:lastColumn="0" w:noHBand="0" w:noVBand="1"/>
      </w:tblPr>
      <w:tblGrid>
        <w:gridCol w:w="1418"/>
        <w:gridCol w:w="1937"/>
        <w:gridCol w:w="6185"/>
      </w:tblGrid>
      <w:tr w:rsidR="00F57E37" w:rsidRPr="00BC52EC" w14:paraId="1F7C9F66" w14:textId="77777777" w:rsidTr="000F187C">
        <w:trPr>
          <w:trHeight w:val="2306"/>
        </w:trPr>
        <w:tc>
          <w:tcPr>
            <w:tcW w:w="1418" w:type="dxa"/>
          </w:tcPr>
          <w:p w14:paraId="172834FB" w14:textId="006EE486" w:rsidR="00F57E37" w:rsidRPr="00BC52EC" w:rsidRDefault="00267449" w:rsidP="009938EC">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0070C0"/>
                <w:sz w:val="18"/>
                <w:szCs w:val="18"/>
                <w:lang w:val="mn-MN" w:eastAsia="en-US"/>
              </w:rPr>
              <w:t>Я</w:t>
            </w:r>
            <w:r w:rsidR="00F57E37" w:rsidRPr="00BC52EC">
              <w:rPr>
                <w:rFonts w:ascii="Roboto Light" w:eastAsia="Times New Roman" w:hAnsi="Roboto Light" w:cs="Calibri"/>
                <w:b/>
                <w:bCs/>
                <w:color w:val="0070C0"/>
                <w:sz w:val="18"/>
                <w:szCs w:val="18"/>
                <w:lang w:val="mn-MN" w:eastAsia="en-US"/>
              </w:rPr>
              <w:t>агаад чухал вэ?</w:t>
            </w:r>
          </w:p>
        </w:tc>
        <w:tc>
          <w:tcPr>
            <w:tcW w:w="8122" w:type="dxa"/>
            <w:gridSpan w:val="2"/>
          </w:tcPr>
          <w:p w14:paraId="7C854387" w14:textId="13277C01" w:rsidR="00F57E37" w:rsidRPr="00BC52EC" w:rsidRDefault="00F57E37" w:rsidP="00D8029E">
            <w:pPr>
              <w:spacing w:after="0" w:line="240" w:lineRule="auto"/>
              <w:jc w:val="both"/>
              <w:rPr>
                <w:rFonts w:ascii="Roboto Light" w:eastAsia="Times New Roman" w:hAnsi="Roboto Light" w:cs="Times New Roman"/>
                <w:sz w:val="24"/>
                <w:szCs w:val="24"/>
                <w:lang w:val="mn-MN" w:eastAsia="en-US"/>
              </w:rPr>
            </w:pPr>
            <w:r w:rsidRPr="00BC52EC">
              <w:rPr>
                <w:rFonts w:ascii="Roboto Light" w:eastAsia="Cambria" w:hAnsi="Roboto Light" w:cs="Calibri"/>
                <w:sz w:val="18"/>
                <w:szCs w:val="18"/>
                <w:lang w:val="mn-MN" w:eastAsia="ja-JP"/>
              </w:rPr>
              <w:t>Эмзэг бүлгийн хүмүүст хөдөлмөр эрхлэх боломжийг нээж, бүтээгдэхүүн, үйлчилгээний хүртээмжийг нэмэгдүүлэхэд байгууллагууд чухал үүрэг гүйцэтгэнэ. Өөр хоорондоо ялгаа бүхий ажиллах хүчин, түүний дотор хөгжлийн бэрхшээлтэй хүмүүсийн асууд</w:t>
            </w:r>
            <w:r w:rsidR="00267449" w:rsidRPr="00BC52EC">
              <w:rPr>
                <w:rFonts w:ascii="Roboto Light" w:eastAsia="Cambria" w:hAnsi="Roboto Light" w:cs="Calibri"/>
                <w:sz w:val="18"/>
                <w:szCs w:val="18"/>
                <w:lang w:val="mn-MN" w:eastAsia="ja-JP"/>
              </w:rPr>
              <w:t xml:space="preserve">ал нь чухал </w:t>
            </w:r>
            <w:r w:rsidRPr="00BC52EC">
              <w:rPr>
                <w:rFonts w:ascii="Roboto Light" w:eastAsia="Cambria" w:hAnsi="Roboto Light" w:cs="Calibri"/>
                <w:sz w:val="18"/>
                <w:szCs w:val="18"/>
                <w:lang w:val="mn-MN" w:eastAsia="ja-JP"/>
              </w:rPr>
              <w:t>бөгөөд энэ асуудлыг үндэсний хууль журмын дагуу зохицуулж байдаг. Хөгжлийн бэрхшээлтэй хүмүүс гэдэг нь ажилчид, хэрэглэгчид, ханган нийлүүлэгчид, хөрөнгө оруулагчид гэх зэрэг бизнесийн түншүүд, мөн тухайн байгууллагын үйл ажиллагаа явуулж буй нутаг орны хүн амын бүлгүүд, чухамдаа  хэн ч байж болно. Иймээс хөгжлийн бэрхшээлтэй хүмүүс</w:t>
            </w:r>
            <w:r w:rsidR="00267449" w:rsidRPr="00BC52EC">
              <w:rPr>
                <w:rFonts w:ascii="Roboto Light" w:eastAsia="Cambria" w:hAnsi="Roboto Light" w:cs="Calibri"/>
                <w:sz w:val="18"/>
                <w:szCs w:val="18"/>
                <w:lang w:val="mn-MN" w:eastAsia="ja-JP"/>
              </w:rPr>
              <w:t>т тохирсон</w:t>
            </w:r>
            <w:r w:rsidRPr="00BC52EC">
              <w:rPr>
                <w:rFonts w:ascii="Roboto Light" w:eastAsia="Cambria" w:hAnsi="Roboto Light" w:cs="Calibri"/>
                <w:sz w:val="18"/>
                <w:szCs w:val="18"/>
                <w:lang w:val="mn-MN" w:eastAsia="ja-JP"/>
              </w:rPr>
              <w:t xml:space="preserve"> хэрэгцээг бизнесийн бүхий л хүрээнд бодолцож идэвхтэй уялдуулахаас эхлээд бизнес эрхлэгчдэд ихээхэн боломж, үр өгөөж нээлттэй байгаа юм. Хөгжлийн бэрхшээлтэй ажил</w:t>
            </w:r>
            <w:r w:rsidR="00D8029E" w:rsidRPr="00BC52EC">
              <w:rPr>
                <w:rFonts w:ascii="Roboto Light" w:eastAsia="Cambria" w:hAnsi="Roboto Light" w:cs="Calibri"/>
                <w:sz w:val="18"/>
                <w:szCs w:val="18"/>
                <w:lang w:val="mn-MN" w:eastAsia="ja-JP"/>
              </w:rPr>
              <w:t xml:space="preserve">тан ч тухайн </w:t>
            </w:r>
            <w:r w:rsidRPr="00BC52EC">
              <w:rPr>
                <w:rFonts w:ascii="Roboto Light" w:eastAsia="Cambria" w:hAnsi="Roboto Light" w:cs="Calibri"/>
                <w:sz w:val="18"/>
                <w:szCs w:val="18"/>
                <w:lang w:val="mn-MN" w:eastAsia="ja-JP"/>
              </w:rPr>
              <w:t>ажиллаж байгаа байгууллагынхаа онцлог, бүтээлч байдал, ажлын байран дахь ёс суртахууны илэрхийлэл болж байдаг билээ.</w:t>
            </w:r>
            <w:r w:rsidRPr="00BC52EC">
              <w:rPr>
                <w:rFonts w:ascii="Roboto Light" w:eastAsia="Cambria" w:hAnsi="Roboto Light" w:cs="Calibri"/>
                <w:sz w:val="18"/>
                <w:szCs w:val="18"/>
                <w:vertAlign w:val="superscript"/>
                <w:lang w:val="mn-MN" w:eastAsia="ja-JP"/>
              </w:rPr>
              <w:endnoteReference w:id="24"/>
            </w:r>
            <w:r w:rsidRPr="00BC52EC">
              <w:rPr>
                <w:rFonts w:ascii="Roboto Light" w:eastAsia="Cambria" w:hAnsi="Roboto Light" w:cs="Calibri"/>
                <w:sz w:val="18"/>
                <w:szCs w:val="18"/>
                <w:lang w:val="mn-MN" w:eastAsia="ja-JP"/>
              </w:rPr>
              <w:t xml:space="preserve"> Энэ бүхнийг хүлээн зөвшөөрч анхдагч </w:t>
            </w:r>
            <w:r w:rsidR="00D8029E" w:rsidRPr="00BC52EC">
              <w:rPr>
                <w:rFonts w:ascii="Roboto Light" w:eastAsia="Cambria" w:hAnsi="Roboto Light" w:cs="Calibri"/>
                <w:sz w:val="18"/>
                <w:szCs w:val="18"/>
                <w:lang w:val="mn-MN" w:eastAsia="ja-JP"/>
              </w:rPr>
              <w:t xml:space="preserve">болж </w:t>
            </w:r>
            <w:r w:rsidRPr="00BC52EC">
              <w:rPr>
                <w:rFonts w:ascii="Roboto Light" w:eastAsia="Cambria" w:hAnsi="Roboto Light" w:cs="Calibri"/>
                <w:sz w:val="18"/>
                <w:szCs w:val="18"/>
                <w:lang w:val="mn-MN" w:eastAsia="ja-JP"/>
              </w:rPr>
              <w:t>олон компаниуд хөгжлийн бэрхшээлтэй хүмүүсийн эрхийг хамгаалах асуудлыг бизнесийнхээ стратегид тусгаж, шинэлэг ажлууд, бүтээгдэхүүн, үйлчилгээг хөгжүүлж эхлээд байна.</w:t>
            </w:r>
          </w:p>
        </w:tc>
      </w:tr>
      <w:tr w:rsidR="00F57E37" w:rsidRPr="00BC52EC" w14:paraId="0F781579" w14:textId="77777777" w:rsidTr="00F7332C">
        <w:trPr>
          <w:trHeight w:val="262"/>
        </w:trPr>
        <w:tc>
          <w:tcPr>
            <w:tcW w:w="3355" w:type="dxa"/>
            <w:gridSpan w:val="2"/>
            <w:shd w:val="clear" w:color="auto" w:fill="0070C0"/>
          </w:tcPr>
          <w:p w14:paraId="0AFBC5D4"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Үзүүлэлтүүд</w:t>
            </w:r>
          </w:p>
        </w:tc>
        <w:tc>
          <w:tcPr>
            <w:tcW w:w="6185" w:type="dxa"/>
            <w:shd w:val="clear" w:color="auto" w:fill="0070C0"/>
          </w:tcPr>
          <w:p w14:paraId="77E10B36"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1522A2E2" w14:textId="77777777" w:rsidTr="000F187C">
        <w:trPr>
          <w:trHeight w:val="892"/>
        </w:trPr>
        <w:tc>
          <w:tcPr>
            <w:tcW w:w="1418" w:type="dxa"/>
          </w:tcPr>
          <w:p w14:paraId="0CDC8A5E" w14:textId="1DFEB2C9"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Гүйцэтгэлийн үндсэн</w:t>
            </w:r>
            <w:r w:rsidR="000F187C" w:rsidRPr="00BC52EC">
              <w:rPr>
                <w:rFonts w:ascii="Roboto Light" w:eastAsia="Times New Roman" w:hAnsi="Roboto Light" w:cs="Calibri"/>
                <w:b/>
                <w:bCs/>
                <w:color w:val="0070C0"/>
                <w:sz w:val="18"/>
                <w:szCs w:val="18"/>
                <w:lang w:val="mn-MN" w:eastAsia="en-US"/>
              </w:rPr>
              <w:t xml:space="preserve"> </w:t>
            </w:r>
            <w:r w:rsidRPr="00BC52EC">
              <w:rPr>
                <w:rFonts w:ascii="Roboto Light" w:eastAsia="Times New Roman" w:hAnsi="Roboto Light" w:cs="Calibri"/>
                <w:b/>
                <w:bCs/>
                <w:color w:val="0070C0"/>
                <w:sz w:val="18"/>
                <w:szCs w:val="18"/>
                <w:lang w:val="mn-MN" w:eastAsia="en-US"/>
              </w:rPr>
              <w:t>үзүүлэлтүүд</w:t>
            </w:r>
          </w:p>
        </w:tc>
        <w:tc>
          <w:tcPr>
            <w:tcW w:w="8122" w:type="dxa"/>
            <w:gridSpan w:val="2"/>
          </w:tcPr>
          <w:p w14:paraId="03B4EF99" w14:textId="14408342" w:rsidR="00F57E37" w:rsidRPr="00BC52EC" w:rsidRDefault="00F57E37" w:rsidP="00F57E37">
            <w:pPr>
              <w:spacing w:after="0" w:line="240" w:lineRule="auto"/>
              <w:rPr>
                <w:rFonts w:ascii="Roboto Light" w:eastAsia="Cambria" w:hAnsi="Roboto Light" w:cs="Calibri"/>
                <w:b/>
                <w:bCs/>
                <w:color w:val="000000"/>
                <w:sz w:val="18"/>
                <w:szCs w:val="18"/>
                <w:lang w:val="mn-MN" w:eastAsia="ja-JP"/>
              </w:rPr>
            </w:pPr>
            <w:r w:rsidRPr="00BC52EC">
              <w:rPr>
                <w:rFonts w:ascii="Roboto Light" w:eastAsia="Cambria" w:hAnsi="Roboto Light" w:cs="Calibri"/>
                <w:b/>
                <w:bCs/>
                <w:color w:val="000000"/>
                <w:sz w:val="18"/>
                <w:szCs w:val="18"/>
                <w:lang w:val="mn-MN" w:eastAsia="ja-JP"/>
              </w:rPr>
              <w:t xml:space="preserve">S4.1 Та компанид </w:t>
            </w:r>
            <w:r w:rsidR="000F187C" w:rsidRPr="00BC52EC">
              <w:rPr>
                <w:rFonts w:ascii="Roboto Light" w:eastAsia="Cambria" w:hAnsi="Roboto Light" w:cs="Calibri"/>
                <w:b/>
                <w:bCs/>
                <w:color w:val="000000"/>
                <w:sz w:val="18"/>
                <w:szCs w:val="18"/>
                <w:lang w:val="mn-MN" w:eastAsia="ja-JP"/>
              </w:rPr>
              <w:t xml:space="preserve">Хөгжлийн бэрхшээлтэй иргэдэд зориулсан  олон нийтэд </w:t>
            </w:r>
            <w:r w:rsidR="005B0066" w:rsidRPr="00BC52EC">
              <w:rPr>
                <w:rFonts w:ascii="Roboto Light" w:eastAsia="Cambria" w:hAnsi="Roboto Light" w:cs="Calibri"/>
                <w:b/>
                <w:bCs/>
                <w:color w:val="000000"/>
                <w:sz w:val="18"/>
                <w:szCs w:val="18"/>
                <w:lang w:val="mn-MN" w:eastAsia="ja-JP"/>
              </w:rPr>
              <w:t>нээлттэй</w:t>
            </w:r>
            <w:r w:rsidR="000F187C" w:rsidRPr="00BC52EC">
              <w:rPr>
                <w:rFonts w:ascii="Roboto Light" w:eastAsia="Cambria" w:hAnsi="Roboto Light" w:cs="Calibri"/>
                <w:b/>
                <w:bCs/>
                <w:color w:val="000000"/>
                <w:sz w:val="18"/>
                <w:szCs w:val="18"/>
                <w:lang w:val="mn-MN" w:eastAsia="ja-JP"/>
              </w:rPr>
              <w:t xml:space="preserve"> бодлого, журам бий юу (тусдаа бодлого журам эсвэл аль нэг журамд </w:t>
            </w:r>
            <w:r w:rsidR="005B0066" w:rsidRPr="00BC52EC">
              <w:rPr>
                <w:rFonts w:ascii="Roboto Light" w:eastAsia="Cambria" w:hAnsi="Roboto Light" w:cs="Calibri"/>
                <w:b/>
                <w:bCs/>
                <w:color w:val="000000"/>
                <w:sz w:val="18"/>
                <w:szCs w:val="18"/>
                <w:lang w:val="mn-MN" w:eastAsia="ja-JP"/>
              </w:rPr>
              <w:t>нэгтгэсэн</w:t>
            </w:r>
            <w:r w:rsidR="000F187C" w:rsidRPr="00BC52EC">
              <w:rPr>
                <w:rFonts w:ascii="Roboto Light" w:eastAsia="Cambria" w:hAnsi="Roboto Light" w:cs="Calibri"/>
                <w:b/>
                <w:bCs/>
                <w:color w:val="000000"/>
                <w:sz w:val="18"/>
                <w:szCs w:val="18"/>
                <w:lang w:val="mn-MN" w:eastAsia="ja-JP"/>
              </w:rPr>
              <w:t xml:space="preserve">)? </w:t>
            </w:r>
            <w:r w:rsidRPr="00BC52EC">
              <w:rPr>
                <w:rFonts w:ascii="Roboto Light" w:eastAsia="Cambria" w:hAnsi="Roboto Light" w:cs="Calibri"/>
                <w:b/>
                <w:bCs/>
                <w:color w:val="000000"/>
                <w:sz w:val="18"/>
                <w:szCs w:val="18"/>
                <w:lang w:val="mn-MN" w:eastAsia="ja-JP"/>
              </w:rPr>
              <w:t>(Тийм/Үгүй)</w:t>
            </w:r>
          </w:p>
          <w:p w14:paraId="4F5883F1" w14:textId="77749A41" w:rsidR="00F57E37" w:rsidRPr="00BC52EC" w:rsidRDefault="00F57E37" w:rsidP="00F57E37">
            <w:pPr>
              <w:spacing w:after="0" w:line="240" w:lineRule="auto"/>
              <w:rPr>
                <w:rFonts w:ascii="Roboto Light" w:eastAsia="Cambria" w:hAnsi="Roboto Light" w:cs="Calibri"/>
                <w:b/>
                <w:bCs/>
                <w:color w:val="000000"/>
                <w:sz w:val="18"/>
                <w:szCs w:val="18"/>
                <w:lang w:val="mn-MN" w:eastAsia="ja-JP"/>
              </w:rPr>
            </w:pPr>
            <w:r w:rsidRPr="00BC52EC">
              <w:rPr>
                <w:rFonts w:ascii="Roboto Light" w:eastAsia="Cambria" w:hAnsi="Roboto Light" w:cs="Calibri"/>
                <w:b/>
                <w:bCs/>
                <w:color w:val="000000"/>
                <w:sz w:val="18"/>
                <w:szCs w:val="18"/>
                <w:lang w:val="mn-MN" w:eastAsia="ja-JP"/>
              </w:rPr>
              <w:t xml:space="preserve">S4.2 </w:t>
            </w:r>
            <w:r w:rsidR="000F187C" w:rsidRPr="00BC52EC">
              <w:rPr>
                <w:rFonts w:ascii="Roboto Light" w:eastAsia="Cambria" w:hAnsi="Roboto Light" w:cs="Calibri"/>
                <w:b/>
                <w:bCs/>
                <w:color w:val="000000"/>
                <w:sz w:val="18"/>
                <w:szCs w:val="18"/>
                <w:lang w:val="mn-MN" w:eastAsia="ja-JP"/>
              </w:rPr>
              <w:t xml:space="preserve">Хөгжлийн бэрхшээлтэй ажилтнуудын нийт ажилтны тоонд эзлэх хувь </w:t>
            </w:r>
            <w:r w:rsidRPr="00BC52EC">
              <w:rPr>
                <w:rFonts w:ascii="Roboto Light" w:eastAsia="Cambria" w:hAnsi="Roboto Light" w:cs="Calibri"/>
                <w:b/>
                <w:bCs/>
                <w:color w:val="000000"/>
                <w:sz w:val="18"/>
                <w:szCs w:val="18"/>
                <w:lang w:val="mn-MN" w:eastAsia="ja-JP"/>
              </w:rPr>
              <w:t>(%)</w:t>
            </w:r>
          </w:p>
          <w:p w14:paraId="11CA99B5" w14:textId="2DA1D830" w:rsidR="00F57E37" w:rsidRPr="00BC52EC" w:rsidRDefault="00F57E37" w:rsidP="00F57E37">
            <w:pPr>
              <w:autoSpaceDE w:val="0"/>
              <w:autoSpaceDN w:val="0"/>
              <w:adjustRightInd w:val="0"/>
              <w:spacing w:after="0" w:line="240" w:lineRule="auto"/>
              <w:rPr>
                <w:rFonts w:ascii="Roboto Light" w:eastAsia="Cambria" w:hAnsi="Roboto Light" w:cs="Calibri"/>
                <w:b/>
                <w:bCs/>
                <w:color w:val="000000"/>
                <w:sz w:val="18"/>
                <w:szCs w:val="18"/>
                <w:lang w:val="mn-MN" w:eastAsia="ja-JP"/>
              </w:rPr>
            </w:pPr>
            <w:r w:rsidRPr="00BC52EC">
              <w:rPr>
                <w:rFonts w:ascii="Roboto Light" w:eastAsia="Cambria" w:hAnsi="Roboto Light" w:cs="Calibri"/>
                <w:b/>
                <w:bCs/>
                <w:color w:val="000000"/>
                <w:sz w:val="18"/>
                <w:szCs w:val="18"/>
                <w:lang w:val="mn-MN" w:eastAsia="ja-JP"/>
              </w:rPr>
              <w:t xml:space="preserve">S4.3 Хөгжлийн бэрхшээлтэй хүмүүст ээлтэй хүртээмжтэй орчин бүрдүүлсэн </w:t>
            </w:r>
            <w:r w:rsidR="00867985" w:rsidRPr="00BC52EC">
              <w:rPr>
                <w:rFonts w:ascii="Roboto Light" w:eastAsia="Cambria" w:hAnsi="Roboto Light" w:cs="Calibri"/>
                <w:b/>
                <w:bCs/>
                <w:color w:val="000000"/>
                <w:sz w:val="18"/>
                <w:szCs w:val="18"/>
                <w:lang w:val="mn-MN" w:eastAsia="ja-JP"/>
              </w:rPr>
              <w:t>ажлын байр, байгууламж бий юу?</w:t>
            </w:r>
            <w:r w:rsidRPr="00BC52EC">
              <w:rPr>
                <w:rFonts w:ascii="Roboto Light" w:eastAsia="Cambria" w:hAnsi="Roboto Light" w:cs="Calibri"/>
                <w:b/>
                <w:bCs/>
                <w:color w:val="000000"/>
                <w:sz w:val="18"/>
                <w:szCs w:val="18"/>
                <w:lang w:val="mn-MN" w:eastAsia="ja-JP"/>
              </w:rPr>
              <w:t xml:space="preserve"> (Тийм/Үгүй)</w:t>
            </w:r>
          </w:p>
          <w:p w14:paraId="24777079" w14:textId="77777777" w:rsidR="00F57E37" w:rsidRPr="00BC52EC" w:rsidRDefault="00F57E37" w:rsidP="00F57E37">
            <w:pPr>
              <w:spacing w:after="0" w:line="240" w:lineRule="auto"/>
              <w:rPr>
                <w:rFonts w:ascii="Roboto Light" w:eastAsia="Cambria" w:hAnsi="Roboto Light" w:cs="Calibri"/>
                <w:sz w:val="18"/>
                <w:szCs w:val="18"/>
                <w:lang w:val="mn-MN" w:eastAsia="en-US"/>
              </w:rPr>
            </w:pPr>
            <w:r w:rsidRPr="00BC52EC">
              <w:rPr>
                <w:rFonts w:ascii="Roboto Light" w:eastAsia="Cambria" w:hAnsi="Roboto Light" w:cs="Calibri"/>
                <w:b/>
                <w:bCs/>
                <w:color w:val="000000"/>
                <w:sz w:val="18"/>
                <w:szCs w:val="18"/>
                <w:lang w:val="mn-MN" w:eastAsia="ja-JP"/>
              </w:rPr>
              <w:t>S4.4 Хөгжлийн бэрхшээлтэй хүний эрхийг хамгаалах тухай хууль тогтоомжийг дагаж мөрдөөгүйн улмаас төлсөн торгуулийн хэмжээ (төг)</w:t>
            </w:r>
          </w:p>
        </w:tc>
      </w:tr>
      <w:tr w:rsidR="00F57E37" w:rsidRPr="00BC52EC" w14:paraId="4DC096F1" w14:textId="77777777" w:rsidTr="000F187C">
        <w:trPr>
          <w:trHeight w:val="892"/>
        </w:trPr>
        <w:tc>
          <w:tcPr>
            <w:tcW w:w="1418" w:type="dxa"/>
          </w:tcPr>
          <w:p w14:paraId="6CCF722B" w14:textId="0A7D847B" w:rsidR="00F57E37" w:rsidRPr="00BC52EC" w:rsidRDefault="00F57E37" w:rsidP="00446AD3">
            <w:pPr>
              <w:spacing w:after="0" w:line="240" w:lineRule="auto"/>
              <w:rPr>
                <w:rFonts w:ascii="Roboto Light" w:eastAsia="Cambria"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Нэмэлт үзүүлэлтүүд (</w:t>
            </w:r>
            <w:r w:rsidR="00446AD3" w:rsidRPr="00BC52EC">
              <w:rPr>
                <w:rFonts w:ascii="Roboto Light" w:eastAsia="Times New Roman" w:hAnsi="Roboto Light" w:cs="Calibri"/>
                <w:b/>
                <w:bCs/>
                <w:color w:val="0070C0"/>
                <w:sz w:val="18"/>
                <w:szCs w:val="18"/>
                <w:lang w:val="mn-MN" w:eastAsia="en-US"/>
              </w:rPr>
              <w:t>сонголттой</w:t>
            </w:r>
            <w:r w:rsidRPr="00BC52EC">
              <w:rPr>
                <w:rFonts w:ascii="Roboto Light" w:eastAsia="Times New Roman" w:hAnsi="Roboto Light" w:cs="Calibri"/>
                <w:b/>
                <w:bCs/>
                <w:color w:val="0070C0"/>
                <w:sz w:val="18"/>
                <w:szCs w:val="18"/>
                <w:lang w:val="mn-MN" w:eastAsia="en-US"/>
              </w:rPr>
              <w:t>)</w:t>
            </w:r>
          </w:p>
        </w:tc>
        <w:tc>
          <w:tcPr>
            <w:tcW w:w="8122" w:type="dxa"/>
            <w:gridSpan w:val="2"/>
          </w:tcPr>
          <w:p w14:paraId="6D5BD30E" w14:textId="4195B475" w:rsidR="00F57E37" w:rsidRPr="00BC52EC" w:rsidRDefault="00F57E37" w:rsidP="00F57E37">
            <w:pPr>
              <w:spacing w:after="0"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 Хүртээмжтэй </w:t>
            </w:r>
            <w:r w:rsidR="00FD51F3" w:rsidRPr="00BC52EC">
              <w:rPr>
                <w:rFonts w:ascii="Roboto Light" w:eastAsia="Cambria" w:hAnsi="Roboto Light" w:cs="Calibri"/>
                <w:sz w:val="18"/>
                <w:szCs w:val="18"/>
                <w:lang w:val="mn-MN" w:eastAsia="en-US"/>
              </w:rPr>
              <w:t xml:space="preserve">гэсэн </w:t>
            </w:r>
            <w:r w:rsidRPr="00BC52EC">
              <w:rPr>
                <w:rFonts w:ascii="Roboto Light" w:eastAsia="Cambria" w:hAnsi="Roboto Light" w:cs="Calibri"/>
                <w:sz w:val="18"/>
                <w:szCs w:val="18"/>
                <w:lang w:val="mn-MN" w:eastAsia="en-US"/>
              </w:rPr>
              <w:t>шошго/үнэлгээ авсан байгууламжийн хувь (%)</w:t>
            </w:r>
          </w:p>
          <w:p w14:paraId="76BCAE74" w14:textId="7B4333B8" w:rsidR="00F57E37" w:rsidRPr="00BC52EC" w:rsidRDefault="00F57E37" w:rsidP="00F57E37">
            <w:pPr>
              <w:spacing w:after="0"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Тайлант хугацаанд байгууллагын үйл ажиллагаатай холбоотой хөгжлийн бэрхшээлтэй хү</w:t>
            </w:r>
            <w:r w:rsidR="00FD51F3" w:rsidRPr="00BC52EC">
              <w:rPr>
                <w:rFonts w:ascii="Roboto Light" w:eastAsia="Cambria" w:hAnsi="Roboto Light" w:cs="Calibri"/>
                <w:sz w:val="18"/>
                <w:szCs w:val="18"/>
                <w:lang w:val="mn-MN" w:eastAsia="en-US"/>
              </w:rPr>
              <w:t>ний</w:t>
            </w:r>
            <w:r w:rsidRPr="00BC52EC">
              <w:rPr>
                <w:rFonts w:ascii="Roboto Light" w:eastAsia="Cambria" w:hAnsi="Roboto Light" w:cs="Calibri"/>
                <w:sz w:val="18"/>
                <w:szCs w:val="18"/>
                <w:lang w:val="mn-MN" w:eastAsia="en-US"/>
              </w:rPr>
              <w:t xml:space="preserve"> эрхийг хамгаалах тухай бодлого, журмын талаар зохион байгуулсан сургалтын нийт цаг.</w:t>
            </w:r>
          </w:p>
          <w:p w14:paraId="3F7D8769" w14:textId="5530FB9D" w:rsidR="00F57E37" w:rsidRPr="00BC52EC" w:rsidRDefault="00F57E37" w:rsidP="00FD51F3">
            <w:pPr>
              <w:spacing w:after="0"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‘Бүх хүний хэрэгцээнд нийц</w:t>
            </w:r>
            <w:r w:rsidR="00FD51F3" w:rsidRPr="00BC52EC">
              <w:rPr>
                <w:rFonts w:ascii="Roboto Light" w:eastAsia="Cambria" w:hAnsi="Roboto Light" w:cs="Calibri"/>
                <w:sz w:val="18"/>
                <w:szCs w:val="18"/>
                <w:lang w:val="mn-MN" w:eastAsia="en-US"/>
              </w:rPr>
              <w:t>сэн</w:t>
            </w:r>
            <w:r w:rsidRPr="00BC52EC">
              <w:rPr>
                <w:rFonts w:ascii="Roboto Light" w:eastAsia="Cambria" w:hAnsi="Roboto Light" w:cs="Calibri"/>
                <w:sz w:val="18"/>
                <w:szCs w:val="18"/>
                <w:lang w:val="mn-MN" w:eastAsia="en-US"/>
              </w:rPr>
              <w:t xml:space="preserve"> загвар’ буюу ‘нийтлэг загвар’ гэсэн санааг агуулсан бүтээгдэхүүн, үйлчилгээний тоо.</w:t>
            </w:r>
          </w:p>
        </w:tc>
      </w:tr>
      <w:tr w:rsidR="00F57E37" w:rsidRPr="00BC52EC" w14:paraId="1E77456E" w14:textId="77777777" w:rsidTr="000F187C">
        <w:trPr>
          <w:trHeight w:val="532"/>
        </w:trPr>
        <w:tc>
          <w:tcPr>
            <w:tcW w:w="1418" w:type="dxa"/>
          </w:tcPr>
          <w:p w14:paraId="706B868C"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Удирдлагын арга барил</w:t>
            </w:r>
          </w:p>
        </w:tc>
        <w:tc>
          <w:tcPr>
            <w:tcW w:w="8122" w:type="dxa"/>
            <w:gridSpan w:val="2"/>
          </w:tcPr>
          <w:p w14:paraId="68159162" w14:textId="21A24F4D" w:rsidR="00F57E37" w:rsidRPr="00BC52EC" w:rsidRDefault="00F57E37" w:rsidP="00FD51F3">
            <w:pPr>
              <w:widowControl w:val="0"/>
              <w:autoSpaceDE w:val="0"/>
              <w:autoSpaceDN w:val="0"/>
              <w:adjustRightInd w:val="0"/>
              <w:spacing w:after="0" w:line="240" w:lineRule="auto"/>
              <w:jc w:val="both"/>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Эмзэг бүлгийн хүмүүс, тэр дундаа хөгжлийн бэрхшээлтэй хүмүүсийн онцлог хэрэгцээнд нийцсэн, хүртээмжтэй барилга байгууламж, бүтээгдэхүүн, үйлчилгээг бий болгоход чиглэсэн  арга хэмжээ, санаачилгынхаа талаар тайлагна</w:t>
            </w:r>
            <w:r w:rsidR="00FD51F3" w:rsidRPr="00BC52EC">
              <w:rPr>
                <w:rFonts w:ascii="Roboto Light" w:eastAsia="Cambria" w:hAnsi="Roboto Light" w:cs="Calibri"/>
                <w:sz w:val="18"/>
                <w:szCs w:val="18"/>
                <w:lang w:val="mn-MN" w:eastAsia="ja-JP"/>
              </w:rPr>
              <w:t>на</w:t>
            </w:r>
            <w:r w:rsidRPr="00BC52EC">
              <w:rPr>
                <w:rFonts w:ascii="Roboto Light" w:eastAsia="Cambria" w:hAnsi="Roboto Light" w:cs="Calibri"/>
                <w:sz w:val="18"/>
                <w:szCs w:val="18"/>
                <w:lang w:val="mn-MN" w:eastAsia="ja-JP"/>
              </w:rPr>
              <w:t>. Үүнд хөгжлийн бэрхшээлтэй хүмүүс болон бусад тусгай хэрэгцээтэй хүн амын бүлгүүдийн эрхийг хамгаалахад чиглэсэн бодлогын мэдэгдэл, байгууллагын барилга байгууламж нь эдгээр хүмүүсийн тусгай хэрэгцээнд нийцэж байгаа эсэх буюу хүртээмжийн  жишиг үнэлгээний үйл ажиллагаа, ажлын байр, хэвлэж нийтэлсэн материалууд, цахим орчин, худалдааны цэг, түгээлтийн цэгийг хүртээмжтэй болгох талаар авсан арга хэмжээ, удирдлага болон нийт ажил</w:t>
            </w:r>
            <w:r w:rsidR="00FD51F3" w:rsidRPr="00BC52EC">
              <w:rPr>
                <w:rFonts w:ascii="Roboto Light" w:eastAsia="Cambria" w:hAnsi="Roboto Light" w:cs="Calibri"/>
                <w:sz w:val="18"/>
                <w:szCs w:val="18"/>
                <w:lang w:val="mn-MN" w:eastAsia="ja-JP"/>
              </w:rPr>
              <w:t xml:space="preserve">тнуудынхаа </w:t>
            </w:r>
            <w:r w:rsidRPr="00BC52EC">
              <w:rPr>
                <w:rFonts w:ascii="Roboto Light" w:eastAsia="Cambria" w:hAnsi="Roboto Light" w:cs="Calibri"/>
                <w:sz w:val="18"/>
                <w:szCs w:val="18"/>
                <w:lang w:val="mn-MN" w:eastAsia="ja-JP"/>
              </w:rPr>
              <w:t xml:space="preserve">хөгжлийн бэрхшээлтэй хүний эрхийг хамгаалах талаарх мэдлэг мэдээллийг сайжруулахад чиглэсэн сургалтууд зэрэг хамаарна. </w:t>
            </w:r>
          </w:p>
        </w:tc>
      </w:tr>
      <w:tr w:rsidR="00F57E37" w:rsidRPr="00BC52EC" w14:paraId="7E9E482B" w14:textId="77777777" w:rsidTr="000F187C">
        <w:trPr>
          <w:trHeight w:val="604"/>
        </w:trPr>
        <w:tc>
          <w:tcPr>
            <w:tcW w:w="1418" w:type="dxa"/>
          </w:tcPr>
          <w:p w14:paraId="60AF44DB" w14:textId="77777777" w:rsidR="00F57E37" w:rsidRPr="00BC52EC" w:rsidRDefault="00F57E37" w:rsidP="00F57E37">
            <w:pPr>
              <w:spacing w:after="0" w:line="240" w:lineRule="auto"/>
              <w:rPr>
                <w:rFonts w:ascii="Roboto Light" w:eastAsia="Cambria"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Заавар</w:t>
            </w:r>
          </w:p>
        </w:tc>
        <w:tc>
          <w:tcPr>
            <w:tcW w:w="8122" w:type="dxa"/>
            <w:gridSpan w:val="2"/>
          </w:tcPr>
          <w:p w14:paraId="3EF172BB" w14:textId="1D55F6F7" w:rsidR="00F57E37" w:rsidRPr="00BC52EC" w:rsidRDefault="00F57E37" w:rsidP="001E0F28">
            <w:pPr>
              <w:numPr>
                <w:ilvl w:val="0"/>
                <w:numId w:val="13"/>
              </w:numPr>
              <w:autoSpaceDE w:val="0"/>
              <w:autoSpaceDN w:val="0"/>
              <w:adjustRightInd w:val="0"/>
              <w:spacing w:after="0" w:line="181" w:lineRule="atLeast"/>
              <w:jc w:val="both"/>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Танай компани хөгжлийн бэрхшээлтэй хүмүүс болон тусгай хэрэгцээт</w:t>
            </w:r>
            <w:r w:rsidR="00FD51F3" w:rsidRPr="00BC52EC">
              <w:rPr>
                <w:rFonts w:ascii="Roboto Light" w:eastAsia="Cambria" w:hAnsi="Roboto Light" w:cs="Calibri"/>
                <w:sz w:val="18"/>
                <w:szCs w:val="18"/>
                <w:lang w:val="mn-MN" w:eastAsia="ja-JP"/>
              </w:rPr>
              <w:t>эй</w:t>
            </w:r>
            <w:r w:rsidRPr="00BC52EC">
              <w:rPr>
                <w:rFonts w:ascii="Roboto Light" w:eastAsia="Cambria" w:hAnsi="Roboto Light" w:cs="Calibri"/>
                <w:sz w:val="18"/>
                <w:szCs w:val="18"/>
                <w:lang w:val="mn-MN" w:eastAsia="ja-JP"/>
              </w:rPr>
              <w:t xml:space="preserve"> хүмүүсийн эрхийг хүндэтгэж тэднийг үйл ажиллагаанд</w:t>
            </w:r>
            <w:r w:rsidR="00FD51F3" w:rsidRPr="00BC52EC">
              <w:rPr>
                <w:rFonts w:ascii="Roboto Light" w:eastAsia="Cambria" w:hAnsi="Roboto Light" w:cs="Calibri"/>
                <w:sz w:val="18"/>
                <w:szCs w:val="18"/>
                <w:lang w:val="mn-MN" w:eastAsia="ja-JP"/>
              </w:rPr>
              <w:t>аа</w:t>
            </w:r>
            <w:r w:rsidRPr="00BC52EC">
              <w:rPr>
                <w:rFonts w:ascii="Roboto Light" w:eastAsia="Cambria" w:hAnsi="Roboto Light" w:cs="Calibri"/>
                <w:sz w:val="18"/>
                <w:szCs w:val="18"/>
                <w:lang w:val="mn-MN" w:eastAsia="ja-JP"/>
              </w:rPr>
              <w:t xml:space="preserve"> оролц</w:t>
            </w:r>
            <w:r w:rsidR="00FD51F3" w:rsidRPr="00BC52EC">
              <w:rPr>
                <w:rFonts w:ascii="Roboto Light" w:eastAsia="Cambria" w:hAnsi="Roboto Light" w:cs="Calibri"/>
                <w:sz w:val="18"/>
                <w:szCs w:val="18"/>
                <w:lang w:val="mn-MN" w:eastAsia="ja-JP"/>
              </w:rPr>
              <w:t>уулах</w:t>
            </w:r>
            <w:r w:rsidRPr="00BC52EC">
              <w:rPr>
                <w:rFonts w:ascii="Roboto Light" w:eastAsia="Cambria" w:hAnsi="Roboto Light" w:cs="Calibri"/>
                <w:sz w:val="18"/>
                <w:szCs w:val="18"/>
                <w:lang w:val="mn-MN" w:eastAsia="ja-JP"/>
              </w:rPr>
              <w:t xml:space="preserve"> боломжийг бүрдүүлэх талаар тусгайлсан бодлого</w:t>
            </w:r>
            <w:r w:rsidR="00FD51F3" w:rsidRPr="00BC52EC">
              <w:rPr>
                <w:rFonts w:ascii="Roboto Light" w:eastAsia="Cambria" w:hAnsi="Roboto Light" w:cs="Calibri"/>
                <w:sz w:val="18"/>
                <w:szCs w:val="18"/>
                <w:lang w:val="mn-MN" w:eastAsia="ja-JP"/>
              </w:rPr>
              <w:t xml:space="preserve">, журамтай </w:t>
            </w:r>
            <w:r w:rsidRPr="00BC52EC">
              <w:rPr>
                <w:rFonts w:ascii="Roboto Light" w:eastAsia="Cambria" w:hAnsi="Roboto Light" w:cs="Calibri"/>
                <w:sz w:val="18"/>
                <w:szCs w:val="18"/>
                <w:lang w:val="mn-MN" w:eastAsia="ja-JP"/>
              </w:rPr>
              <w:t xml:space="preserve">эсэх, аль эсвэл эдгээр асуудлыг хүний нөөцийн </w:t>
            </w:r>
            <w:r w:rsidRPr="00BC52EC">
              <w:rPr>
                <w:rFonts w:ascii="Roboto Light" w:eastAsia="Cambria" w:hAnsi="Roboto Light" w:cs="Calibri"/>
                <w:sz w:val="18"/>
                <w:szCs w:val="18"/>
                <w:lang w:val="mn-MN" w:eastAsia="ja-JP"/>
              </w:rPr>
              <w:lastRenderedPageBreak/>
              <w:t xml:space="preserve">бодлого, ялгаварлан гадуурхахгүй байх бодлого, худалдан авалтын үйл ажиллагааны бодлого гэх зэрэг бодлогын баримт бичигтээ </w:t>
            </w:r>
            <w:r w:rsidR="00FD51F3" w:rsidRPr="00BC52EC">
              <w:rPr>
                <w:rFonts w:ascii="Roboto Light" w:eastAsia="Cambria" w:hAnsi="Roboto Light" w:cs="Calibri"/>
                <w:sz w:val="18"/>
                <w:szCs w:val="18"/>
                <w:lang w:val="mn-MN" w:eastAsia="ja-JP"/>
              </w:rPr>
              <w:t>тусгаж</w:t>
            </w:r>
            <w:r w:rsidRPr="00BC52EC">
              <w:rPr>
                <w:rFonts w:ascii="Roboto Light" w:eastAsia="Cambria" w:hAnsi="Roboto Light" w:cs="Calibri"/>
                <w:sz w:val="18"/>
                <w:szCs w:val="18"/>
                <w:lang w:val="mn-MN" w:eastAsia="ja-JP"/>
              </w:rPr>
              <w:t xml:space="preserve"> нэгдсэн бодлого баримталдаг эсэхийг тайлбарла</w:t>
            </w:r>
            <w:r w:rsidR="00FD51F3" w:rsidRPr="00BC52EC">
              <w:rPr>
                <w:rFonts w:ascii="Roboto Light" w:eastAsia="Cambria" w:hAnsi="Roboto Light" w:cs="Calibri"/>
                <w:sz w:val="18"/>
                <w:szCs w:val="18"/>
                <w:lang w:val="mn-MN" w:eastAsia="ja-JP"/>
              </w:rPr>
              <w:t>ж тайлагнана</w:t>
            </w:r>
            <w:r w:rsidRPr="00BC52EC">
              <w:rPr>
                <w:rFonts w:ascii="Roboto Light" w:eastAsia="Cambria" w:hAnsi="Roboto Light" w:cs="Calibri"/>
                <w:sz w:val="18"/>
                <w:szCs w:val="18"/>
                <w:lang w:val="mn-MN" w:eastAsia="ja-JP"/>
              </w:rPr>
              <w:t>.</w:t>
            </w:r>
          </w:p>
          <w:p w14:paraId="4FCB3C5C" w14:textId="3FDBB2A0" w:rsidR="00F57E37" w:rsidRPr="00BC52EC" w:rsidRDefault="00F57E37" w:rsidP="001E0F28">
            <w:pPr>
              <w:numPr>
                <w:ilvl w:val="0"/>
                <w:numId w:val="13"/>
              </w:numPr>
              <w:autoSpaceDE w:val="0"/>
              <w:autoSpaceDN w:val="0"/>
              <w:adjustRightInd w:val="0"/>
              <w:spacing w:after="0" w:line="181" w:lineRule="atLeast"/>
              <w:jc w:val="both"/>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Байгууллагынхаа хөгжлийн бэрхшээлтэй ажил</w:t>
            </w:r>
            <w:r w:rsidR="00FD51F3" w:rsidRPr="00BC52EC">
              <w:rPr>
                <w:rFonts w:ascii="Roboto Light" w:eastAsia="Cambria" w:hAnsi="Roboto Light" w:cs="Calibri"/>
                <w:sz w:val="18"/>
                <w:szCs w:val="18"/>
                <w:lang w:val="mn-MN" w:eastAsia="ja-JP"/>
              </w:rPr>
              <w:t>тнуудын</w:t>
            </w:r>
            <w:r w:rsidRPr="00BC52EC">
              <w:rPr>
                <w:rFonts w:ascii="Roboto Light" w:eastAsia="Cambria" w:hAnsi="Roboto Light" w:cs="Calibri"/>
                <w:sz w:val="18"/>
                <w:szCs w:val="18"/>
                <w:lang w:val="mn-MN" w:eastAsia="ja-JP"/>
              </w:rPr>
              <w:t xml:space="preserve"> тоог гаргаж, нийт ажилтны тоонд хөгжлийн бэрхшээлтэй ажил</w:t>
            </w:r>
            <w:r w:rsidR="00FD51F3" w:rsidRPr="00BC52EC">
              <w:rPr>
                <w:rFonts w:ascii="Roboto Light" w:eastAsia="Cambria" w:hAnsi="Roboto Light" w:cs="Calibri"/>
                <w:sz w:val="18"/>
                <w:szCs w:val="18"/>
                <w:lang w:val="mn-MN" w:eastAsia="ja-JP"/>
              </w:rPr>
              <w:t xml:space="preserve">тнуудын </w:t>
            </w:r>
            <w:r w:rsidRPr="00BC52EC">
              <w:rPr>
                <w:rFonts w:ascii="Roboto Light" w:eastAsia="Cambria" w:hAnsi="Roboto Light" w:cs="Calibri"/>
                <w:sz w:val="18"/>
                <w:szCs w:val="18"/>
                <w:lang w:val="mn-MN" w:eastAsia="ja-JP"/>
              </w:rPr>
              <w:t>эзлэх хувийн жинг тодорхойлж, боломжтой бол хүйсээр задалж гарга</w:t>
            </w:r>
            <w:r w:rsidR="00FD51F3" w:rsidRPr="00BC52EC">
              <w:rPr>
                <w:rFonts w:ascii="Roboto Light" w:eastAsia="Cambria" w:hAnsi="Roboto Light" w:cs="Calibri"/>
                <w:sz w:val="18"/>
                <w:szCs w:val="18"/>
                <w:lang w:val="mn-MN" w:eastAsia="ja-JP"/>
              </w:rPr>
              <w:t>на</w:t>
            </w:r>
            <w:r w:rsidRPr="00BC52EC">
              <w:rPr>
                <w:rFonts w:ascii="Roboto Light" w:eastAsia="Cambria" w:hAnsi="Roboto Light" w:cs="Calibri"/>
                <w:sz w:val="18"/>
                <w:szCs w:val="18"/>
                <w:lang w:val="mn-MN" w:eastAsia="ja-JP"/>
              </w:rPr>
              <w:t>.</w:t>
            </w:r>
          </w:p>
          <w:p w14:paraId="42D779C0" w14:textId="741AF346" w:rsidR="00F57E37" w:rsidRPr="00BC52EC" w:rsidRDefault="00F57E37" w:rsidP="001E0F28">
            <w:pPr>
              <w:numPr>
                <w:ilvl w:val="0"/>
                <w:numId w:val="13"/>
              </w:numPr>
              <w:autoSpaceDE w:val="0"/>
              <w:autoSpaceDN w:val="0"/>
              <w:adjustRightInd w:val="0"/>
              <w:spacing w:after="0" w:line="181" w:lineRule="atLeast"/>
              <w:jc w:val="both"/>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 xml:space="preserve">Байгууллагынхаа барилга  байгууламжийн хүртээмжийн </w:t>
            </w:r>
            <w:r w:rsidR="005B0066" w:rsidRPr="00BC52EC">
              <w:rPr>
                <w:rFonts w:ascii="Roboto Light" w:eastAsia="Cambria" w:hAnsi="Roboto Light" w:cs="Calibri"/>
                <w:sz w:val="18"/>
                <w:szCs w:val="18"/>
                <w:lang w:val="mn-MN" w:eastAsia="ja-JP"/>
              </w:rPr>
              <w:t>түвшнийг</w:t>
            </w:r>
            <w:r w:rsidRPr="00BC52EC">
              <w:rPr>
                <w:rFonts w:ascii="Roboto Light" w:eastAsia="Cambria" w:hAnsi="Roboto Light" w:cs="Calibri"/>
                <w:sz w:val="18"/>
                <w:szCs w:val="18"/>
                <w:lang w:val="mn-MN" w:eastAsia="ja-JP"/>
              </w:rPr>
              <w:t xml:space="preserve"> тодорхойлох үнэлгээ хийсэн эсэхийг тайлбарла</w:t>
            </w:r>
            <w:r w:rsidR="00FD51F3" w:rsidRPr="00BC52EC">
              <w:rPr>
                <w:rFonts w:ascii="Roboto Light" w:eastAsia="Cambria" w:hAnsi="Roboto Light" w:cs="Calibri"/>
                <w:sz w:val="18"/>
                <w:szCs w:val="18"/>
                <w:lang w:val="mn-MN" w:eastAsia="ja-JP"/>
              </w:rPr>
              <w:t>на</w:t>
            </w:r>
            <w:r w:rsidRPr="00BC52EC">
              <w:rPr>
                <w:rFonts w:ascii="Roboto Light" w:eastAsia="Cambria" w:hAnsi="Roboto Light" w:cs="Calibri"/>
                <w:sz w:val="18"/>
                <w:szCs w:val="18"/>
                <w:lang w:val="mn-MN" w:eastAsia="ja-JP"/>
              </w:rPr>
              <w:t>. Ийм үнэлгээг олон улсын болон үндэсний стандартад нийцүүлэн хөндлөнгийн этгээдээр хийлгэх боломжтой төдийгүй ОУХБ-ын Бизнес болон хөгжлийн бэрхшээлийн асуудлаарх олон улсын  сүлжээ (GBDN)-нээс баталж гаргасан Өөртөө үнэлгээ хийх  аргачлалыг ашиглан дотооддоо өөрсдөө хийж болно.</w:t>
            </w:r>
          </w:p>
          <w:p w14:paraId="5F669CE8" w14:textId="5D92AD20" w:rsidR="00F57E37" w:rsidRPr="00BC52EC" w:rsidRDefault="00F57E37" w:rsidP="001E0F28">
            <w:pPr>
              <w:widowControl w:val="0"/>
              <w:numPr>
                <w:ilvl w:val="0"/>
                <w:numId w:val="13"/>
              </w:numPr>
              <w:autoSpaceDE w:val="0"/>
              <w:autoSpaceDN w:val="0"/>
              <w:adjustRightInd w:val="0"/>
              <w:spacing w:after="0" w:line="240" w:lineRule="auto"/>
              <w:jc w:val="both"/>
              <w:rPr>
                <w:rFonts w:ascii="Roboto Light" w:eastAsia="Cambria" w:hAnsi="Roboto Light" w:cs="Calibri"/>
                <w:sz w:val="24"/>
                <w:szCs w:val="24"/>
                <w:lang w:val="mn-MN" w:eastAsia="ja-JP"/>
              </w:rPr>
            </w:pPr>
            <w:r w:rsidRPr="00BC52EC">
              <w:rPr>
                <w:rFonts w:ascii="Roboto Light" w:eastAsia="Cambria" w:hAnsi="Roboto Light" w:cs="Calibri"/>
                <w:sz w:val="18"/>
                <w:szCs w:val="18"/>
                <w:lang w:val="mn-MN" w:eastAsia="ja-JP"/>
              </w:rPr>
              <w:t xml:space="preserve">Хөгжлийн бэрхшээлтэй хүний эрхийг хамгаалах, хүртээмжтэй </w:t>
            </w:r>
            <w:r w:rsidR="00FD51F3" w:rsidRPr="00BC52EC">
              <w:rPr>
                <w:rFonts w:ascii="Roboto Light" w:eastAsia="Cambria" w:hAnsi="Roboto Light" w:cs="Calibri"/>
                <w:sz w:val="18"/>
                <w:szCs w:val="18"/>
                <w:lang w:val="mn-MN" w:eastAsia="ja-JP"/>
              </w:rPr>
              <w:t xml:space="preserve">орчныг </w:t>
            </w:r>
            <w:r w:rsidRPr="00BC52EC">
              <w:rPr>
                <w:rFonts w:ascii="Roboto Light" w:eastAsia="Cambria" w:hAnsi="Roboto Light" w:cs="Calibri"/>
                <w:sz w:val="18"/>
                <w:szCs w:val="18"/>
                <w:lang w:val="mn-MN" w:eastAsia="ja-JP"/>
              </w:rPr>
              <w:t>сайжруулах тухай хууль тогтоомжийг дагаж мөрдөөгүйн улмаас тайлант хугацаанд компанийн төлж барагдуулсан нийт торгуулийн хэмжээг тодруулж тайла</w:t>
            </w:r>
            <w:r w:rsidR="00FD51F3" w:rsidRPr="00BC52EC">
              <w:rPr>
                <w:rFonts w:ascii="Roboto Light" w:eastAsia="Cambria" w:hAnsi="Roboto Light" w:cs="Calibri"/>
                <w:sz w:val="18"/>
                <w:szCs w:val="18"/>
                <w:lang w:val="mn-MN" w:eastAsia="ja-JP"/>
              </w:rPr>
              <w:t>гнана</w:t>
            </w:r>
            <w:r w:rsidRPr="00BC52EC">
              <w:rPr>
                <w:rFonts w:ascii="Roboto Light" w:eastAsia="Cambria" w:hAnsi="Roboto Light" w:cs="Calibri"/>
                <w:sz w:val="18"/>
                <w:szCs w:val="18"/>
                <w:lang w:val="mn-MN" w:eastAsia="ja-JP"/>
              </w:rPr>
              <w:t>.</w:t>
            </w:r>
          </w:p>
        </w:tc>
      </w:tr>
      <w:tr w:rsidR="00F57E37" w:rsidRPr="00BC52EC" w14:paraId="2EF9C0EF" w14:textId="77777777" w:rsidTr="000F187C">
        <w:trPr>
          <w:trHeight w:val="190"/>
        </w:trPr>
        <w:tc>
          <w:tcPr>
            <w:tcW w:w="1418" w:type="dxa"/>
          </w:tcPr>
          <w:p w14:paraId="19439C4C"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Баримт нотолгоо</w:t>
            </w:r>
          </w:p>
        </w:tc>
        <w:tc>
          <w:tcPr>
            <w:tcW w:w="8122" w:type="dxa"/>
            <w:gridSpan w:val="2"/>
          </w:tcPr>
          <w:p w14:paraId="51CFE10E" w14:textId="441856D7" w:rsidR="00F57E37" w:rsidRPr="00BC52EC" w:rsidRDefault="00F57E37" w:rsidP="007B28AD">
            <w:pPr>
              <w:widowControl w:val="0"/>
              <w:autoSpaceDE w:val="0"/>
              <w:autoSpaceDN w:val="0"/>
              <w:adjustRightInd w:val="0"/>
              <w:spacing w:after="0" w:line="240" w:lineRule="auto"/>
              <w:rPr>
                <w:rFonts w:ascii="Roboto Light" w:eastAsia="Cambria" w:hAnsi="Roboto Light" w:cs="Calibri"/>
                <w:color w:val="000000"/>
                <w:sz w:val="24"/>
                <w:szCs w:val="24"/>
                <w:lang w:val="mn-MN" w:eastAsia="en-US"/>
              </w:rPr>
            </w:pPr>
            <w:r w:rsidRPr="00BC52EC">
              <w:rPr>
                <w:rFonts w:ascii="Roboto Light" w:eastAsia="Cambria" w:hAnsi="Roboto Light" w:cs="Calibri"/>
                <w:color w:val="000000"/>
                <w:sz w:val="18"/>
                <w:szCs w:val="18"/>
                <w:lang w:val="mn-MN" w:eastAsia="ja-JP"/>
              </w:rPr>
              <w:t>Мэдээллийн боломжит эх сурвалжид байгууллагын мөрдөж буй бодлог</w:t>
            </w:r>
            <w:r w:rsidR="007B28AD" w:rsidRPr="00BC52EC">
              <w:rPr>
                <w:rFonts w:ascii="Roboto Light" w:eastAsia="Cambria" w:hAnsi="Roboto Light" w:cs="Calibri"/>
                <w:color w:val="000000"/>
                <w:sz w:val="18"/>
                <w:szCs w:val="18"/>
                <w:lang w:val="mn-MN" w:eastAsia="ja-JP"/>
              </w:rPr>
              <w:t xml:space="preserve">ын баримт бичгүүдийн </w:t>
            </w:r>
            <w:r w:rsidRPr="00BC52EC">
              <w:rPr>
                <w:rFonts w:ascii="Roboto Light" w:eastAsia="Cambria" w:hAnsi="Roboto Light" w:cs="Calibri"/>
                <w:color w:val="000000"/>
                <w:sz w:val="18"/>
                <w:szCs w:val="18"/>
                <w:lang w:val="mn-MN" w:eastAsia="ja-JP"/>
              </w:rPr>
              <w:t>лавлагаа  болон ажил</w:t>
            </w:r>
            <w:r w:rsidR="007B28AD" w:rsidRPr="00BC52EC">
              <w:rPr>
                <w:rFonts w:ascii="Roboto Light" w:eastAsia="Cambria" w:hAnsi="Roboto Light" w:cs="Calibri"/>
                <w:color w:val="000000"/>
                <w:sz w:val="18"/>
                <w:szCs w:val="18"/>
                <w:lang w:val="mn-MN" w:eastAsia="ja-JP"/>
              </w:rPr>
              <w:t xml:space="preserve">тнуудын </w:t>
            </w:r>
            <w:r w:rsidRPr="00BC52EC">
              <w:rPr>
                <w:rFonts w:ascii="Roboto Light" w:eastAsia="Cambria" w:hAnsi="Roboto Light" w:cs="Calibri"/>
                <w:color w:val="000000"/>
                <w:sz w:val="18"/>
                <w:szCs w:val="18"/>
                <w:lang w:val="mn-MN" w:eastAsia="ja-JP"/>
              </w:rPr>
              <w:t>бүртгэл хамаарна.</w:t>
            </w:r>
          </w:p>
        </w:tc>
      </w:tr>
      <w:tr w:rsidR="00F57E37" w:rsidRPr="00BC52EC" w14:paraId="5B80F141" w14:textId="77777777" w:rsidTr="00F7332C">
        <w:tc>
          <w:tcPr>
            <w:tcW w:w="3355" w:type="dxa"/>
            <w:gridSpan w:val="2"/>
            <w:shd w:val="clear" w:color="auto" w:fill="0070C0"/>
          </w:tcPr>
          <w:p w14:paraId="3E6B6B6A"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Ашиглах материал</w:t>
            </w:r>
          </w:p>
        </w:tc>
        <w:tc>
          <w:tcPr>
            <w:tcW w:w="6185" w:type="dxa"/>
            <w:shd w:val="clear" w:color="auto" w:fill="0070C0"/>
          </w:tcPr>
          <w:p w14:paraId="3A048C23"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06AD2988" w14:textId="77777777" w:rsidTr="000F187C">
        <w:tc>
          <w:tcPr>
            <w:tcW w:w="1418" w:type="dxa"/>
          </w:tcPr>
          <w:p w14:paraId="7CB442F2" w14:textId="68CF9B00" w:rsidR="00F57E37" w:rsidRPr="00BC52EC" w:rsidRDefault="000F187C"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 xml:space="preserve">Холбогдох </w:t>
            </w:r>
            <w:r w:rsidR="00F57E37" w:rsidRPr="00BC52EC">
              <w:rPr>
                <w:rFonts w:ascii="Roboto Light" w:eastAsia="Times New Roman" w:hAnsi="Roboto Light" w:cs="Calibri"/>
                <w:b/>
                <w:bCs/>
                <w:color w:val="0070C0"/>
                <w:sz w:val="18"/>
                <w:szCs w:val="18"/>
                <w:lang w:val="mn-MN" w:eastAsia="en-US"/>
              </w:rPr>
              <w:t>ТХЗ</w:t>
            </w:r>
          </w:p>
        </w:tc>
        <w:tc>
          <w:tcPr>
            <w:tcW w:w="8122" w:type="dxa"/>
            <w:gridSpan w:val="2"/>
          </w:tcPr>
          <w:p w14:paraId="2A79332E" w14:textId="77777777" w:rsidR="00F57E37" w:rsidRPr="00BC52EC" w:rsidRDefault="00F57E37" w:rsidP="00F57E37">
            <w:pPr>
              <w:tabs>
                <w:tab w:val="left" w:pos="1783"/>
                <w:tab w:val="center" w:pos="3672"/>
              </w:tabs>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noProof/>
                <w:sz w:val="20"/>
                <w:szCs w:val="20"/>
                <w:lang w:val="mn-MN"/>
              </w:rPr>
              <w:drawing>
                <wp:inline distT="0" distB="0" distL="0" distR="0" wp14:anchorId="74656943" wp14:editId="71841278">
                  <wp:extent cx="375285" cy="375285"/>
                  <wp:effectExtent l="0" t="0" r="5715" b="571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E-WEB-Goal-10.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87975" cy="387975"/>
                          </a:xfrm>
                          <a:prstGeom prst="rect">
                            <a:avLst/>
                          </a:prstGeom>
                        </pic:spPr>
                      </pic:pic>
                    </a:graphicData>
                  </a:graphic>
                </wp:inline>
              </w:drawing>
            </w:r>
          </w:p>
        </w:tc>
      </w:tr>
      <w:tr w:rsidR="00F57E37" w:rsidRPr="00BC52EC" w14:paraId="7F7D2D9E" w14:textId="77777777" w:rsidTr="000F187C">
        <w:trPr>
          <w:trHeight w:val="217"/>
        </w:trPr>
        <w:tc>
          <w:tcPr>
            <w:tcW w:w="1418" w:type="dxa"/>
          </w:tcPr>
          <w:p w14:paraId="3C1EF443"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Чухал эх сурвалжууд</w:t>
            </w:r>
          </w:p>
        </w:tc>
        <w:tc>
          <w:tcPr>
            <w:tcW w:w="8122" w:type="dxa"/>
            <w:gridSpan w:val="2"/>
          </w:tcPr>
          <w:p w14:paraId="0A8D8E7A" w14:textId="0CDFC9CB" w:rsidR="00F57E37" w:rsidRPr="00BC52EC" w:rsidRDefault="00F57E37" w:rsidP="00F57E37">
            <w:pPr>
              <w:autoSpaceDE w:val="0"/>
              <w:autoSpaceDN w:val="0"/>
              <w:adjustRightInd w:val="0"/>
              <w:spacing w:after="0" w:line="181" w:lineRule="atLeast"/>
              <w:rPr>
                <w:rFonts w:ascii="Roboto Light" w:eastAsia="Cambria" w:hAnsi="Roboto Light" w:cs="Calibri"/>
                <w:color w:val="000000"/>
                <w:sz w:val="18"/>
                <w:szCs w:val="18"/>
                <w:lang w:val="mn-MN" w:eastAsia="ja-JP"/>
              </w:rPr>
            </w:pPr>
            <w:r w:rsidRPr="00BC52EC">
              <w:rPr>
                <w:rFonts w:ascii="Roboto Light" w:eastAsia="Cambria" w:hAnsi="Roboto Light" w:cs="Calibri"/>
                <w:color w:val="000000"/>
                <w:sz w:val="18"/>
                <w:szCs w:val="18"/>
                <w:lang w:val="mn-MN" w:eastAsia="ja-JP"/>
              </w:rPr>
              <w:t xml:space="preserve">GRI </w:t>
            </w:r>
            <w:r w:rsidR="000F187C" w:rsidRPr="00BC52EC">
              <w:rPr>
                <w:rFonts w:ascii="Roboto Light" w:eastAsia="Cambria" w:hAnsi="Roboto Light" w:cs="Calibri"/>
                <w:color w:val="000000"/>
                <w:sz w:val="18"/>
                <w:szCs w:val="18"/>
                <w:lang w:val="mn-MN" w:eastAsia="ja-JP"/>
              </w:rPr>
              <w:t>405</w:t>
            </w:r>
          </w:p>
          <w:p w14:paraId="739F9384" w14:textId="77777777" w:rsidR="00F57E37" w:rsidRPr="00BC52EC" w:rsidRDefault="00F57E37" w:rsidP="00F57E37">
            <w:pPr>
              <w:autoSpaceDE w:val="0"/>
              <w:autoSpaceDN w:val="0"/>
              <w:adjustRightInd w:val="0"/>
              <w:spacing w:after="0" w:line="181" w:lineRule="atLeast"/>
              <w:rPr>
                <w:rFonts w:ascii="Roboto Light" w:eastAsia="Cambria" w:hAnsi="Roboto Light" w:cs="Calibri"/>
                <w:color w:val="000000"/>
                <w:sz w:val="18"/>
                <w:szCs w:val="18"/>
                <w:lang w:val="mn-MN" w:eastAsia="ja-JP"/>
              </w:rPr>
            </w:pPr>
            <w:r w:rsidRPr="00BC52EC">
              <w:rPr>
                <w:rFonts w:ascii="Roboto Light" w:eastAsia="Cambria" w:hAnsi="Roboto Light" w:cs="Calibri"/>
                <w:color w:val="000000"/>
                <w:sz w:val="18"/>
                <w:szCs w:val="18"/>
                <w:lang w:val="mn-MN" w:eastAsia="ja-JP"/>
              </w:rPr>
              <w:t>Хөгжлийн бэрхшээлтэй хүний эрхийн тухай конвенц (Convention on the Rights of Persons with Disabilities (CRPD))</w:t>
            </w:r>
          </w:p>
          <w:p w14:paraId="4BEB2DCE" w14:textId="74C859AF" w:rsidR="00F57E37" w:rsidRPr="00BC52EC" w:rsidRDefault="00F57E37" w:rsidP="00F57E37">
            <w:pPr>
              <w:autoSpaceDE w:val="0"/>
              <w:autoSpaceDN w:val="0"/>
              <w:adjustRightInd w:val="0"/>
              <w:spacing w:after="0" w:line="181" w:lineRule="atLeast"/>
              <w:rPr>
                <w:rFonts w:ascii="Roboto Light" w:eastAsia="Cambria" w:hAnsi="Roboto Light" w:cs="Calibri"/>
                <w:color w:val="000000"/>
                <w:sz w:val="18"/>
                <w:szCs w:val="18"/>
                <w:lang w:val="mn-MN" w:eastAsia="ja-JP"/>
              </w:rPr>
            </w:pPr>
            <w:r w:rsidRPr="00BC52EC">
              <w:rPr>
                <w:rFonts w:ascii="Roboto Light" w:eastAsia="Cambria" w:hAnsi="Roboto Light" w:cs="Calibri"/>
                <w:color w:val="000000"/>
                <w:sz w:val="18"/>
                <w:szCs w:val="18"/>
                <w:lang w:val="mn-MN" w:eastAsia="ja-JP"/>
              </w:rPr>
              <w:t xml:space="preserve">НҮБ-ын Бизнес болон Хүний эрхийн удирдах зарчмууд </w:t>
            </w:r>
          </w:p>
          <w:p w14:paraId="4970C1AB" w14:textId="77777777" w:rsidR="007B28AD" w:rsidRPr="00BC52EC" w:rsidRDefault="00F57E37" w:rsidP="007B28AD">
            <w:pPr>
              <w:autoSpaceDE w:val="0"/>
              <w:autoSpaceDN w:val="0"/>
              <w:adjustRightInd w:val="0"/>
              <w:spacing w:after="0" w:line="181" w:lineRule="atLeast"/>
              <w:rPr>
                <w:rFonts w:ascii="Roboto Light" w:eastAsia="Cambria" w:hAnsi="Roboto Light" w:cs="Calibri"/>
                <w:color w:val="000000"/>
                <w:sz w:val="18"/>
                <w:szCs w:val="18"/>
                <w:lang w:val="mn-MN" w:eastAsia="ja-JP"/>
              </w:rPr>
            </w:pPr>
            <w:r w:rsidRPr="00BC52EC">
              <w:rPr>
                <w:rFonts w:ascii="Roboto Light" w:eastAsia="Cambria" w:hAnsi="Roboto Light" w:cs="Calibri"/>
                <w:color w:val="000000"/>
                <w:sz w:val="18"/>
                <w:szCs w:val="18"/>
                <w:lang w:val="mn-MN" w:eastAsia="ja-JP"/>
              </w:rPr>
              <w:t xml:space="preserve">ОУХБ-ын стандартууд, конвенцүүд </w:t>
            </w:r>
          </w:p>
          <w:p w14:paraId="4934891E" w14:textId="48F3C648" w:rsidR="00F57E37" w:rsidRPr="00BC52EC" w:rsidRDefault="00F57E37" w:rsidP="007B28AD">
            <w:pPr>
              <w:autoSpaceDE w:val="0"/>
              <w:autoSpaceDN w:val="0"/>
              <w:adjustRightInd w:val="0"/>
              <w:spacing w:after="0" w:line="181" w:lineRule="atLeast"/>
              <w:rPr>
                <w:rFonts w:ascii="Roboto Light" w:eastAsia="Cambria" w:hAnsi="Roboto Light" w:cs="Calibri"/>
                <w:color w:val="000000"/>
                <w:sz w:val="18"/>
                <w:szCs w:val="18"/>
                <w:lang w:val="mn-MN" w:eastAsia="ja-JP"/>
              </w:rPr>
            </w:pPr>
            <w:r w:rsidRPr="00BC52EC">
              <w:rPr>
                <w:rFonts w:ascii="Roboto Light" w:eastAsia="Cambria" w:hAnsi="Roboto Light" w:cs="Calibri"/>
                <w:color w:val="000000"/>
                <w:sz w:val="18"/>
                <w:szCs w:val="18"/>
                <w:lang w:val="mn-MN" w:eastAsia="ja-JP"/>
              </w:rPr>
              <w:t>Монгол Ул</w:t>
            </w:r>
            <w:r w:rsidR="005B0066" w:rsidRPr="00BC52EC">
              <w:rPr>
                <w:rFonts w:ascii="Roboto Light" w:eastAsia="Cambria" w:hAnsi="Roboto Light" w:cs="Calibri"/>
                <w:color w:val="000000"/>
                <w:sz w:val="18"/>
                <w:szCs w:val="18"/>
                <w:lang w:val="mn-MN" w:eastAsia="ja-JP"/>
              </w:rPr>
              <w:t>с</w:t>
            </w:r>
            <w:r w:rsidRPr="00BC52EC">
              <w:rPr>
                <w:rFonts w:ascii="Roboto Light" w:eastAsia="Cambria" w:hAnsi="Roboto Light" w:cs="Calibri"/>
                <w:color w:val="000000"/>
                <w:sz w:val="18"/>
                <w:szCs w:val="18"/>
                <w:lang w:val="mn-MN" w:eastAsia="ja-JP"/>
              </w:rPr>
              <w:t xml:space="preserve">ын Тогтвортой санхүүжилтийн зарчмууд </w:t>
            </w:r>
          </w:p>
        </w:tc>
      </w:tr>
    </w:tbl>
    <w:p w14:paraId="004C11EB" w14:textId="77777777" w:rsidR="00F57E37" w:rsidRPr="00BC52EC" w:rsidRDefault="00F57E37" w:rsidP="00F57E37">
      <w:pPr>
        <w:spacing w:after="0" w:line="240" w:lineRule="auto"/>
        <w:rPr>
          <w:rFonts w:ascii="Lato" w:eastAsia="Times New Roman" w:hAnsi="Lato" w:cs="Calibri"/>
          <w:sz w:val="24"/>
          <w:szCs w:val="24"/>
          <w:lang w:val="mn-MN" w:eastAsia="en-US"/>
        </w:rPr>
      </w:pPr>
    </w:p>
    <w:p w14:paraId="01582018" w14:textId="12517287" w:rsidR="00F57E37" w:rsidRPr="00BC52EC" w:rsidRDefault="00F57E37" w:rsidP="00F57E37">
      <w:pPr>
        <w:spacing w:after="0" w:line="240" w:lineRule="auto"/>
        <w:rPr>
          <w:rFonts w:ascii="Roboto" w:eastAsia="Times New Roman" w:hAnsi="Roboto" w:cs="Calibri"/>
          <w:b/>
          <w:bCs/>
          <w:color w:val="0D498E"/>
          <w:sz w:val="24"/>
          <w:szCs w:val="24"/>
          <w:lang w:val="mn-MN" w:eastAsia="en-US"/>
        </w:rPr>
      </w:pPr>
      <w:r w:rsidRPr="00BC52EC">
        <w:rPr>
          <w:rFonts w:ascii="Roboto" w:eastAsia="Times New Roman" w:hAnsi="Roboto" w:cs="Calibri"/>
          <w:b/>
          <w:bCs/>
          <w:color w:val="0D498E"/>
          <w:sz w:val="24"/>
          <w:szCs w:val="24"/>
          <w:lang w:val="mn-MN" w:eastAsia="en-US"/>
        </w:rPr>
        <w:t xml:space="preserve">S5. </w:t>
      </w:r>
      <w:r w:rsidR="00997D7A" w:rsidRPr="00BC52EC">
        <w:rPr>
          <w:rFonts w:ascii="Roboto" w:eastAsia="Times New Roman" w:hAnsi="Roboto" w:cs="Calibri"/>
          <w:b/>
          <w:bCs/>
          <w:color w:val="0D498E"/>
          <w:sz w:val="24"/>
          <w:szCs w:val="24"/>
          <w:lang w:val="mn-MN" w:eastAsia="en-US"/>
        </w:rPr>
        <w:t>Нийгмийн хариуцлага</w:t>
      </w:r>
      <w:r w:rsidR="00161B68" w:rsidRPr="00BC52EC">
        <w:rPr>
          <w:rFonts w:ascii="Roboto" w:eastAsia="Times New Roman" w:hAnsi="Roboto" w:cs="Calibri"/>
          <w:b/>
          <w:bCs/>
          <w:color w:val="0D498E"/>
          <w:sz w:val="24"/>
          <w:szCs w:val="24"/>
          <w:lang w:val="mn-MN" w:eastAsia="en-US"/>
        </w:rPr>
        <w:t xml:space="preserve">, </w:t>
      </w:r>
      <w:r w:rsidR="00997D7A" w:rsidRPr="00BC52EC">
        <w:rPr>
          <w:rFonts w:ascii="Roboto" w:eastAsia="Times New Roman" w:hAnsi="Roboto" w:cs="Calibri"/>
          <w:b/>
          <w:bCs/>
          <w:color w:val="0D498E"/>
          <w:sz w:val="24"/>
          <w:szCs w:val="24"/>
          <w:lang w:val="mn-MN" w:eastAsia="en-US"/>
        </w:rPr>
        <w:t>о</w:t>
      </w:r>
      <w:r w:rsidRPr="00BC52EC">
        <w:rPr>
          <w:rFonts w:ascii="Roboto" w:eastAsia="Times New Roman" w:hAnsi="Roboto" w:cs="Calibri"/>
          <w:b/>
          <w:bCs/>
          <w:color w:val="0D498E"/>
          <w:sz w:val="24"/>
          <w:szCs w:val="24"/>
          <w:lang w:val="mn-MN" w:eastAsia="en-US"/>
        </w:rPr>
        <w:t>лон нийтийн оролцоо</w:t>
      </w:r>
    </w:p>
    <w:p w14:paraId="2CD3E348" w14:textId="77777777" w:rsidR="00F57E37" w:rsidRPr="00BC52EC" w:rsidRDefault="00F57E37" w:rsidP="00F57E37">
      <w:pPr>
        <w:spacing w:after="0" w:line="240" w:lineRule="auto"/>
        <w:rPr>
          <w:rFonts w:ascii="Lato" w:eastAsia="Times New Roman" w:hAnsi="Lato" w:cs="Calibri"/>
          <w:b/>
          <w:bCs/>
          <w:color w:val="0070C0"/>
          <w:sz w:val="24"/>
          <w:szCs w:val="24"/>
          <w:lang w:val="mn-MN" w:eastAsia="en-US"/>
        </w:rPr>
      </w:pPr>
    </w:p>
    <w:tbl>
      <w:tblPr>
        <w:tblW w:w="9540" w:type="dxa"/>
        <w:tblBorders>
          <w:insideH w:val="single" w:sz="4" w:space="0" w:color="4F81BD" w:themeColor="accent1"/>
        </w:tblBorders>
        <w:tblLayout w:type="fixed"/>
        <w:tblLook w:val="04A0" w:firstRow="1" w:lastRow="0" w:firstColumn="1" w:lastColumn="0" w:noHBand="0" w:noVBand="1"/>
      </w:tblPr>
      <w:tblGrid>
        <w:gridCol w:w="1418"/>
        <w:gridCol w:w="1937"/>
        <w:gridCol w:w="6185"/>
      </w:tblGrid>
      <w:tr w:rsidR="00F57E37" w:rsidRPr="00BC52EC" w14:paraId="656FE5C1" w14:textId="77777777" w:rsidTr="000F187C">
        <w:trPr>
          <w:trHeight w:val="452"/>
        </w:trPr>
        <w:tc>
          <w:tcPr>
            <w:tcW w:w="1418" w:type="dxa"/>
          </w:tcPr>
          <w:p w14:paraId="57C30999" w14:textId="59EED2D1" w:rsidR="00F57E37" w:rsidRPr="00BC52EC" w:rsidRDefault="000F187C" w:rsidP="007B28AD">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0070C0"/>
                <w:sz w:val="18"/>
                <w:szCs w:val="18"/>
                <w:lang w:val="mn-MN" w:eastAsia="en-US"/>
              </w:rPr>
              <w:t>Я</w:t>
            </w:r>
            <w:r w:rsidR="00F57E37" w:rsidRPr="00BC52EC">
              <w:rPr>
                <w:rFonts w:ascii="Roboto Light" w:eastAsia="Times New Roman" w:hAnsi="Roboto Light" w:cs="Calibri"/>
                <w:b/>
                <w:bCs/>
                <w:color w:val="0070C0"/>
                <w:sz w:val="18"/>
                <w:szCs w:val="18"/>
                <w:lang w:val="mn-MN" w:eastAsia="en-US"/>
              </w:rPr>
              <w:t>агаад чухал вэ?</w:t>
            </w:r>
          </w:p>
        </w:tc>
        <w:tc>
          <w:tcPr>
            <w:tcW w:w="8122" w:type="dxa"/>
            <w:gridSpan w:val="2"/>
          </w:tcPr>
          <w:p w14:paraId="705419D5" w14:textId="6E538388" w:rsidR="00F57E37" w:rsidRPr="00BC52EC" w:rsidRDefault="00F57E37" w:rsidP="005B5042">
            <w:pPr>
              <w:autoSpaceDE w:val="0"/>
              <w:autoSpaceDN w:val="0"/>
              <w:adjustRightInd w:val="0"/>
              <w:spacing w:after="0" w:line="240" w:lineRule="auto"/>
              <w:jc w:val="both"/>
              <w:rPr>
                <w:rFonts w:ascii="Roboto Light" w:eastAsia="Times New Roman" w:hAnsi="Roboto Light" w:cs="Myriad Pro"/>
                <w:sz w:val="18"/>
                <w:szCs w:val="18"/>
                <w:lang w:val="mn-MN" w:eastAsia="en-US"/>
              </w:rPr>
            </w:pPr>
            <w:r w:rsidRPr="00BC52EC">
              <w:rPr>
                <w:rFonts w:ascii="Roboto Light" w:eastAsia="Cambria" w:hAnsi="Roboto Light" w:cs="Calibri"/>
                <w:sz w:val="18"/>
                <w:szCs w:val="18"/>
                <w:lang w:val="mn-MN" w:eastAsia="ja-JP"/>
              </w:rPr>
              <w:t>Байгууллагын үйл ажиллагаа, дэд бүтцээс үүдэлтэйгээр эдийн засаг, нийгэм, соёлын болон/буюу байгаль орчны</w:t>
            </w:r>
            <w:r w:rsidR="005B5042" w:rsidRPr="00BC52EC">
              <w:rPr>
                <w:rFonts w:ascii="Roboto Light" w:eastAsia="Cambria" w:hAnsi="Roboto Light" w:cs="Calibri"/>
                <w:sz w:val="18"/>
                <w:szCs w:val="18"/>
                <w:lang w:val="mn-MN" w:eastAsia="ja-JP"/>
              </w:rPr>
              <w:t xml:space="preserve"> ихээхэн сөрөг үр дагавар </w:t>
            </w:r>
            <w:r w:rsidRPr="00BC52EC">
              <w:rPr>
                <w:rFonts w:ascii="Roboto Light" w:eastAsia="Cambria" w:hAnsi="Roboto Light" w:cs="Calibri"/>
                <w:sz w:val="18"/>
                <w:szCs w:val="18"/>
                <w:lang w:val="mn-MN" w:eastAsia="ja-JP"/>
              </w:rPr>
              <w:t xml:space="preserve">нутгийн </w:t>
            </w:r>
            <w:r w:rsidR="005B5042" w:rsidRPr="00BC52EC">
              <w:rPr>
                <w:rFonts w:ascii="Roboto Light" w:eastAsia="Cambria" w:hAnsi="Roboto Light" w:cs="Calibri"/>
                <w:sz w:val="18"/>
                <w:szCs w:val="18"/>
                <w:lang w:val="mn-MN" w:eastAsia="ja-JP"/>
              </w:rPr>
              <w:t>хүн амын</w:t>
            </w:r>
            <w:r w:rsidRPr="00BC52EC">
              <w:rPr>
                <w:rFonts w:ascii="Roboto Light" w:eastAsia="Cambria" w:hAnsi="Roboto Light" w:cs="Calibri"/>
                <w:sz w:val="18"/>
                <w:szCs w:val="18"/>
                <w:lang w:val="mn-MN" w:eastAsia="ja-JP"/>
              </w:rPr>
              <w:t xml:space="preserve"> амьжиргаанд </w:t>
            </w:r>
            <w:r w:rsidR="005B5042" w:rsidRPr="00BC52EC">
              <w:rPr>
                <w:rFonts w:ascii="Roboto Light" w:eastAsia="Cambria" w:hAnsi="Roboto Light" w:cs="Calibri"/>
                <w:sz w:val="18"/>
                <w:szCs w:val="18"/>
                <w:lang w:val="mn-MN" w:eastAsia="ja-JP"/>
              </w:rPr>
              <w:t xml:space="preserve">нөлөөлж </w:t>
            </w:r>
            <w:r w:rsidRPr="00BC52EC">
              <w:rPr>
                <w:rFonts w:ascii="Roboto Light" w:eastAsia="Cambria" w:hAnsi="Roboto Light" w:cs="Calibri"/>
                <w:sz w:val="18"/>
                <w:szCs w:val="18"/>
                <w:lang w:val="mn-MN" w:eastAsia="ja-JP"/>
              </w:rPr>
              <w:t xml:space="preserve">болзошгүй байдаг. Иймээс байгууллага нь боломжтой бүхий л нөхцөлд нутгийн </w:t>
            </w:r>
            <w:r w:rsidR="005B5042" w:rsidRPr="00BC52EC">
              <w:rPr>
                <w:rFonts w:ascii="Roboto Light" w:eastAsia="Cambria" w:hAnsi="Roboto Light" w:cs="Calibri"/>
                <w:sz w:val="18"/>
                <w:szCs w:val="18"/>
                <w:lang w:val="mn-MN" w:eastAsia="ja-JP"/>
              </w:rPr>
              <w:t>хүн амд</w:t>
            </w:r>
            <w:r w:rsidRPr="00BC52EC">
              <w:rPr>
                <w:rFonts w:ascii="Roboto Light" w:eastAsia="Cambria" w:hAnsi="Roboto Light" w:cs="Calibri"/>
                <w:sz w:val="18"/>
                <w:szCs w:val="18"/>
                <w:lang w:val="mn-MN" w:eastAsia="ja-JP"/>
              </w:rPr>
              <w:t xml:space="preserve"> учирч болзошгүй сөрөг нөлөөллөөс урьдчилан сэргийлж байх хэрэгтэй. </w:t>
            </w:r>
            <w:r w:rsidR="005B5042" w:rsidRPr="00BC52EC">
              <w:rPr>
                <w:rFonts w:ascii="Roboto Light" w:eastAsia="Cambria" w:hAnsi="Roboto Light" w:cs="Calibri"/>
                <w:sz w:val="18"/>
                <w:szCs w:val="18"/>
                <w:lang w:val="mn-MN" w:eastAsia="ja-JP"/>
              </w:rPr>
              <w:t>Н</w:t>
            </w:r>
            <w:r w:rsidRPr="00BC52EC">
              <w:rPr>
                <w:rFonts w:ascii="Roboto Light" w:eastAsia="Cambria" w:hAnsi="Roboto Light" w:cs="Calibri"/>
                <w:sz w:val="18"/>
                <w:szCs w:val="18"/>
                <w:lang w:val="mn-MN" w:eastAsia="ja-JP"/>
              </w:rPr>
              <w:t xml:space="preserve">утгийн </w:t>
            </w:r>
            <w:r w:rsidR="005B5042" w:rsidRPr="00BC52EC">
              <w:rPr>
                <w:rFonts w:ascii="Roboto Light" w:eastAsia="Cambria" w:hAnsi="Roboto Light" w:cs="Calibri"/>
                <w:sz w:val="18"/>
                <w:szCs w:val="18"/>
                <w:lang w:val="mn-MN" w:eastAsia="ja-JP"/>
              </w:rPr>
              <w:t xml:space="preserve">хүн амын амьжиргаанд </w:t>
            </w:r>
            <w:r w:rsidRPr="00BC52EC">
              <w:rPr>
                <w:rFonts w:ascii="Roboto Light" w:eastAsia="Cambria" w:hAnsi="Roboto Light" w:cs="Calibri"/>
                <w:sz w:val="18"/>
                <w:szCs w:val="18"/>
                <w:lang w:val="mn-MN" w:eastAsia="ja-JP"/>
              </w:rPr>
              <w:t xml:space="preserve"> учирч болзошгүй сөрөг нөлөөллийг зохицуулах гол элемент бол нөлөөллийн үнэлгээ хийж, төлөвлөх замаар бодит болон болзошгүй нөлөөллийг сайтар мэдэж байх, мөн</w:t>
            </w:r>
            <w:r w:rsidR="005B5042" w:rsidRPr="00BC52EC">
              <w:rPr>
                <w:rFonts w:ascii="Roboto Light" w:eastAsia="Cambria" w:hAnsi="Roboto Light" w:cs="Calibri"/>
                <w:sz w:val="18"/>
                <w:szCs w:val="18"/>
                <w:lang w:val="mn-MN" w:eastAsia="ja-JP"/>
              </w:rPr>
              <w:t xml:space="preserve"> </w:t>
            </w:r>
            <w:r w:rsidRPr="00BC52EC">
              <w:rPr>
                <w:rFonts w:ascii="Roboto Light" w:eastAsia="Cambria" w:hAnsi="Roboto Light" w:cs="Calibri"/>
                <w:sz w:val="18"/>
                <w:szCs w:val="18"/>
                <w:lang w:val="mn-MN" w:eastAsia="ja-JP"/>
              </w:rPr>
              <w:t xml:space="preserve">нутгийн </w:t>
            </w:r>
            <w:r w:rsidR="005B5042" w:rsidRPr="00BC52EC">
              <w:rPr>
                <w:rFonts w:ascii="Roboto Light" w:eastAsia="Cambria" w:hAnsi="Roboto Light" w:cs="Calibri"/>
                <w:sz w:val="18"/>
                <w:szCs w:val="18"/>
                <w:lang w:val="mn-MN" w:eastAsia="ja-JP"/>
              </w:rPr>
              <w:t xml:space="preserve">хүн амын бүлгүүдийн </w:t>
            </w:r>
            <w:r w:rsidRPr="00BC52EC">
              <w:rPr>
                <w:rFonts w:ascii="Roboto Light" w:eastAsia="Cambria" w:hAnsi="Roboto Light" w:cs="Calibri"/>
                <w:sz w:val="18"/>
                <w:szCs w:val="18"/>
                <w:lang w:val="mn-MN" w:eastAsia="ja-JP"/>
              </w:rPr>
              <w:t xml:space="preserve">оролцоог дэмжиж </w:t>
            </w:r>
            <w:r w:rsidR="005B5042" w:rsidRPr="00BC52EC">
              <w:rPr>
                <w:rFonts w:ascii="Roboto Light" w:eastAsia="Cambria" w:hAnsi="Roboto Light" w:cs="Calibri"/>
                <w:sz w:val="18"/>
                <w:szCs w:val="18"/>
                <w:lang w:val="mn-MN" w:eastAsia="ja-JP"/>
              </w:rPr>
              <w:t xml:space="preserve">тэдэнтэй </w:t>
            </w:r>
            <w:r w:rsidRPr="00BC52EC">
              <w:rPr>
                <w:rFonts w:ascii="Roboto Light" w:eastAsia="Cambria" w:hAnsi="Roboto Light" w:cs="Calibri"/>
                <w:sz w:val="18"/>
                <w:szCs w:val="18"/>
                <w:lang w:val="mn-MN" w:eastAsia="ja-JP"/>
              </w:rPr>
              <w:t>нягт хамтран ажиллах замаар тэдний хүсэл</w:t>
            </w:r>
            <w:r w:rsidR="005B5042" w:rsidRPr="00BC52EC">
              <w:rPr>
                <w:rFonts w:ascii="Roboto Light" w:eastAsia="Cambria" w:hAnsi="Roboto Light" w:cs="Calibri"/>
                <w:sz w:val="18"/>
                <w:szCs w:val="18"/>
                <w:lang w:val="mn-MN" w:eastAsia="ja-JP"/>
              </w:rPr>
              <w:t xml:space="preserve"> </w:t>
            </w:r>
            <w:r w:rsidR="005B0066" w:rsidRPr="00BC52EC">
              <w:rPr>
                <w:rFonts w:ascii="Roboto Light" w:eastAsia="Cambria" w:hAnsi="Roboto Light" w:cs="Calibri"/>
                <w:sz w:val="18"/>
                <w:szCs w:val="18"/>
                <w:lang w:val="mn-MN" w:eastAsia="ja-JP"/>
              </w:rPr>
              <w:t>эрмэлзэл</w:t>
            </w:r>
            <w:r w:rsidRPr="00BC52EC">
              <w:rPr>
                <w:rFonts w:ascii="Roboto Light" w:eastAsia="Cambria" w:hAnsi="Roboto Light" w:cs="Calibri"/>
                <w:sz w:val="18"/>
                <w:szCs w:val="18"/>
                <w:lang w:val="mn-MN" w:eastAsia="ja-JP"/>
              </w:rPr>
              <w:t xml:space="preserve">,  хэрэгцээг сайтар ойлгож байх явдал юм. Хамтын ажиллагаа, нөлөөллийн үнэлгээ, хөгжлийн хөтөлбөрүүд, тэдгээрийг хэрхэн тууштай хэрэгжүүлж байгаагаар тухайн байгууллагын авч хэрэгжүүлж байгаа арга хэмжээний чанар өгөөж, бодлого журмыг хэрхэн хэрэгжүүлж байгааг тодорхойлж болно. </w:t>
            </w:r>
          </w:p>
        </w:tc>
      </w:tr>
      <w:tr w:rsidR="00F57E37" w:rsidRPr="00BC52EC" w14:paraId="1A2EE7D0" w14:textId="77777777" w:rsidTr="00F7332C">
        <w:trPr>
          <w:trHeight w:val="172"/>
        </w:trPr>
        <w:tc>
          <w:tcPr>
            <w:tcW w:w="3355" w:type="dxa"/>
            <w:gridSpan w:val="2"/>
            <w:shd w:val="clear" w:color="auto" w:fill="0070C0"/>
          </w:tcPr>
          <w:p w14:paraId="10CE142D"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Үзүүлэлтүүд</w:t>
            </w:r>
          </w:p>
        </w:tc>
        <w:tc>
          <w:tcPr>
            <w:tcW w:w="6185" w:type="dxa"/>
            <w:shd w:val="clear" w:color="auto" w:fill="0070C0"/>
          </w:tcPr>
          <w:p w14:paraId="4CE8CDE0"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07A0C950" w14:textId="77777777" w:rsidTr="000F187C">
        <w:trPr>
          <w:trHeight w:val="712"/>
        </w:trPr>
        <w:tc>
          <w:tcPr>
            <w:tcW w:w="1418" w:type="dxa"/>
          </w:tcPr>
          <w:p w14:paraId="147FDD73"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 xml:space="preserve">Гүйцэтгэлийн үндсэн шалгуур үзүүлэлтүүд </w:t>
            </w:r>
          </w:p>
        </w:tc>
        <w:tc>
          <w:tcPr>
            <w:tcW w:w="8122" w:type="dxa"/>
            <w:gridSpan w:val="2"/>
          </w:tcPr>
          <w:p w14:paraId="085F31D0" w14:textId="41063EC9" w:rsidR="00F57E37" w:rsidRPr="00BC52EC" w:rsidRDefault="00F57E37" w:rsidP="00F57E37">
            <w:pPr>
              <w:spacing w:after="0" w:line="240" w:lineRule="auto"/>
              <w:rPr>
                <w:rFonts w:ascii="Roboto Light" w:eastAsia="Cambria" w:hAnsi="Roboto Light" w:cs="Calibri"/>
                <w:b/>
                <w:bCs/>
                <w:color w:val="000000"/>
                <w:sz w:val="18"/>
                <w:szCs w:val="18"/>
                <w:lang w:val="mn-MN" w:eastAsia="ja-JP"/>
              </w:rPr>
            </w:pPr>
            <w:r w:rsidRPr="00BC52EC">
              <w:rPr>
                <w:rFonts w:ascii="Roboto Light" w:eastAsia="Cambria" w:hAnsi="Roboto Light" w:cs="Calibri"/>
                <w:b/>
                <w:bCs/>
                <w:color w:val="000000"/>
                <w:sz w:val="18"/>
                <w:szCs w:val="18"/>
                <w:lang w:val="mn-MN" w:eastAsia="ja-JP"/>
              </w:rPr>
              <w:t xml:space="preserve">S5.1 Танай компанид </w:t>
            </w:r>
            <w:r w:rsidR="007B4F82" w:rsidRPr="00BC52EC">
              <w:rPr>
                <w:rFonts w:ascii="Roboto Light" w:eastAsia="Cambria" w:hAnsi="Roboto Light" w:cs="Calibri"/>
                <w:b/>
                <w:bCs/>
                <w:color w:val="000000"/>
                <w:sz w:val="18"/>
                <w:szCs w:val="18"/>
                <w:lang w:val="mn-MN" w:eastAsia="ja-JP"/>
              </w:rPr>
              <w:t>удирдлагаас баталсан оролцогч талуудтай хамтарч ажиллах талаар тусгайлсан бодлого байгаа юу</w:t>
            </w:r>
            <w:r w:rsidRPr="00BC52EC">
              <w:rPr>
                <w:rFonts w:ascii="Roboto Light" w:eastAsia="Cambria" w:hAnsi="Roboto Light" w:cs="Calibri"/>
                <w:b/>
                <w:bCs/>
                <w:color w:val="000000"/>
                <w:sz w:val="18"/>
                <w:szCs w:val="18"/>
                <w:lang w:val="mn-MN" w:eastAsia="ja-JP"/>
              </w:rPr>
              <w:t>? (Тийм/Үгүй)</w:t>
            </w:r>
          </w:p>
          <w:p w14:paraId="4706B268" w14:textId="49A55395" w:rsidR="00F57E37" w:rsidRPr="00BC52EC" w:rsidRDefault="00F57E37" w:rsidP="00F57E37">
            <w:pPr>
              <w:spacing w:after="0" w:line="240" w:lineRule="auto"/>
              <w:rPr>
                <w:rFonts w:ascii="Roboto Light" w:eastAsia="Cambria" w:hAnsi="Roboto Light" w:cs="Calibri"/>
                <w:b/>
                <w:bCs/>
                <w:color w:val="000000"/>
                <w:sz w:val="18"/>
                <w:szCs w:val="18"/>
                <w:lang w:val="mn-MN" w:eastAsia="ja-JP"/>
              </w:rPr>
            </w:pPr>
            <w:r w:rsidRPr="00BC52EC">
              <w:rPr>
                <w:rFonts w:ascii="Roboto Light" w:eastAsia="Cambria" w:hAnsi="Roboto Light" w:cs="Calibri"/>
                <w:b/>
                <w:bCs/>
                <w:color w:val="000000"/>
                <w:sz w:val="18"/>
                <w:szCs w:val="18"/>
                <w:lang w:val="mn-MN" w:eastAsia="ja-JP"/>
              </w:rPr>
              <w:t>S5.2 Танай компанид нийгэмд үзүүлэх нөлөөллийн үнэлгээ хийх болон газар чөлөөлө</w:t>
            </w:r>
            <w:r w:rsidR="00FB7045" w:rsidRPr="00BC52EC">
              <w:rPr>
                <w:rFonts w:ascii="Roboto Light" w:eastAsia="Cambria" w:hAnsi="Roboto Light" w:cs="Calibri"/>
                <w:b/>
                <w:bCs/>
                <w:color w:val="000000"/>
                <w:sz w:val="18"/>
                <w:szCs w:val="18"/>
                <w:lang w:val="mn-MN" w:eastAsia="ja-JP"/>
              </w:rPr>
              <w:t xml:space="preserve">лтийн асуудлаарх </w:t>
            </w:r>
            <w:r w:rsidRPr="00BC52EC">
              <w:rPr>
                <w:rFonts w:ascii="Roboto Light" w:eastAsia="Cambria" w:hAnsi="Roboto Light" w:cs="Calibri"/>
                <w:b/>
                <w:bCs/>
                <w:color w:val="000000"/>
                <w:sz w:val="18"/>
                <w:szCs w:val="18"/>
                <w:lang w:val="mn-MN" w:eastAsia="ja-JP"/>
              </w:rPr>
              <w:t>бодлого журам бий юу? (Тийм/Үгүй)</w:t>
            </w:r>
          </w:p>
          <w:p w14:paraId="66F7224F" w14:textId="37F64CAE" w:rsidR="00F57E37" w:rsidRPr="00BC52EC" w:rsidRDefault="00F57E37" w:rsidP="00F57E37">
            <w:pPr>
              <w:spacing w:after="0" w:line="240" w:lineRule="auto"/>
              <w:rPr>
                <w:rFonts w:ascii="Roboto Light" w:eastAsia="Cambria" w:hAnsi="Roboto Light" w:cs="Calibri"/>
                <w:b/>
                <w:bCs/>
                <w:color w:val="000000"/>
                <w:sz w:val="18"/>
                <w:szCs w:val="18"/>
                <w:lang w:val="mn-MN" w:eastAsia="ja-JP"/>
              </w:rPr>
            </w:pPr>
            <w:r w:rsidRPr="00BC52EC">
              <w:rPr>
                <w:rFonts w:ascii="Roboto Light" w:eastAsia="Cambria" w:hAnsi="Roboto Light" w:cs="Calibri"/>
                <w:b/>
                <w:bCs/>
                <w:color w:val="000000"/>
                <w:sz w:val="18"/>
                <w:szCs w:val="18"/>
                <w:lang w:val="mn-MN" w:eastAsia="ja-JP"/>
              </w:rPr>
              <w:t>S5.3</w:t>
            </w:r>
            <w:r w:rsidRPr="00BC52EC">
              <w:rPr>
                <w:rFonts w:ascii="Roboto Light" w:eastAsia="Times New Roman" w:hAnsi="Roboto Light" w:cs="Calibri"/>
                <w:b/>
                <w:bCs/>
                <w:color w:val="000000"/>
                <w:sz w:val="18"/>
                <w:szCs w:val="18"/>
                <w:lang w:val="mn-MN" w:eastAsia="en-US"/>
              </w:rPr>
              <w:t xml:space="preserve"> Т</w:t>
            </w:r>
            <w:r w:rsidRPr="00BC52EC">
              <w:rPr>
                <w:rFonts w:ascii="Roboto Light" w:eastAsia="Cambria" w:hAnsi="Roboto Light" w:cs="Calibri"/>
                <w:b/>
                <w:bCs/>
                <w:color w:val="000000"/>
                <w:sz w:val="18"/>
                <w:szCs w:val="18"/>
                <w:lang w:val="mn-MN" w:eastAsia="ja-JP"/>
              </w:rPr>
              <w:t>анай компанид гомдол маргаан шийдвэрлэх бодлого</w:t>
            </w:r>
            <w:r w:rsidR="007B4F82" w:rsidRPr="00BC52EC">
              <w:rPr>
                <w:rFonts w:ascii="Roboto Light" w:eastAsia="Cambria" w:hAnsi="Roboto Light" w:cs="Calibri"/>
                <w:b/>
                <w:bCs/>
                <w:color w:val="000000"/>
                <w:sz w:val="18"/>
                <w:szCs w:val="18"/>
                <w:lang w:val="mn-MN" w:eastAsia="ja-JP"/>
              </w:rPr>
              <w:t xml:space="preserve">, </w:t>
            </w:r>
            <w:r w:rsidRPr="00BC52EC">
              <w:rPr>
                <w:rFonts w:ascii="Roboto Light" w:eastAsia="Cambria" w:hAnsi="Roboto Light" w:cs="Calibri"/>
                <w:b/>
                <w:bCs/>
                <w:color w:val="000000"/>
                <w:sz w:val="18"/>
                <w:szCs w:val="18"/>
                <w:lang w:val="mn-MN" w:eastAsia="ja-JP"/>
              </w:rPr>
              <w:t>механизм бий юу? (Тийм/Үгүй)</w:t>
            </w:r>
          </w:p>
          <w:p w14:paraId="31EC2B6F" w14:textId="5A93F2AD" w:rsidR="00F57E37" w:rsidRPr="00BC52EC" w:rsidRDefault="00F57E37" w:rsidP="00F57E37">
            <w:pPr>
              <w:autoSpaceDE w:val="0"/>
              <w:autoSpaceDN w:val="0"/>
              <w:adjustRightInd w:val="0"/>
              <w:spacing w:after="0" w:line="240" w:lineRule="auto"/>
              <w:rPr>
                <w:rFonts w:ascii="Roboto Light" w:eastAsia="Cambria" w:hAnsi="Roboto Light" w:cs="Calibri"/>
                <w:b/>
                <w:bCs/>
                <w:color w:val="000000"/>
                <w:sz w:val="18"/>
                <w:szCs w:val="18"/>
                <w:lang w:val="mn-MN" w:eastAsia="ja-JP"/>
              </w:rPr>
            </w:pPr>
            <w:r w:rsidRPr="00BC52EC">
              <w:rPr>
                <w:rFonts w:ascii="Roboto Light" w:eastAsia="Cambria" w:hAnsi="Roboto Light" w:cs="Calibri"/>
                <w:b/>
                <w:bCs/>
                <w:color w:val="000000"/>
                <w:sz w:val="18"/>
                <w:szCs w:val="18"/>
                <w:lang w:val="mn-MN" w:eastAsia="ja-JP"/>
              </w:rPr>
              <w:t xml:space="preserve">S5.4 </w:t>
            </w:r>
            <w:r w:rsidR="007B4F82" w:rsidRPr="00BC52EC">
              <w:rPr>
                <w:rFonts w:ascii="Roboto Light" w:eastAsia="Cambria" w:hAnsi="Roboto Light" w:cs="Calibri"/>
                <w:b/>
                <w:bCs/>
                <w:sz w:val="18"/>
                <w:szCs w:val="18"/>
                <w:lang w:val="mn-MN" w:eastAsia="ja-JP"/>
              </w:rPr>
              <w:t>Танай компанийн үйл ажиллагаа нөлөөлж буй иргэдэд мэдээлэл өгөх, санал хүсэлт авч, гомдол шийдвэрлэх тогтолцоо бий юу</w:t>
            </w:r>
            <w:r w:rsidRPr="00BC52EC">
              <w:rPr>
                <w:rFonts w:ascii="Roboto Light" w:eastAsia="Cambria" w:hAnsi="Roboto Light" w:cs="Calibri"/>
                <w:b/>
                <w:bCs/>
                <w:sz w:val="18"/>
                <w:szCs w:val="18"/>
                <w:lang w:val="mn-MN" w:eastAsia="ja-JP"/>
              </w:rPr>
              <w:t>? (Тийм/Үгүй)</w:t>
            </w:r>
          </w:p>
          <w:p w14:paraId="4C4B0908" w14:textId="4698F398" w:rsidR="00F57E37" w:rsidRPr="00BC52EC" w:rsidRDefault="00F57E37" w:rsidP="00F57E37">
            <w:pPr>
              <w:autoSpaceDE w:val="0"/>
              <w:autoSpaceDN w:val="0"/>
              <w:adjustRightInd w:val="0"/>
              <w:spacing w:after="0" w:line="240" w:lineRule="auto"/>
              <w:rPr>
                <w:rFonts w:ascii="Roboto Light" w:eastAsia="Cambria" w:hAnsi="Roboto Light" w:cs="Calibri"/>
                <w:b/>
                <w:bCs/>
                <w:color w:val="000000"/>
                <w:sz w:val="18"/>
                <w:szCs w:val="18"/>
                <w:lang w:val="mn-MN" w:eastAsia="ja-JP"/>
              </w:rPr>
            </w:pPr>
            <w:r w:rsidRPr="00BC52EC">
              <w:rPr>
                <w:rFonts w:ascii="Roboto Light" w:eastAsia="Cambria" w:hAnsi="Roboto Light" w:cs="Calibri"/>
                <w:b/>
                <w:bCs/>
                <w:color w:val="000000"/>
                <w:sz w:val="18"/>
                <w:szCs w:val="18"/>
                <w:lang w:val="mn-MN" w:eastAsia="ja-JP"/>
              </w:rPr>
              <w:t>S5.5</w:t>
            </w:r>
            <w:r w:rsidRPr="00BC52EC">
              <w:rPr>
                <w:rFonts w:ascii="Roboto Light" w:eastAsia="Times New Roman" w:hAnsi="Roboto Light" w:cs="Calibri"/>
                <w:b/>
                <w:bCs/>
                <w:color w:val="000000"/>
                <w:sz w:val="18"/>
                <w:szCs w:val="18"/>
                <w:lang w:val="mn-MN" w:eastAsia="en-US"/>
              </w:rPr>
              <w:t xml:space="preserve"> </w:t>
            </w:r>
            <w:r w:rsidRPr="00BC52EC">
              <w:rPr>
                <w:rFonts w:ascii="Roboto Light" w:eastAsia="Cambria" w:hAnsi="Roboto Light" w:cs="Calibri"/>
                <w:b/>
                <w:bCs/>
                <w:color w:val="000000"/>
                <w:sz w:val="18"/>
                <w:szCs w:val="18"/>
                <w:lang w:val="mn-MN" w:eastAsia="ja-JP"/>
              </w:rPr>
              <w:t>Олон нийтээс хүлээн ав</w:t>
            </w:r>
            <w:r w:rsidR="00FB7045" w:rsidRPr="00BC52EC">
              <w:rPr>
                <w:rFonts w:ascii="Roboto Light" w:eastAsia="Cambria" w:hAnsi="Roboto Light" w:cs="Calibri"/>
                <w:b/>
                <w:bCs/>
                <w:color w:val="000000"/>
                <w:sz w:val="18"/>
                <w:szCs w:val="18"/>
                <w:lang w:val="mn-MN" w:eastAsia="ja-JP"/>
              </w:rPr>
              <w:t>ч</w:t>
            </w:r>
            <w:r w:rsidRPr="00BC52EC">
              <w:rPr>
                <w:rFonts w:ascii="Roboto Light" w:eastAsia="Cambria" w:hAnsi="Roboto Light" w:cs="Calibri"/>
                <w:b/>
                <w:bCs/>
                <w:color w:val="000000"/>
                <w:sz w:val="18"/>
                <w:szCs w:val="18"/>
                <w:lang w:val="mn-MN" w:eastAsia="ja-JP"/>
              </w:rPr>
              <w:t xml:space="preserve"> i) шийдвэрлэж байгаа ii) </w:t>
            </w:r>
            <w:r w:rsidR="00FB7045" w:rsidRPr="00BC52EC">
              <w:rPr>
                <w:rFonts w:ascii="Roboto Light" w:eastAsia="Cambria" w:hAnsi="Roboto Light" w:cs="Calibri"/>
                <w:b/>
                <w:bCs/>
                <w:color w:val="000000"/>
                <w:sz w:val="18"/>
                <w:szCs w:val="18"/>
                <w:lang w:val="mn-MN" w:eastAsia="ja-JP"/>
              </w:rPr>
              <w:t>ш</w:t>
            </w:r>
            <w:r w:rsidRPr="00BC52EC">
              <w:rPr>
                <w:rFonts w:ascii="Roboto Light" w:eastAsia="Cambria" w:hAnsi="Roboto Light" w:cs="Calibri"/>
                <w:b/>
                <w:bCs/>
                <w:color w:val="000000"/>
                <w:sz w:val="18"/>
                <w:szCs w:val="18"/>
                <w:lang w:val="mn-MN" w:eastAsia="ja-JP"/>
              </w:rPr>
              <w:t xml:space="preserve">ийдвэрлэсэн </w:t>
            </w:r>
            <w:r w:rsidR="00FB7045" w:rsidRPr="00BC52EC">
              <w:rPr>
                <w:rFonts w:ascii="Roboto Light" w:eastAsia="Cambria" w:hAnsi="Roboto Light" w:cs="Calibri"/>
                <w:b/>
                <w:bCs/>
                <w:color w:val="000000"/>
                <w:sz w:val="18"/>
                <w:szCs w:val="18"/>
                <w:lang w:val="mn-MN" w:eastAsia="ja-JP"/>
              </w:rPr>
              <w:t xml:space="preserve">санал гомдлын хувь </w:t>
            </w:r>
            <w:r w:rsidRPr="00BC52EC">
              <w:rPr>
                <w:rFonts w:ascii="Roboto Light" w:eastAsia="Cambria" w:hAnsi="Roboto Light" w:cs="Calibri"/>
                <w:b/>
                <w:bCs/>
                <w:color w:val="000000"/>
                <w:sz w:val="18"/>
                <w:szCs w:val="18"/>
                <w:lang w:val="mn-MN" w:eastAsia="ja-JP"/>
              </w:rPr>
              <w:t>(%)</w:t>
            </w:r>
          </w:p>
          <w:p w14:paraId="75A64B39" w14:textId="56D07D4E" w:rsidR="00F57E37" w:rsidRPr="00BC52EC" w:rsidRDefault="00F57E37" w:rsidP="00FB7045">
            <w:pPr>
              <w:spacing w:after="0" w:line="240" w:lineRule="auto"/>
              <w:rPr>
                <w:rFonts w:ascii="Roboto Light" w:eastAsia="Cambria" w:hAnsi="Roboto Light" w:cs="Calibri"/>
                <w:color w:val="000000"/>
                <w:sz w:val="18"/>
                <w:szCs w:val="18"/>
                <w:lang w:val="mn-MN" w:eastAsia="ja-JP"/>
              </w:rPr>
            </w:pPr>
            <w:r w:rsidRPr="00BC52EC">
              <w:rPr>
                <w:rFonts w:ascii="Roboto Light" w:eastAsia="Cambria" w:hAnsi="Roboto Light" w:cs="Calibri"/>
                <w:b/>
                <w:bCs/>
                <w:color w:val="000000"/>
                <w:sz w:val="18"/>
                <w:szCs w:val="18"/>
                <w:lang w:val="mn-MN" w:eastAsia="ja-JP"/>
              </w:rPr>
              <w:t>S5.6 Олон нийтэд чиглэсэн нийгмийн хари</w:t>
            </w:r>
            <w:r w:rsidR="00FB7045" w:rsidRPr="00BC52EC">
              <w:rPr>
                <w:rFonts w:ascii="Roboto Light" w:eastAsia="Cambria" w:hAnsi="Roboto Light" w:cs="Calibri"/>
                <w:b/>
                <w:bCs/>
                <w:color w:val="000000"/>
                <w:sz w:val="18"/>
                <w:szCs w:val="18"/>
                <w:lang w:val="mn-MN" w:eastAsia="ja-JP"/>
              </w:rPr>
              <w:t>у</w:t>
            </w:r>
            <w:r w:rsidRPr="00BC52EC">
              <w:rPr>
                <w:rFonts w:ascii="Roboto Light" w:eastAsia="Cambria" w:hAnsi="Roboto Light" w:cs="Calibri"/>
                <w:b/>
                <w:bCs/>
                <w:color w:val="000000"/>
                <w:sz w:val="18"/>
                <w:szCs w:val="18"/>
                <w:lang w:val="mn-MN" w:eastAsia="ja-JP"/>
              </w:rPr>
              <w:t>цлагын арга хэмжээ, хөтөлбөрүүдэд зарцуулсан зардлын нийт орлогод эзлэх хувь, ТХЗ-</w:t>
            </w:r>
            <w:r w:rsidR="007B4F82" w:rsidRPr="00BC52EC">
              <w:rPr>
                <w:rFonts w:ascii="Roboto Light" w:eastAsia="Cambria" w:hAnsi="Roboto Light" w:cs="Calibri"/>
                <w:b/>
                <w:bCs/>
                <w:color w:val="000000"/>
                <w:sz w:val="18"/>
                <w:szCs w:val="18"/>
                <w:lang w:val="mn-MN" w:eastAsia="ja-JP"/>
              </w:rPr>
              <w:t>ын</w:t>
            </w:r>
            <w:r w:rsidRPr="00BC52EC">
              <w:rPr>
                <w:rFonts w:ascii="Roboto Light" w:eastAsia="Cambria" w:hAnsi="Roboto Light" w:cs="Calibri"/>
                <w:b/>
                <w:bCs/>
                <w:color w:val="000000"/>
                <w:sz w:val="18"/>
                <w:szCs w:val="18"/>
                <w:lang w:val="mn-MN" w:eastAsia="ja-JP"/>
              </w:rPr>
              <w:t xml:space="preserve"> ангиллаар (%)</w:t>
            </w:r>
          </w:p>
        </w:tc>
      </w:tr>
      <w:tr w:rsidR="00F57E37" w:rsidRPr="00BC52EC" w14:paraId="106151AC" w14:textId="77777777" w:rsidTr="000F187C">
        <w:trPr>
          <w:trHeight w:val="1135"/>
        </w:trPr>
        <w:tc>
          <w:tcPr>
            <w:tcW w:w="1418" w:type="dxa"/>
          </w:tcPr>
          <w:p w14:paraId="3E57C26D" w14:textId="42733996" w:rsidR="00F57E37" w:rsidRPr="00BC52EC" w:rsidRDefault="00F57E37" w:rsidP="00FB7045">
            <w:pPr>
              <w:spacing w:after="0" w:line="240" w:lineRule="auto"/>
              <w:rPr>
                <w:rFonts w:ascii="Roboto Light" w:eastAsia="Cambria"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Нэмэлт үзүүлэлтүүд (</w:t>
            </w:r>
            <w:r w:rsidR="00FB7045" w:rsidRPr="00BC52EC">
              <w:rPr>
                <w:rFonts w:ascii="Roboto Light" w:eastAsia="Times New Roman" w:hAnsi="Roboto Light" w:cs="Calibri"/>
                <w:b/>
                <w:bCs/>
                <w:color w:val="0070C0"/>
                <w:sz w:val="18"/>
                <w:szCs w:val="18"/>
                <w:lang w:val="mn-MN" w:eastAsia="en-US"/>
              </w:rPr>
              <w:t>сонголттой</w:t>
            </w:r>
            <w:r w:rsidRPr="00BC52EC">
              <w:rPr>
                <w:rFonts w:ascii="Roboto Light" w:eastAsia="Times New Roman" w:hAnsi="Roboto Light" w:cs="Calibri"/>
                <w:b/>
                <w:bCs/>
                <w:color w:val="0070C0"/>
                <w:sz w:val="18"/>
                <w:szCs w:val="18"/>
                <w:lang w:val="mn-MN" w:eastAsia="en-US"/>
              </w:rPr>
              <w:t>)</w:t>
            </w:r>
          </w:p>
        </w:tc>
        <w:tc>
          <w:tcPr>
            <w:tcW w:w="8122" w:type="dxa"/>
            <w:gridSpan w:val="2"/>
          </w:tcPr>
          <w:p w14:paraId="47CAAA8F" w14:textId="77777777" w:rsidR="00F57E37" w:rsidRPr="00BC52EC" w:rsidRDefault="00F57E37" w:rsidP="00F57E37">
            <w:pPr>
              <w:widowControl w:val="0"/>
              <w:autoSpaceDE w:val="0"/>
              <w:autoSpaceDN w:val="0"/>
              <w:adjustRightInd w:val="0"/>
              <w:spacing w:after="0" w:line="240" w:lineRule="auto"/>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 Нүүлгэн шилжүүлэлтэд өртөж биет болон эдийн засгийн хохирол учирч, нөхөн төлбөр авсан хүмүүсийн тоо, хүйсээр, байршлаар ангилж гаргах</w:t>
            </w:r>
          </w:p>
          <w:p w14:paraId="44FE1D6B" w14:textId="77777777" w:rsidR="00F57E37" w:rsidRPr="00BC52EC" w:rsidRDefault="00F57E37" w:rsidP="00F57E37">
            <w:pPr>
              <w:widowControl w:val="0"/>
              <w:autoSpaceDE w:val="0"/>
              <w:autoSpaceDN w:val="0"/>
              <w:adjustRightInd w:val="0"/>
              <w:spacing w:after="0" w:line="240" w:lineRule="auto"/>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 Тайлангийн хугацаанд албан ёсны санал гомдол хүлээн авах механизмаар дамжуулж нийгэмд учирч буй нөлөөллийн талаар ирүүлсэн санал гомдлын тоо</w:t>
            </w:r>
          </w:p>
          <w:p w14:paraId="63BB7A2B" w14:textId="77777777" w:rsidR="00F57E37" w:rsidRPr="00BC52EC" w:rsidRDefault="00F57E37" w:rsidP="00F57E37">
            <w:pPr>
              <w:widowControl w:val="0"/>
              <w:autoSpaceDE w:val="0"/>
              <w:autoSpaceDN w:val="0"/>
              <w:adjustRightInd w:val="0"/>
              <w:spacing w:after="0" w:line="240" w:lineRule="auto"/>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 xml:space="preserve">- Хүлээн авсан нийт санал гомдлын  хэдийг нь тайлангийн хугацаанд шийдвэрлэхээр ажиллаж </w:t>
            </w:r>
            <w:r w:rsidRPr="00BC52EC">
              <w:rPr>
                <w:rFonts w:ascii="Roboto Light" w:eastAsia="Cambria" w:hAnsi="Roboto Light" w:cs="Calibri"/>
                <w:sz w:val="18"/>
                <w:szCs w:val="18"/>
                <w:lang w:val="mn-MN" w:eastAsia="ja-JP"/>
              </w:rPr>
              <w:lastRenderedPageBreak/>
              <w:t xml:space="preserve">байгаа болон хэдийг нь тайлангийн хугацаанд шийдвэрлэсэн тухай мэдээлэл </w:t>
            </w:r>
          </w:p>
          <w:p w14:paraId="2A4ABDD5" w14:textId="77777777" w:rsidR="00F57E37" w:rsidRPr="00BC52EC" w:rsidRDefault="00F57E37" w:rsidP="00F57E37">
            <w:pPr>
              <w:widowControl w:val="0"/>
              <w:autoSpaceDE w:val="0"/>
              <w:autoSpaceDN w:val="0"/>
              <w:adjustRightInd w:val="0"/>
              <w:spacing w:after="0" w:line="240" w:lineRule="auto"/>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 Нийгмийн асуудалд оруулсан хөрөнгө оруулалтын зардал, бүс нутгаар ангилж гаргах</w:t>
            </w:r>
          </w:p>
        </w:tc>
      </w:tr>
      <w:tr w:rsidR="00F57E37" w:rsidRPr="00BC52EC" w14:paraId="55C4C571" w14:textId="77777777" w:rsidTr="000F187C">
        <w:trPr>
          <w:trHeight w:val="874"/>
        </w:trPr>
        <w:tc>
          <w:tcPr>
            <w:tcW w:w="1418" w:type="dxa"/>
          </w:tcPr>
          <w:p w14:paraId="0086FD4B"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Удирдлагын арга барил</w:t>
            </w:r>
          </w:p>
        </w:tc>
        <w:tc>
          <w:tcPr>
            <w:tcW w:w="8122" w:type="dxa"/>
            <w:gridSpan w:val="2"/>
          </w:tcPr>
          <w:p w14:paraId="55AFD680" w14:textId="77777777" w:rsidR="00F57E37" w:rsidRPr="00BC52EC" w:rsidRDefault="00F57E37" w:rsidP="00F57E37">
            <w:pPr>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ja-JP"/>
              </w:rPr>
              <w:t>Нөлөөлөлд өртсөн орон нутгийн иргэдтэй хамтран ажиллах талаар баримталж буй бодлого, төлөвлөгөөний талаар тайлбарлана.  Үүнд нийгмийн нөлөөллийн үнэлгээ хийх, зөвлөлдөх уулзалтууд, олон нийтэд мэдээллийг нээлттэй болгох, орон нутгийн хөгжлийн хөтөлбөр, олон нийтийн ажил, орон нутгийн иргэдийн санал гомдлыг шийдвэрлэх арга механизм зэрэг үйл явц  хамаарна.</w:t>
            </w:r>
          </w:p>
        </w:tc>
      </w:tr>
      <w:tr w:rsidR="00F57E37" w:rsidRPr="00BC52EC" w14:paraId="3491D96D" w14:textId="77777777" w:rsidTr="000F187C">
        <w:trPr>
          <w:trHeight w:val="604"/>
        </w:trPr>
        <w:tc>
          <w:tcPr>
            <w:tcW w:w="1418" w:type="dxa"/>
          </w:tcPr>
          <w:p w14:paraId="78D7564A" w14:textId="77777777" w:rsidR="00F57E37" w:rsidRPr="00BC52EC" w:rsidRDefault="00F57E37" w:rsidP="00F57E37">
            <w:pPr>
              <w:spacing w:after="0" w:line="240" w:lineRule="auto"/>
              <w:rPr>
                <w:rFonts w:ascii="Roboto Light" w:eastAsia="Cambria" w:hAnsi="Roboto Light" w:cs="Calibri"/>
                <w:b/>
                <w:bCs/>
                <w:color w:val="0070C0"/>
                <w:sz w:val="18"/>
                <w:szCs w:val="18"/>
                <w:lang w:val="mn-MN" w:eastAsia="ja-JP"/>
              </w:rPr>
            </w:pPr>
            <w:r w:rsidRPr="00BC52EC">
              <w:rPr>
                <w:rFonts w:ascii="Roboto Light" w:eastAsia="Times New Roman" w:hAnsi="Roboto Light" w:cs="Calibri"/>
                <w:b/>
                <w:bCs/>
                <w:color w:val="0070C0"/>
                <w:sz w:val="18"/>
                <w:szCs w:val="18"/>
                <w:lang w:val="mn-MN" w:eastAsia="en-US"/>
              </w:rPr>
              <w:t xml:space="preserve">Заавар </w:t>
            </w:r>
          </w:p>
        </w:tc>
        <w:tc>
          <w:tcPr>
            <w:tcW w:w="8122" w:type="dxa"/>
            <w:gridSpan w:val="2"/>
          </w:tcPr>
          <w:p w14:paraId="781657B4" w14:textId="77777777" w:rsidR="00F57E37" w:rsidRPr="00BC52EC" w:rsidRDefault="00F57E37" w:rsidP="00F57E37">
            <w:pPr>
              <w:widowControl w:val="0"/>
              <w:autoSpaceDE w:val="0"/>
              <w:autoSpaceDN w:val="0"/>
              <w:adjustRightInd w:val="0"/>
              <w:spacing w:after="0" w:line="240" w:lineRule="auto"/>
              <w:jc w:val="both"/>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Энэ үзүүлэлт нь байгууллагын үйл ажиллагаанаас үүдэлтэй нийгэм болон орон нутагт үзүүлж буй нөлөөллийг тодорхойлох зорилготой.</w:t>
            </w:r>
          </w:p>
          <w:p w14:paraId="0C2F9A24" w14:textId="77777777" w:rsidR="00F57E37" w:rsidRPr="00BC52EC" w:rsidRDefault="00F57E37" w:rsidP="00F57E37">
            <w:pPr>
              <w:autoSpaceDE w:val="0"/>
              <w:autoSpaceDN w:val="0"/>
              <w:adjustRightInd w:val="0"/>
              <w:spacing w:after="0" w:line="181" w:lineRule="atLeast"/>
              <w:rPr>
                <w:rFonts w:ascii="Roboto Light" w:eastAsia="Cambria" w:hAnsi="Roboto Light" w:cs="Calibri"/>
                <w:sz w:val="18"/>
                <w:szCs w:val="18"/>
                <w:lang w:val="mn-MN" w:eastAsia="ja-JP"/>
              </w:rPr>
            </w:pPr>
          </w:p>
          <w:p w14:paraId="19391366" w14:textId="23B6E84E" w:rsidR="00F57E37" w:rsidRPr="00BC52EC" w:rsidRDefault="00F57E37" w:rsidP="00F57E37">
            <w:pPr>
              <w:autoSpaceDE w:val="0"/>
              <w:autoSpaceDN w:val="0"/>
              <w:adjustRightInd w:val="0"/>
              <w:spacing w:after="0" w:line="181" w:lineRule="atLeast"/>
              <w:jc w:val="both"/>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Нийгэмд учруулж болзошгүй нөлөөллийн үнэлгээ (хийсэн бол) болон аливаа сөрөг нөлөөллийг сааруулах талаар авч буй өнөөгийн арга хэмжээнүүдээ  тодорхой тайлбарла</w:t>
            </w:r>
            <w:r w:rsidR="00323B0A" w:rsidRPr="00BC52EC">
              <w:rPr>
                <w:rFonts w:ascii="Roboto Light" w:eastAsia="Cambria" w:hAnsi="Roboto Light" w:cs="Calibri"/>
                <w:sz w:val="18"/>
                <w:szCs w:val="18"/>
                <w:lang w:val="mn-MN" w:eastAsia="ja-JP"/>
              </w:rPr>
              <w:t>на</w:t>
            </w:r>
            <w:r w:rsidRPr="00BC52EC">
              <w:rPr>
                <w:rFonts w:ascii="Roboto Light" w:eastAsia="Cambria" w:hAnsi="Roboto Light" w:cs="Calibri"/>
                <w:sz w:val="18"/>
                <w:szCs w:val="18"/>
                <w:lang w:val="mn-MN" w:eastAsia="ja-JP"/>
              </w:rPr>
              <w:t>.</w:t>
            </w:r>
          </w:p>
          <w:p w14:paraId="3DA9EBFF" w14:textId="77777777" w:rsidR="00F57E37" w:rsidRPr="00BC52EC" w:rsidRDefault="00F57E37" w:rsidP="00F57E37">
            <w:pPr>
              <w:widowControl w:val="0"/>
              <w:autoSpaceDE w:val="0"/>
              <w:autoSpaceDN w:val="0"/>
              <w:adjustRightInd w:val="0"/>
              <w:spacing w:after="0" w:line="240" w:lineRule="auto"/>
              <w:rPr>
                <w:rFonts w:ascii="Roboto Light" w:eastAsia="Cambria" w:hAnsi="Roboto Light" w:cs="Calibri"/>
                <w:sz w:val="18"/>
                <w:szCs w:val="18"/>
                <w:lang w:val="mn-MN" w:eastAsia="ja-JP"/>
              </w:rPr>
            </w:pPr>
          </w:p>
          <w:p w14:paraId="3ACF7B77" w14:textId="37E8B6AE" w:rsidR="00F57E37" w:rsidRPr="00BC52EC" w:rsidRDefault="00F57E37" w:rsidP="00F57E37">
            <w:pPr>
              <w:widowControl w:val="0"/>
              <w:autoSpaceDE w:val="0"/>
              <w:autoSpaceDN w:val="0"/>
              <w:adjustRightInd w:val="0"/>
              <w:spacing w:after="0" w:line="240" w:lineRule="auto"/>
              <w:jc w:val="both"/>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 xml:space="preserve">Нөлөөлөлд өртсөн орон нутгийн иргэдийн санал, асуулгыг хүлээн авч шийдвэрлэх санал гомдлын хүртээмжтэй механизмыг компани </w:t>
            </w:r>
            <w:r w:rsidR="00323B0A" w:rsidRPr="00BC52EC">
              <w:rPr>
                <w:rFonts w:ascii="Roboto Light" w:eastAsia="Cambria" w:hAnsi="Roboto Light" w:cs="Calibri"/>
                <w:sz w:val="18"/>
                <w:szCs w:val="18"/>
                <w:lang w:val="mn-MN" w:eastAsia="ja-JP"/>
              </w:rPr>
              <w:t xml:space="preserve">нь </w:t>
            </w:r>
            <w:r w:rsidRPr="00BC52EC">
              <w:rPr>
                <w:rFonts w:ascii="Roboto Light" w:eastAsia="Cambria" w:hAnsi="Roboto Light" w:cs="Calibri"/>
                <w:sz w:val="18"/>
                <w:szCs w:val="18"/>
                <w:lang w:val="mn-MN" w:eastAsia="ja-JP"/>
              </w:rPr>
              <w:t xml:space="preserve">бүрдүүлсэн эсэх, мөн тайлангийн хугацаанд нийт хүлээн авсан санал гомдлын тоо, тэдгээрийн хэдийг нь i) шийдвэрлэхээр ажиллаж байгаа, ii) шийдвэрлэсэн зэрэгт тайлбар өгнө. </w:t>
            </w:r>
          </w:p>
          <w:p w14:paraId="44C0584D" w14:textId="77777777" w:rsidR="00F57E37" w:rsidRPr="00BC52EC" w:rsidRDefault="00F57E37" w:rsidP="00F57E37">
            <w:pPr>
              <w:autoSpaceDE w:val="0"/>
              <w:autoSpaceDN w:val="0"/>
              <w:adjustRightInd w:val="0"/>
              <w:spacing w:after="0" w:line="181" w:lineRule="atLeast"/>
              <w:rPr>
                <w:rFonts w:ascii="Roboto Light" w:eastAsia="Cambria" w:hAnsi="Roboto Light" w:cs="Calibri"/>
                <w:color w:val="000000"/>
                <w:sz w:val="18"/>
                <w:szCs w:val="18"/>
                <w:lang w:val="mn-MN" w:eastAsia="ja-JP"/>
              </w:rPr>
            </w:pPr>
          </w:p>
          <w:p w14:paraId="2208542C" w14:textId="11741ED3" w:rsidR="00F57E37" w:rsidRPr="00BC52EC" w:rsidRDefault="00F57E37" w:rsidP="00323B0A">
            <w:pPr>
              <w:autoSpaceDE w:val="0"/>
              <w:autoSpaceDN w:val="0"/>
              <w:adjustRightInd w:val="0"/>
              <w:spacing w:after="0" w:line="181" w:lineRule="atLeast"/>
              <w:jc w:val="both"/>
              <w:rPr>
                <w:rFonts w:ascii="Roboto Light" w:eastAsia="Cambria" w:hAnsi="Roboto Light" w:cs="Calibri"/>
                <w:color w:val="000000"/>
                <w:sz w:val="18"/>
                <w:szCs w:val="18"/>
                <w:lang w:val="mn-MN" w:eastAsia="ja-JP"/>
              </w:rPr>
            </w:pPr>
            <w:r w:rsidRPr="00BC52EC">
              <w:rPr>
                <w:rFonts w:ascii="Roboto Light" w:eastAsia="Cambria" w:hAnsi="Roboto Light" w:cs="Calibri"/>
                <w:sz w:val="18"/>
                <w:szCs w:val="18"/>
                <w:lang w:val="mn-MN" w:eastAsia="ja-JP"/>
              </w:rPr>
              <w:t>Тайлангийн хугацаанд орон нутагт болон нийгмийн асуудалд оруулсан хөрөнгө оруулалтын нийт хэмжээг тодорхойлж, мөн үеийн байгууллагын орлоготой харьцуулж тооцно. О</w:t>
            </w:r>
            <w:r w:rsidR="00323B0A" w:rsidRPr="00BC52EC">
              <w:rPr>
                <w:rFonts w:ascii="Roboto Light" w:eastAsia="Cambria" w:hAnsi="Roboto Light" w:cs="Calibri"/>
                <w:sz w:val="18"/>
                <w:szCs w:val="18"/>
                <w:lang w:val="mn-MN" w:eastAsia="ja-JP"/>
              </w:rPr>
              <w:t>рон</w:t>
            </w:r>
            <w:r w:rsidRPr="00BC52EC">
              <w:rPr>
                <w:rFonts w:ascii="Roboto Light" w:eastAsia="Cambria" w:hAnsi="Roboto Light" w:cs="Calibri"/>
                <w:sz w:val="18"/>
                <w:szCs w:val="18"/>
                <w:lang w:val="mn-MN" w:eastAsia="ja-JP"/>
              </w:rPr>
              <w:t xml:space="preserve"> нутгийн хөрөнгө оруулалтад ерөнхийдөө байгууллагаас санхүүжүүлсэн хөрөнгө оруулалт болон олон нийтэд чиглэсэн хөтөлбөрүүдэд зориулсан хандив тусламж хамаарна. Үүнд мэргэжлийн туслалцаа үзүүлэх, тоног төхөөрөмжийн хүртээмжийг нэмэгдүүлэх, сургалтууд болон бусад санхүүгийн бус эх үүсвэрээр хангах зэргээр хамтын үнэ цэнийг бүтээж, орон нутгийн иргэдийн хөгжилд түлхэц өгөх хүчин чармайлтууд хамаарна. </w:t>
            </w:r>
          </w:p>
        </w:tc>
      </w:tr>
      <w:tr w:rsidR="00F57E37" w:rsidRPr="00BC52EC" w14:paraId="040223E0" w14:textId="77777777" w:rsidTr="000F187C">
        <w:trPr>
          <w:trHeight w:val="190"/>
        </w:trPr>
        <w:tc>
          <w:tcPr>
            <w:tcW w:w="1418" w:type="dxa"/>
          </w:tcPr>
          <w:p w14:paraId="5A4F0256"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Баримт нотолгоо</w:t>
            </w:r>
          </w:p>
        </w:tc>
        <w:tc>
          <w:tcPr>
            <w:tcW w:w="8122" w:type="dxa"/>
            <w:gridSpan w:val="2"/>
          </w:tcPr>
          <w:p w14:paraId="241991FC" w14:textId="14E9F11E" w:rsidR="00F57E37" w:rsidRPr="00BC52EC" w:rsidRDefault="00F57E37" w:rsidP="00323B0A">
            <w:pPr>
              <w:widowControl w:val="0"/>
              <w:autoSpaceDE w:val="0"/>
              <w:autoSpaceDN w:val="0"/>
              <w:adjustRightInd w:val="0"/>
              <w:spacing w:after="0" w:line="240" w:lineRule="auto"/>
              <w:jc w:val="both"/>
              <w:rPr>
                <w:rFonts w:ascii="Roboto Light" w:eastAsia="Cambria" w:hAnsi="Roboto Light" w:cs="Calibri"/>
                <w:color w:val="000000"/>
                <w:sz w:val="18"/>
                <w:szCs w:val="18"/>
                <w:lang w:val="mn-MN" w:eastAsia="en-US"/>
              </w:rPr>
            </w:pPr>
            <w:r w:rsidRPr="00BC52EC">
              <w:rPr>
                <w:rFonts w:ascii="Roboto Light" w:eastAsia="Cambria" w:hAnsi="Roboto Light" w:cs="Calibri"/>
                <w:sz w:val="18"/>
                <w:szCs w:val="18"/>
                <w:lang w:val="mn-MN" w:eastAsia="ja-JP"/>
              </w:rPr>
              <w:t>Мэдээллийн боломжит эх сурвалжид төслийн суурь судалгаанууд, нийгмийн нөлөөллийн үнэлгээ, байгаль орчны  нөлөөллийн үнэлгээ, олон нийтийн хэлэлцүүлгийн тэмдэглэлүүд, төлөвлөгөө, санал гомдол хүлээн авах, шийдвэрлэх механи</w:t>
            </w:r>
            <w:r w:rsidR="005B0066" w:rsidRPr="00BC52EC">
              <w:rPr>
                <w:rFonts w:ascii="Roboto Light" w:eastAsia="Cambria" w:hAnsi="Roboto Light" w:cs="Calibri"/>
                <w:sz w:val="18"/>
                <w:szCs w:val="18"/>
                <w:lang w:val="mn-MN" w:eastAsia="ja-JP"/>
              </w:rPr>
              <w:t>з</w:t>
            </w:r>
            <w:r w:rsidRPr="00BC52EC">
              <w:rPr>
                <w:rFonts w:ascii="Roboto Light" w:eastAsia="Cambria" w:hAnsi="Roboto Light" w:cs="Calibri"/>
                <w:sz w:val="18"/>
                <w:szCs w:val="18"/>
                <w:lang w:val="mn-MN" w:eastAsia="ja-JP"/>
              </w:rPr>
              <w:t>м зэрэг хамаарна.</w:t>
            </w:r>
          </w:p>
        </w:tc>
      </w:tr>
      <w:tr w:rsidR="00F57E37" w:rsidRPr="00BC52EC" w14:paraId="08B5FF51" w14:textId="77777777" w:rsidTr="00F7332C">
        <w:tc>
          <w:tcPr>
            <w:tcW w:w="3355" w:type="dxa"/>
            <w:gridSpan w:val="2"/>
            <w:shd w:val="clear" w:color="auto" w:fill="0070C0"/>
          </w:tcPr>
          <w:p w14:paraId="61270C1C"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FFFFFF" w:themeColor="background1"/>
                <w:sz w:val="18"/>
                <w:szCs w:val="18"/>
                <w:lang w:val="mn-MN" w:eastAsia="en-US"/>
              </w:rPr>
              <w:t>Ашиглах материал</w:t>
            </w:r>
          </w:p>
        </w:tc>
        <w:tc>
          <w:tcPr>
            <w:tcW w:w="6185" w:type="dxa"/>
            <w:shd w:val="clear" w:color="auto" w:fill="0070C0"/>
          </w:tcPr>
          <w:p w14:paraId="32086FCE"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5641EC86" w14:textId="77777777" w:rsidTr="000F187C">
        <w:tc>
          <w:tcPr>
            <w:tcW w:w="1418" w:type="dxa"/>
          </w:tcPr>
          <w:p w14:paraId="491072DC"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ТХЗ-той уялдуулах</w:t>
            </w:r>
          </w:p>
        </w:tc>
        <w:tc>
          <w:tcPr>
            <w:tcW w:w="8122" w:type="dxa"/>
            <w:gridSpan w:val="2"/>
          </w:tcPr>
          <w:p w14:paraId="171330C0" w14:textId="77777777" w:rsidR="00F57E37" w:rsidRPr="00BC52EC" w:rsidRDefault="00F57E37" w:rsidP="00F57E37">
            <w:pPr>
              <w:tabs>
                <w:tab w:val="left" w:pos="1783"/>
                <w:tab w:val="center" w:pos="3672"/>
              </w:tabs>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noProof/>
                <w:sz w:val="18"/>
                <w:szCs w:val="18"/>
                <w:lang w:val="mn-MN"/>
              </w:rPr>
              <w:drawing>
                <wp:inline distT="0" distB="0" distL="0" distR="0" wp14:anchorId="72C56B6B" wp14:editId="1AB6E262">
                  <wp:extent cx="375313" cy="375313"/>
                  <wp:effectExtent l="0" t="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E-WEB-Goal-11.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86412" cy="386412"/>
                          </a:xfrm>
                          <a:prstGeom prst="rect">
                            <a:avLst/>
                          </a:prstGeom>
                        </pic:spPr>
                      </pic:pic>
                    </a:graphicData>
                  </a:graphic>
                </wp:inline>
              </w:drawing>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w:sz w:val="18"/>
                <w:szCs w:val="18"/>
                <w:lang w:val="mn-MN" w:eastAsia="en-US"/>
              </w:rPr>
              <w:tab/>
            </w:r>
          </w:p>
        </w:tc>
      </w:tr>
      <w:tr w:rsidR="00F57E37" w:rsidRPr="00BC52EC" w14:paraId="68DF1148" w14:textId="77777777" w:rsidTr="000F187C">
        <w:trPr>
          <w:trHeight w:val="127"/>
        </w:trPr>
        <w:tc>
          <w:tcPr>
            <w:tcW w:w="1418" w:type="dxa"/>
          </w:tcPr>
          <w:p w14:paraId="3A1BA20D"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Чухал эх сурвалжууд</w:t>
            </w:r>
          </w:p>
        </w:tc>
        <w:tc>
          <w:tcPr>
            <w:tcW w:w="8122" w:type="dxa"/>
            <w:gridSpan w:val="2"/>
          </w:tcPr>
          <w:p w14:paraId="5124B09A" w14:textId="5D07C61C" w:rsidR="00F57E37" w:rsidRPr="00BC52EC" w:rsidRDefault="00714720" w:rsidP="00F57E37">
            <w:pPr>
              <w:autoSpaceDE w:val="0"/>
              <w:autoSpaceDN w:val="0"/>
              <w:adjustRightInd w:val="0"/>
              <w:spacing w:after="0" w:line="240" w:lineRule="auto"/>
              <w:rPr>
                <w:rFonts w:ascii="Roboto Light" w:eastAsia="Cambria" w:hAnsi="Roboto Light" w:cs="Calibri"/>
                <w:color w:val="000000"/>
                <w:sz w:val="18"/>
                <w:szCs w:val="18"/>
                <w:lang w:val="mn-MN" w:eastAsia="ja-JP"/>
              </w:rPr>
            </w:pPr>
            <w:hyperlink r:id="rId118" w:history="1">
              <w:r w:rsidR="00F57E37" w:rsidRPr="00BC52EC">
                <w:rPr>
                  <w:rFonts w:ascii="Roboto Light" w:eastAsia="Cambria" w:hAnsi="Roboto Light" w:cs="Calibri"/>
                  <w:color w:val="000000"/>
                  <w:sz w:val="18"/>
                  <w:szCs w:val="18"/>
                  <w:lang w:val="mn-MN" w:eastAsia="ja-JP"/>
                </w:rPr>
                <w:t>GRI 413</w:t>
              </w:r>
            </w:hyperlink>
          </w:p>
          <w:p w14:paraId="0797E2A9" w14:textId="4ABBB094" w:rsidR="00F57E37" w:rsidRPr="00BC52EC" w:rsidRDefault="00323B0A" w:rsidP="00323B0A">
            <w:pPr>
              <w:autoSpaceDE w:val="0"/>
              <w:autoSpaceDN w:val="0"/>
              <w:adjustRightInd w:val="0"/>
              <w:spacing w:after="0" w:line="240" w:lineRule="auto"/>
              <w:rPr>
                <w:rFonts w:ascii="Roboto Light" w:eastAsia="Cambria" w:hAnsi="Roboto Light" w:cs="Calibri"/>
                <w:color w:val="000000"/>
                <w:sz w:val="18"/>
                <w:szCs w:val="18"/>
                <w:lang w:val="mn-MN" w:eastAsia="ja-JP"/>
              </w:rPr>
            </w:pPr>
            <w:r w:rsidRPr="00BC52EC">
              <w:rPr>
                <w:rFonts w:ascii="Roboto Light" w:eastAsia="Cambria" w:hAnsi="Roboto Light" w:cs="Calibri"/>
                <w:color w:val="000000"/>
                <w:sz w:val="18"/>
                <w:szCs w:val="18"/>
                <w:lang w:val="mn-MN" w:eastAsia="ja-JP"/>
              </w:rPr>
              <w:t xml:space="preserve">ОУСК Гүйцэтгэлийн стандартууд </w:t>
            </w:r>
          </w:p>
        </w:tc>
      </w:tr>
    </w:tbl>
    <w:p w14:paraId="50A6F795" w14:textId="77777777" w:rsidR="00F57E37" w:rsidRPr="00BC52EC" w:rsidRDefault="00F57E37" w:rsidP="00F57E37">
      <w:pPr>
        <w:spacing w:after="0" w:line="240" w:lineRule="auto"/>
        <w:rPr>
          <w:rFonts w:ascii="Lato" w:eastAsia="Times New Roman" w:hAnsi="Lato" w:cs="Calibri"/>
          <w:sz w:val="24"/>
          <w:szCs w:val="24"/>
          <w:lang w:val="mn-MN" w:eastAsia="en-US"/>
        </w:rPr>
      </w:pPr>
    </w:p>
    <w:p w14:paraId="3074F5B5" w14:textId="77777777" w:rsidR="00F57E37" w:rsidRPr="00BC52EC" w:rsidRDefault="00F57E37" w:rsidP="00F57E37">
      <w:pPr>
        <w:spacing w:after="0" w:line="240" w:lineRule="auto"/>
        <w:rPr>
          <w:rFonts w:ascii="Roboto" w:eastAsia="Times New Roman" w:hAnsi="Roboto" w:cs="Calibri"/>
          <w:b/>
          <w:bCs/>
          <w:color w:val="0D498E"/>
          <w:sz w:val="24"/>
          <w:szCs w:val="24"/>
          <w:lang w:val="mn-MN" w:eastAsia="en-US"/>
        </w:rPr>
      </w:pPr>
      <w:r w:rsidRPr="00BC52EC">
        <w:rPr>
          <w:rFonts w:ascii="Roboto" w:eastAsia="Times New Roman" w:hAnsi="Roboto" w:cs="Calibri"/>
          <w:b/>
          <w:bCs/>
          <w:color w:val="0D498E"/>
          <w:sz w:val="24"/>
          <w:szCs w:val="24"/>
          <w:lang w:val="mn-MN" w:eastAsia="en-US"/>
        </w:rPr>
        <w:t>S6. Тогтвортой нийлүүлэлтийн сүлжээний удирдлага</w:t>
      </w:r>
    </w:p>
    <w:p w14:paraId="1202EDC9" w14:textId="77777777" w:rsidR="00F57E37" w:rsidRPr="00BC52EC" w:rsidRDefault="00F57E37" w:rsidP="00F57E37">
      <w:pPr>
        <w:spacing w:after="0" w:line="240" w:lineRule="auto"/>
        <w:rPr>
          <w:rFonts w:ascii="Lato" w:eastAsia="Times New Roman" w:hAnsi="Lato" w:cs="Calibri"/>
          <w:b/>
          <w:bCs/>
          <w:color w:val="0070C0"/>
          <w:sz w:val="24"/>
          <w:szCs w:val="24"/>
          <w:lang w:val="mn-MN" w:eastAsia="en-US"/>
        </w:rPr>
      </w:pPr>
    </w:p>
    <w:tbl>
      <w:tblPr>
        <w:tblW w:w="9540" w:type="dxa"/>
        <w:tblBorders>
          <w:insideH w:val="single" w:sz="4" w:space="0" w:color="4F81BD" w:themeColor="accent1"/>
        </w:tblBorders>
        <w:tblLayout w:type="fixed"/>
        <w:tblLook w:val="04A0" w:firstRow="1" w:lastRow="0" w:firstColumn="1" w:lastColumn="0" w:noHBand="0" w:noVBand="1"/>
      </w:tblPr>
      <w:tblGrid>
        <w:gridCol w:w="1418"/>
        <w:gridCol w:w="1937"/>
        <w:gridCol w:w="6185"/>
      </w:tblGrid>
      <w:tr w:rsidR="00F57E37" w:rsidRPr="00BC52EC" w14:paraId="7B514DE4" w14:textId="77777777" w:rsidTr="00695FF4">
        <w:trPr>
          <w:trHeight w:val="497"/>
        </w:trPr>
        <w:tc>
          <w:tcPr>
            <w:tcW w:w="1418" w:type="dxa"/>
          </w:tcPr>
          <w:p w14:paraId="1568E102" w14:textId="28A16B2B" w:rsidR="00F57E37" w:rsidRPr="00BC52EC" w:rsidRDefault="00695FF4" w:rsidP="00E00448">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0070C0"/>
                <w:sz w:val="18"/>
                <w:szCs w:val="18"/>
                <w:lang w:val="mn-MN" w:eastAsia="en-US"/>
              </w:rPr>
              <w:t>Я</w:t>
            </w:r>
            <w:r w:rsidR="00F57E37" w:rsidRPr="00BC52EC">
              <w:rPr>
                <w:rFonts w:ascii="Roboto Light" w:eastAsia="Times New Roman" w:hAnsi="Roboto Light" w:cs="Calibri"/>
                <w:b/>
                <w:bCs/>
                <w:color w:val="0070C0"/>
                <w:sz w:val="18"/>
                <w:szCs w:val="18"/>
                <w:lang w:val="mn-MN" w:eastAsia="en-US"/>
              </w:rPr>
              <w:t>агаад чухал вэ?</w:t>
            </w:r>
          </w:p>
        </w:tc>
        <w:tc>
          <w:tcPr>
            <w:tcW w:w="8122" w:type="dxa"/>
            <w:gridSpan w:val="2"/>
          </w:tcPr>
          <w:p w14:paraId="738CCAE9" w14:textId="72F96E29" w:rsidR="00F57E37" w:rsidRPr="00BC52EC" w:rsidRDefault="00F57E37" w:rsidP="001506F4">
            <w:pPr>
              <w:spacing w:after="0" w:line="240" w:lineRule="auto"/>
              <w:jc w:val="both"/>
              <w:rPr>
                <w:rFonts w:ascii="Roboto Light" w:eastAsia="Times New Roman" w:hAnsi="Roboto Light" w:cs="Times New Roman"/>
                <w:sz w:val="24"/>
                <w:szCs w:val="24"/>
                <w:lang w:val="mn-MN" w:eastAsia="en-US"/>
              </w:rPr>
            </w:pPr>
            <w:r w:rsidRPr="00BC52EC">
              <w:rPr>
                <w:rFonts w:ascii="Roboto Light" w:eastAsia="Cambria" w:hAnsi="Roboto Light" w:cs="Calibri"/>
                <w:sz w:val="18"/>
                <w:szCs w:val="18"/>
                <w:lang w:val="mn-MN" w:eastAsia="ja-JP"/>
              </w:rPr>
              <w:t xml:space="preserve">Нийлүүлэлтийн сүлжээ нь маш нарийн </w:t>
            </w:r>
            <w:r w:rsidR="001506F4" w:rsidRPr="00BC52EC">
              <w:rPr>
                <w:rFonts w:ascii="Roboto Light" w:eastAsia="Cambria" w:hAnsi="Roboto Light" w:cs="Calibri"/>
                <w:sz w:val="18"/>
                <w:szCs w:val="18"/>
                <w:lang w:val="mn-MN" w:eastAsia="ja-JP"/>
              </w:rPr>
              <w:t xml:space="preserve">бөгөөд </w:t>
            </w:r>
            <w:r w:rsidRPr="00BC52EC">
              <w:rPr>
                <w:rFonts w:ascii="Roboto Light" w:eastAsia="Cambria" w:hAnsi="Roboto Light" w:cs="Calibri"/>
                <w:sz w:val="18"/>
                <w:szCs w:val="18"/>
                <w:lang w:val="mn-MN" w:eastAsia="ja-JP"/>
              </w:rPr>
              <w:t xml:space="preserve">төвөгтэй байж болзошгүй юм. </w:t>
            </w:r>
            <w:r w:rsidR="007B4F82" w:rsidRPr="00BC52EC">
              <w:rPr>
                <w:rFonts w:ascii="Roboto Light" w:eastAsia="Cambria" w:hAnsi="Roboto Light" w:cs="Calibri"/>
                <w:sz w:val="18"/>
                <w:szCs w:val="18"/>
                <w:lang w:val="mn-MN" w:eastAsia="ja-JP"/>
              </w:rPr>
              <w:t>Их</w:t>
            </w:r>
            <w:r w:rsidRPr="00BC52EC">
              <w:rPr>
                <w:rFonts w:ascii="Roboto Light" w:eastAsia="Cambria" w:hAnsi="Roboto Light" w:cs="Calibri"/>
                <w:sz w:val="18"/>
                <w:szCs w:val="18"/>
                <w:lang w:val="mn-MN" w:eastAsia="ja-JP"/>
              </w:rPr>
              <w:t xml:space="preserve">эвчлэн олон </w:t>
            </w:r>
            <w:r w:rsidR="007B4F82" w:rsidRPr="00BC52EC">
              <w:rPr>
                <w:rFonts w:ascii="Roboto Light" w:eastAsia="Cambria" w:hAnsi="Roboto Light" w:cs="Calibri"/>
                <w:sz w:val="18"/>
                <w:szCs w:val="18"/>
                <w:lang w:val="mn-MN" w:eastAsia="ja-JP"/>
              </w:rPr>
              <w:t xml:space="preserve">газар нутаг, </w:t>
            </w:r>
            <w:r w:rsidRPr="00BC52EC">
              <w:rPr>
                <w:rFonts w:ascii="Roboto Light" w:eastAsia="Cambria" w:hAnsi="Roboto Light" w:cs="Calibri"/>
                <w:sz w:val="18"/>
                <w:szCs w:val="18"/>
                <w:lang w:val="mn-MN" w:eastAsia="ja-JP"/>
              </w:rPr>
              <w:t xml:space="preserve">улс орныг хамарч байдгийн зэрэгцээ олон  шатлалтай (tier) байдаг. Нийлүүлэлтийн сүлжээ нь бараг бүх төрлийн  бизнесийн амжилтын үндэс болж байдаг төдийгүй үнэ цэнэ, </w:t>
            </w:r>
            <w:r w:rsidR="005B0066" w:rsidRPr="00BC52EC">
              <w:rPr>
                <w:rFonts w:ascii="Roboto Light" w:eastAsia="Cambria" w:hAnsi="Roboto Light" w:cs="Calibri"/>
                <w:sz w:val="18"/>
                <w:szCs w:val="18"/>
                <w:lang w:val="mn-MN" w:eastAsia="ja-JP"/>
              </w:rPr>
              <w:t>инновацыг</w:t>
            </w:r>
            <w:r w:rsidRPr="00BC52EC">
              <w:rPr>
                <w:rFonts w:ascii="Roboto Light" w:eastAsia="Cambria" w:hAnsi="Roboto Light" w:cs="Calibri"/>
                <w:sz w:val="18"/>
                <w:szCs w:val="18"/>
                <w:lang w:val="mn-MN" w:eastAsia="ja-JP"/>
              </w:rPr>
              <w:t xml:space="preserve"> бий болгох чухал </w:t>
            </w:r>
            <w:r w:rsidR="007B4F82" w:rsidRPr="00BC52EC">
              <w:rPr>
                <w:rFonts w:ascii="Roboto Light" w:eastAsia="Cambria" w:hAnsi="Roboto Light" w:cs="Calibri"/>
                <w:sz w:val="18"/>
                <w:szCs w:val="18"/>
                <w:lang w:val="mn-MN" w:eastAsia="ja-JP"/>
              </w:rPr>
              <w:t xml:space="preserve">суурь </w:t>
            </w:r>
            <w:r w:rsidRPr="00BC52EC">
              <w:rPr>
                <w:rFonts w:ascii="Roboto Light" w:eastAsia="Cambria" w:hAnsi="Roboto Light" w:cs="Calibri"/>
                <w:sz w:val="18"/>
                <w:szCs w:val="18"/>
                <w:lang w:val="mn-MN" w:eastAsia="ja-JP"/>
              </w:rPr>
              <w:t>болж чаддаг. Нийлүүлэлтийн сүлжээ нь компанийн үндсэн үйл ажиллагаанаас гадуур өрнөдөг үйл явц учир байгалийн нөөцийн хомсдол, хүний эрхийн зөрчил, авлига зэрэг БОНЗ-ын хүчин зүйлээс үүдэлтэй далд бөгөөд хянах боломжгүй эрсдэлд өртөж болзошгүй байдаг.</w:t>
            </w:r>
            <w:r w:rsidRPr="00BC52EC">
              <w:rPr>
                <w:rFonts w:ascii="Roboto Light" w:eastAsia="Cambria" w:hAnsi="Roboto Light" w:cs="Calibri"/>
                <w:sz w:val="18"/>
                <w:szCs w:val="18"/>
                <w:vertAlign w:val="superscript"/>
                <w:lang w:val="mn-MN" w:eastAsia="ja-JP"/>
              </w:rPr>
              <w:endnoteReference w:id="25"/>
            </w:r>
            <w:r w:rsidRPr="00BC52EC">
              <w:rPr>
                <w:rFonts w:ascii="Roboto Light" w:eastAsia="Cambria" w:hAnsi="Roboto Light" w:cs="Calibri"/>
                <w:sz w:val="18"/>
                <w:szCs w:val="18"/>
                <w:lang w:val="mn-MN" w:eastAsia="ja-JP"/>
              </w:rPr>
              <w:t xml:space="preserve"> Нөгөө талаас, салбарын үйл ажиллагаа нь  ханган нийлүүлэгчид, гэрээт гүйцэтгэгчдээс хэр их хамааралтай байдгийг харгалзан үзвэл тухайн байгууллага нь орон нутгаас эх үүсвэрээ бүрдүүлж, ханган нийлүүлэгчдийг дэмжих арга зам нь орон нутгийн нийлүүлэлтийн сүлжээг хөгжүүлэхээс гадна орон нутгийн тогтвортой эдийн засгийн хөгжлийг дэмжих, улмаар олон улсын туршлагыг дотоодын компаниудтай хуваалцахад чухал ач холбогдолтой юм. Энэ үзүүлэлт нь т</w:t>
            </w:r>
            <w:r w:rsidR="001506F4" w:rsidRPr="00BC52EC">
              <w:rPr>
                <w:rFonts w:ascii="Roboto Light" w:eastAsia="Cambria" w:hAnsi="Roboto Light" w:cs="Calibri"/>
                <w:sz w:val="18"/>
                <w:szCs w:val="18"/>
                <w:lang w:val="mn-MN" w:eastAsia="ja-JP"/>
              </w:rPr>
              <w:t xml:space="preserve">ухайн </w:t>
            </w:r>
            <w:r w:rsidRPr="00BC52EC">
              <w:rPr>
                <w:rFonts w:ascii="Roboto Light" w:eastAsia="Cambria" w:hAnsi="Roboto Light" w:cs="Calibri"/>
                <w:sz w:val="18"/>
                <w:szCs w:val="18"/>
                <w:lang w:val="mn-MN" w:eastAsia="ja-JP"/>
              </w:rPr>
              <w:t xml:space="preserve">компани нийлүүлэлтийн сүлжээндээ орон нутгийн болон БОНЗ/ногоон ханган нийлүүлэгчид, гэрээт гүйцэтгэгчдийн оролцоог нэмэгдүүлэх, эдийн засгийн илүү үр өгөөжийг бий болгохын тулд авч буй арга хэмжээнд анхаарлаа </w:t>
            </w:r>
            <w:r w:rsidR="001506F4" w:rsidRPr="00BC52EC">
              <w:rPr>
                <w:rFonts w:ascii="Roboto Light" w:eastAsia="Cambria" w:hAnsi="Roboto Light" w:cs="Calibri"/>
                <w:sz w:val="18"/>
                <w:szCs w:val="18"/>
                <w:lang w:val="mn-MN" w:eastAsia="ja-JP"/>
              </w:rPr>
              <w:t xml:space="preserve">хэрхэн </w:t>
            </w:r>
            <w:r w:rsidRPr="00BC52EC">
              <w:rPr>
                <w:rFonts w:ascii="Roboto Light" w:eastAsia="Cambria" w:hAnsi="Roboto Light" w:cs="Calibri"/>
                <w:sz w:val="18"/>
                <w:szCs w:val="18"/>
                <w:lang w:val="mn-MN" w:eastAsia="ja-JP"/>
              </w:rPr>
              <w:t>чиглүүлж байгаа</w:t>
            </w:r>
            <w:r w:rsidR="001506F4" w:rsidRPr="00BC52EC">
              <w:rPr>
                <w:rFonts w:ascii="Roboto Light" w:eastAsia="Cambria" w:hAnsi="Roboto Light" w:cs="Calibri"/>
                <w:sz w:val="18"/>
                <w:szCs w:val="18"/>
                <w:lang w:val="mn-MN" w:eastAsia="ja-JP"/>
              </w:rPr>
              <w:t>г харуулна</w:t>
            </w:r>
            <w:r w:rsidRPr="00BC52EC">
              <w:rPr>
                <w:rFonts w:ascii="Roboto Light" w:eastAsia="Cambria" w:hAnsi="Roboto Light" w:cs="Calibri"/>
                <w:sz w:val="18"/>
                <w:szCs w:val="18"/>
                <w:lang w:val="mn-MN" w:eastAsia="ja-JP"/>
              </w:rPr>
              <w:t>.</w:t>
            </w:r>
          </w:p>
        </w:tc>
      </w:tr>
      <w:tr w:rsidR="00F57E37" w:rsidRPr="00BC52EC" w14:paraId="621DF083" w14:textId="77777777" w:rsidTr="00F7332C">
        <w:trPr>
          <w:trHeight w:val="262"/>
        </w:trPr>
        <w:tc>
          <w:tcPr>
            <w:tcW w:w="3355" w:type="dxa"/>
            <w:gridSpan w:val="2"/>
            <w:shd w:val="clear" w:color="auto" w:fill="0070C0"/>
          </w:tcPr>
          <w:p w14:paraId="792630C4"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Үзүүлэлтүүд</w:t>
            </w:r>
          </w:p>
        </w:tc>
        <w:tc>
          <w:tcPr>
            <w:tcW w:w="6185" w:type="dxa"/>
            <w:shd w:val="clear" w:color="auto" w:fill="0070C0"/>
          </w:tcPr>
          <w:p w14:paraId="4929C2AB"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7713720C" w14:textId="77777777" w:rsidTr="00695FF4">
        <w:trPr>
          <w:trHeight w:val="892"/>
        </w:trPr>
        <w:tc>
          <w:tcPr>
            <w:tcW w:w="1418" w:type="dxa"/>
          </w:tcPr>
          <w:p w14:paraId="31A0BBFD"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lastRenderedPageBreak/>
              <w:t>Гүйцэтгэлийн үндсэн шалгуур үзүүлэлтүүд</w:t>
            </w:r>
          </w:p>
        </w:tc>
        <w:tc>
          <w:tcPr>
            <w:tcW w:w="8122" w:type="dxa"/>
            <w:gridSpan w:val="2"/>
          </w:tcPr>
          <w:p w14:paraId="7E58B00C" w14:textId="0D3778B0" w:rsidR="00F57E37" w:rsidRPr="00BC52EC" w:rsidRDefault="00F57E37" w:rsidP="007B4F82">
            <w:pPr>
              <w:spacing w:after="0" w:line="240" w:lineRule="auto"/>
              <w:rPr>
                <w:rFonts w:ascii="Roboto Light" w:eastAsia="Cambria" w:hAnsi="Roboto Light" w:cs="Calibri"/>
                <w:b/>
                <w:bCs/>
                <w:sz w:val="18"/>
                <w:szCs w:val="18"/>
                <w:lang w:val="mn-MN" w:eastAsia="ja-JP"/>
              </w:rPr>
            </w:pPr>
            <w:r w:rsidRPr="00BC52EC">
              <w:rPr>
                <w:rFonts w:ascii="Roboto Light" w:eastAsia="Cambria" w:hAnsi="Roboto Light" w:cs="Calibri"/>
                <w:b/>
                <w:bCs/>
                <w:sz w:val="18"/>
                <w:szCs w:val="18"/>
                <w:lang w:val="mn-MN" w:eastAsia="ja-JP"/>
              </w:rPr>
              <w:t xml:space="preserve">S6.1 Танай компанид </w:t>
            </w:r>
            <w:r w:rsidR="005B0066" w:rsidRPr="00BC52EC">
              <w:rPr>
                <w:rFonts w:ascii="Roboto Light" w:eastAsia="Cambria" w:hAnsi="Roboto Light" w:cs="Calibri"/>
                <w:b/>
                <w:bCs/>
                <w:sz w:val="18"/>
                <w:szCs w:val="18"/>
                <w:lang w:val="mn-MN" w:eastAsia="ja-JP"/>
              </w:rPr>
              <w:t>дотоодын</w:t>
            </w:r>
            <w:r w:rsidR="007B4F82" w:rsidRPr="00BC52EC">
              <w:rPr>
                <w:rFonts w:ascii="Roboto Light" w:eastAsia="Cambria" w:hAnsi="Roboto Light" w:cs="Calibri"/>
                <w:b/>
                <w:bCs/>
                <w:sz w:val="18"/>
                <w:szCs w:val="18"/>
                <w:lang w:val="mn-MN" w:eastAsia="ja-JP"/>
              </w:rPr>
              <w:t xml:space="preserve"> худалдан авалт болон тогтвортой буюу байгаль орчин, нийгмийн эрсдэл </w:t>
            </w:r>
            <w:r w:rsidR="005B0066" w:rsidRPr="00BC52EC">
              <w:rPr>
                <w:rFonts w:ascii="Roboto Light" w:eastAsia="Cambria" w:hAnsi="Roboto Light" w:cs="Calibri"/>
                <w:b/>
                <w:bCs/>
                <w:sz w:val="18"/>
                <w:szCs w:val="18"/>
                <w:lang w:val="mn-MN" w:eastAsia="ja-JP"/>
              </w:rPr>
              <w:t>боломжийг</w:t>
            </w:r>
            <w:r w:rsidR="007B4F82" w:rsidRPr="00BC52EC">
              <w:rPr>
                <w:rFonts w:ascii="Roboto Light" w:eastAsia="Cambria" w:hAnsi="Roboto Light" w:cs="Calibri"/>
                <w:b/>
                <w:bCs/>
                <w:sz w:val="18"/>
                <w:szCs w:val="18"/>
                <w:lang w:val="mn-MN" w:eastAsia="ja-JP"/>
              </w:rPr>
              <w:t xml:space="preserve"> хангасан худалдан авалтын бодлого, журам бий юу (тусдаа бодлого журам эсвэл аль нэг журамд </w:t>
            </w:r>
            <w:r w:rsidR="005B0066" w:rsidRPr="00BC52EC">
              <w:rPr>
                <w:rFonts w:ascii="Roboto Light" w:eastAsia="Cambria" w:hAnsi="Roboto Light" w:cs="Calibri"/>
                <w:b/>
                <w:bCs/>
                <w:sz w:val="18"/>
                <w:szCs w:val="18"/>
                <w:lang w:val="mn-MN" w:eastAsia="ja-JP"/>
              </w:rPr>
              <w:t>нэгтгэсэн</w:t>
            </w:r>
            <w:r w:rsidR="007B4F82" w:rsidRPr="00BC52EC">
              <w:rPr>
                <w:rFonts w:ascii="Roboto Light" w:eastAsia="Cambria" w:hAnsi="Roboto Light" w:cs="Calibri"/>
                <w:b/>
                <w:bCs/>
                <w:sz w:val="18"/>
                <w:szCs w:val="18"/>
                <w:lang w:val="mn-MN" w:eastAsia="ja-JP"/>
              </w:rPr>
              <w:t>)?</w:t>
            </w:r>
            <w:r w:rsidRPr="00BC52EC">
              <w:rPr>
                <w:rFonts w:ascii="Roboto Light" w:eastAsia="Cambria" w:hAnsi="Roboto Light" w:cs="Calibri"/>
                <w:b/>
                <w:bCs/>
                <w:sz w:val="18"/>
                <w:szCs w:val="18"/>
                <w:lang w:val="mn-MN" w:eastAsia="ja-JP"/>
              </w:rPr>
              <w:t xml:space="preserve"> (Тийм/Үгүй)</w:t>
            </w:r>
          </w:p>
          <w:p w14:paraId="2B66C614" w14:textId="4A678201" w:rsidR="00F57E37" w:rsidRPr="00BC52EC" w:rsidRDefault="00F57E37" w:rsidP="007B4F82">
            <w:pPr>
              <w:spacing w:after="0" w:line="240" w:lineRule="auto"/>
              <w:rPr>
                <w:rFonts w:ascii="Roboto Light" w:eastAsia="Cambria" w:hAnsi="Roboto Light" w:cs="Calibri"/>
                <w:b/>
                <w:bCs/>
                <w:sz w:val="18"/>
                <w:szCs w:val="18"/>
                <w:lang w:val="mn-MN" w:eastAsia="ja-JP"/>
              </w:rPr>
            </w:pPr>
            <w:r w:rsidRPr="00BC52EC">
              <w:rPr>
                <w:rFonts w:ascii="Roboto Light" w:eastAsia="Cambria" w:hAnsi="Roboto Light" w:cs="Calibri"/>
                <w:b/>
                <w:bCs/>
                <w:sz w:val="18"/>
                <w:szCs w:val="18"/>
                <w:lang w:val="mn-MN" w:eastAsia="ja-JP"/>
              </w:rPr>
              <w:t xml:space="preserve">S6.2 </w:t>
            </w:r>
            <w:r w:rsidR="007B4F82" w:rsidRPr="00BC52EC">
              <w:rPr>
                <w:rFonts w:ascii="Roboto Light" w:eastAsia="Cambria" w:hAnsi="Roboto Light" w:cs="Calibri"/>
                <w:b/>
                <w:bCs/>
                <w:sz w:val="18"/>
                <w:szCs w:val="18"/>
                <w:lang w:val="mn-MN" w:eastAsia="ja-JP"/>
              </w:rPr>
              <w:t xml:space="preserve">Дотоодын ханган нийлүүлэгчдээс авсан худалдан авалтын хувь </w:t>
            </w:r>
            <w:r w:rsidRPr="00BC52EC">
              <w:rPr>
                <w:rFonts w:ascii="Roboto Light" w:eastAsia="Cambria" w:hAnsi="Roboto Light" w:cs="Calibri"/>
                <w:b/>
                <w:bCs/>
                <w:sz w:val="18"/>
                <w:szCs w:val="18"/>
                <w:lang w:val="mn-MN" w:eastAsia="ja-JP"/>
              </w:rPr>
              <w:t>(%)</w:t>
            </w:r>
          </w:p>
          <w:p w14:paraId="20C9C190" w14:textId="37946A8D" w:rsidR="00F57E37" w:rsidRPr="00BC52EC" w:rsidRDefault="00F57E37" w:rsidP="007B4F82">
            <w:pPr>
              <w:spacing w:after="0" w:line="240" w:lineRule="auto"/>
              <w:rPr>
                <w:rFonts w:ascii="Roboto Light" w:eastAsia="Cambria" w:hAnsi="Roboto Light" w:cs="Calibri"/>
                <w:sz w:val="18"/>
                <w:szCs w:val="18"/>
                <w:lang w:val="mn-MN" w:eastAsia="ja-JP"/>
              </w:rPr>
            </w:pPr>
            <w:r w:rsidRPr="00BC52EC">
              <w:rPr>
                <w:rFonts w:ascii="Roboto Light" w:eastAsia="Cambria" w:hAnsi="Roboto Light" w:cs="Calibri"/>
                <w:b/>
                <w:bCs/>
                <w:sz w:val="18"/>
                <w:szCs w:val="18"/>
                <w:lang w:val="mn-MN" w:eastAsia="ja-JP"/>
              </w:rPr>
              <w:t xml:space="preserve">S6.3 </w:t>
            </w:r>
            <w:r w:rsidR="007B4F82" w:rsidRPr="00BC52EC">
              <w:rPr>
                <w:rFonts w:ascii="Roboto Light" w:eastAsia="Cambria" w:hAnsi="Roboto Light" w:cs="Calibri"/>
                <w:b/>
                <w:bCs/>
                <w:sz w:val="18"/>
                <w:szCs w:val="18"/>
                <w:lang w:val="mn-MN" w:eastAsia="ja-JP"/>
              </w:rPr>
              <w:t xml:space="preserve">Нийт ханган нийлүүлэгчдийн тоонд тогтвортой буюу байгаль орчин, нийгмийн шалгуураар сонгогдсон ханган нийлүүлэгчдийн хувь </w:t>
            </w:r>
            <w:r w:rsidRPr="00BC52EC">
              <w:rPr>
                <w:rFonts w:ascii="Roboto Light" w:eastAsia="Cambria" w:hAnsi="Roboto Light" w:cs="Calibri"/>
                <w:b/>
                <w:bCs/>
                <w:sz w:val="18"/>
                <w:szCs w:val="18"/>
                <w:lang w:val="mn-MN" w:eastAsia="ja-JP"/>
              </w:rPr>
              <w:t>(%)</w:t>
            </w:r>
          </w:p>
        </w:tc>
      </w:tr>
      <w:tr w:rsidR="00F57E37" w:rsidRPr="00BC52EC" w14:paraId="0387B2AF" w14:textId="77777777" w:rsidTr="00695FF4">
        <w:trPr>
          <w:trHeight w:val="1135"/>
        </w:trPr>
        <w:tc>
          <w:tcPr>
            <w:tcW w:w="1418" w:type="dxa"/>
          </w:tcPr>
          <w:p w14:paraId="400B342A" w14:textId="2B7CD9D1" w:rsidR="00F57E37" w:rsidRPr="00BC52EC" w:rsidRDefault="00F57E37" w:rsidP="001506F4">
            <w:pPr>
              <w:spacing w:after="0" w:line="240" w:lineRule="auto"/>
              <w:rPr>
                <w:rFonts w:ascii="Roboto Light" w:eastAsia="Cambria"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Нэмэлт үзүүлэлтүүд (</w:t>
            </w:r>
            <w:r w:rsidR="001506F4" w:rsidRPr="00BC52EC">
              <w:rPr>
                <w:rFonts w:ascii="Roboto Light" w:eastAsia="Times New Roman" w:hAnsi="Roboto Light" w:cs="Calibri"/>
                <w:b/>
                <w:bCs/>
                <w:color w:val="0070C0"/>
                <w:sz w:val="18"/>
                <w:szCs w:val="18"/>
                <w:lang w:val="mn-MN" w:eastAsia="en-US"/>
              </w:rPr>
              <w:t>сонголттой</w:t>
            </w:r>
            <w:r w:rsidRPr="00BC52EC">
              <w:rPr>
                <w:rFonts w:ascii="Roboto Light" w:eastAsia="Times New Roman" w:hAnsi="Roboto Light" w:cs="Calibri"/>
                <w:b/>
                <w:bCs/>
                <w:color w:val="0070C0"/>
                <w:sz w:val="18"/>
                <w:szCs w:val="18"/>
                <w:lang w:val="mn-MN" w:eastAsia="en-US"/>
              </w:rPr>
              <w:t>)</w:t>
            </w:r>
          </w:p>
        </w:tc>
        <w:tc>
          <w:tcPr>
            <w:tcW w:w="8122" w:type="dxa"/>
            <w:gridSpan w:val="2"/>
          </w:tcPr>
          <w:p w14:paraId="08DD0834" w14:textId="77777777" w:rsidR="00F57E37" w:rsidRPr="00BC52EC" w:rsidRDefault="00F57E37" w:rsidP="00F57E37">
            <w:pPr>
              <w:spacing w:after="0" w:line="240" w:lineRule="auto"/>
              <w:jc w:val="both"/>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 Компаниас зохион байгуулсан тогтвортой худалдан авалтын тухай хөтөлбөр/сургалтад хамрагдсан ханган нийлүүлэгчид, хувиар (%)</w:t>
            </w:r>
          </w:p>
          <w:p w14:paraId="2290574F" w14:textId="77777777" w:rsidR="00F57E37" w:rsidRPr="00BC52EC" w:rsidRDefault="00F57E37" w:rsidP="00F57E37">
            <w:pPr>
              <w:spacing w:after="0" w:line="240" w:lineRule="auto"/>
              <w:jc w:val="both"/>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 Эмэгтэй эзэмшигчтэй ханган нийлүүлэгчидтэй хийсэн худалдан авалтын төсөв, хувиар (%)</w:t>
            </w:r>
          </w:p>
          <w:p w14:paraId="16722FD1" w14:textId="77777777" w:rsidR="00F57E37" w:rsidRPr="00BC52EC" w:rsidRDefault="00F57E37" w:rsidP="00F57E37">
            <w:pPr>
              <w:spacing w:after="0" w:line="240" w:lineRule="auto"/>
              <w:jc w:val="both"/>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 Жижиг, дунд үйлдвэр (ЖДҮ)-үүдтэй хийсэн худалдан авалтын төсөв, хувиар (%)</w:t>
            </w:r>
          </w:p>
          <w:p w14:paraId="35A12EA8" w14:textId="6D99CDD3" w:rsidR="00F57E37" w:rsidRPr="00BC52EC" w:rsidRDefault="00F57E37" w:rsidP="00CE6D64">
            <w:pPr>
              <w:spacing w:after="0" w:line="240" w:lineRule="auto"/>
              <w:jc w:val="both"/>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 Үнэлгээний үр дүнд сайжруулахаар тохиролцсон</w:t>
            </w:r>
            <w:r w:rsidR="00CE6D64" w:rsidRPr="00BC52EC">
              <w:rPr>
                <w:rFonts w:ascii="Roboto Light" w:eastAsia="Cambria" w:hAnsi="Roboto Light" w:cs="Calibri"/>
                <w:sz w:val="18"/>
                <w:szCs w:val="18"/>
                <w:lang w:val="mn-MN" w:eastAsia="ja-JP"/>
              </w:rPr>
              <w:t xml:space="preserve">, түүнчлэн </w:t>
            </w:r>
            <w:r w:rsidRPr="00BC52EC">
              <w:rPr>
                <w:rFonts w:ascii="Roboto Light" w:eastAsia="Cambria" w:hAnsi="Roboto Light" w:cs="Calibri"/>
                <w:sz w:val="18"/>
                <w:szCs w:val="18"/>
                <w:lang w:val="mn-MN" w:eastAsia="ja-JP"/>
              </w:rPr>
              <w:t>нийгэмд бодит болон болзошгүй сөрөг нөлөөлөл ихтэй гэж үнэлэгдсэн ханган нийлүүлэгчдийн хувийн жин (%)</w:t>
            </w:r>
          </w:p>
        </w:tc>
      </w:tr>
      <w:tr w:rsidR="00F57E37" w:rsidRPr="00BC52EC" w14:paraId="52A48861" w14:textId="77777777" w:rsidTr="00695FF4">
        <w:trPr>
          <w:trHeight w:val="874"/>
        </w:trPr>
        <w:tc>
          <w:tcPr>
            <w:tcW w:w="1418" w:type="dxa"/>
          </w:tcPr>
          <w:p w14:paraId="07DE9A47"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Удирдлагын арга барил</w:t>
            </w:r>
          </w:p>
        </w:tc>
        <w:tc>
          <w:tcPr>
            <w:tcW w:w="8122" w:type="dxa"/>
            <w:gridSpan w:val="2"/>
          </w:tcPr>
          <w:p w14:paraId="01D139D6" w14:textId="306ECA5D" w:rsidR="00F57E37" w:rsidRPr="00BC52EC" w:rsidRDefault="00F57E37" w:rsidP="005F58BC">
            <w:pPr>
              <w:widowControl w:val="0"/>
              <w:autoSpaceDE w:val="0"/>
              <w:autoSpaceDN w:val="0"/>
              <w:adjustRightInd w:val="0"/>
              <w:spacing w:after="0" w:line="240" w:lineRule="auto"/>
              <w:jc w:val="both"/>
              <w:rPr>
                <w:rFonts w:ascii="Roboto Light" w:eastAsia="Cambria" w:hAnsi="Roboto Light" w:cs="Calibri"/>
                <w:color w:val="000000"/>
                <w:sz w:val="18"/>
                <w:szCs w:val="18"/>
                <w:lang w:val="mn-MN" w:eastAsia="ja-JP"/>
              </w:rPr>
            </w:pPr>
            <w:r w:rsidRPr="00BC52EC">
              <w:rPr>
                <w:rFonts w:ascii="Roboto Light" w:eastAsia="Cambria" w:hAnsi="Roboto Light" w:cs="Calibri"/>
                <w:color w:val="000000"/>
                <w:sz w:val="18"/>
                <w:szCs w:val="18"/>
                <w:lang w:val="mn-MN" w:eastAsia="ja-JP"/>
              </w:rPr>
              <w:t xml:space="preserve">Ханган </w:t>
            </w:r>
            <w:r w:rsidRPr="00BC52EC">
              <w:rPr>
                <w:rFonts w:ascii="Roboto Light" w:eastAsia="Cambria" w:hAnsi="Roboto Light" w:cs="Calibri"/>
                <w:sz w:val="18"/>
                <w:szCs w:val="18"/>
                <w:lang w:val="mn-MN" w:eastAsia="ja-JP"/>
              </w:rPr>
              <w:t>нийлүүлэгчийн ёс зүйн дүрэм, тогтвортой эх үүсвэрийн стандартыг мөрдөх зэрэг ёс суртахуунтай, тогтвортой бизнесийн үйл ажиллагаа эрхлэх чиглэлээр ханган нийлүүлэгчидтэй хамтран ажиллах стратеги, хөтөлбөрүүдийн талаар тайлагна</w:t>
            </w:r>
            <w:r w:rsidR="00DA1721" w:rsidRPr="00BC52EC">
              <w:rPr>
                <w:rFonts w:ascii="Roboto Light" w:eastAsia="Cambria" w:hAnsi="Roboto Light" w:cs="Calibri"/>
                <w:sz w:val="18"/>
                <w:szCs w:val="18"/>
                <w:lang w:val="mn-MN" w:eastAsia="ja-JP"/>
              </w:rPr>
              <w:t>на</w:t>
            </w:r>
            <w:r w:rsidRPr="00BC52EC">
              <w:rPr>
                <w:rFonts w:ascii="Roboto Light" w:eastAsia="Cambria" w:hAnsi="Roboto Light" w:cs="Calibri"/>
                <w:sz w:val="18"/>
                <w:szCs w:val="18"/>
                <w:lang w:val="mn-MN" w:eastAsia="ja-JP"/>
              </w:rPr>
              <w:t xml:space="preserve">. Мөн ханган нийлүүлэгчийн хөгжил буюу </w:t>
            </w:r>
            <w:r w:rsidR="005B0066" w:rsidRPr="00BC52EC">
              <w:rPr>
                <w:rFonts w:ascii="Roboto Light" w:eastAsia="Cambria" w:hAnsi="Roboto Light" w:cs="Calibri"/>
                <w:sz w:val="18"/>
                <w:szCs w:val="18"/>
                <w:lang w:val="mn-MN" w:eastAsia="ja-JP"/>
              </w:rPr>
              <w:t>санаачилгыг</w:t>
            </w:r>
            <w:r w:rsidR="00DA1721" w:rsidRPr="00BC52EC">
              <w:rPr>
                <w:rFonts w:ascii="Roboto Light" w:eastAsia="Cambria" w:hAnsi="Roboto Light" w:cs="Calibri"/>
                <w:sz w:val="18"/>
                <w:szCs w:val="18"/>
                <w:lang w:val="mn-MN" w:eastAsia="ja-JP"/>
              </w:rPr>
              <w:t xml:space="preserve"> </w:t>
            </w:r>
            <w:r w:rsidRPr="00BC52EC">
              <w:rPr>
                <w:rFonts w:ascii="Roboto Light" w:eastAsia="Cambria" w:hAnsi="Roboto Light" w:cs="Calibri"/>
                <w:sz w:val="18"/>
                <w:szCs w:val="18"/>
                <w:lang w:val="mn-MN" w:eastAsia="ja-JP"/>
              </w:rPr>
              <w:t xml:space="preserve">онцгойлон дэмжихэд чиглэсэн байгууллагынхаа үйл ажиллагаа, хөрөнгө оруулалтын талаар тайлбар оруулж болно. Тухайлбал, жижиг, дунд үйлдвэрүүд, эмэгтэй буюу эмзэг бүлгийн хүмүүсийн эзэмшилтэй ханган нийлүүлэгчдийг дэмжихэд чиглэсэн үйл ажиллагаанууд гэх мэт. Дотоодын аж ахуйн нэгж, эдийн засгийн хөгжлийг дэмжихийн тулд хамтарсан бүлгүүд (жишээлбэл, бусад компаниуд буюу худалдааны танхимуудтай)-тэй түншлэлийн холбоо тогтоох зэрэг ханган нийлүүлэгчийн хөгжлийг дэмжихэд чиглэсэн цаашдын зорилтынхоо талаар тайлбарлах хэрэгтэй. </w:t>
            </w:r>
            <w:r w:rsidR="005F58BC" w:rsidRPr="00BC52EC">
              <w:rPr>
                <w:rFonts w:ascii="Roboto Light" w:eastAsia="Cambria" w:hAnsi="Roboto Light" w:cs="Calibri"/>
                <w:sz w:val="18"/>
                <w:szCs w:val="18"/>
                <w:lang w:val="mn-MN" w:eastAsia="ja-JP"/>
              </w:rPr>
              <w:t>Мөн</w:t>
            </w:r>
            <w:r w:rsidRPr="00BC52EC">
              <w:rPr>
                <w:rFonts w:ascii="Roboto Light" w:eastAsia="Cambria" w:hAnsi="Roboto Light" w:cs="Calibri"/>
                <w:sz w:val="18"/>
                <w:szCs w:val="18"/>
                <w:lang w:val="mn-MN" w:eastAsia="ja-JP"/>
              </w:rPr>
              <w:t xml:space="preserve"> компаниас явуулж буй үйл ажиллагаа хэрхэн шууд бусаар ажлын байр бий болгох, эдийн засгийг хөгжүүлэхэд дэмжлэг болсныг харуулахуйц жишээг оруулах хэрэгтэй. Тухайлбал, компанийн өнөөгийн хэрэгцээг шууд хангахгүй байсан хэдий ч </w:t>
            </w:r>
            <w:r w:rsidR="005F58BC" w:rsidRPr="00BC52EC">
              <w:rPr>
                <w:rFonts w:ascii="Roboto Light" w:eastAsia="Cambria" w:hAnsi="Roboto Light" w:cs="Calibri"/>
                <w:sz w:val="18"/>
                <w:szCs w:val="18"/>
                <w:lang w:val="mn-MN" w:eastAsia="ja-JP"/>
              </w:rPr>
              <w:t xml:space="preserve">компаниас </w:t>
            </w:r>
            <w:r w:rsidRPr="00BC52EC">
              <w:rPr>
                <w:rFonts w:ascii="Roboto Light" w:eastAsia="Cambria" w:hAnsi="Roboto Light" w:cs="Calibri"/>
                <w:sz w:val="18"/>
                <w:szCs w:val="18"/>
                <w:lang w:val="mn-MN" w:eastAsia="ja-JP"/>
              </w:rPr>
              <w:t xml:space="preserve"> хэрэгжүүлсэн төслийн хүрээнд бий болсон эдийн засгийн үйл ажиллагааны үр дүн болон боломжуудыг тодорхой орон нутгийн бизнесийн хөгжлийн хөтөлбөр, кейс судалгаануудаар тайлбарлах нь чухал.</w:t>
            </w:r>
            <w:r w:rsidRPr="00BC52EC">
              <w:rPr>
                <w:rFonts w:ascii="Roboto Light" w:eastAsia="Cambria" w:hAnsi="Roboto Light" w:cs="Calibri"/>
                <w:sz w:val="18"/>
                <w:szCs w:val="18"/>
                <w:vertAlign w:val="superscript"/>
                <w:lang w:val="mn-MN" w:eastAsia="ja-JP"/>
              </w:rPr>
              <w:endnoteReference w:id="26"/>
            </w:r>
            <w:r w:rsidRPr="00BC52EC">
              <w:rPr>
                <w:rFonts w:ascii="Roboto Light" w:eastAsia="Cambria" w:hAnsi="Roboto Light" w:cs="Calibri"/>
                <w:sz w:val="18"/>
                <w:szCs w:val="18"/>
                <w:lang w:val="mn-MN" w:eastAsia="ja-JP"/>
              </w:rPr>
              <w:t xml:space="preserve"> </w:t>
            </w:r>
          </w:p>
        </w:tc>
      </w:tr>
      <w:tr w:rsidR="00F57E37" w:rsidRPr="00BC52EC" w14:paraId="345A62BF" w14:textId="77777777" w:rsidTr="00695FF4">
        <w:trPr>
          <w:trHeight w:val="604"/>
        </w:trPr>
        <w:tc>
          <w:tcPr>
            <w:tcW w:w="1418" w:type="dxa"/>
          </w:tcPr>
          <w:p w14:paraId="0D10CF94" w14:textId="77777777" w:rsidR="00F57E37" w:rsidRPr="00BC52EC" w:rsidRDefault="00F57E37" w:rsidP="00F57E37">
            <w:pPr>
              <w:spacing w:after="0" w:line="240" w:lineRule="auto"/>
              <w:rPr>
                <w:rFonts w:ascii="Roboto Light" w:eastAsia="Cambria"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Заавар</w:t>
            </w:r>
          </w:p>
        </w:tc>
        <w:tc>
          <w:tcPr>
            <w:tcW w:w="8122" w:type="dxa"/>
            <w:gridSpan w:val="2"/>
          </w:tcPr>
          <w:p w14:paraId="58F81F2E" w14:textId="149E90C7" w:rsidR="00F57E37" w:rsidRPr="00BC52EC" w:rsidRDefault="00F57E37" w:rsidP="00F57E37">
            <w:pPr>
              <w:autoSpaceDE w:val="0"/>
              <w:autoSpaceDN w:val="0"/>
              <w:adjustRightInd w:val="0"/>
              <w:spacing w:after="0" w:line="181" w:lineRule="atLeast"/>
              <w:jc w:val="both"/>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 xml:space="preserve">Энэхүү үзүүлэлт нь орон нутагт явуулж </w:t>
            </w:r>
            <w:r w:rsidR="005F58BC" w:rsidRPr="00BC52EC">
              <w:rPr>
                <w:rFonts w:ascii="Roboto Light" w:eastAsia="Cambria" w:hAnsi="Roboto Light" w:cs="Calibri"/>
                <w:sz w:val="18"/>
                <w:szCs w:val="18"/>
                <w:lang w:val="mn-MN" w:eastAsia="ja-JP"/>
              </w:rPr>
              <w:t xml:space="preserve">буй </w:t>
            </w:r>
            <w:r w:rsidRPr="00BC52EC">
              <w:rPr>
                <w:rFonts w:ascii="Roboto Light" w:eastAsia="Cambria" w:hAnsi="Roboto Light" w:cs="Calibri"/>
                <w:sz w:val="18"/>
                <w:szCs w:val="18"/>
                <w:lang w:val="mn-MN" w:eastAsia="ja-JP"/>
              </w:rPr>
              <w:t xml:space="preserve">үйл ажиллагаа болон </w:t>
            </w:r>
            <w:r w:rsidR="005F58BC" w:rsidRPr="00BC52EC">
              <w:rPr>
                <w:rFonts w:ascii="Roboto Light" w:eastAsia="Cambria" w:hAnsi="Roboto Light" w:cs="Calibri"/>
                <w:sz w:val="18"/>
                <w:szCs w:val="18"/>
                <w:lang w:val="mn-MN" w:eastAsia="ja-JP"/>
              </w:rPr>
              <w:t xml:space="preserve">түүнээс </w:t>
            </w:r>
            <w:r w:rsidRPr="00BC52EC">
              <w:rPr>
                <w:rFonts w:ascii="Roboto Light" w:eastAsia="Cambria" w:hAnsi="Roboto Light" w:cs="Calibri"/>
                <w:sz w:val="18"/>
                <w:szCs w:val="18"/>
                <w:lang w:val="mn-MN" w:eastAsia="ja-JP"/>
              </w:rPr>
              <w:t xml:space="preserve">үүдэж болзошгүй  нийгэм, байгаль орчны эерэг болон сөрөг нөлөөллийн </w:t>
            </w:r>
            <w:r w:rsidR="005F58BC" w:rsidRPr="00BC52EC">
              <w:rPr>
                <w:rFonts w:ascii="Roboto Light" w:eastAsia="Cambria" w:hAnsi="Roboto Light" w:cs="Calibri"/>
                <w:sz w:val="18"/>
                <w:szCs w:val="18"/>
                <w:lang w:val="mn-MN" w:eastAsia="ja-JP"/>
              </w:rPr>
              <w:t xml:space="preserve">магадлан </w:t>
            </w:r>
            <w:r w:rsidRPr="00BC52EC">
              <w:rPr>
                <w:rFonts w:ascii="Roboto Light" w:eastAsia="Cambria" w:hAnsi="Roboto Light" w:cs="Calibri"/>
                <w:sz w:val="18"/>
                <w:szCs w:val="18"/>
                <w:lang w:val="mn-MN" w:eastAsia="ja-JP"/>
              </w:rPr>
              <w:t xml:space="preserve">үнэлгээг үндэслэн сонгосон буюу гэрээ байгуулсан ханган нийлүүлэгчдийн тоо хэмжээг сонирхогч талуудад мэдээлнэ. Тухайн ханган нийлүүлэгчтэй шинэ харилцаа тогтоохдоо аль болох эртнээс ийм </w:t>
            </w:r>
            <w:r w:rsidR="005F58BC" w:rsidRPr="00BC52EC">
              <w:rPr>
                <w:rFonts w:ascii="Roboto Light" w:eastAsia="Cambria" w:hAnsi="Roboto Light" w:cs="Calibri"/>
                <w:sz w:val="18"/>
                <w:szCs w:val="18"/>
                <w:lang w:val="mn-MN" w:eastAsia="ja-JP"/>
              </w:rPr>
              <w:t xml:space="preserve">үнэлгээг </w:t>
            </w:r>
            <w:r w:rsidRPr="00BC52EC">
              <w:rPr>
                <w:rFonts w:ascii="Roboto Light" w:eastAsia="Cambria" w:hAnsi="Roboto Light" w:cs="Calibri"/>
                <w:sz w:val="18"/>
                <w:szCs w:val="18"/>
                <w:lang w:val="mn-MN" w:eastAsia="ja-JP"/>
              </w:rPr>
              <w:t xml:space="preserve">эхлүүлсэн байх хэрэгтэй. </w:t>
            </w:r>
          </w:p>
          <w:p w14:paraId="41D10D50" w14:textId="77777777" w:rsidR="00F57E37" w:rsidRPr="00BC52EC" w:rsidRDefault="00F57E37" w:rsidP="00F57E37">
            <w:pPr>
              <w:widowControl w:val="0"/>
              <w:autoSpaceDE w:val="0"/>
              <w:autoSpaceDN w:val="0"/>
              <w:adjustRightInd w:val="0"/>
              <w:spacing w:after="0" w:line="240" w:lineRule="auto"/>
              <w:rPr>
                <w:rFonts w:ascii="Roboto Light" w:eastAsia="Cambria" w:hAnsi="Roboto Light" w:cs="Calibri"/>
                <w:sz w:val="24"/>
                <w:szCs w:val="24"/>
                <w:lang w:val="mn-MN" w:eastAsia="ja-JP"/>
              </w:rPr>
            </w:pPr>
          </w:p>
          <w:p w14:paraId="0BF89B98" w14:textId="570F6A86" w:rsidR="00F57E37" w:rsidRPr="00BC52EC" w:rsidRDefault="00270A72" w:rsidP="00F57E37">
            <w:pPr>
              <w:widowControl w:val="0"/>
              <w:autoSpaceDE w:val="0"/>
              <w:autoSpaceDN w:val="0"/>
              <w:adjustRightInd w:val="0"/>
              <w:spacing w:after="0" w:line="240" w:lineRule="auto"/>
              <w:jc w:val="both"/>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Б</w:t>
            </w:r>
            <w:r w:rsidR="00F57E37" w:rsidRPr="00BC52EC">
              <w:rPr>
                <w:rFonts w:ascii="Roboto Light" w:eastAsia="Cambria" w:hAnsi="Roboto Light" w:cs="Calibri"/>
                <w:sz w:val="18"/>
                <w:szCs w:val="18"/>
                <w:lang w:val="mn-MN" w:eastAsia="ja-JP"/>
              </w:rPr>
              <w:t xml:space="preserve">айгууллагад дотоодын худалдан авалтыг дэмжих, мөн нийлүүлэлтийн сүлжээн дэх БОНЗ-ын эрсдэл, боломжуудыг тооцож удирдан чиглүүлэх тусгайлсан бодлого журам бий эсэхийг тодорхой тайлбарлана. </w:t>
            </w:r>
            <w:r w:rsidRPr="00BC52EC">
              <w:rPr>
                <w:rFonts w:ascii="Roboto Light" w:eastAsia="Cambria" w:hAnsi="Roboto Light" w:cs="Calibri"/>
                <w:sz w:val="18"/>
                <w:szCs w:val="18"/>
                <w:lang w:val="mn-MN" w:eastAsia="ja-JP"/>
              </w:rPr>
              <w:t>Тогтвортой хөгжил/</w:t>
            </w:r>
            <w:r w:rsidR="00F57E37" w:rsidRPr="00BC52EC">
              <w:rPr>
                <w:rFonts w:ascii="Roboto Light" w:eastAsia="Cambria" w:hAnsi="Roboto Light" w:cs="Calibri"/>
                <w:sz w:val="18"/>
                <w:szCs w:val="18"/>
                <w:lang w:val="mn-MN" w:eastAsia="ja-JP"/>
              </w:rPr>
              <w:t>БОНЗ</w:t>
            </w:r>
            <w:r w:rsidRPr="00BC52EC">
              <w:rPr>
                <w:rFonts w:ascii="Roboto Light" w:eastAsia="Cambria" w:hAnsi="Roboto Light" w:cs="Calibri"/>
                <w:sz w:val="18"/>
                <w:szCs w:val="18"/>
                <w:lang w:val="mn-MN" w:eastAsia="ja-JP"/>
              </w:rPr>
              <w:t>-ын</w:t>
            </w:r>
            <w:r w:rsidR="00F57E37" w:rsidRPr="00BC52EC">
              <w:rPr>
                <w:rFonts w:ascii="Roboto Light" w:eastAsia="Cambria" w:hAnsi="Roboto Light" w:cs="Calibri"/>
                <w:sz w:val="18"/>
                <w:szCs w:val="18"/>
                <w:lang w:val="mn-MN" w:eastAsia="ja-JP"/>
              </w:rPr>
              <w:t xml:space="preserve"> шалгуураар сонгогдсон дотоодын ханган нийлүүлэгчид болон тэдгээртэй  хийсэн худалдан авалтад зарцуулсан төсвийг хувиар тооцож тайланд тусгана. </w:t>
            </w:r>
          </w:p>
          <w:p w14:paraId="5B75CE6A" w14:textId="77777777" w:rsidR="00F57E37" w:rsidRPr="00BC52EC" w:rsidRDefault="00F57E37" w:rsidP="00F57E37">
            <w:pPr>
              <w:widowControl w:val="0"/>
              <w:autoSpaceDE w:val="0"/>
              <w:autoSpaceDN w:val="0"/>
              <w:adjustRightInd w:val="0"/>
              <w:spacing w:after="0" w:line="240" w:lineRule="auto"/>
              <w:rPr>
                <w:rFonts w:ascii="Roboto Light" w:eastAsia="Cambria" w:hAnsi="Roboto Light" w:cs="Calibri"/>
                <w:color w:val="000000"/>
                <w:sz w:val="18"/>
                <w:szCs w:val="18"/>
                <w:lang w:val="mn-MN" w:eastAsia="ja-JP"/>
              </w:rPr>
            </w:pPr>
          </w:p>
          <w:p w14:paraId="517C9B30" w14:textId="77777777" w:rsidR="00F57E37" w:rsidRPr="00BC52EC" w:rsidRDefault="00F57E37" w:rsidP="00F57E37">
            <w:pPr>
              <w:widowControl w:val="0"/>
              <w:autoSpaceDE w:val="0"/>
              <w:autoSpaceDN w:val="0"/>
              <w:adjustRightInd w:val="0"/>
              <w:spacing w:after="0" w:line="240" w:lineRule="auto"/>
              <w:jc w:val="both"/>
              <w:rPr>
                <w:rFonts w:ascii="Roboto Light" w:eastAsia="Cambria" w:hAnsi="Roboto Light" w:cs="Calibri"/>
                <w:color w:val="000000"/>
                <w:sz w:val="18"/>
                <w:szCs w:val="18"/>
                <w:lang w:val="mn-MN" w:eastAsia="ja-JP"/>
              </w:rPr>
            </w:pPr>
            <w:r w:rsidRPr="00BC52EC">
              <w:rPr>
                <w:rFonts w:ascii="Roboto Light" w:eastAsia="Cambria" w:hAnsi="Roboto Light" w:cs="Calibri"/>
                <w:sz w:val="18"/>
                <w:szCs w:val="18"/>
                <w:lang w:val="mn-MN" w:eastAsia="ja-JP"/>
              </w:rPr>
              <w:t>Дотоодын болон БОНЗ/тогтвортой ханган нийлүүлэгчдийн тухай ойлголт тодорхойлолт, шалгуурын хувьд, байгууллагууд олон улсын стандартууд, тодорхойлолтыг ашиглах, аль эсвэл өөрсдийн худалдан авалтын бодлогодоо тусгасан ойлголт тодорхойлолт, шалгуурыг ашиглаж болно. НҮБ-ын Даян дэлхийн гэрээний Тогтвортой нийлүүлэлтийн сүлжээ: Тасралтгүй сайжруулах практик зөвлөмжийг мөн компаниуд ашиглаж болно.</w:t>
            </w:r>
          </w:p>
        </w:tc>
      </w:tr>
      <w:tr w:rsidR="00F57E37" w:rsidRPr="00BC52EC" w14:paraId="39C9A45C" w14:textId="77777777" w:rsidTr="00695FF4">
        <w:trPr>
          <w:trHeight w:val="190"/>
        </w:trPr>
        <w:tc>
          <w:tcPr>
            <w:tcW w:w="1418" w:type="dxa"/>
          </w:tcPr>
          <w:p w14:paraId="0A8AF8DB"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Баримт нотолгоо</w:t>
            </w:r>
          </w:p>
        </w:tc>
        <w:tc>
          <w:tcPr>
            <w:tcW w:w="8122" w:type="dxa"/>
            <w:gridSpan w:val="2"/>
          </w:tcPr>
          <w:p w14:paraId="10799745" w14:textId="77777777" w:rsidR="00F57E37" w:rsidRPr="00BC52EC" w:rsidRDefault="00F57E37" w:rsidP="00F57E37">
            <w:pPr>
              <w:autoSpaceDE w:val="0"/>
              <w:autoSpaceDN w:val="0"/>
              <w:adjustRightInd w:val="0"/>
              <w:spacing w:after="0" w:line="240" w:lineRule="auto"/>
              <w:jc w:val="both"/>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Мэдээллийн боломжит эх сурвалжид тухайн байгууллагын худалдан авалт, худалдаа, БОНЗ болон хуулийн газар хэлтсүүдийн мэдээлэл, бодлогын баримт бичгийн лавлагаа зэрэг хамаарна.</w:t>
            </w:r>
          </w:p>
          <w:p w14:paraId="23ACDDE7" w14:textId="77777777" w:rsidR="00F57E37" w:rsidRPr="00BC52EC" w:rsidRDefault="00F57E37" w:rsidP="00F57E37">
            <w:pPr>
              <w:widowControl w:val="0"/>
              <w:autoSpaceDE w:val="0"/>
              <w:autoSpaceDN w:val="0"/>
              <w:adjustRightInd w:val="0"/>
              <w:spacing w:after="0" w:line="240" w:lineRule="auto"/>
              <w:rPr>
                <w:rFonts w:ascii="Roboto Light" w:eastAsia="Cambria" w:hAnsi="Roboto Light" w:cs="Calibri"/>
                <w:sz w:val="24"/>
                <w:szCs w:val="24"/>
                <w:lang w:val="mn-MN" w:eastAsia="en-US"/>
              </w:rPr>
            </w:pPr>
          </w:p>
        </w:tc>
      </w:tr>
      <w:tr w:rsidR="00F57E37" w:rsidRPr="00BC52EC" w14:paraId="2BA0D28B" w14:textId="77777777" w:rsidTr="00F7332C">
        <w:tc>
          <w:tcPr>
            <w:tcW w:w="3355" w:type="dxa"/>
            <w:gridSpan w:val="2"/>
            <w:shd w:val="clear" w:color="auto" w:fill="0070C0"/>
          </w:tcPr>
          <w:p w14:paraId="07B3352B"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Ашиглах материал</w:t>
            </w:r>
          </w:p>
        </w:tc>
        <w:tc>
          <w:tcPr>
            <w:tcW w:w="6185" w:type="dxa"/>
            <w:shd w:val="clear" w:color="auto" w:fill="0070C0"/>
          </w:tcPr>
          <w:p w14:paraId="010B5AA3"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43EF3CD6" w14:textId="77777777" w:rsidTr="00695FF4">
        <w:tc>
          <w:tcPr>
            <w:tcW w:w="1418" w:type="dxa"/>
          </w:tcPr>
          <w:p w14:paraId="53B9E23B"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ТХЗ-той уялдуулах</w:t>
            </w:r>
          </w:p>
        </w:tc>
        <w:tc>
          <w:tcPr>
            <w:tcW w:w="8122" w:type="dxa"/>
            <w:gridSpan w:val="2"/>
          </w:tcPr>
          <w:p w14:paraId="1D28DE92" w14:textId="77777777" w:rsidR="00F57E37" w:rsidRPr="00BC52EC" w:rsidRDefault="00F57E37" w:rsidP="00F57E37">
            <w:pPr>
              <w:tabs>
                <w:tab w:val="left" w:pos="1783"/>
                <w:tab w:val="center" w:pos="3672"/>
              </w:tabs>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noProof/>
                <w:sz w:val="20"/>
                <w:szCs w:val="20"/>
                <w:lang w:val="mn-MN"/>
              </w:rPr>
              <w:drawing>
                <wp:inline distT="0" distB="0" distL="0" distR="0" wp14:anchorId="75177C7A" wp14:editId="210F3AF9">
                  <wp:extent cx="375285" cy="375285"/>
                  <wp:effectExtent l="0" t="0" r="5715" b="571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WEB-Goal-12.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84590" cy="384590"/>
                          </a:xfrm>
                          <a:prstGeom prst="rect">
                            <a:avLst/>
                          </a:prstGeom>
                        </pic:spPr>
                      </pic:pic>
                    </a:graphicData>
                  </a:graphic>
                </wp:inline>
              </w:drawing>
            </w:r>
            <w:r w:rsidRPr="00BC52EC">
              <w:rPr>
                <w:rFonts w:ascii="Roboto Light" w:eastAsia="Times New Roman" w:hAnsi="Roboto Light" w:cs="Calibri"/>
                <w:sz w:val="20"/>
                <w:szCs w:val="20"/>
                <w:lang w:val="mn-MN" w:eastAsia="en-US"/>
              </w:rPr>
              <w:tab/>
            </w:r>
          </w:p>
        </w:tc>
      </w:tr>
      <w:tr w:rsidR="00F57E37" w:rsidRPr="00BC52EC" w14:paraId="7EE82B4E" w14:textId="77777777" w:rsidTr="00695FF4">
        <w:trPr>
          <w:trHeight w:val="397"/>
        </w:trPr>
        <w:tc>
          <w:tcPr>
            <w:tcW w:w="1418" w:type="dxa"/>
          </w:tcPr>
          <w:p w14:paraId="4BFDC79E"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Чухал эх сурвалжууд</w:t>
            </w:r>
          </w:p>
        </w:tc>
        <w:tc>
          <w:tcPr>
            <w:tcW w:w="8122" w:type="dxa"/>
            <w:gridSpan w:val="2"/>
          </w:tcPr>
          <w:p w14:paraId="61DFC520" w14:textId="77777777" w:rsidR="00F57E37" w:rsidRPr="00BC52EC" w:rsidRDefault="00F57E37" w:rsidP="00F57E37">
            <w:pPr>
              <w:autoSpaceDE w:val="0"/>
              <w:autoSpaceDN w:val="0"/>
              <w:adjustRightInd w:val="0"/>
              <w:spacing w:after="0" w:line="240" w:lineRule="auto"/>
              <w:rPr>
                <w:rFonts w:ascii="Roboto Light" w:eastAsia="Cambria" w:hAnsi="Roboto Light" w:cs="Calibri"/>
                <w:color w:val="000000"/>
                <w:sz w:val="18"/>
                <w:szCs w:val="18"/>
                <w:lang w:val="mn-MN" w:eastAsia="ja-JP"/>
              </w:rPr>
            </w:pPr>
            <w:r w:rsidRPr="00BC52EC">
              <w:rPr>
                <w:rFonts w:ascii="Roboto Light" w:eastAsia="Cambria" w:hAnsi="Roboto Light" w:cs="Calibri"/>
                <w:color w:val="000000"/>
                <w:sz w:val="18"/>
                <w:szCs w:val="18"/>
                <w:lang w:val="mn-MN" w:eastAsia="ja-JP"/>
              </w:rPr>
              <w:t>ТОУС/GRI 204, 414</w:t>
            </w:r>
          </w:p>
          <w:p w14:paraId="609A3676" w14:textId="5CBEEF26" w:rsidR="00F57E37" w:rsidRPr="00BC52EC" w:rsidRDefault="00714720" w:rsidP="00F57E37">
            <w:pPr>
              <w:autoSpaceDE w:val="0"/>
              <w:autoSpaceDN w:val="0"/>
              <w:adjustRightInd w:val="0"/>
              <w:spacing w:after="0" w:line="240" w:lineRule="auto"/>
              <w:rPr>
                <w:rFonts w:ascii="Roboto Light" w:eastAsia="Cambria" w:hAnsi="Roboto Light" w:cs="Calibri"/>
                <w:color w:val="000000"/>
                <w:sz w:val="18"/>
                <w:szCs w:val="18"/>
                <w:lang w:val="mn-MN" w:eastAsia="ja-JP"/>
              </w:rPr>
            </w:pPr>
            <w:hyperlink r:id="rId120" w:history="1">
              <w:r w:rsidR="00F57E37" w:rsidRPr="00BC52EC">
                <w:rPr>
                  <w:rFonts w:ascii="Roboto Light" w:eastAsia="Cambria" w:hAnsi="Roboto Light" w:cs="Calibri"/>
                  <w:sz w:val="18"/>
                  <w:szCs w:val="18"/>
                  <w:u w:val="single"/>
                  <w:lang w:val="mn-MN" w:eastAsia="ja-JP"/>
                </w:rPr>
                <w:t>Тогтвортой нийлүүлэлтийн сүлжээ: Тасралтгүй сайжруулах практик зөвлөмж, Хоёрдугаар хэвлэл</w:t>
              </w:r>
            </w:hyperlink>
          </w:p>
          <w:p w14:paraId="172844E8" w14:textId="77777777" w:rsidR="00F57E37" w:rsidRPr="00BC52EC" w:rsidRDefault="00F57E37" w:rsidP="00F57E37">
            <w:pPr>
              <w:autoSpaceDE w:val="0"/>
              <w:autoSpaceDN w:val="0"/>
              <w:adjustRightInd w:val="0"/>
              <w:spacing w:after="0" w:line="240" w:lineRule="auto"/>
              <w:rPr>
                <w:rFonts w:ascii="Roboto Light" w:eastAsia="Cambria" w:hAnsi="Roboto Light" w:cs="Calibri"/>
                <w:color w:val="000000"/>
                <w:sz w:val="18"/>
                <w:szCs w:val="18"/>
                <w:lang w:val="mn-MN" w:eastAsia="ja-JP"/>
              </w:rPr>
            </w:pPr>
          </w:p>
        </w:tc>
      </w:tr>
    </w:tbl>
    <w:p w14:paraId="2BD243ED" w14:textId="77777777" w:rsidR="00F57E37" w:rsidRPr="00BC52EC" w:rsidRDefault="00F57E37" w:rsidP="0024528E">
      <w:pPr>
        <w:pStyle w:val="NormalWeb"/>
        <w:rPr>
          <w:rFonts w:eastAsia="Times New Roman"/>
          <w:lang w:val="mn-MN"/>
        </w:rPr>
      </w:pPr>
      <w:bookmarkStart w:id="37" w:name="_Toc87679015"/>
      <w:bookmarkStart w:id="38" w:name="_Toc100743910"/>
      <w:r w:rsidRPr="00BC52EC">
        <w:rPr>
          <w:lang w:val="mn-MN"/>
        </w:rPr>
        <w:lastRenderedPageBreak/>
        <w:t>4.4 Засаглалын шалгуур үзүүлэлтүүд</w:t>
      </w:r>
      <w:bookmarkEnd w:id="37"/>
      <w:bookmarkEnd w:id="38"/>
      <w:r w:rsidRPr="00BC52EC">
        <w:rPr>
          <w:rFonts w:eastAsia="Times New Roman"/>
          <w:lang w:val="mn-MN"/>
        </w:rPr>
        <w:t> </w:t>
      </w:r>
    </w:p>
    <w:p w14:paraId="4801C52C" w14:textId="18AA25CE" w:rsidR="00F57E37" w:rsidRPr="00BC52EC" w:rsidRDefault="00F57E37" w:rsidP="0024528E">
      <w:pPr>
        <w:pStyle w:val="Caption"/>
        <w:rPr>
          <w:rFonts w:eastAsia="Cambria"/>
        </w:rPr>
      </w:pPr>
      <w:r w:rsidRPr="00BC52EC">
        <w:rPr>
          <w:rFonts w:eastAsia="Cambria"/>
        </w:rPr>
        <w:t>Хууль тогтоомжийг зөрчих, үйл ажилл</w:t>
      </w:r>
      <w:r w:rsidR="008B3D07" w:rsidRPr="00BC52EC">
        <w:rPr>
          <w:rFonts w:eastAsia="Cambria"/>
        </w:rPr>
        <w:t>агаандаа хайхрамжгүй хандах, ав</w:t>
      </w:r>
      <w:r w:rsidRPr="00BC52EC">
        <w:rPr>
          <w:rFonts w:eastAsia="Cambria"/>
        </w:rPr>
        <w:t>л</w:t>
      </w:r>
      <w:r w:rsidR="008B3D07" w:rsidRPr="00BC52EC">
        <w:rPr>
          <w:rFonts w:eastAsia="Cambria"/>
        </w:rPr>
        <w:t>и</w:t>
      </w:r>
      <w:r w:rsidRPr="00BC52EC">
        <w:rPr>
          <w:rFonts w:eastAsia="Cambria"/>
        </w:rPr>
        <w:t xml:space="preserve">га, компанийн дагаж мөрдвөл зохих стандартуудыг мөрдөхгүй байх зэрэг засаглалын асуудлууд нь компанийн нэр хүнд унах,  санхүүгийн тогтворгүй байдалд хүргэх аюултай үр дагавартай. </w:t>
      </w:r>
      <w:r w:rsidR="008B3D07" w:rsidRPr="00BC52EC">
        <w:rPr>
          <w:rFonts w:eastAsia="Cambria"/>
        </w:rPr>
        <w:t>Улмаар э</w:t>
      </w:r>
      <w:r w:rsidRPr="00BC52EC">
        <w:rPr>
          <w:rFonts w:eastAsia="Cambria"/>
        </w:rPr>
        <w:t xml:space="preserve">дгээр </w:t>
      </w:r>
      <w:r w:rsidR="008B3D07" w:rsidRPr="00BC52EC">
        <w:rPr>
          <w:rFonts w:eastAsia="Cambria"/>
        </w:rPr>
        <w:t xml:space="preserve">үр дагавар нь </w:t>
      </w:r>
      <w:r w:rsidRPr="00BC52EC">
        <w:rPr>
          <w:rFonts w:eastAsia="Cambria"/>
        </w:rPr>
        <w:t>зөвхөн ажил</w:t>
      </w:r>
      <w:r w:rsidR="008B3D07" w:rsidRPr="00BC52EC">
        <w:rPr>
          <w:rFonts w:eastAsia="Cambria"/>
        </w:rPr>
        <w:t>тнууд,</w:t>
      </w:r>
      <w:r w:rsidRPr="00BC52EC">
        <w:rPr>
          <w:rFonts w:eastAsia="Cambria"/>
        </w:rPr>
        <w:t xml:space="preserve"> хувьцаа эзэмшигчдэд төдийгүй хүн амын бүлгүүд, гэр бүл, ханган нийлүүлэгчид, үйлчлүүлэгчдэд ч нөлөөлнө. Түүнчлэн  хөрөнгө оруулагчид ч компанийн засаглал, ёс зүй, авлигатай холбоотой эдгээр сорилтуудыг компаниуд хэрхэн  шийдвэрлэж байгаа </w:t>
      </w:r>
      <w:r w:rsidR="008B3D07" w:rsidRPr="00BC52EC">
        <w:rPr>
          <w:rFonts w:eastAsia="Cambria"/>
        </w:rPr>
        <w:t xml:space="preserve">талаарх </w:t>
      </w:r>
      <w:r w:rsidRPr="00BC52EC">
        <w:rPr>
          <w:rFonts w:eastAsia="Cambria"/>
        </w:rPr>
        <w:t xml:space="preserve">баталгааг хайж эхэлнэ. Энэ хэсэгт өгүүлж буй тайлагналын удирдамж, </w:t>
      </w:r>
      <w:r w:rsidR="008B3D07" w:rsidRPr="00BC52EC">
        <w:rPr>
          <w:rFonts w:eastAsia="Cambria"/>
        </w:rPr>
        <w:t xml:space="preserve">шалгуур </w:t>
      </w:r>
      <w:r w:rsidRPr="00BC52EC">
        <w:rPr>
          <w:rFonts w:eastAsia="Cambria"/>
        </w:rPr>
        <w:t>үзүүлэлтүүд нь б</w:t>
      </w:r>
      <w:r w:rsidR="008B3D07" w:rsidRPr="00BC52EC">
        <w:rPr>
          <w:rFonts w:eastAsia="Cambria"/>
        </w:rPr>
        <w:t>и</w:t>
      </w:r>
      <w:r w:rsidRPr="00BC52EC">
        <w:rPr>
          <w:rFonts w:eastAsia="Cambria"/>
        </w:rPr>
        <w:t>знест ёс зүй</w:t>
      </w:r>
      <w:r w:rsidR="008B3D07" w:rsidRPr="00BC52EC">
        <w:rPr>
          <w:rFonts w:eastAsia="Cambria"/>
        </w:rPr>
        <w:t>тэй</w:t>
      </w:r>
      <w:r w:rsidRPr="00BC52EC">
        <w:rPr>
          <w:rFonts w:eastAsia="Cambria"/>
        </w:rPr>
        <w:t xml:space="preserve"> хандах, тэр дундаа авлигатай тэмцэх, бизнесийн үйл ажиллагааны бүх түвшинд компаний</w:t>
      </w:r>
      <w:r w:rsidR="008B3D07" w:rsidRPr="00BC52EC">
        <w:rPr>
          <w:rFonts w:eastAsia="Cambria"/>
        </w:rPr>
        <w:t>н</w:t>
      </w:r>
      <w:r w:rsidRPr="00BC52EC">
        <w:rPr>
          <w:rFonts w:eastAsia="Cambria"/>
        </w:rPr>
        <w:t xml:space="preserve"> удирдлага, ажилтнууд, ханган нийлүүлэгчдийн дагаж мөрдөх зарчим, дүрэм, журмыг тодорхойлоход тусална.</w:t>
      </w:r>
    </w:p>
    <w:p w14:paraId="1C425E5B" w14:textId="11C119A3" w:rsidR="00F57E37" w:rsidRPr="00BC52EC" w:rsidRDefault="00F57E37" w:rsidP="00F57E37">
      <w:pPr>
        <w:spacing w:after="0" w:line="240" w:lineRule="auto"/>
        <w:rPr>
          <w:rFonts w:ascii="Roboto" w:eastAsia="Times New Roman" w:hAnsi="Roboto" w:cs="Calibri"/>
          <w:b/>
          <w:bCs/>
          <w:color w:val="0D498E"/>
          <w:sz w:val="24"/>
          <w:szCs w:val="24"/>
          <w:lang w:val="mn-MN" w:eastAsia="en-US"/>
        </w:rPr>
      </w:pPr>
      <w:r w:rsidRPr="00BC52EC">
        <w:rPr>
          <w:rFonts w:ascii="Roboto" w:eastAsia="Times New Roman" w:hAnsi="Roboto" w:cs="Calibri"/>
          <w:b/>
          <w:bCs/>
          <w:color w:val="0D498E"/>
          <w:sz w:val="24"/>
          <w:szCs w:val="24"/>
          <w:lang w:val="mn-MN" w:eastAsia="en-US"/>
        </w:rPr>
        <w:t>G</w:t>
      </w:r>
      <w:r w:rsidR="0029189E" w:rsidRPr="00BC52EC">
        <w:rPr>
          <w:rFonts w:ascii="Roboto" w:eastAsia="Times New Roman" w:hAnsi="Roboto" w:cs="Calibri"/>
          <w:b/>
          <w:bCs/>
          <w:color w:val="0D498E"/>
          <w:sz w:val="24"/>
          <w:szCs w:val="24"/>
          <w:lang w:val="mn-MN" w:eastAsia="en-US"/>
        </w:rPr>
        <w:t>1</w:t>
      </w:r>
      <w:r w:rsidRPr="00BC52EC">
        <w:rPr>
          <w:rFonts w:ascii="Roboto" w:eastAsia="Times New Roman" w:hAnsi="Roboto" w:cs="Calibri"/>
          <w:b/>
          <w:bCs/>
          <w:color w:val="0D498E"/>
          <w:sz w:val="24"/>
          <w:szCs w:val="24"/>
          <w:lang w:val="mn-MN" w:eastAsia="en-US"/>
        </w:rPr>
        <w:t>. Компанийн засаглал</w:t>
      </w:r>
      <w:r w:rsidR="0046375D" w:rsidRPr="00BC52EC">
        <w:rPr>
          <w:rFonts w:ascii="Roboto" w:eastAsia="Times New Roman" w:hAnsi="Roboto" w:cs="Calibri"/>
          <w:b/>
          <w:bCs/>
          <w:color w:val="0D498E"/>
          <w:sz w:val="24"/>
          <w:szCs w:val="24"/>
          <w:lang w:val="mn-MN" w:eastAsia="en-US"/>
        </w:rPr>
        <w:t>,</w:t>
      </w:r>
      <w:r w:rsidRPr="00BC52EC">
        <w:rPr>
          <w:rFonts w:ascii="Roboto" w:eastAsia="Times New Roman" w:hAnsi="Roboto" w:cs="Calibri"/>
          <w:b/>
          <w:bCs/>
          <w:color w:val="0D498E"/>
          <w:sz w:val="24"/>
          <w:szCs w:val="24"/>
          <w:lang w:val="mn-MN" w:eastAsia="en-US"/>
        </w:rPr>
        <w:t xml:space="preserve"> Удирдах зөвлөл</w:t>
      </w:r>
    </w:p>
    <w:p w14:paraId="392A9CE7" w14:textId="77777777" w:rsidR="00F57E37" w:rsidRPr="00BC52EC" w:rsidRDefault="00F57E37" w:rsidP="00F57E37">
      <w:pPr>
        <w:spacing w:after="0" w:line="240" w:lineRule="auto"/>
        <w:rPr>
          <w:rFonts w:ascii="Lato" w:eastAsia="Times New Roman" w:hAnsi="Lato" w:cs="Calibri"/>
          <w:b/>
          <w:bCs/>
          <w:color w:val="0070C0"/>
          <w:sz w:val="24"/>
          <w:szCs w:val="24"/>
          <w:lang w:val="mn-MN" w:eastAsia="en-US"/>
        </w:rPr>
      </w:pPr>
    </w:p>
    <w:tbl>
      <w:tblPr>
        <w:tblW w:w="9540" w:type="dxa"/>
        <w:tblBorders>
          <w:insideH w:val="single" w:sz="4" w:space="0" w:color="4F81BD" w:themeColor="accent1"/>
        </w:tblBorders>
        <w:tblLayout w:type="fixed"/>
        <w:tblLook w:val="04A0" w:firstRow="1" w:lastRow="0" w:firstColumn="1" w:lastColumn="0" w:noHBand="0" w:noVBand="1"/>
      </w:tblPr>
      <w:tblGrid>
        <w:gridCol w:w="1418"/>
        <w:gridCol w:w="1937"/>
        <w:gridCol w:w="6185"/>
      </w:tblGrid>
      <w:tr w:rsidR="00F57E37" w:rsidRPr="00BC52EC" w14:paraId="46FF09DF" w14:textId="77777777" w:rsidTr="0029189E">
        <w:trPr>
          <w:trHeight w:val="1802"/>
        </w:trPr>
        <w:tc>
          <w:tcPr>
            <w:tcW w:w="1418" w:type="dxa"/>
          </w:tcPr>
          <w:p w14:paraId="32D22D93"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Яагаад чухал вэ?</w:t>
            </w:r>
          </w:p>
        </w:tc>
        <w:tc>
          <w:tcPr>
            <w:tcW w:w="8122" w:type="dxa"/>
            <w:gridSpan w:val="2"/>
          </w:tcPr>
          <w:p w14:paraId="442B2A35" w14:textId="47073919" w:rsidR="00F57E37" w:rsidRPr="00BC52EC" w:rsidRDefault="00F57E37" w:rsidP="00CC2D15">
            <w:pPr>
              <w:spacing w:before="100" w:beforeAutospacing="1" w:after="100" w:afterAutospacing="1" w:line="240" w:lineRule="auto"/>
              <w:jc w:val="both"/>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Хуулийн этгээдүүд нь компанийн засаглалын хүчтэй бодлого, тогтолцоотой байх ёстой. Компанийн засаглал нь оролцогч талууд, удирдлага, компанийн Удирдах зөвлөл хоорондын харилцаагаар тодорхойлогдоно. Сайн засаглал гэдэг нь компани өөрийн зорилгодоо хэрхэн хүрэх, болзошгүй эрсдэлийг хэрхэн хянах, оролцогч талууд</w:t>
            </w:r>
            <w:r w:rsidR="00CC2D15" w:rsidRPr="00BC52EC">
              <w:rPr>
                <w:rFonts w:ascii="Roboto Light" w:eastAsia="Cambria" w:hAnsi="Roboto Light" w:cs="Calibri"/>
                <w:sz w:val="18"/>
                <w:szCs w:val="18"/>
                <w:lang w:val="mn-MN" w:eastAsia="ja-JP"/>
              </w:rPr>
              <w:t>даа</w:t>
            </w:r>
            <w:r w:rsidRPr="00BC52EC">
              <w:rPr>
                <w:rFonts w:ascii="Roboto Light" w:eastAsia="Cambria" w:hAnsi="Roboto Light" w:cs="Calibri"/>
                <w:sz w:val="18"/>
                <w:szCs w:val="18"/>
                <w:lang w:val="mn-MN" w:eastAsia="ja-JP"/>
              </w:rPr>
              <w:t>, тухайлбал, ажил</w:t>
            </w:r>
            <w:r w:rsidR="004B20C8" w:rsidRPr="00BC52EC">
              <w:rPr>
                <w:rFonts w:ascii="Roboto Light" w:eastAsia="Cambria" w:hAnsi="Roboto Light" w:cs="Calibri"/>
                <w:sz w:val="18"/>
                <w:szCs w:val="18"/>
                <w:lang w:val="mn-MN" w:eastAsia="ja-JP"/>
              </w:rPr>
              <w:t>тнууд</w:t>
            </w:r>
            <w:r w:rsidRPr="00BC52EC">
              <w:rPr>
                <w:rFonts w:ascii="Roboto Light" w:eastAsia="Cambria" w:hAnsi="Roboto Light" w:cs="Calibri"/>
                <w:sz w:val="18"/>
                <w:szCs w:val="18"/>
                <w:lang w:val="mn-MN" w:eastAsia="ja-JP"/>
              </w:rPr>
              <w:t>, ханган нийлүүлэгчид, нутгийн иргэд, байгаль орчин зэрэг</w:t>
            </w:r>
            <w:r w:rsidR="004B20C8" w:rsidRPr="00BC52EC">
              <w:rPr>
                <w:rFonts w:ascii="Roboto Light" w:eastAsia="Cambria" w:hAnsi="Roboto Light" w:cs="Calibri"/>
                <w:sz w:val="18"/>
                <w:szCs w:val="18"/>
                <w:lang w:val="mn-MN" w:eastAsia="ja-JP"/>
              </w:rPr>
              <w:t>т</w:t>
            </w:r>
            <w:r w:rsidRPr="00BC52EC">
              <w:rPr>
                <w:rFonts w:ascii="Roboto Light" w:eastAsia="Cambria" w:hAnsi="Roboto Light" w:cs="Calibri"/>
                <w:sz w:val="18"/>
                <w:szCs w:val="18"/>
                <w:lang w:val="mn-MN" w:eastAsia="ja-JP"/>
              </w:rPr>
              <w:t xml:space="preserve"> үр өгөөжийг нь хүрт</w:t>
            </w:r>
            <w:r w:rsidR="004B20C8" w:rsidRPr="00BC52EC">
              <w:rPr>
                <w:rFonts w:ascii="Roboto Light" w:eastAsia="Cambria" w:hAnsi="Roboto Light" w:cs="Calibri"/>
                <w:sz w:val="18"/>
                <w:szCs w:val="18"/>
                <w:lang w:val="mn-MN" w:eastAsia="ja-JP"/>
              </w:rPr>
              <w:t>э</w:t>
            </w:r>
            <w:r w:rsidR="00CC2D15" w:rsidRPr="00BC52EC">
              <w:rPr>
                <w:rFonts w:ascii="Roboto Light" w:eastAsia="Cambria" w:hAnsi="Roboto Light" w:cs="Calibri"/>
                <w:sz w:val="18"/>
                <w:szCs w:val="18"/>
                <w:lang w:val="mn-MN" w:eastAsia="ja-JP"/>
              </w:rPr>
              <w:t xml:space="preserve">х боломжийг бүрдүүлэх </w:t>
            </w:r>
            <w:r w:rsidRPr="00BC52EC">
              <w:rPr>
                <w:rFonts w:ascii="Roboto Light" w:eastAsia="Cambria" w:hAnsi="Roboto Light" w:cs="Calibri"/>
                <w:sz w:val="18"/>
                <w:szCs w:val="18"/>
                <w:lang w:val="mn-MN" w:eastAsia="ja-JP"/>
              </w:rPr>
              <w:t>зэргийг удирдан чиглүүлэхийг хэлнэ. Компанийн хүчтэй засаглалын нэг чухал хэсэг нь Удирдах зөвлөлийн зохион байгуулалт, хувьцаа эзэмшигчидтэй харилцах харилцаатай холбоотой байдаг. Компанийн засаглалын тогтолцоо нь хувьцаа эзэмшигчдийн эрх ашгийг хамгаалж, улмаар хэрэгжүүлэх, бүх хувьцаа эзэмшигчидтэй, тэр дундаа цөөнх буюу жижиг хувьцаа эзэмшигчид болон гадаадын хувьцаа эзэмшигчд</w:t>
            </w:r>
            <w:r w:rsidR="00CC2D15" w:rsidRPr="00BC52EC">
              <w:rPr>
                <w:rFonts w:ascii="Roboto Light" w:eastAsia="Cambria" w:hAnsi="Roboto Light" w:cs="Calibri"/>
                <w:sz w:val="18"/>
                <w:szCs w:val="18"/>
                <w:lang w:val="mn-MN" w:eastAsia="ja-JP"/>
              </w:rPr>
              <w:t>ийн эрх ашгийг хамгаалж</w:t>
            </w:r>
            <w:r w:rsidRPr="00BC52EC">
              <w:rPr>
                <w:rFonts w:ascii="Roboto Light" w:eastAsia="Cambria" w:hAnsi="Roboto Light" w:cs="Calibri"/>
                <w:sz w:val="18"/>
                <w:szCs w:val="18"/>
                <w:lang w:val="mn-MN" w:eastAsia="ja-JP"/>
              </w:rPr>
              <w:t xml:space="preserve"> ижил тэгш хандахад чиглэсэн байх ёстой.</w:t>
            </w:r>
            <w:r w:rsidRPr="00BC52EC">
              <w:rPr>
                <w:rFonts w:ascii="Roboto Light" w:eastAsia="Times New Roman" w:hAnsi="Roboto Light" w:cs="Times New Roman"/>
                <w:sz w:val="18"/>
                <w:szCs w:val="18"/>
                <w:lang w:val="mn-MN" w:eastAsia="en-US"/>
              </w:rPr>
              <w:t xml:space="preserve"> </w:t>
            </w:r>
          </w:p>
        </w:tc>
      </w:tr>
      <w:tr w:rsidR="00F57E37" w:rsidRPr="00BC52EC" w14:paraId="5859C459" w14:textId="77777777" w:rsidTr="00F7332C">
        <w:trPr>
          <w:trHeight w:val="262"/>
        </w:trPr>
        <w:tc>
          <w:tcPr>
            <w:tcW w:w="3355" w:type="dxa"/>
            <w:gridSpan w:val="2"/>
            <w:shd w:val="clear" w:color="auto" w:fill="0070C0"/>
          </w:tcPr>
          <w:p w14:paraId="412A88F4"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FFFFFF" w:themeColor="background1"/>
                <w:sz w:val="18"/>
                <w:szCs w:val="18"/>
                <w:lang w:val="mn-MN" w:eastAsia="en-US"/>
              </w:rPr>
              <w:t>Үзүүлэлтүүд</w:t>
            </w:r>
          </w:p>
        </w:tc>
        <w:tc>
          <w:tcPr>
            <w:tcW w:w="6185" w:type="dxa"/>
            <w:shd w:val="clear" w:color="auto" w:fill="0070C0"/>
          </w:tcPr>
          <w:p w14:paraId="17D4C36C"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253BA737" w14:textId="77777777" w:rsidTr="0029189E">
        <w:trPr>
          <w:trHeight w:val="703"/>
        </w:trPr>
        <w:tc>
          <w:tcPr>
            <w:tcW w:w="1418" w:type="dxa"/>
          </w:tcPr>
          <w:p w14:paraId="06CE7A6E"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 xml:space="preserve">Гүйцэтгэлийн үндсэн шалгуур үзүүлэлтүүд </w:t>
            </w:r>
          </w:p>
        </w:tc>
        <w:tc>
          <w:tcPr>
            <w:tcW w:w="8122" w:type="dxa"/>
            <w:gridSpan w:val="2"/>
          </w:tcPr>
          <w:p w14:paraId="256212CC" w14:textId="12EF4F06" w:rsidR="00967F79" w:rsidRPr="00BC52EC" w:rsidRDefault="0029189E" w:rsidP="00967F79">
            <w:pPr>
              <w:spacing w:after="0" w:line="240" w:lineRule="auto"/>
              <w:rPr>
                <w:rFonts w:ascii="Roboto Light" w:eastAsia="Cambria" w:hAnsi="Roboto Light" w:cs="Calibri"/>
                <w:b/>
                <w:bCs/>
                <w:sz w:val="18"/>
                <w:szCs w:val="18"/>
                <w:lang w:val="mn-MN" w:eastAsia="ja-JP"/>
              </w:rPr>
            </w:pPr>
            <w:r w:rsidRPr="00BC52EC">
              <w:rPr>
                <w:rFonts w:ascii="Roboto Light" w:eastAsia="Cambria" w:hAnsi="Roboto Light" w:cs="Calibri"/>
                <w:b/>
                <w:bCs/>
                <w:sz w:val="18"/>
                <w:szCs w:val="18"/>
                <w:lang w:val="mn-MN" w:eastAsia="ja-JP"/>
              </w:rPr>
              <w:t>G</w:t>
            </w:r>
            <w:r w:rsidR="00967F79" w:rsidRPr="00BC52EC">
              <w:rPr>
                <w:rFonts w:ascii="Roboto Light" w:eastAsia="Cambria" w:hAnsi="Roboto Light" w:cs="Calibri"/>
                <w:b/>
                <w:bCs/>
                <w:sz w:val="18"/>
                <w:szCs w:val="18"/>
                <w:lang w:val="mn-MN" w:eastAsia="ja-JP"/>
              </w:rPr>
              <w:t>1</w:t>
            </w:r>
            <w:r w:rsidRPr="00BC52EC">
              <w:rPr>
                <w:rFonts w:ascii="Roboto Light" w:eastAsia="Cambria" w:hAnsi="Roboto Light" w:cs="Calibri"/>
                <w:b/>
                <w:bCs/>
                <w:sz w:val="18"/>
                <w:szCs w:val="18"/>
                <w:lang w:val="mn-MN" w:eastAsia="ja-JP"/>
              </w:rPr>
              <w:t>.</w:t>
            </w:r>
            <w:r w:rsidR="00967F79" w:rsidRPr="00BC52EC">
              <w:rPr>
                <w:rFonts w:ascii="Roboto Light" w:eastAsia="Cambria" w:hAnsi="Roboto Light" w:cs="Calibri"/>
                <w:b/>
                <w:bCs/>
                <w:sz w:val="18"/>
                <w:szCs w:val="18"/>
                <w:lang w:val="mn-MN" w:eastAsia="ja-JP"/>
              </w:rPr>
              <w:t>1</w:t>
            </w:r>
            <w:r w:rsidRPr="00BC52EC">
              <w:rPr>
                <w:rFonts w:ascii="Roboto Light" w:eastAsia="Cambria" w:hAnsi="Roboto Light" w:cs="Calibri"/>
                <w:b/>
                <w:bCs/>
                <w:sz w:val="18"/>
                <w:szCs w:val="18"/>
                <w:lang w:val="mn-MN" w:eastAsia="ja-JP"/>
              </w:rPr>
              <w:t xml:space="preserve"> Танай компани </w:t>
            </w:r>
            <w:r w:rsidR="00967F79" w:rsidRPr="00BC52EC">
              <w:rPr>
                <w:rFonts w:ascii="Roboto Light" w:eastAsia="Cambria" w:hAnsi="Roboto Light" w:cs="Calibri"/>
                <w:b/>
                <w:bCs/>
                <w:sz w:val="18"/>
                <w:szCs w:val="18"/>
                <w:lang w:val="mn-MN" w:eastAsia="ja-JP"/>
              </w:rPr>
              <w:t>шинээр батлагдсан Кодексийн дагуу компанийн засаглалын бодлого, журам бий юу, тайлагнал хийдэг үү? (Тийм/Үгүй)</w:t>
            </w:r>
          </w:p>
          <w:p w14:paraId="3A3B773F" w14:textId="5B0A5D74" w:rsidR="00F57E37" w:rsidRPr="00BC52EC" w:rsidRDefault="00F57E37" w:rsidP="00F57E37">
            <w:pPr>
              <w:spacing w:after="0" w:line="240" w:lineRule="auto"/>
              <w:rPr>
                <w:rFonts w:ascii="Roboto Light" w:eastAsia="Cambria" w:hAnsi="Roboto Light" w:cs="Calibri"/>
                <w:b/>
                <w:bCs/>
                <w:sz w:val="18"/>
                <w:szCs w:val="18"/>
                <w:lang w:val="mn-MN" w:eastAsia="ja-JP"/>
              </w:rPr>
            </w:pPr>
            <w:r w:rsidRPr="00BC52EC">
              <w:rPr>
                <w:rFonts w:ascii="Roboto Light" w:eastAsia="Cambria" w:hAnsi="Roboto Light" w:cs="Calibri"/>
                <w:b/>
                <w:bCs/>
                <w:sz w:val="18"/>
                <w:szCs w:val="18"/>
                <w:lang w:val="mn-MN" w:eastAsia="ja-JP"/>
              </w:rPr>
              <w:t>G</w:t>
            </w:r>
            <w:r w:rsidR="00967F79" w:rsidRPr="00BC52EC">
              <w:rPr>
                <w:rFonts w:ascii="Roboto Light" w:eastAsia="Cambria" w:hAnsi="Roboto Light" w:cs="Calibri"/>
                <w:b/>
                <w:bCs/>
                <w:sz w:val="18"/>
                <w:szCs w:val="18"/>
                <w:lang w:val="mn-MN" w:eastAsia="ja-JP"/>
              </w:rPr>
              <w:t>1</w:t>
            </w:r>
            <w:r w:rsidRPr="00BC52EC">
              <w:rPr>
                <w:rFonts w:ascii="Roboto Light" w:eastAsia="Cambria" w:hAnsi="Roboto Light" w:cs="Calibri"/>
                <w:b/>
                <w:bCs/>
                <w:sz w:val="18"/>
                <w:szCs w:val="18"/>
                <w:lang w:val="mn-MN" w:eastAsia="ja-JP"/>
              </w:rPr>
              <w:t>.</w:t>
            </w:r>
            <w:r w:rsidR="00967F79" w:rsidRPr="00BC52EC">
              <w:rPr>
                <w:rFonts w:ascii="Roboto Light" w:eastAsia="Cambria" w:hAnsi="Roboto Light" w:cs="Calibri"/>
                <w:b/>
                <w:bCs/>
                <w:sz w:val="18"/>
                <w:szCs w:val="18"/>
                <w:lang w:val="mn-MN" w:eastAsia="ja-JP"/>
              </w:rPr>
              <w:t>2</w:t>
            </w:r>
            <w:r w:rsidRPr="00BC52EC">
              <w:rPr>
                <w:rFonts w:ascii="Roboto Light" w:eastAsia="Cambria" w:hAnsi="Roboto Light" w:cs="Calibri"/>
                <w:b/>
                <w:bCs/>
                <w:sz w:val="18"/>
                <w:szCs w:val="18"/>
                <w:lang w:val="mn-MN" w:eastAsia="ja-JP"/>
              </w:rPr>
              <w:t xml:space="preserve"> Удирдах зөвлөлийн хараат бус гишүүдийн хувийн жин (%)</w:t>
            </w:r>
          </w:p>
          <w:p w14:paraId="2A449CAF" w14:textId="43A2CCF6" w:rsidR="00F57E37" w:rsidRPr="00BC52EC" w:rsidRDefault="00F57E37" w:rsidP="00057A2E">
            <w:pPr>
              <w:spacing w:after="0" w:line="240" w:lineRule="auto"/>
              <w:rPr>
                <w:rFonts w:ascii="Roboto Light" w:eastAsia="Cambria" w:hAnsi="Roboto Light" w:cs="Calibri"/>
                <w:b/>
                <w:bCs/>
                <w:sz w:val="18"/>
                <w:szCs w:val="18"/>
                <w:lang w:val="mn-MN" w:eastAsia="ja-JP"/>
              </w:rPr>
            </w:pPr>
            <w:r w:rsidRPr="00BC52EC">
              <w:rPr>
                <w:rFonts w:ascii="Roboto Light" w:eastAsia="Cambria" w:hAnsi="Roboto Light" w:cs="Calibri"/>
                <w:b/>
                <w:bCs/>
                <w:sz w:val="18"/>
                <w:szCs w:val="18"/>
                <w:lang w:val="mn-MN" w:eastAsia="ja-JP"/>
              </w:rPr>
              <w:t>G</w:t>
            </w:r>
            <w:r w:rsidR="00967F79" w:rsidRPr="00BC52EC">
              <w:rPr>
                <w:rFonts w:ascii="Roboto Light" w:eastAsia="Cambria" w:hAnsi="Roboto Light" w:cs="Calibri"/>
                <w:b/>
                <w:bCs/>
                <w:sz w:val="18"/>
                <w:szCs w:val="18"/>
                <w:lang w:val="mn-MN" w:eastAsia="ja-JP"/>
              </w:rPr>
              <w:t>1</w:t>
            </w:r>
            <w:r w:rsidRPr="00BC52EC">
              <w:rPr>
                <w:rFonts w:ascii="Roboto Light" w:eastAsia="Cambria" w:hAnsi="Roboto Light" w:cs="Calibri"/>
                <w:b/>
                <w:bCs/>
                <w:sz w:val="18"/>
                <w:szCs w:val="18"/>
                <w:lang w:val="mn-MN" w:eastAsia="ja-JP"/>
              </w:rPr>
              <w:t>.</w:t>
            </w:r>
            <w:r w:rsidR="00967F79" w:rsidRPr="00BC52EC">
              <w:rPr>
                <w:rFonts w:ascii="Roboto Light" w:eastAsia="Cambria" w:hAnsi="Roboto Light" w:cs="Calibri"/>
                <w:b/>
                <w:bCs/>
                <w:sz w:val="18"/>
                <w:szCs w:val="18"/>
                <w:lang w:val="mn-MN" w:eastAsia="ja-JP"/>
              </w:rPr>
              <w:t>3</w:t>
            </w:r>
            <w:r w:rsidRPr="00BC52EC">
              <w:rPr>
                <w:rFonts w:ascii="Roboto Light" w:eastAsia="Cambria" w:hAnsi="Roboto Light" w:cs="Calibri"/>
                <w:b/>
                <w:bCs/>
                <w:sz w:val="18"/>
                <w:szCs w:val="18"/>
                <w:lang w:val="mn-MN" w:eastAsia="ja-JP"/>
              </w:rPr>
              <w:t xml:space="preserve"> Танай компанид жижиг хувьцаа эзэмшигчдийн эрх</w:t>
            </w:r>
            <w:r w:rsidR="00057A2E" w:rsidRPr="00BC52EC">
              <w:rPr>
                <w:rFonts w:ascii="Roboto Light" w:eastAsia="Cambria" w:hAnsi="Roboto Light" w:cs="Calibri"/>
                <w:b/>
                <w:bCs/>
                <w:sz w:val="18"/>
                <w:szCs w:val="18"/>
                <w:lang w:val="mn-MN" w:eastAsia="ja-JP"/>
              </w:rPr>
              <w:t xml:space="preserve"> ашгийг хамгаалах</w:t>
            </w:r>
            <w:r w:rsidRPr="00BC52EC">
              <w:rPr>
                <w:rFonts w:ascii="Roboto Light" w:eastAsia="Cambria" w:hAnsi="Roboto Light" w:cs="Calibri"/>
                <w:b/>
                <w:bCs/>
                <w:sz w:val="18"/>
                <w:szCs w:val="18"/>
                <w:lang w:val="mn-MN" w:eastAsia="ja-JP"/>
              </w:rPr>
              <w:t xml:space="preserve"> дүрэм</w:t>
            </w:r>
            <w:r w:rsidR="00057A2E" w:rsidRPr="00BC52EC">
              <w:rPr>
                <w:rFonts w:ascii="Roboto Light" w:eastAsia="Cambria" w:hAnsi="Roboto Light" w:cs="Calibri"/>
                <w:b/>
                <w:bCs/>
                <w:sz w:val="18"/>
                <w:szCs w:val="18"/>
                <w:lang w:val="mn-MN" w:eastAsia="ja-JP"/>
              </w:rPr>
              <w:t>,</w:t>
            </w:r>
            <w:r w:rsidRPr="00BC52EC">
              <w:rPr>
                <w:rFonts w:ascii="Roboto Light" w:eastAsia="Cambria" w:hAnsi="Roboto Light" w:cs="Calibri"/>
                <w:b/>
                <w:bCs/>
                <w:sz w:val="18"/>
                <w:szCs w:val="18"/>
                <w:lang w:val="mn-MN" w:eastAsia="ja-JP"/>
              </w:rPr>
              <w:t xml:space="preserve"> журам бий юу? (Тийм/Үгүй)</w:t>
            </w:r>
          </w:p>
        </w:tc>
      </w:tr>
      <w:tr w:rsidR="00F57E37" w:rsidRPr="00BC52EC" w14:paraId="456F7E20" w14:textId="77777777" w:rsidTr="0029189E">
        <w:trPr>
          <w:trHeight w:val="712"/>
        </w:trPr>
        <w:tc>
          <w:tcPr>
            <w:tcW w:w="1418" w:type="dxa"/>
          </w:tcPr>
          <w:p w14:paraId="7C8AA0F3" w14:textId="792675E7" w:rsidR="00F57E37" w:rsidRPr="00BC52EC" w:rsidRDefault="00F57E37" w:rsidP="00057A2E">
            <w:pPr>
              <w:spacing w:after="0" w:line="240" w:lineRule="auto"/>
              <w:rPr>
                <w:rFonts w:ascii="Roboto Light" w:eastAsia="Cambria"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Нэмэлт үзүүлэлтүүд (</w:t>
            </w:r>
            <w:r w:rsidR="00057A2E" w:rsidRPr="00BC52EC">
              <w:rPr>
                <w:rFonts w:ascii="Roboto Light" w:eastAsia="Times New Roman" w:hAnsi="Roboto Light" w:cs="Calibri"/>
                <w:b/>
                <w:bCs/>
                <w:color w:val="0070C0"/>
                <w:sz w:val="18"/>
                <w:szCs w:val="18"/>
                <w:lang w:val="mn-MN" w:eastAsia="en-US"/>
              </w:rPr>
              <w:t>сонголттой</w:t>
            </w:r>
            <w:r w:rsidRPr="00BC52EC">
              <w:rPr>
                <w:rFonts w:ascii="Roboto Light" w:eastAsia="Times New Roman" w:hAnsi="Roboto Light" w:cs="Calibri"/>
                <w:b/>
                <w:bCs/>
                <w:color w:val="0070C0"/>
                <w:sz w:val="18"/>
                <w:szCs w:val="18"/>
                <w:lang w:val="mn-MN" w:eastAsia="en-US"/>
              </w:rPr>
              <w:t>)</w:t>
            </w:r>
          </w:p>
        </w:tc>
        <w:tc>
          <w:tcPr>
            <w:tcW w:w="8122" w:type="dxa"/>
            <w:gridSpan w:val="2"/>
          </w:tcPr>
          <w:p w14:paraId="6D4D7E6A" w14:textId="619C92C6" w:rsidR="00F57E37" w:rsidRPr="00BC52EC" w:rsidRDefault="00F57E37" w:rsidP="00F57E37">
            <w:pPr>
              <w:spacing w:after="0" w:line="240" w:lineRule="auto"/>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 xml:space="preserve">- Гүйцэтгэх удирдлага болон Удирдах зөвлөлийн албан тушаалыг тус </w:t>
            </w:r>
            <w:r w:rsidR="005B0066" w:rsidRPr="00BC52EC">
              <w:rPr>
                <w:rFonts w:ascii="Roboto Light" w:eastAsia="Cambria" w:hAnsi="Roboto Light" w:cs="Calibri"/>
                <w:sz w:val="18"/>
                <w:szCs w:val="18"/>
                <w:lang w:val="mn-MN" w:eastAsia="ja-JP"/>
              </w:rPr>
              <w:t>тусад</w:t>
            </w:r>
            <w:r w:rsidRPr="00BC52EC">
              <w:rPr>
                <w:rFonts w:ascii="Roboto Light" w:eastAsia="Cambria" w:hAnsi="Roboto Light" w:cs="Calibri"/>
                <w:sz w:val="18"/>
                <w:szCs w:val="18"/>
                <w:lang w:val="mn-MN" w:eastAsia="ja-JP"/>
              </w:rPr>
              <w:t xml:space="preserve"> нь салгах</w:t>
            </w:r>
          </w:p>
          <w:p w14:paraId="50F7972D" w14:textId="77777777" w:rsidR="00F57E37" w:rsidRPr="00BC52EC" w:rsidRDefault="00F57E37" w:rsidP="00F57E37">
            <w:pPr>
              <w:spacing w:after="0" w:line="240" w:lineRule="auto"/>
              <w:rPr>
                <w:rFonts w:ascii="Roboto Light" w:eastAsia="Cambria" w:hAnsi="Roboto Light" w:cs="Calibri"/>
                <w:sz w:val="18"/>
                <w:szCs w:val="18"/>
                <w:lang w:val="mn-MN" w:eastAsia="en-US"/>
              </w:rPr>
            </w:pPr>
          </w:p>
        </w:tc>
      </w:tr>
      <w:tr w:rsidR="00F57E37" w:rsidRPr="00BC52EC" w14:paraId="556DB924" w14:textId="77777777" w:rsidTr="0029189E">
        <w:trPr>
          <w:trHeight w:val="874"/>
        </w:trPr>
        <w:tc>
          <w:tcPr>
            <w:tcW w:w="1418" w:type="dxa"/>
          </w:tcPr>
          <w:p w14:paraId="6146773A"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 xml:space="preserve">Удирдлагын арга барил </w:t>
            </w:r>
          </w:p>
        </w:tc>
        <w:tc>
          <w:tcPr>
            <w:tcW w:w="8122" w:type="dxa"/>
            <w:gridSpan w:val="2"/>
          </w:tcPr>
          <w:p w14:paraId="4A2E3BC6" w14:textId="77777777" w:rsidR="00F57E37" w:rsidRPr="00BC52EC" w:rsidRDefault="00F57E37" w:rsidP="008B6C56">
            <w:pPr>
              <w:widowControl w:val="0"/>
              <w:autoSpaceDE w:val="0"/>
              <w:autoSpaceDN w:val="0"/>
              <w:adjustRightInd w:val="0"/>
              <w:spacing w:after="0" w:line="240" w:lineRule="auto"/>
              <w:jc w:val="both"/>
              <w:rPr>
                <w:rFonts w:ascii="Roboto Light" w:eastAsia="Cambria" w:hAnsi="Roboto Light" w:cs="Times New Roman"/>
                <w:sz w:val="18"/>
                <w:szCs w:val="18"/>
                <w:lang w:val="mn-MN" w:eastAsia="ja-JP"/>
              </w:rPr>
            </w:pPr>
            <w:r w:rsidRPr="00BC52EC">
              <w:rPr>
                <w:rFonts w:ascii="Roboto Light" w:eastAsia="Cambria" w:hAnsi="Roboto Light" w:cs="Times New Roman"/>
                <w:sz w:val="18"/>
                <w:szCs w:val="18"/>
                <w:lang w:val="mn-MN" w:eastAsia="ja-JP"/>
              </w:rPr>
              <w:t xml:space="preserve">Удирдах зөвлөлд нэр дэвшүүлэх үйл явц, цалин хөлсний бодлого, ажилтнуудад зориулсан сургалт, аудит, </w:t>
            </w:r>
            <w:r w:rsidR="008B6C56" w:rsidRPr="00BC52EC">
              <w:rPr>
                <w:rFonts w:ascii="Roboto Light" w:eastAsia="Cambria" w:hAnsi="Roboto Light" w:cs="Times New Roman"/>
                <w:sz w:val="18"/>
                <w:szCs w:val="18"/>
                <w:lang w:val="mn-MN" w:eastAsia="ja-JP"/>
              </w:rPr>
              <w:t xml:space="preserve">магадлан үнэлгээ, хяналтын </w:t>
            </w:r>
            <w:r w:rsidRPr="00BC52EC">
              <w:rPr>
                <w:rFonts w:ascii="Roboto Light" w:eastAsia="Cambria" w:hAnsi="Roboto Light" w:cs="Times New Roman"/>
                <w:sz w:val="18"/>
                <w:szCs w:val="18"/>
                <w:lang w:val="mn-MN" w:eastAsia="ja-JP"/>
              </w:rPr>
              <w:t>тогтолцоо, зөрчлийн тухай мэдээлэх, ашиг сонирхлын зөрчлөөс урьдчилан сэргийлэх дүрэм, журам зэрэг асуудлыг хамруулсан компанийн хүчирхэг засаглал, Удирдах зөвлөлийн зохион байгуулалтыг дэмжих бодлого, хөтөлбөрүүдийнхээ талаар тайлагнана.</w:t>
            </w:r>
          </w:p>
          <w:p w14:paraId="303E43D5" w14:textId="77777777" w:rsidR="00CB57E5" w:rsidRPr="00BC52EC" w:rsidRDefault="00CB57E5" w:rsidP="008B6C56">
            <w:pPr>
              <w:widowControl w:val="0"/>
              <w:autoSpaceDE w:val="0"/>
              <w:autoSpaceDN w:val="0"/>
              <w:adjustRightInd w:val="0"/>
              <w:spacing w:after="0" w:line="240" w:lineRule="auto"/>
              <w:jc w:val="both"/>
              <w:rPr>
                <w:rFonts w:ascii="Roboto Light" w:eastAsia="Cambria" w:hAnsi="Roboto Light" w:cs="Times New Roman"/>
                <w:sz w:val="18"/>
                <w:szCs w:val="18"/>
                <w:lang w:val="mn-MN" w:eastAsia="ja-JP"/>
              </w:rPr>
            </w:pPr>
          </w:p>
          <w:p w14:paraId="5FBD0AC2" w14:textId="457F6BB5" w:rsidR="00CB57E5" w:rsidRPr="00BC52EC" w:rsidRDefault="00CB57E5" w:rsidP="00CB57E5">
            <w:pPr>
              <w:pStyle w:val="Caption"/>
              <w:rPr>
                <w:sz w:val="18"/>
                <w:szCs w:val="18"/>
              </w:rPr>
            </w:pPr>
            <w:r w:rsidRPr="00BC52EC">
              <w:rPr>
                <w:sz w:val="18"/>
                <w:szCs w:val="18"/>
              </w:rPr>
              <w:t>Компаниуд санхүүгийн зохицуулах хорооноос олон улсын жишигт нийцүүлэн шинэчлэн баталсан (145 дугаар тогтоол)</w:t>
            </w:r>
            <w:r w:rsidRPr="00BC52EC">
              <w:rPr>
                <w:rStyle w:val="EndnoteReference"/>
                <w:sz w:val="18"/>
                <w:szCs w:val="18"/>
              </w:rPr>
              <w:endnoteReference w:id="27"/>
            </w:r>
            <w:r w:rsidRPr="00BC52EC">
              <w:rPr>
                <w:sz w:val="18"/>
                <w:szCs w:val="18"/>
              </w:rPr>
              <w:t xml:space="preserve"> “</w:t>
            </w:r>
            <w:r w:rsidRPr="00BC52EC">
              <w:rPr>
                <w:b/>
                <w:bCs/>
                <w:sz w:val="18"/>
                <w:szCs w:val="18"/>
              </w:rPr>
              <w:t>Компанийн засаглалын кодекс</w:t>
            </w:r>
            <w:r w:rsidRPr="00BC52EC">
              <w:rPr>
                <w:sz w:val="18"/>
                <w:szCs w:val="18"/>
              </w:rPr>
              <w:t>”-ийг дагаж мөрдөнө. Шинээр батлагдсан Кодекс-д дараах 9 компанийн засаглалын зарчмыг тусгасан. Кодексийн хэрэгжилтийг “Хэрэгжүүл, эсвэл тайлбарла” гэсэн зарчмаар хангана.</w:t>
            </w:r>
          </w:p>
          <w:p w14:paraId="7252A025" w14:textId="77777777" w:rsidR="00CB57E5" w:rsidRPr="00BC52EC" w:rsidRDefault="00CB57E5" w:rsidP="001E0F28">
            <w:pPr>
              <w:pStyle w:val="Caption"/>
              <w:numPr>
                <w:ilvl w:val="0"/>
                <w:numId w:val="29"/>
              </w:numPr>
              <w:rPr>
                <w:sz w:val="18"/>
                <w:szCs w:val="18"/>
              </w:rPr>
            </w:pPr>
            <w:r w:rsidRPr="00BC52EC">
              <w:rPr>
                <w:sz w:val="18"/>
                <w:szCs w:val="18"/>
              </w:rPr>
              <w:t>Төлөөлөн удирдах зөвлөлийн бүтэц, зохион байгуулалт</w:t>
            </w:r>
          </w:p>
          <w:p w14:paraId="66D6AC51" w14:textId="77777777" w:rsidR="00CB57E5" w:rsidRPr="00BC52EC" w:rsidRDefault="00CB57E5" w:rsidP="001E0F28">
            <w:pPr>
              <w:pStyle w:val="Caption"/>
              <w:numPr>
                <w:ilvl w:val="0"/>
                <w:numId w:val="29"/>
              </w:numPr>
              <w:rPr>
                <w:sz w:val="18"/>
                <w:szCs w:val="18"/>
              </w:rPr>
            </w:pPr>
            <w:r w:rsidRPr="00BC52EC">
              <w:rPr>
                <w:sz w:val="18"/>
                <w:szCs w:val="18"/>
              </w:rPr>
              <w:t>Удирдах зөвлөлийн дэргэдэх хороод, тэдгээрийн чиг үүрэг</w:t>
            </w:r>
          </w:p>
          <w:p w14:paraId="549D8973" w14:textId="77777777" w:rsidR="00CB57E5" w:rsidRPr="00BC52EC" w:rsidRDefault="00CB57E5" w:rsidP="001E0F28">
            <w:pPr>
              <w:pStyle w:val="Caption"/>
              <w:numPr>
                <w:ilvl w:val="0"/>
                <w:numId w:val="29"/>
              </w:numPr>
              <w:rPr>
                <w:sz w:val="18"/>
                <w:szCs w:val="18"/>
              </w:rPr>
            </w:pPr>
            <w:r w:rsidRPr="00BC52EC">
              <w:rPr>
                <w:sz w:val="18"/>
                <w:szCs w:val="18"/>
              </w:rPr>
              <w:t>Тайлагнал, мэдээллийн ил тод байдал</w:t>
            </w:r>
          </w:p>
          <w:p w14:paraId="3AAEDB71" w14:textId="77777777" w:rsidR="00CB57E5" w:rsidRPr="00BC52EC" w:rsidRDefault="00CB57E5" w:rsidP="001E0F28">
            <w:pPr>
              <w:pStyle w:val="Caption"/>
              <w:numPr>
                <w:ilvl w:val="0"/>
                <w:numId w:val="29"/>
              </w:numPr>
              <w:rPr>
                <w:sz w:val="18"/>
                <w:szCs w:val="18"/>
              </w:rPr>
            </w:pPr>
            <w:r w:rsidRPr="00BC52EC">
              <w:rPr>
                <w:sz w:val="18"/>
                <w:szCs w:val="18"/>
              </w:rPr>
              <w:t>Аудит, хяналтын тогтолцоо</w:t>
            </w:r>
          </w:p>
          <w:p w14:paraId="61254FA5" w14:textId="77777777" w:rsidR="00CB57E5" w:rsidRPr="00BC52EC" w:rsidRDefault="00CB57E5" w:rsidP="001E0F28">
            <w:pPr>
              <w:pStyle w:val="Caption"/>
              <w:numPr>
                <w:ilvl w:val="0"/>
                <w:numId w:val="29"/>
              </w:numPr>
              <w:rPr>
                <w:sz w:val="18"/>
                <w:szCs w:val="18"/>
              </w:rPr>
            </w:pPr>
            <w:r w:rsidRPr="00BC52EC">
              <w:rPr>
                <w:sz w:val="18"/>
                <w:szCs w:val="18"/>
              </w:rPr>
              <w:t>Эрсдэлийн удирдлага</w:t>
            </w:r>
          </w:p>
          <w:p w14:paraId="6F6D65B9" w14:textId="77777777" w:rsidR="00CB57E5" w:rsidRPr="00BC52EC" w:rsidRDefault="00CB57E5" w:rsidP="001E0F28">
            <w:pPr>
              <w:pStyle w:val="Caption"/>
              <w:numPr>
                <w:ilvl w:val="0"/>
                <w:numId w:val="29"/>
              </w:numPr>
              <w:rPr>
                <w:sz w:val="18"/>
                <w:szCs w:val="18"/>
              </w:rPr>
            </w:pPr>
            <w:r w:rsidRPr="00BC52EC">
              <w:rPr>
                <w:sz w:val="18"/>
                <w:szCs w:val="18"/>
              </w:rPr>
              <w:t>Эрх бүхий албан тушаалтны цалин урамшуулал</w:t>
            </w:r>
          </w:p>
          <w:p w14:paraId="52E462EA" w14:textId="77777777" w:rsidR="00CB57E5" w:rsidRPr="00BC52EC" w:rsidRDefault="00CB57E5" w:rsidP="001E0F28">
            <w:pPr>
              <w:pStyle w:val="Caption"/>
              <w:numPr>
                <w:ilvl w:val="0"/>
                <w:numId w:val="29"/>
              </w:numPr>
              <w:rPr>
                <w:sz w:val="18"/>
                <w:szCs w:val="18"/>
              </w:rPr>
            </w:pPr>
            <w:r w:rsidRPr="00BC52EC">
              <w:rPr>
                <w:sz w:val="18"/>
                <w:szCs w:val="18"/>
              </w:rPr>
              <w:t xml:space="preserve">Оролцогч талуудын эрх ашиг </w:t>
            </w:r>
          </w:p>
          <w:p w14:paraId="1EB39CD4" w14:textId="77777777" w:rsidR="00CB57E5" w:rsidRPr="00BC52EC" w:rsidRDefault="00CB57E5" w:rsidP="001E0F28">
            <w:pPr>
              <w:pStyle w:val="Caption"/>
              <w:numPr>
                <w:ilvl w:val="0"/>
                <w:numId w:val="29"/>
              </w:numPr>
              <w:rPr>
                <w:sz w:val="18"/>
                <w:szCs w:val="18"/>
              </w:rPr>
            </w:pPr>
            <w:r w:rsidRPr="00BC52EC">
              <w:rPr>
                <w:sz w:val="18"/>
                <w:szCs w:val="18"/>
              </w:rPr>
              <w:t>Компанийн соёл</w:t>
            </w:r>
          </w:p>
          <w:p w14:paraId="6758D199" w14:textId="2D0E5223" w:rsidR="00CB57E5" w:rsidRPr="00BC52EC" w:rsidRDefault="00CB57E5" w:rsidP="001E0F28">
            <w:pPr>
              <w:pStyle w:val="Caption"/>
              <w:numPr>
                <w:ilvl w:val="0"/>
                <w:numId w:val="29"/>
              </w:numPr>
            </w:pPr>
            <w:r w:rsidRPr="00BC52EC">
              <w:rPr>
                <w:sz w:val="18"/>
                <w:szCs w:val="18"/>
              </w:rPr>
              <w:t>Хувьцаа эзэмшигчдийн эрх</w:t>
            </w:r>
          </w:p>
        </w:tc>
      </w:tr>
      <w:tr w:rsidR="00F57E37" w:rsidRPr="00BC52EC" w14:paraId="3C58B086" w14:textId="77777777" w:rsidTr="0029189E">
        <w:trPr>
          <w:trHeight w:val="604"/>
        </w:trPr>
        <w:tc>
          <w:tcPr>
            <w:tcW w:w="1418" w:type="dxa"/>
          </w:tcPr>
          <w:p w14:paraId="6D647CC2" w14:textId="77777777" w:rsidR="00F57E37" w:rsidRPr="00BC52EC" w:rsidRDefault="00F57E37" w:rsidP="00F57E37">
            <w:pPr>
              <w:spacing w:after="0" w:line="240" w:lineRule="auto"/>
              <w:rPr>
                <w:rFonts w:ascii="Roboto Light" w:eastAsia="Cambria"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lastRenderedPageBreak/>
              <w:t>Заавар</w:t>
            </w:r>
          </w:p>
        </w:tc>
        <w:tc>
          <w:tcPr>
            <w:tcW w:w="8122" w:type="dxa"/>
            <w:gridSpan w:val="2"/>
          </w:tcPr>
          <w:p w14:paraId="431300C8" w14:textId="073CFE02" w:rsidR="00F57E37" w:rsidRPr="00BC52EC" w:rsidRDefault="00F57E37" w:rsidP="00F57E37">
            <w:pPr>
              <w:autoSpaceDE w:val="0"/>
              <w:autoSpaceDN w:val="0"/>
              <w:adjustRightInd w:val="0"/>
              <w:spacing w:after="0" w:line="181" w:lineRule="atLeast"/>
              <w:jc w:val="both"/>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Энэ үзүүлэлт нь компанийн засаглал, Удирдах зөвлөлийн хараат бус байдал, цөөнх буюу жижиг хувьцаа эзэмшигчидтэй хамтран ажиллах үйл явц зэрэг байгууллагын ерөнхий хандлага арга барилыг тодорхойлно.</w:t>
            </w:r>
          </w:p>
          <w:p w14:paraId="4B11DE7C" w14:textId="77777777" w:rsidR="00F57E37" w:rsidRPr="00BC52EC" w:rsidRDefault="00F57E37" w:rsidP="001E0F28">
            <w:pPr>
              <w:numPr>
                <w:ilvl w:val="0"/>
                <w:numId w:val="19"/>
              </w:numPr>
              <w:autoSpaceDE w:val="0"/>
              <w:autoSpaceDN w:val="0"/>
              <w:adjustRightInd w:val="0"/>
              <w:spacing w:after="0" w:line="181" w:lineRule="atLeast"/>
              <w:jc w:val="both"/>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 xml:space="preserve">Томоохон хувьцаа эзэмшдэггүй, компанид ажилладаггүй, компанийн шийдвэрт нөлөөлөхүйц албан болон албан бус харилцаа байхгүй, бизнесийн холбоогүй, компанийн удирдлага, хяналт, томоохон хувьцаа эзэмшигчдээс хараат бус гишүүдийн Удирдах зөвлөлийн бүрэлдэхүүнд эзлэх хувийн жинг тооцно. </w:t>
            </w:r>
          </w:p>
          <w:p w14:paraId="07910F1F" w14:textId="6173815A" w:rsidR="00F57E37" w:rsidRPr="00BC52EC" w:rsidRDefault="00F57E37" w:rsidP="001E0F28">
            <w:pPr>
              <w:numPr>
                <w:ilvl w:val="0"/>
                <w:numId w:val="14"/>
              </w:numPr>
              <w:autoSpaceDE w:val="0"/>
              <w:autoSpaceDN w:val="0"/>
              <w:adjustRightInd w:val="0"/>
              <w:spacing w:after="0" w:line="181" w:lineRule="atLeast"/>
              <w:jc w:val="both"/>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Танай компанид жижиг хувьцаа эзэмшигчдийн эрх ашгийг хамгаалах тусгайлсан буюу нэгдсэн бодлого журам бий эсэхийг тодорхой тайлбарлана. Хяналтын багц эзэмшигчид шууд болон шууд бус байдлаар жижиг хувьцаа эзэмшигчдийг урвуулан ашиглах аливаа үйлдлээс хамгаалж, болзошгүй хохирлоос сэргийлэх, залруулах үр дүнтэй арга механизмыг тогтоосон байх ёстой. Дур зоргоороо аашлахыг ч хориглох хэрэгтэй. Мөн жижиг хувьцаа эзэмшигчидтэй хамтран ажиллах үйл явц маш тодорхой байх учиртай. Тэд хувьцаа эзэмшигчдийн хурал, хэлэлцэх асуудлын талаарх мэдээллийг зохистой хугацаанд хүлээн авч, хувь нийлүүлэгчдийн хурал зөвлөгөөнд оролцох, санал  өгөх эрх эдлэхийг хүлээн зөвшөөрч дэмжиж байх нь чухал.</w:t>
            </w:r>
          </w:p>
          <w:p w14:paraId="62FDC418" w14:textId="77777777" w:rsidR="00F57E37" w:rsidRPr="00BC52EC" w:rsidRDefault="00F57E37" w:rsidP="001E0F28">
            <w:pPr>
              <w:numPr>
                <w:ilvl w:val="0"/>
                <w:numId w:val="13"/>
              </w:numPr>
              <w:autoSpaceDE w:val="0"/>
              <w:autoSpaceDN w:val="0"/>
              <w:adjustRightInd w:val="0"/>
              <w:spacing w:after="0" w:line="181" w:lineRule="atLeast"/>
              <w:jc w:val="both"/>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 xml:space="preserve">Танай компанид компанийн засаглалын талаар тусгайлсан буюу нэгдсэн бодлого, дүрэм бий эсэхийг тодорхой тайлбарлана. </w:t>
            </w:r>
          </w:p>
        </w:tc>
      </w:tr>
      <w:tr w:rsidR="00F57E37" w:rsidRPr="00BC52EC" w14:paraId="788ADF5C" w14:textId="77777777" w:rsidTr="0029189E">
        <w:trPr>
          <w:trHeight w:val="190"/>
        </w:trPr>
        <w:tc>
          <w:tcPr>
            <w:tcW w:w="1418" w:type="dxa"/>
          </w:tcPr>
          <w:p w14:paraId="3178DC6C"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Баримт нотолгоо</w:t>
            </w:r>
          </w:p>
        </w:tc>
        <w:tc>
          <w:tcPr>
            <w:tcW w:w="8122" w:type="dxa"/>
            <w:gridSpan w:val="2"/>
          </w:tcPr>
          <w:p w14:paraId="04ACE99D" w14:textId="77777777" w:rsidR="00F57E37" w:rsidRPr="00BC52EC" w:rsidRDefault="00F57E37" w:rsidP="00F57E37">
            <w:pPr>
              <w:widowControl w:val="0"/>
              <w:autoSpaceDE w:val="0"/>
              <w:autoSpaceDN w:val="0"/>
              <w:adjustRightInd w:val="0"/>
              <w:spacing w:after="0" w:line="240" w:lineRule="auto"/>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ja-JP"/>
              </w:rPr>
              <w:t xml:space="preserve">Мэдээллийн боломжит эх сурвалжид Удирдах зөвлөлийн бүрэлдэхүүний талаарх мэдээлэл, бодлогын баримт бичгүүдийн лавлагаа,  компанийн нарийн бичгийн даргын алба зэрэг хамаарна. </w:t>
            </w:r>
          </w:p>
        </w:tc>
      </w:tr>
      <w:tr w:rsidR="00F57E37" w:rsidRPr="00BC52EC" w14:paraId="05E250C2" w14:textId="77777777" w:rsidTr="00F7332C">
        <w:tc>
          <w:tcPr>
            <w:tcW w:w="3355" w:type="dxa"/>
            <w:gridSpan w:val="2"/>
            <w:shd w:val="clear" w:color="auto" w:fill="0070C0"/>
          </w:tcPr>
          <w:p w14:paraId="02A7B686"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Ашиглах материал</w:t>
            </w:r>
          </w:p>
        </w:tc>
        <w:tc>
          <w:tcPr>
            <w:tcW w:w="6185" w:type="dxa"/>
            <w:shd w:val="clear" w:color="auto" w:fill="0070C0"/>
          </w:tcPr>
          <w:p w14:paraId="7711EDF2"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240D5E46" w14:textId="77777777" w:rsidTr="0029189E">
        <w:tc>
          <w:tcPr>
            <w:tcW w:w="1418" w:type="dxa"/>
          </w:tcPr>
          <w:p w14:paraId="5640E5D6"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ТХЗ-той уялдуулах</w:t>
            </w:r>
          </w:p>
        </w:tc>
        <w:tc>
          <w:tcPr>
            <w:tcW w:w="8122" w:type="dxa"/>
            <w:gridSpan w:val="2"/>
          </w:tcPr>
          <w:p w14:paraId="12BE27E6" w14:textId="77777777" w:rsidR="00F57E37" w:rsidRPr="00BC52EC" w:rsidRDefault="00F57E37" w:rsidP="00F57E37">
            <w:pPr>
              <w:tabs>
                <w:tab w:val="left" w:pos="1783"/>
                <w:tab w:val="center" w:pos="3672"/>
              </w:tabs>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noProof/>
                <w:sz w:val="18"/>
                <w:szCs w:val="18"/>
                <w:lang w:val="mn-MN"/>
              </w:rPr>
              <w:drawing>
                <wp:inline distT="0" distB="0" distL="0" distR="0" wp14:anchorId="034DBD14" wp14:editId="585B5944">
                  <wp:extent cx="429876" cy="429876"/>
                  <wp:effectExtent l="0" t="0" r="2540" b="254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WEB-Goal-16.png"/>
                          <pic:cNvPicPr/>
                        </pic:nvPicPr>
                        <pic:blipFill>
                          <a:blip r:embed="rId121" cstate="print">
                            <a:extLst>
                              <a:ext uri="{28A0092B-C50C-407E-A947-70E740481C1C}">
                                <a14:useLocalDpi xmlns:a14="http://schemas.microsoft.com/office/drawing/2010/main" val="0"/>
                              </a:ext>
                            </a:extLst>
                          </a:blip>
                          <a:stretch>
                            <a:fillRect/>
                          </a:stretch>
                        </pic:blipFill>
                        <pic:spPr>
                          <a:xfrm rot="10800000" flipH="1" flipV="1">
                            <a:off x="0" y="0"/>
                            <a:ext cx="460798" cy="460798"/>
                          </a:xfrm>
                          <a:prstGeom prst="rect">
                            <a:avLst/>
                          </a:prstGeom>
                        </pic:spPr>
                      </pic:pic>
                    </a:graphicData>
                  </a:graphic>
                </wp:inline>
              </w:drawing>
            </w:r>
            <w:r w:rsidRPr="00BC52EC">
              <w:rPr>
                <w:rFonts w:ascii="Roboto Light" w:eastAsia="Times New Roman" w:hAnsi="Roboto Light" w:cs="Calibri"/>
                <w:sz w:val="18"/>
                <w:szCs w:val="18"/>
                <w:lang w:val="mn-MN" w:eastAsia="en-US"/>
              </w:rPr>
              <w:t xml:space="preserve">                   </w:t>
            </w:r>
          </w:p>
        </w:tc>
      </w:tr>
      <w:tr w:rsidR="00F57E37" w:rsidRPr="00BC52EC" w14:paraId="26433A1F" w14:textId="77777777" w:rsidTr="0029189E">
        <w:trPr>
          <w:trHeight w:val="154"/>
        </w:trPr>
        <w:tc>
          <w:tcPr>
            <w:tcW w:w="1418" w:type="dxa"/>
          </w:tcPr>
          <w:p w14:paraId="2FE6745B"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Чухал эх сурвалжууд</w:t>
            </w:r>
          </w:p>
        </w:tc>
        <w:tc>
          <w:tcPr>
            <w:tcW w:w="8122" w:type="dxa"/>
            <w:gridSpan w:val="2"/>
          </w:tcPr>
          <w:p w14:paraId="370A8121" w14:textId="7962C586" w:rsidR="00F57E37" w:rsidRPr="00BC52EC" w:rsidRDefault="00714720" w:rsidP="00F57E37">
            <w:pPr>
              <w:tabs>
                <w:tab w:val="left" w:pos="1783"/>
                <w:tab w:val="center" w:pos="3672"/>
              </w:tabs>
              <w:spacing w:after="0" w:line="240" w:lineRule="auto"/>
              <w:rPr>
                <w:rFonts w:ascii="Roboto Light" w:eastAsia="Cambria" w:hAnsi="Roboto Light" w:cs="Times New Roman"/>
                <w:color w:val="000000"/>
                <w:sz w:val="18"/>
                <w:szCs w:val="18"/>
                <w:lang w:val="mn-MN" w:eastAsia="ja-JP"/>
              </w:rPr>
            </w:pPr>
            <w:hyperlink r:id="rId122" w:history="1">
              <w:r w:rsidR="00F57E37" w:rsidRPr="00BC52EC">
                <w:rPr>
                  <w:rFonts w:ascii="Roboto Light" w:eastAsia="Cambria" w:hAnsi="Roboto Light" w:cs="Times New Roman"/>
                  <w:color w:val="000000"/>
                  <w:sz w:val="18"/>
                  <w:szCs w:val="18"/>
                  <w:lang w:val="mn-MN" w:eastAsia="ja-JP"/>
                </w:rPr>
                <w:t>GRI 201</w:t>
              </w:r>
            </w:hyperlink>
          </w:p>
          <w:p w14:paraId="2908A010" w14:textId="2736406D" w:rsidR="00F57E37" w:rsidRPr="00BC52EC" w:rsidRDefault="00F57E37" w:rsidP="00F57E37">
            <w:pPr>
              <w:autoSpaceDE w:val="0"/>
              <w:autoSpaceDN w:val="0"/>
              <w:adjustRightInd w:val="0"/>
              <w:spacing w:after="0" w:line="240" w:lineRule="auto"/>
              <w:rPr>
                <w:rFonts w:ascii="Roboto Light" w:eastAsia="Cambria" w:hAnsi="Roboto Light" w:cs="Calibri"/>
                <w:color w:val="000000"/>
                <w:sz w:val="18"/>
                <w:szCs w:val="18"/>
                <w:lang w:val="mn-MN" w:eastAsia="ja-JP"/>
              </w:rPr>
            </w:pPr>
            <w:r w:rsidRPr="00BC52EC">
              <w:rPr>
                <w:rFonts w:ascii="Roboto Light" w:eastAsia="Cambria" w:hAnsi="Roboto Light" w:cs="Calibri"/>
                <w:color w:val="000000"/>
                <w:sz w:val="18"/>
                <w:szCs w:val="18"/>
                <w:lang w:val="mn-MN" w:eastAsia="ja-JP"/>
              </w:rPr>
              <w:t xml:space="preserve">МХБ. Компанийн засаглалын удирдамж </w:t>
            </w:r>
          </w:p>
          <w:p w14:paraId="6F93B088" w14:textId="77777777" w:rsidR="00F57E37" w:rsidRPr="00BC52EC" w:rsidRDefault="00F57E37" w:rsidP="000F4B06">
            <w:pPr>
              <w:autoSpaceDE w:val="0"/>
              <w:autoSpaceDN w:val="0"/>
              <w:adjustRightInd w:val="0"/>
              <w:spacing w:after="0" w:line="240" w:lineRule="auto"/>
              <w:rPr>
                <w:rFonts w:ascii="Roboto Light" w:eastAsia="Cambria" w:hAnsi="Roboto Light" w:cs="Calibri"/>
                <w:color w:val="000000"/>
                <w:sz w:val="18"/>
                <w:szCs w:val="18"/>
                <w:lang w:val="mn-MN" w:eastAsia="ja-JP"/>
              </w:rPr>
            </w:pPr>
            <w:r w:rsidRPr="00BC52EC">
              <w:rPr>
                <w:rFonts w:ascii="Roboto Light" w:eastAsia="Cambria" w:hAnsi="Roboto Light" w:cs="Calibri"/>
                <w:color w:val="000000"/>
                <w:sz w:val="18"/>
                <w:szCs w:val="18"/>
                <w:lang w:val="mn-MN" w:eastAsia="ja-JP"/>
              </w:rPr>
              <w:t xml:space="preserve">ЭЗХАХБ. Компанийн засаглалын зарчмууд </w:t>
            </w:r>
          </w:p>
          <w:p w14:paraId="4AF14DD1" w14:textId="16E0F51C" w:rsidR="00967F79" w:rsidRPr="00BC52EC" w:rsidRDefault="00967F79" w:rsidP="000F4B06">
            <w:pPr>
              <w:autoSpaceDE w:val="0"/>
              <w:autoSpaceDN w:val="0"/>
              <w:adjustRightInd w:val="0"/>
              <w:spacing w:after="0" w:line="240" w:lineRule="auto"/>
              <w:rPr>
                <w:rFonts w:ascii="Roboto Light" w:eastAsia="Cambria" w:hAnsi="Roboto Light" w:cs="Calibri"/>
                <w:color w:val="000000"/>
                <w:sz w:val="18"/>
                <w:szCs w:val="18"/>
                <w:lang w:val="mn-MN" w:eastAsia="ja-JP"/>
              </w:rPr>
            </w:pPr>
            <w:r w:rsidRPr="00BC52EC">
              <w:rPr>
                <w:rFonts w:ascii="Roboto Light" w:eastAsia="Cambria" w:hAnsi="Roboto Light" w:cs="Calibri"/>
                <w:color w:val="000000"/>
                <w:sz w:val="18"/>
                <w:szCs w:val="18"/>
                <w:lang w:val="mn-MN" w:eastAsia="ja-JP"/>
              </w:rPr>
              <w:t>СЗХ (2022) Компанийн засаглалын кодекс</w:t>
            </w:r>
          </w:p>
        </w:tc>
      </w:tr>
    </w:tbl>
    <w:p w14:paraId="7C198004" w14:textId="77777777" w:rsidR="00F57E37" w:rsidRPr="00BC52EC" w:rsidRDefault="00F57E37" w:rsidP="00F57E37">
      <w:pPr>
        <w:spacing w:after="0" w:line="240" w:lineRule="auto"/>
        <w:rPr>
          <w:rFonts w:ascii="Lato" w:eastAsia="Times New Roman" w:hAnsi="Lato" w:cs="Calibri"/>
          <w:b/>
          <w:bCs/>
          <w:color w:val="0070C0"/>
          <w:sz w:val="24"/>
          <w:szCs w:val="24"/>
          <w:lang w:val="mn-MN" w:eastAsia="en-US"/>
        </w:rPr>
      </w:pPr>
    </w:p>
    <w:p w14:paraId="5257A89E" w14:textId="5FFE303D" w:rsidR="0029189E" w:rsidRPr="00BC52EC" w:rsidRDefault="0029189E" w:rsidP="0029189E">
      <w:pPr>
        <w:spacing w:after="0" w:line="240" w:lineRule="auto"/>
        <w:rPr>
          <w:rFonts w:ascii="Roboto" w:eastAsia="Times New Roman" w:hAnsi="Roboto" w:cs="Calibri"/>
          <w:b/>
          <w:bCs/>
          <w:color w:val="0D498E"/>
          <w:sz w:val="24"/>
          <w:szCs w:val="24"/>
          <w:lang w:val="mn-MN" w:eastAsia="en-US"/>
        </w:rPr>
      </w:pPr>
      <w:r w:rsidRPr="00BC52EC">
        <w:rPr>
          <w:rFonts w:ascii="Roboto" w:eastAsia="Times New Roman" w:hAnsi="Roboto" w:cs="Calibri"/>
          <w:b/>
          <w:bCs/>
          <w:color w:val="0D498E"/>
          <w:sz w:val="24"/>
          <w:szCs w:val="24"/>
          <w:lang w:val="mn-MN" w:eastAsia="en-US"/>
        </w:rPr>
        <w:t>G2. Авлига, ёс зүй</w:t>
      </w:r>
    </w:p>
    <w:p w14:paraId="07ECA499" w14:textId="77777777" w:rsidR="0029189E" w:rsidRPr="00BC52EC" w:rsidRDefault="0029189E" w:rsidP="0029189E">
      <w:pPr>
        <w:spacing w:after="0" w:line="240" w:lineRule="auto"/>
        <w:rPr>
          <w:rFonts w:ascii="Lato" w:eastAsia="Times New Roman" w:hAnsi="Lato" w:cs="Calibri"/>
          <w:b/>
          <w:bCs/>
          <w:color w:val="0070C0"/>
          <w:sz w:val="24"/>
          <w:szCs w:val="24"/>
          <w:lang w:val="mn-MN" w:eastAsia="en-US"/>
        </w:rPr>
      </w:pPr>
    </w:p>
    <w:tbl>
      <w:tblPr>
        <w:tblW w:w="9540" w:type="dxa"/>
        <w:tblBorders>
          <w:insideH w:val="single" w:sz="4" w:space="0" w:color="4F81BD" w:themeColor="accent1"/>
        </w:tblBorders>
        <w:tblLayout w:type="fixed"/>
        <w:tblLook w:val="04A0" w:firstRow="1" w:lastRow="0" w:firstColumn="1" w:lastColumn="0" w:noHBand="0" w:noVBand="1"/>
      </w:tblPr>
      <w:tblGrid>
        <w:gridCol w:w="1418"/>
        <w:gridCol w:w="1937"/>
        <w:gridCol w:w="6185"/>
      </w:tblGrid>
      <w:tr w:rsidR="0029189E" w:rsidRPr="00BC52EC" w14:paraId="64EFF994" w14:textId="77777777" w:rsidTr="00967F79">
        <w:trPr>
          <w:trHeight w:val="686"/>
        </w:trPr>
        <w:tc>
          <w:tcPr>
            <w:tcW w:w="1418" w:type="dxa"/>
          </w:tcPr>
          <w:p w14:paraId="1C7323FA" w14:textId="77777777" w:rsidR="0029189E" w:rsidRPr="00BC52EC" w:rsidRDefault="0029189E" w:rsidP="00FF517A">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0070C0"/>
                <w:sz w:val="18"/>
                <w:szCs w:val="18"/>
                <w:lang w:val="mn-MN" w:eastAsia="en-US"/>
              </w:rPr>
              <w:t>Яагаад чухал вэ?</w:t>
            </w:r>
          </w:p>
        </w:tc>
        <w:tc>
          <w:tcPr>
            <w:tcW w:w="8122" w:type="dxa"/>
            <w:gridSpan w:val="2"/>
          </w:tcPr>
          <w:p w14:paraId="0837EF9C" w14:textId="3C14F6CE" w:rsidR="0029189E" w:rsidRPr="00BC52EC" w:rsidRDefault="0029189E" w:rsidP="00FF517A">
            <w:pPr>
              <w:autoSpaceDE w:val="0"/>
              <w:autoSpaceDN w:val="0"/>
              <w:adjustRightInd w:val="0"/>
              <w:spacing w:after="0" w:line="240" w:lineRule="auto"/>
              <w:jc w:val="both"/>
              <w:rPr>
                <w:rFonts w:ascii="Roboto Light" w:eastAsia="Times New Roman" w:hAnsi="Roboto Light" w:cs="Calibri"/>
                <w:sz w:val="18"/>
                <w:szCs w:val="18"/>
                <w:lang w:val="mn-MN" w:eastAsia="en-US"/>
              </w:rPr>
            </w:pPr>
            <w:r w:rsidRPr="00BC52EC">
              <w:rPr>
                <w:rFonts w:ascii="Roboto Light" w:eastAsia="Cambria" w:hAnsi="Roboto Light" w:cs="Calibri"/>
                <w:sz w:val="18"/>
                <w:szCs w:val="18"/>
                <w:lang w:val="mn-MN" w:eastAsia="ja-JP"/>
              </w:rPr>
              <w:t xml:space="preserve">Хууль бус үйлдлээс урьдчилан сэргийлэхийн тулд түрүүлж “сайн санааны хүчин чармайлт (good faith effort)” гаргаснаар ёс зүйн алдааны улмаас торгууль төлж, санхүүгийн эрсдэлд орох </w:t>
            </w:r>
            <w:r w:rsidR="005B0066" w:rsidRPr="00BC52EC">
              <w:rPr>
                <w:rFonts w:ascii="Roboto Light" w:eastAsia="Cambria" w:hAnsi="Roboto Light" w:cs="Calibri"/>
                <w:sz w:val="18"/>
                <w:szCs w:val="18"/>
                <w:lang w:val="mn-MN" w:eastAsia="ja-JP"/>
              </w:rPr>
              <w:t>эрсдэлийг</w:t>
            </w:r>
            <w:r w:rsidRPr="00BC52EC">
              <w:rPr>
                <w:rFonts w:ascii="Roboto Light" w:eastAsia="Cambria" w:hAnsi="Roboto Light" w:cs="Calibri"/>
                <w:sz w:val="18"/>
                <w:szCs w:val="18"/>
                <w:lang w:val="mn-MN" w:eastAsia="ja-JP"/>
              </w:rPr>
              <w:t xml:space="preserve"> бууруулж чадна. Хээл хахууль, авлигаас урьдчилан сэргийлэх нь бүх ажилтан, бизнесийн түншүүд, ханган нийлүүлэгчид, гэрээт гүйцэтгэгчид болон бусад зуучлагчид зэрэг бүх талуудын үнэт зүйл юм.</w:t>
            </w:r>
          </w:p>
        </w:tc>
      </w:tr>
      <w:tr w:rsidR="0029189E" w:rsidRPr="00BC52EC" w14:paraId="33198139" w14:textId="77777777" w:rsidTr="00FF517A">
        <w:trPr>
          <w:trHeight w:val="262"/>
        </w:trPr>
        <w:tc>
          <w:tcPr>
            <w:tcW w:w="3355" w:type="dxa"/>
            <w:gridSpan w:val="2"/>
            <w:shd w:val="clear" w:color="auto" w:fill="0070C0"/>
          </w:tcPr>
          <w:p w14:paraId="65468EA9" w14:textId="77777777" w:rsidR="0029189E" w:rsidRPr="00BC52EC" w:rsidRDefault="0029189E" w:rsidP="00FF517A">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Үзүүлэлтүүд</w:t>
            </w:r>
          </w:p>
        </w:tc>
        <w:tc>
          <w:tcPr>
            <w:tcW w:w="6185" w:type="dxa"/>
            <w:shd w:val="clear" w:color="auto" w:fill="0070C0"/>
          </w:tcPr>
          <w:p w14:paraId="5EDBD8D0" w14:textId="77777777" w:rsidR="0029189E" w:rsidRPr="00BC52EC" w:rsidRDefault="0029189E" w:rsidP="00FF517A">
            <w:pPr>
              <w:spacing w:after="0" w:line="240" w:lineRule="auto"/>
              <w:rPr>
                <w:rFonts w:ascii="Roboto Light" w:eastAsia="Times New Roman" w:hAnsi="Roboto Light" w:cs="Calibri"/>
                <w:sz w:val="18"/>
                <w:szCs w:val="18"/>
                <w:lang w:val="mn-MN" w:eastAsia="en-US"/>
              </w:rPr>
            </w:pPr>
          </w:p>
        </w:tc>
      </w:tr>
      <w:tr w:rsidR="0029189E" w:rsidRPr="00BC52EC" w14:paraId="7403089B" w14:textId="77777777" w:rsidTr="00967F79">
        <w:trPr>
          <w:trHeight w:val="793"/>
        </w:trPr>
        <w:tc>
          <w:tcPr>
            <w:tcW w:w="1418" w:type="dxa"/>
          </w:tcPr>
          <w:p w14:paraId="747F437E" w14:textId="77777777" w:rsidR="0029189E" w:rsidRPr="00BC52EC" w:rsidRDefault="0029189E" w:rsidP="00FF517A">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 xml:space="preserve">Гүйцэтгэлийн үндсэн шалгуур үзүүлэлтүүд </w:t>
            </w:r>
          </w:p>
        </w:tc>
        <w:tc>
          <w:tcPr>
            <w:tcW w:w="8122" w:type="dxa"/>
            <w:gridSpan w:val="2"/>
          </w:tcPr>
          <w:p w14:paraId="514D262B" w14:textId="3A4CE1AF" w:rsidR="0029189E" w:rsidRPr="00BC52EC" w:rsidRDefault="0029189E" w:rsidP="00FF517A">
            <w:pPr>
              <w:spacing w:after="0" w:line="240" w:lineRule="auto"/>
              <w:rPr>
                <w:rFonts w:ascii="Roboto Light" w:eastAsia="Cambria" w:hAnsi="Roboto Light" w:cs="Calibri"/>
                <w:b/>
                <w:bCs/>
                <w:sz w:val="18"/>
                <w:szCs w:val="18"/>
                <w:lang w:val="mn-MN" w:eastAsia="ja-JP"/>
              </w:rPr>
            </w:pPr>
            <w:r w:rsidRPr="00BC52EC">
              <w:rPr>
                <w:rFonts w:ascii="Roboto Light" w:eastAsia="Cambria" w:hAnsi="Roboto Light" w:cs="Calibri"/>
                <w:b/>
                <w:bCs/>
                <w:sz w:val="18"/>
                <w:szCs w:val="18"/>
                <w:lang w:val="mn-MN" w:eastAsia="ja-JP"/>
              </w:rPr>
              <w:t>G</w:t>
            </w:r>
            <w:r w:rsidR="00967F79" w:rsidRPr="00BC52EC">
              <w:rPr>
                <w:rFonts w:ascii="Roboto Light" w:eastAsia="Cambria" w:hAnsi="Roboto Light" w:cs="Calibri"/>
                <w:b/>
                <w:bCs/>
                <w:sz w:val="18"/>
                <w:szCs w:val="18"/>
                <w:lang w:val="mn-MN" w:eastAsia="ja-JP"/>
              </w:rPr>
              <w:t>2</w:t>
            </w:r>
            <w:r w:rsidRPr="00BC52EC">
              <w:rPr>
                <w:rFonts w:ascii="Roboto Light" w:eastAsia="Cambria" w:hAnsi="Roboto Light" w:cs="Calibri"/>
                <w:b/>
                <w:bCs/>
                <w:sz w:val="18"/>
                <w:szCs w:val="18"/>
                <w:lang w:val="mn-MN" w:eastAsia="ja-JP"/>
              </w:rPr>
              <w:t>.1 Танай компанид авлигын эсрэг бодлого болон/буюу ёс зүйн дүрэм</w:t>
            </w:r>
            <w:r w:rsidR="00967F79" w:rsidRPr="00BC52EC">
              <w:rPr>
                <w:rFonts w:ascii="Roboto Light" w:eastAsia="Cambria" w:hAnsi="Roboto Light" w:cs="Calibri"/>
                <w:b/>
                <w:bCs/>
                <w:sz w:val="18"/>
                <w:szCs w:val="18"/>
                <w:lang w:val="mn-MN" w:eastAsia="ja-JP"/>
              </w:rPr>
              <w:t xml:space="preserve">, журам </w:t>
            </w:r>
            <w:r w:rsidRPr="00BC52EC">
              <w:rPr>
                <w:rFonts w:ascii="Roboto Light" w:eastAsia="Cambria" w:hAnsi="Roboto Light" w:cs="Calibri"/>
                <w:b/>
                <w:bCs/>
                <w:sz w:val="18"/>
                <w:szCs w:val="18"/>
                <w:lang w:val="mn-MN" w:eastAsia="ja-JP"/>
              </w:rPr>
              <w:t>бий юу? (Тийм/Үгүй)</w:t>
            </w:r>
          </w:p>
          <w:p w14:paraId="327AD50F" w14:textId="77777777" w:rsidR="007E4332" w:rsidRPr="00BC52EC" w:rsidRDefault="007E4332" w:rsidP="00FF517A">
            <w:pPr>
              <w:spacing w:after="0" w:line="240" w:lineRule="auto"/>
              <w:rPr>
                <w:rFonts w:ascii="Roboto Light" w:eastAsia="Cambria" w:hAnsi="Roboto Light" w:cs="Calibri"/>
                <w:b/>
                <w:bCs/>
                <w:sz w:val="18"/>
                <w:szCs w:val="18"/>
                <w:lang w:val="mn-MN" w:eastAsia="ja-JP"/>
              </w:rPr>
            </w:pPr>
          </w:p>
          <w:p w14:paraId="17BE20F5" w14:textId="77777777" w:rsidR="0029189E" w:rsidRPr="00BC52EC" w:rsidRDefault="0029189E" w:rsidP="00FF517A">
            <w:pPr>
              <w:autoSpaceDE w:val="0"/>
              <w:autoSpaceDN w:val="0"/>
              <w:adjustRightInd w:val="0"/>
              <w:spacing w:after="0" w:line="240" w:lineRule="auto"/>
              <w:rPr>
                <w:rFonts w:ascii="Roboto Light" w:eastAsia="Cambria" w:hAnsi="Roboto Light" w:cs="Calibri"/>
                <w:sz w:val="18"/>
                <w:szCs w:val="18"/>
                <w:lang w:val="mn-MN" w:eastAsia="en-US"/>
              </w:rPr>
            </w:pPr>
          </w:p>
        </w:tc>
      </w:tr>
      <w:tr w:rsidR="0029189E" w:rsidRPr="00BC52EC" w14:paraId="4BC8C46B" w14:textId="77777777" w:rsidTr="00967F79">
        <w:trPr>
          <w:trHeight w:val="622"/>
        </w:trPr>
        <w:tc>
          <w:tcPr>
            <w:tcW w:w="1418" w:type="dxa"/>
          </w:tcPr>
          <w:p w14:paraId="336E0597" w14:textId="77777777" w:rsidR="0029189E" w:rsidRPr="00BC52EC" w:rsidRDefault="0029189E" w:rsidP="00FF517A">
            <w:pPr>
              <w:spacing w:after="0" w:line="240" w:lineRule="auto"/>
              <w:rPr>
                <w:rFonts w:ascii="Roboto Light" w:eastAsia="Cambria"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Нэмэлт үзүүлэлтүүд (сонголттой)</w:t>
            </w:r>
          </w:p>
        </w:tc>
        <w:tc>
          <w:tcPr>
            <w:tcW w:w="8122" w:type="dxa"/>
            <w:gridSpan w:val="2"/>
          </w:tcPr>
          <w:p w14:paraId="0EF5180C" w14:textId="77777777" w:rsidR="007E4332" w:rsidRPr="00BC52EC" w:rsidRDefault="007E4332" w:rsidP="001E0F28">
            <w:pPr>
              <w:pStyle w:val="ListParagraph"/>
              <w:numPr>
                <w:ilvl w:val="0"/>
                <w:numId w:val="25"/>
              </w:numPr>
              <w:spacing w:after="0" w:line="240" w:lineRule="auto"/>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Байгууллагын авлигатай тэмцэх бодлого, журмын талаар сургалтад хамрагдсан засаглалын байгууллагын гишүүд, ажилтан, бизнесийн түншүүдийн нийт хувийг бүс нутгаар ангилсан.</w:t>
            </w:r>
          </w:p>
          <w:p w14:paraId="6BA82ED7" w14:textId="10215E01" w:rsidR="007E4332" w:rsidRPr="00BC52EC" w:rsidRDefault="007E4332" w:rsidP="001E0F28">
            <w:pPr>
              <w:pStyle w:val="ListParagraph"/>
              <w:numPr>
                <w:ilvl w:val="0"/>
                <w:numId w:val="25"/>
              </w:numPr>
              <w:spacing w:after="0" w:line="240" w:lineRule="auto"/>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Энэ он болон өмнөх онуудад холбогдох авлигын гэмт хэргийн нийт тоо, шинж чанар.</w:t>
            </w:r>
          </w:p>
          <w:p w14:paraId="427892DB" w14:textId="77777777" w:rsidR="007E4332" w:rsidRPr="00BC52EC" w:rsidRDefault="007E4332" w:rsidP="001E0F28">
            <w:pPr>
              <w:pStyle w:val="ListParagraph"/>
              <w:numPr>
                <w:ilvl w:val="0"/>
                <w:numId w:val="25"/>
              </w:numPr>
              <w:spacing w:after="0" w:line="240" w:lineRule="auto"/>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Мэдээллийн талаар тухайн байгууллагын зохицуулалт, мэдээлэх байгууламжаар дамжуулан тавьсан асуудлын тоо, шинж чанар, тэдгээрийг хэрхэн шийдвэрлэсэн тухай тайлбар.</w:t>
            </w:r>
            <w:r w:rsidR="0029189E" w:rsidRPr="00BC52EC">
              <w:rPr>
                <w:rFonts w:ascii="Roboto Light" w:eastAsia="Cambria" w:hAnsi="Roboto Light" w:cs="Calibri"/>
                <w:sz w:val="18"/>
                <w:szCs w:val="18"/>
                <w:lang w:val="mn-MN" w:eastAsia="ja-JP"/>
              </w:rPr>
              <w:t xml:space="preserve"> </w:t>
            </w:r>
          </w:p>
          <w:p w14:paraId="1C8FD80A" w14:textId="77777777" w:rsidR="007E4332" w:rsidRPr="00BC52EC" w:rsidRDefault="0029189E" w:rsidP="001E0F28">
            <w:pPr>
              <w:pStyle w:val="ListParagraph"/>
              <w:numPr>
                <w:ilvl w:val="0"/>
                <w:numId w:val="25"/>
              </w:numPr>
              <w:spacing w:after="0" w:line="240" w:lineRule="auto"/>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Ёс зүйн болон авлигатай тэмцэх тухай сургалтад хамрагдсан ажилтнуудын хувийн жин (%)</w:t>
            </w:r>
          </w:p>
          <w:p w14:paraId="7449DA97" w14:textId="1902D1F7" w:rsidR="007E4332" w:rsidRPr="00BC52EC" w:rsidRDefault="0029189E" w:rsidP="001E0F28">
            <w:pPr>
              <w:pStyle w:val="ListParagraph"/>
              <w:numPr>
                <w:ilvl w:val="0"/>
                <w:numId w:val="25"/>
              </w:numPr>
              <w:spacing w:after="0" w:line="240" w:lineRule="auto"/>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Авлигатай холбоотой эрсд</w:t>
            </w:r>
            <w:r w:rsidR="00780BB9" w:rsidRPr="00BC52EC">
              <w:rPr>
                <w:rFonts w:ascii="Roboto Light" w:eastAsia="Cambria" w:hAnsi="Roboto Light" w:cs="Calibri"/>
                <w:sz w:val="18"/>
                <w:szCs w:val="18"/>
                <w:lang w:val="mn-MN" w:eastAsia="ja-JP"/>
              </w:rPr>
              <w:t>э</w:t>
            </w:r>
            <w:r w:rsidRPr="00BC52EC">
              <w:rPr>
                <w:rFonts w:ascii="Roboto Light" w:eastAsia="Cambria" w:hAnsi="Roboto Light" w:cs="Calibri"/>
                <w:sz w:val="18"/>
                <w:szCs w:val="18"/>
                <w:lang w:val="mn-MN" w:eastAsia="ja-JP"/>
              </w:rPr>
              <w:t>лийн үнэлгээний үйл ажиллагаа (%)</w:t>
            </w:r>
          </w:p>
          <w:p w14:paraId="6D78BBC7" w14:textId="19809110" w:rsidR="0029189E" w:rsidRPr="00BC52EC" w:rsidRDefault="0029189E" w:rsidP="001E0F28">
            <w:pPr>
              <w:pStyle w:val="ListParagraph"/>
              <w:numPr>
                <w:ilvl w:val="0"/>
                <w:numId w:val="25"/>
              </w:numPr>
              <w:spacing w:after="0" w:line="240" w:lineRule="auto"/>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Авлигын гэмт хэргийн батлагдсан тохиолдлын тоо, түүний мөрөөр авсан арга хэмжээ</w:t>
            </w:r>
          </w:p>
        </w:tc>
      </w:tr>
      <w:tr w:rsidR="0029189E" w:rsidRPr="00BC52EC" w14:paraId="751E46EB" w14:textId="77777777" w:rsidTr="00967F79">
        <w:trPr>
          <w:trHeight w:val="874"/>
        </w:trPr>
        <w:tc>
          <w:tcPr>
            <w:tcW w:w="1418" w:type="dxa"/>
          </w:tcPr>
          <w:p w14:paraId="702411E9" w14:textId="77777777" w:rsidR="0029189E" w:rsidRPr="00BC52EC" w:rsidRDefault="0029189E" w:rsidP="00FF517A">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 xml:space="preserve">Удирдлагын арга барил </w:t>
            </w:r>
          </w:p>
        </w:tc>
        <w:tc>
          <w:tcPr>
            <w:tcW w:w="8122" w:type="dxa"/>
            <w:gridSpan w:val="2"/>
          </w:tcPr>
          <w:p w14:paraId="32D01E11" w14:textId="27B17F0C" w:rsidR="0029189E" w:rsidRPr="00BC52EC" w:rsidRDefault="0029189E" w:rsidP="00FF517A">
            <w:pPr>
              <w:spacing w:before="100" w:beforeAutospacing="1" w:after="100" w:afterAutospacing="1" w:line="240" w:lineRule="auto"/>
              <w:jc w:val="both"/>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 xml:space="preserve">Мэдээлэгчийг хамгаалах бодлого, аудит, тусгай хороод, сургалт зэрэг авлигаас урьдчилан сэргийлэх бодлого, хөтөлбөрүүд, ёс зүйн дүрэм, дотоод хяналтын талаар тодорхой тайлагнана. Байгууллагын зүгээс авлигатай тэмцэх бодлого, хөтөлбөрүүдийг сурталчлах механизм, арга хэмжээ, тэр дундаа ажилчид болон бизнесийн түншүүдийнхээ мэдлэг мэдээллийг дээшлүүлэх чиглэлээр хийж байгаа ажлаа </w:t>
            </w:r>
            <w:r w:rsidR="005B0066" w:rsidRPr="00BC52EC">
              <w:rPr>
                <w:rFonts w:ascii="Roboto Light" w:eastAsia="Cambria" w:hAnsi="Roboto Light" w:cs="Calibri"/>
                <w:sz w:val="18"/>
                <w:szCs w:val="18"/>
                <w:lang w:val="mn-MN" w:eastAsia="ja-JP"/>
              </w:rPr>
              <w:t>дурдах</w:t>
            </w:r>
            <w:r w:rsidRPr="00BC52EC">
              <w:rPr>
                <w:rFonts w:ascii="Roboto Light" w:eastAsia="Cambria" w:hAnsi="Roboto Light" w:cs="Calibri"/>
                <w:sz w:val="18"/>
                <w:szCs w:val="18"/>
                <w:lang w:val="mn-MN" w:eastAsia="ja-JP"/>
              </w:rPr>
              <w:t xml:space="preserve"> хэрэгтэй. Түүнчлэн байгууллагынхаа баримталж буй авлигын эсрэг бодлого, түүний хэрэгжилтэд хяналт шалгалт хийж байх журам ханган нийлүүлэгч, гэрээт гүйцэтгэгчид зэрэг бизнесийн түншүүд тань хэрхэн хэрэгжүүлж байгаа тухай </w:t>
            </w:r>
            <w:r w:rsidRPr="00BC52EC">
              <w:rPr>
                <w:rFonts w:ascii="Roboto Light" w:eastAsia="Cambria" w:hAnsi="Roboto Light" w:cs="Calibri"/>
                <w:sz w:val="18"/>
                <w:szCs w:val="18"/>
                <w:lang w:val="mn-MN" w:eastAsia="ja-JP"/>
              </w:rPr>
              <w:lastRenderedPageBreak/>
              <w:t xml:space="preserve">тайлбарлах хэрэгтэй. Хууль тогтоомж мөрдөхгүй байгаа сэжигтэй тохиолдлыг мэдээлэх, хянаж шалгах, мөрөөр нь арга хэмжээ авах үйл явцынхаа талаар тайланд тусгана. </w:t>
            </w:r>
          </w:p>
        </w:tc>
      </w:tr>
      <w:tr w:rsidR="0029189E" w:rsidRPr="00BC52EC" w14:paraId="04621F7B" w14:textId="77777777" w:rsidTr="00967F79">
        <w:trPr>
          <w:trHeight w:val="604"/>
        </w:trPr>
        <w:tc>
          <w:tcPr>
            <w:tcW w:w="1418" w:type="dxa"/>
          </w:tcPr>
          <w:p w14:paraId="25938FEC" w14:textId="77777777" w:rsidR="0029189E" w:rsidRPr="00BC52EC" w:rsidRDefault="0029189E" w:rsidP="00FF517A">
            <w:pPr>
              <w:spacing w:after="0" w:line="240" w:lineRule="auto"/>
              <w:rPr>
                <w:rFonts w:ascii="Roboto Light" w:eastAsia="Cambria"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Заавар</w:t>
            </w:r>
          </w:p>
        </w:tc>
        <w:tc>
          <w:tcPr>
            <w:tcW w:w="8122" w:type="dxa"/>
            <w:gridSpan w:val="2"/>
          </w:tcPr>
          <w:p w14:paraId="29050F9A" w14:textId="77777777" w:rsidR="0029189E" w:rsidRPr="00BC52EC" w:rsidRDefault="0029189E" w:rsidP="00FF517A">
            <w:pPr>
              <w:widowControl w:val="0"/>
              <w:autoSpaceDE w:val="0"/>
              <w:autoSpaceDN w:val="0"/>
              <w:adjustRightInd w:val="0"/>
              <w:spacing w:after="0" w:line="240" w:lineRule="auto"/>
              <w:jc w:val="both"/>
              <w:rPr>
                <w:rFonts w:ascii="Roboto Light" w:eastAsia="Cambria" w:hAnsi="Roboto Light" w:cs="Myriad Pro"/>
                <w:sz w:val="18"/>
                <w:szCs w:val="18"/>
                <w:lang w:val="mn-MN" w:eastAsia="ja-JP"/>
              </w:rPr>
            </w:pPr>
            <w:r w:rsidRPr="00BC52EC">
              <w:rPr>
                <w:rFonts w:ascii="Roboto Light" w:eastAsia="Cambria" w:hAnsi="Roboto Light" w:cs="Calibri"/>
                <w:sz w:val="18"/>
                <w:szCs w:val="18"/>
                <w:lang w:val="mn-MN" w:eastAsia="ja-JP"/>
              </w:rPr>
              <w:t>Энэ үзүүлэлт нь байгууллагын зүгээс ажилтнууд болон бизнесийн түншүүдийнхээ хээл хахууль/авлигын эсрэг бодлого, холбогдох хууль тогтоомжийг хэрхэн дагаж мөрдөж байгаад болон бусад үйл явц хэрхэн өрнөж байгаад хяналт тавьж удирдан чиглүүлж байгааг илэрхийлнэ. Авлига гэдэг нь итгэмжлэгдсэн эрх мэдлээ хувийн ашиг хонжоо олоход урвуулан ашиглах явдал бөгөөд ийм хууль бус үйлдлийг хувь хүн, хуулийн этгээд үүсгэх магадлалтай. Энэхүү Удирдамжид авлига гэдэгт хээл хахууль, төлбөрийн тохиролцоо, залилан, сүрдүүлэг, хуйвалдаан, мөнгө угаах зэрэг үйлдлүүдийг хамруулсан. Түүнчлэн ямар нэгэн бэлэг сэлт, зээл, хураамж, шагнал урамшуулал авах, өгөх, бусдад давуу байдлыг бий болгох зэргээр шударга бус, хууль бус үйлдэл хийх, аж ахуйн нэгжийн бизнесийн үйл ажиллагаанд итгэх итгэлийг алдагдуулах зэрэг хамаарна. Мөн үнэ төлбөргүй бараа бүтээгдэхүүн, бэлэг сэлт зэрэг бэлэн мөнгө, эд хөрөнгийн ашиг хонжоо авах, өгөх, зүй зохисгүй давуу байдал олгосныхоо төлөө зугаа цэнгэлийн болон хувийн тусгай үйлчилгээ авах, давуу байдал үүсгэхийн тулд бусдад ёс зүйн дарамт учруулах зэрэг үйлдлүүд хамаарна.</w:t>
            </w:r>
            <w:r w:rsidRPr="00BC52EC">
              <w:rPr>
                <w:rFonts w:ascii="Roboto Light" w:eastAsia="Cambria" w:hAnsi="Roboto Light" w:cs="Calibri"/>
                <w:sz w:val="18"/>
                <w:szCs w:val="18"/>
                <w:vertAlign w:val="superscript"/>
                <w:lang w:val="mn-MN" w:eastAsia="ja-JP"/>
              </w:rPr>
              <w:endnoteReference w:id="28"/>
            </w:r>
            <w:r w:rsidRPr="00BC52EC">
              <w:rPr>
                <w:rFonts w:ascii="Roboto Light" w:eastAsia="Cambria" w:hAnsi="Roboto Light" w:cs="Myriad Pro"/>
                <w:sz w:val="18"/>
                <w:szCs w:val="18"/>
                <w:lang w:val="mn-MN" w:eastAsia="ja-JP"/>
              </w:rPr>
              <w:t xml:space="preserve"> </w:t>
            </w:r>
          </w:p>
          <w:p w14:paraId="423449A2" w14:textId="77777777" w:rsidR="0029189E" w:rsidRPr="00BC52EC" w:rsidRDefault="0029189E" w:rsidP="00FF517A">
            <w:pPr>
              <w:widowControl w:val="0"/>
              <w:autoSpaceDE w:val="0"/>
              <w:autoSpaceDN w:val="0"/>
              <w:adjustRightInd w:val="0"/>
              <w:spacing w:after="0" w:line="240" w:lineRule="auto"/>
              <w:rPr>
                <w:rFonts w:ascii="Roboto Light" w:eastAsia="Cambria" w:hAnsi="Roboto Light" w:cs="Myriad Pro"/>
                <w:sz w:val="18"/>
                <w:szCs w:val="18"/>
                <w:lang w:val="mn-MN" w:eastAsia="ja-JP"/>
              </w:rPr>
            </w:pPr>
          </w:p>
          <w:p w14:paraId="6AF998A7" w14:textId="77777777" w:rsidR="0029189E" w:rsidRPr="00BC52EC" w:rsidRDefault="0029189E" w:rsidP="00FF517A">
            <w:pPr>
              <w:widowControl w:val="0"/>
              <w:autoSpaceDE w:val="0"/>
              <w:autoSpaceDN w:val="0"/>
              <w:adjustRightInd w:val="0"/>
              <w:spacing w:after="0" w:line="240" w:lineRule="auto"/>
              <w:jc w:val="both"/>
              <w:rPr>
                <w:rFonts w:ascii="Roboto Light" w:eastAsia="Cambria" w:hAnsi="Roboto Light" w:cs="Calibri"/>
                <w:sz w:val="18"/>
                <w:szCs w:val="18"/>
                <w:lang w:val="mn-MN" w:eastAsia="ja-JP"/>
              </w:rPr>
            </w:pPr>
            <w:r w:rsidRPr="00BC52EC">
              <w:rPr>
                <w:rFonts w:ascii="Roboto Light" w:eastAsia="Cambria" w:hAnsi="Roboto Light" w:cs="Calibri"/>
                <w:sz w:val="18"/>
                <w:szCs w:val="18"/>
                <w:lang w:val="mn-MN" w:eastAsia="ja-JP"/>
              </w:rPr>
              <w:t>Наад зах нь танай байгууллагад авлигатай тэмцэх тухай болон ёс зүйн дүрэм, холбогдох бусад дүрэм журам байгаа эсэх, тэдгээрийг хэрхэн хэрэгжүүлж, хяналт тавьж байгаа талаараа тайлагнах хэрэгтэй.  Нэмэлт үзүүлэлт болгон авлигын батлагдсан тохиолдлын тоог мөн мэдээлнэ. Авлигын батлагдсан тохиолдол гэж үндэслэл нь нотлогдсон авлигын хэрэг нэг бүрийг хэлнэ.</w:t>
            </w:r>
          </w:p>
        </w:tc>
      </w:tr>
      <w:tr w:rsidR="0029189E" w:rsidRPr="00BC52EC" w14:paraId="0D1C6900" w14:textId="77777777" w:rsidTr="00967F79">
        <w:trPr>
          <w:trHeight w:val="190"/>
        </w:trPr>
        <w:tc>
          <w:tcPr>
            <w:tcW w:w="1418" w:type="dxa"/>
          </w:tcPr>
          <w:p w14:paraId="435E58DF" w14:textId="77777777" w:rsidR="0029189E" w:rsidRPr="00BC52EC" w:rsidRDefault="0029189E" w:rsidP="00FF517A">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0070C0"/>
                <w:sz w:val="18"/>
                <w:szCs w:val="18"/>
                <w:lang w:val="mn-MN" w:eastAsia="en-US"/>
              </w:rPr>
              <w:t>Баримт нотолгоо</w:t>
            </w:r>
          </w:p>
        </w:tc>
        <w:tc>
          <w:tcPr>
            <w:tcW w:w="8122" w:type="dxa"/>
            <w:gridSpan w:val="2"/>
          </w:tcPr>
          <w:p w14:paraId="15843CC7" w14:textId="77777777" w:rsidR="0029189E" w:rsidRPr="00BC52EC" w:rsidRDefault="0029189E" w:rsidP="00FF517A">
            <w:pPr>
              <w:widowControl w:val="0"/>
              <w:autoSpaceDE w:val="0"/>
              <w:autoSpaceDN w:val="0"/>
              <w:adjustRightInd w:val="0"/>
              <w:spacing w:after="0" w:line="240" w:lineRule="auto"/>
              <w:jc w:val="both"/>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ja-JP"/>
              </w:rPr>
              <w:t>Мэдээллийн боломжит эх сурвалжид хууль эрх зүйн болон хууль тогтоомжийн мөрдөлтөд хяналт тавих үүрэг бүхий газар нэгжүүд хамаарна</w:t>
            </w:r>
          </w:p>
        </w:tc>
      </w:tr>
      <w:tr w:rsidR="0029189E" w:rsidRPr="00BC52EC" w14:paraId="5764DB4E" w14:textId="77777777" w:rsidTr="00FF517A">
        <w:tc>
          <w:tcPr>
            <w:tcW w:w="3355" w:type="dxa"/>
            <w:gridSpan w:val="2"/>
            <w:shd w:val="clear" w:color="auto" w:fill="0070C0"/>
          </w:tcPr>
          <w:p w14:paraId="15F4DC26" w14:textId="77777777" w:rsidR="0029189E" w:rsidRPr="00BC52EC" w:rsidRDefault="0029189E" w:rsidP="00FF517A">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Ашиглах материал</w:t>
            </w:r>
          </w:p>
        </w:tc>
        <w:tc>
          <w:tcPr>
            <w:tcW w:w="6185" w:type="dxa"/>
            <w:shd w:val="clear" w:color="auto" w:fill="0070C0"/>
          </w:tcPr>
          <w:p w14:paraId="6DAE6BA7" w14:textId="77777777" w:rsidR="0029189E" w:rsidRPr="00BC52EC" w:rsidRDefault="0029189E" w:rsidP="00FF517A">
            <w:pPr>
              <w:spacing w:after="0" w:line="240" w:lineRule="auto"/>
              <w:rPr>
                <w:rFonts w:ascii="Roboto Light" w:eastAsia="Times New Roman" w:hAnsi="Roboto Light" w:cs="Calibri"/>
                <w:sz w:val="18"/>
                <w:szCs w:val="18"/>
                <w:lang w:val="mn-MN" w:eastAsia="en-US"/>
              </w:rPr>
            </w:pPr>
          </w:p>
        </w:tc>
      </w:tr>
      <w:tr w:rsidR="0029189E" w:rsidRPr="00BC52EC" w14:paraId="550D9825" w14:textId="77777777" w:rsidTr="00967F79">
        <w:tc>
          <w:tcPr>
            <w:tcW w:w="1418" w:type="dxa"/>
          </w:tcPr>
          <w:p w14:paraId="533E2011" w14:textId="77777777" w:rsidR="0029189E" w:rsidRPr="00BC52EC" w:rsidRDefault="0029189E" w:rsidP="00FF517A">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ТХЗ-той уялдуулах</w:t>
            </w:r>
          </w:p>
        </w:tc>
        <w:tc>
          <w:tcPr>
            <w:tcW w:w="8122" w:type="dxa"/>
            <w:gridSpan w:val="2"/>
          </w:tcPr>
          <w:p w14:paraId="11611920" w14:textId="77777777" w:rsidR="0029189E" w:rsidRPr="00BC52EC" w:rsidRDefault="0029189E" w:rsidP="00FF517A">
            <w:pPr>
              <w:tabs>
                <w:tab w:val="left" w:pos="1783"/>
                <w:tab w:val="center" w:pos="3672"/>
              </w:tabs>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noProof/>
                <w:sz w:val="18"/>
                <w:szCs w:val="18"/>
                <w:lang w:val="mn-MN"/>
              </w:rPr>
              <w:drawing>
                <wp:inline distT="0" distB="0" distL="0" distR="0" wp14:anchorId="110FD364" wp14:editId="272D51DC">
                  <wp:extent cx="375313" cy="375313"/>
                  <wp:effectExtent l="0" t="0" r="5715" b="5715"/>
                  <wp:docPr id="84" name="Picture 8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picture containing graphical user interface&#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rot="10800000" flipH="1" flipV="1">
                            <a:off x="0" y="0"/>
                            <a:ext cx="403157" cy="403157"/>
                          </a:xfrm>
                          <a:prstGeom prst="rect">
                            <a:avLst/>
                          </a:prstGeom>
                        </pic:spPr>
                      </pic:pic>
                    </a:graphicData>
                  </a:graphic>
                </wp:inline>
              </w:drawing>
            </w:r>
            <w:r w:rsidRPr="00BC52EC">
              <w:rPr>
                <w:rFonts w:ascii="Roboto Light" w:eastAsia="Times New Roman" w:hAnsi="Roboto Light" w:cs="Calibri"/>
                <w:sz w:val="18"/>
                <w:szCs w:val="18"/>
                <w:lang w:val="mn-MN" w:eastAsia="en-US"/>
              </w:rPr>
              <w:tab/>
            </w:r>
          </w:p>
        </w:tc>
      </w:tr>
      <w:tr w:rsidR="0029189E" w:rsidRPr="00BC52EC" w14:paraId="225E2721" w14:textId="77777777" w:rsidTr="00967F79">
        <w:tc>
          <w:tcPr>
            <w:tcW w:w="1418" w:type="dxa"/>
          </w:tcPr>
          <w:p w14:paraId="0592B423" w14:textId="77777777" w:rsidR="0029189E" w:rsidRPr="00BC52EC" w:rsidRDefault="0029189E" w:rsidP="00FF517A">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Чухал эх сурвалжууд</w:t>
            </w:r>
          </w:p>
        </w:tc>
        <w:tc>
          <w:tcPr>
            <w:tcW w:w="8122" w:type="dxa"/>
            <w:gridSpan w:val="2"/>
          </w:tcPr>
          <w:p w14:paraId="68155D62" w14:textId="5F0634AA" w:rsidR="0029189E" w:rsidRPr="00BC52EC" w:rsidRDefault="00714720" w:rsidP="00FF517A">
            <w:pPr>
              <w:autoSpaceDE w:val="0"/>
              <w:autoSpaceDN w:val="0"/>
              <w:adjustRightInd w:val="0"/>
              <w:spacing w:after="0" w:line="240" w:lineRule="auto"/>
              <w:rPr>
                <w:rFonts w:ascii="Roboto Light" w:eastAsia="Cambria" w:hAnsi="Roboto Light" w:cs="Calibri"/>
                <w:color w:val="000000"/>
                <w:sz w:val="18"/>
                <w:szCs w:val="18"/>
                <w:lang w:val="mn-MN" w:eastAsia="ja-JP"/>
              </w:rPr>
            </w:pPr>
            <w:hyperlink r:id="rId124" w:history="1">
              <w:r w:rsidR="0029189E" w:rsidRPr="00BC52EC">
                <w:rPr>
                  <w:rFonts w:ascii="Roboto Light" w:eastAsia="Cambria" w:hAnsi="Roboto Light" w:cs="Calibri"/>
                  <w:color w:val="000000"/>
                  <w:sz w:val="18"/>
                  <w:szCs w:val="18"/>
                  <w:lang w:val="mn-MN" w:eastAsia="ja-JP"/>
                </w:rPr>
                <w:t>GRI 417</w:t>
              </w:r>
            </w:hyperlink>
          </w:p>
          <w:p w14:paraId="3D44E589" w14:textId="3FCD2595" w:rsidR="00CB57E5" w:rsidRPr="00BC52EC" w:rsidRDefault="00CB57E5" w:rsidP="00CB57E5">
            <w:pPr>
              <w:widowControl w:val="0"/>
              <w:autoSpaceDE w:val="0"/>
              <w:autoSpaceDN w:val="0"/>
              <w:adjustRightInd w:val="0"/>
              <w:spacing w:after="0" w:line="240" w:lineRule="auto"/>
              <w:rPr>
                <w:rFonts w:ascii="Roboto Light" w:eastAsia="Cambria" w:hAnsi="Roboto Light" w:cs="Calibri"/>
                <w:color w:val="000000"/>
                <w:sz w:val="18"/>
                <w:szCs w:val="18"/>
                <w:lang w:val="mn-MN" w:eastAsia="ja-JP"/>
              </w:rPr>
            </w:pPr>
            <w:r w:rsidRPr="00BC52EC">
              <w:rPr>
                <w:rFonts w:ascii="Roboto Light" w:eastAsia="Cambria" w:hAnsi="Roboto Light" w:cs="Calibri"/>
                <w:color w:val="000000"/>
                <w:sz w:val="18"/>
                <w:szCs w:val="18"/>
                <w:lang w:val="mn-MN" w:eastAsia="ja-JP"/>
              </w:rPr>
              <w:t>СЗХ (2022) Компанийн засаглалын кодекс</w:t>
            </w:r>
          </w:p>
          <w:p w14:paraId="16AC5B0F" w14:textId="40A39F56" w:rsidR="0029189E" w:rsidRPr="00BC52EC" w:rsidRDefault="0029189E" w:rsidP="00FF517A">
            <w:pPr>
              <w:widowControl w:val="0"/>
              <w:autoSpaceDE w:val="0"/>
              <w:autoSpaceDN w:val="0"/>
              <w:adjustRightInd w:val="0"/>
              <w:spacing w:after="0" w:line="240" w:lineRule="auto"/>
              <w:rPr>
                <w:rFonts w:ascii="Roboto Light" w:eastAsia="Cambria" w:hAnsi="Roboto Light" w:cs="Calibri"/>
                <w:color w:val="000000"/>
                <w:sz w:val="18"/>
                <w:szCs w:val="18"/>
                <w:lang w:val="mn-MN" w:eastAsia="ja-JP"/>
              </w:rPr>
            </w:pPr>
            <w:r w:rsidRPr="00BC52EC">
              <w:rPr>
                <w:rFonts w:ascii="Roboto Light" w:eastAsia="Cambria" w:hAnsi="Roboto Light" w:cs="Calibri"/>
                <w:color w:val="000000"/>
                <w:sz w:val="18"/>
                <w:szCs w:val="18"/>
                <w:lang w:val="mn-MN" w:eastAsia="ja-JP"/>
              </w:rPr>
              <w:t xml:space="preserve">ЭЗХАХБ Компанийн засаглалын зарчмууд </w:t>
            </w:r>
          </w:p>
          <w:p w14:paraId="6D2E1BD9" w14:textId="77777777" w:rsidR="0029189E" w:rsidRPr="00BC52EC" w:rsidRDefault="00714720" w:rsidP="00FF517A">
            <w:pPr>
              <w:autoSpaceDE w:val="0"/>
              <w:autoSpaceDN w:val="0"/>
              <w:adjustRightInd w:val="0"/>
              <w:spacing w:after="0" w:line="240" w:lineRule="auto"/>
              <w:rPr>
                <w:rFonts w:ascii="Roboto Light" w:eastAsia="Cambria" w:hAnsi="Roboto Light" w:cs="Calibri"/>
                <w:color w:val="000000"/>
                <w:sz w:val="18"/>
                <w:szCs w:val="18"/>
                <w:lang w:val="mn-MN" w:eastAsia="ja-JP"/>
              </w:rPr>
            </w:pPr>
            <w:hyperlink r:id="rId125" w:history="1">
              <w:r w:rsidR="0029189E" w:rsidRPr="00BC52EC">
                <w:rPr>
                  <w:rFonts w:ascii="Roboto Light" w:eastAsia="Cambria" w:hAnsi="Roboto Light" w:cs="Calibri"/>
                  <w:color w:val="0000FF"/>
                  <w:sz w:val="18"/>
                  <w:szCs w:val="18"/>
                  <w:u w:val="single"/>
                  <w:lang w:val="mn-MN" w:eastAsia="ja-JP"/>
                </w:rPr>
                <w:t>ЭЗХАХБ-ын Авлигын эсрэг болон шударга ёс судалгааны төв (OECD Anti-corruption and Integrity Hub</w:t>
              </w:r>
            </w:hyperlink>
            <w:r w:rsidR="0029189E" w:rsidRPr="00BC52EC">
              <w:rPr>
                <w:rFonts w:ascii="Roboto Light" w:eastAsia="Cambria" w:hAnsi="Roboto Light" w:cs="Calibri"/>
                <w:color w:val="0000FF"/>
                <w:sz w:val="18"/>
                <w:szCs w:val="18"/>
                <w:u w:val="single"/>
                <w:lang w:val="mn-MN" w:eastAsia="ja-JP"/>
              </w:rPr>
              <w:t>)</w:t>
            </w:r>
            <w:r w:rsidR="0029189E" w:rsidRPr="00BC52EC">
              <w:rPr>
                <w:rFonts w:ascii="Roboto Light" w:eastAsia="Cambria" w:hAnsi="Roboto Light" w:cs="Calibri"/>
                <w:color w:val="000000"/>
                <w:sz w:val="18"/>
                <w:szCs w:val="18"/>
                <w:lang w:val="mn-MN" w:eastAsia="ja-JP"/>
              </w:rPr>
              <w:t xml:space="preserve"> </w:t>
            </w:r>
          </w:p>
          <w:p w14:paraId="1CEF4606" w14:textId="77777777" w:rsidR="0029189E" w:rsidRPr="00BC52EC" w:rsidRDefault="0029189E" w:rsidP="00FF517A">
            <w:pPr>
              <w:widowControl w:val="0"/>
              <w:autoSpaceDE w:val="0"/>
              <w:autoSpaceDN w:val="0"/>
              <w:adjustRightInd w:val="0"/>
              <w:spacing w:after="0" w:line="240" w:lineRule="auto"/>
              <w:rPr>
                <w:rFonts w:ascii="Roboto Light" w:eastAsia="Cambria" w:hAnsi="Roboto Light" w:cs="Calibri"/>
                <w:color w:val="000000"/>
                <w:sz w:val="18"/>
                <w:szCs w:val="18"/>
                <w:lang w:val="mn-MN" w:eastAsia="ja-JP"/>
              </w:rPr>
            </w:pPr>
          </w:p>
        </w:tc>
      </w:tr>
    </w:tbl>
    <w:p w14:paraId="1268E9B1" w14:textId="77777777" w:rsidR="00967F79" w:rsidRPr="00BC52EC" w:rsidRDefault="00967F79" w:rsidP="00F57E37">
      <w:pPr>
        <w:spacing w:after="0" w:line="240" w:lineRule="auto"/>
        <w:rPr>
          <w:rFonts w:ascii="Roboto" w:eastAsia="Times New Roman" w:hAnsi="Roboto" w:cs="Calibri"/>
          <w:b/>
          <w:bCs/>
          <w:color w:val="0070C0"/>
          <w:sz w:val="24"/>
          <w:szCs w:val="24"/>
          <w:lang w:val="mn-MN" w:eastAsia="en-US"/>
        </w:rPr>
      </w:pPr>
    </w:p>
    <w:p w14:paraId="7951019A" w14:textId="2E807DDA" w:rsidR="00F57E37" w:rsidRPr="00BC52EC" w:rsidRDefault="00F57E37" w:rsidP="00F57E37">
      <w:pPr>
        <w:spacing w:after="0" w:line="240" w:lineRule="auto"/>
        <w:rPr>
          <w:rFonts w:ascii="Roboto" w:eastAsia="Times New Roman" w:hAnsi="Roboto" w:cs="Calibri"/>
          <w:b/>
          <w:bCs/>
          <w:color w:val="0070C0"/>
          <w:sz w:val="24"/>
          <w:szCs w:val="24"/>
          <w:lang w:val="mn-MN" w:eastAsia="en-US"/>
        </w:rPr>
      </w:pPr>
      <w:r w:rsidRPr="00BC52EC">
        <w:rPr>
          <w:rFonts w:ascii="Roboto" w:eastAsia="Times New Roman" w:hAnsi="Roboto" w:cs="Calibri"/>
          <w:b/>
          <w:bCs/>
          <w:color w:val="0070C0"/>
          <w:sz w:val="24"/>
          <w:szCs w:val="24"/>
          <w:lang w:val="mn-MN" w:eastAsia="en-US"/>
        </w:rPr>
        <w:t>G3. Комплаенс</w:t>
      </w:r>
    </w:p>
    <w:p w14:paraId="33B75D38" w14:textId="77777777" w:rsidR="00F57E37" w:rsidRPr="00BC52EC" w:rsidRDefault="00F57E37" w:rsidP="00F57E37">
      <w:pPr>
        <w:spacing w:after="0" w:line="240" w:lineRule="auto"/>
        <w:rPr>
          <w:rFonts w:ascii="Lato" w:eastAsia="Times New Roman" w:hAnsi="Lato" w:cs="Calibri"/>
          <w:b/>
          <w:bCs/>
          <w:color w:val="0070C0"/>
          <w:sz w:val="24"/>
          <w:szCs w:val="24"/>
          <w:lang w:val="mn-MN" w:eastAsia="en-US"/>
        </w:rPr>
      </w:pPr>
    </w:p>
    <w:tbl>
      <w:tblPr>
        <w:tblW w:w="9540" w:type="dxa"/>
        <w:tblBorders>
          <w:insideH w:val="single" w:sz="4" w:space="0" w:color="4F81BD" w:themeColor="accent1"/>
        </w:tblBorders>
        <w:tblLayout w:type="fixed"/>
        <w:tblLook w:val="04A0" w:firstRow="1" w:lastRow="0" w:firstColumn="1" w:lastColumn="0" w:noHBand="0" w:noVBand="1"/>
      </w:tblPr>
      <w:tblGrid>
        <w:gridCol w:w="1418"/>
        <w:gridCol w:w="1937"/>
        <w:gridCol w:w="6185"/>
      </w:tblGrid>
      <w:tr w:rsidR="00F57E37" w:rsidRPr="00BC52EC" w14:paraId="3475354C" w14:textId="77777777" w:rsidTr="00967F79">
        <w:trPr>
          <w:trHeight w:val="1316"/>
        </w:trPr>
        <w:tc>
          <w:tcPr>
            <w:tcW w:w="1418" w:type="dxa"/>
          </w:tcPr>
          <w:p w14:paraId="1C7FF2F4" w14:textId="0A51BE05" w:rsidR="00F57E37" w:rsidRPr="00BC52EC" w:rsidRDefault="00967F79" w:rsidP="000F4B06">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0070C0"/>
                <w:sz w:val="18"/>
                <w:szCs w:val="18"/>
                <w:lang w:val="mn-MN" w:eastAsia="en-US"/>
              </w:rPr>
              <w:t>Я</w:t>
            </w:r>
            <w:r w:rsidR="00F57E37" w:rsidRPr="00BC52EC">
              <w:rPr>
                <w:rFonts w:ascii="Roboto Light" w:eastAsia="Times New Roman" w:hAnsi="Roboto Light" w:cs="Calibri"/>
                <w:b/>
                <w:bCs/>
                <w:color w:val="0070C0"/>
                <w:sz w:val="18"/>
                <w:szCs w:val="18"/>
                <w:lang w:val="mn-MN" w:eastAsia="en-US"/>
              </w:rPr>
              <w:t>агаад чухал вэ?</w:t>
            </w:r>
          </w:p>
        </w:tc>
        <w:tc>
          <w:tcPr>
            <w:tcW w:w="8122" w:type="dxa"/>
            <w:gridSpan w:val="2"/>
          </w:tcPr>
          <w:p w14:paraId="73984AA9" w14:textId="586BA908" w:rsidR="00F57E37" w:rsidRPr="00BC52EC" w:rsidRDefault="00F57E37" w:rsidP="00F57E37">
            <w:pPr>
              <w:shd w:val="clear" w:color="auto" w:fill="FFFFFF"/>
              <w:spacing w:before="100" w:beforeAutospacing="1" w:after="100" w:afterAutospacing="1" w:line="240" w:lineRule="auto"/>
              <w:jc w:val="both"/>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Комплаенс нь зах зээлийн шударга байдал болоод үр ашигт маш чухал. Компла</w:t>
            </w:r>
            <w:r w:rsidR="008518A9" w:rsidRPr="00BC52EC">
              <w:rPr>
                <w:rFonts w:ascii="Roboto Light" w:eastAsia="Times New Roman" w:hAnsi="Roboto Light" w:cs="Times New Roman"/>
                <w:sz w:val="18"/>
                <w:szCs w:val="18"/>
                <w:lang w:val="mn-MN" w:eastAsia="en-US"/>
              </w:rPr>
              <w:t>е</w:t>
            </w:r>
            <w:r w:rsidRPr="00BC52EC">
              <w:rPr>
                <w:rFonts w:ascii="Roboto Light" w:eastAsia="Times New Roman" w:hAnsi="Roboto Light" w:cs="Times New Roman"/>
                <w:sz w:val="18"/>
                <w:szCs w:val="18"/>
                <w:lang w:val="mn-MN" w:eastAsia="en-US"/>
              </w:rPr>
              <w:t xml:space="preserve">нс сул байснаар компанийн боломж чадавх буурч, санхүүгийн болоод залилангийн эрсдэлд ч хүргэж болзошгүй юм. Комплаенс сайтай компаниуд ихэвчлэн өрсөлдөгчдөөсөө илүү амжилт гаргахын зэрэгцээ бизнесээ тэлэх </w:t>
            </w:r>
            <w:r w:rsidR="005B0066" w:rsidRPr="00BC52EC">
              <w:rPr>
                <w:rFonts w:ascii="Roboto Light" w:eastAsia="Times New Roman" w:hAnsi="Roboto Light" w:cs="Times New Roman"/>
                <w:sz w:val="18"/>
                <w:szCs w:val="18"/>
                <w:lang w:val="mn-MN" w:eastAsia="en-US"/>
              </w:rPr>
              <w:t>санхүүжилтэд</w:t>
            </w:r>
            <w:r w:rsidRPr="00BC52EC">
              <w:rPr>
                <w:rFonts w:ascii="Roboto Light" w:eastAsia="Times New Roman" w:hAnsi="Roboto Light" w:cs="Times New Roman"/>
                <w:sz w:val="18"/>
                <w:szCs w:val="18"/>
                <w:lang w:val="mn-MN" w:eastAsia="en-US"/>
              </w:rPr>
              <w:t xml:space="preserve"> хөрөнгө оруулагчдыг татах боломж ихтэй байдаг. Эдийн засгийн үүднээс авч үзвэл, комплаенс сайтай байх нь элдэв төлбөр торгуулиар буюу шууд, компанийн нэр хүндэд нөлөөлөх буюу шууд бус замаар үүсэх санхүүгийн </w:t>
            </w:r>
            <w:r w:rsidR="005B0066" w:rsidRPr="00BC52EC">
              <w:rPr>
                <w:rFonts w:ascii="Roboto Light" w:eastAsia="Times New Roman" w:hAnsi="Roboto Light" w:cs="Times New Roman"/>
                <w:sz w:val="18"/>
                <w:szCs w:val="18"/>
                <w:lang w:val="mn-MN" w:eastAsia="en-US"/>
              </w:rPr>
              <w:t>эрсдэлийг</w:t>
            </w:r>
            <w:r w:rsidRPr="00BC52EC">
              <w:rPr>
                <w:rFonts w:ascii="Roboto Light" w:eastAsia="Times New Roman" w:hAnsi="Roboto Light" w:cs="Times New Roman"/>
                <w:sz w:val="18"/>
                <w:szCs w:val="18"/>
                <w:lang w:val="mn-MN" w:eastAsia="en-US"/>
              </w:rPr>
              <w:t xml:space="preserve"> бууруулна. Байгууллагын комплаенс тогтвортой сайн байх нь түүний үйл ажиллагаагаа өргөжүүлэх болон тусгай зөвшөөрөл авах чадварт </w:t>
            </w:r>
            <w:r w:rsidR="005B0066" w:rsidRPr="00BC52EC">
              <w:rPr>
                <w:rFonts w:ascii="Roboto Light" w:eastAsia="Times New Roman" w:hAnsi="Roboto Light" w:cs="Times New Roman"/>
                <w:sz w:val="18"/>
                <w:szCs w:val="18"/>
                <w:lang w:val="mn-MN" w:eastAsia="en-US"/>
              </w:rPr>
              <w:t>эергээр</w:t>
            </w:r>
            <w:r w:rsidRPr="00BC52EC">
              <w:rPr>
                <w:rFonts w:ascii="Roboto Light" w:eastAsia="Times New Roman" w:hAnsi="Roboto Light" w:cs="Times New Roman"/>
                <w:sz w:val="18"/>
                <w:szCs w:val="18"/>
                <w:lang w:val="mn-MN" w:eastAsia="en-US"/>
              </w:rPr>
              <w:t xml:space="preserve"> нөлөөлнө. </w:t>
            </w:r>
          </w:p>
        </w:tc>
      </w:tr>
      <w:tr w:rsidR="00F57E37" w:rsidRPr="00BC52EC" w14:paraId="2886F8AB" w14:textId="77777777" w:rsidTr="00F7332C">
        <w:trPr>
          <w:trHeight w:val="262"/>
        </w:trPr>
        <w:tc>
          <w:tcPr>
            <w:tcW w:w="3355" w:type="dxa"/>
            <w:gridSpan w:val="2"/>
            <w:shd w:val="clear" w:color="auto" w:fill="0070C0"/>
          </w:tcPr>
          <w:p w14:paraId="0F8A80D9"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Үзүүлэлтүүд</w:t>
            </w:r>
          </w:p>
        </w:tc>
        <w:tc>
          <w:tcPr>
            <w:tcW w:w="6185" w:type="dxa"/>
            <w:shd w:val="clear" w:color="auto" w:fill="0070C0"/>
          </w:tcPr>
          <w:p w14:paraId="4F7DCF4F"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6F6DD66B" w14:textId="77777777" w:rsidTr="00967F79">
        <w:trPr>
          <w:trHeight w:val="712"/>
        </w:trPr>
        <w:tc>
          <w:tcPr>
            <w:tcW w:w="1418" w:type="dxa"/>
          </w:tcPr>
          <w:p w14:paraId="5CFE9255"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 xml:space="preserve">Гүйцэтгэлийн үндсэн шалгуур үзүүлэлтүүд </w:t>
            </w:r>
          </w:p>
        </w:tc>
        <w:tc>
          <w:tcPr>
            <w:tcW w:w="8122" w:type="dxa"/>
            <w:gridSpan w:val="2"/>
          </w:tcPr>
          <w:p w14:paraId="2D40BB65" w14:textId="77777777" w:rsidR="00F57E37" w:rsidRPr="00BC52EC" w:rsidRDefault="00F57E37" w:rsidP="00F57E37">
            <w:pPr>
              <w:shd w:val="clear" w:color="auto" w:fill="FFFFFF"/>
              <w:spacing w:after="0" w:line="240" w:lineRule="auto"/>
              <w:jc w:val="both"/>
              <w:rPr>
                <w:rFonts w:ascii="Roboto Light" w:eastAsia="Times New Roman" w:hAnsi="Roboto Light" w:cs="Times New Roman"/>
                <w:b/>
                <w:bCs/>
                <w:sz w:val="18"/>
                <w:szCs w:val="18"/>
                <w:lang w:val="mn-MN" w:eastAsia="en-US"/>
              </w:rPr>
            </w:pPr>
            <w:r w:rsidRPr="00BC52EC">
              <w:rPr>
                <w:rFonts w:ascii="Roboto Light" w:eastAsia="Times New Roman" w:hAnsi="Roboto Light" w:cs="Times New Roman"/>
                <w:b/>
                <w:bCs/>
                <w:sz w:val="18"/>
                <w:szCs w:val="18"/>
                <w:lang w:val="mn-MN" w:eastAsia="en-US"/>
              </w:rPr>
              <w:t>G3.1 Танай компанид комплаенсын бодлого, журам бий юу? (Тийм/Үгүй)</w:t>
            </w:r>
          </w:p>
          <w:p w14:paraId="2761D67A" w14:textId="2D72FF25" w:rsidR="00F57E37" w:rsidRPr="00BC52EC" w:rsidRDefault="00F57E37" w:rsidP="00073495">
            <w:pPr>
              <w:shd w:val="clear" w:color="auto" w:fill="FFFFFF"/>
              <w:spacing w:after="0" w:line="240" w:lineRule="auto"/>
              <w:jc w:val="both"/>
              <w:rPr>
                <w:rFonts w:ascii="Roboto Light" w:eastAsia="Times New Roman" w:hAnsi="Roboto Light" w:cs="Times New Roman"/>
                <w:sz w:val="18"/>
                <w:szCs w:val="18"/>
                <w:lang w:val="mn-MN" w:eastAsia="en-US"/>
              </w:rPr>
            </w:pPr>
            <w:r w:rsidRPr="00BC52EC">
              <w:rPr>
                <w:rFonts w:ascii="Roboto Light" w:eastAsia="Times New Roman" w:hAnsi="Roboto Light" w:cs="Times New Roman"/>
                <w:b/>
                <w:bCs/>
                <w:sz w:val="18"/>
                <w:szCs w:val="18"/>
                <w:lang w:val="mn-MN" w:eastAsia="en-US"/>
              </w:rPr>
              <w:t>G3.2 Танай компанид комплаенсын хөтөлбөр (ажилтнуудад зори</w:t>
            </w:r>
            <w:r w:rsidR="00073495" w:rsidRPr="00BC52EC">
              <w:rPr>
                <w:rFonts w:ascii="Roboto Light" w:eastAsia="Times New Roman" w:hAnsi="Roboto Light" w:cs="Times New Roman"/>
                <w:b/>
                <w:bCs/>
                <w:sz w:val="18"/>
                <w:szCs w:val="18"/>
                <w:lang w:val="mn-MN" w:eastAsia="en-US"/>
              </w:rPr>
              <w:t>у</w:t>
            </w:r>
            <w:r w:rsidRPr="00BC52EC">
              <w:rPr>
                <w:rFonts w:ascii="Roboto Light" w:eastAsia="Times New Roman" w:hAnsi="Roboto Light" w:cs="Times New Roman"/>
                <w:b/>
                <w:bCs/>
                <w:sz w:val="18"/>
                <w:szCs w:val="18"/>
                <w:lang w:val="mn-MN" w:eastAsia="en-US"/>
              </w:rPr>
              <w:t>лсан сургалт, аудит, хяналтын систем, зөрчлийн тухай мэдээлэх, ашиг сонирхлын зөрчлөөс урьдчилан сэргийлэх</w:t>
            </w:r>
            <w:r w:rsidR="00AF6916" w:rsidRPr="00BC52EC">
              <w:rPr>
                <w:rFonts w:ascii="Roboto Light" w:eastAsia="Times New Roman" w:hAnsi="Roboto Light" w:cs="Times New Roman"/>
                <w:b/>
                <w:bCs/>
                <w:sz w:val="18"/>
                <w:szCs w:val="18"/>
                <w:lang w:val="mn-MN" w:eastAsia="en-US"/>
              </w:rPr>
              <w:t>, хориг тавих</w:t>
            </w:r>
            <w:r w:rsidRPr="00BC52EC">
              <w:rPr>
                <w:rFonts w:ascii="Roboto Light" w:eastAsia="Times New Roman" w:hAnsi="Roboto Light" w:cs="Times New Roman"/>
                <w:b/>
                <w:bCs/>
                <w:sz w:val="18"/>
                <w:szCs w:val="18"/>
                <w:lang w:val="mn-MN" w:eastAsia="en-US"/>
              </w:rPr>
              <w:t xml:space="preserve"> зэрэг асуудлаарх заавар, журам гэх мэт) бий юу? (Тийм/Үгүй)</w:t>
            </w:r>
          </w:p>
        </w:tc>
      </w:tr>
      <w:tr w:rsidR="00F57E37" w:rsidRPr="00BC52EC" w14:paraId="7472A82B" w14:textId="77777777" w:rsidTr="00967F79">
        <w:trPr>
          <w:trHeight w:val="892"/>
        </w:trPr>
        <w:tc>
          <w:tcPr>
            <w:tcW w:w="1418" w:type="dxa"/>
          </w:tcPr>
          <w:p w14:paraId="63C7A760" w14:textId="3D42E9DE" w:rsidR="00F57E37" w:rsidRPr="00BC52EC" w:rsidRDefault="00F57E37" w:rsidP="0058019D">
            <w:pPr>
              <w:spacing w:after="0" w:line="240" w:lineRule="auto"/>
              <w:rPr>
                <w:rFonts w:ascii="Roboto Light" w:eastAsia="Cambria"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Нэмэлт үзүүлэлтүүд (</w:t>
            </w:r>
            <w:r w:rsidR="0058019D" w:rsidRPr="00BC52EC">
              <w:rPr>
                <w:rFonts w:ascii="Roboto Light" w:eastAsia="Times New Roman" w:hAnsi="Roboto Light" w:cs="Calibri"/>
                <w:b/>
                <w:bCs/>
                <w:color w:val="0070C0"/>
                <w:sz w:val="18"/>
                <w:szCs w:val="18"/>
                <w:lang w:val="mn-MN" w:eastAsia="en-US"/>
              </w:rPr>
              <w:t>сонголттой</w:t>
            </w:r>
            <w:r w:rsidRPr="00BC52EC">
              <w:rPr>
                <w:rFonts w:ascii="Roboto Light" w:eastAsia="Times New Roman" w:hAnsi="Roboto Light" w:cs="Calibri"/>
                <w:b/>
                <w:bCs/>
                <w:color w:val="0070C0"/>
                <w:sz w:val="18"/>
                <w:szCs w:val="18"/>
                <w:lang w:val="mn-MN" w:eastAsia="en-US"/>
              </w:rPr>
              <w:t>)</w:t>
            </w:r>
          </w:p>
        </w:tc>
        <w:tc>
          <w:tcPr>
            <w:tcW w:w="8122" w:type="dxa"/>
            <w:gridSpan w:val="2"/>
          </w:tcPr>
          <w:p w14:paraId="7D6D0C47" w14:textId="77777777" w:rsidR="00F57E37" w:rsidRPr="00BC52EC" w:rsidRDefault="00F57E37" w:rsidP="00F57E37">
            <w:pPr>
              <w:autoSpaceDE w:val="0"/>
              <w:autoSpaceDN w:val="0"/>
              <w:adjustRightInd w:val="0"/>
              <w:spacing w:after="0" w:line="240" w:lineRule="auto"/>
              <w:jc w:val="both"/>
              <w:rPr>
                <w:rFonts w:ascii="Roboto Light" w:eastAsia="Times New Roman" w:hAnsi="Roboto Light" w:cs="ﬁ¬'E2˛"/>
                <w:sz w:val="18"/>
                <w:szCs w:val="18"/>
                <w:lang w:val="mn-MN" w:eastAsia="en-US"/>
              </w:rPr>
            </w:pPr>
            <w:r w:rsidRPr="00BC52EC">
              <w:rPr>
                <w:rFonts w:ascii="Roboto Light" w:eastAsia="Times New Roman" w:hAnsi="Roboto Light" w:cs="ﬁ¬'E2˛"/>
                <w:sz w:val="18"/>
                <w:szCs w:val="18"/>
                <w:lang w:val="mn-MN" w:eastAsia="en-US"/>
              </w:rPr>
              <w:t>- Танай компанид тусгайлан комплаенс хариуцсан ажилтан бий юу? (Тийм/Үгүй)</w:t>
            </w:r>
          </w:p>
          <w:p w14:paraId="5B7CEA0A" w14:textId="77777777" w:rsidR="00F57E37" w:rsidRPr="00BC52EC" w:rsidRDefault="00F57E37" w:rsidP="00F57E37">
            <w:pPr>
              <w:autoSpaceDE w:val="0"/>
              <w:autoSpaceDN w:val="0"/>
              <w:adjustRightInd w:val="0"/>
              <w:spacing w:after="0" w:line="240" w:lineRule="auto"/>
              <w:jc w:val="both"/>
              <w:rPr>
                <w:rFonts w:ascii="Roboto Light" w:eastAsia="Times New Roman" w:hAnsi="Roboto Light" w:cs="ﬁ¬'E2˛"/>
                <w:sz w:val="18"/>
                <w:szCs w:val="18"/>
                <w:lang w:val="mn-MN" w:eastAsia="en-US"/>
              </w:rPr>
            </w:pPr>
            <w:r w:rsidRPr="00BC52EC">
              <w:rPr>
                <w:rFonts w:ascii="Roboto Light" w:eastAsia="Times New Roman" w:hAnsi="Roboto Light" w:cs="ﬁ¬'E2˛"/>
                <w:sz w:val="18"/>
                <w:szCs w:val="18"/>
                <w:lang w:val="mn-MN" w:eastAsia="en-US"/>
              </w:rPr>
              <w:t>- Танай компанид тусгайлан бодлого, хөтөлбөрийн мөрдөлтөд хяналт тавих үүрэг хүлээсэн удирдах ажилтан бий юу? (Тийм Үгүй)</w:t>
            </w:r>
          </w:p>
          <w:p w14:paraId="622B7133" w14:textId="2D6E2182" w:rsidR="00F57E37" w:rsidRPr="00BC52EC" w:rsidRDefault="00F57E37" w:rsidP="00F57E37">
            <w:pPr>
              <w:autoSpaceDE w:val="0"/>
              <w:autoSpaceDN w:val="0"/>
              <w:adjustRightInd w:val="0"/>
              <w:spacing w:after="0" w:line="240" w:lineRule="auto"/>
              <w:rPr>
                <w:rFonts w:ascii="Roboto Light" w:eastAsia="Times New Roman" w:hAnsi="Roboto Light" w:cs="Times New Roman"/>
                <w:sz w:val="18"/>
                <w:szCs w:val="18"/>
                <w:lang w:val="mn-MN" w:eastAsia="en-US"/>
              </w:rPr>
            </w:pPr>
            <w:r w:rsidRPr="00BC52EC">
              <w:rPr>
                <w:rFonts w:ascii="Roboto Light" w:eastAsia="Times New Roman" w:hAnsi="Roboto Light" w:cs="ﬁ¬'E2˛"/>
                <w:sz w:val="18"/>
                <w:szCs w:val="18"/>
                <w:lang w:val="mn-MN" w:eastAsia="en-US"/>
              </w:rPr>
              <w:t xml:space="preserve">- Тайлангийн хугацаанд </w:t>
            </w:r>
            <w:r w:rsidR="003A5059" w:rsidRPr="00BC52EC">
              <w:rPr>
                <w:rFonts w:ascii="Roboto Light" w:eastAsia="Times New Roman" w:hAnsi="Roboto Light" w:cs="ﬁ¬'E2˛"/>
                <w:sz w:val="18"/>
                <w:szCs w:val="18"/>
                <w:lang w:val="mn-MN" w:eastAsia="en-US"/>
              </w:rPr>
              <w:t xml:space="preserve">гарсан </w:t>
            </w:r>
            <w:r w:rsidRPr="00BC52EC">
              <w:rPr>
                <w:rFonts w:ascii="Roboto Light" w:eastAsia="Times New Roman" w:hAnsi="Roboto Light" w:cs="ﬁ¬'E2˛"/>
                <w:sz w:val="18"/>
                <w:szCs w:val="18"/>
                <w:lang w:val="mn-MN" w:eastAsia="en-US"/>
              </w:rPr>
              <w:t>хууль, тогтоомжийн  мөрдөлтийн томоохон зөрчлийн тохиолдлын тоо, мөнгөн дүн, үүнээс  i) торгууль ногдуулсан тохиолдлын тоо; ii) мөнгөн бус шийтгэл ногдуулсан тохиолдлын тоо (төг)</w:t>
            </w:r>
          </w:p>
          <w:p w14:paraId="37A29D20" w14:textId="77777777" w:rsidR="00F57E37" w:rsidRPr="00BC52EC" w:rsidRDefault="00F57E37" w:rsidP="00F57E37">
            <w:pPr>
              <w:autoSpaceDE w:val="0"/>
              <w:autoSpaceDN w:val="0"/>
              <w:adjustRightInd w:val="0"/>
              <w:spacing w:after="0" w:line="240" w:lineRule="auto"/>
              <w:jc w:val="both"/>
              <w:rPr>
                <w:rFonts w:ascii="Roboto Light" w:eastAsia="Times New Roman" w:hAnsi="Roboto Light" w:cs="ﬁ¬'E2˛"/>
                <w:sz w:val="18"/>
                <w:szCs w:val="18"/>
                <w:lang w:val="mn-MN" w:eastAsia="en-US"/>
              </w:rPr>
            </w:pPr>
            <w:r w:rsidRPr="00BC52EC">
              <w:rPr>
                <w:rFonts w:ascii="Roboto Light" w:eastAsia="Times New Roman" w:hAnsi="Roboto Light" w:cs="Times New Roman"/>
                <w:sz w:val="18"/>
                <w:szCs w:val="18"/>
                <w:lang w:val="mn-MN" w:eastAsia="en-US"/>
              </w:rPr>
              <w:t xml:space="preserve"> </w:t>
            </w:r>
          </w:p>
        </w:tc>
      </w:tr>
      <w:tr w:rsidR="00F57E37" w:rsidRPr="00BC52EC" w14:paraId="7FC24AF7" w14:textId="77777777" w:rsidTr="00967F79">
        <w:trPr>
          <w:trHeight w:val="874"/>
        </w:trPr>
        <w:tc>
          <w:tcPr>
            <w:tcW w:w="1418" w:type="dxa"/>
          </w:tcPr>
          <w:p w14:paraId="6DAA67C3"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lastRenderedPageBreak/>
              <w:t xml:space="preserve">Удирдлагын арга барил </w:t>
            </w:r>
          </w:p>
        </w:tc>
        <w:tc>
          <w:tcPr>
            <w:tcW w:w="8122" w:type="dxa"/>
            <w:gridSpan w:val="2"/>
          </w:tcPr>
          <w:p w14:paraId="3D5BA47E" w14:textId="76390A05" w:rsidR="00F57E37" w:rsidRPr="00BC52EC" w:rsidRDefault="00F57E37" w:rsidP="00F57E37">
            <w:pPr>
              <w:widowControl w:val="0"/>
              <w:autoSpaceDE w:val="0"/>
              <w:autoSpaceDN w:val="0"/>
              <w:adjustRightInd w:val="0"/>
              <w:spacing w:after="0" w:line="240" w:lineRule="auto"/>
              <w:jc w:val="both"/>
              <w:rPr>
                <w:rFonts w:ascii="Roboto Light" w:eastAsia="Cambria" w:hAnsi="Roboto Light" w:cs="Calibri"/>
                <w:color w:val="000000"/>
                <w:sz w:val="24"/>
                <w:szCs w:val="24"/>
                <w:lang w:val="mn-MN" w:eastAsia="ja-JP"/>
              </w:rPr>
            </w:pPr>
            <w:r w:rsidRPr="00BC52EC">
              <w:rPr>
                <w:rFonts w:ascii="Roboto Light" w:eastAsia="Cambria" w:hAnsi="Roboto Light" w:cs="Times New Roman"/>
                <w:sz w:val="18"/>
                <w:szCs w:val="18"/>
                <w:lang w:val="mn-MN" w:eastAsia="ja-JP"/>
              </w:rPr>
              <w:t>Ажилтнуудад зориулсан сургалт, аудит, хяналтын систем, зөрчлийн тухай мэдээлэх, ашиг сонирхлын зөрчлөөс урьдчилан сэргийлэх зэрэг асуудлаарх заавар, журам зэргийг хамруулсан компанийн компла</w:t>
            </w:r>
            <w:r w:rsidR="003A6821" w:rsidRPr="00BC52EC">
              <w:rPr>
                <w:rFonts w:ascii="Roboto Light" w:eastAsia="Cambria" w:hAnsi="Roboto Light" w:cs="Times New Roman"/>
                <w:sz w:val="18"/>
                <w:szCs w:val="18"/>
                <w:lang w:val="mn-MN" w:eastAsia="ja-JP"/>
              </w:rPr>
              <w:t>е</w:t>
            </w:r>
            <w:r w:rsidRPr="00BC52EC">
              <w:rPr>
                <w:rFonts w:ascii="Roboto Light" w:eastAsia="Cambria" w:hAnsi="Roboto Light" w:cs="Times New Roman"/>
                <w:sz w:val="18"/>
                <w:szCs w:val="18"/>
                <w:lang w:val="mn-MN" w:eastAsia="ja-JP"/>
              </w:rPr>
              <w:t xml:space="preserve">нсыг сайжруулахад чиглэсэн бодлого, хөтөлбөрүүдийн талаар тодорхой тайлагнана. </w:t>
            </w:r>
          </w:p>
        </w:tc>
      </w:tr>
      <w:tr w:rsidR="00F57E37" w:rsidRPr="00BC52EC" w14:paraId="1126470E" w14:textId="77777777" w:rsidTr="00967F79">
        <w:trPr>
          <w:trHeight w:val="604"/>
        </w:trPr>
        <w:tc>
          <w:tcPr>
            <w:tcW w:w="1418" w:type="dxa"/>
          </w:tcPr>
          <w:p w14:paraId="5BC2D3B9" w14:textId="77777777" w:rsidR="00F57E37" w:rsidRPr="00BC52EC" w:rsidRDefault="00F57E37" w:rsidP="00F57E37">
            <w:pPr>
              <w:spacing w:after="0" w:line="240" w:lineRule="auto"/>
              <w:rPr>
                <w:rFonts w:ascii="Roboto Light" w:eastAsia="Cambria"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Заавар</w:t>
            </w:r>
          </w:p>
        </w:tc>
        <w:tc>
          <w:tcPr>
            <w:tcW w:w="8122" w:type="dxa"/>
            <w:gridSpan w:val="2"/>
          </w:tcPr>
          <w:p w14:paraId="5C4152EC" w14:textId="71E571FF" w:rsidR="00F57E37" w:rsidRPr="00BC52EC" w:rsidRDefault="00F57E37" w:rsidP="00F57E37">
            <w:pPr>
              <w:autoSpaceDE w:val="0"/>
              <w:autoSpaceDN w:val="0"/>
              <w:adjustRightInd w:val="0"/>
              <w:spacing w:after="0" w:line="240" w:lineRule="auto"/>
              <w:jc w:val="both"/>
              <w:rPr>
                <w:rFonts w:ascii="Roboto Light" w:eastAsia="Cambria" w:hAnsi="Roboto Light" w:cs="Times New Roman"/>
                <w:sz w:val="18"/>
                <w:szCs w:val="18"/>
                <w:lang w:val="mn-MN" w:eastAsia="ja-JP"/>
              </w:rPr>
            </w:pPr>
            <w:r w:rsidRPr="00BC52EC">
              <w:rPr>
                <w:rFonts w:ascii="Roboto Light" w:eastAsia="Cambria" w:hAnsi="Roboto Light" w:cs="Times New Roman"/>
                <w:sz w:val="18"/>
                <w:szCs w:val="18"/>
                <w:lang w:val="mn-MN" w:eastAsia="ja-JP"/>
              </w:rPr>
              <w:t>Энэ үзүүлэлт нь тухайн байгууллагын заавал дагаж мөрдвөл зохих хууль тогтоомж, дүрэм журмын хэрэгжилтийг хангах</w:t>
            </w:r>
            <w:r w:rsidR="008518A9" w:rsidRPr="00BC52EC">
              <w:rPr>
                <w:rFonts w:ascii="Roboto Light" w:eastAsia="Cambria" w:hAnsi="Roboto Light" w:cs="Times New Roman"/>
                <w:sz w:val="18"/>
                <w:szCs w:val="18"/>
                <w:lang w:val="mn-MN" w:eastAsia="ja-JP"/>
              </w:rPr>
              <w:t xml:space="preserve"> чиглэлээр</w:t>
            </w:r>
            <w:r w:rsidRPr="00BC52EC">
              <w:rPr>
                <w:rFonts w:ascii="Roboto Light" w:eastAsia="Cambria" w:hAnsi="Roboto Light" w:cs="Times New Roman"/>
                <w:sz w:val="18"/>
                <w:szCs w:val="18"/>
                <w:lang w:val="mn-MN" w:eastAsia="ja-JP"/>
              </w:rPr>
              <w:t xml:space="preserve"> байгууллагын зүгээс баримталж буй бодлогыг илэрхийлнэ. Хууль тогтоомж, дүрэм журмыг дагаж мөрдөхгүй байх нь тухайн байгууллагын   гүйцэтгэлийн зарим үзүүлэлтүүдийг хэрхэн хангах удирдлагынх нь чадварт үнэлгээ өгөх боломж олгодог. Хууль тогтоомжийг бүс, орон нутаг, үндэсний хэмжээний эрх бүхий </w:t>
            </w:r>
            <w:r w:rsidR="00380A35" w:rsidRPr="00BC52EC">
              <w:rPr>
                <w:rFonts w:ascii="Roboto Light" w:eastAsia="Cambria" w:hAnsi="Roboto Light" w:cs="Times New Roman"/>
                <w:sz w:val="18"/>
                <w:szCs w:val="18"/>
                <w:lang w:val="mn-MN" w:eastAsia="ja-JP"/>
              </w:rPr>
              <w:t>байгууллагууд</w:t>
            </w:r>
            <w:r w:rsidRPr="00BC52EC">
              <w:rPr>
                <w:rFonts w:ascii="Roboto Light" w:eastAsia="Cambria" w:hAnsi="Roboto Light" w:cs="Times New Roman"/>
                <w:sz w:val="18"/>
                <w:szCs w:val="18"/>
                <w:lang w:val="mn-MN" w:eastAsia="ja-JP"/>
              </w:rPr>
              <w:t xml:space="preserve">, зохицуулагч байгууллагууд, төрийн байгууллагууд зэрэг олон байгууллагууд гаргаж болно. </w:t>
            </w:r>
          </w:p>
          <w:p w14:paraId="51170518" w14:textId="77777777" w:rsidR="00F57E37" w:rsidRPr="00BC52EC" w:rsidRDefault="00F57E37" w:rsidP="00F57E37">
            <w:pPr>
              <w:autoSpaceDE w:val="0"/>
              <w:autoSpaceDN w:val="0"/>
              <w:adjustRightInd w:val="0"/>
              <w:spacing w:after="0" w:line="240" w:lineRule="auto"/>
              <w:jc w:val="both"/>
              <w:rPr>
                <w:rFonts w:ascii="Roboto Light" w:eastAsia="Cambria" w:hAnsi="Roboto Light" w:cs="Times New Roman"/>
                <w:sz w:val="18"/>
                <w:szCs w:val="18"/>
                <w:lang w:val="mn-MN" w:eastAsia="ja-JP"/>
              </w:rPr>
            </w:pPr>
          </w:p>
          <w:p w14:paraId="7B2B4FFE" w14:textId="1006BC33" w:rsidR="00F57E37" w:rsidRPr="00BC52EC" w:rsidRDefault="00F57E37" w:rsidP="00F57E37">
            <w:pPr>
              <w:spacing w:after="0" w:line="240" w:lineRule="auto"/>
              <w:jc w:val="both"/>
              <w:rPr>
                <w:rFonts w:ascii="Roboto Light" w:eastAsia="Times New Roman" w:hAnsi="Roboto Light" w:cs="Times New Roman"/>
                <w:sz w:val="24"/>
                <w:szCs w:val="24"/>
                <w:lang w:val="mn-MN" w:eastAsia="en-US"/>
              </w:rPr>
            </w:pPr>
            <w:r w:rsidRPr="00BC52EC">
              <w:rPr>
                <w:rFonts w:ascii="Roboto Light" w:eastAsia="Times New Roman" w:hAnsi="Roboto Light" w:cs="Times New Roman"/>
                <w:sz w:val="18"/>
                <w:szCs w:val="18"/>
                <w:lang w:val="mn-MN" w:eastAsia="en-US"/>
              </w:rPr>
              <w:t>Комплаенсын бодлого, журмын баримт бичиг нь ЭЗХАХБ-ын Хээл хахуультай тэмцэх тухай конвенцийн холбогдох хууль тогтоомж, дүрэм журам, стандартыг дагаж мөрдөн дотоод хяналт, ёс зүй, комплаенсын хөтөлбөр, арга хэмжээний үр нөлөөг бий болгож, баталгаажуулахад чиглэсэн ко</w:t>
            </w:r>
            <w:r w:rsidR="003A6821" w:rsidRPr="00BC52EC">
              <w:rPr>
                <w:rFonts w:ascii="Roboto Light" w:eastAsia="Times New Roman" w:hAnsi="Roboto Light" w:cs="Times New Roman"/>
                <w:sz w:val="18"/>
                <w:szCs w:val="18"/>
                <w:lang w:val="mn-MN" w:eastAsia="en-US"/>
              </w:rPr>
              <w:t>м</w:t>
            </w:r>
            <w:r w:rsidRPr="00BC52EC">
              <w:rPr>
                <w:rFonts w:ascii="Roboto Light" w:eastAsia="Times New Roman" w:hAnsi="Roboto Light" w:cs="Times New Roman"/>
                <w:sz w:val="18"/>
                <w:szCs w:val="18"/>
                <w:lang w:val="mn-MN" w:eastAsia="en-US"/>
              </w:rPr>
              <w:t>плаенсын  хөтөлбөрийн суурь үндэс юм. Түүнчлэн, комплаенс нь үнэт цаас, өрсөлдөөн, хөдөлмөр, аюулгүй байд</w:t>
            </w:r>
            <w:r w:rsidR="003A6821" w:rsidRPr="00BC52EC">
              <w:rPr>
                <w:rFonts w:ascii="Roboto Light" w:eastAsia="Times New Roman" w:hAnsi="Roboto Light" w:cs="Times New Roman"/>
                <w:sz w:val="18"/>
                <w:szCs w:val="18"/>
                <w:lang w:val="mn-MN" w:eastAsia="en-US"/>
              </w:rPr>
              <w:t>ал</w:t>
            </w:r>
            <w:r w:rsidRPr="00BC52EC">
              <w:rPr>
                <w:rFonts w:ascii="Roboto Light" w:eastAsia="Times New Roman" w:hAnsi="Roboto Light" w:cs="Times New Roman"/>
                <w:sz w:val="18"/>
                <w:szCs w:val="18"/>
                <w:lang w:val="mn-MN" w:eastAsia="en-US"/>
              </w:rPr>
              <w:t xml:space="preserve"> зэрэг</w:t>
            </w:r>
            <w:r w:rsidR="003A6821" w:rsidRPr="00BC52EC">
              <w:rPr>
                <w:rFonts w:ascii="Roboto Light" w:eastAsia="Times New Roman" w:hAnsi="Roboto Light" w:cs="Times New Roman"/>
                <w:sz w:val="18"/>
                <w:szCs w:val="18"/>
                <w:lang w:val="mn-MN" w:eastAsia="en-US"/>
              </w:rPr>
              <w:t xml:space="preserve"> асуудлаарх </w:t>
            </w:r>
            <w:r w:rsidRPr="00BC52EC">
              <w:rPr>
                <w:rFonts w:ascii="Roboto Light" w:eastAsia="Times New Roman" w:hAnsi="Roboto Light" w:cs="Times New Roman"/>
                <w:sz w:val="18"/>
                <w:szCs w:val="18"/>
                <w:lang w:val="mn-MN" w:eastAsia="en-US"/>
              </w:rPr>
              <w:t xml:space="preserve">бусад хууль тогтоомж, дүрэм журамтай </w:t>
            </w:r>
            <w:r w:rsidR="003A6821" w:rsidRPr="00BC52EC">
              <w:rPr>
                <w:rFonts w:ascii="Roboto Light" w:eastAsia="Times New Roman" w:hAnsi="Roboto Light" w:cs="Times New Roman"/>
                <w:sz w:val="18"/>
                <w:szCs w:val="18"/>
                <w:lang w:val="mn-MN" w:eastAsia="en-US"/>
              </w:rPr>
              <w:t xml:space="preserve">ч </w:t>
            </w:r>
            <w:r w:rsidR="003C72FD" w:rsidRPr="00BC52EC">
              <w:rPr>
                <w:rFonts w:ascii="Roboto Light" w:eastAsia="Times New Roman" w:hAnsi="Roboto Light" w:cs="Times New Roman"/>
                <w:sz w:val="18"/>
                <w:szCs w:val="18"/>
                <w:lang w:val="mn-MN" w:eastAsia="en-US"/>
              </w:rPr>
              <w:t xml:space="preserve">уялдаа </w:t>
            </w:r>
            <w:r w:rsidRPr="00BC52EC">
              <w:rPr>
                <w:rFonts w:ascii="Roboto Light" w:eastAsia="Times New Roman" w:hAnsi="Roboto Light" w:cs="Times New Roman"/>
                <w:sz w:val="18"/>
                <w:szCs w:val="18"/>
                <w:lang w:val="mn-MN" w:eastAsia="en-US"/>
              </w:rPr>
              <w:t>холбоотой. Татвар, хүний ​​эрх, байгаль орчин, залилан, мөнгө угаахтай тэмцэх зэрэг бусад холбогдох хууль тогтоомжийг дагаж мөрдөх нь чухал. Комплаенсын ийм хөтөлбөрүүд нь компанийн ёс зүйн дүрмийн үндэс юм. Үр дүнтэй байхын тулд бизнесийн урамшууллын бүтцийг ёс зүйн болон мэргэжлийн стандартад нийцүүлсэн байх шаардлагатай бөгөөд эдгээр үнэт зүйлсээ чанд мөрдсөн тохиолдолд шагнал урамшуулал авч, хууль зөрчсөн тохиолдолд харин эсрэгээрээ муу үр дагаварт хүрч буюу шийтгэл ч ногдуулахад хүрнэ. Комплаенс хөтөлбөрүүдэд салбар компаниудыг хамруулах шаардлагатай</w:t>
            </w:r>
            <w:r w:rsidR="003C72FD" w:rsidRPr="00BC52EC">
              <w:rPr>
                <w:rFonts w:ascii="Roboto Light" w:eastAsia="Times New Roman" w:hAnsi="Roboto Light" w:cs="Times New Roman"/>
                <w:sz w:val="18"/>
                <w:szCs w:val="18"/>
                <w:lang w:val="mn-MN" w:eastAsia="en-US"/>
              </w:rPr>
              <w:t xml:space="preserve"> бөгөөд </w:t>
            </w:r>
            <w:r w:rsidRPr="00BC52EC">
              <w:rPr>
                <w:rFonts w:ascii="Roboto Light" w:eastAsia="Times New Roman" w:hAnsi="Roboto Light" w:cs="Times New Roman"/>
                <w:sz w:val="18"/>
                <w:szCs w:val="18"/>
                <w:lang w:val="mn-MN" w:eastAsia="en-US"/>
              </w:rPr>
              <w:t xml:space="preserve">төлөөллийн газрууд, бусад зуучлагч байгууллагууд, зөвлөхүүд, төлөөлөгчид, борлуулагчид, гэрээт гүйцэтгэгчид, ханган нийлүүлэгчид, хамтарсан үйлдвэрийн түншүүд зэрэг гуравдагч этгээдүүдийг </w:t>
            </w:r>
            <w:r w:rsidR="003A6821" w:rsidRPr="00BC52EC">
              <w:rPr>
                <w:rFonts w:ascii="Roboto Light" w:eastAsia="Times New Roman" w:hAnsi="Roboto Light" w:cs="Times New Roman"/>
                <w:sz w:val="18"/>
                <w:szCs w:val="18"/>
                <w:lang w:val="mn-MN" w:eastAsia="en-US"/>
              </w:rPr>
              <w:t xml:space="preserve">ч </w:t>
            </w:r>
            <w:r w:rsidRPr="00BC52EC">
              <w:rPr>
                <w:rFonts w:ascii="Roboto Light" w:eastAsia="Times New Roman" w:hAnsi="Roboto Light" w:cs="Times New Roman"/>
                <w:sz w:val="18"/>
                <w:szCs w:val="18"/>
                <w:lang w:val="mn-MN" w:eastAsia="en-US"/>
              </w:rPr>
              <w:t>аль болох хамруулах хэрэгтэй.</w:t>
            </w:r>
            <w:r w:rsidRPr="00BC52EC">
              <w:rPr>
                <w:rFonts w:ascii="Roboto Light" w:eastAsia="Times New Roman" w:hAnsi="Roboto Light" w:cs="Times New Roman"/>
                <w:sz w:val="18"/>
                <w:szCs w:val="18"/>
                <w:vertAlign w:val="superscript"/>
                <w:lang w:val="mn-MN" w:eastAsia="en-US"/>
              </w:rPr>
              <w:endnoteReference w:id="29"/>
            </w:r>
          </w:p>
          <w:p w14:paraId="47A8C127" w14:textId="77777777" w:rsidR="00F57E37" w:rsidRPr="00BC52EC" w:rsidRDefault="00F57E37" w:rsidP="00F57E37">
            <w:pPr>
              <w:spacing w:after="0" w:line="240" w:lineRule="auto"/>
              <w:rPr>
                <w:rFonts w:ascii="Roboto Light" w:eastAsia="Times New Roman" w:hAnsi="Roboto Light" w:cs="Times New Roman"/>
                <w:sz w:val="24"/>
                <w:szCs w:val="24"/>
                <w:lang w:val="mn-MN" w:eastAsia="en-US"/>
              </w:rPr>
            </w:pPr>
          </w:p>
          <w:p w14:paraId="3006D501" w14:textId="77777777" w:rsidR="00F57E37" w:rsidRPr="00BC52EC" w:rsidRDefault="00F57E37" w:rsidP="00F57E37">
            <w:pPr>
              <w:autoSpaceDE w:val="0"/>
              <w:autoSpaceDN w:val="0"/>
              <w:adjustRightInd w:val="0"/>
              <w:spacing w:after="0" w:line="240" w:lineRule="auto"/>
              <w:jc w:val="both"/>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Тайлангийн хугацаанд давж заалдсан захиргааны хэргийн болон шүүхийн шийтгэл, торгууль ногдуулсан томоохон зөрчлийн  тохиолдлын тоо нэмэлт үзүүлэлтэд хамаарна. Тайлангийн хугацаанд ямар нэгэн хууль тогтоомж дагаж мөрдөөгүйн улмаас торгууль шийтгэл ногдуулсан томоохон зөрчил гараагүй бол энэ талаар товч тайлбар оруулж тайлагнахад хангалттай.</w:t>
            </w:r>
          </w:p>
        </w:tc>
      </w:tr>
      <w:tr w:rsidR="00F57E37" w:rsidRPr="00BC52EC" w14:paraId="36B06ADA" w14:textId="77777777" w:rsidTr="00967F79">
        <w:trPr>
          <w:trHeight w:val="190"/>
        </w:trPr>
        <w:tc>
          <w:tcPr>
            <w:tcW w:w="1418" w:type="dxa"/>
          </w:tcPr>
          <w:p w14:paraId="0480A6B3"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0070C0"/>
                <w:sz w:val="18"/>
                <w:szCs w:val="18"/>
                <w:lang w:val="mn-MN" w:eastAsia="en-US"/>
              </w:rPr>
              <w:t>Баримт нотолгоо</w:t>
            </w:r>
          </w:p>
        </w:tc>
        <w:tc>
          <w:tcPr>
            <w:tcW w:w="8122" w:type="dxa"/>
            <w:gridSpan w:val="2"/>
          </w:tcPr>
          <w:p w14:paraId="5687E6DC" w14:textId="5FB82E13" w:rsidR="00F57E37" w:rsidRPr="00BC52EC" w:rsidRDefault="00F57E37" w:rsidP="003C72FD">
            <w:pPr>
              <w:widowControl w:val="0"/>
              <w:autoSpaceDE w:val="0"/>
              <w:autoSpaceDN w:val="0"/>
              <w:adjustRightInd w:val="0"/>
              <w:spacing w:after="0" w:line="240" w:lineRule="auto"/>
              <w:jc w:val="both"/>
              <w:rPr>
                <w:rFonts w:ascii="Roboto Light" w:eastAsia="Cambria" w:hAnsi="Roboto Light" w:cs="Calibri"/>
                <w:sz w:val="24"/>
                <w:szCs w:val="24"/>
                <w:lang w:val="mn-MN" w:eastAsia="en-US"/>
              </w:rPr>
            </w:pPr>
            <w:r w:rsidRPr="00BC52EC">
              <w:rPr>
                <w:rFonts w:ascii="Roboto Light" w:eastAsia="Times New Roman" w:hAnsi="Roboto Light" w:cs="Times New Roman"/>
                <w:sz w:val="18"/>
                <w:szCs w:val="18"/>
                <w:lang w:val="mn-MN" w:eastAsia="en-US"/>
              </w:rPr>
              <w:t>Мэдээллийн эх сурвалжид байгууллагын бодлогын баримт бичгийн лавлагаа, аудитын дүгнэлт, хуулийн хэлтсээс удирддаг эрх зүйн зохицуулалтын хяналтын систем, болон байгаль орчны удирдлагын систем зэрэг хамаарна. Торгуулийн нийт хэмжээг нягтлан бодох бүртгэлийн хэлтсээс авах боломжтой.</w:t>
            </w:r>
          </w:p>
        </w:tc>
      </w:tr>
      <w:tr w:rsidR="00F57E37" w:rsidRPr="00BC52EC" w14:paraId="2C46D06B" w14:textId="77777777" w:rsidTr="00F7332C">
        <w:tc>
          <w:tcPr>
            <w:tcW w:w="3355" w:type="dxa"/>
            <w:gridSpan w:val="2"/>
            <w:shd w:val="clear" w:color="auto" w:fill="0070C0"/>
          </w:tcPr>
          <w:p w14:paraId="28FFFA60"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color w:val="FFFFFF"/>
                <w:sz w:val="18"/>
                <w:szCs w:val="18"/>
                <w:lang w:val="mn-MN" w:eastAsia="en-US"/>
              </w:rPr>
              <w:t>Ашиглах материал</w:t>
            </w:r>
          </w:p>
        </w:tc>
        <w:tc>
          <w:tcPr>
            <w:tcW w:w="6185" w:type="dxa"/>
            <w:shd w:val="clear" w:color="auto" w:fill="0070C0"/>
          </w:tcPr>
          <w:p w14:paraId="7F34EBCB"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1D28E927" w14:textId="77777777" w:rsidTr="00967F79">
        <w:tc>
          <w:tcPr>
            <w:tcW w:w="1418" w:type="dxa"/>
          </w:tcPr>
          <w:p w14:paraId="33B67482"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ТХЗ-той уялдуулах</w:t>
            </w:r>
          </w:p>
        </w:tc>
        <w:tc>
          <w:tcPr>
            <w:tcW w:w="8122" w:type="dxa"/>
            <w:gridSpan w:val="2"/>
          </w:tcPr>
          <w:p w14:paraId="79A07EAF" w14:textId="77777777" w:rsidR="00F57E37" w:rsidRPr="00BC52EC" w:rsidRDefault="00F57E37" w:rsidP="00F57E37">
            <w:pPr>
              <w:tabs>
                <w:tab w:val="left" w:pos="1783"/>
                <w:tab w:val="center" w:pos="3672"/>
              </w:tabs>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noProof/>
                <w:sz w:val="20"/>
                <w:szCs w:val="20"/>
                <w:lang w:val="mn-MN"/>
              </w:rPr>
              <w:drawing>
                <wp:inline distT="0" distB="0" distL="0" distR="0" wp14:anchorId="437C7DF7" wp14:editId="19F94BAB">
                  <wp:extent cx="429876" cy="429876"/>
                  <wp:effectExtent l="0" t="0" r="2540" b="2540"/>
                  <wp:docPr id="86" name="Picture 8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picture containing text&#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rot="10800000" flipH="1" flipV="1">
                            <a:off x="0" y="0"/>
                            <a:ext cx="460798" cy="460798"/>
                          </a:xfrm>
                          <a:prstGeom prst="rect">
                            <a:avLst/>
                          </a:prstGeom>
                        </pic:spPr>
                      </pic:pic>
                    </a:graphicData>
                  </a:graphic>
                </wp:inline>
              </w:drawing>
            </w:r>
            <w:r w:rsidRPr="00BC52EC">
              <w:rPr>
                <w:rFonts w:ascii="Roboto Light" w:eastAsia="Times New Roman" w:hAnsi="Roboto Light" w:cs="Calibri"/>
                <w:sz w:val="20"/>
                <w:szCs w:val="20"/>
                <w:lang w:val="mn-MN" w:eastAsia="en-US"/>
              </w:rPr>
              <w:t xml:space="preserve">                   </w:t>
            </w:r>
          </w:p>
        </w:tc>
      </w:tr>
      <w:tr w:rsidR="00F57E37" w:rsidRPr="00BC52EC" w14:paraId="60F446F0" w14:textId="77777777" w:rsidTr="00967F79">
        <w:trPr>
          <w:trHeight w:val="496"/>
        </w:trPr>
        <w:tc>
          <w:tcPr>
            <w:tcW w:w="1418" w:type="dxa"/>
          </w:tcPr>
          <w:p w14:paraId="45852E19"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Чухал эх сурвалжууд</w:t>
            </w:r>
          </w:p>
        </w:tc>
        <w:tc>
          <w:tcPr>
            <w:tcW w:w="8122" w:type="dxa"/>
            <w:gridSpan w:val="2"/>
          </w:tcPr>
          <w:p w14:paraId="21464003" w14:textId="77777777" w:rsidR="00F57E37" w:rsidRPr="00BC52EC" w:rsidRDefault="00714720" w:rsidP="00F57E37">
            <w:pPr>
              <w:tabs>
                <w:tab w:val="left" w:pos="1783"/>
                <w:tab w:val="center" w:pos="3672"/>
              </w:tabs>
              <w:spacing w:after="0" w:line="240" w:lineRule="auto"/>
              <w:rPr>
                <w:rFonts w:ascii="Roboto Light" w:eastAsia="Times New Roman" w:hAnsi="Roboto Light" w:cs="Times New Roman"/>
                <w:sz w:val="18"/>
                <w:szCs w:val="18"/>
                <w:lang w:val="mn-MN" w:eastAsia="en-US"/>
              </w:rPr>
            </w:pPr>
            <w:hyperlink r:id="rId126" w:history="1">
              <w:r w:rsidR="00F57E37" w:rsidRPr="00BC52EC">
                <w:rPr>
                  <w:rFonts w:ascii="Roboto Light" w:eastAsia="Times New Roman" w:hAnsi="Roboto Light" w:cs="Times New Roman"/>
                  <w:sz w:val="18"/>
                  <w:szCs w:val="18"/>
                  <w:lang w:val="mn-MN" w:eastAsia="en-US"/>
                </w:rPr>
                <w:t>ТОУС/GRI 201</w:t>
              </w:r>
            </w:hyperlink>
          </w:p>
          <w:p w14:paraId="1F127F25" w14:textId="102C901D" w:rsidR="00F57E37" w:rsidRPr="00BC52EC" w:rsidRDefault="00F57E37" w:rsidP="00F57E37">
            <w:pPr>
              <w:autoSpaceDE w:val="0"/>
              <w:autoSpaceDN w:val="0"/>
              <w:adjustRightInd w:val="0"/>
              <w:spacing w:after="0" w:line="240" w:lineRule="auto"/>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 xml:space="preserve">МХБ. Компанийн засаглалын удирдамж </w:t>
            </w:r>
          </w:p>
          <w:p w14:paraId="23A46FEE" w14:textId="557504C3" w:rsidR="00F57E37" w:rsidRPr="00BC52EC" w:rsidRDefault="00F57E37" w:rsidP="00F57E37">
            <w:pPr>
              <w:widowControl w:val="0"/>
              <w:autoSpaceDE w:val="0"/>
              <w:autoSpaceDN w:val="0"/>
              <w:adjustRightInd w:val="0"/>
              <w:spacing w:after="0" w:line="240" w:lineRule="auto"/>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ЭЗХАХБ. Компанийн засаглалын зарчмууд</w:t>
            </w:r>
          </w:p>
          <w:p w14:paraId="7666CDDB" w14:textId="77777777" w:rsidR="00F57E37" w:rsidRPr="00BC52EC" w:rsidRDefault="00F57E37" w:rsidP="00F57E37">
            <w:pPr>
              <w:widowControl w:val="0"/>
              <w:autoSpaceDE w:val="0"/>
              <w:autoSpaceDN w:val="0"/>
              <w:adjustRightInd w:val="0"/>
              <w:spacing w:after="0" w:line="240" w:lineRule="auto"/>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ОУСК-ийн эх сурвалжууд?</w:t>
            </w:r>
          </w:p>
        </w:tc>
      </w:tr>
    </w:tbl>
    <w:p w14:paraId="6F4B1E8E" w14:textId="68A26EE4" w:rsidR="00F57E37" w:rsidRPr="00BC52EC" w:rsidRDefault="00F57E37" w:rsidP="007E4332">
      <w:pPr>
        <w:pStyle w:val="NormalWeb"/>
        <w:rPr>
          <w:lang w:val="mn-MN"/>
        </w:rPr>
      </w:pPr>
      <w:bookmarkStart w:id="39" w:name="_Toc100743911"/>
      <w:bookmarkStart w:id="40" w:name="_Toc87679016"/>
      <w:r w:rsidRPr="00BC52EC">
        <w:rPr>
          <w:lang w:val="mn-MN"/>
        </w:rPr>
        <w:t>4.5 Салбарын шалгуур үзүүлэлтүүд</w:t>
      </w:r>
      <w:bookmarkEnd w:id="39"/>
      <w:r w:rsidRPr="00BC52EC">
        <w:rPr>
          <w:lang w:val="mn-MN"/>
        </w:rPr>
        <w:t xml:space="preserve"> </w:t>
      </w:r>
      <w:bookmarkEnd w:id="40"/>
      <w:r w:rsidRPr="00BC52EC">
        <w:rPr>
          <w:lang w:val="mn-MN"/>
        </w:rPr>
        <w:t> </w:t>
      </w:r>
    </w:p>
    <w:p w14:paraId="44DFE74D" w14:textId="27F71B90" w:rsidR="00F57E37" w:rsidRPr="00BC52EC" w:rsidRDefault="00F57E37" w:rsidP="007E4332">
      <w:pPr>
        <w:pStyle w:val="Caption"/>
      </w:pPr>
      <w:r w:rsidRPr="00BC52EC">
        <w:t xml:space="preserve">Төслийн багаас дараах зургаан салбарыг (санхүүгийн үйлчилгээ, хөдөө аж ахуй, </w:t>
      </w:r>
      <w:r w:rsidR="007E4332" w:rsidRPr="00BC52EC">
        <w:t>текстилийн</w:t>
      </w:r>
      <w:r w:rsidR="00124BCE" w:rsidRPr="00BC52EC">
        <w:t xml:space="preserve"> салбар</w:t>
      </w:r>
      <w:r w:rsidRPr="00BC52EC">
        <w:t xml:space="preserve">, боловсруулах үйлдвэрлэл, уул уурхай, барилга) байгаль орчин, нийгэм, засаглалын асуудалд хамгийн их өртөж буй салбарууд хэмээн тодорхойлсон. Эдгээр салбар тус бүр нь салбарынхаа үйл ажиллагааны онцлогоос шалтгаалж нөлөөллийн цөөнгүй асуудалтай тулгарч байна. Энэ хэсэгт </w:t>
      </w:r>
      <w:r w:rsidR="007E4332" w:rsidRPr="00BC52EC">
        <w:t xml:space="preserve">эдгээр </w:t>
      </w:r>
      <w:r w:rsidRPr="00BC52EC">
        <w:t>зургаан салбарын үйл ажиллагаанаас үүдэлтэй хамгийн чухал гэж үзэх нөлөөллийг тодорхойлж, оролцогч талуудын зүгээс тогтвортой байдлын тайланд ямар мэдээл</w:t>
      </w:r>
      <w:r w:rsidR="007E4332" w:rsidRPr="00BC52EC">
        <w:t xml:space="preserve">лийг илүүтэй сонирхож буй </w:t>
      </w:r>
      <w:r w:rsidRPr="00BC52EC">
        <w:t xml:space="preserve">талаар танилцуулна. </w:t>
      </w:r>
    </w:p>
    <w:p w14:paraId="5CB9599A" w14:textId="77777777" w:rsidR="00F57E37" w:rsidRPr="00BC52EC" w:rsidRDefault="00F57E37" w:rsidP="00F57E37">
      <w:pPr>
        <w:spacing w:after="0" w:line="240" w:lineRule="auto"/>
        <w:rPr>
          <w:rFonts w:ascii="Roboto" w:eastAsia="Times New Roman" w:hAnsi="Roboto" w:cs="Calibri"/>
          <w:b/>
          <w:bCs/>
          <w:color w:val="0070C0"/>
          <w:sz w:val="24"/>
          <w:szCs w:val="24"/>
          <w:lang w:val="mn-MN" w:eastAsia="en-US"/>
        </w:rPr>
      </w:pPr>
      <w:r w:rsidRPr="00BC52EC">
        <w:rPr>
          <w:rFonts w:ascii="Roboto" w:eastAsia="Times New Roman" w:hAnsi="Roboto" w:cs="Calibri"/>
          <w:b/>
          <w:bCs/>
          <w:color w:val="0070C0"/>
          <w:sz w:val="24"/>
          <w:szCs w:val="24"/>
          <w:lang w:val="mn-MN" w:eastAsia="en-US"/>
        </w:rPr>
        <w:t>FS. Санхүүгийн үйлчилгээ</w:t>
      </w:r>
    </w:p>
    <w:p w14:paraId="4DAF409C" w14:textId="77777777" w:rsidR="00F57E37" w:rsidRPr="00BC52EC" w:rsidRDefault="00F57E37" w:rsidP="00F57E37">
      <w:pPr>
        <w:spacing w:after="0" w:line="240" w:lineRule="auto"/>
        <w:rPr>
          <w:rFonts w:ascii="Lato" w:eastAsia="Times New Roman" w:hAnsi="Lato" w:cs="Calibri"/>
          <w:b/>
          <w:bCs/>
          <w:color w:val="0070C0"/>
          <w:sz w:val="24"/>
          <w:szCs w:val="24"/>
          <w:lang w:val="mn-MN" w:eastAsia="en-US"/>
        </w:rPr>
      </w:pPr>
    </w:p>
    <w:tbl>
      <w:tblPr>
        <w:tblW w:w="9540" w:type="dxa"/>
        <w:tblBorders>
          <w:insideH w:val="single" w:sz="4" w:space="0" w:color="4F81BD" w:themeColor="accent1"/>
        </w:tblBorders>
        <w:tblLayout w:type="fixed"/>
        <w:tblLook w:val="04A0" w:firstRow="1" w:lastRow="0" w:firstColumn="1" w:lastColumn="0" w:noHBand="0" w:noVBand="1"/>
      </w:tblPr>
      <w:tblGrid>
        <w:gridCol w:w="1620"/>
        <w:gridCol w:w="1735"/>
        <w:gridCol w:w="6185"/>
      </w:tblGrid>
      <w:tr w:rsidR="00F57E37" w:rsidRPr="00BC52EC" w14:paraId="5ECC7BA5" w14:textId="77777777" w:rsidTr="00F7332C">
        <w:trPr>
          <w:trHeight w:val="1316"/>
        </w:trPr>
        <w:tc>
          <w:tcPr>
            <w:tcW w:w="1620" w:type="dxa"/>
          </w:tcPr>
          <w:p w14:paraId="574E8E71"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0070C0"/>
                <w:sz w:val="18"/>
                <w:szCs w:val="18"/>
                <w:lang w:val="mn-MN" w:eastAsia="en-US"/>
              </w:rPr>
              <w:lastRenderedPageBreak/>
              <w:t>Энэ салбар яагаад чухал вэ?</w:t>
            </w:r>
          </w:p>
        </w:tc>
        <w:tc>
          <w:tcPr>
            <w:tcW w:w="7920" w:type="dxa"/>
            <w:gridSpan w:val="2"/>
          </w:tcPr>
          <w:p w14:paraId="339052A1" w14:textId="58D6CC68" w:rsidR="00757962" w:rsidRPr="00BC52EC" w:rsidRDefault="00757962" w:rsidP="005436B7">
            <w:pPr>
              <w:spacing w:after="0" w:line="240" w:lineRule="auto"/>
              <w:jc w:val="both"/>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Н</w:t>
            </w:r>
            <w:r w:rsidR="00F57E37" w:rsidRPr="00BC52EC">
              <w:rPr>
                <w:rFonts w:ascii="Roboto Light" w:eastAsia="Times New Roman" w:hAnsi="Roboto Light" w:cs="Times New Roman"/>
                <w:sz w:val="18"/>
                <w:szCs w:val="18"/>
                <w:lang w:val="mn-MN" w:eastAsia="en-US"/>
              </w:rPr>
              <w:t>үүрстөрөгчийн хий бага ялгаруулдаг</w:t>
            </w:r>
            <w:r w:rsidRPr="00BC52EC">
              <w:rPr>
                <w:rFonts w:ascii="Roboto Light" w:eastAsia="Times New Roman" w:hAnsi="Roboto Light" w:cs="Times New Roman"/>
                <w:sz w:val="18"/>
                <w:szCs w:val="18"/>
                <w:lang w:val="mn-MN" w:eastAsia="en-US"/>
              </w:rPr>
              <w:t xml:space="preserve">, тогтвортой </w:t>
            </w:r>
            <w:r w:rsidR="00F57E37" w:rsidRPr="00BC52EC">
              <w:rPr>
                <w:rFonts w:ascii="Roboto Light" w:eastAsia="Times New Roman" w:hAnsi="Roboto Light" w:cs="Times New Roman"/>
                <w:sz w:val="18"/>
                <w:szCs w:val="18"/>
                <w:lang w:val="mn-MN" w:eastAsia="en-US"/>
              </w:rPr>
              <w:t>нийгмийг бий болгоход хөрөнгө нөөц гэдэг утгаараа санхүүгийн байгууллагууд онцгой үүрэг гүйцэтгэнэ. Байгаль орчин, нийгэмд хор нөлөө ихтэй үйлчлүүлэгч</w:t>
            </w:r>
            <w:r w:rsidR="005436B7" w:rsidRPr="00BC52EC">
              <w:rPr>
                <w:rFonts w:ascii="Roboto Light" w:eastAsia="Times New Roman" w:hAnsi="Roboto Light" w:cs="Times New Roman"/>
                <w:sz w:val="18"/>
                <w:szCs w:val="18"/>
                <w:lang w:val="mn-MN" w:eastAsia="en-US"/>
              </w:rPr>
              <w:t>д</w:t>
            </w:r>
            <w:r w:rsidR="00F57E37" w:rsidRPr="00BC52EC">
              <w:rPr>
                <w:rFonts w:ascii="Roboto Light" w:eastAsia="Times New Roman" w:hAnsi="Roboto Light" w:cs="Times New Roman"/>
                <w:sz w:val="18"/>
                <w:szCs w:val="18"/>
                <w:lang w:val="mn-MN" w:eastAsia="en-US"/>
              </w:rPr>
              <w:t xml:space="preserve">ийн бизнесийн үйл ажиллагааг дэмжих нь хууль эрх зүйн болоод </w:t>
            </w:r>
            <w:r w:rsidR="005436B7" w:rsidRPr="00BC52EC">
              <w:rPr>
                <w:rFonts w:ascii="Roboto Light" w:eastAsia="Times New Roman" w:hAnsi="Roboto Light" w:cs="Times New Roman"/>
                <w:sz w:val="18"/>
                <w:szCs w:val="18"/>
                <w:lang w:val="mn-MN" w:eastAsia="en-US"/>
              </w:rPr>
              <w:t>хөрөнгө нөөц</w:t>
            </w:r>
            <w:r w:rsidR="00F57E37" w:rsidRPr="00BC52EC">
              <w:rPr>
                <w:rFonts w:ascii="Roboto Light" w:eastAsia="Times New Roman" w:hAnsi="Roboto Light" w:cs="Times New Roman"/>
                <w:sz w:val="18"/>
                <w:szCs w:val="18"/>
                <w:lang w:val="mn-MN" w:eastAsia="en-US"/>
              </w:rPr>
              <w:t>, нэр хүндийн эрсдэлд</w:t>
            </w:r>
            <w:r w:rsidR="005436B7" w:rsidRPr="00BC52EC">
              <w:rPr>
                <w:rFonts w:ascii="Roboto Light" w:eastAsia="Times New Roman" w:hAnsi="Roboto Light" w:cs="Times New Roman"/>
                <w:sz w:val="18"/>
                <w:szCs w:val="18"/>
                <w:lang w:val="mn-MN" w:eastAsia="en-US"/>
              </w:rPr>
              <w:t xml:space="preserve"> санхүүгийн байгууллагыг</w:t>
            </w:r>
            <w:r w:rsidR="00F57E37" w:rsidRPr="00BC52EC">
              <w:rPr>
                <w:rFonts w:ascii="Roboto Light" w:eastAsia="Times New Roman" w:hAnsi="Roboto Light" w:cs="Times New Roman"/>
                <w:sz w:val="18"/>
                <w:szCs w:val="18"/>
                <w:lang w:val="mn-MN" w:eastAsia="en-US"/>
              </w:rPr>
              <w:t xml:space="preserve"> оруулж болзошгүй</w:t>
            </w:r>
            <w:r w:rsidR="005436B7" w:rsidRPr="00BC52EC">
              <w:rPr>
                <w:rFonts w:ascii="Roboto Light" w:eastAsia="Times New Roman" w:hAnsi="Roboto Light" w:cs="Times New Roman"/>
                <w:sz w:val="18"/>
                <w:szCs w:val="18"/>
                <w:lang w:val="mn-MN" w:eastAsia="en-US"/>
              </w:rPr>
              <w:t xml:space="preserve"> гэ</w:t>
            </w:r>
            <w:r w:rsidRPr="00BC52EC">
              <w:rPr>
                <w:rFonts w:ascii="Roboto Light" w:eastAsia="Times New Roman" w:hAnsi="Roboto Light" w:cs="Times New Roman"/>
                <w:sz w:val="18"/>
                <w:szCs w:val="18"/>
                <w:lang w:val="mn-MN" w:eastAsia="en-US"/>
              </w:rPr>
              <w:t>дэг нь олон улсад танигдсан</w:t>
            </w:r>
            <w:r w:rsidR="00F57E37" w:rsidRPr="00BC52EC">
              <w:rPr>
                <w:rFonts w:ascii="Roboto Light" w:eastAsia="Times New Roman" w:hAnsi="Roboto Light" w:cs="Times New Roman"/>
                <w:sz w:val="18"/>
                <w:szCs w:val="18"/>
                <w:lang w:val="mn-MN" w:eastAsia="en-US"/>
              </w:rPr>
              <w:t xml:space="preserve">. Түүнчлэн, санхүүгийн байгууллагын </w:t>
            </w:r>
            <w:r w:rsidRPr="00BC52EC">
              <w:rPr>
                <w:rFonts w:ascii="Roboto Light" w:eastAsia="Times New Roman" w:hAnsi="Roboto Light" w:cs="Times New Roman"/>
                <w:sz w:val="18"/>
                <w:szCs w:val="18"/>
                <w:lang w:val="mn-MN" w:eastAsia="en-US"/>
              </w:rPr>
              <w:t>зээл, бизнесийн</w:t>
            </w:r>
            <w:r w:rsidR="00F57E37" w:rsidRPr="00BC52EC">
              <w:rPr>
                <w:rFonts w:ascii="Roboto Light" w:eastAsia="Times New Roman" w:hAnsi="Roboto Light" w:cs="Times New Roman"/>
                <w:sz w:val="18"/>
                <w:szCs w:val="18"/>
                <w:lang w:val="mn-MN" w:eastAsia="en-US"/>
              </w:rPr>
              <w:t xml:space="preserve"> үйл ажиллагааг хариуц</w:t>
            </w:r>
            <w:r w:rsidRPr="00BC52EC">
              <w:rPr>
                <w:rFonts w:ascii="Roboto Light" w:eastAsia="Times New Roman" w:hAnsi="Roboto Light" w:cs="Times New Roman"/>
                <w:sz w:val="18"/>
                <w:szCs w:val="18"/>
                <w:lang w:val="mn-MN" w:eastAsia="en-US"/>
              </w:rPr>
              <w:t>л</w:t>
            </w:r>
            <w:r w:rsidR="00F57E37" w:rsidRPr="00BC52EC">
              <w:rPr>
                <w:rFonts w:ascii="Roboto Light" w:eastAsia="Times New Roman" w:hAnsi="Roboto Light" w:cs="Times New Roman"/>
                <w:sz w:val="18"/>
                <w:szCs w:val="18"/>
                <w:lang w:val="mn-MN" w:eastAsia="en-US"/>
              </w:rPr>
              <w:t xml:space="preserve">агатай </w:t>
            </w:r>
            <w:r w:rsidR="00943118" w:rsidRPr="00BC52EC">
              <w:rPr>
                <w:rFonts w:ascii="Roboto Light" w:eastAsia="Times New Roman" w:hAnsi="Roboto Light" w:cs="Times New Roman"/>
                <w:sz w:val="18"/>
                <w:szCs w:val="18"/>
                <w:lang w:val="mn-MN" w:eastAsia="en-US"/>
              </w:rPr>
              <w:t>удирдахгүй</w:t>
            </w:r>
            <w:r w:rsidR="00F57E37" w:rsidRPr="00BC52EC">
              <w:rPr>
                <w:rFonts w:ascii="Roboto Light" w:eastAsia="Times New Roman" w:hAnsi="Roboto Light" w:cs="Times New Roman"/>
                <w:sz w:val="18"/>
                <w:szCs w:val="18"/>
                <w:lang w:val="mn-MN" w:eastAsia="en-US"/>
              </w:rPr>
              <w:t xml:space="preserve"> бол байгаль орчин болон </w:t>
            </w:r>
            <w:r w:rsidR="005436B7" w:rsidRPr="00BC52EC">
              <w:rPr>
                <w:rFonts w:ascii="Roboto Light" w:eastAsia="Times New Roman" w:hAnsi="Roboto Light" w:cs="Times New Roman"/>
                <w:sz w:val="18"/>
                <w:szCs w:val="18"/>
                <w:lang w:val="mn-MN" w:eastAsia="en-US"/>
              </w:rPr>
              <w:t xml:space="preserve">түүнийг түшиглэн амьдарч байгаа </w:t>
            </w:r>
            <w:r w:rsidR="00F57E37" w:rsidRPr="00BC52EC">
              <w:rPr>
                <w:rFonts w:ascii="Roboto Light" w:eastAsia="Times New Roman" w:hAnsi="Roboto Light" w:cs="Times New Roman"/>
                <w:sz w:val="18"/>
                <w:szCs w:val="18"/>
                <w:lang w:val="mn-MN" w:eastAsia="en-US"/>
              </w:rPr>
              <w:t>хүн ам</w:t>
            </w:r>
            <w:r w:rsidR="005436B7" w:rsidRPr="00BC52EC">
              <w:rPr>
                <w:rFonts w:ascii="Roboto Light" w:eastAsia="Times New Roman" w:hAnsi="Roboto Light" w:cs="Times New Roman"/>
                <w:sz w:val="18"/>
                <w:szCs w:val="18"/>
                <w:lang w:val="mn-MN" w:eastAsia="en-US"/>
              </w:rPr>
              <w:t>ын бүлгүүдэд</w:t>
            </w:r>
            <w:r w:rsidR="00F57E37" w:rsidRPr="00BC52EC">
              <w:rPr>
                <w:rFonts w:ascii="Roboto Light" w:eastAsia="Times New Roman" w:hAnsi="Roboto Light" w:cs="Times New Roman"/>
                <w:sz w:val="18"/>
                <w:szCs w:val="18"/>
                <w:lang w:val="mn-MN" w:eastAsia="en-US"/>
              </w:rPr>
              <w:t xml:space="preserve">  сөрөг нөлөө үзүүлж болзошгүй. Иймээс санхүүгийн салбарын хүрээнд байгаль орчин, нийгмийн асуудлыг шийдвэрлэх нь </w:t>
            </w:r>
            <w:r w:rsidR="005436B7" w:rsidRPr="00BC52EC">
              <w:rPr>
                <w:rFonts w:ascii="Roboto Light" w:eastAsia="Times New Roman" w:hAnsi="Roboto Light" w:cs="Times New Roman"/>
                <w:sz w:val="18"/>
                <w:szCs w:val="18"/>
                <w:lang w:val="mn-MN" w:eastAsia="en-US"/>
              </w:rPr>
              <w:t>тэдний</w:t>
            </w:r>
            <w:r w:rsidRPr="00BC52EC">
              <w:rPr>
                <w:rFonts w:ascii="Roboto Light" w:eastAsia="Times New Roman" w:hAnsi="Roboto Light" w:cs="Times New Roman"/>
                <w:sz w:val="18"/>
                <w:szCs w:val="18"/>
                <w:lang w:val="mn-MN" w:eastAsia="en-US"/>
              </w:rPr>
              <w:t xml:space="preserve"> санхүүжилт</w:t>
            </w:r>
            <w:r w:rsidR="00F57E37" w:rsidRPr="00BC52EC">
              <w:rPr>
                <w:rFonts w:ascii="Roboto Light" w:eastAsia="Times New Roman" w:hAnsi="Roboto Light" w:cs="Times New Roman"/>
                <w:sz w:val="18"/>
                <w:szCs w:val="18"/>
                <w:lang w:val="mn-MN" w:eastAsia="en-US"/>
              </w:rPr>
              <w:t>, үйлчлүүлэгч</w:t>
            </w:r>
            <w:r w:rsidR="005436B7" w:rsidRPr="00BC52EC">
              <w:rPr>
                <w:rFonts w:ascii="Roboto Light" w:eastAsia="Times New Roman" w:hAnsi="Roboto Light" w:cs="Times New Roman"/>
                <w:sz w:val="18"/>
                <w:szCs w:val="18"/>
                <w:lang w:val="mn-MN" w:eastAsia="en-US"/>
              </w:rPr>
              <w:t>ид</w:t>
            </w:r>
            <w:r w:rsidR="00F57E37" w:rsidRPr="00BC52EC">
              <w:rPr>
                <w:rFonts w:ascii="Roboto Light" w:eastAsia="Times New Roman" w:hAnsi="Roboto Light" w:cs="Times New Roman"/>
                <w:sz w:val="18"/>
                <w:szCs w:val="18"/>
                <w:lang w:val="mn-MN" w:eastAsia="en-US"/>
              </w:rPr>
              <w:t>, нэр хүндэд учрах эрсдэ</w:t>
            </w:r>
            <w:r w:rsidRPr="00BC52EC">
              <w:rPr>
                <w:rFonts w:ascii="Roboto Light" w:eastAsia="Times New Roman" w:hAnsi="Roboto Light" w:cs="Times New Roman"/>
                <w:sz w:val="18"/>
                <w:szCs w:val="18"/>
                <w:lang w:val="mn-MN" w:eastAsia="en-US"/>
              </w:rPr>
              <w:t xml:space="preserve">лээс сэргийлэх, бууруулах, удирдах </w:t>
            </w:r>
            <w:r w:rsidR="00943118" w:rsidRPr="00BC52EC">
              <w:rPr>
                <w:rFonts w:ascii="Roboto Light" w:eastAsia="Times New Roman" w:hAnsi="Roboto Light" w:cs="Times New Roman"/>
                <w:sz w:val="18"/>
                <w:szCs w:val="18"/>
                <w:lang w:val="mn-MN" w:eastAsia="en-US"/>
              </w:rPr>
              <w:t>боломжийг</w:t>
            </w:r>
            <w:r w:rsidRPr="00BC52EC">
              <w:rPr>
                <w:rFonts w:ascii="Roboto Light" w:eastAsia="Times New Roman" w:hAnsi="Roboto Light" w:cs="Times New Roman"/>
                <w:sz w:val="18"/>
                <w:szCs w:val="18"/>
                <w:lang w:val="mn-MN" w:eastAsia="en-US"/>
              </w:rPr>
              <w:t xml:space="preserve"> олгоно</w:t>
            </w:r>
            <w:r w:rsidR="00F57E37" w:rsidRPr="00BC52EC">
              <w:rPr>
                <w:rFonts w:ascii="Roboto Light" w:eastAsia="Times New Roman" w:hAnsi="Roboto Light" w:cs="Times New Roman"/>
                <w:sz w:val="18"/>
                <w:szCs w:val="18"/>
                <w:lang w:val="mn-MN" w:eastAsia="en-US"/>
              </w:rPr>
              <w:t xml:space="preserve">. Мөн санхүүгийн байгууллагууд нь </w:t>
            </w:r>
            <w:r w:rsidRPr="00BC52EC">
              <w:rPr>
                <w:rFonts w:ascii="Roboto Light" w:eastAsia="Times New Roman" w:hAnsi="Roboto Light" w:cs="Times New Roman"/>
                <w:sz w:val="18"/>
                <w:szCs w:val="18"/>
                <w:lang w:val="mn-MN" w:eastAsia="en-US"/>
              </w:rPr>
              <w:t>харилцагчдадаа олгож буй</w:t>
            </w:r>
            <w:r w:rsidR="00F57E37" w:rsidRPr="00BC52EC">
              <w:rPr>
                <w:rFonts w:ascii="Roboto Light" w:eastAsia="Times New Roman" w:hAnsi="Roboto Light" w:cs="Times New Roman"/>
                <w:sz w:val="18"/>
                <w:szCs w:val="18"/>
                <w:lang w:val="mn-MN" w:eastAsia="en-US"/>
              </w:rPr>
              <w:t xml:space="preserve"> бүтээгдэхүүн, үйлчилгээгээрээ дамжуулан тогтвортой</w:t>
            </w:r>
            <w:r w:rsidRPr="00BC52EC">
              <w:rPr>
                <w:rFonts w:ascii="Roboto Light" w:eastAsia="Times New Roman" w:hAnsi="Roboto Light" w:cs="Times New Roman"/>
                <w:sz w:val="18"/>
                <w:szCs w:val="18"/>
                <w:lang w:val="mn-MN" w:eastAsia="en-US"/>
              </w:rPr>
              <w:t xml:space="preserve">, </w:t>
            </w:r>
            <w:r w:rsidR="00F57E37" w:rsidRPr="00BC52EC">
              <w:rPr>
                <w:rFonts w:ascii="Roboto Light" w:eastAsia="Times New Roman" w:hAnsi="Roboto Light" w:cs="Times New Roman"/>
                <w:sz w:val="18"/>
                <w:szCs w:val="18"/>
                <w:lang w:val="mn-MN" w:eastAsia="en-US"/>
              </w:rPr>
              <w:t>ногоон хөгжил, санхүүгийн хүртээмжийг дэмжихэд манлайлах үүрэг гүйцэтгэж чадна.</w:t>
            </w:r>
          </w:p>
          <w:p w14:paraId="7BBB62DC" w14:textId="50E79813" w:rsidR="00F57E37" w:rsidRPr="00BC52EC" w:rsidRDefault="00757962" w:rsidP="005436B7">
            <w:pPr>
              <w:spacing w:after="0" w:line="240" w:lineRule="auto"/>
              <w:jc w:val="both"/>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Үүний хүрээнд монголын банк санхүүгийн байгууллагууд Тогтвортой санхүүжилтийн зарчмуудыг нэвтрүүлж, БОНЗ-ын эрсдэлийн үнэлгээг бизнесийн зээлдээ хэрэгжүүлж байна.</w:t>
            </w:r>
          </w:p>
        </w:tc>
      </w:tr>
      <w:tr w:rsidR="00F57E37" w:rsidRPr="00BC52EC" w14:paraId="038D834A" w14:textId="77777777" w:rsidTr="00F7332C">
        <w:trPr>
          <w:trHeight w:val="262"/>
        </w:trPr>
        <w:tc>
          <w:tcPr>
            <w:tcW w:w="3355" w:type="dxa"/>
            <w:gridSpan w:val="2"/>
            <w:shd w:val="clear" w:color="auto" w:fill="0070C0"/>
          </w:tcPr>
          <w:p w14:paraId="65B04E2B"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Үзүүлэлтүүд</w:t>
            </w:r>
          </w:p>
        </w:tc>
        <w:tc>
          <w:tcPr>
            <w:tcW w:w="6185" w:type="dxa"/>
            <w:shd w:val="clear" w:color="auto" w:fill="0070C0"/>
          </w:tcPr>
          <w:p w14:paraId="37B3B0AC"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13500C20" w14:textId="77777777" w:rsidTr="00F7332C">
        <w:trPr>
          <w:trHeight w:val="892"/>
        </w:trPr>
        <w:tc>
          <w:tcPr>
            <w:tcW w:w="1620" w:type="dxa"/>
          </w:tcPr>
          <w:p w14:paraId="66F26853"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Гүйцэтгэлийн үндсэн шалгуур үзүүлэлтүүд</w:t>
            </w:r>
          </w:p>
        </w:tc>
        <w:tc>
          <w:tcPr>
            <w:tcW w:w="7920" w:type="dxa"/>
            <w:gridSpan w:val="2"/>
          </w:tcPr>
          <w:p w14:paraId="7C992C10" w14:textId="77777777" w:rsidR="00F57E37" w:rsidRPr="00BC52EC" w:rsidRDefault="00F57E37" w:rsidP="00F57E37">
            <w:pPr>
              <w:shd w:val="clear" w:color="auto" w:fill="FFFFFF"/>
              <w:spacing w:after="0" w:line="240" w:lineRule="auto"/>
              <w:jc w:val="both"/>
              <w:rPr>
                <w:rFonts w:ascii="Roboto Light" w:eastAsia="Times New Roman" w:hAnsi="Roboto Light" w:cs="Times New Roman"/>
                <w:b/>
                <w:bCs/>
                <w:sz w:val="18"/>
                <w:szCs w:val="18"/>
                <w:lang w:val="mn-MN" w:eastAsia="en-US"/>
              </w:rPr>
            </w:pPr>
            <w:r w:rsidRPr="00BC52EC">
              <w:rPr>
                <w:rFonts w:ascii="Roboto Light" w:eastAsia="Times New Roman" w:hAnsi="Roboto Light" w:cs="Times New Roman"/>
                <w:b/>
                <w:bCs/>
                <w:sz w:val="18"/>
                <w:szCs w:val="18"/>
                <w:lang w:val="mn-MN" w:eastAsia="en-US"/>
              </w:rPr>
              <w:t>FS1.1 Санхүүгийн суурь мэдлэгийг дээшлүүлэх болон хэрэглэгчийн эрх ашгийг хамгаалах санаачилга, арга хэмжээнд оролцогчдын тоо, жилээр</w:t>
            </w:r>
          </w:p>
          <w:p w14:paraId="1B3C61F1" w14:textId="6D08F7CB" w:rsidR="00F57E37" w:rsidRPr="00BC52EC" w:rsidRDefault="00F57E37" w:rsidP="00F57E37">
            <w:pPr>
              <w:shd w:val="clear" w:color="auto" w:fill="FFFFFF"/>
              <w:spacing w:after="0" w:line="240" w:lineRule="auto"/>
              <w:jc w:val="both"/>
              <w:rPr>
                <w:rFonts w:ascii="Roboto Light" w:eastAsia="Times New Roman" w:hAnsi="Roboto Light" w:cs="Times New Roman"/>
                <w:b/>
                <w:bCs/>
                <w:sz w:val="18"/>
                <w:szCs w:val="18"/>
                <w:lang w:val="mn-MN" w:eastAsia="en-US"/>
              </w:rPr>
            </w:pPr>
            <w:r w:rsidRPr="00BC52EC">
              <w:rPr>
                <w:rFonts w:ascii="Roboto Light" w:eastAsia="Times New Roman" w:hAnsi="Roboto Light" w:cs="Times New Roman"/>
                <w:b/>
                <w:bCs/>
                <w:sz w:val="18"/>
                <w:szCs w:val="18"/>
                <w:lang w:val="mn-MN" w:eastAsia="en-US"/>
              </w:rPr>
              <w:t xml:space="preserve">FS1.2 БОНЗ-ын эрсдэлийн шалгуур болон хориотой үйл ажиллагааны жагсаалтаар үнэлсэн </w:t>
            </w:r>
            <w:r w:rsidR="002C3CE6" w:rsidRPr="00BC52EC">
              <w:rPr>
                <w:rFonts w:ascii="Roboto Light" w:eastAsia="Times New Roman" w:hAnsi="Roboto Light" w:cs="Times New Roman"/>
                <w:b/>
                <w:bCs/>
                <w:sz w:val="18"/>
                <w:szCs w:val="18"/>
                <w:lang w:val="mn-MN" w:eastAsia="en-US"/>
              </w:rPr>
              <w:t>гүйлгээний эзлэх хувь</w:t>
            </w:r>
            <w:r w:rsidRPr="00BC52EC">
              <w:rPr>
                <w:rFonts w:ascii="Roboto Light" w:eastAsia="Times New Roman" w:hAnsi="Roboto Light" w:cs="Times New Roman"/>
                <w:b/>
                <w:bCs/>
                <w:sz w:val="18"/>
                <w:szCs w:val="18"/>
                <w:lang w:val="mn-MN" w:eastAsia="en-US"/>
              </w:rPr>
              <w:t xml:space="preserve"> (%)</w:t>
            </w:r>
          </w:p>
          <w:p w14:paraId="76862540" w14:textId="237CA20D" w:rsidR="00F57E37" w:rsidRPr="00BC52EC" w:rsidRDefault="00F57E37" w:rsidP="00F57E37">
            <w:pPr>
              <w:spacing w:after="0" w:line="240" w:lineRule="auto"/>
              <w:jc w:val="both"/>
              <w:rPr>
                <w:rFonts w:ascii="Roboto Light" w:eastAsia="Times New Roman" w:hAnsi="Roboto Light" w:cs="Times New Roman"/>
                <w:sz w:val="18"/>
                <w:szCs w:val="18"/>
                <w:lang w:val="mn-MN" w:eastAsia="en-US"/>
              </w:rPr>
            </w:pPr>
            <w:r w:rsidRPr="00BC52EC">
              <w:rPr>
                <w:rFonts w:ascii="Roboto Light" w:eastAsia="Times New Roman" w:hAnsi="Roboto Light" w:cs="Times New Roman"/>
                <w:b/>
                <w:bCs/>
                <w:sz w:val="18"/>
                <w:szCs w:val="18"/>
                <w:lang w:val="mn-MN" w:eastAsia="en-US"/>
              </w:rPr>
              <w:t>FS1.3 Нийт зээлийн багцад Монгол Улсын ногоон/ТХЗ таксономийн ангилалд нийцсэн ногоон/тогтвортой зээл</w:t>
            </w:r>
            <w:r w:rsidR="002C3CE6" w:rsidRPr="00BC52EC">
              <w:rPr>
                <w:rFonts w:ascii="Roboto Light" w:eastAsia="Times New Roman" w:hAnsi="Roboto Light" w:cs="Times New Roman"/>
                <w:b/>
                <w:bCs/>
                <w:sz w:val="18"/>
                <w:szCs w:val="18"/>
                <w:lang w:val="mn-MN" w:eastAsia="en-US"/>
              </w:rPr>
              <w:t>, санхүүжилт</w:t>
            </w:r>
            <w:r w:rsidRPr="00BC52EC">
              <w:rPr>
                <w:rFonts w:ascii="Roboto Light" w:eastAsia="Times New Roman" w:hAnsi="Roboto Light" w:cs="Times New Roman"/>
                <w:b/>
                <w:bCs/>
                <w:sz w:val="18"/>
                <w:szCs w:val="18"/>
                <w:lang w:val="mn-MN" w:eastAsia="en-US"/>
              </w:rPr>
              <w:t>ийн эзлэх хувийн жин (%)</w:t>
            </w:r>
          </w:p>
        </w:tc>
      </w:tr>
      <w:tr w:rsidR="00F57E37" w:rsidRPr="00BC52EC" w14:paraId="46B8B32D" w14:textId="77777777" w:rsidTr="00F7332C">
        <w:trPr>
          <w:trHeight w:val="604"/>
        </w:trPr>
        <w:tc>
          <w:tcPr>
            <w:tcW w:w="1620" w:type="dxa"/>
          </w:tcPr>
          <w:p w14:paraId="00EDF57B" w14:textId="77777777" w:rsidR="00F57E37" w:rsidRPr="00BC52EC" w:rsidRDefault="00F57E37" w:rsidP="00F57E37">
            <w:pPr>
              <w:spacing w:after="0" w:line="240" w:lineRule="auto"/>
              <w:rPr>
                <w:rFonts w:ascii="Roboto Light" w:eastAsia="Cambria"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Тайлбар</w:t>
            </w:r>
          </w:p>
        </w:tc>
        <w:tc>
          <w:tcPr>
            <w:tcW w:w="7920" w:type="dxa"/>
            <w:gridSpan w:val="2"/>
          </w:tcPr>
          <w:p w14:paraId="43EF1898" w14:textId="4F3B21A0" w:rsidR="00F57E37" w:rsidRPr="00BC52EC" w:rsidRDefault="00F57E37" w:rsidP="00F57E37">
            <w:pPr>
              <w:spacing w:after="0" w:line="240" w:lineRule="auto"/>
              <w:jc w:val="both"/>
              <w:rPr>
                <w:rFonts w:ascii="Roboto Light" w:eastAsia="Times New Roman" w:hAnsi="Roboto Light" w:cs="Times New Roman"/>
                <w:sz w:val="24"/>
                <w:szCs w:val="24"/>
                <w:lang w:val="mn-MN" w:eastAsia="en-US"/>
              </w:rPr>
            </w:pPr>
            <w:r w:rsidRPr="00BC52EC">
              <w:rPr>
                <w:rFonts w:ascii="Roboto Light" w:eastAsia="Cambria" w:hAnsi="Roboto Light" w:cs="Times New Roman"/>
                <w:b/>
                <w:bCs/>
                <w:sz w:val="18"/>
                <w:szCs w:val="18"/>
                <w:lang w:val="mn-MN" w:eastAsia="ja-JP"/>
              </w:rPr>
              <w:t>Санхүүгийн хүртээмж:</w:t>
            </w:r>
            <w:r w:rsidRPr="00BC52EC">
              <w:rPr>
                <w:rFonts w:ascii="Roboto Light" w:eastAsia="Cambria" w:hAnsi="Roboto Light" w:cs="Times New Roman"/>
                <w:sz w:val="18"/>
                <w:szCs w:val="18"/>
                <w:lang w:val="mn-MN" w:eastAsia="ja-JP"/>
              </w:rPr>
              <w:t xml:space="preserve"> Монгол Улсын нийгмийн тодорхой хэсэг нь олон бэрхшээлээс (тухайлбал, тогтвор</w:t>
            </w:r>
            <w:r w:rsidR="00092817" w:rsidRPr="00BC52EC">
              <w:rPr>
                <w:rFonts w:ascii="Roboto Light" w:eastAsia="Cambria" w:hAnsi="Roboto Light" w:cs="Times New Roman"/>
                <w:sz w:val="18"/>
                <w:szCs w:val="18"/>
                <w:lang w:val="mn-MN" w:eastAsia="ja-JP"/>
              </w:rPr>
              <w:t>той</w:t>
            </w:r>
            <w:r w:rsidRPr="00BC52EC">
              <w:rPr>
                <w:rFonts w:ascii="Roboto Light" w:eastAsia="Cambria" w:hAnsi="Roboto Light" w:cs="Times New Roman"/>
                <w:sz w:val="18"/>
                <w:szCs w:val="18"/>
                <w:lang w:val="mn-MN" w:eastAsia="ja-JP"/>
              </w:rPr>
              <w:t xml:space="preserve"> орлого</w:t>
            </w:r>
            <w:r w:rsidR="00092817" w:rsidRPr="00BC52EC">
              <w:rPr>
                <w:rFonts w:ascii="Roboto Light" w:eastAsia="Cambria" w:hAnsi="Roboto Light" w:cs="Times New Roman"/>
                <w:sz w:val="18"/>
                <w:szCs w:val="18"/>
                <w:lang w:val="mn-MN" w:eastAsia="ja-JP"/>
              </w:rPr>
              <w:t>гүй</w:t>
            </w:r>
            <w:r w:rsidRPr="00BC52EC">
              <w:rPr>
                <w:rFonts w:ascii="Roboto Light" w:eastAsia="Cambria" w:hAnsi="Roboto Light" w:cs="Times New Roman"/>
                <w:sz w:val="18"/>
                <w:szCs w:val="18"/>
                <w:lang w:val="mn-MN" w:eastAsia="ja-JP"/>
              </w:rPr>
              <w:t>, ажлын байр хомс, санхүүгийн суурь мэдлэг сул, банкны үйлчилгээ авах боломж хомс, үйлчилгээний өртөг өндөр, бүтээгдэхүүн оновчгүй, эрх зүйн зохицуулалтын саад</w:t>
            </w:r>
            <w:r w:rsidR="00092817" w:rsidRPr="00BC52EC">
              <w:rPr>
                <w:rFonts w:ascii="Roboto Light" w:eastAsia="Cambria" w:hAnsi="Roboto Light" w:cs="Times New Roman"/>
                <w:sz w:val="18"/>
                <w:szCs w:val="18"/>
                <w:lang w:val="mn-MN" w:eastAsia="ja-JP"/>
              </w:rPr>
              <w:t xml:space="preserve"> бэрхшээл</w:t>
            </w:r>
            <w:r w:rsidRPr="00BC52EC">
              <w:rPr>
                <w:rFonts w:ascii="Roboto Light" w:eastAsia="Cambria" w:hAnsi="Roboto Light" w:cs="Times New Roman"/>
                <w:sz w:val="18"/>
                <w:szCs w:val="18"/>
                <w:lang w:val="mn-MN" w:eastAsia="ja-JP"/>
              </w:rPr>
              <w:t>, санхүүгийн байгууллагад итгэх итгэл сул, гэх мэт) шалтгаалан санхүүгийн үйлчилгээ авч чадахгүй байна. Үү</w:t>
            </w:r>
            <w:r w:rsidR="00B91D50" w:rsidRPr="00BC52EC">
              <w:rPr>
                <w:rFonts w:ascii="Roboto Light" w:eastAsia="Cambria" w:hAnsi="Roboto Light" w:cs="Times New Roman"/>
                <w:sz w:val="18"/>
                <w:szCs w:val="18"/>
                <w:lang w:val="mn-MN" w:eastAsia="ja-JP"/>
              </w:rPr>
              <w:t xml:space="preserve">нд </w:t>
            </w:r>
            <w:r w:rsidRPr="00BC52EC">
              <w:rPr>
                <w:rFonts w:ascii="Roboto Light" w:eastAsia="Cambria" w:hAnsi="Roboto Light" w:cs="Times New Roman"/>
                <w:sz w:val="18"/>
                <w:szCs w:val="18"/>
                <w:lang w:val="mn-MN" w:eastAsia="ja-JP"/>
              </w:rPr>
              <w:t>санхүүгийн байгууллагуудын зүгээс олон нийтэд санхүүгийн суурь мэдлэг олгох сургалт, санхүүгийн үйлчилгээний хүртээмжийг нэмэгдүүлэхэд чиглэсэн үйл ажиллагаанууд зэргийг зохион байгуулах замаар санхүүгийн үйлчилгээний хүртээмжийг сайжруулах чухал үүрэг хариуцлага хүлээ</w:t>
            </w:r>
            <w:r w:rsidR="00B91D50" w:rsidRPr="00BC52EC">
              <w:rPr>
                <w:rFonts w:ascii="Roboto Light" w:eastAsia="Cambria" w:hAnsi="Roboto Light" w:cs="Times New Roman"/>
                <w:sz w:val="18"/>
                <w:szCs w:val="18"/>
                <w:lang w:val="mn-MN" w:eastAsia="ja-JP"/>
              </w:rPr>
              <w:t>х болсон</w:t>
            </w:r>
            <w:r w:rsidRPr="00BC52EC">
              <w:rPr>
                <w:rFonts w:ascii="Roboto Light" w:eastAsia="Cambria" w:hAnsi="Roboto Light" w:cs="Times New Roman"/>
                <w:sz w:val="18"/>
                <w:szCs w:val="18"/>
                <w:lang w:val="mn-MN" w:eastAsia="ja-JP"/>
              </w:rPr>
              <w:t>. Эдгээр үйл ажиллагааны ашиг шимийг хүртсэн хүний тоогоор энэхүү үзүүлэлтийг тооцно</w:t>
            </w:r>
            <w:r w:rsidR="00B91D50" w:rsidRPr="00BC52EC">
              <w:rPr>
                <w:rFonts w:ascii="Roboto Light" w:eastAsia="Cambria" w:hAnsi="Roboto Light" w:cs="Times New Roman"/>
                <w:sz w:val="18"/>
                <w:szCs w:val="18"/>
                <w:lang w:val="mn-MN" w:eastAsia="ja-JP"/>
              </w:rPr>
              <w:t>.</w:t>
            </w:r>
          </w:p>
          <w:p w14:paraId="468F5FCD" w14:textId="77777777" w:rsidR="00F57E37" w:rsidRPr="00BC52EC" w:rsidRDefault="00F57E37" w:rsidP="00F57E37">
            <w:pPr>
              <w:autoSpaceDE w:val="0"/>
              <w:autoSpaceDN w:val="0"/>
              <w:adjustRightInd w:val="0"/>
              <w:spacing w:after="0" w:line="240" w:lineRule="auto"/>
              <w:rPr>
                <w:rFonts w:ascii="Roboto Light" w:eastAsia="Cambria" w:hAnsi="Roboto Light" w:cs="Times New Roman"/>
                <w:sz w:val="18"/>
                <w:szCs w:val="18"/>
                <w:lang w:val="mn-MN" w:eastAsia="ja-JP"/>
              </w:rPr>
            </w:pPr>
          </w:p>
          <w:p w14:paraId="055B25F3" w14:textId="64202909" w:rsidR="00F57E37" w:rsidRPr="00BC52EC" w:rsidRDefault="00F57E37" w:rsidP="00F57E37">
            <w:pPr>
              <w:autoSpaceDE w:val="0"/>
              <w:autoSpaceDN w:val="0"/>
              <w:adjustRightInd w:val="0"/>
              <w:spacing w:after="0" w:line="240" w:lineRule="auto"/>
              <w:jc w:val="both"/>
              <w:rPr>
                <w:rFonts w:ascii="Roboto Light" w:eastAsia="Cambria" w:hAnsi="Roboto Light" w:cs="Times New Roman"/>
                <w:sz w:val="18"/>
                <w:szCs w:val="18"/>
                <w:lang w:val="mn-MN" w:eastAsia="ja-JP"/>
              </w:rPr>
            </w:pPr>
            <w:r w:rsidRPr="00BC52EC">
              <w:rPr>
                <w:rFonts w:ascii="Roboto Light" w:eastAsia="Cambria" w:hAnsi="Roboto Light" w:cs="Times New Roman"/>
                <w:b/>
                <w:bCs/>
                <w:sz w:val="18"/>
                <w:szCs w:val="18"/>
                <w:lang w:val="mn-MN" w:eastAsia="ja-JP"/>
              </w:rPr>
              <w:t>БОН-ийн эрсдэлийн удирдлага:</w:t>
            </w:r>
            <w:r w:rsidRPr="00BC52EC">
              <w:rPr>
                <w:rFonts w:ascii="Roboto Light" w:eastAsia="Cambria" w:hAnsi="Roboto Light" w:cs="Times New Roman"/>
                <w:sz w:val="18"/>
                <w:szCs w:val="18"/>
                <w:lang w:val="mn-MN" w:eastAsia="ja-JP"/>
              </w:rPr>
              <w:t xml:space="preserve"> тодорхой төслүүд болон компаниудын санхүүгийн гүйцэтгэлд БОНЗ-ын  хүчин зүйл</w:t>
            </w:r>
            <w:r w:rsidR="00092817" w:rsidRPr="00BC52EC">
              <w:rPr>
                <w:rFonts w:ascii="Roboto Light" w:eastAsia="Cambria" w:hAnsi="Roboto Light" w:cs="Times New Roman"/>
                <w:sz w:val="18"/>
                <w:szCs w:val="18"/>
                <w:lang w:val="mn-MN" w:eastAsia="ja-JP"/>
              </w:rPr>
              <w:t>с</w:t>
            </w:r>
            <w:r w:rsidRPr="00BC52EC">
              <w:rPr>
                <w:rFonts w:ascii="Roboto Light" w:eastAsia="Cambria" w:hAnsi="Roboto Light" w:cs="Times New Roman"/>
                <w:sz w:val="18"/>
                <w:szCs w:val="18"/>
                <w:lang w:val="mn-MN" w:eastAsia="ja-JP"/>
              </w:rPr>
              <w:t>ийн үзүүлэх нөлөө улам бүр нэмэгдэж байна. Эдгээр эрсдэл, боломжуудыг шийдэж чадахгүй байгаа санхүүгийн байгууллагуудын өгөөж улам бүр суларч, хувьцаа эзэмшигчдэд очих үнэ цэнэ нь ч буурч болзошгүй юм. Иймээс компаниуд БОНЗ-ын хүчин зүйлсийг зээл олгох үйл явцтай хэрхэн уялдуулж байгаа болон БОНЗ-ын шалгуур болон хориотой үйл ажиллагааны жагсаалтыг үндэслэ</w:t>
            </w:r>
            <w:r w:rsidR="00092817" w:rsidRPr="00BC52EC">
              <w:rPr>
                <w:rFonts w:ascii="Roboto Light" w:eastAsia="Cambria" w:hAnsi="Roboto Light" w:cs="Times New Roman"/>
                <w:sz w:val="18"/>
                <w:szCs w:val="18"/>
                <w:lang w:val="mn-MN" w:eastAsia="ja-JP"/>
              </w:rPr>
              <w:t>ж</w:t>
            </w:r>
            <w:r w:rsidRPr="00BC52EC">
              <w:rPr>
                <w:rFonts w:ascii="Roboto Light" w:eastAsia="Cambria" w:hAnsi="Roboto Light" w:cs="Times New Roman"/>
                <w:sz w:val="18"/>
                <w:szCs w:val="18"/>
                <w:lang w:val="mn-MN" w:eastAsia="ja-JP"/>
              </w:rPr>
              <w:t xml:space="preserve"> үнэлсэн төлбөрийн </w:t>
            </w:r>
            <w:r w:rsidR="00AF5EFB" w:rsidRPr="00BC52EC">
              <w:rPr>
                <w:rFonts w:ascii="Roboto Light" w:eastAsia="Cambria" w:hAnsi="Roboto Light" w:cs="Times New Roman"/>
                <w:sz w:val="18"/>
                <w:szCs w:val="18"/>
                <w:lang w:val="mn-MN" w:eastAsia="ja-JP"/>
              </w:rPr>
              <w:t xml:space="preserve">нийт </w:t>
            </w:r>
            <w:r w:rsidRPr="00BC52EC">
              <w:rPr>
                <w:rFonts w:ascii="Roboto Light" w:eastAsia="Cambria" w:hAnsi="Roboto Light" w:cs="Times New Roman"/>
                <w:sz w:val="18"/>
                <w:szCs w:val="18"/>
                <w:lang w:val="mn-MN" w:eastAsia="ja-JP"/>
              </w:rPr>
              <w:t>гүйлгээний  зээлийн</w:t>
            </w:r>
            <w:r w:rsidR="00AF5EFB" w:rsidRPr="00BC52EC">
              <w:rPr>
                <w:rFonts w:ascii="Roboto Light" w:eastAsia="Cambria" w:hAnsi="Roboto Light" w:cs="Times New Roman"/>
                <w:sz w:val="18"/>
                <w:szCs w:val="18"/>
                <w:lang w:val="mn-MN" w:eastAsia="ja-JP"/>
              </w:rPr>
              <w:t xml:space="preserve"> нийт</w:t>
            </w:r>
            <w:r w:rsidRPr="00BC52EC">
              <w:rPr>
                <w:rFonts w:ascii="Roboto Light" w:eastAsia="Cambria" w:hAnsi="Roboto Light" w:cs="Times New Roman"/>
                <w:sz w:val="18"/>
                <w:szCs w:val="18"/>
                <w:lang w:val="mn-MN" w:eastAsia="ja-JP"/>
              </w:rPr>
              <w:t xml:space="preserve"> багцад эзлэх хувийн жин зэргийг тодорхой тайлбарлаж тайлагнах нь чухал. </w:t>
            </w:r>
          </w:p>
          <w:p w14:paraId="14CB9307" w14:textId="77777777" w:rsidR="00F57E37" w:rsidRPr="00BC52EC" w:rsidRDefault="00F57E37" w:rsidP="00F57E37">
            <w:pPr>
              <w:autoSpaceDE w:val="0"/>
              <w:autoSpaceDN w:val="0"/>
              <w:adjustRightInd w:val="0"/>
              <w:spacing w:after="0" w:line="240" w:lineRule="auto"/>
              <w:rPr>
                <w:rFonts w:ascii="Roboto Light" w:eastAsia="Cambria" w:hAnsi="Roboto Light" w:cs="Times New Roman"/>
                <w:sz w:val="18"/>
                <w:szCs w:val="18"/>
                <w:lang w:val="mn-MN" w:eastAsia="ja-JP"/>
              </w:rPr>
            </w:pPr>
          </w:p>
          <w:p w14:paraId="60D42C69" w14:textId="35FE86E4" w:rsidR="00F57E37" w:rsidRPr="00BC52EC" w:rsidRDefault="00F57E37" w:rsidP="00AF5EFB">
            <w:pPr>
              <w:autoSpaceDE w:val="0"/>
              <w:autoSpaceDN w:val="0"/>
              <w:adjustRightInd w:val="0"/>
              <w:spacing w:after="0" w:line="240" w:lineRule="auto"/>
              <w:jc w:val="both"/>
              <w:rPr>
                <w:rFonts w:ascii="Roboto Light" w:eastAsia="Cambria" w:hAnsi="Roboto Light" w:cs="Times New Roman"/>
                <w:sz w:val="18"/>
                <w:szCs w:val="18"/>
                <w:lang w:val="mn-MN" w:eastAsia="ja-JP"/>
              </w:rPr>
            </w:pPr>
            <w:r w:rsidRPr="00BC52EC">
              <w:rPr>
                <w:rFonts w:ascii="Roboto Light" w:eastAsia="Cambria" w:hAnsi="Roboto Light" w:cs="Times New Roman"/>
                <w:b/>
                <w:bCs/>
                <w:sz w:val="18"/>
                <w:szCs w:val="18"/>
                <w:lang w:val="mn-MN" w:eastAsia="ja-JP"/>
              </w:rPr>
              <w:t>Ногоон зээл/тогтвортой санхүүжилт:</w:t>
            </w:r>
            <w:r w:rsidRPr="00BC52EC">
              <w:rPr>
                <w:rFonts w:ascii="Roboto Light" w:eastAsia="Cambria" w:hAnsi="Roboto Light" w:cs="Times New Roman"/>
                <w:sz w:val="18"/>
                <w:szCs w:val="18"/>
                <w:lang w:val="mn-MN" w:eastAsia="ja-JP"/>
              </w:rPr>
              <w:t xml:space="preserve"> Парисын хэлэлцээр болон ТХЗ-ыг хэрэгжүүлэхтэй уялдаж дэлхий </w:t>
            </w:r>
            <w:r w:rsidR="00AF5EFB" w:rsidRPr="00BC52EC">
              <w:rPr>
                <w:rFonts w:ascii="Roboto Light" w:eastAsia="Cambria" w:hAnsi="Roboto Light" w:cs="Times New Roman"/>
                <w:sz w:val="18"/>
                <w:szCs w:val="18"/>
                <w:lang w:val="mn-MN" w:eastAsia="ja-JP"/>
              </w:rPr>
              <w:t>дахины</w:t>
            </w:r>
            <w:r w:rsidRPr="00BC52EC">
              <w:rPr>
                <w:rFonts w:ascii="Roboto Light" w:eastAsia="Cambria" w:hAnsi="Roboto Light" w:cs="Times New Roman"/>
                <w:sz w:val="18"/>
                <w:szCs w:val="18"/>
                <w:lang w:val="mn-MN" w:eastAsia="ja-JP"/>
              </w:rPr>
              <w:t xml:space="preserve"> хөгжлийн хандлагад ихээхэн өөрчлөлт орж байгаа нь</w:t>
            </w:r>
            <w:r w:rsidR="00092817" w:rsidRPr="00BC52EC">
              <w:rPr>
                <w:rFonts w:ascii="Roboto Light" w:eastAsia="Cambria" w:hAnsi="Roboto Light" w:cs="Times New Roman"/>
                <w:sz w:val="18"/>
                <w:szCs w:val="18"/>
                <w:lang w:val="mn-MN" w:eastAsia="ja-JP"/>
              </w:rPr>
              <w:t xml:space="preserve"> санхүүгийн байгууллагуудад </w:t>
            </w:r>
            <w:r w:rsidRPr="00BC52EC">
              <w:rPr>
                <w:rFonts w:ascii="Roboto Light" w:eastAsia="Cambria" w:hAnsi="Roboto Light" w:cs="Times New Roman"/>
                <w:sz w:val="18"/>
                <w:szCs w:val="18"/>
                <w:lang w:val="mn-MN" w:eastAsia="ja-JP"/>
              </w:rPr>
              <w:t xml:space="preserve">ногоон санхүүгийн бүтээгдэхүүн, үйлчилгээг хөгжүүлж, шинэ зах зээл, шинэ үйлчлүүлэгчидтэй болох зах зээлийн шинэ боломжийг нээж байна. Монгол Улсын Ногоон/ТХЗ-ын таксономид “ногоон” гэж үзэж болох эдийн засгийн </w:t>
            </w:r>
            <w:r w:rsidR="00943118" w:rsidRPr="00BC52EC">
              <w:rPr>
                <w:rFonts w:ascii="Roboto Light" w:eastAsia="Cambria" w:hAnsi="Roboto Light" w:cs="Times New Roman"/>
                <w:sz w:val="18"/>
                <w:szCs w:val="18"/>
                <w:lang w:val="mn-MN" w:eastAsia="ja-JP"/>
              </w:rPr>
              <w:t>ангиллын</w:t>
            </w:r>
            <w:r w:rsidRPr="00BC52EC">
              <w:rPr>
                <w:rFonts w:ascii="Roboto Light" w:eastAsia="Cambria" w:hAnsi="Roboto Light" w:cs="Times New Roman"/>
                <w:sz w:val="18"/>
                <w:szCs w:val="18"/>
                <w:lang w:val="mn-MN" w:eastAsia="ja-JP"/>
              </w:rPr>
              <w:t xml:space="preserve"> үйл ажиллагааны жагсаалтыг оруулсан. Энэ үзүүлэлт нь санхүүгийн байгууллагуудын Монгол Улсын Ногоон/ТХЗ-ын таксономитай нийцсэн </w:t>
            </w:r>
            <w:r w:rsidR="00217766" w:rsidRPr="00BC52EC">
              <w:rPr>
                <w:rFonts w:ascii="Roboto Light" w:eastAsia="Cambria" w:hAnsi="Roboto Light" w:cs="Times New Roman"/>
                <w:sz w:val="18"/>
                <w:szCs w:val="18"/>
                <w:lang w:val="mn-MN" w:eastAsia="ja-JP"/>
              </w:rPr>
              <w:t>зээл, санхүүжилтийн жинг</w:t>
            </w:r>
            <w:r w:rsidRPr="00BC52EC">
              <w:rPr>
                <w:rFonts w:ascii="Roboto Light" w:eastAsia="Cambria" w:hAnsi="Roboto Light" w:cs="Times New Roman"/>
                <w:sz w:val="18"/>
                <w:szCs w:val="18"/>
                <w:lang w:val="mn-MN" w:eastAsia="ja-JP"/>
              </w:rPr>
              <w:t xml:space="preserve"> илэрхийлнэ.</w:t>
            </w:r>
          </w:p>
        </w:tc>
      </w:tr>
      <w:tr w:rsidR="00F57E37" w:rsidRPr="00BC52EC" w14:paraId="4197BF59" w14:textId="77777777" w:rsidTr="00F7332C">
        <w:trPr>
          <w:trHeight w:val="190"/>
        </w:trPr>
        <w:tc>
          <w:tcPr>
            <w:tcW w:w="1620" w:type="dxa"/>
          </w:tcPr>
          <w:p w14:paraId="36BEA8EE"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Баримт нотолгоо</w:t>
            </w:r>
          </w:p>
        </w:tc>
        <w:tc>
          <w:tcPr>
            <w:tcW w:w="7920" w:type="dxa"/>
            <w:gridSpan w:val="2"/>
          </w:tcPr>
          <w:p w14:paraId="4B63754C" w14:textId="77777777" w:rsidR="00F57E37" w:rsidRPr="00BC52EC" w:rsidRDefault="00F57E37" w:rsidP="00F57E37">
            <w:pPr>
              <w:widowControl w:val="0"/>
              <w:autoSpaceDE w:val="0"/>
              <w:autoSpaceDN w:val="0"/>
              <w:adjustRightInd w:val="0"/>
              <w:spacing w:after="0" w:line="240" w:lineRule="auto"/>
              <w:jc w:val="both"/>
              <w:rPr>
                <w:rFonts w:ascii="Roboto Light" w:eastAsia="Cambria" w:hAnsi="Roboto Light" w:cs="Calibri"/>
                <w:color w:val="000000"/>
                <w:sz w:val="24"/>
                <w:szCs w:val="24"/>
                <w:lang w:val="mn-MN" w:eastAsia="en-US"/>
              </w:rPr>
            </w:pPr>
            <w:r w:rsidRPr="00BC52EC">
              <w:rPr>
                <w:rFonts w:ascii="Roboto Light" w:eastAsia="Times New Roman" w:hAnsi="Roboto Light" w:cs="Times New Roman"/>
                <w:sz w:val="18"/>
                <w:szCs w:val="18"/>
                <w:lang w:val="mn-MN" w:eastAsia="en-US"/>
              </w:rPr>
              <w:t>Санхүүгийн байгууллагуудын зээлийн багцын мэдээлэл, зохицуулагчдад хүргүүлсэн тайлангууд, сургалт, арга хэмжээний мэдээлэл.</w:t>
            </w:r>
          </w:p>
        </w:tc>
      </w:tr>
      <w:tr w:rsidR="00F57E37" w:rsidRPr="00BC52EC" w14:paraId="2F4A8E5B" w14:textId="77777777" w:rsidTr="00F7332C">
        <w:tc>
          <w:tcPr>
            <w:tcW w:w="3355" w:type="dxa"/>
            <w:gridSpan w:val="2"/>
            <w:shd w:val="clear" w:color="auto" w:fill="0070C0"/>
          </w:tcPr>
          <w:p w14:paraId="759491E5"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Ашиглах материал</w:t>
            </w:r>
          </w:p>
        </w:tc>
        <w:tc>
          <w:tcPr>
            <w:tcW w:w="6185" w:type="dxa"/>
            <w:shd w:val="clear" w:color="auto" w:fill="0070C0"/>
          </w:tcPr>
          <w:p w14:paraId="5FADF2DA"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3C666388" w14:textId="77777777" w:rsidTr="00F7332C">
        <w:trPr>
          <w:trHeight w:val="622"/>
        </w:trPr>
        <w:tc>
          <w:tcPr>
            <w:tcW w:w="1620" w:type="dxa"/>
          </w:tcPr>
          <w:p w14:paraId="5A4407E2"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ТХЗ-той уялдуулах</w:t>
            </w:r>
          </w:p>
        </w:tc>
        <w:tc>
          <w:tcPr>
            <w:tcW w:w="7920" w:type="dxa"/>
            <w:gridSpan w:val="2"/>
          </w:tcPr>
          <w:p w14:paraId="7EEF463C" w14:textId="77777777" w:rsidR="00F57E37" w:rsidRPr="00BC52EC" w:rsidRDefault="00F57E37" w:rsidP="00F57E37">
            <w:pPr>
              <w:autoSpaceDE w:val="0"/>
              <w:autoSpaceDN w:val="0"/>
              <w:adjustRightInd w:val="0"/>
              <w:spacing w:after="0" w:line="240" w:lineRule="auto"/>
              <w:rPr>
                <w:rFonts w:ascii="Roboto Light" w:eastAsia="Times New Roman" w:hAnsi="Roboto Light" w:cs="Times New Roman"/>
                <w:sz w:val="18"/>
                <w:szCs w:val="18"/>
                <w:lang w:val="mn-MN" w:eastAsia="en-US"/>
              </w:rPr>
            </w:pPr>
            <w:r w:rsidRPr="00BC52EC">
              <w:rPr>
                <w:rFonts w:ascii="Roboto Light" w:eastAsia="Cambria" w:hAnsi="Roboto Light" w:cs="Calibri"/>
                <w:noProof/>
                <w:color w:val="000000"/>
                <w:sz w:val="18"/>
                <w:szCs w:val="18"/>
                <w:lang w:val="mn-MN"/>
              </w:rPr>
              <w:drawing>
                <wp:inline distT="0" distB="0" distL="0" distR="0" wp14:anchorId="0BD897EC" wp14:editId="0F48E013">
                  <wp:extent cx="368060" cy="368060"/>
                  <wp:effectExtent l="0" t="0" r="635" b="635"/>
                  <wp:docPr id="87" name="Picture 8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icture containing text&#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83476" cy="383476"/>
                          </a:xfrm>
                          <a:prstGeom prst="rect">
                            <a:avLst/>
                          </a:prstGeom>
                        </pic:spPr>
                      </pic:pic>
                    </a:graphicData>
                  </a:graphic>
                </wp:inline>
              </w:drawing>
            </w:r>
          </w:p>
        </w:tc>
      </w:tr>
      <w:tr w:rsidR="00F57E37" w:rsidRPr="00BC52EC" w14:paraId="20934146" w14:textId="77777777" w:rsidTr="00F7332C">
        <w:trPr>
          <w:trHeight w:val="802"/>
        </w:trPr>
        <w:tc>
          <w:tcPr>
            <w:tcW w:w="1620" w:type="dxa"/>
          </w:tcPr>
          <w:p w14:paraId="3F053C49"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Чухал эх сурвалжууд</w:t>
            </w:r>
          </w:p>
        </w:tc>
        <w:tc>
          <w:tcPr>
            <w:tcW w:w="7920" w:type="dxa"/>
            <w:gridSpan w:val="2"/>
          </w:tcPr>
          <w:p w14:paraId="46E69B3B" w14:textId="77777777" w:rsidR="00F57E37" w:rsidRPr="00BC52EC" w:rsidRDefault="00714720" w:rsidP="00F57E37">
            <w:pPr>
              <w:autoSpaceDE w:val="0"/>
              <w:autoSpaceDN w:val="0"/>
              <w:adjustRightInd w:val="0"/>
              <w:spacing w:after="0" w:line="240" w:lineRule="auto"/>
              <w:rPr>
                <w:rFonts w:ascii="Roboto Light" w:eastAsia="Times New Roman" w:hAnsi="Roboto Light" w:cs="Times New Roman"/>
                <w:sz w:val="18"/>
                <w:szCs w:val="18"/>
                <w:lang w:val="mn-MN" w:eastAsia="en-US"/>
              </w:rPr>
            </w:pPr>
            <w:hyperlink r:id="rId127" w:anchor="1" w:history="1">
              <w:r w:rsidR="00F57E37" w:rsidRPr="00BC52EC">
                <w:rPr>
                  <w:rFonts w:ascii="Roboto Light" w:eastAsia="Times New Roman" w:hAnsi="Roboto Light" w:cs="Times New Roman"/>
                  <w:color w:val="0000FF"/>
                  <w:sz w:val="18"/>
                  <w:szCs w:val="18"/>
                  <w:u w:val="single"/>
                  <w:lang w:val="mn-MN" w:eastAsia="en-US"/>
                </w:rPr>
                <w:t>Монгол Улсын Тогтвортой санхүүжилтийн зарчмууд</w:t>
              </w:r>
            </w:hyperlink>
            <w:r w:rsidR="00F57E37" w:rsidRPr="00BC52EC">
              <w:rPr>
                <w:rFonts w:ascii="Roboto Light" w:eastAsia="Times New Roman" w:hAnsi="Roboto Light" w:cs="Times New Roman"/>
                <w:sz w:val="18"/>
                <w:szCs w:val="18"/>
                <w:lang w:val="mn-MN" w:eastAsia="en-US"/>
              </w:rPr>
              <w:t xml:space="preserve"> болон Салбарын удирдамж зааврууд </w:t>
            </w:r>
          </w:p>
          <w:p w14:paraId="17DDF0B1" w14:textId="5CDB9B0A" w:rsidR="00F57E37" w:rsidRPr="00BC52EC" w:rsidRDefault="00714720" w:rsidP="00F57E37">
            <w:pPr>
              <w:autoSpaceDE w:val="0"/>
              <w:autoSpaceDN w:val="0"/>
              <w:adjustRightInd w:val="0"/>
              <w:spacing w:after="0" w:line="240" w:lineRule="auto"/>
              <w:rPr>
                <w:rFonts w:ascii="Roboto Light" w:eastAsia="Times New Roman" w:hAnsi="Roboto Light" w:cs="Times New Roman"/>
                <w:sz w:val="18"/>
                <w:szCs w:val="18"/>
                <w:lang w:val="mn-MN" w:eastAsia="en-US"/>
              </w:rPr>
            </w:pPr>
            <w:hyperlink r:id="rId128" w:history="1">
              <w:r w:rsidR="00F57E37" w:rsidRPr="00BC52EC">
                <w:rPr>
                  <w:rFonts w:ascii="Roboto Light" w:eastAsia="Times New Roman" w:hAnsi="Roboto Light" w:cs="Times New Roman"/>
                  <w:color w:val="0000FF"/>
                  <w:sz w:val="18"/>
                  <w:szCs w:val="18"/>
                  <w:u w:val="single"/>
                  <w:lang w:val="mn-MN" w:eastAsia="en-US"/>
                </w:rPr>
                <w:t>Монгол Улсын Ногоон таксоном</w:t>
              </w:r>
              <w:r w:rsidR="002C3CE6" w:rsidRPr="00BC52EC">
                <w:rPr>
                  <w:rFonts w:ascii="Roboto Light" w:eastAsia="Times New Roman" w:hAnsi="Roboto Light" w:cs="Times New Roman"/>
                  <w:color w:val="0000FF"/>
                  <w:sz w:val="18"/>
                  <w:szCs w:val="18"/>
                  <w:u w:val="single"/>
                  <w:lang w:val="mn-MN" w:eastAsia="en-US"/>
                </w:rPr>
                <w:t>и</w:t>
              </w:r>
              <w:r w:rsidR="00F57E37" w:rsidRPr="00BC52EC">
                <w:rPr>
                  <w:rFonts w:ascii="Roboto Light" w:eastAsia="Times New Roman" w:hAnsi="Roboto Light" w:cs="Times New Roman"/>
                  <w:color w:val="0000FF"/>
                  <w:sz w:val="18"/>
                  <w:szCs w:val="18"/>
                  <w:u w:val="single"/>
                  <w:lang w:val="mn-MN" w:eastAsia="en-US"/>
                </w:rPr>
                <w:t>, Монгол Улсын ТХЗ-ын санхүүжилтийн таксоном</w:t>
              </w:r>
            </w:hyperlink>
            <w:r w:rsidR="002C3CE6" w:rsidRPr="00BC52EC">
              <w:rPr>
                <w:rFonts w:ascii="Roboto Light" w:eastAsia="Times New Roman" w:hAnsi="Roboto Light" w:cs="Times New Roman"/>
                <w:color w:val="0000FF"/>
                <w:sz w:val="18"/>
                <w:szCs w:val="18"/>
                <w:u w:val="single"/>
                <w:lang w:val="mn-MN" w:eastAsia="en-US"/>
              </w:rPr>
              <w:t>и</w:t>
            </w:r>
          </w:p>
          <w:p w14:paraId="38676A01" w14:textId="3EC6D9A0" w:rsidR="00F57E37" w:rsidRPr="00BC52EC" w:rsidRDefault="00714720" w:rsidP="00F57E37">
            <w:pPr>
              <w:widowControl w:val="0"/>
              <w:autoSpaceDE w:val="0"/>
              <w:autoSpaceDN w:val="0"/>
              <w:adjustRightInd w:val="0"/>
              <w:spacing w:after="0" w:line="240" w:lineRule="auto"/>
              <w:rPr>
                <w:rFonts w:ascii="Roboto Light" w:eastAsia="Times New Roman" w:hAnsi="Roboto Light" w:cs="Times New Roman"/>
                <w:sz w:val="18"/>
                <w:szCs w:val="18"/>
                <w:lang w:val="mn-MN" w:eastAsia="en-US"/>
              </w:rPr>
            </w:pPr>
            <w:hyperlink r:id="rId129" w:history="1">
              <w:r w:rsidR="00F57E37" w:rsidRPr="00BC52EC">
                <w:rPr>
                  <w:rFonts w:ascii="Roboto Light" w:eastAsia="Times New Roman" w:hAnsi="Roboto Light" w:cs="Times New Roman"/>
                  <w:color w:val="0000FF"/>
                  <w:sz w:val="18"/>
                  <w:szCs w:val="18"/>
                  <w:u w:val="single"/>
                  <w:lang w:val="mn-MN" w:eastAsia="en-US"/>
                </w:rPr>
                <w:t xml:space="preserve">ОУСК Гүйцэтгэлийн стандартууд </w:t>
              </w:r>
            </w:hyperlink>
          </w:p>
          <w:p w14:paraId="725A6893" w14:textId="75669C9E" w:rsidR="00F57E37" w:rsidRPr="00BC52EC" w:rsidRDefault="00714720" w:rsidP="00F57E37">
            <w:pPr>
              <w:widowControl w:val="0"/>
              <w:autoSpaceDE w:val="0"/>
              <w:autoSpaceDN w:val="0"/>
              <w:adjustRightInd w:val="0"/>
              <w:spacing w:after="0" w:line="240" w:lineRule="auto"/>
              <w:rPr>
                <w:rFonts w:ascii="Roboto Light" w:eastAsia="Times New Roman" w:hAnsi="Roboto Light" w:cs="Times New Roman"/>
                <w:sz w:val="18"/>
                <w:szCs w:val="18"/>
                <w:lang w:val="mn-MN" w:eastAsia="en-US"/>
              </w:rPr>
            </w:pPr>
            <w:hyperlink r:id="rId130" w:history="1">
              <w:r w:rsidR="00F57E37" w:rsidRPr="00BC52EC">
                <w:rPr>
                  <w:rFonts w:ascii="Roboto Light" w:eastAsia="Times New Roman" w:hAnsi="Roboto Light" w:cs="Times New Roman"/>
                  <w:color w:val="0000FF"/>
                  <w:sz w:val="18"/>
                  <w:szCs w:val="18"/>
                  <w:u w:val="single"/>
                  <w:lang w:val="mn-MN" w:eastAsia="en-US"/>
                </w:rPr>
                <w:t xml:space="preserve">ТБНББСЗ Салбарын стандартууд </w:t>
              </w:r>
            </w:hyperlink>
          </w:p>
          <w:p w14:paraId="116AC2CC" w14:textId="088E2578" w:rsidR="00F57E37" w:rsidRPr="00BC52EC" w:rsidRDefault="00F57E37" w:rsidP="00F57E37">
            <w:pPr>
              <w:widowControl w:val="0"/>
              <w:autoSpaceDE w:val="0"/>
              <w:autoSpaceDN w:val="0"/>
              <w:adjustRightInd w:val="0"/>
              <w:spacing w:after="0" w:line="240" w:lineRule="auto"/>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 xml:space="preserve">Тогтвортой санхүүжилтийн мэдээллийг тайлагнах журам  </w:t>
            </w:r>
          </w:p>
          <w:p w14:paraId="47BFB518" w14:textId="77777777" w:rsidR="00F57E37" w:rsidRPr="00BC52EC" w:rsidRDefault="00F57E37" w:rsidP="00F57E37">
            <w:pPr>
              <w:widowControl w:val="0"/>
              <w:autoSpaceDE w:val="0"/>
              <w:autoSpaceDN w:val="0"/>
              <w:adjustRightInd w:val="0"/>
              <w:spacing w:after="0" w:line="240" w:lineRule="auto"/>
              <w:rPr>
                <w:rFonts w:ascii="Roboto Light" w:eastAsia="Times New Roman" w:hAnsi="Roboto Light" w:cs="Times New Roman"/>
                <w:sz w:val="18"/>
                <w:szCs w:val="18"/>
                <w:lang w:val="mn-MN" w:eastAsia="en-US"/>
              </w:rPr>
            </w:pPr>
          </w:p>
        </w:tc>
      </w:tr>
    </w:tbl>
    <w:p w14:paraId="49880847" w14:textId="77777777" w:rsidR="007E4332" w:rsidRPr="00BC52EC" w:rsidRDefault="007E4332" w:rsidP="00F57E37">
      <w:pPr>
        <w:spacing w:after="0" w:line="240" w:lineRule="auto"/>
        <w:rPr>
          <w:rFonts w:ascii="Lato" w:eastAsia="Times New Roman" w:hAnsi="Lato" w:cs="Calibri"/>
          <w:b/>
          <w:bCs/>
          <w:color w:val="0070C0"/>
          <w:sz w:val="24"/>
          <w:szCs w:val="24"/>
          <w:lang w:val="mn-MN" w:eastAsia="en-US"/>
        </w:rPr>
      </w:pPr>
    </w:p>
    <w:p w14:paraId="4C3BCEF4" w14:textId="50403041" w:rsidR="00F57E37" w:rsidRPr="00BC52EC" w:rsidRDefault="00F57E37" w:rsidP="00F57E37">
      <w:pPr>
        <w:spacing w:after="0" w:line="240" w:lineRule="auto"/>
        <w:rPr>
          <w:rFonts w:ascii="Roboto" w:eastAsia="Times New Roman" w:hAnsi="Roboto" w:cs="Calibri"/>
          <w:b/>
          <w:bCs/>
          <w:color w:val="0070C0"/>
          <w:sz w:val="24"/>
          <w:szCs w:val="24"/>
          <w:lang w:val="mn-MN" w:eastAsia="en-US"/>
        </w:rPr>
      </w:pPr>
      <w:r w:rsidRPr="00BC52EC">
        <w:rPr>
          <w:rFonts w:ascii="Roboto" w:eastAsia="Times New Roman" w:hAnsi="Roboto" w:cs="Calibri"/>
          <w:b/>
          <w:bCs/>
          <w:color w:val="0070C0"/>
          <w:sz w:val="24"/>
          <w:szCs w:val="24"/>
          <w:lang w:val="mn-MN" w:eastAsia="en-US"/>
        </w:rPr>
        <w:t>AF. Хөдөө аж ахуй, хүнсний үйлдвэрлэл</w:t>
      </w:r>
    </w:p>
    <w:p w14:paraId="2D7F4D25" w14:textId="77777777" w:rsidR="00F57E37" w:rsidRPr="00BC52EC" w:rsidRDefault="00F57E37" w:rsidP="00F57E37">
      <w:pPr>
        <w:spacing w:after="0" w:line="240" w:lineRule="auto"/>
        <w:rPr>
          <w:rFonts w:ascii="Lato" w:eastAsia="Times New Roman" w:hAnsi="Lato" w:cs="Calibri"/>
          <w:sz w:val="24"/>
          <w:szCs w:val="24"/>
          <w:lang w:val="mn-MN" w:eastAsia="en-US"/>
        </w:rPr>
      </w:pPr>
    </w:p>
    <w:tbl>
      <w:tblPr>
        <w:tblW w:w="9540" w:type="dxa"/>
        <w:tblBorders>
          <w:insideH w:val="single" w:sz="4" w:space="0" w:color="4F81BD" w:themeColor="accent1"/>
        </w:tblBorders>
        <w:tblLayout w:type="fixed"/>
        <w:tblLook w:val="04A0" w:firstRow="1" w:lastRow="0" w:firstColumn="1" w:lastColumn="0" w:noHBand="0" w:noVBand="1"/>
      </w:tblPr>
      <w:tblGrid>
        <w:gridCol w:w="1620"/>
        <w:gridCol w:w="1735"/>
        <w:gridCol w:w="6185"/>
      </w:tblGrid>
      <w:tr w:rsidR="00F57E37" w:rsidRPr="00BC52EC" w14:paraId="3ACB8845" w14:textId="77777777" w:rsidTr="00F7332C">
        <w:trPr>
          <w:trHeight w:val="884"/>
        </w:trPr>
        <w:tc>
          <w:tcPr>
            <w:tcW w:w="1620" w:type="dxa"/>
          </w:tcPr>
          <w:p w14:paraId="07BF4A81"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b/>
                <w:bCs/>
                <w:color w:val="0070C0"/>
                <w:sz w:val="18"/>
                <w:szCs w:val="18"/>
                <w:lang w:val="mn-MN" w:eastAsia="en-US"/>
              </w:rPr>
              <w:t>Энэ салбар яагаад чухал вэ</w:t>
            </w:r>
            <w:r w:rsidRPr="00BC52EC">
              <w:rPr>
                <w:rFonts w:ascii="Roboto Light" w:eastAsia="Times New Roman" w:hAnsi="Roboto Light" w:cs="Calibri"/>
                <w:sz w:val="18"/>
                <w:szCs w:val="18"/>
                <w:lang w:val="mn-MN" w:eastAsia="en-US"/>
              </w:rPr>
              <w:t>?</w:t>
            </w:r>
          </w:p>
        </w:tc>
        <w:tc>
          <w:tcPr>
            <w:tcW w:w="7920" w:type="dxa"/>
            <w:gridSpan w:val="2"/>
          </w:tcPr>
          <w:p w14:paraId="5099E3F8" w14:textId="3DC339DA" w:rsidR="00F57E37" w:rsidRPr="00BC52EC" w:rsidRDefault="00F57E37" w:rsidP="005B1050">
            <w:pPr>
              <w:spacing w:after="0" w:line="240" w:lineRule="auto"/>
              <w:jc w:val="both"/>
              <w:rPr>
                <w:rFonts w:ascii="Roboto Light" w:eastAsia="Cambria" w:hAnsi="Roboto Light" w:cs="Times New Roman"/>
                <w:sz w:val="18"/>
                <w:szCs w:val="18"/>
                <w:lang w:val="mn-MN" w:eastAsia="ja-JP"/>
              </w:rPr>
            </w:pPr>
            <w:r w:rsidRPr="00BC52EC">
              <w:rPr>
                <w:rFonts w:ascii="Roboto Light" w:eastAsia="Times New Roman" w:hAnsi="Roboto Light" w:cs="Times New Roman"/>
                <w:sz w:val="18"/>
                <w:szCs w:val="18"/>
                <w:lang w:val="mn-MN" w:eastAsia="en-US"/>
              </w:rPr>
              <w:t xml:space="preserve">Хөдөө аж ахуйн салбар нь хүнсний тогтолцоог дэмжих, </w:t>
            </w:r>
            <w:r w:rsidR="00B91D50" w:rsidRPr="00BC52EC">
              <w:rPr>
                <w:rFonts w:ascii="Roboto Light" w:eastAsia="Times New Roman" w:hAnsi="Roboto Light" w:cs="Times New Roman"/>
                <w:sz w:val="18"/>
                <w:szCs w:val="18"/>
                <w:lang w:val="mn-MN" w:eastAsia="en-US"/>
              </w:rPr>
              <w:t>иргэдийг</w:t>
            </w:r>
            <w:r w:rsidRPr="00BC52EC">
              <w:rPr>
                <w:rFonts w:ascii="Roboto Light" w:eastAsia="Times New Roman" w:hAnsi="Roboto Light" w:cs="Times New Roman"/>
                <w:sz w:val="18"/>
                <w:szCs w:val="18"/>
                <w:lang w:val="mn-MN" w:eastAsia="en-US"/>
              </w:rPr>
              <w:t xml:space="preserve"> хүнсээр хангагдах эрхийг хамгаалах суурь үндэс нь юм. Тогтвортой хөгжлийн </w:t>
            </w:r>
            <w:r w:rsidR="005B1050" w:rsidRPr="00BC52EC">
              <w:rPr>
                <w:rFonts w:ascii="Roboto Light" w:eastAsia="Times New Roman" w:hAnsi="Roboto Light" w:cs="Times New Roman"/>
                <w:sz w:val="18"/>
                <w:szCs w:val="18"/>
                <w:lang w:val="mn-MN" w:eastAsia="en-US"/>
              </w:rPr>
              <w:t>үүднээс</w:t>
            </w:r>
            <w:r w:rsidRPr="00BC52EC">
              <w:rPr>
                <w:rFonts w:ascii="Roboto Light" w:eastAsia="Times New Roman" w:hAnsi="Roboto Light" w:cs="Times New Roman"/>
                <w:sz w:val="18"/>
                <w:szCs w:val="18"/>
                <w:lang w:val="mn-MN" w:eastAsia="en-US"/>
              </w:rPr>
              <w:t xml:space="preserve"> авч үзвэл байгалийн нөөцийг эрчимтэй ашиглах, хортон </w:t>
            </w:r>
            <w:r w:rsidR="00943118" w:rsidRPr="00BC52EC">
              <w:rPr>
                <w:rFonts w:ascii="Roboto Light" w:eastAsia="Times New Roman" w:hAnsi="Roboto Light" w:cs="Times New Roman"/>
                <w:sz w:val="18"/>
                <w:szCs w:val="18"/>
                <w:lang w:val="mn-MN" w:eastAsia="en-US"/>
              </w:rPr>
              <w:t>шавж</w:t>
            </w:r>
            <w:r w:rsidRPr="00BC52EC">
              <w:rPr>
                <w:rFonts w:ascii="Roboto Light" w:eastAsia="Times New Roman" w:hAnsi="Roboto Light" w:cs="Times New Roman"/>
                <w:sz w:val="18"/>
                <w:szCs w:val="18"/>
                <w:lang w:val="mn-MN" w:eastAsia="en-US"/>
              </w:rPr>
              <w:t xml:space="preserve"> устгал, газар, бэлчээр, түүнчлэн хүнсний чанар, аюулгүй байдал зэрэг тус салбарын үйл ажиллагаанаас үүдэж томоохон </w:t>
            </w:r>
            <w:r w:rsidR="005B1050" w:rsidRPr="00BC52EC">
              <w:rPr>
                <w:rFonts w:ascii="Roboto Light" w:eastAsia="Times New Roman" w:hAnsi="Roboto Light" w:cs="Times New Roman"/>
                <w:sz w:val="18"/>
                <w:szCs w:val="18"/>
                <w:lang w:val="mn-MN" w:eastAsia="en-US"/>
              </w:rPr>
              <w:t xml:space="preserve">үр дагавар </w:t>
            </w:r>
            <w:r w:rsidRPr="00BC52EC">
              <w:rPr>
                <w:rFonts w:ascii="Roboto Light" w:eastAsia="Times New Roman" w:hAnsi="Roboto Light" w:cs="Times New Roman"/>
                <w:sz w:val="18"/>
                <w:szCs w:val="18"/>
                <w:lang w:val="mn-MN" w:eastAsia="en-US"/>
              </w:rPr>
              <w:t>гарч болзошгүй юм. Түүнчлэн бэлчээрий</w:t>
            </w:r>
            <w:r w:rsidR="00B91D50" w:rsidRPr="00BC52EC">
              <w:rPr>
                <w:rFonts w:ascii="Roboto Light" w:eastAsia="Times New Roman" w:hAnsi="Roboto Light" w:cs="Times New Roman"/>
                <w:sz w:val="18"/>
                <w:szCs w:val="18"/>
                <w:lang w:val="mn-MN" w:eastAsia="en-US"/>
              </w:rPr>
              <w:t>н</w:t>
            </w:r>
            <w:r w:rsidRPr="00BC52EC">
              <w:rPr>
                <w:rFonts w:ascii="Roboto Light" w:eastAsia="Times New Roman" w:hAnsi="Roboto Light" w:cs="Times New Roman"/>
                <w:sz w:val="18"/>
                <w:szCs w:val="18"/>
                <w:lang w:val="mn-MN" w:eastAsia="en-US"/>
              </w:rPr>
              <w:t xml:space="preserve"> даац</w:t>
            </w:r>
            <w:r w:rsidR="00B91D50" w:rsidRPr="00BC52EC">
              <w:rPr>
                <w:rFonts w:ascii="Roboto Light" w:eastAsia="Times New Roman" w:hAnsi="Roboto Light" w:cs="Times New Roman"/>
                <w:sz w:val="18"/>
                <w:szCs w:val="18"/>
                <w:lang w:val="mn-MN" w:eastAsia="en-US"/>
              </w:rPr>
              <w:t>ыг</w:t>
            </w:r>
            <w:r w:rsidRPr="00BC52EC">
              <w:rPr>
                <w:rFonts w:ascii="Roboto Light" w:eastAsia="Times New Roman" w:hAnsi="Roboto Light" w:cs="Times New Roman"/>
                <w:sz w:val="18"/>
                <w:szCs w:val="18"/>
                <w:lang w:val="mn-MN" w:eastAsia="en-US"/>
              </w:rPr>
              <w:t xml:space="preserve"> хэтрүүлэн ашиглах, ойн доройтол, уур амьсгалын өөрчлөлт зэргээс шалтгаалан Монгол Улсын газар нутгийн 70 гаруй хувь нь доройтолд ороод байна. Энэ нь үйл ажиллагаа болон </w:t>
            </w:r>
            <w:r w:rsidR="005B1050" w:rsidRPr="00BC52EC">
              <w:rPr>
                <w:rFonts w:ascii="Roboto Light" w:eastAsia="Times New Roman" w:hAnsi="Roboto Light" w:cs="Times New Roman"/>
                <w:sz w:val="18"/>
                <w:szCs w:val="18"/>
                <w:lang w:val="mn-MN" w:eastAsia="en-US"/>
              </w:rPr>
              <w:t xml:space="preserve">ханган </w:t>
            </w:r>
            <w:r w:rsidRPr="00BC52EC">
              <w:rPr>
                <w:rFonts w:ascii="Roboto Light" w:eastAsia="Times New Roman" w:hAnsi="Roboto Light" w:cs="Times New Roman"/>
                <w:sz w:val="18"/>
                <w:szCs w:val="18"/>
                <w:lang w:val="mn-MN" w:eastAsia="en-US"/>
              </w:rPr>
              <w:t xml:space="preserve">нийлүүлэлтийн сүлжээ нь мал аж ахуйн салбарт тулгуурласан бизнес эрхлэгчдэд ихээхэн эрсдэл учруулж байна. </w:t>
            </w:r>
          </w:p>
        </w:tc>
      </w:tr>
      <w:tr w:rsidR="00F57E37" w:rsidRPr="00BC52EC" w14:paraId="463E1E5C" w14:textId="77777777" w:rsidTr="00F7332C">
        <w:trPr>
          <w:trHeight w:val="262"/>
        </w:trPr>
        <w:tc>
          <w:tcPr>
            <w:tcW w:w="3355" w:type="dxa"/>
            <w:gridSpan w:val="2"/>
            <w:shd w:val="clear" w:color="auto" w:fill="0070C0"/>
          </w:tcPr>
          <w:p w14:paraId="2D379D7A"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Үзүүлэлтүүд</w:t>
            </w:r>
          </w:p>
        </w:tc>
        <w:tc>
          <w:tcPr>
            <w:tcW w:w="6185" w:type="dxa"/>
            <w:shd w:val="clear" w:color="auto" w:fill="0070C0"/>
          </w:tcPr>
          <w:p w14:paraId="49A12610"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366B84BF" w14:textId="77777777" w:rsidTr="00F7332C">
        <w:trPr>
          <w:trHeight w:val="892"/>
        </w:trPr>
        <w:tc>
          <w:tcPr>
            <w:tcW w:w="1620" w:type="dxa"/>
          </w:tcPr>
          <w:p w14:paraId="581F9480"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Гүйцэтгэлийн үндсэн шалгуур үзүүлэлтүүд</w:t>
            </w:r>
          </w:p>
        </w:tc>
        <w:tc>
          <w:tcPr>
            <w:tcW w:w="7920" w:type="dxa"/>
            <w:gridSpan w:val="2"/>
          </w:tcPr>
          <w:p w14:paraId="4E90CD9D" w14:textId="64DD0F72" w:rsidR="00F57E37" w:rsidRPr="00BC52EC" w:rsidRDefault="00F57E37" w:rsidP="00F57E37">
            <w:pPr>
              <w:shd w:val="clear" w:color="auto" w:fill="FFFFFF"/>
              <w:spacing w:after="0" w:line="240" w:lineRule="auto"/>
              <w:jc w:val="both"/>
              <w:rPr>
                <w:rFonts w:ascii="Roboto Light" w:eastAsia="Cambria" w:hAnsi="Roboto Light" w:cs="Times New Roman"/>
                <w:b/>
                <w:bCs/>
                <w:sz w:val="18"/>
                <w:szCs w:val="18"/>
                <w:lang w:val="mn-MN" w:eastAsia="ja-JP"/>
              </w:rPr>
            </w:pPr>
            <w:r w:rsidRPr="00BC52EC">
              <w:rPr>
                <w:rFonts w:ascii="Roboto Light" w:eastAsia="Cambria" w:hAnsi="Roboto Light" w:cs="Times New Roman"/>
                <w:b/>
                <w:bCs/>
                <w:sz w:val="18"/>
                <w:szCs w:val="18"/>
                <w:lang w:val="mn-MN" w:eastAsia="ja-JP"/>
              </w:rPr>
              <w:t xml:space="preserve">AF1.1 Танай компанид хортон </w:t>
            </w:r>
            <w:r w:rsidR="00943118" w:rsidRPr="00BC52EC">
              <w:rPr>
                <w:rFonts w:ascii="Roboto Light" w:eastAsia="Cambria" w:hAnsi="Roboto Light" w:cs="Times New Roman"/>
                <w:b/>
                <w:bCs/>
                <w:sz w:val="18"/>
                <w:szCs w:val="18"/>
                <w:lang w:val="mn-MN" w:eastAsia="ja-JP"/>
              </w:rPr>
              <w:t>шавж</w:t>
            </w:r>
            <w:r w:rsidRPr="00BC52EC">
              <w:rPr>
                <w:rFonts w:ascii="Roboto Light" w:eastAsia="Cambria" w:hAnsi="Roboto Light" w:cs="Times New Roman"/>
                <w:b/>
                <w:bCs/>
                <w:sz w:val="18"/>
                <w:szCs w:val="18"/>
                <w:lang w:val="mn-MN" w:eastAsia="ja-JP"/>
              </w:rPr>
              <w:t xml:space="preserve"> устгалын бодисын хэрэглээг зохицуулах бодлого, журам бий юу? (Тийм/Үгүй)</w:t>
            </w:r>
          </w:p>
          <w:p w14:paraId="242CD515" w14:textId="1425EEDB" w:rsidR="00F57E37" w:rsidRPr="00BC52EC" w:rsidRDefault="00F57E37" w:rsidP="00F57E37">
            <w:pPr>
              <w:shd w:val="clear" w:color="auto" w:fill="FFFFFF"/>
              <w:spacing w:after="0" w:line="240" w:lineRule="auto"/>
              <w:jc w:val="both"/>
              <w:rPr>
                <w:rFonts w:ascii="Roboto Light" w:eastAsia="Cambria" w:hAnsi="Roboto Light" w:cs="Times New Roman"/>
                <w:b/>
                <w:bCs/>
                <w:sz w:val="18"/>
                <w:szCs w:val="18"/>
                <w:lang w:val="mn-MN" w:eastAsia="ja-JP"/>
              </w:rPr>
            </w:pPr>
            <w:r w:rsidRPr="00BC52EC">
              <w:rPr>
                <w:rFonts w:ascii="Roboto Light" w:eastAsia="Cambria" w:hAnsi="Roboto Light" w:cs="Times New Roman"/>
                <w:b/>
                <w:bCs/>
                <w:sz w:val="18"/>
                <w:szCs w:val="18"/>
                <w:lang w:val="mn-MN" w:eastAsia="ja-JP"/>
              </w:rPr>
              <w:t xml:space="preserve">AF1.2 </w:t>
            </w:r>
            <w:r w:rsidR="00217766" w:rsidRPr="00BC52EC">
              <w:rPr>
                <w:rFonts w:ascii="Roboto Light" w:eastAsia="Cambria" w:hAnsi="Roboto Light" w:cs="Times New Roman"/>
                <w:b/>
                <w:bCs/>
                <w:sz w:val="18"/>
                <w:szCs w:val="18"/>
                <w:lang w:val="mn-MN" w:eastAsia="ja-JP"/>
              </w:rPr>
              <w:t xml:space="preserve">MNS 6891:2020, Хариуцлагатай нүүдэлчин стандарт тогтвортой бэлчээрийн стандартыг хэрэгжүүлж чадсан бэлчээрийн талбайн хувь </w:t>
            </w:r>
            <w:r w:rsidRPr="00BC52EC">
              <w:rPr>
                <w:rFonts w:ascii="Roboto Light" w:eastAsia="Cambria" w:hAnsi="Roboto Light" w:cs="Times New Roman"/>
                <w:b/>
                <w:bCs/>
                <w:sz w:val="18"/>
                <w:szCs w:val="18"/>
                <w:lang w:val="mn-MN" w:eastAsia="ja-JP"/>
              </w:rPr>
              <w:t>(%)</w:t>
            </w:r>
          </w:p>
          <w:p w14:paraId="66F74052" w14:textId="50368E89" w:rsidR="00F57E37" w:rsidRPr="00BC52EC" w:rsidRDefault="00F57E37" w:rsidP="00BC7195">
            <w:pPr>
              <w:spacing w:after="0" w:line="240" w:lineRule="auto"/>
              <w:jc w:val="both"/>
              <w:rPr>
                <w:rFonts w:ascii="Roboto Light" w:eastAsia="Cambria" w:hAnsi="Roboto Light" w:cs="Times New Roman"/>
                <w:sz w:val="18"/>
                <w:szCs w:val="18"/>
                <w:lang w:val="mn-MN" w:eastAsia="ja-JP"/>
              </w:rPr>
            </w:pPr>
            <w:r w:rsidRPr="00BC52EC">
              <w:rPr>
                <w:rFonts w:ascii="Roboto Light" w:eastAsia="Cambria" w:hAnsi="Roboto Light" w:cs="Times New Roman"/>
                <w:b/>
                <w:bCs/>
                <w:sz w:val="18"/>
                <w:szCs w:val="18"/>
                <w:lang w:val="mn-MN" w:eastAsia="ja-JP"/>
              </w:rPr>
              <w:t xml:space="preserve">AF1.3 </w:t>
            </w:r>
            <w:r w:rsidR="00217766" w:rsidRPr="00BC52EC">
              <w:rPr>
                <w:rFonts w:ascii="Roboto Light" w:eastAsia="Cambria" w:hAnsi="Roboto Light" w:cs="Times New Roman"/>
                <w:b/>
                <w:bCs/>
                <w:sz w:val="18"/>
                <w:szCs w:val="18"/>
                <w:lang w:val="mn-MN" w:eastAsia="ja-JP"/>
              </w:rPr>
              <w:t xml:space="preserve">Хүнсний чанар, аюулгүй байдлыг хангаагүй буцаагдсан эсвэл худалдах боломжгүй болсон бүтээгдэхүүний хувь </w:t>
            </w:r>
            <w:r w:rsidRPr="00BC52EC">
              <w:rPr>
                <w:rFonts w:ascii="Roboto Light" w:eastAsia="Cambria" w:hAnsi="Roboto Light" w:cs="Times New Roman"/>
                <w:b/>
                <w:bCs/>
                <w:sz w:val="18"/>
                <w:szCs w:val="18"/>
                <w:lang w:val="mn-MN" w:eastAsia="ja-JP"/>
              </w:rPr>
              <w:t>(%)</w:t>
            </w:r>
          </w:p>
        </w:tc>
      </w:tr>
      <w:tr w:rsidR="00F57E37" w:rsidRPr="00BC52EC" w14:paraId="270E98A0" w14:textId="77777777" w:rsidTr="00F7332C">
        <w:trPr>
          <w:trHeight w:val="604"/>
        </w:trPr>
        <w:tc>
          <w:tcPr>
            <w:tcW w:w="1620" w:type="dxa"/>
          </w:tcPr>
          <w:p w14:paraId="55D06FFF" w14:textId="77777777" w:rsidR="00F57E37" w:rsidRPr="00BC52EC" w:rsidRDefault="00F57E37" w:rsidP="00F57E37">
            <w:pPr>
              <w:spacing w:after="0" w:line="240" w:lineRule="auto"/>
              <w:rPr>
                <w:rFonts w:ascii="Roboto Light" w:eastAsia="Cambria"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Тайлбар</w:t>
            </w:r>
          </w:p>
        </w:tc>
        <w:tc>
          <w:tcPr>
            <w:tcW w:w="7920" w:type="dxa"/>
            <w:gridSpan w:val="2"/>
          </w:tcPr>
          <w:p w14:paraId="386576F5" w14:textId="14843923" w:rsidR="00F57E37" w:rsidRPr="00BC52EC" w:rsidRDefault="00F57E37" w:rsidP="00F57E37">
            <w:pPr>
              <w:spacing w:after="0" w:line="240" w:lineRule="auto"/>
              <w:jc w:val="both"/>
              <w:rPr>
                <w:rFonts w:ascii="Roboto Light" w:eastAsia="Cambria" w:hAnsi="Roboto Light" w:cs="Times New Roman"/>
                <w:sz w:val="18"/>
                <w:szCs w:val="18"/>
                <w:lang w:val="mn-MN" w:eastAsia="ja-JP"/>
              </w:rPr>
            </w:pPr>
            <w:r w:rsidRPr="00BC52EC">
              <w:rPr>
                <w:rFonts w:ascii="Roboto Light" w:eastAsia="Cambria" w:hAnsi="Roboto Light" w:cs="Times New Roman"/>
                <w:b/>
                <w:bCs/>
                <w:sz w:val="18"/>
                <w:szCs w:val="18"/>
                <w:lang w:val="mn-MN" w:eastAsia="ja-JP"/>
              </w:rPr>
              <w:t xml:space="preserve">Хортон </w:t>
            </w:r>
            <w:r w:rsidR="00943118" w:rsidRPr="00BC52EC">
              <w:rPr>
                <w:rFonts w:ascii="Roboto Light" w:eastAsia="Cambria" w:hAnsi="Roboto Light" w:cs="Times New Roman"/>
                <w:b/>
                <w:bCs/>
                <w:sz w:val="18"/>
                <w:szCs w:val="18"/>
                <w:lang w:val="mn-MN" w:eastAsia="ja-JP"/>
              </w:rPr>
              <w:t>шавж</w:t>
            </w:r>
            <w:r w:rsidRPr="00BC52EC">
              <w:rPr>
                <w:rFonts w:ascii="Roboto Light" w:eastAsia="Cambria" w:hAnsi="Roboto Light" w:cs="Times New Roman"/>
                <w:b/>
                <w:bCs/>
                <w:sz w:val="18"/>
                <w:szCs w:val="18"/>
                <w:lang w:val="mn-MN" w:eastAsia="ja-JP"/>
              </w:rPr>
              <w:t xml:space="preserve"> устгалын бодисын хэрэглээ:</w:t>
            </w:r>
            <w:r w:rsidRPr="00BC52EC">
              <w:rPr>
                <w:rFonts w:ascii="Roboto Light" w:eastAsia="Cambria" w:hAnsi="Roboto Light" w:cs="Times New Roman"/>
                <w:sz w:val="18"/>
                <w:szCs w:val="18"/>
                <w:lang w:val="mn-MN" w:eastAsia="ja-JP"/>
              </w:rPr>
              <w:t xml:space="preserve"> Органик болон органик бус бордоо болон хортон </w:t>
            </w:r>
            <w:r w:rsidR="00943118" w:rsidRPr="00BC52EC">
              <w:rPr>
                <w:rFonts w:ascii="Roboto Light" w:eastAsia="Cambria" w:hAnsi="Roboto Light" w:cs="Times New Roman"/>
                <w:sz w:val="18"/>
                <w:szCs w:val="18"/>
                <w:lang w:val="mn-MN" w:eastAsia="ja-JP"/>
              </w:rPr>
              <w:t>шавж</w:t>
            </w:r>
            <w:r w:rsidRPr="00BC52EC">
              <w:rPr>
                <w:rFonts w:ascii="Roboto Light" w:eastAsia="Cambria" w:hAnsi="Roboto Light" w:cs="Times New Roman"/>
                <w:sz w:val="18"/>
                <w:szCs w:val="18"/>
                <w:lang w:val="mn-MN" w:eastAsia="ja-JP"/>
              </w:rPr>
              <w:t xml:space="preserve"> устгалын бодис хэрэглэх  нь хөрсний эрүүл ахуйд нөлөөлнө. Бордоо, хортон </w:t>
            </w:r>
            <w:r w:rsidR="00943118" w:rsidRPr="00BC52EC">
              <w:rPr>
                <w:rFonts w:ascii="Roboto Light" w:eastAsia="Cambria" w:hAnsi="Roboto Light" w:cs="Times New Roman"/>
                <w:sz w:val="18"/>
                <w:szCs w:val="18"/>
                <w:lang w:val="mn-MN" w:eastAsia="ja-JP"/>
              </w:rPr>
              <w:t>шавж</w:t>
            </w:r>
            <w:r w:rsidRPr="00BC52EC">
              <w:rPr>
                <w:rFonts w:ascii="Roboto Light" w:eastAsia="Cambria" w:hAnsi="Roboto Light" w:cs="Times New Roman"/>
                <w:sz w:val="18"/>
                <w:szCs w:val="18"/>
                <w:lang w:val="mn-MN" w:eastAsia="ja-JP"/>
              </w:rPr>
              <w:t xml:space="preserve"> устгалын бодисыг буруу хэрэглэх тохиолдолд урсгал усыг бохирдуулж, нутгийн иргэд, тэр дундаа уугуул иргэдийн эрүүл мэнд, хоол хүнс, ундны ус, амьжиргаа зэрэгт нөлөөлөх эрсдэлтэй. Үүнийг шийдвэрлэхийн тулд компаниуд хортон </w:t>
            </w:r>
            <w:r w:rsidR="00943118" w:rsidRPr="00BC52EC">
              <w:rPr>
                <w:rFonts w:ascii="Roboto Light" w:eastAsia="Cambria" w:hAnsi="Roboto Light" w:cs="Times New Roman"/>
                <w:sz w:val="18"/>
                <w:szCs w:val="18"/>
                <w:lang w:val="mn-MN" w:eastAsia="ja-JP"/>
              </w:rPr>
              <w:t>шавж</w:t>
            </w:r>
            <w:r w:rsidRPr="00BC52EC">
              <w:rPr>
                <w:rFonts w:ascii="Roboto Light" w:eastAsia="Cambria" w:hAnsi="Roboto Light" w:cs="Times New Roman"/>
                <w:sz w:val="18"/>
                <w:szCs w:val="18"/>
                <w:lang w:val="mn-MN" w:eastAsia="ja-JP"/>
              </w:rPr>
              <w:t xml:space="preserve"> устгалын бодисын хэрэглээг зохицуулах тусгайлсан буюу нэгдсэн бодлого, журмыг баталж хэрэгжүүлэх шаардлагатай бөгөөд тэр талаараа олон нийтэд нээлттэй мэдээлэх хэрэгтэй. </w:t>
            </w:r>
          </w:p>
          <w:p w14:paraId="27916F5F" w14:textId="77777777" w:rsidR="00F57E37" w:rsidRPr="00BC52EC" w:rsidRDefault="00F57E37" w:rsidP="00F57E37">
            <w:pPr>
              <w:autoSpaceDE w:val="0"/>
              <w:autoSpaceDN w:val="0"/>
              <w:adjustRightInd w:val="0"/>
              <w:spacing w:after="0" w:line="240" w:lineRule="auto"/>
              <w:rPr>
                <w:rFonts w:ascii="Roboto Light" w:eastAsia="Cambria" w:hAnsi="Roboto Light" w:cs="Times New Roman"/>
                <w:sz w:val="18"/>
                <w:szCs w:val="18"/>
                <w:lang w:val="mn-MN" w:eastAsia="ja-JP"/>
              </w:rPr>
            </w:pPr>
          </w:p>
          <w:p w14:paraId="116A453D" w14:textId="3051F300" w:rsidR="00F57E37" w:rsidRPr="00BC52EC" w:rsidRDefault="00F57E37" w:rsidP="00F57E37">
            <w:pPr>
              <w:shd w:val="clear" w:color="auto" w:fill="FFFFFF"/>
              <w:spacing w:after="0" w:line="240" w:lineRule="auto"/>
              <w:jc w:val="both"/>
              <w:rPr>
                <w:rFonts w:ascii="Roboto Light" w:eastAsia="Cambria" w:hAnsi="Roboto Light" w:cs="Times New Roman"/>
                <w:sz w:val="18"/>
                <w:szCs w:val="18"/>
                <w:lang w:val="mn-MN" w:eastAsia="ja-JP"/>
              </w:rPr>
            </w:pPr>
            <w:r w:rsidRPr="00BC52EC">
              <w:rPr>
                <w:rFonts w:ascii="Roboto Light" w:eastAsia="Cambria" w:hAnsi="Roboto Light" w:cs="Times New Roman"/>
                <w:b/>
                <w:bCs/>
                <w:sz w:val="18"/>
                <w:szCs w:val="18"/>
                <w:lang w:val="mn-MN" w:eastAsia="ja-JP"/>
              </w:rPr>
              <w:t>Газар зохион байгуулалт:</w:t>
            </w:r>
            <w:r w:rsidRPr="00BC52EC">
              <w:rPr>
                <w:rFonts w:ascii="Roboto Light" w:eastAsia="Cambria" w:hAnsi="Roboto Light" w:cs="Times New Roman"/>
                <w:sz w:val="18"/>
                <w:szCs w:val="18"/>
                <w:lang w:val="mn-MN" w:eastAsia="ja-JP"/>
              </w:rPr>
              <w:t xml:space="preserve"> Монгол Улс нь дэлхийн хамгийн өргөн уудам</w:t>
            </w:r>
            <w:r w:rsidR="00CA65D5" w:rsidRPr="00BC52EC">
              <w:rPr>
                <w:rFonts w:ascii="Roboto Light" w:eastAsia="Cambria" w:hAnsi="Roboto Light" w:cs="Times New Roman"/>
                <w:sz w:val="18"/>
                <w:szCs w:val="18"/>
                <w:lang w:val="mn-MN" w:eastAsia="ja-JP"/>
              </w:rPr>
              <w:t xml:space="preserve"> бөгөөд</w:t>
            </w:r>
            <w:r w:rsidRPr="00BC52EC">
              <w:rPr>
                <w:rFonts w:ascii="Roboto Light" w:eastAsia="Cambria" w:hAnsi="Roboto Light" w:cs="Times New Roman"/>
                <w:sz w:val="18"/>
                <w:szCs w:val="18"/>
                <w:lang w:val="mn-MN" w:eastAsia="ja-JP"/>
              </w:rPr>
              <w:t xml:space="preserve"> биологийн олон янз байдлаар баялаг бэлчээрийн экосистемтэй орнуудын нэг юм. Гэсэн хэдий ч энэ экосистем нь хурдацтай доройтож, бэлчээрийг даац хэтрүүлэн ашигласнаас үүдэлтэй  бэлчээрийн доройтлын улмаас биологийн олон янз байдал алдагдаж байна. Үүнийг шийдвэрлэх үүднээс олон аж ахуйн нэгжүүд газрын тогтвортой удирдлагын арга барилыг хэрэгжүүлж байна. Иймээс MNS 6891:2020 “Ногоон алт – Хариуцлагатай нүүдэлчин” стандартыг, буюу ижил төстэй бэлчээрийн тогтвортой ашиглалтын стандартыг хангасан бэлчээр нутгийн талбайн хэмжээг хувиар илэрхийлэн тайлагнах хэрэгтэй. </w:t>
            </w:r>
          </w:p>
          <w:p w14:paraId="34EEF1B4" w14:textId="77777777" w:rsidR="00F57E37" w:rsidRPr="00BC52EC" w:rsidRDefault="00F57E37" w:rsidP="00F57E37">
            <w:pPr>
              <w:spacing w:after="0" w:line="240" w:lineRule="auto"/>
              <w:rPr>
                <w:rFonts w:ascii="Roboto Light" w:eastAsia="Cambria" w:hAnsi="Roboto Light" w:cs="Times New Roman"/>
                <w:sz w:val="18"/>
                <w:szCs w:val="18"/>
                <w:lang w:val="mn-MN" w:eastAsia="ja-JP"/>
              </w:rPr>
            </w:pPr>
          </w:p>
          <w:p w14:paraId="7FC0A596" w14:textId="033E26F1" w:rsidR="00F57E37" w:rsidRPr="00BC52EC" w:rsidRDefault="00F57E37" w:rsidP="00CA65D5">
            <w:pPr>
              <w:spacing w:after="0" w:line="240" w:lineRule="auto"/>
              <w:jc w:val="both"/>
              <w:rPr>
                <w:rFonts w:ascii="Roboto Light" w:eastAsia="Cambria" w:hAnsi="Roboto Light" w:cs="Times New Roman"/>
                <w:sz w:val="18"/>
                <w:szCs w:val="18"/>
                <w:lang w:val="mn-MN" w:eastAsia="ja-JP"/>
              </w:rPr>
            </w:pPr>
            <w:r w:rsidRPr="00BC52EC">
              <w:rPr>
                <w:rFonts w:ascii="Roboto Light" w:eastAsia="Cambria" w:hAnsi="Roboto Light" w:cs="Times New Roman"/>
                <w:b/>
                <w:bCs/>
                <w:sz w:val="18"/>
                <w:szCs w:val="18"/>
                <w:lang w:val="mn-MN" w:eastAsia="ja-JP"/>
              </w:rPr>
              <w:t>Хүнсний чанар:</w:t>
            </w:r>
            <w:r w:rsidRPr="00BC52EC">
              <w:rPr>
                <w:rFonts w:ascii="Roboto Light" w:eastAsia="Cambria" w:hAnsi="Roboto Light" w:cs="Times New Roman"/>
                <w:sz w:val="18"/>
                <w:szCs w:val="18"/>
                <w:lang w:val="mn-MN" w:eastAsia="ja-JP"/>
              </w:rPr>
              <w:t xml:space="preserve"> Хөдөө аж ахуйн бүтээгдэхүүнийг хэрэглэгчдэд </w:t>
            </w:r>
            <w:r w:rsidR="00CA65D5" w:rsidRPr="00BC52EC">
              <w:rPr>
                <w:rFonts w:ascii="Roboto Light" w:eastAsia="Cambria" w:hAnsi="Roboto Light" w:cs="Times New Roman"/>
                <w:sz w:val="18"/>
                <w:szCs w:val="18"/>
                <w:lang w:val="mn-MN" w:eastAsia="ja-JP"/>
              </w:rPr>
              <w:t xml:space="preserve">шууд түүхийгээр нь </w:t>
            </w:r>
            <w:r w:rsidRPr="00BC52EC">
              <w:rPr>
                <w:rFonts w:ascii="Roboto Light" w:eastAsia="Cambria" w:hAnsi="Roboto Light" w:cs="Times New Roman"/>
                <w:sz w:val="18"/>
                <w:szCs w:val="18"/>
                <w:lang w:val="mn-MN" w:eastAsia="ja-JP"/>
              </w:rPr>
              <w:t xml:space="preserve">нийлүүлэхийн зэрэгцээ боловсруулан олон төрлийн хүнсний бүтээгдэхүүн үйлдвэрлэж байна. Бүтээгдэхүүний чанар, аюулгүй байдлыг хадгалан хамгаалах шаардлагыг хангаагүй тохиолдолд хэрэглэгчдийн эрэлт хэрэгцээ өөрчлөгдөх төдийгүй эрх зүйн зохицуулалтын арга хэмжээ авахад хүргэдэг тул маш чухал асуудал юм. Бүтээгдэхүүн буцаагдах нь тухайн брэндийн нэр хүндэд сөргөөр нөлөөлж, орлого буураад зогсохгүй өндөр өртөгтэй торгууль төлөхөд хүргэнэ. Хөрөнгө оруулагчдад эдгээр </w:t>
            </w:r>
            <w:r w:rsidR="00943118" w:rsidRPr="00BC52EC">
              <w:rPr>
                <w:rFonts w:ascii="Roboto Light" w:eastAsia="Cambria" w:hAnsi="Roboto Light" w:cs="Times New Roman"/>
                <w:sz w:val="18"/>
                <w:szCs w:val="18"/>
                <w:lang w:val="mn-MN" w:eastAsia="ja-JP"/>
              </w:rPr>
              <w:t>эрсдэлийг</w:t>
            </w:r>
            <w:r w:rsidRPr="00BC52EC">
              <w:rPr>
                <w:rFonts w:ascii="Roboto Light" w:eastAsia="Cambria" w:hAnsi="Roboto Light" w:cs="Times New Roman"/>
                <w:sz w:val="18"/>
                <w:szCs w:val="18"/>
                <w:lang w:val="mn-MN" w:eastAsia="ja-JP"/>
              </w:rPr>
              <w:t xml:space="preserve"> илүү сайн ойлгоход нь туслахын тулд энэ үзүүлэлтээр компаниудаас хүнсний чанар болон/буюу аюулгүй байдлын асуудлаас болж буцаагдсан бүтээгдэхүүний хувийн жинг тодорхой тайлагнах шаардлагатай. </w:t>
            </w:r>
          </w:p>
          <w:p w14:paraId="607283CD" w14:textId="77777777" w:rsidR="00DA4874" w:rsidRPr="00BC52EC" w:rsidRDefault="00DA4874" w:rsidP="00CA65D5">
            <w:pPr>
              <w:spacing w:after="0" w:line="240" w:lineRule="auto"/>
              <w:jc w:val="both"/>
              <w:rPr>
                <w:rFonts w:ascii="Roboto Light" w:eastAsia="Cambria" w:hAnsi="Roboto Light" w:cs="Times New Roman"/>
                <w:sz w:val="18"/>
                <w:szCs w:val="18"/>
                <w:lang w:val="mn-MN" w:eastAsia="ja-JP"/>
              </w:rPr>
            </w:pPr>
          </w:p>
          <w:p w14:paraId="4DBB573D" w14:textId="00B85798" w:rsidR="00DA4874" w:rsidRPr="00BC52EC" w:rsidRDefault="00943118" w:rsidP="00CA65D5">
            <w:pPr>
              <w:spacing w:after="0" w:line="240" w:lineRule="auto"/>
              <w:jc w:val="both"/>
              <w:rPr>
                <w:rFonts w:ascii="Roboto Light" w:eastAsia="Times New Roman" w:hAnsi="Roboto Light" w:cs="Times New Roman"/>
                <w:sz w:val="24"/>
                <w:szCs w:val="24"/>
                <w:lang w:val="mn-MN" w:eastAsia="en-US"/>
              </w:rPr>
            </w:pPr>
            <w:r w:rsidRPr="00BC52EC">
              <w:rPr>
                <w:rFonts w:ascii="Roboto Light" w:eastAsia="Times New Roman" w:hAnsi="Roboto Light" w:cs="Times New Roman"/>
                <w:b/>
                <w:bCs/>
                <w:sz w:val="18"/>
                <w:szCs w:val="18"/>
                <w:lang w:val="mn-MN" w:eastAsia="en-US"/>
              </w:rPr>
              <w:t>Мөшгөх</w:t>
            </w:r>
            <w:r w:rsidR="00DA4874" w:rsidRPr="00BC52EC">
              <w:rPr>
                <w:rFonts w:ascii="Roboto Light" w:eastAsia="Times New Roman" w:hAnsi="Roboto Light" w:cs="Times New Roman"/>
                <w:b/>
                <w:bCs/>
                <w:sz w:val="18"/>
                <w:szCs w:val="18"/>
                <w:lang w:val="mn-MN" w:eastAsia="en-US"/>
              </w:rPr>
              <w:t xml:space="preserve"> систем:</w:t>
            </w:r>
            <w:r w:rsidR="00DA4874" w:rsidRPr="00BC52EC">
              <w:rPr>
                <w:rFonts w:ascii="Roboto Light" w:eastAsia="Times New Roman" w:hAnsi="Roboto Light" w:cs="Times New Roman"/>
                <w:sz w:val="18"/>
                <w:szCs w:val="18"/>
                <w:lang w:val="mn-MN" w:eastAsia="en-US"/>
              </w:rPr>
              <w:t xml:space="preserve"> Гарал үүсэлт нь тогтвортой үйлдвэрлэл, тайлагналын гол асуудал. Ялангуяа, малын гаралтай бүтээгдэхүүн (мах, ноос гэх мэт) салбарт гар утасны програм, блокчэйн программ зэрэг шинэ технологиудыг ашиглахыг санал болгож байна.</w:t>
            </w:r>
          </w:p>
        </w:tc>
      </w:tr>
      <w:tr w:rsidR="00F57E37" w:rsidRPr="00BC52EC" w14:paraId="0B80A797" w14:textId="77777777" w:rsidTr="00F7332C">
        <w:trPr>
          <w:trHeight w:val="190"/>
        </w:trPr>
        <w:tc>
          <w:tcPr>
            <w:tcW w:w="1620" w:type="dxa"/>
          </w:tcPr>
          <w:p w14:paraId="76020751"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0070C0"/>
                <w:sz w:val="18"/>
                <w:szCs w:val="18"/>
                <w:lang w:val="mn-MN" w:eastAsia="en-US"/>
              </w:rPr>
              <w:t>Баримт нотолгоо</w:t>
            </w:r>
          </w:p>
        </w:tc>
        <w:tc>
          <w:tcPr>
            <w:tcW w:w="7920" w:type="dxa"/>
            <w:gridSpan w:val="2"/>
          </w:tcPr>
          <w:p w14:paraId="46DF9C6C" w14:textId="7987B677" w:rsidR="00F57E37" w:rsidRPr="00BC52EC" w:rsidRDefault="00F57E37" w:rsidP="00F1004C">
            <w:pPr>
              <w:widowControl w:val="0"/>
              <w:autoSpaceDE w:val="0"/>
              <w:autoSpaceDN w:val="0"/>
              <w:adjustRightInd w:val="0"/>
              <w:spacing w:after="0" w:line="240" w:lineRule="auto"/>
              <w:jc w:val="both"/>
              <w:rPr>
                <w:rFonts w:ascii="Roboto Light" w:eastAsia="Cambria" w:hAnsi="Roboto Light" w:cs="Calibri"/>
                <w:sz w:val="24"/>
                <w:szCs w:val="24"/>
                <w:lang w:val="mn-MN" w:eastAsia="en-US"/>
              </w:rPr>
            </w:pPr>
            <w:r w:rsidRPr="00BC52EC">
              <w:rPr>
                <w:rFonts w:ascii="Roboto Light" w:eastAsia="Times New Roman" w:hAnsi="Roboto Light" w:cs="Times New Roman"/>
                <w:sz w:val="18"/>
                <w:szCs w:val="18"/>
                <w:lang w:val="mn-MN" w:eastAsia="en-US"/>
              </w:rPr>
              <w:t>Мэдээллийн эх сурвалжид байгууллагын бодлогын баримт бичгийн лавлагаа, тогтвортой хөгжил/БОН/ХАБЭА-н асуудал хариуцсан газар, хэлтэс, хуулийн хэлтсээс удирддаг эрх зүйн зохицуулалтын хяналтын систем, байгаль орчны нөлөөллийн үнэлгээ</w:t>
            </w:r>
            <w:r w:rsidR="00F1004C" w:rsidRPr="00BC52EC">
              <w:rPr>
                <w:rFonts w:ascii="Roboto Light" w:eastAsia="Times New Roman" w:hAnsi="Roboto Light" w:cs="Times New Roman"/>
                <w:sz w:val="18"/>
                <w:szCs w:val="18"/>
                <w:lang w:val="mn-MN" w:eastAsia="en-US"/>
              </w:rPr>
              <w:t>,</w:t>
            </w:r>
            <w:r w:rsidRPr="00BC52EC">
              <w:rPr>
                <w:rFonts w:ascii="Roboto Light" w:eastAsia="Times New Roman" w:hAnsi="Roboto Light" w:cs="Times New Roman"/>
                <w:sz w:val="18"/>
                <w:szCs w:val="18"/>
                <w:lang w:val="mn-MN" w:eastAsia="en-US"/>
              </w:rPr>
              <w:t xml:space="preserve"> байгаль орчин, ХАБЭА-н удирдлагын систем зэрэг хамаарна.</w:t>
            </w:r>
          </w:p>
        </w:tc>
      </w:tr>
      <w:tr w:rsidR="00F57E37" w:rsidRPr="00BC52EC" w14:paraId="6E283879" w14:textId="77777777" w:rsidTr="00F7332C">
        <w:tc>
          <w:tcPr>
            <w:tcW w:w="3355" w:type="dxa"/>
            <w:gridSpan w:val="2"/>
            <w:shd w:val="clear" w:color="auto" w:fill="0070C0"/>
          </w:tcPr>
          <w:p w14:paraId="61AA02DA" w14:textId="77777777" w:rsidR="00F57E37" w:rsidRPr="00BC52EC" w:rsidRDefault="00F57E37" w:rsidP="00F57E37">
            <w:pPr>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Ашиглах материал</w:t>
            </w:r>
          </w:p>
        </w:tc>
        <w:tc>
          <w:tcPr>
            <w:tcW w:w="6185" w:type="dxa"/>
            <w:shd w:val="clear" w:color="auto" w:fill="0070C0"/>
          </w:tcPr>
          <w:p w14:paraId="523C4B79"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p>
        </w:tc>
      </w:tr>
      <w:tr w:rsidR="00F57E37" w:rsidRPr="00BC52EC" w14:paraId="0ACEEB2C" w14:textId="77777777" w:rsidTr="00F7332C">
        <w:trPr>
          <w:trHeight w:val="91"/>
        </w:trPr>
        <w:tc>
          <w:tcPr>
            <w:tcW w:w="1620" w:type="dxa"/>
          </w:tcPr>
          <w:p w14:paraId="180B59CB"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ТХЗ-той уялдуулах</w:t>
            </w:r>
          </w:p>
        </w:tc>
        <w:tc>
          <w:tcPr>
            <w:tcW w:w="7920" w:type="dxa"/>
            <w:gridSpan w:val="2"/>
          </w:tcPr>
          <w:p w14:paraId="06808084" w14:textId="3CEFB85D" w:rsidR="00F57E37" w:rsidRPr="00BC52EC" w:rsidRDefault="00F57E37" w:rsidP="00F57E37">
            <w:pPr>
              <w:widowControl w:val="0"/>
              <w:autoSpaceDE w:val="0"/>
              <w:autoSpaceDN w:val="0"/>
              <w:adjustRightInd w:val="0"/>
              <w:spacing w:after="0" w:line="240" w:lineRule="auto"/>
              <w:rPr>
                <w:rFonts w:ascii="Roboto Light" w:eastAsia="Cambria" w:hAnsi="Roboto Light" w:cs="Times New Roman"/>
                <w:sz w:val="18"/>
                <w:szCs w:val="18"/>
                <w:lang w:val="mn-MN" w:eastAsia="ja-JP"/>
              </w:rPr>
            </w:pPr>
            <w:r w:rsidRPr="00BC52EC">
              <w:rPr>
                <w:rFonts w:ascii="Roboto Light" w:eastAsia="Cambria" w:hAnsi="Roboto Light" w:cs="Calibri"/>
                <w:noProof/>
                <w:color w:val="000000"/>
                <w:sz w:val="20"/>
                <w:szCs w:val="20"/>
                <w:lang w:val="mn-MN"/>
              </w:rPr>
              <w:drawing>
                <wp:inline distT="0" distB="0" distL="0" distR="0" wp14:anchorId="79C8FA3D" wp14:editId="2E34DEFC">
                  <wp:extent cx="348018" cy="348018"/>
                  <wp:effectExtent l="0" t="0" r="0" b="0"/>
                  <wp:docPr id="88" name="Picture 8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diagram&#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57306" cy="357306"/>
                          </a:xfrm>
                          <a:prstGeom prst="rect">
                            <a:avLst/>
                          </a:prstGeom>
                        </pic:spPr>
                      </pic:pic>
                    </a:graphicData>
                  </a:graphic>
                </wp:inline>
              </w:drawing>
            </w:r>
            <w:r w:rsidRPr="00BC52EC">
              <w:rPr>
                <w:rFonts w:ascii="Roboto Light" w:eastAsia="Cambria" w:hAnsi="Roboto Light" w:cs="Times New Roman"/>
                <w:sz w:val="18"/>
                <w:szCs w:val="18"/>
                <w:lang w:val="mn-MN" w:eastAsia="ja-JP"/>
              </w:rPr>
              <w:t xml:space="preserve"> </w:t>
            </w:r>
            <w:r w:rsidRPr="00BC52EC">
              <w:rPr>
                <w:rFonts w:ascii="Roboto Light" w:eastAsia="Cambria" w:hAnsi="Roboto Light" w:cs="Calibri"/>
                <w:noProof/>
                <w:color w:val="000000"/>
                <w:sz w:val="20"/>
                <w:szCs w:val="20"/>
                <w:lang w:val="mn-MN"/>
              </w:rPr>
              <w:drawing>
                <wp:inline distT="0" distB="0" distL="0" distR="0" wp14:anchorId="3D5B47E2" wp14:editId="71E176E0">
                  <wp:extent cx="347497" cy="347497"/>
                  <wp:effectExtent l="0" t="0" r="0" b="0"/>
                  <wp:docPr id="89" name="Picture 8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application&#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59433" cy="359433"/>
                          </a:xfrm>
                          <a:prstGeom prst="rect">
                            <a:avLst/>
                          </a:prstGeom>
                        </pic:spPr>
                      </pic:pic>
                    </a:graphicData>
                  </a:graphic>
                </wp:inline>
              </w:drawing>
            </w:r>
            <w:r w:rsidRPr="00BC52EC">
              <w:rPr>
                <w:rFonts w:ascii="Roboto Light" w:eastAsia="Cambria" w:hAnsi="Roboto Light" w:cs="Times New Roman"/>
                <w:sz w:val="18"/>
                <w:szCs w:val="18"/>
                <w:lang w:val="mn-MN" w:eastAsia="ja-JP"/>
              </w:rPr>
              <w:t xml:space="preserve"> </w:t>
            </w:r>
            <w:r w:rsidRPr="00BC52EC">
              <w:rPr>
                <w:rFonts w:ascii="Roboto Light" w:eastAsia="Cambria" w:hAnsi="Roboto Light" w:cs="Calibri"/>
                <w:noProof/>
                <w:color w:val="000000"/>
                <w:sz w:val="18"/>
                <w:szCs w:val="18"/>
                <w:lang w:val="mn-MN"/>
              </w:rPr>
              <w:drawing>
                <wp:inline distT="0" distB="0" distL="0" distR="0" wp14:anchorId="719A5E0B" wp14:editId="4A16B0C6">
                  <wp:extent cx="368060" cy="368060"/>
                  <wp:effectExtent l="0" t="0" r="635" b="635"/>
                  <wp:docPr id="90" name="Picture 9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icture containing text&#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83476" cy="383476"/>
                          </a:xfrm>
                          <a:prstGeom prst="rect">
                            <a:avLst/>
                          </a:prstGeom>
                        </pic:spPr>
                      </pic:pic>
                    </a:graphicData>
                  </a:graphic>
                </wp:inline>
              </w:drawing>
            </w:r>
            <w:r w:rsidR="00DA4874" w:rsidRPr="00BC52EC">
              <w:rPr>
                <w:lang w:val="mn-MN"/>
              </w:rPr>
              <w:fldChar w:fldCharType="begin"/>
            </w:r>
            <w:r w:rsidR="00FC578F">
              <w:rPr>
                <w:lang w:val="mn-MN"/>
              </w:rPr>
              <w:instrText xml:space="preserve"> INCLUDEPICTURE "C:\\var\\folders\\74\\5kj5nmtx0fd0mqyr1rsn1nq80000gn\\T\\com.microsoft.Word\\WebArchiveCopyPasteTempFiles\\E_SDG-goals_icons-individual-rgb-09.png" \* MERGEFORMAT </w:instrText>
            </w:r>
            <w:r w:rsidR="00DA4874" w:rsidRPr="00BC52EC">
              <w:rPr>
                <w:lang w:val="mn-MN"/>
              </w:rPr>
              <w:fldChar w:fldCharType="separate"/>
            </w:r>
            <w:r w:rsidR="00DA4874" w:rsidRPr="00BC52EC">
              <w:rPr>
                <w:noProof/>
                <w:lang w:val="mn-MN"/>
              </w:rPr>
              <w:drawing>
                <wp:inline distT="0" distB="0" distL="0" distR="0" wp14:anchorId="40E72366" wp14:editId="7E45CC54">
                  <wp:extent cx="368834" cy="368834"/>
                  <wp:effectExtent l="0" t="0" r="0" b="0"/>
                  <wp:docPr id="4739" name="Picture 4739" descr="SDG 9: Industry, Innovation and Infrastructure - KIT Royal Tropical  Instit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DG 9: Industry, Innovation and Infrastructure - KIT Royal Tropical  Institute"/>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78598" cy="378598"/>
                          </a:xfrm>
                          <a:prstGeom prst="rect">
                            <a:avLst/>
                          </a:prstGeom>
                          <a:noFill/>
                          <a:ln>
                            <a:noFill/>
                          </a:ln>
                        </pic:spPr>
                      </pic:pic>
                    </a:graphicData>
                  </a:graphic>
                </wp:inline>
              </w:drawing>
            </w:r>
            <w:r w:rsidR="00DA4874" w:rsidRPr="00BC52EC">
              <w:rPr>
                <w:lang w:val="mn-MN"/>
              </w:rPr>
              <w:fldChar w:fldCharType="end"/>
            </w:r>
          </w:p>
        </w:tc>
      </w:tr>
      <w:tr w:rsidR="00F57E37" w:rsidRPr="00BC52EC" w14:paraId="59E21478" w14:textId="77777777" w:rsidTr="00F7332C">
        <w:trPr>
          <w:trHeight w:val="91"/>
        </w:trPr>
        <w:tc>
          <w:tcPr>
            <w:tcW w:w="1620" w:type="dxa"/>
          </w:tcPr>
          <w:p w14:paraId="3F20B8B2"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Чухал эх сурвалжууд</w:t>
            </w:r>
          </w:p>
        </w:tc>
        <w:tc>
          <w:tcPr>
            <w:tcW w:w="7920" w:type="dxa"/>
            <w:gridSpan w:val="2"/>
          </w:tcPr>
          <w:p w14:paraId="655A69F7" w14:textId="666FED23" w:rsidR="00F57E37" w:rsidRPr="00BC52EC" w:rsidRDefault="00F57E37" w:rsidP="00F57E37">
            <w:pPr>
              <w:widowControl w:val="0"/>
              <w:autoSpaceDE w:val="0"/>
              <w:autoSpaceDN w:val="0"/>
              <w:adjustRightInd w:val="0"/>
              <w:spacing w:after="0" w:line="240" w:lineRule="auto"/>
              <w:rPr>
                <w:rFonts w:ascii="Roboto Light" w:eastAsia="Cambria" w:hAnsi="Roboto Light" w:cs="Times New Roman"/>
                <w:sz w:val="18"/>
                <w:szCs w:val="18"/>
                <w:lang w:val="mn-MN" w:eastAsia="ja-JP"/>
              </w:rPr>
            </w:pPr>
            <w:r w:rsidRPr="00BC52EC">
              <w:rPr>
                <w:rFonts w:ascii="Roboto Light" w:eastAsia="Cambria" w:hAnsi="Roboto Light" w:cs="Times New Roman"/>
                <w:sz w:val="18"/>
                <w:szCs w:val="18"/>
                <w:lang w:val="mn-MN" w:eastAsia="ja-JP"/>
              </w:rPr>
              <w:t xml:space="preserve">MNS 6891:2020, “Хариуцлагатай нүүдэлчин зохистой дадлыг нэвтрүүлэхэд тавигдах шаардлагууд” </w:t>
            </w:r>
          </w:p>
          <w:p w14:paraId="58A018BF" w14:textId="3B051C49" w:rsidR="00F57E37" w:rsidRPr="00BC52EC" w:rsidRDefault="00714720" w:rsidP="00F57E37">
            <w:pPr>
              <w:widowControl w:val="0"/>
              <w:autoSpaceDE w:val="0"/>
              <w:autoSpaceDN w:val="0"/>
              <w:adjustRightInd w:val="0"/>
              <w:spacing w:after="0" w:line="240" w:lineRule="auto"/>
              <w:rPr>
                <w:rFonts w:ascii="Roboto Light" w:eastAsia="Times New Roman" w:hAnsi="Roboto Light" w:cs="Times New Roman"/>
                <w:sz w:val="18"/>
                <w:szCs w:val="18"/>
                <w:lang w:val="mn-MN" w:eastAsia="en-US"/>
              </w:rPr>
            </w:pPr>
            <w:hyperlink r:id="rId132" w:history="1">
              <w:r w:rsidR="00F57E37" w:rsidRPr="00BC52EC">
                <w:rPr>
                  <w:rFonts w:ascii="Roboto Light" w:eastAsia="Times New Roman" w:hAnsi="Roboto Light" w:cs="Times New Roman"/>
                  <w:color w:val="0000FF"/>
                  <w:sz w:val="18"/>
                  <w:szCs w:val="18"/>
                  <w:u w:val="single"/>
                  <w:lang w:val="mn-MN" w:eastAsia="en-US"/>
                </w:rPr>
                <w:t>ОУСК Гүйцэтгэлийн стандартуу</w:t>
              </w:r>
            </w:hyperlink>
            <w:r w:rsidR="00943118" w:rsidRPr="00BC52EC">
              <w:rPr>
                <w:rFonts w:ascii="Roboto Light" w:eastAsia="Times New Roman" w:hAnsi="Roboto Light" w:cs="Times New Roman"/>
                <w:color w:val="0000FF"/>
                <w:sz w:val="18"/>
                <w:szCs w:val="18"/>
                <w:u w:val="single"/>
                <w:lang w:val="mn-MN" w:eastAsia="en-US"/>
              </w:rPr>
              <w:t>д</w:t>
            </w:r>
          </w:p>
          <w:p w14:paraId="10E2466F" w14:textId="3CDF60D0" w:rsidR="00F57E37" w:rsidRPr="00BC52EC" w:rsidRDefault="00F57E37" w:rsidP="00F57E37">
            <w:pPr>
              <w:widowControl w:val="0"/>
              <w:autoSpaceDE w:val="0"/>
              <w:autoSpaceDN w:val="0"/>
              <w:adjustRightInd w:val="0"/>
              <w:spacing w:after="0" w:line="240" w:lineRule="auto"/>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ХХААБ</w:t>
            </w:r>
            <w:r w:rsidR="00F1004C" w:rsidRPr="00BC52EC">
              <w:rPr>
                <w:rFonts w:ascii="Roboto Light" w:eastAsia="Times New Roman" w:hAnsi="Roboto Light" w:cs="Times New Roman"/>
                <w:sz w:val="18"/>
                <w:szCs w:val="18"/>
                <w:lang w:val="mn-MN" w:eastAsia="en-US"/>
              </w:rPr>
              <w:t>. С</w:t>
            </w:r>
            <w:r w:rsidRPr="00BC52EC">
              <w:rPr>
                <w:rFonts w:ascii="Roboto Light" w:eastAsia="Times New Roman" w:hAnsi="Roboto Light" w:cs="Times New Roman"/>
                <w:sz w:val="18"/>
                <w:szCs w:val="18"/>
                <w:lang w:val="mn-MN" w:eastAsia="en-US"/>
              </w:rPr>
              <w:t>тандартууд</w:t>
            </w:r>
          </w:p>
          <w:p w14:paraId="53B4CB24" w14:textId="77777777" w:rsidR="00F57E37" w:rsidRPr="00BC52EC" w:rsidRDefault="00714720" w:rsidP="00F57E37">
            <w:pPr>
              <w:spacing w:after="0" w:line="240" w:lineRule="auto"/>
              <w:rPr>
                <w:rFonts w:ascii="Roboto Light" w:eastAsia="Times New Roman" w:hAnsi="Roboto Light" w:cs="Times New Roman"/>
                <w:sz w:val="18"/>
                <w:szCs w:val="18"/>
                <w:lang w:val="mn-MN" w:eastAsia="en-US"/>
              </w:rPr>
            </w:pPr>
            <w:hyperlink r:id="rId133" w:history="1">
              <w:r w:rsidR="00F57E37" w:rsidRPr="00BC52EC">
                <w:rPr>
                  <w:rFonts w:ascii="Roboto Light" w:eastAsia="Times New Roman" w:hAnsi="Roboto Light" w:cs="Times New Roman"/>
                  <w:sz w:val="18"/>
                  <w:szCs w:val="18"/>
                  <w:lang w:val="mn-MN" w:eastAsia="en-US"/>
                </w:rPr>
                <w:t>ТОУС/GRI 304</w:t>
              </w:r>
            </w:hyperlink>
          </w:p>
        </w:tc>
      </w:tr>
    </w:tbl>
    <w:p w14:paraId="51382B1D" w14:textId="77777777" w:rsidR="00F57E37" w:rsidRPr="00BC52EC" w:rsidRDefault="00F57E37" w:rsidP="00F57E37">
      <w:pPr>
        <w:spacing w:after="0" w:line="240" w:lineRule="auto"/>
        <w:rPr>
          <w:rFonts w:ascii="Lato" w:eastAsia="Times New Roman" w:hAnsi="Lato" w:cs="Calibri"/>
          <w:sz w:val="24"/>
          <w:szCs w:val="24"/>
          <w:lang w:val="mn-MN" w:eastAsia="en-US"/>
        </w:rPr>
      </w:pPr>
    </w:p>
    <w:p w14:paraId="72DAEA79" w14:textId="1C9CC725" w:rsidR="00F57E37" w:rsidRPr="00BC52EC" w:rsidRDefault="00F57E37" w:rsidP="00F57E37">
      <w:pPr>
        <w:spacing w:after="0" w:line="240" w:lineRule="auto"/>
        <w:rPr>
          <w:rFonts w:ascii="Roboto" w:eastAsia="Times New Roman" w:hAnsi="Roboto" w:cs="Calibri"/>
          <w:b/>
          <w:bCs/>
          <w:color w:val="0070C0"/>
          <w:sz w:val="24"/>
          <w:szCs w:val="24"/>
          <w:lang w:val="mn-MN" w:eastAsia="en-US"/>
        </w:rPr>
      </w:pPr>
      <w:r w:rsidRPr="00BC52EC">
        <w:rPr>
          <w:rFonts w:ascii="Roboto" w:eastAsia="Times New Roman" w:hAnsi="Roboto" w:cs="Calibri"/>
          <w:b/>
          <w:bCs/>
          <w:color w:val="0070C0"/>
          <w:sz w:val="24"/>
          <w:szCs w:val="24"/>
          <w:lang w:val="mn-MN" w:eastAsia="en-US"/>
        </w:rPr>
        <w:lastRenderedPageBreak/>
        <w:t xml:space="preserve">T. </w:t>
      </w:r>
      <w:r w:rsidR="00DA4874" w:rsidRPr="00BC52EC">
        <w:rPr>
          <w:rFonts w:ascii="Roboto" w:eastAsia="Times New Roman" w:hAnsi="Roboto" w:cs="Calibri"/>
          <w:b/>
          <w:bCs/>
          <w:color w:val="0070C0"/>
          <w:sz w:val="24"/>
          <w:szCs w:val="24"/>
          <w:lang w:val="mn-MN" w:eastAsia="en-US"/>
        </w:rPr>
        <w:t xml:space="preserve">Текстилийн </w:t>
      </w:r>
      <w:r w:rsidRPr="00BC52EC">
        <w:rPr>
          <w:rFonts w:ascii="Roboto" w:eastAsia="Times New Roman" w:hAnsi="Roboto" w:cs="Calibri"/>
          <w:b/>
          <w:bCs/>
          <w:color w:val="0070C0"/>
          <w:sz w:val="24"/>
          <w:szCs w:val="24"/>
          <w:lang w:val="mn-MN" w:eastAsia="en-US"/>
        </w:rPr>
        <w:t xml:space="preserve">салбар </w:t>
      </w:r>
    </w:p>
    <w:p w14:paraId="53621639" w14:textId="77777777" w:rsidR="00F57E37" w:rsidRPr="00BC52EC" w:rsidRDefault="00F57E37" w:rsidP="00F57E37">
      <w:pPr>
        <w:spacing w:after="0" w:line="240" w:lineRule="auto"/>
        <w:rPr>
          <w:rFonts w:ascii="Lato" w:eastAsia="Times New Roman" w:hAnsi="Lato" w:cs="Calibri"/>
          <w:b/>
          <w:bCs/>
          <w:color w:val="0070C0"/>
          <w:sz w:val="24"/>
          <w:szCs w:val="24"/>
          <w:lang w:val="mn-MN" w:eastAsia="en-US"/>
        </w:rPr>
      </w:pPr>
    </w:p>
    <w:tbl>
      <w:tblPr>
        <w:tblW w:w="9540" w:type="dxa"/>
        <w:tblBorders>
          <w:insideH w:val="single" w:sz="4" w:space="0" w:color="4F81BD" w:themeColor="accent1"/>
        </w:tblBorders>
        <w:tblLayout w:type="fixed"/>
        <w:tblLook w:val="04A0" w:firstRow="1" w:lastRow="0" w:firstColumn="1" w:lastColumn="0" w:noHBand="0" w:noVBand="1"/>
      </w:tblPr>
      <w:tblGrid>
        <w:gridCol w:w="1710"/>
        <w:gridCol w:w="7830"/>
      </w:tblGrid>
      <w:tr w:rsidR="00F57E37" w:rsidRPr="00BC52EC" w14:paraId="65F71C93" w14:textId="77777777" w:rsidTr="00F7332C">
        <w:trPr>
          <w:trHeight w:val="1388"/>
        </w:trPr>
        <w:tc>
          <w:tcPr>
            <w:tcW w:w="1710" w:type="dxa"/>
            <w:tcBorders>
              <w:bottom w:val="single" w:sz="4" w:space="0" w:color="4F81BD" w:themeColor="accent1"/>
              <w:right w:val="single" w:sz="4" w:space="0" w:color="4F81BD" w:themeColor="accent1"/>
            </w:tcBorders>
          </w:tcPr>
          <w:p w14:paraId="74FB62B1" w14:textId="77777777" w:rsidR="00F57E37" w:rsidRPr="00BC52EC" w:rsidRDefault="00F57E37" w:rsidP="00F57E37">
            <w:pPr>
              <w:spacing w:after="0" w:line="240" w:lineRule="auto"/>
              <w:rPr>
                <w:rFonts w:ascii="Roboto Light" w:eastAsia="Times New Roman" w:hAnsi="Roboto Light" w:cs="Calibri"/>
                <w:b/>
                <w:bCs/>
                <w:color w:val="0070C0"/>
                <w:sz w:val="20"/>
                <w:szCs w:val="20"/>
                <w:lang w:val="mn-MN" w:eastAsia="en-US"/>
              </w:rPr>
            </w:pPr>
            <w:r w:rsidRPr="00BC52EC">
              <w:rPr>
                <w:rFonts w:ascii="Roboto Light" w:eastAsia="Times New Roman" w:hAnsi="Roboto Light" w:cs="Calibri"/>
                <w:b/>
                <w:bCs/>
                <w:color w:val="0070C0"/>
                <w:sz w:val="18"/>
                <w:szCs w:val="18"/>
                <w:lang w:val="mn-MN" w:eastAsia="en-US"/>
              </w:rPr>
              <w:t>Энэ салбар яагаад чухал вэ</w:t>
            </w:r>
            <w:r w:rsidRPr="00BC52EC">
              <w:rPr>
                <w:rFonts w:ascii="Roboto Light" w:eastAsia="Times New Roman" w:hAnsi="Roboto Light" w:cs="Calibri"/>
                <w:b/>
                <w:bCs/>
                <w:sz w:val="18"/>
                <w:szCs w:val="18"/>
                <w:lang w:val="mn-MN" w:eastAsia="en-US"/>
              </w:rPr>
              <w:t>?</w:t>
            </w:r>
          </w:p>
        </w:tc>
        <w:tc>
          <w:tcPr>
            <w:tcW w:w="7830" w:type="dxa"/>
            <w:tcBorders>
              <w:bottom w:val="single" w:sz="4" w:space="0" w:color="4F81BD" w:themeColor="accent1"/>
            </w:tcBorders>
          </w:tcPr>
          <w:p w14:paraId="6B062645" w14:textId="3A23885C" w:rsidR="00F57E37" w:rsidRPr="00BC52EC" w:rsidRDefault="00F57E37" w:rsidP="00A450F3">
            <w:pPr>
              <w:spacing w:after="0" w:line="240" w:lineRule="auto"/>
              <w:jc w:val="both"/>
              <w:rPr>
                <w:rFonts w:ascii="Roboto Light" w:eastAsia="Times New Roman" w:hAnsi="Roboto Light" w:cs="Times New Roman"/>
                <w:sz w:val="24"/>
                <w:szCs w:val="24"/>
                <w:lang w:val="mn-MN" w:eastAsia="en-US"/>
              </w:rPr>
            </w:pPr>
            <w:r w:rsidRPr="00BC52EC">
              <w:rPr>
                <w:rFonts w:ascii="Roboto Light" w:eastAsia="Times New Roman" w:hAnsi="Roboto Light" w:cs="Times New Roman"/>
                <w:sz w:val="18"/>
                <w:szCs w:val="18"/>
                <w:lang w:val="mn-MN" w:eastAsia="en-US"/>
              </w:rPr>
              <w:t xml:space="preserve">Ноолуур, ноосны үйлдвэрлэл давамгайлсан Монгол Улсын </w:t>
            </w:r>
            <w:r w:rsidR="00217766" w:rsidRPr="00BC52EC">
              <w:rPr>
                <w:rFonts w:ascii="Roboto Light" w:eastAsia="Times New Roman" w:hAnsi="Roboto Light" w:cs="Times New Roman"/>
                <w:sz w:val="18"/>
                <w:szCs w:val="18"/>
                <w:lang w:val="mn-MN" w:eastAsia="en-US"/>
              </w:rPr>
              <w:t xml:space="preserve">текстилийн </w:t>
            </w:r>
            <w:r w:rsidRPr="00BC52EC">
              <w:rPr>
                <w:rFonts w:ascii="Roboto Light" w:eastAsia="Times New Roman" w:hAnsi="Roboto Light" w:cs="Times New Roman"/>
                <w:sz w:val="18"/>
                <w:szCs w:val="18"/>
                <w:lang w:val="mn-MN" w:eastAsia="en-US"/>
              </w:rPr>
              <w:t xml:space="preserve">салбар нь улсын ДНБ болон ажиллах хүчний багагүй хувийг бүрдүүлж байгаа боловч түүхий эдийн </w:t>
            </w:r>
            <w:r w:rsidR="00217766" w:rsidRPr="00BC52EC">
              <w:rPr>
                <w:rFonts w:ascii="Roboto Light" w:eastAsia="Times New Roman" w:hAnsi="Roboto Light" w:cs="Times New Roman"/>
                <w:sz w:val="18"/>
                <w:szCs w:val="18"/>
                <w:lang w:val="mn-MN" w:eastAsia="en-US"/>
              </w:rPr>
              <w:t xml:space="preserve">гарал үүсэлд </w:t>
            </w:r>
            <w:r w:rsidRPr="00BC52EC">
              <w:rPr>
                <w:rFonts w:ascii="Roboto Light" w:eastAsia="Times New Roman" w:hAnsi="Roboto Light" w:cs="Times New Roman"/>
                <w:sz w:val="18"/>
                <w:szCs w:val="18"/>
                <w:lang w:val="mn-MN" w:eastAsia="en-US"/>
              </w:rPr>
              <w:t>тавих хяналт сул, газрын доройтол, байгаль орчин, нийгэм, эдийн засгийн бусад олон сорилт бэрхшээлээс шалтгаалан ихээхэн эмзэг байна. Түүнчлэн гадаадын боловсруулах үйлдвэрлэ</w:t>
            </w:r>
            <w:r w:rsidR="00217766" w:rsidRPr="00BC52EC">
              <w:rPr>
                <w:rFonts w:ascii="Roboto Light" w:eastAsia="Times New Roman" w:hAnsi="Roboto Light" w:cs="Times New Roman"/>
                <w:sz w:val="18"/>
                <w:szCs w:val="18"/>
                <w:lang w:val="mn-MN" w:eastAsia="en-US"/>
              </w:rPr>
              <w:t xml:space="preserve">гчид </w:t>
            </w:r>
            <w:r w:rsidRPr="00BC52EC">
              <w:rPr>
                <w:rFonts w:ascii="Roboto Light" w:eastAsia="Times New Roman" w:hAnsi="Roboto Light" w:cs="Times New Roman"/>
                <w:sz w:val="18"/>
                <w:szCs w:val="18"/>
                <w:lang w:val="mn-MN" w:eastAsia="en-US"/>
              </w:rPr>
              <w:t>болон хөрөнгө оруулагчдын зүгээс олон улсын шилдэг туршлагын дагуу илүү тогтвортой, чанарт суурилсан үйлдвэрлэлийг бий болгох шаардлага тав</w:t>
            </w:r>
            <w:r w:rsidR="00A450F3" w:rsidRPr="00BC52EC">
              <w:rPr>
                <w:rFonts w:ascii="Roboto Light" w:eastAsia="Times New Roman" w:hAnsi="Roboto Light" w:cs="Times New Roman"/>
                <w:sz w:val="18"/>
                <w:szCs w:val="18"/>
                <w:lang w:val="mn-MN" w:eastAsia="en-US"/>
              </w:rPr>
              <w:t>ь</w:t>
            </w:r>
            <w:r w:rsidRPr="00BC52EC">
              <w:rPr>
                <w:rFonts w:ascii="Roboto Light" w:eastAsia="Times New Roman" w:hAnsi="Roboto Light" w:cs="Times New Roman"/>
                <w:sz w:val="18"/>
                <w:szCs w:val="18"/>
                <w:lang w:val="mn-MN" w:eastAsia="en-US"/>
              </w:rPr>
              <w:t>ж байна.</w:t>
            </w:r>
          </w:p>
        </w:tc>
      </w:tr>
      <w:tr w:rsidR="00F57E37" w:rsidRPr="00BC52EC" w14:paraId="0AFAA59B" w14:textId="77777777" w:rsidTr="00F7332C">
        <w:tc>
          <w:tcPr>
            <w:tcW w:w="9540" w:type="dxa"/>
            <w:gridSpan w:val="2"/>
            <w:tcBorders>
              <w:top w:val="single" w:sz="4" w:space="0" w:color="4F81BD" w:themeColor="accent1"/>
              <w:bottom w:val="single" w:sz="4" w:space="0" w:color="4F81BD" w:themeColor="accent1"/>
            </w:tcBorders>
            <w:shd w:val="clear" w:color="auto" w:fill="0070C0"/>
          </w:tcPr>
          <w:p w14:paraId="541028D0" w14:textId="77777777" w:rsidR="00F57E37" w:rsidRPr="00BC52EC" w:rsidRDefault="00F57E37" w:rsidP="00F57E37">
            <w:pPr>
              <w:autoSpaceDE w:val="0"/>
              <w:autoSpaceDN w:val="0"/>
              <w:adjustRightInd w:val="0"/>
              <w:spacing w:after="0" w:line="240" w:lineRule="auto"/>
              <w:rPr>
                <w:rFonts w:ascii="Roboto Light" w:eastAsia="Times New Roman" w:hAnsi="Roboto Light" w:cs="Calibri"/>
                <w:sz w:val="20"/>
                <w:szCs w:val="20"/>
                <w:lang w:val="mn-MN" w:eastAsia="en-US"/>
              </w:rPr>
            </w:pPr>
            <w:r w:rsidRPr="00BC52EC">
              <w:rPr>
                <w:rFonts w:ascii="Roboto Light" w:eastAsia="Times New Roman" w:hAnsi="Roboto Light" w:cs="Calibri"/>
                <w:b/>
                <w:bCs/>
                <w:color w:val="FFFFFF"/>
                <w:sz w:val="18"/>
                <w:szCs w:val="18"/>
                <w:lang w:val="mn-MN" w:eastAsia="en-US"/>
              </w:rPr>
              <w:t>Үзүүлэлтүүд</w:t>
            </w:r>
            <w:r w:rsidRPr="00BC52EC">
              <w:rPr>
                <w:rFonts w:ascii="Roboto Light" w:eastAsia="Times New Roman" w:hAnsi="Roboto Light" w:cs="Calibri"/>
                <w:b/>
                <w:bCs/>
                <w:color w:val="0070C0"/>
                <w:sz w:val="20"/>
                <w:szCs w:val="20"/>
                <w:lang w:val="mn-MN" w:eastAsia="en-US"/>
              </w:rPr>
              <w:t xml:space="preserve"> </w:t>
            </w:r>
            <w:r w:rsidRPr="00BC52EC">
              <w:rPr>
                <w:rFonts w:ascii="Roboto Light" w:eastAsia="Times New Roman" w:hAnsi="Roboto Light" w:cs="Calibri"/>
                <w:color w:val="0070C0"/>
                <w:sz w:val="20"/>
                <w:szCs w:val="20"/>
                <w:lang w:val="mn-MN" w:eastAsia="en-US"/>
              </w:rPr>
              <w:t>Recommended Indicators</w:t>
            </w:r>
          </w:p>
        </w:tc>
      </w:tr>
      <w:tr w:rsidR="00F57E37" w:rsidRPr="00BC52EC" w14:paraId="2330EC24" w14:textId="77777777" w:rsidTr="00F7332C">
        <w:tc>
          <w:tcPr>
            <w:tcW w:w="1710" w:type="dxa"/>
            <w:tcBorders>
              <w:top w:val="single" w:sz="4" w:space="0" w:color="4F81BD" w:themeColor="accent1"/>
              <w:bottom w:val="single" w:sz="4" w:space="0" w:color="4F81BD" w:themeColor="accent1"/>
              <w:right w:val="single" w:sz="4" w:space="0" w:color="4F81BD" w:themeColor="accent1"/>
            </w:tcBorders>
          </w:tcPr>
          <w:p w14:paraId="4CAFF051"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 xml:space="preserve">Гүйцэтгэлийн үндсэн шалгуур үзүүлэлтүүд </w:t>
            </w:r>
          </w:p>
        </w:tc>
        <w:tc>
          <w:tcPr>
            <w:tcW w:w="7830" w:type="dxa"/>
            <w:tcBorders>
              <w:top w:val="single" w:sz="4" w:space="0" w:color="4F81BD" w:themeColor="accent1"/>
              <w:bottom w:val="single" w:sz="4" w:space="0" w:color="4F81BD" w:themeColor="accent1"/>
            </w:tcBorders>
          </w:tcPr>
          <w:p w14:paraId="14A3386F" w14:textId="64BCBD22" w:rsidR="00F57E37" w:rsidRPr="00BC52EC" w:rsidRDefault="00F57E37" w:rsidP="00F57E37">
            <w:pPr>
              <w:autoSpaceDE w:val="0"/>
              <w:autoSpaceDN w:val="0"/>
              <w:adjustRightInd w:val="0"/>
              <w:spacing w:after="0" w:line="240" w:lineRule="auto"/>
              <w:jc w:val="both"/>
              <w:rPr>
                <w:rFonts w:ascii="Roboto Light" w:eastAsia="Times New Roman" w:hAnsi="Roboto Light" w:cs="Times New Roman"/>
                <w:b/>
                <w:bCs/>
                <w:sz w:val="18"/>
                <w:szCs w:val="18"/>
                <w:lang w:val="mn-MN" w:eastAsia="en-US"/>
              </w:rPr>
            </w:pPr>
            <w:r w:rsidRPr="00BC52EC">
              <w:rPr>
                <w:rFonts w:ascii="Roboto Light" w:eastAsia="Times New Roman" w:hAnsi="Roboto Light" w:cs="Times New Roman"/>
                <w:b/>
                <w:bCs/>
                <w:sz w:val="18"/>
                <w:szCs w:val="18"/>
                <w:lang w:val="mn-MN" w:eastAsia="en-US"/>
              </w:rPr>
              <w:t xml:space="preserve">T1.1 </w:t>
            </w:r>
            <w:r w:rsidR="00DA4874" w:rsidRPr="00BC52EC">
              <w:rPr>
                <w:rFonts w:ascii="Roboto Light" w:eastAsia="Times New Roman" w:hAnsi="Roboto Light" w:cs="Times New Roman"/>
                <w:b/>
                <w:bCs/>
                <w:sz w:val="18"/>
                <w:szCs w:val="18"/>
                <w:lang w:val="mn-MN" w:eastAsia="en-US"/>
              </w:rPr>
              <w:t>MNS 6891:2020, Хариуцлагатай нүүдэлчин стандарт тогтвортой бэлчээрийн стандартыг нэвтрүүлсэн малын тоо, бэлчээрийн эзлэх хувь</w:t>
            </w:r>
          </w:p>
          <w:p w14:paraId="40AA84DB" w14:textId="7BD09FEC" w:rsidR="00292D81" w:rsidRPr="00BC52EC" w:rsidRDefault="00F57E37" w:rsidP="00292D81">
            <w:pPr>
              <w:autoSpaceDE w:val="0"/>
              <w:autoSpaceDN w:val="0"/>
              <w:adjustRightInd w:val="0"/>
              <w:spacing w:after="0" w:line="240" w:lineRule="auto"/>
              <w:rPr>
                <w:rFonts w:ascii="Roboto Light" w:eastAsia="Times New Roman" w:hAnsi="Roboto Light" w:cs="Times New Roman"/>
                <w:b/>
                <w:bCs/>
                <w:sz w:val="18"/>
                <w:szCs w:val="18"/>
                <w:lang w:val="mn-MN" w:eastAsia="en-US"/>
              </w:rPr>
            </w:pPr>
            <w:r w:rsidRPr="00BC52EC">
              <w:rPr>
                <w:rFonts w:ascii="Roboto Light" w:eastAsia="Times New Roman" w:hAnsi="Roboto Light" w:cs="Times New Roman"/>
                <w:b/>
                <w:bCs/>
                <w:sz w:val="18"/>
                <w:szCs w:val="18"/>
                <w:lang w:val="mn-MN" w:eastAsia="en-US"/>
              </w:rPr>
              <w:t xml:space="preserve">T1.2 </w:t>
            </w:r>
            <w:r w:rsidR="00DA4874" w:rsidRPr="00BC52EC">
              <w:rPr>
                <w:rFonts w:ascii="Roboto Light" w:eastAsia="Times New Roman" w:hAnsi="Roboto Light" w:cs="Times New Roman"/>
                <w:b/>
                <w:bCs/>
                <w:sz w:val="18"/>
                <w:szCs w:val="18"/>
                <w:lang w:val="mn-MN" w:eastAsia="en-US"/>
              </w:rPr>
              <w:t>Текстилийн тогтвортой үйлдвэрлэлийн стандартын (MNS 6926:2021) дагуу үйлдвэрлэсэн бүтээгдэхүүний тоо, эзлэх хувь</w:t>
            </w:r>
          </w:p>
          <w:p w14:paraId="4B15ECF9" w14:textId="0F896070" w:rsidR="00F57E37" w:rsidRPr="00BC52EC" w:rsidRDefault="00F57E37" w:rsidP="00FB4055">
            <w:pPr>
              <w:autoSpaceDE w:val="0"/>
              <w:autoSpaceDN w:val="0"/>
              <w:adjustRightInd w:val="0"/>
              <w:spacing w:after="0" w:line="240" w:lineRule="auto"/>
              <w:rPr>
                <w:rFonts w:ascii="Roboto Light" w:eastAsia="Times New Roman" w:hAnsi="Roboto Light" w:cs="Times New Roman"/>
                <w:sz w:val="18"/>
                <w:szCs w:val="18"/>
                <w:lang w:val="mn-MN" w:eastAsia="en-US"/>
              </w:rPr>
            </w:pPr>
            <w:r w:rsidRPr="00BC52EC">
              <w:rPr>
                <w:rFonts w:ascii="Roboto Light" w:eastAsia="Times New Roman" w:hAnsi="Roboto Light" w:cs="Times New Roman"/>
                <w:b/>
                <w:bCs/>
                <w:sz w:val="18"/>
                <w:szCs w:val="18"/>
                <w:lang w:val="mn-MN" w:eastAsia="en-US"/>
              </w:rPr>
              <w:t>T1.3 Танай компанид  химийн хорт болон аюултай бодис, материал</w:t>
            </w:r>
            <w:r w:rsidR="00FB4055" w:rsidRPr="00BC52EC">
              <w:rPr>
                <w:rFonts w:ascii="Roboto Light" w:eastAsia="Times New Roman" w:hAnsi="Roboto Light" w:cs="Times New Roman"/>
                <w:b/>
                <w:bCs/>
                <w:sz w:val="18"/>
                <w:szCs w:val="18"/>
                <w:lang w:val="mn-MN" w:eastAsia="en-US"/>
              </w:rPr>
              <w:t>тай</w:t>
            </w:r>
            <w:r w:rsidRPr="00BC52EC">
              <w:rPr>
                <w:rFonts w:ascii="Roboto Light" w:eastAsia="Times New Roman" w:hAnsi="Roboto Light" w:cs="Times New Roman"/>
                <w:b/>
                <w:bCs/>
                <w:sz w:val="18"/>
                <w:szCs w:val="18"/>
                <w:lang w:val="mn-MN" w:eastAsia="en-US"/>
              </w:rPr>
              <w:t xml:space="preserve"> зүй зохистой ха</w:t>
            </w:r>
            <w:r w:rsidR="00FB4055" w:rsidRPr="00BC52EC">
              <w:rPr>
                <w:rFonts w:ascii="Roboto Light" w:eastAsia="Times New Roman" w:hAnsi="Roboto Light" w:cs="Times New Roman"/>
                <w:b/>
                <w:bCs/>
                <w:sz w:val="18"/>
                <w:szCs w:val="18"/>
                <w:lang w:val="mn-MN" w:eastAsia="en-US"/>
              </w:rPr>
              <w:t>рьцах талаар</w:t>
            </w:r>
            <w:r w:rsidRPr="00BC52EC">
              <w:rPr>
                <w:rFonts w:ascii="Roboto Light" w:eastAsia="Times New Roman" w:hAnsi="Roboto Light" w:cs="Times New Roman"/>
                <w:b/>
                <w:bCs/>
                <w:sz w:val="18"/>
                <w:szCs w:val="18"/>
                <w:lang w:val="mn-MN" w:eastAsia="en-US"/>
              </w:rPr>
              <w:t>х бодлого, журам бий юу (Тийм/Үгүй)</w:t>
            </w:r>
          </w:p>
        </w:tc>
      </w:tr>
      <w:tr w:rsidR="00F57E37" w:rsidRPr="00BC52EC" w14:paraId="04CB35A5" w14:textId="77777777" w:rsidTr="00F7332C">
        <w:tc>
          <w:tcPr>
            <w:tcW w:w="1710" w:type="dxa"/>
            <w:tcBorders>
              <w:top w:val="single" w:sz="4" w:space="0" w:color="4F81BD" w:themeColor="accent1"/>
              <w:bottom w:val="single" w:sz="4" w:space="0" w:color="4F81BD" w:themeColor="accent1"/>
              <w:right w:val="single" w:sz="4" w:space="0" w:color="4F81BD" w:themeColor="accent1"/>
            </w:tcBorders>
          </w:tcPr>
          <w:p w14:paraId="26DFF932"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Тайлбар</w:t>
            </w:r>
          </w:p>
        </w:tc>
        <w:tc>
          <w:tcPr>
            <w:tcW w:w="7830" w:type="dxa"/>
            <w:tcBorders>
              <w:top w:val="single" w:sz="4" w:space="0" w:color="4F81BD" w:themeColor="accent1"/>
              <w:bottom w:val="single" w:sz="4" w:space="0" w:color="4F81BD" w:themeColor="accent1"/>
            </w:tcBorders>
          </w:tcPr>
          <w:p w14:paraId="0DCD8FBF" w14:textId="6D599CA7" w:rsidR="001D6956" w:rsidRPr="00BC52EC" w:rsidRDefault="00217766" w:rsidP="001D6956">
            <w:pPr>
              <w:shd w:val="clear" w:color="auto" w:fill="FFFFFF"/>
              <w:spacing w:after="0" w:line="240" w:lineRule="auto"/>
              <w:jc w:val="both"/>
              <w:rPr>
                <w:rFonts w:ascii="Roboto Light" w:eastAsia="Cambria" w:hAnsi="Roboto Light" w:cs="Times New Roman"/>
                <w:sz w:val="18"/>
                <w:szCs w:val="18"/>
                <w:lang w:val="mn-MN" w:eastAsia="ja-JP"/>
              </w:rPr>
            </w:pPr>
            <w:r w:rsidRPr="00BC52EC">
              <w:rPr>
                <w:rFonts w:ascii="Roboto Light" w:eastAsia="Cambria" w:hAnsi="Roboto Light" w:cs="Times New Roman"/>
                <w:b/>
                <w:bCs/>
                <w:sz w:val="18"/>
                <w:szCs w:val="18"/>
                <w:lang w:val="mn-MN" w:eastAsia="ja-JP"/>
              </w:rPr>
              <w:t>Бэлчээрийн менежмент</w:t>
            </w:r>
            <w:r w:rsidR="00F57E37" w:rsidRPr="00BC52EC">
              <w:rPr>
                <w:rFonts w:ascii="Roboto Light" w:eastAsia="Cambria" w:hAnsi="Roboto Light" w:cs="Times New Roman"/>
                <w:b/>
                <w:bCs/>
                <w:sz w:val="18"/>
                <w:szCs w:val="18"/>
                <w:lang w:val="mn-MN" w:eastAsia="ja-JP"/>
              </w:rPr>
              <w:t>:</w:t>
            </w:r>
            <w:r w:rsidR="00F57E37" w:rsidRPr="00BC52EC">
              <w:rPr>
                <w:rFonts w:ascii="Roboto Light" w:eastAsia="Cambria" w:hAnsi="Roboto Light" w:cs="Times New Roman"/>
                <w:sz w:val="18"/>
                <w:szCs w:val="18"/>
                <w:lang w:val="mn-MN" w:eastAsia="ja-JP"/>
              </w:rPr>
              <w:t xml:space="preserve"> </w:t>
            </w:r>
            <w:r w:rsidR="001D6956" w:rsidRPr="00BC52EC">
              <w:rPr>
                <w:rFonts w:ascii="Roboto Light" w:eastAsia="Cambria" w:hAnsi="Roboto Light" w:cs="Times New Roman"/>
                <w:sz w:val="18"/>
                <w:szCs w:val="18"/>
                <w:lang w:val="mn-MN" w:eastAsia="ja-JP"/>
              </w:rPr>
              <w:t xml:space="preserve">Монгол Улс нь дэлхийн хамгийн өргөн уудам бөгөөд биологийн олон янз байдлаар баялаг бэлчээрийн экосистемтэй орнуудын нэг юм. Гэсэн хэдий ч энэ экосистем нь хурдацтай доройтож, бэлчээрийг даац хэтрүүлэн ашигласнаас үүдэлтэй  бэлчээрийн доройтлын улмаас биологийн олон янз байдал алдагдаж байна. Үүнийг шийдвэрлэх үүднээс олон аж ахуйн нэгжүүд газрын тогтвортой удирдлагын арга барилыг хэрэгжүүлж байна. Иймээс MNS 6891:2020 “Хариуцлагатай нүүдэлчин” бэлчээрийн тогтвортой ашиглалтын стандартыг хангасан бэлчээр нутгийн талбайн хэмжээг хувиар илэрхийлэн тайлагнах хэрэгтэй. </w:t>
            </w:r>
          </w:p>
          <w:p w14:paraId="1BF18AE7" w14:textId="595E32BE" w:rsidR="00F57E37" w:rsidRPr="00BC52EC" w:rsidRDefault="00F57E37" w:rsidP="00F57E37">
            <w:pPr>
              <w:shd w:val="clear" w:color="auto" w:fill="FFFFFF"/>
              <w:spacing w:after="0" w:line="240" w:lineRule="auto"/>
              <w:jc w:val="both"/>
              <w:rPr>
                <w:rFonts w:ascii="Roboto Light" w:eastAsia="Cambria" w:hAnsi="Roboto Light" w:cs="Times New Roman"/>
                <w:sz w:val="18"/>
                <w:szCs w:val="18"/>
                <w:lang w:val="mn-MN" w:eastAsia="ja-JP"/>
              </w:rPr>
            </w:pPr>
          </w:p>
          <w:p w14:paraId="1C6A8587" w14:textId="311B2EB8" w:rsidR="00F57E37" w:rsidRPr="00BC52EC" w:rsidRDefault="00F57E37" w:rsidP="00F57E37">
            <w:pPr>
              <w:spacing w:after="0" w:line="240" w:lineRule="auto"/>
              <w:jc w:val="both"/>
              <w:rPr>
                <w:rFonts w:ascii="Roboto Light" w:eastAsia="Times New Roman" w:hAnsi="Roboto Light" w:cs="Times New Roman"/>
                <w:sz w:val="24"/>
                <w:szCs w:val="24"/>
                <w:lang w:val="mn-MN" w:eastAsia="en-US"/>
              </w:rPr>
            </w:pPr>
            <w:r w:rsidRPr="00BC52EC">
              <w:rPr>
                <w:rFonts w:ascii="Roboto Light" w:eastAsia="Times New Roman" w:hAnsi="Roboto Light" w:cs="Times New Roman"/>
                <w:b/>
                <w:bCs/>
                <w:sz w:val="18"/>
                <w:szCs w:val="18"/>
                <w:lang w:val="mn-MN" w:eastAsia="en-US"/>
              </w:rPr>
              <w:t>Тогтвортой үйлдвэрлэл:</w:t>
            </w:r>
            <w:r w:rsidRPr="00BC52EC">
              <w:rPr>
                <w:rFonts w:ascii="Roboto Light" w:eastAsia="Times New Roman" w:hAnsi="Roboto Light" w:cs="Times New Roman"/>
                <w:sz w:val="18"/>
                <w:szCs w:val="18"/>
                <w:lang w:val="mn-MN" w:eastAsia="en-US"/>
              </w:rPr>
              <w:t xml:space="preserve"> Тогтвортой үйлдвэрлэлийн дадлыг хэвшүүлснээр </w:t>
            </w:r>
            <w:r w:rsidR="00DA4874" w:rsidRPr="00BC52EC">
              <w:rPr>
                <w:rFonts w:ascii="Roboto Light" w:eastAsia="Times New Roman" w:hAnsi="Roboto Light" w:cs="Times New Roman"/>
                <w:sz w:val="18"/>
                <w:szCs w:val="18"/>
                <w:lang w:val="mn-MN" w:eastAsia="en-US"/>
              </w:rPr>
              <w:t>текстилийн</w:t>
            </w:r>
            <w:r w:rsidRPr="00BC52EC">
              <w:rPr>
                <w:rFonts w:ascii="Roboto Light" w:eastAsia="Times New Roman" w:hAnsi="Roboto Light" w:cs="Times New Roman"/>
                <w:sz w:val="18"/>
                <w:szCs w:val="18"/>
                <w:lang w:val="mn-MN" w:eastAsia="en-US"/>
              </w:rPr>
              <w:t xml:space="preserve"> салбарын үйлдвэрлэл эрхлэгчид өөрсдийн үйлдвэрлэлийн үйл ажиллагаанаас үүдэж болзошгүй олон төрлийн БОНЗ-ын эрсд</w:t>
            </w:r>
            <w:r w:rsidR="00DA4874" w:rsidRPr="00BC52EC">
              <w:rPr>
                <w:rFonts w:ascii="Roboto Light" w:eastAsia="Times New Roman" w:hAnsi="Roboto Light" w:cs="Times New Roman"/>
                <w:sz w:val="18"/>
                <w:szCs w:val="18"/>
                <w:lang w:val="mn-MN" w:eastAsia="en-US"/>
              </w:rPr>
              <w:t>э</w:t>
            </w:r>
            <w:r w:rsidRPr="00BC52EC">
              <w:rPr>
                <w:rFonts w:ascii="Roboto Light" w:eastAsia="Times New Roman" w:hAnsi="Roboto Light" w:cs="Times New Roman"/>
                <w:sz w:val="18"/>
                <w:szCs w:val="18"/>
                <w:lang w:val="mn-MN" w:eastAsia="en-US"/>
              </w:rPr>
              <w:t>лийг тодорхойлон хяналт тавьж  удирдах, мөн ногоон бүтээгдэхүүн үйлдвэрлэх боломжуудыг ч эрэлхийлэхэд тус болно. Иймд энэ үзүүлэлтээр Европын холбооны SWITCH Asia хөтөлбөрийн дэмжлэгтэйгээр хэрэгжүүлсэн Монгол Улсын</w:t>
            </w:r>
            <w:r w:rsidR="00B91D50" w:rsidRPr="00BC52EC">
              <w:rPr>
                <w:rFonts w:ascii="Roboto Light" w:eastAsia="Times New Roman" w:hAnsi="Roboto Light" w:cs="Calibri Light"/>
                <w:sz w:val="18"/>
                <w:szCs w:val="18"/>
                <w:lang w:val="mn-MN" w:eastAsia="en-US"/>
              </w:rPr>
              <w:t xml:space="preserve"> текстилийн</w:t>
            </w:r>
            <w:r w:rsidRPr="00BC52EC">
              <w:rPr>
                <w:rFonts w:ascii="Roboto Light" w:eastAsia="Times New Roman" w:hAnsi="Roboto Light" w:cs="Times New Roman"/>
                <w:sz w:val="18"/>
                <w:szCs w:val="18"/>
                <w:lang w:val="mn-MN" w:eastAsia="en-US"/>
              </w:rPr>
              <w:t xml:space="preserve"> салбарын  тогтвортой үйлдвэрлэл, Эко шошго </w:t>
            </w:r>
            <w:hyperlink r:id="rId134" w:history="1">
              <w:r w:rsidRPr="00BC52EC">
                <w:rPr>
                  <w:rFonts w:ascii="Roboto Light" w:eastAsia="Times New Roman" w:hAnsi="Roboto Light" w:cs="Times New Roman"/>
                  <w:color w:val="0000FF"/>
                  <w:sz w:val="18"/>
                  <w:szCs w:val="18"/>
                  <w:u w:val="single"/>
                  <w:lang w:val="mn-MN" w:eastAsia="en-US"/>
                </w:rPr>
                <w:t>STeP EcoLab</w:t>
              </w:r>
            </w:hyperlink>
            <w:r w:rsidRPr="00BC52EC">
              <w:rPr>
                <w:rFonts w:ascii="Roboto Light" w:eastAsia="Times New Roman" w:hAnsi="Roboto Light" w:cs="Times New Roman"/>
                <w:color w:val="0070C0"/>
                <w:sz w:val="18"/>
                <w:szCs w:val="18"/>
                <w:lang w:val="mn-MN" w:eastAsia="en-US"/>
              </w:rPr>
              <w:t xml:space="preserve"> </w:t>
            </w:r>
            <w:r w:rsidRPr="00BC52EC">
              <w:rPr>
                <w:rFonts w:ascii="Roboto Light" w:eastAsia="Times New Roman" w:hAnsi="Roboto Light" w:cs="Times New Roman"/>
                <w:sz w:val="18"/>
                <w:szCs w:val="18"/>
                <w:lang w:val="mn-MN" w:eastAsia="en-US"/>
              </w:rPr>
              <w:t>төслийн хүрээнд боловсруулсан MNS 6926:2021</w:t>
            </w:r>
            <w:r w:rsidR="00DA4874" w:rsidRPr="00BC52EC">
              <w:rPr>
                <w:rFonts w:ascii="Roboto Light" w:eastAsia="Times New Roman" w:hAnsi="Roboto Light" w:cs="Times New Roman"/>
                <w:sz w:val="18"/>
                <w:szCs w:val="18"/>
                <w:lang w:val="mn-MN" w:eastAsia="en-US"/>
              </w:rPr>
              <w:t xml:space="preserve"> </w:t>
            </w:r>
            <w:r w:rsidRPr="00BC52EC">
              <w:rPr>
                <w:rFonts w:ascii="Roboto Light" w:eastAsia="Times New Roman" w:hAnsi="Roboto Light" w:cs="Times New Roman"/>
                <w:sz w:val="18"/>
                <w:szCs w:val="18"/>
                <w:lang w:val="mn-MN" w:eastAsia="en-US"/>
              </w:rPr>
              <w:t xml:space="preserve">стандартыг хангасан  бүтээгдэхүүн үйлдвэрлэлийн тоо хэмжээг тайлагнах шаардлагатай. </w:t>
            </w:r>
          </w:p>
          <w:p w14:paraId="3D915C11" w14:textId="77777777" w:rsidR="00F57E37" w:rsidRPr="00BC52EC" w:rsidRDefault="00F57E37" w:rsidP="00F57E37">
            <w:pPr>
              <w:autoSpaceDE w:val="0"/>
              <w:autoSpaceDN w:val="0"/>
              <w:adjustRightInd w:val="0"/>
              <w:spacing w:after="0" w:line="240" w:lineRule="auto"/>
              <w:rPr>
                <w:rFonts w:ascii="Roboto Light" w:eastAsia="Times New Roman" w:hAnsi="Roboto Light" w:cs="Times New Roman"/>
                <w:sz w:val="18"/>
                <w:szCs w:val="18"/>
                <w:lang w:val="mn-MN" w:eastAsia="en-US"/>
              </w:rPr>
            </w:pPr>
          </w:p>
          <w:p w14:paraId="2CA0A2FD" w14:textId="77777777" w:rsidR="00F57E37" w:rsidRPr="00BC52EC" w:rsidRDefault="00F57E37" w:rsidP="00856DEF">
            <w:pPr>
              <w:spacing w:after="0" w:line="240" w:lineRule="auto"/>
              <w:jc w:val="both"/>
              <w:rPr>
                <w:rFonts w:ascii="Roboto Light" w:eastAsia="Times New Roman" w:hAnsi="Roboto Light" w:cs="Times New Roman"/>
                <w:sz w:val="18"/>
                <w:szCs w:val="18"/>
                <w:lang w:val="mn-MN" w:eastAsia="en-US"/>
              </w:rPr>
            </w:pPr>
            <w:r w:rsidRPr="00BC52EC">
              <w:rPr>
                <w:rFonts w:ascii="Roboto Light" w:eastAsia="Times New Roman" w:hAnsi="Roboto Light" w:cs="Times New Roman"/>
                <w:b/>
                <w:bCs/>
                <w:sz w:val="18"/>
                <w:szCs w:val="18"/>
                <w:lang w:val="mn-MN" w:eastAsia="en-US"/>
              </w:rPr>
              <w:t>Химийн бодис</w:t>
            </w:r>
            <w:r w:rsidR="008107B9" w:rsidRPr="00BC52EC">
              <w:rPr>
                <w:rFonts w:ascii="Roboto Light" w:eastAsia="Times New Roman" w:hAnsi="Roboto Light" w:cs="Times New Roman"/>
                <w:b/>
                <w:bCs/>
                <w:sz w:val="18"/>
                <w:szCs w:val="18"/>
                <w:lang w:val="mn-MN" w:eastAsia="en-US"/>
              </w:rPr>
              <w:t>ын хэрэглээ</w:t>
            </w:r>
            <w:r w:rsidRPr="00BC52EC">
              <w:rPr>
                <w:rFonts w:ascii="Roboto Light" w:eastAsia="Times New Roman" w:hAnsi="Roboto Light" w:cs="Times New Roman"/>
                <w:b/>
                <w:bCs/>
                <w:sz w:val="18"/>
                <w:szCs w:val="18"/>
                <w:lang w:val="mn-MN" w:eastAsia="en-US"/>
              </w:rPr>
              <w:t>:</w:t>
            </w:r>
            <w:r w:rsidRPr="00BC52EC">
              <w:rPr>
                <w:rFonts w:ascii="Roboto Light" w:eastAsia="Times New Roman" w:hAnsi="Roboto Light" w:cs="Times New Roman"/>
                <w:sz w:val="18"/>
                <w:szCs w:val="18"/>
                <w:lang w:val="mn-MN" w:eastAsia="en-US"/>
              </w:rPr>
              <w:t xml:space="preserve"> Ажил</w:t>
            </w:r>
            <w:r w:rsidR="00AA09FE" w:rsidRPr="00BC52EC">
              <w:rPr>
                <w:rFonts w:ascii="Roboto Light" w:eastAsia="Times New Roman" w:hAnsi="Roboto Light" w:cs="Times New Roman"/>
                <w:sz w:val="18"/>
                <w:szCs w:val="18"/>
                <w:lang w:val="mn-MN" w:eastAsia="en-US"/>
              </w:rPr>
              <w:t>тнууд</w:t>
            </w:r>
            <w:r w:rsidRPr="00BC52EC">
              <w:rPr>
                <w:rFonts w:ascii="Roboto Light" w:eastAsia="Times New Roman" w:hAnsi="Roboto Light" w:cs="Times New Roman"/>
                <w:sz w:val="18"/>
                <w:szCs w:val="18"/>
                <w:lang w:val="mn-MN" w:eastAsia="en-US"/>
              </w:rPr>
              <w:t>, хүн амын бүлгүүд, өмч хөрөнгө, байгаль орчин</w:t>
            </w:r>
            <w:r w:rsidR="008107B9" w:rsidRPr="00BC52EC">
              <w:rPr>
                <w:rFonts w:ascii="Roboto Light" w:eastAsia="Times New Roman" w:hAnsi="Roboto Light" w:cs="Times New Roman"/>
                <w:sz w:val="18"/>
                <w:szCs w:val="18"/>
                <w:lang w:val="mn-MN" w:eastAsia="en-US"/>
              </w:rPr>
              <w:t xml:space="preserve"> зэрэгт</w:t>
            </w:r>
            <w:r w:rsidRPr="00BC52EC">
              <w:rPr>
                <w:rFonts w:ascii="Roboto Light" w:eastAsia="Times New Roman" w:hAnsi="Roboto Light" w:cs="Times New Roman"/>
                <w:sz w:val="18"/>
                <w:szCs w:val="18"/>
                <w:lang w:val="mn-MN" w:eastAsia="en-US"/>
              </w:rPr>
              <w:t xml:space="preserve"> хор хөнөөл учруулахгүйн тулд химийн бодисыг зүй зохистойгоор хадгалж, ашиглаж, хянаж зохицуулах учиртай. Хүний эрүүл мэнд, хүрээлэн буй орчинд учрах химийн хор хөнөөлийг тэр бүр хянахад хүндрэлтэй байгаа нь зөвхөн үйлдвэрлэлд ашиглаж байгаа асар их хэмжээний химийн бодисоос гадна дэлхий даяар өргөн тархсан нэхмэлийн салбарын олон шатлалтай нийлүүлэлтийн сүлжээний нарийн төвөгтэй байдалтай ч  холбоотой юм. Химийн бодис ашиглалтын талаарх мэдээлэл тун хязгаарлагдмал байгаа төдийгүй ханган нийлүүлэлтийн сүлжээний хувьд ч тэр бүр мэдээлэл олдох нь ховор байна.  Үйлдвэрлэгчид ч химийн бодисыг зүй зохистой ашиглах талаар мэдлэг, чадвар хомс байна. </w:t>
            </w:r>
            <w:r w:rsidR="00856DEF" w:rsidRPr="00BC52EC">
              <w:rPr>
                <w:rFonts w:ascii="Roboto Light" w:eastAsia="Times New Roman" w:hAnsi="Roboto Light" w:cs="Times New Roman"/>
                <w:sz w:val="18"/>
                <w:szCs w:val="18"/>
                <w:lang w:val="mn-MN" w:eastAsia="en-US"/>
              </w:rPr>
              <w:t>Энэ</w:t>
            </w:r>
            <w:r w:rsidRPr="00BC52EC">
              <w:rPr>
                <w:rFonts w:ascii="Roboto Light" w:eastAsia="Times New Roman" w:hAnsi="Roboto Light" w:cs="Times New Roman"/>
                <w:sz w:val="18"/>
                <w:szCs w:val="18"/>
                <w:lang w:val="mn-MN" w:eastAsia="en-US"/>
              </w:rPr>
              <w:t>хүү үзүүлэлт нь ялангуяа үндэсний болон олон улсын хууль тогтоомжоор хориглосон химийн хорт болон аюултай бодис, материалыг зүй зохистой хадгалах, ашиглах талаарх бодлого, журам, үйл ажиллагааг тодорхойлох зорилготой.</w:t>
            </w:r>
          </w:p>
          <w:p w14:paraId="03E13076" w14:textId="77777777" w:rsidR="00DA4874" w:rsidRPr="00BC52EC" w:rsidRDefault="00DA4874" w:rsidP="00856DEF">
            <w:pPr>
              <w:spacing w:after="0" w:line="240" w:lineRule="auto"/>
              <w:jc w:val="both"/>
              <w:rPr>
                <w:rFonts w:ascii="Roboto Light" w:eastAsia="Times New Roman" w:hAnsi="Roboto Light" w:cs="Times New Roman"/>
                <w:sz w:val="18"/>
                <w:szCs w:val="18"/>
                <w:lang w:val="mn-MN" w:eastAsia="en-US"/>
              </w:rPr>
            </w:pPr>
          </w:p>
          <w:p w14:paraId="0C85D1B8" w14:textId="78F50AE5" w:rsidR="00DA4874" w:rsidRPr="00BC52EC" w:rsidRDefault="00943118" w:rsidP="00856DEF">
            <w:pPr>
              <w:spacing w:after="0" w:line="240" w:lineRule="auto"/>
              <w:jc w:val="both"/>
              <w:rPr>
                <w:rFonts w:ascii="Roboto Light" w:eastAsia="Times New Roman" w:hAnsi="Roboto Light" w:cs="Times New Roman"/>
                <w:sz w:val="24"/>
                <w:szCs w:val="24"/>
                <w:lang w:val="mn-MN" w:eastAsia="en-US"/>
              </w:rPr>
            </w:pPr>
            <w:r w:rsidRPr="00BC52EC">
              <w:rPr>
                <w:rFonts w:ascii="Roboto Light" w:eastAsia="Times New Roman" w:hAnsi="Roboto Light" w:cs="Times New Roman"/>
                <w:b/>
                <w:bCs/>
                <w:sz w:val="18"/>
                <w:szCs w:val="18"/>
                <w:lang w:val="mn-MN" w:eastAsia="en-US"/>
              </w:rPr>
              <w:t>Мөшгөх</w:t>
            </w:r>
            <w:r w:rsidR="00DA4874" w:rsidRPr="00BC52EC">
              <w:rPr>
                <w:rFonts w:ascii="Roboto Light" w:eastAsia="Times New Roman" w:hAnsi="Roboto Light" w:cs="Times New Roman"/>
                <w:b/>
                <w:bCs/>
                <w:sz w:val="18"/>
                <w:szCs w:val="18"/>
                <w:lang w:val="mn-MN" w:eastAsia="en-US"/>
              </w:rPr>
              <w:t xml:space="preserve"> систем:</w:t>
            </w:r>
            <w:r w:rsidR="00DA4874" w:rsidRPr="00BC52EC">
              <w:rPr>
                <w:rFonts w:ascii="Roboto Light" w:eastAsia="Times New Roman" w:hAnsi="Roboto Light" w:cs="Times New Roman"/>
                <w:sz w:val="18"/>
                <w:szCs w:val="18"/>
                <w:lang w:val="mn-MN" w:eastAsia="en-US"/>
              </w:rPr>
              <w:t xml:space="preserve"> Гарал үүсэлт нь тогтвортой үйлдвэрлэл, тайлагналын гол асуудал. Ялангуяа, малын гаралтай бүтээгдэхүүн (мах, ноос гэх мэт) салбарт гар утасны програм, блокчэйн программ зэрэг шинэ технологиудыг ашиглахыг санал болгож байна. </w:t>
            </w:r>
          </w:p>
        </w:tc>
      </w:tr>
      <w:tr w:rsidR="00F57E37" w:rsidRPr="00BC52EC" w14:paraId="3911027E" w14:textId="77777777" w:rsidTr="00F7332C">
        <w:tc>
          <w:tcPr>
            <w:tcW w:w="1710" w:type="dxa"/>
            <w:tcBorders>
              <w:top w:val="single" w:sz="4" w:space="0" w:color="4F81BD" w:themeColor="accent1"/>
              <w:bottom w:val="single" w:sz="4" w:space="0" w:color="4F81BD" w:themeColor="accent1"/>
              <w:right w:val="single" w:sz="4" w:space="0" w:color="4F81BD" w:themeColor="accent1"/>
            </w:tcBorders>
          </w:tcPr>
          <w:p w14:paraId="02D5BE75"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Баримт нотолгоо</w:t>
            </w:r>
          </w:p>
        </w:tc>
        <w:tc>
          <w:tcPr>
            <w:tcW w:w="7830" w:type="dxa"/>
            <w:tcBorders>
              <w:top w:val="single" w:sz="4" w:space="0" w:color="4F81BD" w:themeColor="accent1"/>
              <w:bottom w:val="single" w:sz="4" w:space="0" w:color="4F81BD" w:themeColor="accent1"/>
            </w:tcBorders>
          </w:tcPr>
          <w:p w14:paraId="5CF834DE" w14:textId="4E6B7CD3" w:rsidR="00F57E37" w:rsidRPr="00BC52EC" w:rsidRDefault="00F57E37" w:rsidP="008107B9">
            <w:pPr>
              <w:spacing w:after="0" w:line="240" w:lineRule="auto"/>
              <w:jc w:val="both"/>
              <w:rPr>
                <w:rFonts w:ascii="Roboto Light" w:eastAsia="Times New Roman" w:hAnsi="Roboto Light" w:cs="Calibri"/>
                <w:sz w:val="20"/>
                <w:szCs w:val="20"/>
                <w:lang w:val="mn-MN" w:eastAsia="en-US"/>
              </w:rPr>
            </w:pPr>
            <w:r w:rsidRPr="00BC52EC">
              <w:rPr>
                <w:rFonts w:ascii="Roboto Light" w:eastAsia="Times New Roman" w:hAnsi="Roboto Light" w:cs="Times New Roman"/>
                <w:sz w:val="18"/>
                <w:szCs w:val="18"/>
                <w:lang w:val="mn-MN" w:eastAsia="en-US"/>
              </w:rPr>
              <w:t>Мэдээллийн эх сурвалжид байгууллагын бодлогын баримт бичгийн лавлагаа, тогтвортой хөгжил/БОН/ХАБЭА-н асуудал хариуцсан газар, хэлтэс, хуулийн хэлтсээс удирддаг эрх зүйн зохицуулалтын хяналтын систем, байгаль орчны нөлөөллийн үнэлгээ</w:t>
            </w:r>
            <w:r w:rsidR="008107B9" w:rsidRPr="00BC52EC">
              <w:rPr>
                <w:rFonts w:ascii="Roboto Light" w:eastAsia="Times New Roman" w:hAnsi="Roboto Light" w:cs="Times New Roman"/>
                <w:sz w:val="18"/>
                <w:szCs w:val="18"/>
                <w:lang w:val="mn-MN" w:eastAsia="en-US"/>
              </w:rPr>
              <w:t>,</w:t>
            </w:r>
            <w:r w:rsidRPr="00BC52EC">
              <w:rPr>
                <w:rFonts w:ascii="Roboto Light" w:eastAsia="Times New Roman" w:hAnsi="Roboto Light" w:cs="Times New Roman"/>
                <w:sz w:val="18"/>
                <w:szCs w:val="18"/>
                <w:lang w:val="mn-MN" w:eastAsia="en-US"/>
              </w:rPr>
              <w:t xml:space="preserve"> байгаль орчин, ХАБЭА-н удирдлагын систем зэрэг хамаарна.</w:t>
            </w:r>
          </w:p>
        </w:tc>
      </w:tr>
      <w:tr w:rsidR="00F57E37" w:rsidRPr="00BC52EC" w14:paraId="64EBEC79" w14:textId="77777777" w:rsidTr="00F7332C">
        <w:tc>
          <w:tcPr>
            <w:tcW w:w="1710" w:type="dxa"/>
            <w:tcBorders>
              <w:top w:val="single" w:sz="4" w:space="0" w:color="4F81BD" w:themeColor="accent1"/>
              <w:bottom w:val="single" w:sz="4" w:space="0" w:color="4F81BD" w:themeColor="accent1"/>
              <w:right w:val="single" w:sz="4" w:space="0" w:color="4F81BD" w:themeColor="accent1"/>
            </w:tcBorders>
            <w:shd w:val="clear" w:color="auto" w:fill="0070C0"/>
          </w:tcPr>
          <w:p w14:paraId="5C995E15" w14:textId="77777777" w:rsidR="00F57E37" w:rsidRPr="00BC52EC" w:rsidRDefault="00F57E37" w:rsidP="00F57E37">
            <w:pPr>
              <w:spacing w:after="0" w:line="240" w:lineRule="auto"/>
              <w:rPr>
                <w:rFonts w:ascii="Roboto Light" w:eastAsia="Times New Roman" w:hAnsi="Roboto Light" w:cs="Calibri"/>
                <w:b/>
                <w:bCs/>
                <w:color w:val="0070C0"/>
                <w:sz w:val="20"/>
                <w:szCs w:val="20"/>
                <w:lang w:val="mn-MN" w:eastAsia="en-US"/>
              </w:rPr>
            </w:pPr>
            <w:r w:rsidRPr="00BC52EC">
              <w:rPr>
                <w:rFonts w:ascii="Roboto Light" w:eastAsia="Times New Roman" w:hAnsi="Roboto Light" w:cs="Calibri"/>
                <w:b/>
                <w:bCs/>
                <w:color w:val="FFFFFF"/>
                <w:sz w:val="18"/>
                <w:szCs w:val="18"/>
                <w:lang w:val="mn-MN" w:eastAsia="en-US"/>
              </w:rPr>
              <w:t>Ашиглах материал</w:t>
            </w:r>
          </w:p>
        </w:tc>
        <w:tc>
          <w:tcPr>
            <w:tcW w:w="7830" w:type="dxa"/>
            <w:tcBorders>
              <w:top w:val="single" w:sz="4" w:space="0" w:color="4F81BD" w:themeColor="accent1"/>
              <w:bottom w:val="single" w:sz="4" w:space="0" w:color="4F81BD" w:themeColor="accent1"/>
            </w:tcBorders>
            <w:shd w:val="clear" w:color="auto" w:fill="0070C0"/>
          </w:tcPr>
          <w:p w14:paraId="02BB4252" w14:textId="77777777" w:rsidR="00F57E37" w:rsidRPr="00BC52EC" w:rsidRDefault="00F57E37" w:rsidP="00F57E37">
            <w:pPr>
              <w:autoSpaceDE w:val="0"/>
              <w:autoSpaceDN w:val="0"/>
              <w:adjustRightInd w:val="0"/>
              <w:spacing w:after="0" w:line="240" w:lineRule="auto"/>
              <w:rPr>
                <w:rFonts w:ascii="Roboto Light" w:eastAsia="Times New Roman" w:hAnsi="Roboto Light" w:cs="Calibri"/>
                <w:sz w:val="20"/>
                <w:szCs w:val="20"/>
                <w:lang w:val="mn-MN" w:eastAsia="en-US"/>
              </w:rPr>
            </w:pPr>
          </w:p>
        </w:tc>
      </w:tr>
      <w:tr w:rsidR="00F57E37" w:rsidRPr="00BC52EC" w14:paraId="4D878B07" w14:textId="77777777" w:rsidTr="00F7332C">
        <w:tc>
          <w:tcPr>
            <w:tcW w:w="1710" w:type="dxa"/>
            <w:tcBorders>
              <w:top w:val="single" w:sz="4" w:space="0" w:color="4F81BD" w:themeColor="accent1"/>
              <w:bottom w:val="single" w:sz="4" w:space="0" w:color="4F81BD" w:themeColor="accent1"/>
              <w:right w:val="single" w:sz="4" w:space="0" w:color="4F81BD" w:themeColor="accent1"/>
            </w:tcBorders>
          </w:tcPr>
          <w:p w14:paraId="49DBD000" w14:textId="77777777" w:rsidR="00F57E37" w:rsidRPr="00BC52EC" w:rsidRDefault="00F57E37" w:rsidP="00F57E37">
            <w:pPr>
              <w:spacing w:after="0" w:line="240" w:lineRule="auto"/>
              <w:rPr>
                <w:rFonts w:ascii="Roboto Light" w:eastAsia="Times New Roman" w:hAnsi="Roboto Light" w:cs="Calibri"/>
                <w:b/>
                <w:bCs/>
                <w:color w:val="0070C0"/>
                <w:sz w:val="20"/>
                <w:szCs w:val="20"/>
                <w:lang w:val="mn-MN" w:eastAsia="en-US"/>
              </w:rPr>
            </w:pPr>
            <w:r w:rsidRPr="00BC52EC">
              <w:rPr>
                <w:rFonts w:ascii="Roboto Light" w:eastAsia="Times New Roman" w:hAnsi="Roboto Light" w:cs="Calibri"/>
                <w:b/>
                <w:bCs/>
                <w:color w:val="0070C0"/>
                <w:sz w:val="18"/>
                <w:szCs w:val="18"/>
                <w:lang w:val="mn-MN" w:eastAsia="en-US"/>
              </w:rPr>
              <w:t>ТХЗ-той уялдуулах</w:t>
            </w:r>
          </w:p>
        </w:tc>
        <w:tc>
          <w:tcPr>
            <w:tcW w:w="7830" w:type="dxa"/>
            <w:tcBorders>
              <w:top w:val="single" w:sz="4" w:space="0" w:color="4F81BD" w:themeColor="accent1"/>
              <w:bottom w:val="single" w:sz="4" w:space="0" w:color="4F81BD" w:themeColor="accent1"/>
            </w:tcBorders>
          </w:tcPr>
          <w:p w14:paraId="10C76C04" w14:textId="7EE81A6F" w:rsidR="00F57E37" w:rsidRPr="00BC52EC" w:rsidRDefault="00F57E37" w:rsidP="00F57E37">
            <w:pPr>
              <w:spacing w:after="0" w:line="240" w:lineRule="auto"/>
              <w:rPr>
                <w:rFonts w:ascii="Roboto Light" w:eastAsia="Times New Roman" w:hAnsi="Roboto Light" w:cs="Times New Roman"/>
                <w:sz w:val="18"/>
                <w:szCs w:val="18"/>
                <w:lang w:val="mn-MN" w:eastAsia="en-US"/>
              </w:rPr>
            </w:pPr>
            <w:r w:rsidRPr="00BC52EC">
              <w:rPr>
                <w:rFonts w:ascii="Roboto Light" w:eastAsia="Times New Roman" w:hAnsi="Roboto Light" w:cs="Calibri"/>
                <w:noProof/>
                <w:sz w:val="20"/>
                <w:szCs w:val="20"/>
                <w:lang w:val="mn-MN"/>
              </w:rPr>
              <w:drawing>
                <wp:inline distT="0" distB="0" distL="0" distR="0" wp14:anchorId="6388819B" wp14:editId="06E103CF">
                  <wp:extent cx="348018" cy="348018"/>
                  <wp:effectExtent l="0" t="0" r="0" b="0"/>
                  <wp:docPr id="91" name="Picture 9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diagram&#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57306" cy="357306"/>
                          </a:xfrm>
                          <a:prstGeom prst="rect">
                            <a:avLst/>
                          </a:prstGeom>
                        </pic:spPr>
                      </pic:pic>
                    </a:graphicData>
                  </a:graphic>
                </wp:inline>
              </w:drawing>
            </w:r>
            <w:r w:rsidRPr="00BC52EC">
              <w:rPr>
                <w:rFonts w:ascii="Roboto Light" w:eastAsia="Times New Roman" w:hAnsi="Roboto Light" w:cs="Times New Roman"/>
                <w:sz w:val="18"/>
                <w:szCs w:val="18"/>
                <w:lang w:val="mn-MN" w:eastAsia="en-US"/>
              </w:rPr>
              <w:t xml:space="preserve"> </w:t>
            </w:r>
            <w:r w:rsidRPr="00BC52EC">
              <w:rPr>
                <w:rFonts w:ascii="Roboto Light" w:eastAsia="Times New Roman" w:hAnsi="Roboto Light" w:cs="Calibri"/>
                <w:noProof/>
                <w:sz w:val="20"/>
                <w:szCs w:val="20"/>
                <w:lang w:val="mn-MN"/>
              </w:rPr>
              <w:drawing>
                <wp:inline distT="0" distB="0" distL="0" distR="0" wp14:anchorId="015BD047" wp14:editId="3A51F07C">
                  <wp:extent cx="347497" cy="347497"/>
                  <wp:effectExtent l="0" t="0" r="0" b="0"/>
                  <wp:docPr id="92" name="Picture 9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application&#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59433" cy="359433"/>
                          </a:xfrm>
                          <a:prstGeom prst="rect">
                            <a:avLst/>
                          </a:prstGeom>
                        </pic:spPr>
                      </pic:pic>
                    </a:graphicData>
                  </a:graphic>
                </wp:inline>
              </w:drawing>
            </w:r>
            <w:r w:rsidRPr="00BC52EC">
              <w:rPr>
                <w:rFonts w:ascii="Roboto Light" w:eastAsia="Times New Roman" w:hAnsi="Roboto Light" w:cs="Times New Roman"/>
                <w:sz w:val="18"/>
                <w:szCs w:val="18"/>
                <w:lang w:val="mn-MN" w:eastAsia="en-US"/>
              </w:rPr>
              <w:t xml:space="preserve"> </w:t>
            </w:r>
            <w:r w:rsidRPr="00BC52EC">
              <w:rPr>
                <w:rFonts w:ascii="Roboto Light" w:eastAsia="Times New Roman" w:hAnsi="Roboto Light" w:cs="Calibri"/>
                <w:noProof/>
                <w:sz w:val="18"/>
                <w:szCs w:val="18"/>
                <w:lang w:val="mn-MN"/>
              </w:rPr>
              <w:drawing>
                <wp:inline distT="0" distB="0" distL="0" distR="0" wp14:anchorId="7483A3D4" wp14:editId="7930FF10">
                  <wp:extent cx="368060" cy="368060"/>
                  <wp:effectExtent l="0" t="0" r="635" b="635"/>
                  <wp:docPr id="93" name="Picture 9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icture containing text&#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83476" cy="383476"/>
                          </a:xfrm>
                          <a:prstGeom prst="rect">
                            <a:avLst/>
                          </a:prstGeom>
                        </pic:spPr>
                      </pic:pic>
                    </a:graphicData>
                  </a:graphic>
                </wp:inline>
              </w:drawing>
            </w:r>
            <w:r w:rsidR="00DA4874" w:rsidRPr="00BC52EC">
              <w:rPr>
                <w:lang w:val="mn-MN"/>
              </w:rPr>
              <w:fldChar w:fldCharType="begin"/>
            </w:r>
            <w:r w:rsidR="00FC578F">
              <w:rPr>
                <w:lang w:val="mn-MN"/>
              </w:rPr>
              <w:instrText xml:space="preserve"> INCLUDEPICTURE "C:\\var\\folders\\74\\5kj5nmtx0fd0mqyr1rsn1nq80000gn\\T\\com.microsoft.Word\\WebArchiveCopyPasteTempFiles\\E_SDG-goals_icons-individual-rgb-09.png" \* MERGEFORMAT </w:instrText>
            </w:r>
            <w:r w:rsidR="00DA4874" w:rsidRPr="00BC52EC">
              <w:rPr>
                <w:lang w:val="mn-MN"/>
              </w:rPr>
              <w:fldChar w:fldCharType="separate"/>
            </w:r>
            <w:r w:rsidR="00DA4874" w:rsidRPr="00BC52EC">
              <w:rPr>
                <w:noProof/>
                <w:lang w:val="mn-MN"/>
              </w:rPr>
              <w:drawing>
                <wp:inline distT="0" distB="0" distL="0" distR="0" wp14:anchorId="38F17A41" wp14:editId="22EBE841">
                  <wp:extent cx="368834" cy="368834"/>
                  <wp:effectExtent l="0" t="0" r="0" b="0"/>
                  <wp:docPr id="4738" name="Picture 4738" descr="SDG 9: Industry, Innovation and Infrastructure - KIT Royal Tropical  Instit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DG 9: Industry, Innovation and Infrastructure - KIT Royal Tropical  Institute"/>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78598" cy="378598"/>
                          </a:xfrm>
                          <a:prstGeom prst="rect">
                            <a:avLst/>
                          </a:prstGeom>
                          <a:noFill/>
                          <a:ln>
                            <a:noFill/>
                          </a:ln>
                        </pic:spPr>
                      </pic:pic>
                    </a:graphicData>
                  </a:graphic>
                </wp:inline>
              </w:drawing>
            </w:r>
            <w:r w:rsidR="00DA4874" w:rsidRPr="00BC52EC">
              <w:rPr>
                <w:lang w:val="mn-MN"/>
              </w:rPr>
              <w:fldChar w:fldCharType="end"/>
            </w:r>
          </w:p>
        </w:tc>
      </w:tr>
      <w:tr w:rsidR="00F57E37" w:rsidRPr="00BC52EC" w14:paraId="22B7D472" w14:textId="77777777" w:rsidTr="00F7332C">
        <w:tc>
          <w:tcPr>
            <w:tcW w:w="1710" w:type="dxa"/>
            <w:tcBorders>
              <w:top w:val="single" w:sz="4" w:space="0" w:color="4F81BD" w:themeColor="accent1"/>
              <w:bottom w:val="single" w:sz="4" w:space="0" w:color="4F81BD" w:themeColor="accent1"/>
              <w:right w:val="single" w:sz="4" w:space="0" w:color="4F81BD" w:themeColor="accent1"/>
            </w:tcBorders>
          </w:tcPr>
          <w:p w14:paraId="63ED6083" w14:textId="77777777" w:rsidR="00F57E37" w:rsidRPr="00BC52EC" w:rsidRDefault="00F57E37" w:rsidP="00F57E37">
            <w:pPr>
              <w:spacing w:after="0" w:line="240" w:lineRule="auto"/>
              <w:rPr>
                <w:rFonts w:ascii="Roboto Light" w:eastAsia="Times New Roman" w:hAnsi="Roboto Light" w:cs="Calibri"/>
                <w:b/>
                <w:bCs/>
                <w:color w:val="0070C0"/>
                <w:sz w:val="20"/>
                <w:szCs w:val="20"/>
                <w:lang w:val="mn-MN" w:eastAsia="en-US"/>
              </w:rPr>
            </w:pPr>
            <w:r w:rsidRPr="00BC52EC">
              <w:rPr>
                <w:rFonts w:ascii="Roboto Light" w:eastAsia="Times New Roman" w:hAnsi="Roboto Light" w:cs="Calibri"/>
                <w:b/>
                <w:bCs/>
                <w:color w:val="0070C0"/>
                <w:sz w:val="18"/>
                <w:szCs w:val="18"/>
                <w:lang w:val="mn-MN" w:eastAsia="en-US"/>
              </w:rPr>
              <w:t>Чухал эх сурвалжууд</w:t>
            </w:r>
          </w:p>
        </w:tc>
        <w:tc>
          <w:tcPr>
            <w:tcW w:w="7830" w:type="dxa"/>
            <w:tcBorders>
              <w:top w:val="single" w:sz="4" w:space="0" w:color="4F81BD" w:themeColor="accent1"/>
              <w:bottom w:val="single" w:sz="4" w:space="0" w:color="4F81BD" w:themeColor="accent1"/>
            </w:tcBorders>
          </w:tcPr>
          <w:p w14:paraId="249C5AAE" w14:textId="5F161A76" w:rsidR="00F57E37" w:rsidRPr="00BC52EC" w:rsidRDefault="00F57E37" w:rsidP="00F57E37">
            <w:pPr>
              <w:spacing w:after="0" w:line="240" w:lineRule="auto"/>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 xml:space="preserve">MNS 6926:2021, “Нэхмэлийн салбарын </w:t>
            </w:r>
            <w:r w:rsidR="00943118" w:rsidRPr="00BC52EC">
              <w:rPr>
                <w:rFonts w:ascii="Roboto Light" w:eastAsia="Times New Roman" w:hAnsi="Roboto Light" w:cs="Times New Roman"/>
                <w:sz w:val="18"/>
                <w:szCs w:val="18"/>
                <w:lang w:val="mn-MN" w:eastAsia="en-US"/>
              </w:rPr>
              <w:t>тогтвортой</w:t>
            </w:r>
            <w:r w:rsidRPr="00BC52EC">
              <w:rPr>
                <w:rFonts w:ascii="Roboto Light" w:eastAsia="Times New Roman" w:hAnsi="Roboto Light" w:cs="Times New Roman"/>
                <w:sz w:val="18"/>
                <w:szCs w:val="18"/>
                <w:lang w:val="mn-MN" w:eastAsia="en-US"/>
              </w:rPr>
              <w:t xml:space="preserve"> үйлдвэрлэл”</w:t>
            </w:r>
          </w:p>
          <w:p w14:paraId="1D4F9DEE" w14:textId="77777777" w:rsidR="00F57E37" w:rsidRPr="00BC52EC" w:rsidRDefault="00F57E37" w:rsidP="00F57E37">
            <w:pPr>
              <w:spacing w:after="0" w:line="240" w:lineRule="auto"/>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lastRenderedPageBreak/>
              <w:t xml:space="preserve">MNS 6891:2020, “Хариуцлагатай нүүдэлчин зохистой дадлыг нэвтрүүлэхэд тавигдах шаардлагууд” </w:t>
            </w:r>
          </w:p>
          <w:p w14:paraId="126A6956" w14:textId="77777777" w:rsidR="00F57E37" w:rsidRPr="00BC52EC" w:rsidRDefault="00F57E37" w:rsidP="00F57E37">
            <w:pPr>
              <w:spacing w:after="0" w:line="240" w:lineRule="auto"/>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Монгол Улсын Нэхмэлийн салбарын Ногоон зээлийн шалгуур</w:t>
            </w:r>
            <w:r w:rsidRPr="00BC52EC">
              <w:rPr>
                <w:rFonts w:ascii="Roboto Light" w:eastAsia="Times New Roman" w:hAnsi="Roboto Light" w:cs="Times New Roman"/>
                <w:sz w:val="18"/>
                <w:szCs w:val="18"/>
                <w:vertAlign w:val="superscript"/>
                <w:lang w:val="mn-MN" w:eastAsia="en-US"/>
              </w:rPr>
              <w:endnoteReference w:id="30"/>
            </w:r>
          </w:p>
          <w:p w14:paraId="1757D2B9" w14:textId="77777777" w:rsidR="00F57E37" w:rsidRPr="00BC52EC" w:rsidRDefault="00714720" w:rsidP="00F57E37">
            <w:pPr>
              <w:spacing w:after="0" w:line="240" w:lineRule="auto"/>
              <w:rPr>
                <w:rFonts w:ascii="Roboto Light" w:eastAsia="Times New Roman" w:hAnsi="Roboto Light" w:cs="Times New Roman"/>
                <w:sz w:val="18"/>
                <w:szCs w:val="18"/>
                <w:lang w:val="mn-MN" w:eastAsia="en-US"/>
              </w:rPr>
            </w:pPr>
            <w:hyperlink r:id="rId135" w:history="1">
              <w:r w:rsidR="00F57E37" w:rsidRPr="00BC52EC">
                <w:rPr>
                  <w:rFonts w:ascii="Roboto Light" w:eastAsia="Times New Roman" w:hAnsi="Roboto Light" w:cs="Times New Roman"/>
                  <w:sz w:val="18"/>
                  <w:szCs w:val="18"/>
                  <w:lang w:val="mn-MN" w:eastAsia="en-US"/>
                </w:rPr>
                <w:t>ОУСК Гүйцэтгэлийн стандартууд</w:t>
              </w:r>
            </w:hyperlink>
          </w:p>
          <w:p w14:paraId="1F3BCBD1" w14:textId="77777777" w:rsidR="00F57E37" w:rsidRPr="00BC52EC" w:rsidRDefault="00F57E37" w:rsidP="00F57E37">
            <w:pPr>
              <w:spacing w:after="0" w:line="240" w:lineRule="auto"/>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ХХААБ-ын  Стандартууд</w:t>
            </w:r>
          </w:p>
          <w:p w14:paraId="5406C4C6" w14:textId="77777777" w:rsidR="00F57E37" w:rsidRPr="00BC52EC" w:rsidRDefault="00714720" w:rsidP="00F57E37">
            <w:pPr>
              <w:spacing w:after="0" w:line="240" w:lineRule="auto"/>
              <w:rPr>
                <w:rFonts w:ascii="Roboto Light" w:eastAsia="Times New Roman" w:hAnsi="Roboto Light" w:cs="Times New Roman"/>
                <w:sz w:val="18"/>
                <w:szCs w:val="18"/>
                <w:lang w:val="mn-MN" w:eastAsia="en-US"/>
              </w:rPr>
            </w:pPr>
            <w:hyperlink r:id="rId136" w:history="1">
              <w:r w:rsidR="00F57E37" w:rsidRPr="00BC52EC">
                <w:rPr>
                  <w:rFonts w:ascii="Roboto Light" w:eastAsia="Times New Roman" w:hAnsi="Roboto Light" w:cs="Times New Roman"/>
                  <w:sz w:val="18"/>
                  <w:szCs w:val="18"/>
                  <w:lang w:val="mn-MN" w:eastAsia="en-US"/>
                </w:rPr>
                <w:t>ТОУС/GRI 304</w:t>
              </w:r>
            </w:hyperlink>
            <w:r w:rsidR="00F57E37" w:rsidRPr="00BC52EC">
              <w:rPr>
                <w:rFonts w:ascii="Roboto Light" w:eastAsia="Times New Roman" w:hAnsi="Roboto Light" w:cs="Times New Roman"/>
                <w:sz w:val="18"/>
                <w:szCs w:val="18"/>
                <w:lang w:val="mn-MN" w:eastAsia="en-US"/>
              </w:rPr>
              <w:t>, 307</w:t>
            </w:r>
          </w:p>
        </w:tc>
      </w:tr>
    </w:tbl>
    <w:p w14:paraId="015DDE34" w14:textId="77777777" w:rsidR="00F57E37" w:rsidRPr="00BC52EC" w:rsidRDefault="00F57E37" w:rsidP="00F57E37">
      <w:pPr>
        <w:spacing w:after="0" w:line="240" w:lineRule="auto"/>
        <w:rPr>
          <w:rFonts w:ascii="Lato" w:eastAsia="Times New Roman" w:hAnsi="Lato" w:cs="Calibri"/>
          <w:b/>
          <w:bCs/>
          <w:color w:val="0070C0"/>
          <w:sz w:val="24"/>
          <w:szCs w:val="24"/>
          <w:lang w:val="mn-MN" w:eastAsia="en-US"/>
        </w:rPr>
      </w:pPr>
    </w:p>
    <w:p w14:paraId="09221AA1" w14:textId="77777777" w:rsidR="00F57E37" w:rsidRPr="00BC52EC" w:rsidRDefault="00F57E37" w:rsidP="00F57E37">
      <w:pPr>
        <w:spacing w:after="0" w:line="240" w:lineRule="auto"/>
        <w:rPr>
          <w:rFonts w:ascii="Roboto" w:eastAsia="Times New Roman" w:hAnsi="Roboto" w:cs="Calibri"/>
          <w:b/>
          <w:bCs/>
          <w:color w:val="0070C0"/>
          <w:sz w:val="24"/>
          <w:szCs w:val="24"/>
          <w:lang w:val="mn-MN" w:eastAsia="en-US"/>
        </w:rPr>
      </w:pPr>
      <w:r w:rsidRPr="00BC52EC">
        <w:rPr>
          <w:rFonts w:ascii="Roboto" w:eastAsia="Times New Roman" w:hAnsi="Roboto" w:cs="Calibri"/>
          <w:b/>
          <w:bCs/>
          <w:color w:val="0070C0"/>
          <w:sz w:val="24"/>
          <w:szCs w:val="24"/>
          <w:lang w:val="mn-MN" w:eastAsia="en-US"/>
        </w:rPr>
        <w:t>MA. Боловсруулах үйлдвэрлэл</w:t>
      </w:r>
    </w:p>
    <w:p w14:paraId="7C644CA1" w14:textId="77777777" w:rsidR="00F57E37" w:rsidRPr="00BC52EC" w:rsidRDefault="00F57E37" w:rsidP="00F57E37">
      <w:pPr>
        <w:spacing w:after="0" w:line="240" w:lineRule="auto"/>
        <w:rPr>
          <w:rFonts w:ascii="Lato" w:eastAsia="Times New Roman" w:hAnsi="Lato" w:cs="Calibri"/>
          <w:b/>
          <w:bCs/>
          <w:color w:val="0070C0"/>
          <w:sz w:val="24"/>
          <w:szCs w:val="24"/>
          <w:lang w:val="mn-MN" w:eastAsia="en-US"/>
        </w:rPr>
      </w:pPr>
    </w:p>
    <w:tbl>
      <w:tblPr>
        <w:tblW w:w="9540" w:type="dxa"/>
        <w:tblBorders>
          <w:insideH w:val="single" w:sz="4" w:space="0" w:color="4F81BD" w:themeColor="accent1"/>
        </w:tblBorders>
        <w:tblLayout w:type="fixed"/>
        <w:tblLook w:val="04A0" w:firstRow="1" w:lastRow="0" w:firstColumn="1" w:lastColumn="0" w:noHBand="0" w:noVBand="1"/>
      </w:tblPr>
      <w:tblGrid>
        <w:gridCol w:w="1710"/>
        <w:gridCol w:w="7830"/>
      </w:tblGrid>
      <w:tr w:rsidR="00F57E37" w:rsidRPr="00BC52EC" w14:paraId="1E1F81C1" w14:textId="77777777" w:rsidTr="00F7332C">
        <w:trPr>
          <w:trHeight w:val="866"/>
        </w:trPr>
        <w:tc>
          <w:tcPr>
            <w:tcW w:w="1710" w:type="dxa"/>
            <w:tcBorders>
              <w:bottom w:val="single" w:sz="4" w:space="0" w:color="4F81BD" w:themeColor="accent1"/>
              <w:right w:val="single" w:sz="4" w:space="0" w:color="4F81BD" w:themeColor="accent1"/>
            </w:tcBorders>
          </w:tcPr>
          <w:p w14:paraId="2EDCC665" w14:textId="77777777" w:rsidR="00F57E37" w:rsidRPr="00BC52EC" w:rsidRDefault="00F57E37" w:rsidP="00F57E37">
            <w:pPr>
              <w:spacing w:after="0" w:line="240" w:lineRule="auto"/>
              <w:rPr>
                <w:rFonts w:ascii="Roboto Light" w:eastAsia="Times New Roman" w:hAnsi="Roboto Light" w:cs="Calibri"/>
                <w:b/>
                <w:bCs/>
                <w:color w:val="0070C0"/>
                <w:sz w:val="20"/>
                <w:szCs w:val="20"/>
                <w:lang w:val="mn-MN" w:eastAsia="en-US"/>
              </w:rPr>
            </w:pPr>
            <w:r w:rsidRPr="00BC52EC">
              <w:rPr>
                <w:rFonts w:ascii="Roboto Light" w:eastAsia="Times New Roman" w:hAnsi="Roboto Light" w:cs="Calibri"/>
                <w:b/>
                <w:bCs/>
                <w:color w:val="0070C0"/>
                <w:sz w:val="18"/>
                <w:szCs w:val="18"/>
                <w:lang w:val="mn-MN" w:eastAsia="en-US"/>
              </w:rPr>
              <w:t>Энэ салбар яагаад чухал вэ?</w:t>
            </w:r>
          </w:p>
        </w:tc>
        <w:tc>
          <w:tcPr>
            <w:tcW w:w="7830" w:type="dxa"/>
            <w:tcBorders>
              <w:bottom w:val="single" w:sz="4" w:space="0" w:color="4F81BD" w:themeColor="accent1"/>
            </w:tcBorders>
          </w:tcPr>
          <w:p w14:paraId="66B3E32F" w14:textId="5C0D05D3" w:rsidR="00F57E37" w:rsidRPr="00BC52EC" w:rsidRDefault="00F57E37" w:rsidP="00C104DA">
            <w:pPr>
              <w:spacing w:after="0" w:line="240" w:lineRule="auto"/>
              <w:jc w:val="both"/>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Боловсруулах үйлдвэрлэлийн салбар нь материал</w:t>
            </w:r>
            <w:r w:rsidR="00E156F0" w:rsidRPr="00BC52EC">
              <w:rPr>
                <w:rFonts w:ascii="Roboto Light" w:eastAsia="Times New Roman" w:hAnsi="Roboto Light" w:cs="Times New Roman"/>
                <w:sz w:val="18"/>
                <w:szCs w:val="18"/>
                <w:lang w:val="mn-MN" w:eastAsia="en-US"/>
              </w:rPr>
              <w:t>лаг</w:t>
            </w:r>
            <w:r w:rsidRPr="00BC52EC">
              <w:rPr>
                <w:rFonts w:ascii="Roboto Light" w:eastAsia="Times New Roman" w:hAnsi="Roboto Light" w:cs="Times New Roman"/>
                <w:sz w:val="18"/>
                <w:szCs w:val="18"/>
                <w:lang w:val="mn-MN" w:eastAsia="en-US"/>
              </w:rPr>
              <w:t xml:space="preserve"> нөөцийг хамгийн ихээр хэрэглэдэг салбар учир үйл ажиллагааны үр ашгийг нэмэгдүүлэх, ялангуяа материал</w:t>
            </w:r>
            <w:r w:rsidR="00E156F0" w:rsidRPr="00BC52EC">
              <w:rPr>
                <w:rFonts w:ascii="Roboto Light" w:eastAsia="Times New Roman" w:hAnsi="Roboto Light" w:cs="Times New Roman"/>
                <w:sz w:val="18"/>
                <w:szCs w:val="18"/>
                <w:lang w:val="mn-MN" w:eastAsia="en-US"/>
              </w:rPr>
              <w:t>лаг нөөцийн</w:t>
            </w:r>
            <w:r w:rsidRPr="00BC52EC">
              <w:rPr>
                <w:rFonts w:ascii="Roboto Light" w:eastAsia="Times New Roman" w:hAnsi="Roboto Light" w:cs="Times New Roman"/>
                <w:sz w:val="18"/>
                <w:szCs w:val="18"/>
                <w:lang w:val="mn-MN" w:eastAsia="en-US"/>
              </w:rPr>
              <w:t xml:space="preserve"> зүй зохистой ашигла</w:t>
            </w:r>
            <w:r w:rsidR="00E156F0" w:rsidRPr="00BC52EC">
              <w:rPr>
                <w:rFonts w:ascii="Roboto Light" w:eastAsia="Times New Roman" w:hAnsi="Roboto Light" w:cs="Times New Roman"/>
                <w:sz w:val="18"/>
                <w:szCs w:val="18"/>
                <w:lang w:val="mn-MN" w:eastAsia="en-US"/>
              </w:rPr>
              <w:t>лт</w:t>
            </w:r>
            <w:r w:rsidRPr="00BC52EC">
              <w:rPr>
                <w:rFonts w:ascii="Roboto Light" w:eastAsia="Times New Roman" w:hAnsi="Roboto Light" w:cs="Times New Roman"/>
                <w:sz w:val="18"/>
                <w:szCs w:val="18"/>
                <w:lang w:val="mn-MN" w:eastAsia="en-US"/>
              </w:rPr>
              <w:t>, боловсруулалтыг илүү  сайжруулах боломж олгодог. Нөгөө талаас, үйлдвэрлэлийн үйл явц нь олон төрлийн эрсдэлийг дагуул</w:t>
            </w:r>
            <w:r w:rsidR="00E156F0" w:rsidRPr="00BC52EC">
              <w:rPr>
                <w:rFonts w:ascii="Roboto Light" w:eastAsia="Times New Roman" w:hAnsi="Roboto Light" w:cs="Times New Roman"/>
                <w:sz w:val="18"/>
                <w:szCs w:val="18"/>
                <w:lang w:val="mn-MN" w:eastAsia="en-US"/>
              </w:rPr>
              <w:t xml:space="preserve">ж байгаагийн </w:t>
            </w:r>
            <w:r w:rsidRPr="00BC52EC">
              <w:rPr>
                <w:rFonts w:ascii="Roboto Light" w:eastAsia="Times New Roman" w:hAnsi="Roboto Light" w:cs="Times New Roman"/>
                <w:sz w:val="18"/>
                <w:szCs w:val="18"/>
                <w:lang w:val="mn-MN" w:eastAsia="en-US"/>
              </w:rPr>
              <w:t xml:space="preserve">нэг жишээ бол химийн бодистой </w:t>
            </w:r>
            <w:r w:rsidR="00C104DA" w:rsidRPr="00BC52EC">
              <w:rPr>
                <w:rFonts w:ascii="Roboto Light" w:eastAsia="Times New Roman" w:hAnsi="Roboto Light" w:cs="Times New Roman"/>
                <w:sz w:val="18"/>
                <w:szCs w:val="18"/>
                <w:lang w:val="mn-MN" w:eastAsia="en-US"/>
              </w:rPr>
              <w:t>харьцах</w:t>
            </w:r>
            <w:r w:rsidRPr="00BC52EC">
              <w:rPr>
                <w:rFonts w:ascii="Roboto Light" w:eastAsia="Times New Roman" w:hAnsi="Roboto Light" w:cs="Times New Roman"/>
                <w:sz w:val="18"/>
                <w:szCs w:val="18"/>
                <w:lang w:val="mn-MN" w:eastAsia="en-US"/>
              </w:rPr>
              <w:t xml:space="preserve"> асуудал юм.</w:t>
            </w:r>
          </w:p>
        </w:tc>
      </w:tr>
      <w:tr w:rsidR="00F57E37" w:rsidRPr="00BC52EC" w14:paraId="51CC5C62" w14:textId="77777777" w:rsidTr="00F7332C">
        <w:tc>
          <w:tcPr>
            <w:tcW w:w="9540" w:type="dxa"/>
            <w:gridSpan w:val="2"/>
            <w:tcBorders>
              <w:top w:val="single" w:sz="4" w:space="0" w:color="4F81BD" w:themeColor="accent1"/>
              <w:bottom w:val="single" w:sz="4" w:space="0" w:color="4F81BD" w:themeColor="accent1"/>
            </w:tcBorders>
            <w:shd w:val="clear" w:color="auto" w:fill="0070C0"/>
          </w:tcPr>
          <w:p w14:paraId="39C1905F" w14:textId="77777777" w:rsidR="00F57E37" w:rsidRPr="00BC52EC" w:rsidRDefault="00F57E37" w:rsidP="00F57E37">
            <w:pPr>
              <w:autoSpaceDE w:val="0"/>
              <w:autoSpaceDN w:val="0"/>
              <w:adjustRightInd w:val="0"/>
              <w:spacing w:after="0" w:line="240" w:lineRule="auto"/>
              <w:rPr>
                <w:rFonts w:ascii="Roboto Light" w:eastAsia="Times New Roman" w:hAnsi="Roboto Light" w:cs="Calibri"/>
                <w:b/>
                <w:bCs/>
                <w:sz w:val="20"/>
                <w:szCs w:val="20"/>
                <w:lang w:val="mn-MN" w:eastAsia="en-US"/>
              </w:rPr>
            </w:pPr>
            <w:r w:rsidRPr="00BC52EC">
              <w:rPr>
                <w:rFonts w:ascii="Roboto Light" w:eastAsia="Times New Roman" w:hAnsi="Roboto Light" w:cs="Calibri"/>
                <w:b/>
                <w:bCs/>
                <w:color w:val="FFFFFF"/>
                <w:sz w:val="18"/>
                <w:szCs w:val="18"/>
                <w:lang w:val="mn-MN" w:eastAsia="en-US"/>
              </w:rPr>
              <w:t>Үзүүлэлтүүд</w:t>
            </w:r>
            <w:r w:rsidRPr="00BC52EC">
              <w:rPr>
                <w:rFonts w:ascii="Roboto Light" w:eastAsia="Times New Roman" w:hAnsi="Roboto Light" w:cs="Calibri"/>
                <w:b/>
                <w:bCs/>
                <w:color w:val="0070C0"/>
                <w:sz w:val="20"/>
                <w:szCs w:val="20"/>
                <w:lang w:val="mn-MN" w:eastAsia="en-US"/>
              </w:rPr>
              <w:t xml:space="preserve"> Recommended Indicators</w:t>
            </w:r>
          </w:p>
        </w:tc>
      </w:tr>
      <w:tr w:rsidR="00F57E37" w:rsidRPr="00BC52EC" w14:paraId="00CC0BC6" w14:textId="77777777" w:rsidTr="00F7332C">
        <w:tc>
          <w:tcPr>
            <w:tcW w:w="1710" w:type="dxa"/>
            <w:tcBorders>
              <w:top w:val="single" w:sz="4" w:space="0" w:color="4F81BD" w:themeColor="accent1"/>
              <w:bottom w:val="single" w:sz="4" w:space="0" w:color="4F81BD" w:themeColor="accent1"/>
              <w:right w:val="single" w:sz="4" w:space="0" w:color="4F81BD" w:themeColor="accent1"/>
            </w:tcBorders>
          </w:tcPr>
          <w:p w14:paraId="28010D92" w14:textId="77777777" w:rsidR="00F57E37" w:rsidRPr="00BC52EC" w:rsidRDefault="00F57E37" w:rsidP="00F57E37">
            <w:pPr>
              <w:spacing w:after="0" w:line="240" w:lineRule="auto"/>
              <w:rPr>
                <w:rFonts w:ascii="Roboto Light" w:eastAsia="Times New Roman" w:hAnsi="Roboto Light" w:cs="Calibri"/>
                <w:b/>
                <w:bCs/>
                <w:color w:val="0070C0"/>
                <w:sz w:val="20"/>
                <w:szCs w:val="20"/>
                <w:lang w:val="mn-MN" w:eastAsia="en-US"/>
              </w:rPr>
            </w:pPr>
            <w:r w:rsidRPr="00BC52EC">
              <w:rPr>
                <w:rFonts w:ascii="Roboto Light" w:eastAsia="Times New Roman" w:hAnsi="Roboto Light" w:cs="Calibri"/>
                <w:b/>
                <w:bCs/>
                <w:color w:val="0070C0"/>
                <w:sz w:val="18"/>
                <w:szCs w:val="18"/>
                <w:lang w:val="mn-MN" w:eastAsia="en-US"/>
              </w:rPr>
              <w:t xml:space="preserve">Гүйцэтгэлийн үндсэн шалгуур үзүүлэлтүүд </w:t>
            </w:r>
          </w:p>
        </w:tc>
        <w:tc>
          <w:tcPr>
            <w:tcW w:w="7830" w:type="dxa"/>
            <w:tcBorders>
              <w:top w:val="single" w:sz="4" w:space="0" w:color="4F81BD" w:themeColor="accent1"/>
              <w:bottom w:val="single" w:sz="4" w:space="0" w:color="4F81BD" w:themeColor="accent1"/>
            </w:tcBorders>
          </w:tcPr>
          <w:p w14:paraId="4B725814" w14:textId="70B797D6" w:rsidR="00F57E37" w:rsidRPr="00BC52EC" w:rsidRDefault="00F57E37" w:rsidP="00F57E37">
            <w:pPr>
              <w:autoSpaceDE w:val="0"/>
              <w:autoSpaceDN w:val="0"/>
              <w:adjustRightInd w:val="0"/>
              <w:spacing w:after="0" w:line="240" w:lineRule="auto"/>
              <w:rPr>
                <w:rFonts w:ascii="Roboto Light" w:eastAsia="Times New Roman" w:hAnsi="Roboto Light" w:cs="Times New Roman"/>
                <w:b/>
                <w:bCs/>
                <w:sz w:val="18"/>
                <w:szCs w:val="18"/>
                <w:lang w:val="mn-MN" w:eastAsia="en-US"/>
              </w:rPr>
            </w:pPr>
            <w:r w:rsidRPr="00BC52EC">
              <w:rPr>
                <w:rFonts w:ascii="Roboto Light" w:eastAsia="Times New Roman" w:hAnsi="Roboto Light" w:cs="Times New Roman"/>
                <w:b/>
                <w:bCs/>
                <w:sz w:val="18"/>
                <w:szCs w:val="18"/>
                <w:lang w:val="mn-MN" w:eastAsia="en-US"/>
              </w:rPr>
              <w:t>MA.1 Танай компанид химийн хорт болон аюултай бодис, материал</w:t>
            </w:r>
            <w:r w:rsidR="00C104DA" w:rsidRPr="00BC52EC">
              <w:rPr>
                <w:rFonts w:ascii="Roboto Light" w:eastAsia="Times New Roman" w:hAnsi="Roboto Light" w:cs="Times New Roman"/>
                <w:b/>
                <w:bCs/>
                <w:sz w:val="18"/>
                <w:szCs w:val="18"/>
                <w:lang w:val="mn-MN" w:eastAsia="en-US"/>
              </w:rPr>
              <w:t>тай зүй</w:t>
            </w:r>
            <w:r w:rsidRPr="00BC52EC">
              <w:rPr>
                <w:rFonts w:ascii="Roboto Light" w:eastAsia="Times New Roman" w:hAnsi="Roboto Light" w:cs="Times New Roman"/>
                <w:b/>
                <w:bCs/>
                <w:sz w:val="18"/>
                <w:szCs w:val="18"/>
                <w:lang w:val="mn-MN" w:eastAsia="en-US"/>
              </w:rPr>
              <w:t xml:space="preserve"> зохистой ха</w:t>
            </w:r>
            <w:r w:rsidR="00C104DA" w:rsidRPr="00BC52EC">
              <w:rPr>
                <w:rFonts w:ascii="Roboto Light" w:eastAsia="Times New Roman" w:hAnsi="Roboto Light" w:cs="Times New Roman"/>
                <w:b/>
                <w:bCs/>
                <w:sz w:val="18"/>
                <w:szCs w:val="18"/>
                <w:lang w:val="mn-MN" w:eastAsia="en-US"/>
              </w:rPr>
              <w:t xml:space="preserve">рьцах </w:t>
            </w:r>
            <w:r w:rsidRPr="00BC52EC">
              <w:rPr>
                <w:rFonts w:ascii="Roboto Light" w:eastAsia="Times New Roman" w:hAnsi="Roboto Light" w:cs="Times New Roman"/>
                <w:b/>
                <w:bCs/>
                <w:sz w:val="18"/>
                <w:szCs w:val="18"/>
                <w:lang w:val="mn-MN" w:eastAsia="en-US"/>
              </w:rPr>
              <w:t>талаарх бодлого, журам бий юу? (Тийм/Үгүй)</w:t>
            </w:r>
          </w:p>
          <w:p w14:paraId="7CA9E063" w14:textId="77777777" w:rsidR="00F57E37" w:rsidRPr="00BC52EC" w:rsidRDefault="00F57E37" w:rsidP="00F57E37">
            <w:pPr>
              <w:autoSpaceDE w:val="0"/>
              <w:autoSpaceDN w:val="0"/>
              <w:adjustRightInd w:val="0"/>
              <w:spacing w:after="0" w:line="240" w:lineRule="auto"/>
              <w:rPr>
                <w:rFonts w:ascii="Roboto Light" w:eastAsia="Times New Roman" w:hAnsi="Roboto Light" w:cs="Times New Roman"/>
                <w:b/>
                <w:bCs/>
                <w:sz w:val="18"/>
                <w:szCs w:val="18"/>
                <w:lang w:val="mn-MN" w:eastAsia="en-US"/>
              </w:rPr>
            </w:pPr>
            <w:r w:rsidRPr="00BC52EC">
              <w:rPr>
                <w:rFonts w:ascii="Roboto Light" w:eastAsia="Times New Roman" w:hAnsi="Roboto Light" w:cs="Times New Roman"/>
                <w:b/>
                <w:bCs/>
                <w:sz w:val="18"/>
                <w:szCs w:val="18"/>
                <w:lang w:val="mn-MN" w:eastAsia="en-US"/>
              </w:rPr>
              <w:t>MA.2 Дахин боловсруулсан материал, орц ашиглалтын хувь (%)</w:t>
            </w:r>
          </w:p>
          <w:p w14:paraId="1C12301A" w14:textId="77777777" w:rsidR="00F57E37" w:rsidRPr="00BC52EC" w:rsidRDefault="00F57E37" w:rsidP="00F57E37">
            <w:pPr>
              <w:autoSpaceDE w:val="0"/>
              <w:autoSpaceDN w:val="0"/>
              <w:adjustRightInd w:val="0"/>
              <w:spacing w:after="0" w:line="240" w:lineRule="auto"/>
              <w:rPr>
                <w:rFonts w:ascii="Roboto Light" w:eastAsia="Times New Roman" w:hAnsi="Roboto Light" w:cs="Times New Roman"/>
                <w:sz w:val="18"/>
                <w:szCs w:val="18"/>
                <w:lang w:val="mn-MN" w:eastAsia="en-US"/>
              </w:rPr>
            </w:pPr>
            <w:r w:rsidRPr="00BC52EC">
              <w:rPr>
                <w:rFonts w:ascii="Roboto Light" w:eastAsia="Times New Roman" w:hAnsi="Roboto Light" w:cs="Times New Roman"/>
                <w:b/>
                <w:bCs/>
                <w:sz w:val="18"/>
                <w:szCs w:val="18"/>
                <w:lang w:val="mn-MN" w:eastAsia="en-US"/>
              </w:rPr>
              <w:t>MA.3 Эко буюу ногоон шошго, гэрчилгээтэй бүтээгдэхүүний хувь (%)</w:t>
            </w:r>
          </w:p>
        </w:tc>
      </w:tr>
      <w:tr w:rsidR="00F57E37" w:rsidRPr="00BC52EC" w14:paraId="2DFAD4A5" w14:textId="77777777" w:rsidTr="00F7332C">
        <w:trPr>
          <w:trHeight w:val="2422"/>
        </w:trPr>
        <w:tc>
          <w:tcPr>
            <w:tcW w:w="1710" w:type="dxa"/>
            <w:tcBorders>
              <w:top w:val="single" w:sz="4" w:space="0" w:color="4F81BD" w:themeColor="accent1"/>
              <w:bottom w:val="single" w:sz="4" w:space="0" w:color="4F81BD" w:themeColor="accent1"/>
              <w:right w:val="single" w:sz="4" w:space="0" w:color="4F81BD" w:themeColor="accent1"/>
            </w:tcBorders>
          </w:tcPr>
          <w:p w14:paraId="2EEC527E" w14:textId="77777777" w:rsidR="00F57E37" w:rsidRPr="00BC52EC" w:rsidRDefault="00F57E37" w:rsidP="00F57E37">
            <w:pPr>
              <w:spacing w:after="0" w:line="240" w:lineRule="auto"/>
              <w:rPr>
                <w:rFonts w:ascii="Roboto Light" w:eastAsia="Times New Roman" w:hAnsi="Roboto Light" w:cs="Calibri"/>
                <w:b/>
                <w:bCs/>
                <w:color w:val="0070C0"/>
                <w:sz w:val="20"/>
                <w:szCs w:val="20"/>
                <w:lang w:val="mn-MN" w:eastAsia="en-US"/>
              </w:rPr>
            </w:pPr>
            <w:r w:rsidRPr="00BC52EC">
              <w:rPr>
                <w:rFonts w:ascii="Roboto Light" w:eastAsia="Times New Roman" w:hAnsi="Roboto Light" w:cs="Calibri"/>
                <w:b/>
                <w:bCs/>
                <w:color w:val="0070C0"/>
                <w:sz w:val="18"/>
                <w:szCs w:val="18"/>
                <w:lang w:val="mn-MN" w:eastAsia="en-US"/>
              </w:rPr>
              <w:t>Тайлбар</w:t>
            </w:r>
          </w:p>
        </w:tc>
        <w:tc>
          <w:tcPr>
            <w:tcW w:w="7830" w:type="dxa"/>
            <w:tcBorders>
              <w:top w:val="single" w:sz="4" w:space="0" w:color="4F81BD" w:themeColor="accent1"/>
              <w:bottom w:val="single" w:sz="4" w:space="0" w:color="4F81BD" w:themeColor="accent1"/>
            </w:tcBorders>
          </w:tcPr>
          <w:p w14:paraId="28F9BB6B" w14:textId="6897B630" w:rsidR="00F57E37" w:rsidRPr="00BC52EC" w:rsidRDefault="00F57E37" w:rsidP="00D85EB3">
            <w:pPr>
              <w:spacing w:after="0" w:line="240" w:lineRule="auto"/>
              <w:jc w:val="both"/>
              <w:rPr>
                <w:rFonts w:ascii="Roboto Light" w:eastAsia="Times New Roman" w:hAnsi="Roboto Light" w:cs="Times New Roman"/>
                <w:sz w:val="18"/>
                <w:szCs w:val="18"/>
                <w:lang w:val="mn-MN" w:eastAsia="en-US"/>
              </w:rPr>
            </w:pPr>
            <w:r w:rsidRPr="00BC52EC">
              <w:rPr>
                <w:rFonts w:ascii="Roboto Light" w:eastAsia="Times New Roman" w:hAnsi="Roboto Light" w:cs="Times New Roman"/>
                <w:b/>
                <w:bCs/>
                <w:sz w:val="18"/>
                <w:szCs w:val="18"/>
                <w:lang w:val="mn-MN" w:eastAsia="en-US"/>
              </w:rPr>
              <w:t>Химийн бодисын хэрэглээ:</w:t>
            </w:r>
            <w:r w:rsidR="00856DEF" w:rsidRPr="00BC52EC">
              <w:rPr>
                <w:rFonts w:ascii="Roboto Light" w:eastAsia="Times New Roman" w:hAnsi="Roboto Light" w:cs="Times New Roman"/>
                <w:sz w:val="18"/>
                <w:szCs w:val="18"/>
                <w:lang w:val="mn-MN" w:eastAsia="en-US"/>
              </w:rPr>
              <w:t xml:space="preserve"> Ажилтнууд, хүн амын бүлгүүд, өмч хөрөнгө, байгаль орчин зэрэгт хор хөнөөл учруулахгүйн тулд химийн бодисыг зүй зохистойгоор хадгалж, ашиглаж, хянаж зохицуулах учиртай. Хүний эрүүл мэнд, хүрээлэн буй орчинд учрах химийн хор хөнөөлийг тэр бүр хянахад хүндрэлтэй байгаа нь зөвхөн үйлдвэрлэлд ашиглаж байгаа асар их хэмжээний химийн бодисоос гадна дэлхий даяар өргөн тархсан нэхмэлийн салбарын олон шатлалтай нийлүүлэлтийн сүлжээний нарийн төвөгтэй байдалтай ч  холбоотой юм. Химийн бодис ашиглалтын талаарх мэдээлэл тун хязгаарлагдмал байгаа төдийгүй ханган нийлүүлэлтийн сүлжээний хувьд ч тэр бүр мэдээлэл олдох нь ховор байна.  Үйлдвэрлэгчид ч химийн бодисыг зүй зохистой ашиглах талаар мэдлэг, чадвар хомс байна. Энэхүү үзүүлэлт нь ялангуяа үндэсний болон олон улсын хууль тогтоомжоор хориглосон химийн хорт болон аюултай бодис, материалыг зүй зохистой хадгалах, ашиглах талаарх бодлого, журам, үйл ажиллагааг тодорхойлох зорилготой.</w:t>
            </w:r>
          </w:p>
          <w:p w14:paraId="3B0F1112" w14:textId="77777777" w:rsidR="00856DEF" w:rsidRPr="00BC52EC" w:rsidRDefault="00856DEF" w:rsidP="00F57E37">
            <w:pPr>
              <w:spacing w:after="0" w:line="240" w:lineRule="auto"/>
              <w:rPr>
                <w:rFonts w:ascii="Roboto Light" w:eastAsia="Times New Roman" w:hAnsi="Roboto Light" w:cs="Calibri"/>
                <w:sz w:val="20"/>
                <w:szCs w:val="20"/>
                <w:lang w:val="mn-MN" w:eastAsia="en-US"/>
              </w:rPr>
            </w:pPr>
          </w:p>
          <w:p w14:paraId="0F97BF95" w14:textId="0B2F8F42" w:rsidR="00F57E37" w:rsidRPr="00BC52EC" w:rsidRDefault="00F57E37" w:rsidP="00F57E37">
            <w:pPr>
              <w:spacing w:after="0" w:line="240" w:lineRule="auto"/>
              <w:jc w:val="both"/>
              <w:rPr>
                <w:rFonts w:ascii="Roboto Light" w:eastAsia="Times New Roman" w:hAnsi="Roboto Light" w:cs="Times New Roman"/>
                <w:sz w:val="18"/>
                <w:szCs w:val="18"/>
                <w:lang w:val="mn-MN" w:eastAsia="en-US"/>
              </w:rPr>
            </w:pPr>
            <w:r w:rsidRPr="00BC52EC">
              <w:rPr>
                <w:rFonts w:ascii="Roboto Light" w:eastAsia="Times New Roman" w:hAnsi="Roboto Light" w:cs="Times New Roman"/>
                <w:b/>
                <w:bCs/>
                <w:sz w:val="18"/>
                <w:szCs w:val="18"/>
                <w:lang w:val="mn-MN" w:eastAsia="en-US"/>
              </w:rPr>
              <w:t>Дахин боловсруулсан орц материал:</w:t>
            </w:r>
            <w:r w:rsidRPr="00BC52EC">
              <w:rPr>
                <w:rFonts w:ascii="Roboto Light" w:eastAsia="Times New Roman" w:hAnsi="Roboto Light" w:cs="Times New Roman"/>
                <w:sz w:val="18"/>
                <w:szCs w:val="18"/>
                <w:lang w:val="mn-MN" w:eastAsia="en-US"/>
              </w:rPr>
              <w:t xml:space="preserve"> Материалыг зөв зохистой сонгож ашиглах нь  байгаль орчин, нийгэмд учирч болзошгүй </w:t>
            </w:r>
            <w:r w:rsidR="00943118" w:rsidRPr="00BC52EC">
              <w:rPr>
                <w:rFonts w:ascii="Roboto Light" w:eastAsia="Times New Roman" w:hAnsi="Roboto Light" w:cs="Times New Roman"/>
                <w:sz w:val="18"/>
                <w:szCs w:val="18"/>
                <w:lang w:val="mn-MN" w:eastAsia="en-US"/>
              </w:rPr>
              <w:t>эрсдэлийг</w:t>
            </w:r>
            <w:r w:rsidRPr="00BC52EC">
              <w:rPr>
                <w:rFonts w:ascii="Roboto Light" w:eastAsia="Times New Roman" w:hAnsi="Roboto Light" w:cs="Times New Roman"/>
                <w:sz w:val="18"/>
                <w:szCs w:val="18"/>
                <w:lang w:val="mn-MN" w:eastAsia="en-US"/>
              </w:rPr>
              <w:t xml:space="preserve"> бууруулахад хувь нэмэр оруулах төдийгүй  нөөцийн ашиглалт, өртөг зардлын үр ашгийг дээшлүүлэхэд тустай. Энэ үзүүлэлт нь байгууллагын дахин боловсруулсан орц материал ашиглах чадвар хэр байгааг тодорхойлох зорилготой. Дахин боловсруулсан орц материалыг ашигласнаар  үндсэн материалын хэрэгцээг бууруулж, эх дэлхийнхээ нөөцийг аргилан хамгаалахад хувь нэмэр оруулах нь гарцаагүй. Байгууллагынхаа санхүүгийн гүйцэтгэлд санаа тавьж байдаг ажил хариуцсан менежерүүд болон бусад хүмүүсийн хувьд дахин боловсруулсан орц материал ашигласнаар үйлдвэрлэлийн үйл ажиллагааны нийт зардлыг бууруулахад хувь нэмэр оруулна гэдэгт анхаарах нь зүйн хэрэг. Энэ үзүүлэлтийн ерөнхий чиг хандлагаас ажиглахад тухайн байгууллага байгалийн нөөцөөс хараат бус болохын тулд удирдлагын зүгээс шийдэмгий алхам хийх шаардлагатайг илэрхийлж байна. Дахин боловсруулсан орц материалын ашиглалтын хувийг дараах </w:t>
            </w:r>
            <w:r w:rsidR="00943118" w:rsidRPr="00BC52EC">
              <w:rPr>
                <w:rFonts w:ascii="Roboto Light" w:eastAsia="Times New Roman" w:hAnsi="Roboto Light" w:cs="Times New Roman"/>
                <w:sz w:val="18"/>
                <w:szCs w:val="18"/>
                <w:lang w:val="mn-MN" w:eastAsia="en-US"/>
              </w:rPr>
              <w:t>томьёогоор</w:t>
            </w:r>
            <w:r w:rsidRPr="00BC52EC">
              <w:rPr>
                <w:rFonts w:ascii="Roboto Light" w:eastAsia="Times New Roman" w:hAnsi="Roboto Light" w:cs="Times New Roman"/>
                <w:sz w:val="18"/>
                <w:szCs w:val="18"/>
                <w:lang w:val="mn-MN" w:eastAsia="en-US"/>
              </w:rPr>
              <w:t xml:space="preserve"> тооцно:</w:t>
            </w:r>
          </w:p>
          <w:p w14:paraId="4B9D6416" w14:textId="77777777" w:rsidR="00F57E37" w:rsidRPr="00BC52EC" w:rsidRDefault="00F57E37" w:rsidP="00F57E37">
            <w:pPr>
              <w:spacing w:after="0" w:line="240" w:lineRule="auto"/>
              <w:rPr>
                <w:rFonts w:ascii="Roboto Light" w:eastAsia="Times New Roman" w:hAnsi="Roboto Light" w:cs="Times New Roman"/>
                <w:sz w:val="18"/>
                <w:szCs w:val="18"/>
                <w:lang w:val="mn-MN" w:eastAsia="en-US"/>
              </w:rPr>
            </w:pPr>
          </w:p>
          <w:p w14:paraId="7015793B" w14:textId="77777777" w:rsidR="00F57E37" w:rsidRPr="00BC52EC" w:rsidRDefault="00F57E37" w:rsidP="00F57E37">
            <w:pPr>
              <w:spacing w:after="0" w:line="240" w:lineRule="auto"/>
              <w:jc w:val="center"/>
              <w:rPr>
                <w:rFonts w:ascii="Roboto Light" w:eastAsia="Times New Roman" w:hAnsi="Roboto Light" w:cs="Times New Roman"/>
                <w:b/>
                <w:bCs/>
                <w:sz w:val="18"/>
                <w:szCs w:val="18"/>
                <w:lang w:val="mn-MN" w:eastAsia="en-US"/>
              </w:rPr>
            </w:pPr>
            <w:r w:rsidRPr="00BC52EC">
              <w:rPr>
                <w:rFonts w:ascii="Roboto Light" w:eastAsia="Times New Roman" w:hAnsi="Roboto Light" w:cs="Times New Roman"/>
                <w:b/>
                <w:bCs/>
                <w:sz w:val="18"/>
                <w:szCs w:val="18"/>
                <w:lang w:val="mn-MN" w:eastAsia="en-US"/>
              </w:rPr>
              <w:t xml:space="preserve">Дахин боловсруулсан орц материалын ашиглалт, хувиар = </w:t>
            </w:r>
          </w:p>
          <w:p w14:paraId="02D8B317" w14:textId="77777777" w:rsidR="00F57E37" w:rsidRPr="00BC52EC" w:rsidRDefault="00F57E37" w:rsidP="00F57E37">
            <w:pPr>
              <w:spacing w:after="0" w:line="240" w:lineRule="auto"/>
              <w:jc w:val="center"/>
              <w:rPr>
                <w:rFonts w:ascii="Roboto Light" w:eastAsia="Times New Roman" w:hAnsi="Roboto Light" w:cs="Times New Roman"/>
                <w:b/>
                <w:bCs/>
                <w:sz w:val="18"/>
                <w:szCs w:val="18"/>
                <w:lang w:val="mn-MN" w:eastAsia="en-US"/>
              </w:rPr>
            </w:pPr>
            <w:r w:rsidRPr="00BC52EC">
              <w:rPr>
                <w:rFonts w:ascii="Roboto Light" w:eastAsia="Times New Roman" w:hAnsi="Roboto Light" w:cs="Times New Roman"/>
                <w:b/>
                <w:bCs/>
                <w:sz w:val="18"/>
                <w:szCs w:val="18"/>
                <w:lang w:val="mn-MN" w:eastAsia="en-US"/>
              </w:rPr>
              <w:t>(Нийт ашигласан дахин боловсруулсан орц материал / Нийт ашигласан орц материал) x 100</w:t>
            </w:r>
          </w:p>
          <w:p w14:paraId="4E5B26FC" w14:textId="77777777" w:rsidR="00F57E37" w:rsidRPr="00BC52EC" w:rsidRDefault="00F57E37" w:rsidP="00F57E37">
            <w:pPr>
              <w:spacing w:after="0" w:line="240" w:lineRule="auto"/>
              <w:rPr>
                <w:rFonts w:ascii="Roboto Light" w:eastAsia="Times New Roman" w:hAnsi="Roboto Light" w:cs="InterFace Light"/>
                <w:sz w:val="21"/>
                <w:szCs w:val="21"/>
                <w:lang w:val="mn-MN" w:eastAsia="en-US"/>
              </w:rPr>
            </w:pPr>
          </w:p>
          <w:p w14:paraId="19F38325" w14:textId="0269C614" w:rsidR="00DA4874" w:rsidRPr="00BC52EC" w:rsidRDefault="00F57E37" w:rsidP="009A3435">
            <w:pPr>
              <w:spacing w:after="0" w:line="240" w:lineRule="auto"/>
              <w:jc w:val="both"/>
              <w:rPr>
                <w:rFonts w:ascii="Roboto Light" w:eastAsia="Times New Roman" w:hAnsi="Roboto Light" w:cs="Times New Roman"/>
                <w:sz w:val="18"/>
                <w:szCs w:val="18"/>
                <w:lang w:val="mn-MN" w:eastAsia="en-US"/>
              </w:rPr>
            </w:pPr>
            <w:r w:rsidRPr="00BC52EC">
              <w:rPr>
                <w:rFonts w:ascii="Roboto Light" w:eastAsia="Times New Roman" w:hAnsi="Roboto Light" w:cs="Times New Roman"/>
                <w:b/>
                <w:bCs/>
                <w:sz w:val="18"/>
                <w:szCs w:val="18"/>
                <w:lang w:val="mn-MN" w:eastAsia="en-US"/>
              </w:rPr>
              <w:t>Ногоон шошго</w:t>
            </w:r>
            <w:r w:rsidR="00DA4874" w:rsidRPr="00BC52EC">
              <w:rPr>
                <w:rFonts w:ascii="Roboto Light" w:eastAsia="Times New Roman" w:hAnsi="Roboto Light" w:cs="Times New Roman"/>
                <w:b/>
                <w:bCs/>
                <w:sz w:val="18"/>
                <w:szCs w:val="18"/>
                <w:lang w:val="mn-MN" w:eastAsia="en-US"/>
              </w:rPr>
              <w:t xml:space="preserve">, </w:t>
            </w:r>
            <w:r w:rsidR="00943118" w:rsidRPr="00BC52EC">
              <w:rPr>
                <w:rFonts w:ascii="Roboto Light" w:eastAsia="Times New Roman" w:hAnsi="Roboto Light" w:cs="Times New Roman"/>
                <w:b/>
                <w:bCs/>
                <w:sz w:val="18"/>
                <w:szCs w:val="18"/>
                <w:lang w:val="mn-MN" w:eastAsia="en-US"/>
              </w:rPr>
              <w:t>гэрчилгээжүүлэлт</w:t>
            </w:r>
            <w:r w:rsidR="00DA4874" w:rsidRPr="00BC52EC">
              <w:rPr>
                <w:rFonts w:ascii="Roboto Light" w:eastAsia="Times New Roman" w:hAnsi="Roboto Light" w:cs="Times New Roman"/>
                <w:b/>
                <w:bCs/>
                <w:sz w:val="18"/>
                <w:szCs w:val="18"/>
                <w:lang w:val="mn-MN" w:eastAsia="en-US"/>
              </w:rPr>
              <w:t>:</w:t>
            </w:r>
            <w:r w:rsidRPr="00BC52EC">
              <w:rPr>
                <w:rFonts w:ascii="Roboto Light" w:eastAsia="Times New Roman" w:hAnsi="Roboto Light" w:cs="Times New Roman"/>
                <w:sz w:val="18"/>
                <w:szCs w:val="18"/>
                <w:lang w:val="mn-MN" w:eastAsia="en-US"/>
              </w:rPr>
              <w:t xml:space="preserve"> Байгаль орчны асуудал үүссэнээр компаниудад шинэ технологи, шийдлүүдийг нэвтрүүлэх, шинэлэг, ногоон бүтээгдэхүүн, үйлчилгээг нэвтрүүлэх боломж бий болно. Тухайн бүтээгдэхүүн ногоон буюу байгаль орчинд ээлтэй эсэхийг ихэвчлэн мэргэжлийн шинжээчдийн хөндлөнгийн үнэлгээ (аудит, гэрчилгээ баталгаа, шошго)-гээр тогтоодог бөгөөд  тэд  олон улсад хүлээн зөвшөөрөгдсөн стандартын дагуу тухайн бүтээгдэхүүний байгаль орчинд үзүүлэх үр нөлөөг үнэлж бат</w:t>
            </w:r>
            <w:r w:rsidR="009A3435" w:rsidRPr="00BC52EC">
              <w:rPr>
                <w:rFonts w:ascii="Roboto Light" w:eastAsia="Times New Roman" w:hAnsi="Roboto Light" w:cs="Times New Roman"/>
                <w:sz w:val="18"/>
                <w:szCs w:val="18"/>
                <w:lang w:val="mn-MN" w:eastAsia="en-US"/>
              </w:rPr>
              <w:t>ал</w:t>
            </w:r>
            <w:r w:rsidRPr="00BC52EC">
              <w:rPr>
                <w:rFonts w:ascii="Roboto Light" w:eastAsia="Times New Roman" w:hAnsi="Roboto Light" w:cs="Times New Roman"/>
                <w:sz w:val="18"/>
                <w:szCs w:val="18"/>
                <w:lang w:val="mn-MN" w:eastAsia="en-US"/>
              </w:rPr>
              <w:t>гаажуулдаг. Энэ үзүүлэлт нь компаниуд өөрийн эко/ногоон шошго/ гэрчилгээ авсан бүтээгдэхүүнийхээ тоог гаргаж, байгаль орчинд ээлтэй бүтээгдэхүүн, ү</w:t>
            </w:r>
            <w:r w:rsidR="009A3435" w:rsidRPr="00BC52EC">
              <w:rPr>
                <w:rFonts w:ascii="Roboto Light" w:eastAsia="Times New Roman" w:hAnsi="Roboto Light" w:cs="Times New Roman"/>
                <w:sz w:val="18"/>
                <w:szCs w:val="18"/>
                <w:lang w:val="mn-MN" w:eastAsia="en-US"/>
              </w:rPr>
              <w:t>йлчилгээг бий болгох чиглэлээр г</w:t>
            </w:r>
            <w:r w:rsidRPr="00BC52EC">
              <w:rPr>
                <w:rFonts w:ascii="Roboto Light" w:eastAsia="Times New Roman" w:hAnsi="Roboto Light" w:cs="Times New Roman"/>
                <w:sz w:val="18"/>
                <w:szCs w:val="18"/>
                <w:lang w:val="mn-MN" w:eastAsia="en-US"/>
              </w:rPr>
              <w:t>аргаж буй өөрийн хүчин чармайлтаа ил тод тайлагнах боломж олгоно.</w:t>
            </w:r>
          </w:p>
        </w:tc>
      </w:tr>
      <w:tr w:rsidR="00F57E37" w:rsidRPr="00BC52EC" w14:paraId="4FD2ADBE" w14:textId="77777777" w:rsidTr="00F7332C">
        <w:tc>
          <w:tcPr>
            <w:tcW w:w="1710" w:type="dxa"/>
            <w:tcBorders>
              <w:top w:val="single" w:sz="4" w:space="0" w:color="4F81BD" w:themeColor="accent1"/>
              <w:bottom w:val="single" w:sz="4" w:space="0" w:color="4F81BD" w:themeColor="accent1"/>
              <w:right w:val="single" w:sz="4" w:space="0" w:color="4F81BD" w:themeColor="accent1"/>
            </w:tcBorders>
          </w:tcPr>
          <w:p w14:paraId="0ABC8C3F" w14:textId="77777777" w:rsidR="00F57E37" w:rsidRPr="00BC52EC" w:rsidRDefault="00F57E37" w:rsidP="00F57E37">
            <w:pPr>
              <w:spacing w:after="0" w:line="240" w:lineRule="auto"/>
              <w:rPr>
                <w:rFonts w:ascii="Roboto Light" w:eastAsia="Times New Roman" w:hAnsi="Roboto Light" w:cs="Calibri"/>
                <w:b/>
                <w:bCs/>
                <w:color w:val="0070C0"/>
                <w:sz w:val="20"/>
                <w:szCs w:val="20"/>
                <w:lang w:val="mn-MN" w:eastAsia="en-US"/>
              </w:rPr>
            </w:pPr>
            <w:r w:rsidRPr="00BC52EC">
              <w:rPr>
                <w:rFonts w:ascii="Roboto Light" w:eastAsia="Times New Roman" w:hAnsi="Roboto Light" w:cs="Calibri"/>
                <w:b/>
                <w:bCs/>
                <w:color w:val="0070C0"/>
                <w:sz w:val="18"/>
                <w:szCs w:val="18"/>
                <w:lang w:val="mn-MN" w:eastAsia="en-US"/>
              </w:rPr>
              <w:lastRenderedPageBreak/>
              <w:t>Баримт нотолгоо</w:t>
            </w:r>
          </w:p>
        </w:tc>
        <w:tc>
          <w:tcPr>
            <w:tcW w:w="7830" w:type="dxa"/>
            <w:tcBorders>
              <w:top w:val="single" w:sz="4" w:space="0" w:color="4F81BD" w:themeColor="accent1"/>
              <w:bottom w:val="single" w:sz="4" w:space="0" w:color="4F81BD" w:themeColor="accent1"/>
            </w:tcBorders>
          </w:tcPr>
          <w:p w14:paraId="7E5CF93E" w14:textId="661F2325" w:rsidR="00F57E37" w:rsidRPr="00BC52EC" w:rsidRDefault="00F57E37" w:rsidP="00F57E37">
            <w:pPr>
              <w:spacing w:after="0" w:line="240" w:lineRule="auto"/>
              <w:jc w:val="both"/>
              <w:rPr>
                <w:rFonts w:ascii="Roboto Light" w:eastAsia="Times New Roman" w:hAnsi="Roboto Light" w:cs="Calibri"/>
                <w:sz w:val="20"/>
                <w:szCs w:val="20"/>
                <w:lang w:val="mn-MN" w:eastAsia="en-US"/>
              </w:rPr>
            </w:pPr>
            <w:r w:rsidRPr="00BC52EC">
              <w:rPr>
                <w:rFonts w:ascii="Roboto Light" w:eastAsia="Times New Roman" w:hAnsi="Roboto Light" w:cs="Times New Roman"/>
                <w:sz w:val="18"/>
                <w:szCs w:val="18"/>
                <w:lang w:val="mn-MN" w:eastAsia="en-US"/>
              </w:rPr>
              <w:t>Мэдээллийн боломжит эх сурвалжид тогтвортой хөгжил/БОН/ХАБЭА-н газар, хэлтсүүд, худалдан авалт буюу хангамжийн газар, хэлтсүүд,</w:t>
            </w:r>
            <w:r w:rsidR="00DA4874" w:rsidRPr="00BC52EC">
              <w:rPr>
                <w:rFonts w:ascii="Roboto Light" w:eastAsia="Times New Roman" w:hAnsi="Roboto Light" w:cs="Times New Roman"/>
                <w:sz w:val="18"/>
                <w:szCs w:val="18"/>
                <w:lang w:val="mn-MN" w:eastAsia="en-US"/>
              </w:rPr>
              <w:t xml:space="preserve"> </w:t>
            </w:r>
            <w:r w:rsidRPr="00BC52EC">
              <w:rPr>
                <w:rFonts w:ascii="Roboto Light" w:eastAsia="Times New Roman" w:hAnsi="Roboto Light" w:cs="Times New Roman"/>
                <w:sz w:val="18"/>
                <w:szCs w:val="18"/>
                <w:lang w:val="mn-MN" w:eastAsia="en-US"/>
              </w:rPr>
              <w:t>дотоод үйлдвэрлэл, хог хаягдлын бүртгэл тайлан зэрэг хамаарна.</w:t>
            </w:r>
          </w:p>
        </w:tc>
      </w:tr>
      <w:tr w:rsidR="00F57E37" w:rsidRPr="00BC52EC" w14:paraId="201D8376" w14:textId="77777777" w:rsidTr="00F7332C">
        <w:tc>
          <w:tcPr>
            <w:tcW w:w="1710" w:type="dxa"/>
            <w:tcBorders>
              <w:top w:val="single" w:sz="4" w:space="0" w:color="4F81BD" w:themeColor="accent1"/>
              <w:bottom w:val="single" w:sz="4" w:space="0" w:color="4F81BD" w:themeColor="accent1"/>
              <w:right w:val="single" w:sz="4" w:space="0" w:color="4F81BD" w:themeColor="accent1"/>
            </w:tcBorders>
            <w:shd w:val="clear" w:color="auto" w:fill="0070C0"/>
          </w:tcPr>
          <w:p w14:paraId="6060335B" w14:textId="77777777" w:rsidR="00F57E37" w:rsidRPr="00BC52EC" w:rsidRDefault="00F57E37" w:rsidP="00F57E37">
            <w:pPr>
              <w:spacing w:after="0" w:line="240" w:lineRule="auto"/>
              <w:rPr>
                <w:rFonts w:ascii="Roboto Light" w:eastAsia="Times New Roman" w:hAnsi="Roboto Light" w:cs="Calibri"/>
                <w:b/>
                <w:bCs/>
                <w:color w:val="0070C0"/>
                <w:sz w:val="20"/>
                <w:szCs w:val="20"/>
                <w:lang w:val="mn-MN" w:eastAsia="en-US"/>
              </w:rPr>
            </w:pPr>
            <w:r w:rsidRPr="00BC52EC">
              <w:rPr>
                <w:rFonts w:ascii="Roboto Light" w:eastAsia="Times New Roman" w:hAnsi="Roboto Light" w:cs="Calibri"/>
                <w:b/>
                <w:bCs/>
                <w:color w:val="FFFFFF"/>
                <w:sz w:val="18"/>
                <w:szCs w:val="18"/>
                <w:lang w:val="mn-MN" w:eastAsia="en-US"/>
              </w:rPr>
              <w:t>Ашиглах материал</w:t>
            </w:r>
          </w:p>
        </w:tc>
        <w:tc>
          <w:tcPr>
            <w:tcW w:w="7830" w:type="dxa"/>
            <w:tcBorders>
              <w:top w:val="single" w:sz="4" w:space="0" w:color="4F81BD" w:themeColor="accent1"/>
              <w:bottom w:val="single" w:sz="4" w:space="0" w:color="4F81BD" w:themeColor="accent1"/>
            </w:tcBorders>
            <w:shd w:val="clear" w:color="auto" w:fill="0070C0"/>
          </w:tcPr>
          <w:p w14:paraId="659F0206" w14:textId="77777777" w:rsidR="00F57E37" w:rsidRPr="00BC52EC" w:rsidRDefault="00F57E37" w:rsidP="00F57E37">
            <w:pPr>
              <w:autoSpaceDE w:val="0"/>
              <w:autoSpaceDN w:val="0"/>
              <w:adjustRightInd w:val="0"/>
              <w:spacing w:after="0" w:line="240" w:lineRule="auto"/>
              <w:rPr>
                <w:rFonts w:ascii="Roboto Light" w:eastAsia="Times New Roman" w:hAnsi="Roboto Light" w:cs="Calibri"/>
                <w:sz w:val="20"/>
                <w:szCs w:val="20"/>
                <w:lang w:val="mn-MN" w:eastAsia="en-US"/>
              </w:rPr>
            </w:pPr>
          </w:p>
        </w:tc>
      </w:tr>
      <w:tr w:rsidR="00F57E37" w:rsidRPr="00BC52EC" w14:paraId="6BC2FF3E" w14:textId="77777777" w:rsidTr="00F7332C">
        <w:tc>
          <w:tcPr>
            <w:tcW w:w="1710" w:type="dxa"/>
            <w:tcBorders>
              <w:top w:val="single" w:sz="4" w:space="0" w:color="4F81BD" w:themeColor="accent1"/>
              <w:bottom w:val="single" w:sz="4" w:space="0" w:color="4F81BD" w:themeColor="accent1"/>
              <w:right w:val="single" w:sz="4" w:space="0" w:color="4F81BD" w:themeColor="accent1"/>
            </w:tcBorders>
          </w:tcPr>
          <w:p w14:paraId="27491332" w14:textId="77777777" w:rsidR="00F57E37" w:rsidRPr="00BC52EC" w:rsidRDefault="00F57E37" w:rsidP="00F57E37">
            <w:pPr>
              <w:spacing w:after="0" w:line="240" w:lineRule="auto"/>
              <w:rPr>
                <w:rFonts w:ascii="Roboto Light" w:eastAsia="Times New Roman" w:hAnsi="Roboto Light" w:cs="Calibri"/>
                <w:b/>
                <w:bCs/>
                <w:color w:val="0070C0"/>
                <w:sz w:val="20"/>
                <w:szCs w:val="20"/>
                <w:lang w:val="mn-MN" w:eastAsia="en-US"/>
              </w:rPr>
            </w:pPr>
            <w:r w:rsidRPr="00BC52EC">
              <w:rPr>
                <w:rFonts w:ascii="Roboto Light" w:eastAsia="Times New Roman" w:hAnsi="Roboto Light" w:cs="Calibri"/>
                <w:b/>
                <w:bCs/>
                <w:color w:val="0070C0"/>
                <w:sz w:val="18"/>
                <w:szCs w:val="18"/>
                <w:lang w:val="mn-MN" w:eastAsia="en-US"/>
              </w:rPr>
              <w:t>ТХЗ-той уялдуулах</w:t>
            </w:r>
          </w:p>
        </w:tc>
        <w:tc>
          <w:tcPr>
            <w:tcW w:w="7830" w:type="dxa"/>
            <w:tcBorders>
              <w:top w:val="single" w:sz="4" w:space="0" w:color="4F81BD" w:themeColor="accent1"/>
              <w:bottom w:val="single" w:sz="4" w:space="0" w:color="4F81BD" w:themeColor="accent1"/>
            </w:tcBorders>
          </w:tcPr>
          <w:p w14:paraId="39722A06" w14:textId="19801223" w:rsidR="00F57E37" w:rsidRPr="00BC52EC" w:rsidRDefault="00DA4874" w:rsidP="00F57E37">
            <w:pPr>
              <w:spacing w:after="0" w:line="240" w:lineRule="auto"/>
              <w:rPr>
                <w:rFonts w:ascii="Roboto Light" w:eastAsia="Times New Roman" w:hAnsi="Roboto Light" w:cs="Times New Roman"/>
                <w:sz w:val="18"/>
                <w:szCs w:val="18"/>
                <w:lang w:val="mn-MN" w:eastAsia="en-US"/>
              </w:rPr>
            </w:pPr>
            <w:r w:rsidRPr="00BC52EC">
              <w:rPr>
                <w:lang w:val="mn-MN"/>
              </w:rPr>
              <w:fldChar w:fldCharType="begin"/>
            </w:r>
            <w:r w:rsidR="00FC578F">
              <w:rPr>
                <w:lang w:val="mn-MN"/>
              </w:rPr>
              <w:instrText xml:space="preserve"> INCLUDEPICTURE "C:\\var\\folders\\74\\5kj5nmtx0fd0mqyr1rsn1nq80000gn\\T\\com.microsoft.Word\\WebArchiveCopyPasteTempFiles\\E_SDG-goals_icons-individual-rgb-09.png" \* MERGEFORMAT </w:instrText>
            </w:r>
            <w:r w:rsidRPr="00BC52EC">
              <w:rPr>
                <w:lang w:val="mn-MN"/>
              </w:rPr>
              <w:fldChar w:fldCharType="separate"/>
            </w:r>
            <w:r w:rsidRPr="00BC52EC">
              <w:rPr>
                <w:noProof/>
                <w:lang w:val="mn-MN"/>
              </w:rPr>
              <w:drawing>
                <wp:inline distT="0" distB="0" distL="0" distR="0" wp14:anchorId="5694228F" wp14:editId="0BFEA577">
                  <wp:extent cx="368834" cy="368834"/>
                  <wp:effectExtent l="0" t="0" r="0" b="0"/>
                  <wp:docPr id="4736" name="Picture 4736" descr="SDG 9: Industry, Innovation and Infrastructure - KIT Royal Tropical  Instit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DG 9: Industry, Innovation and Infrastructure - KIT Royal Tropical  Institute"/>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78598" cy="378598"/>
                          </a:xfrm>
                          <a:prstGeom prst="rect">
                            <a:avLst/>
                          </a:prstGeom>
                          <a:noFill/>
                          <a:ln>
                            <a:noFill/>
                          </a:ln>
                        </pic:spPr>
                      </pic:pic>
                    </a:graphicData>
                  </a:graphic>
                </wp:inline>
              </w:drawing>
            </w:r>
            <w:r w:rsidRPr="00BC52EC">
              <w:rPr>
                <w:lang w:val="mn-MN"/>
              </w:rPr>
              <w:fldChar w:fldCharType="end"/>
            </w:r>
            <w:r w:rsidRPr="00BC52EC">
              <w:rPr>
                <w:lang w:val="mn-MN"/>
              </w:rPr>
              <w:t xml:space="preserve"> </w:t>
            </w:r>
            <w:r w:rsidR="00F57E37" w:rsidRPr="00BC52EC">
              <w:rPr>
                <w:rFonts w:ascii="Roboto Light" w:eastAsia="Times New Roman" w:hAnsi="Roboto Light" w:cs="Calibri"/>
                <w:noProof/>
                <w:sz w:val="20"/>
                <w:szCs w:val="20"/>
                <w:lang w:val="mn-MN"/>
              </w:rPr>
              <w:drawing>
                <wp:inline distT="0" distB="0" distL="0" distR="0" wp14:anchorId="67B5FD2D" wp14:editId="4BBE84A2">
                  <wp:extent cx="348018" cy="348018"/>
                  <wp:effectExtent l="0" t="0" r="0" b="0"/>
                  <wp:docPr id="94" name="Picture 9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diagram&#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57306" cy="357306"/>
                          </a:xfrm>
                          <a:prstGeom prst="rect">
                            <a:avLst/>
                          </a:prstGeom>
                        </pic:spPr>
                      </pic:pic>
                    </a:graphicData>
                  </a:graphic>
                </wp:inline>
              </w:drawing>
            </w:r>
            <w:r w:rsidR="00F57E37" w:rsidRPr="00BC52EC">
              <w:rPr>
                <w:rFonts w:ascii="Roboto Light" w:eastAsia="Times New Roman" w:hAnsi="Roboto Light" w:cs="Times New Roman"/>
                <w:sz w:val="18"/>
                <w:szCs w:val="18"/>
                <w:lang w:val="mn-MN" w:eastAsia="en-US"/>
              </w:rPr>
              <w:t xml:space="preserve">  </w:t>
            </w:r>
            <w:r w:rsidR="00F57E37" w:rsidRPr="00BC52EC">
              <w:rPr>
                <w:rFonts w:ascii="Roboto Light" w:eastAsia="Times New Roman" w:hAnsi="Roboto Light" w:cs="Calibri"/>
                <w:noProof/>
                <w:sz w:val="18"/>
                <w:szCs w:val="18"/>
                <w:lang w:val="mn-MN"/>
              </w:rPr>
              <w:drawing>
                <wp:inline distT="0" distB="0" distL="0" distR="0" wp14:anchorId="66F31A29" wp14:editId="173F7289">
                  <wp:extent cx="368060" cy="368060"/>
                  <wp:effectExtent l="0" t="0" r="635" b="635"/>
                  <wp:docPr id="96" name="Picture 9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icture containing text&#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83476" cy="383476"/>
                          </a:xfrm>
                          <a:prstGeom prst="rect">
                            <a:avLst/>
                          </a:prstGeom>
                        </pic:spPr>
                      </pic:pic>
                    </a:graphicData>
                  </a:graphic>
                </wp:inline>
              </w:drawing>
            </w:r>
          </w:p>
        </w:tc>
      </w:tr>
      <w:tr w:rsidR="00F57E37" w:rsidRPr="00BC52EC" w14:paraId="44804105" w14:textId="77777777" w:rsidTr="00F7332C">
        <w:tc>
          <w:tcPr>
            <w:tcW w:w="1710" w:type="dxa"/>
            <w:tcBorders>
              <w:top w:val="single" w:sz="4" w:space="0" w:color="4F81BD" w:themeColor="accent1"/>
              <w:bottom w:val="single" w:sz="4" w:space="0" w:color="4F81BD" w:themeColor="accent1"/>
              <w:right w:val="single" w:sz="4" w:space="0" w:color="4F81BD" w:themeColor="accent1"/>
            </w:tcBorders>
          </w:tcPr>
          <w:p w14:paraId="32C6F046" w14:textId="77777777" w:rsidR="00F57E37" w:rsidRPr="00BC52EC" w:rsidRDefault="00F57E37" w:rsidP="00F57E37">
            <w:pPr>
              <w:spacing w:after="0" w:line="240" w:lineRule="auto"/>
              <w:rPr>
                <w:rFonts w:ascii="Roboto Light" w:eastAsia="Times New Roman" w:hAnsi="Roboto Light" w:cs="Calibri"/>
                <w:b/>
                <w:bCs/>
                <w:color w:val="0070C0"/>
                <w:sz w:val="20"/>
                <w:szCs w:val="20"/>
                <w:lang w:val="mn-MN" w:eastAsia="en-US"/>
              </w:rPr>
            </w:pPr>
            <w:r w:rsidRPr="00BC52EC">
              <w:rPr>
                <w:rFonts w:ascii="Roboto Light" w:eastAsia="Times New Roman" w:hAnsi="Roboto Light" w:cs="Calibri"/>
                <w:b/>
                <w:bCs/>
                <w:color w:val="0070C0"/>
                <w:sz w:val="18"/>
                <w:szCs w:val="18"/>
                <w:lang w:val="mn-MN" w:eastAsia="en-US"/>
              </w:rPr>
              <w:t>Чухал эх сурвалжууд</w:t>
            </w:r>
          </w:p>
        </w:tc>
        <w:tc>
          <w:tcPr>
            <w:tcW w:w="7830" w:type="dxa"/>
            <w:tcBorders>
              <w:top w:val="single" w:sz="4" w:space="0" w:color="4F81BD" w:themeColor="accent1"/>
              <w:bottom w:val="single" w:sz="4" w:space="0" w:color="4F81BD" w:themeColor="accent1"/>
            </w:tcBorders>
          </w:tcPr>
          <w:p w14:paraId="14FC85EC" w14:textId="4F275D73" w:rsidR="00F57E37" w:rsidRPr="00BC52EC" w:rsidRDefault="00714720" w:rsidP="00F57E37">
            <w:pPr>
              <w:spacing w:after="0" w:line="240" w:lineRule="auto"/>
              <w:rPr>
                <w:rFonts w:ascii="Roboto Light" w:eastAsia="Times New Roman" w:hAnsi="Roboto Light" w:cs="Times New Roman"/>
                <w:sz w:val="18"/>
                <w:szCs w:val="18"/>
                <w:lang w:val="mn-MN" w:eastAsia="en-US"/>
              </w:rPr>
            </w:pPr>
            <w:hyperlink r:id="rId137" w:history="1">
              <w:r w:rsidR="00F57E37" w:rsidRPr="00BC52EC">
                <w:rPr>
                  <w:rFonts w:ascii="Roboto Light" w:eastAsia="Times New Roman" w:hAnsi="Roboto Light" w:cs="Times New Roman"/>
                  <w:sz w:val="18"/>
                  <w:szCs w:val="18"/>
                  <w:lang w:val="mn-MN" w:eastAsia="en-US"/>
                </w:rPr>
                <w:t xml:space="preserve">ОУСК Гүйцэтгэлийн стандартууд </w:t>
              </w:r>
            </w:hyperlink>
          </w:p>
          <w:p w14:paraId="36AA7611" w14:textId="77777777" w:rsidR="00F57E37" w:rsidRPr="00BC52EC" w:rsidRDefault="00714720" w:rsidP="00F57E37">
            <w:pPr>
              <w:spacing w:after="0" w:line="240" w:lineRule="auto"/>
              <w:rPr>
                <w:rFonts w:ascii="Roboto Light" w:eastAsia="Times New Roman" w:hAnsi="Roboto Light" w:cs="Times New Roman"/>
                <w:sz w:val="18"/>
                <w:szCs w:val="18"/>
                <w:lang w:val="mn-MN" w:eastAsia="en-US"/>
              </w:rPr>
            </w:pPr>
            <w:hyperlink r:id="rId138" w:history="1">
              <w:r w:rsidR="00F57E37" w:rsidRPr="00BC52EC">
                <w:rPr>
                  <w:rFonts w:ascii="Roboto Light" w:eastAsia="Times New Roman" w:hAnsi="Roboto Light" w:cs="Times New Roman"/>
                  <w:sz w:val="18"/>
                  <w:szCs w:val="18"/>
                  <w:lang w:val="mn-MN" w:eastAsia="en-US"/>
                </w:rPr>
                <w:t>ТОУС/GRI 304</w:t>
              </w:r>
            </w:hyperlink>
            <w:r w:rsidR="00F57E37" w:rsidRPr="00BC52EC">
              <w:rPr>
                <w:rFonts w:ascii="Roboto Light" w:eastAsia="Times New Roman" w:hAnsi="Roboto Light" w:cs="Times New Roman"/>
                <w:sz w:val="18"/>
                <w:szCs w:val="18"/>
                <w:lang w:val="mn-MN" w:eastAsia="en-US"/>
              </w:rPr>
              <w:t>, 307, 403, 417</w:t>
            </w:r>
          </w:p>
        </w:tc>
      </w:tr>
    </w:tbl>
    <w:p w14:paraId="074B244D" w14:textId="77777777" w:rsidR="00F57E37" w:rsidRPr="00BC52EC" w:rsidRDefault="00F57E37" w:rsidP="00F57E37">
      <w:pPr>
        <w:spacing w:after="0" w:line="240" w:lineRule="auto"/>
        <w:rPr>
          <w:rFonts w:ascii="Lato" w:eastAsia="Times New Roman" w:hAnsi="Lato" w:cs="Calibri"/>
          <w:b/>
          <w:bCs/>
          <w:color w:val="0070C0"/>
          <w:sz w:val="24"/>
          <w:szCs w:val="24"/>
          <w:lang w:val="mn-MN" w:eastAsia="en-US"/>
        </w:rPr>
      </w:pPr>
    </w:p>
    <w:p w14:paraId="68BC5C63" w14:textId="77777777" w:rsidR="00F57E37" w:rsidRPr="00BC52EC" w:rsidRDefault="00F57E37" w:rsidP="00F57E37">
      <w:pPr>
        <w:spacing w:after="0" w:line="240" w:lineRule="auto"/>
        <w:rPr>
          <w:rFonts w:ascii="Roboto" w:eastAsia="Times New Roman" w:hAnsi="Roboto" w:cs="Calibri"/>
          <w:b/>
          <w:bCs/>
          <w:color w:val="0070C0"/>
          <w:sz w:val="24"/>
          <w:szCs w:val="24"/>
          <w:lang w:val="mn-MN" w:eastAsia="en-US"/>
        </w:rPr>
      </w:pPr>
      <w:r w:rsidRPr="00BC52EC">
        <w:rPr>
          <w:rFonts w:ascii="Roboto" w:eastAsia="Times New Roman" w:hAnsi="Roboto" w:cs="Calibri"/>
          <w:b/>
          <w:bCs/>
          <w:color w:val="0070C0"/>
          <w:sz w:val="24"/>
          <w:szCs w:val="24"/>
          <w:lang w:val="mn-MN" w:eastAsia="en-US"/>
        </w:rPr>
        <w:t>MI. Уул уурхай</w:t>
      </w:r>
    </w:p>
    <w:p w14:paraId="1D312792" w14:textId="77777777" w:rsidR="00F57E37" w:rsidRPr="00BC52EC" w:rsidRDefault="00F57E37" w:rsidP="00F57E37">
      <w:pPr>
        <w:spacing w:after="0" w:line="240" w:lineRule="auto"/>
        <w:rPr>
          <w:rFonts w:ascii="Lato" w:eastAsia="Times New Roman" w:hAnsi="Lato" w:cs="Calibri"/>
          <w:b/>
          <w:bCs/>
          <w:color w:val="0070C0"/>
          <w:sz w:val="24"/>
          <w:szCs w:val="24"/>
          <w:lang w:val="mn-MN" w:eastAsia="en-US"/>
        </w:rPr>
      </w:pPr>
    </w:p>
    <w:tbl>
      <w:tblPr>
        <w:tblW w:w="9540" w:type="dxa"/>
        <w:tblBorders>
          <w:insideH w:val="single" w:sz="4" w:space="0" w:color="4F81BD" w:themeColor="accent1"/>
        </w:tblBorders>
        <w:tblLayout w:type="fixed"/>
        <w:tblLook w:val="04A0" w:firstRow="1" w:lastRow="0" w:firstColumn="1" w:lastColumn="0" w:noHBand="0" w:noVBand="1"/>
      </w:tblPr>
      <w:tblGrid>
        <w:gridCol w:w="1710"/>
        <w:gridCol w:w="7830"/>
      </w:tblGrid>
      <w:tr w:rsidR="00F57E37" w:rsidRPr="00BC52EC" w14:paraId="5E72E675" w14:textId="77777777" w:rsidTr="00F7332C">
        <w:trPr>
          <w:trHeight w:val="1388"/>
        </w:trPr>
        <w:tc>
          <w:tcPr>
            <w:tcW w:w="1710" w:type="dxa"/>
            <w:tcBorders>
              <w:bottom w:val="single" w:sz="4" w:space="0" w:color="4F81BD" w:themeColor="accent1"/>
              <w:right w:val="single" w:sz="4" w:space="0" w:color="4F81BD" w:themeColor="accent1"/>
            </w:tcBorders>
          </w:tcPr>
          <w:p w14:paraId="01C7CB35" w14:textId="77777777" w:rsidR="00F57E37" w:rsidRPr="00BC52EC" w:rsidRDefault="00F57E37" w:rsidP="00F57E37">
            <w:pPr>
              <w:spacing w:after="0" w:line="240" w:lineRule="auto"/>
              <w:rPr>
                <w:rFonts w:ascii="Roboto Light" w:eastAsia="Times New Roman" w:hAnsi="Roboto Light" w:cs="Calibri"/>
                <w:b/>
                <w:bCs/>
                <w:color w:val="0070C0"/>
                <w:sz w:val="20"/>
                <w:szCs w:val="20"/>
                <w:lang w:val="mn-MN" w:eastAsia="en-US"/>
              </w:rPr>
            </w:pPr>
            <w:r w:rsidRPr="00BC52EC">
              <w:rPr>
                <w:rFonts w:ascii="Roboto Light" w:eastAsia="Times New Roman" w:hAnsi="Roboto Light" w:cs="Calibri"/>
                <w:b/>
                <w:bCs/>
                <w:color w:val="0070C0"/>
                <w:sz w:val="18"/>
                <w:szCs w:val="18"/>
                <w:lang w:val="mn-MN" w:eastAsia="en-US"/>
              </w:rPr>
              <w:t>Энэ салбар яагаад чухал вэ?</w:t>
            </w:r>
          </w:p>
        </w:tc>
        <w:tc>
          <w:tcPr>
            <w:tcW w:w="7830" w:type="dxa"/>
            <w:tcBorders>
              <w:bottom w:val="single" w:sz="4" w:space="0" w:color="4F81BD" w:themeColor="accent1"/>
            </w:tcBorders>
          </w:tcPr>
          <w:p w14:paraId="68CB6873" w14:textId="0751F9DE" w:rsidR="00F57E37" w:rsidRPr="00BC52EC" w:rsidRDefault="00F57E37" w:rsidP="009910FE">
            <w:pPr>
              <w:spacing w:after="0" w:line="240" w:lineRule="auto"/>
              <w:jc w:val="both"/>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 xml:space="preserve">Уул уурхайн салбар нь Монгол Улс зэрэг </w:t>
            </w:r>
            <w:r w:rsidR="009910FE" w:rsidRPr="00BC52EC">
              <w:rPr>
                <w:rFonts w:ascii="Roboto Light" w:eastAsia="Times New Roman" w:hAnsi="Roboto Light" w:cs="Times New Roman"/>
                <w:sz w:val="18"/>
                <w:szCs w:val="18"/>
                <w:lang w:val="mn-MN" w:eastAsia="en-US"/>
              </w:rPr>
              <w:t xml:space="preserve">цөөнгүй </w:t>
            </w:r>
            <w:r w:rsidRPr="00BC52EC">
              <w:rPr>
                <w:rFonts w:ascii="Roboto Light" w:eastAsia="Times New Roman" w:hAnsi="Roboto Light" w:cs="Times New Roman"/>
                <w:sz w:val="18"/>
                <w:szCs w:val="18"/>
                <w:lang w:val="mn-MN" w:eastAsia="en-US"/>
              </w:rPr>
              <w:t xml:space="preserve">улс орны эдийн засгийн гол салбар төдийгүй үйлдвэрлэлийн болоод экспорт, улсын төсвийн орлогын </w:t>
            </w:r>
            <w:r w:rsidR="009910FE" w:rsidRPr="00BC52EC">
              <w:rPr>
                <w:rFonts w:ascii="Roboto Light" w:eastAsia="Times New Roman" w:hAnsi="Roboto Light" w:cs="Times New Roman"/>
                <w:sz w:val="18"/>
                <w:szCs w:val="18"/>
                <w:lang w:val="mn-MN" w:eastAsia="en-US"/>
              </w:rPr>
              <w:t>багагүй</w:t>
            </w:r>
            <w:r w:rsidRPr="00BC52EC">
              <w:rPr>
                <w:rFonts w:ascii="Roboto Light" w:eastAsia="Times New Roman" w:hAnsi="Roboto Light" w:cs="Times New Roman"/>
                <w:sz w:val="18"/>
                <w:szCs w:val="18"/>
                <w:lang w:val="mn-MN" w:eastAsia="en-US"/>
              </w:rPr>
              <w:t xml:space="preserve"> хувийг бүрдүүлдэг. Тус салбарын олборлож буй ашигт малтмал нь эдийн засгийн  томоохон хэсгийн суурь үндсийг тавьж байдаг. Үүний зэрэгцээ уул уурхайн салбар нь байгаль орчин, нийгэмд үзүүлэх нөлөөлөл ихтэй бөгөөд энэ нь ихэвчлэн олборлолт явуулж буй нутаг дэвсгэр, түүний орчин тойронд </w:t>
            </w:r>
            <w:r w:rsidR="009910FE" w:rsidRPr="00BC52EC">
              <w:rPr>
                <w:rFonts w:ascii="Roboto Light" w:eastAsia="Times New Roman" w:hAnsi="Roboto Light" w:cs="Times New Roman"/>
                <w:sz w:val="18"/>
                <w:szCs w:val="18"/>
                <w:lang w:val="mn-MN" w:eastAsia="en-US"/>
              </w:rPr>
              <w:t xml:space="preserve">түлхүү </w:t>
            </w:r>
            <w:r w:rsidR="00943118" w:rsidRPr="00BC52EC">
              <w:rPr>
                <w:rFonts w:ascii="Roboto Light" w:eastAsia="Times New Roman" w:hAnsi="Roboto Light" w:cs="Times New Roman"/>
                <w:sz w:val="18"/>
                <w:szCs w:val="18"/>
                <w:lang w:val="mn-MN" w:eastAsia="en-US"/>
              </w:rPr>
              <w:t>үүсэж</w:t>
            </w:r>
            <w:r w:rsidRPr="00BC52EC">
              <w:rPr>
                <w:rFonts w:ascii="Roboto Light" w:eastAsia="Times New Roman" w:hAnsi="Roboto Light" w:cs="Times New Roman"/>
                <w:sz w:val="18"/>
                <w:szCs w:val="18"/>
                <w:lang w:val="mn-MN" w:eastAsia="en-US"/>
              </w:rPr>
              <w:t xml:space="preserve"> байдаг. Уул уурхайн үйлдвэрлэл нь өргөн уудам газар нутгийг тусгай эрхтэйгээр ашиглаж, томоохон хэмжээний ажиллах хүчний урсгалыг татахын зэрэгцээ хүний ​​эрхийг зөрчих буюу нутгийн уугуул иргэдийн эрхэд нөлөөлөх эрсдэл өндөртэй бүс нутагт үйл ажиллагаа явуулах нь нийтлэг ажиглагд</w:t>
            </w:r>
            <w:r w:rsidR="009910FE" w:rsidRPr="00BC52EC">
              <w:rPr>
                <w:rFonts w:ascii="Roboto Light" w:eastAsia="Times New Roman" w:hAnsi="Roboto Light" w:cs="Times New Roman"/>
                <w:sz w:val="18"/>
                <w:szCs w:val="18"/>
                <w:lang w:val="mn-MN" w:eastAsia="en-US"/>
              </w:rPr>
              <w:t>аж байна</w:t>
            </w:r>
            <w:r w:rsidRPr="00BC52EC">
              <w:rPr>
                <w:rFonts w:ascii="Roboto Light" w:eastAsia="Times New Roman" w:hAnsi="Roboto Light" w:cs="Times New Roman"/>
                <w:sz w:val="18"/>
                <w:szCs w:val="18"/>
                <w:lang w:val="mn-MN" w:eastAsia="en-US"/>
              </w:rPr>
              <w:t>.</w:t>
            </w:r>
            <w:r w:rsidRPr="00BC52EC">
              <w:rPr>
                <w:rFonts w:ascii="Roboto Light" w:eastAsia="Times New Roman" w:hAnsi="Roboto Light" w:cs="Times New Roman"/>
                <w:sz w:val="24"/>
                <w:szCs w:val="24"/>
                <w:lang w:val="mn-MN" w:eastAsia="en-US"/>
              </w:rPr>
              <w:t xml:space="preserve"> </w:t>
            </w:r>
          </w:p>
        </w:tc>
      </w:tr>
      <w:tr w:rsidR="00F57E37" w:rsidRPr="00BC52EC" w14:paraId="126B7B54" w14:textId="77777777" w:rsidTr="00F7332C">
        <w:tc>
          <w:tcPr>
            <w:tcW w:w="9540" w:type="dxa"/>
            <w:gridSpan w:val="2"/>
            <w:tcBorders>
              <w:top w:val="single" w:sz="4" w:space="0" w:color="4F81BD" w:themeColor="accent1"/>
              <w:bottom w:val="single" w:sz="4" w:space="0" w:color="4F81BD" w:themeColor="accent1"/>
            </w:tcBorders>
            <w:shd w:val="clear" w:color="auto" w:fill="0070C0"/>
          </w:tcPr>
          <w:p w14:paraId="79000FCF" w14:textId="77777777" w:rsidR="00F57E37" w:rsidRPr="00BC52EC" w:rsidRDefault="00F57E37" w:rsidP="00F57E37">
            <w:pPr>
              <w:autoSpaceDE w:val="0"/>
              <w:autoSpaceDN w:val="0"/>
              <w:adjustRightInd w:val="0"/>
              <w:spacing w:after="0" w:line="240" w:lineRule="auto"/>
              <w:rPr>
                <w:rFonts w:ascii="Roboto Light" w:eastAsia="Times New Roman" w:hAnsi="Roboto Light" w:cs="Calibri"/>
                <w:b/>
                <w:bCs/>
                <w:sz w:val="20"/>
                <w:szCs w:val="20"/>
                <w:lang w:val="mn-MN" w:eastAsia="en-US"/>
              </w:rPr>
            </w:pPr>
            <w:r w:rsidRPr="00BC52EC">
              <w:rPr>
                <w:rFonts w:ascii="Roboto Light" w:eastAsia="Times New Roman" w:hAnsi="Roboto Light" w:cs="Calibri"/>
                <w:b/>
                <w:bCs/>
                <w:color w:val="FFFFFF"/>
                <w:sz w:val="18"/>
                <w:szCs w:val="18"/>
                <w:lang w:val="mn-MN" w:eastAsia="en-US"/>
              </w:rPr>
              <w:t>Үзүүлэлтүүд</w:t>
            </w:r>
            <w:r w:rsidRPr="00BC52EC">
              <w:rPr>
                <w:rFonts w:ascii="Roboto Light" w:eastAsia="Times New Roman" w:hAnsi="Roboto Light" w:cs="Calibri"/>
                <w:b/>
                <w:bCs/>
                <w:color w:val="0070C0"/>
                <w:sz w:val="20"/>
                <w:szCs w:val="20"/>
                <w:lang w:val="mn-MN" w:eastAsia="en-US"/>
              </w:rPr>
              <w:t xml:space="preserve"> Recommended Indicators</w:t>
            </w:r>
          </w:p>
        </w:tc>
      </w:tr>
      <w:tr w:rsidR="00F57E37" w:rsidRPr="00BC52EC" w14:paraId="5BDC41B6" w14:textId="77777777" w:rsidTr="00F7332C">
        <w:tc>
          <w:tcPr>
            <w:tcW w:w="1710" w:type="dxa"/>
            <w:tcBorders>
              <w:top w:val="single" w:sz="4" w:space="0" w:color="4F81BD" w:themeColor="accent1"/>
              <w:bottom w:val="single" w:sz="4" w:space="0" w:color="4F81BD" w:themeColor="accent1"/>
              <w:right w:val="single" w:sz="4" w:space="0" w:color="4F81BD" w:themeColor="accent1"/>
            </w:tcBorders>
          </w:tcPr>
          <w:p w14:paraId="4066F40C" w14:textId="77777777" w:rsidR="00F57E37" w:rsidRPr="00BC52EC" w:rsidRDefault="00F57E37" w:rsidP="00F57E37">
            <w:pPr>
              <w:spacing w:after="0" w:line="240" w:lineRule="auto"/>
              <w:rPr>
                <w:rFonts w:ascii="Roboto Light" w:eastAsia="Times New Roman" w:hAnsi="Roboto Light" w:cs="Calibri"/>
                <w:b/>
                <w:bCs/>
                <w:color w:val="0070C0"/>
                <w:sz w:val="20"/>
                <w:szCs w:val="20"/>
                <w:lang w:val="mn-MN" w:eastAsia="en-US"/>
              </w:rPr>
            </w:pPr>
            <w:r w:rsidRPr="00BC52EC">
              <w:rPr>
                <w:rFonts w:ascii="Roboto Light" w:eastAsia="Times New Roman" w:hAnsi="Roboto Light" w:cs="Calibri"/>
                <w:b/>
                <w:bCs/>
                <w:sz w:val="18"/>
                <w:szCs w:val="18"/>
                <w:lang w:val="mn-MN" w:eastAsia="en-US"/>
              </w:rPr>
              <w:t xml:space="preserve">Гүйцэтгэлийн үндсэн шалгуур үзүүлэлтүүд </w:t>
            </w:r>
          </w:p>
        </w:tc>
        <w:tc>
          <w:tcPr>
            <w:tcW w:w="7830" w:type="dxa"/>
            <w:tcBorders>
              <w:top w:val="single" w:sz="4" w:space="0" w:color="4F81BD" w:themeColor="accent1"/>
              <w:bottom w:val="single" w:sz="4" w:space="0" w:color="4F81BD" w:themeColor="accent1"/>
            </w:tcBorders>
          </w:tcPr>
          <w:p w14:paraId="48AD427B" w14:textId="7220CC06" w:rsidR="00F57E37" w:rsidRPr="00BC52EC" w:rsidRDefault="00F57E37" w:rsidP="00F57E37">
            <w:pPr>
              <w:autoSpaceDE w:val="0"/>
              <w:autoSpaceDN w:val="0"/>
              <w:adjustRightInd w:val="0"/>
              <w:spacing w:after="0" w:line="240" w:lineRule="auto"/>
              <w:jc w:val="both"/>
              <w:rPr>
                <w:rFonts w:ascii="Roboto Light" w:eastAsia="Cambria" w:hAnsi="Roboto Light" w:cs="Times New Roman"/>
                <w:b/>
                <w:bCs/>
                <w:sz w:val="18"/>
                <w:szCs w:val="18"/>
                <w:lang w:val="mn-MN" w:eastAsia="ja-JP"/>
              </w:rPr>
            </w:pPr>
            <w:r w:rsidRPr="00BC52EC">
              <w:rPr>
                <w:rFonts w:ascii="Roboto Light" w:eastAsia="Times New Roman" w:hAnsi="Roboto Light" w:cs="Times New Roman"/>
                <w:b/>
                <w:bCs/>
                <w:sz w:val="18"/>
                <w:szCs w:val="18"/>
                <w:lang w:val="mn-MN" w:eastAsia="en-US"/>
              </w:rPr>
              <w:t>MI.</w:t>
            </w:r>
            <w:r w:rsidRPr="00BC52EC">
              <w:rPr>
                <w:rFonts w:ascii="Roboto Light" w:eastAsia="Cambria" w:hAnsi="Roboto Light" w:cs="Times New Roman"/>
                <w:b/>
                <w:bCs/>
                <w:sz w:val="18"/>
                <w:szCs w:val="18"/>
                <w:lang w:val="mn-MN" w:eastAsia="ja-JP"/>
              </w:rPr>
              <w:t xml:space="preserve">1 </w:t>
            </w:r>
            <w:r w:rsidR="005E34D2" w:rsidRPr="00BC52EC">
              <w:rPr>
                <w:rFonts w:ascii="Roboto Light" w:eastAsia="Cambria" w:hAnsi="Roboto Light" w:cs="Times New Roman"/>
                <w:b/>
                <w:bCs/>
                <w:sz w:val="18"/>
                <w:szCs w:val="18"/>
                <w:lang w:val="mn-MN" w:eastAsia="ja-JP"/>
              </w:rPr>
              <w:t>Нийт ашиглалтын зориулалттай газартай харьцуулахад нөхөн сэргээлт хийсэн газрын талбайн хувь</w:t>
            </w:r>
          </w:p>
          <w:p w14:paraId="39DC4585" w14:textId="6E2356A7" w:rsidR="00F57E37" w:rsidRPr="00BC52EC" w:rsidRDefault="00F57E37" w:rsidP="00F57E37">
            <w:pPr>
              <w:autoSpaceDE w:val="0"/>
              <w:autoSpaceDN w:val="0"/>
              <w:adjustRightInd w:val="0"/>
              <w:spacing w:after="0" w:line="240" w:lineRule="auto"/>
              <w:jc w:val="both"/>
              <w:rPr>
                <w:rFonts w:ascii="Roboto Light" w:eastAsia="Cambria" w:hAnsi="Roboto Light" w:cs="Times New Roman"/>
                <w:b/>
                <w:bCs/>
                <w:sz w:val="18"/>
                <w:szCs w:val="18"/>
                <w:lang w:val="mn-MN" w:eastAsia="ja-JP"/>
              </w:rPr>
            </w:pPr>
            <w:r w:rsidRPr="00BC52EC">
              <w:rPr>
                <w:rFonts w:ascii="Roboto Light" w:eastAsia="Cambria" w:hAnsi="Roboto Light" w:cs="Times New Roman"/>
                <w:b/>
                <w:bCs/>
                <w:sz w:val="18"/>
                <w:szCs w:val="18"/>
                <w:lang w:val="mn-MN" w:eastAsia="ja-JP"/>
              </w:rPr>
              <w:t xml:space="preserve">MI.2 Байгаль орчны тусгай зөвшөөрөл, стандартууд, дүрэм журмыг дагаж мөрдөөгүйтэй холбоотой </w:t>
            </w:r>
            <w:r w:rsidR="005E34D2" w:rsidRPr="00BC52EC">
              <w:rPr>
                <w:rFonts w:ascii="Roboto Light" w:eastAsia="Cambria" w:hAnsi="Roboto Light" w:cs="Times New Roman"/>
                <w:b/>
                <w:bCs/>
                <w:sz w:val="18"/>
                <w:szCs w:val="18"/>
                <w:lang w:val="mn-MN" w:eastAsia="ja-JP"/>
              </w:rPr>
              <w:t xml:space="preserve">үүссэн </w:t>
            </w:r>
            <w:r w:rsidRPr="00BC52EC">
              <w:rPr>
                <w:rFonts w:ascii="Roboto Light" w:eastAsia="Cambria" w:hAnsi="Roboto Light" w:cs="Times New Roman"/>
                <w:b/>
                <w:bCs/>
                <w:sz w:val="18"/>
                <w:szCs w:val="18"/>
                <w:lang w:val="mn-MN" w:eastAsia="ja-JP"/>
              </w:rPr>
              <w:t>зөрчлийн тоо</w:t>
            </w:r>
          </w:p>
          <w:p w14:paraId="5263DB2D" w14:textId="77777777" w:rsidR="00F57E37" w:rsidRPr="00BC52EC" w:rsidRDefault="00F57E37" w:rsidP="00F57E37">
            <w:pPr>
              <w:autoSpaceDE w:val="0"/>
              <w:autoSpaceDN w:val="0"/>
              <w:adjustRightInd w:val="0"/>
              <w:spacing w:after="0" w:line="240" w:lineRule="auto"/>
              <w:jc w:val="both"/>
              <w:rPr>
                <w:rFonts w:ascii="Roboto Light" w:eastAsia="Cambria" w:hAnsi="Roboto Light" w:cs="Times New Roman"/>
                <w:b/>
                <w:bCs/>
                <w:sz w:val="18"/>
                <w:szCs w:val="18"/>
                <w:lang w:val="mn-MN" w:eastAsia="ja-JP"/>
              </w:rPr>
            </w:pPr>
            <w:r w:rsidRPr="00BC52EC">
              <w:rPr>
                <w:rFonts w:ascii="Roboto Light" w:eastAsia="Cambria" w:hAnsi="Roboto Light" w:cs="Times New Roman"/>
                <w:b/>
                <w:bCs/>
                <w:sz w:val="18"/>
                <w:szCs w:val="18"/>
                <w:lang w:val="mn-MN" w:eastAsia="ja-JP"/>
              </w:rPr>
              <w:t>MI.3 Эдийн засгийн шилжилт хөдөлгөөн, нүүлгэн шилжүүлэлтэд өртсөн хүмүүсийн тоо</w:t>
            </w:r>
          </w:p>
        </w:tc>
      </w:tr>
      <w:tr w:rsidR="00F57E37" w:rsidRPr="00BC52EC" w14:paraId="66C4531F" w14:textId="77777777" w:rsidTr="00F7332C">
        <w:trPr>
          <w:trHeight w:val="1450"/>
        </w:trPr>
        <w:tc>
          <w:tcPr>
            <w:tcW w:w="1710" w:type="dxa"/>
            <w:tcBorders>
              <w:top w:val="single" w:sz="4" w:space="0" w:color="4F81BD" w:themeColor="accent1"/>
              <w:bottom w:val="single" w:sz="4" w:space="0" w:color="4F81BD" w:themeColor="accent1"/>
              <w:right w:val="single" w:sz="4" w:space="0" w:color="4F81BD" w:themeColor="accent1"/>
            </w:tcBorders>
          </w:tcPr>
          <w:p w14:paraId="2BD1C054" w14:textId="77777777" w:rsidR="00F57E37" w:rsidRPr="00BC52EC" w:rsidRDefault="00F57E37" w:rsidP="00F57E37">
            <w:pPr>
              <w:spacing w:after="0" w:line="240" w:lineRule="auto"/>
              <w:rPr>
                <w:rFonts w:ascii="Roboto Light" w:eastAsia="Times New Roman" w:hAnsi="Roboto Light" w:cs="Calibri"/>
                <w:b/>
                <w:bCs/>
                <w:color w:val="0070C0"/>
                <w:sz w:val="20"/>
                <w:szCs w:val="20"/>
                <w:lang w:val="mn-MN" w:eastAsia="en-US"/>
              </w:rPr>
            </w:pPr>
            <w:r w:rsidRPr="00BC52EC">
              <w:rPr>
                <w:rFonts w:ascii="Roboto Light" w:eastAsia="Times New Roman" w:hAnsi="Roboto Light" w:cs="Calibri"/>
                <w:b/>
                <w:bCs/>
                <w:sz w:val="18"/>
                <w:szCs w:val="18"/>
                <w:lang w:val="mn-MN" w:eastAsia="en-US"/>
              </w:rPr>
              <w:t>Тайлбар</w:t>
            </w:r>
          </w:p>
        </w:tc>
        <w:tc>
          <w:tcPr>
            <w:tcW w:w="7830" w:type="dxa"/>
            <w:tcBorders>
              <w:top w:val="single" w:sz="4" w:space="0" w:color="4F81BD" w:themeColor="accent1"/>
              <w:bottom w:val="single" w:sz="4" w:space="0" w:color="4F81BD" w:themeColor="accent1"/>
            </w:tcBorders>
          </w:tcPr>
          <w:p w14:paraId="28CC2EDC" w14:textId="578444C8" w:rsidR="00F57E37" w:rsidRPr="00BC52EC" w:rsidRDefault="00F57E37" w:rsidP="00F57E37">
            <w:pPr>
              <w:autoSpaceDE w:val="0"/>
              <w:autoSpaceDN w:val="0"/>
              <w:adjustRightInd w:val="0"/>
              <w:spacing w:after="0" w:line="240" w:lineRule="auto"/>
              <w:jc w:val="both"/>
              <w:rPr>
                <w:rFonts w:ascii="Roboto Light" w:eastAsia="Cambria" w:hAnsi="Roboto Light" w:cs="Times New Roman"/>
                <w:sz w:val="18"/>
                <w:szCs w:val="18"/>
                <w:lang w:val="mn-MN" w:eastAsia="ja-JP"/>
              </w:rPr>
            </w:pPr>
            <w:r w:rsidRPr="00BC52EC">
              <w:rPr>
                <w:rFonts w:ascii="Roboto Light" w:eastAsia="Cambria" w:hAnsi="Roboto Light" w:cs="Times New Roman"/>
                <w:b/>
                <w:bCs/>
                <w:sz w:val="18"/>
                <w:szCs w:val="18"/>
                <w:lang w:val="mn-MN" w:eastAsia="ja-JP"/>
              </w:rPr>
              <w:t>Нөхөн сэргээлт:</w:t>
            </w:r>
            <w:r w:rsidRPr="00BC52EC">
              <w:rPr>
                <w:rFonts w:ascii="Roboto Light" w:eastAsia="Cambria" w:hAnsi="Roboto Light" w:cs="Times New Roman"/>
                <w:sz w:val="18"/>
                <w:szCs w:val="18"/>
                <w:lang w:val="mn-MN" w:eastAsia="ja-JP"/>
              </w:rPr>
              <w:t xml:space="preserve"> Компаниуд байгаль орчны стандартын дагуу барилга байгууламжийг буулгах, зайлуулах, дахин ашиглахдаа оролцогч талууд болон олон нийтийн эрэлт хэрэгцээг заавал тооцож байх шаардлагатай.  Энэ үзүүлэлт нь </w:t>
            </w:r>
            <w:r w:rsidR="00A85B18" w:rsidRPr="00BC52EC">
              <w:rPr>
                <w:rFonts w:ascii="Roboto Light" w:eastAsia="Cambria" w:hAnsi="Roboto Light" w:cs="Times New Roman"/>
                <w:sz w:val="18"/>
                <w:szCs w:val="18"/>
                <w:lang w:val="mn-MN" w:eastAsia="ja-JP"/>
              </w:rPr>
              <w:t xml:space="preserve">байгууллагын </w:t>
            </w:r>
            <w:r w:rsidRPr="00BC52EC">
              <w:rPr>
                <w:rFonts w:ascii="Roboto Light" w:eastAsia="Cambria" w:hAnsi="Roboto Light" w:cs="Times New Roman"/>
                <w:sz w:val="18"/>
                <w:szCs w:val="18"/>
                <w:lang w:val="mn-MN" w:eastAsia="ja-JP"/>
              </w:rPr>
              <w:t xml:space="preserve">өнөөгийн хэрэгжүүлж байгаа болон цаашид хэрэгжүүлэх нөхөн сэргээлтийн төслүүдийн талаар мэдээлэл солилцох, байгаль орчныг хамгаалах, нөхөн сэргээх төлөвлөгөө, үйл явцыг тайлбарлах боломж олгоно. Компанийнхаа ашиглалтын зориулалттай нийт талбайд нөхөн сэргээсэн буюу сэргээсэн талбайн эзлэх хувийн жинг тодорхойлж хүрсэн </w:t>
            </w:r>
            <w:r w:rsidR="00943118" w:rsidRPr="00BC52EC">
              <w:rPr>
                <w:rFonts w:ascii="Roboto Light" w:eastAsia="Cambria" w:hAnsi="Roboto Light" w:cs="Times New Roman"/>
                <w:sz w:val="18"/>
                <w:szCs w:val="18"/>
                <w:lang w:val="mn-MN" w:eastAsia="ja-JP"/>
              </w:rPr>
              <w:t>түшингээ</w:t>
            </w:r>
            <w:r w:rsidRPr="00BC52EC">
              <w:rPr>
                <w:rFonts w:ascii="Roboto Light" w:eastAsia="Cambria" w:hAnsi="Roboto Light" w:cs="Times New Roman"/>
                <w:sz w:val="18"/>
                <w:szCs w:val="18"/>
                <w:lang w:val="mn-MN" w:eastAsia="ja-JP"/>
              </w:rPr>
              <w:t xml:space="preserve"> тайлагнах хэрэгтэй.</w:t>
            </w:r>
          </w:p>
          <w:p w14:paraId="3C2E6751" w14:textId="77777777" w:rsidR="00F57E37" w:rsidRPr="00BC52EC" w:rsidRDefault="00F57E37" w:rsidP="00F57E37">
            <w:pPr>
              <w:shd w:val="clear" w:color="auto" w:fill="FFFFFF"/>
              <w:spacing w:after="0" w:line="240" w:lineRule="auto"/>
              <w:jc w:val="both"/>
              <w:rPr>
                <w:rFonts w:ascii="Roboto Light" w:eastAsia="Cambria" w:hAnsi="Roboto Light" w:cs="Times New Roman"/>
                <w:sz w:val="18"/>
                <w:szCs w:val="18"/>
                <w:lang w:val="mn-MN" w:eastAsia="ja-JP"/>
              </w:rPr>
            </w:pPr>
          </w:p>
          <w:p w14:paraId="5B3E6D82" w14:textId="119EE048" w:rsidR="00F57E37" w:rsidRPr="00BC52EC" w:rsidRDefault="00F57E37" w:rsidP="00F57E37">
            <w:pPr>
              <w:autoSpaceDE w:val="0"/>
              <w:autoSpaceDN w:val="0"/>
              <w:adjustRightInd w:val="0"/>
              <w:spacing w:after="0" w:line="240" w:lineRule="auto"/>
              <w:jc w:val="both"/>
              <w:rPr>
                <w:rFonts w:ascii="Roboto Light" w:eastAsia="Cambria" w:hAnsi="Roboto Light" w:cs="Times New Roman"/>
                <w:sz w:val="18"/>
                <w:szCs w:val="18"/>
                <w:lang w:val="mn-MN" w:eastAsia="ja-JP"/>
              </w:rPr>
            </w:pPr>
            <w:r w:rsidRPr="00BC52EC">
              <w:rPr>
                <w:rFonts w:ascii="Roboto Light" w:eastAsia="Cambria" w:hAnsi="Roboto Light" w:cs="Times New Roman"/>
                <w:b/>
                <w:bCs/>
                <w:sz w:val="18"/>
                <w:szCs w:val="18"/>
                <w:lang w:val="mn-MN" w:eastAsia="ja-JP"/>
              </w:rPr>
              <w:t>Байгаль орчны хууль тогтоомжийн мөрдөлт:</w:t>
            </w:r>
            <w:r w:rsidRPr="00BC52EC">
              <w:rPr>
                <w:rFonts w:ascii="Roboto Light" w:eastAsia="Cambria" w:hAnsi="Roboto Light" w:cs="Times New Roman"/>
                <w:sz w:val="18"/>
                <w:szCs w:val="18"/>
                <w:lang w:val="mn-MN" w:eastAsia="ja-JP"/>
              </w:rPr>
              <w:t xml:space="preserve"> </w:t>
            </w:r>
            <w:r w:rsidR="00A85B18" w:rsidRPr="00BC52EC">
              <w:rPr>
                <w:rFonts w:ascii="Roboto Light" w:eastAsia="Cambria" w:hAnsi="Roboto Light" w:cs="Times New Roman"/>
                <w:sz w:val="18"/>
                <w:szCs w:val="18"/>
                <w:lang w:val="mn-MN" w:eastAsia="ja-JP"/>
              </w:rPr>
              <w:t>К</w:t>
            </w:r>
            <w:r w:rsidRPr="00BC52EC">
              <w:rPr>
                <w:rFonts w:ascii="Roboto Light" w:eastAsia="Cambria" w:hAnsi="Roboto Light" w:cs="Times New Roman"/>
                <w:sz w:val="18"/>
                <w:szCs w:val="18"/>
                <w:lang w:val="mn-MN" w:eastAsia="ja-JP"/>
              </w:rPr>
              <w:t>омпанийнхаа үйл ажиллагаа</w:t>
            </w:r>
            <w:r w:rsidR="00A85B18" w:rsidRPr="00BC52EC">
              <w:rPr>
                <w:rFonts w:ascii="Roboto Light" w:eastAsia="Cambria" w:hAnsi="Roboto Light" w:cs="Times New Roman"/>
                <w:sz w:val="18"/>
                <w:szCs w:val="18"/>
                <w:lang w:val="mn-MN" w:eastAsia="ja-JP"/>
              </w:rPr>
              <w:t>ны</w:t>
            </w:r>
            <w:r w:rsidRPr="00BC52EC">
              <w:rPr>
                <w:rFonts w:ascii="Roboto Light" w:eastAsia="Cambria" w:hAnsi="Roboto Light" w:cs="Times New Roman"/>
                <w:sz w:val="18"/>
                <w:szCs w:val="18"/>
                <w:lang w:val="mn-MN" w:eastAsia="ja-JP"/>
              </w:rPr>
              <w:t xml:space="preserve"> гүйцэтгэлийн тодорхой параметрүүдийг хангаж байгаа эсэхэд хяналт тавих удирдлагынх нь чадвар </w:t>
            </w:r>
            <w:r w:rsidR="00A85B18" w:rsidRPr="00BC52EC">
              <w:rPr>
                <w:rFonts w:ascii="Roboto Light" w:eastAsia="Cambria" w:hAnsi="Roboto Light" w:cs="Times New Roman"/>
                <w:sz w:val="18"/>
                <w:szCs w:val="18"/>
                <w:lang w:val="mn-MN" w:eastAsia="ja-JP"/>
              </w:rPr>
              <w:t xml:space="preserve">байгууллага дотроо хууль тогтоомжийг хэр мөрдөж байгаагаар </w:t>
            </w:r>
            <w:r w:rsidRPr="00BC52EC">
              <w:rPr>
                <w:rFonts w:ascii="Roboto Light" w:eastAsia="Cambria" w:hAnsi="Roboto Light" w:cs="Times New Roman"/>
                <w:sz w:val="18"/>
                <w:szCs w:val="18"/>
                <w:lang w:val="mn-MN" w:eastAsia="ja-JP"/>
              </w:rPr>
              <w:t xml:space="preserve">илэрч байдаг. Эдийн засгийн үүднээс авч үзвэл хууль тогтоомжийг чанд дагаж мөрдөх нь шууд буюу торгууль шийтгэл ногдуулахаас эхлээд компанийн нэр хүндэд нь шууд бус нөлөөллөөр үүсэх санхүүгийн </w:t>
            </w:r>
            <w:r w:rsidR="00943118" w:rsidRPr="00BC52EC">
              <w:rPr>
                <w:rFonts w:ascii="Roboto Light" w:eastAsia="Cambria" w:hAnsi="Roboto Light" w:cs="Times New Roman"/>
                <w:sz w:val="18"/>
                <w:szCs w:val="18"/>
                <w:lang w:val="mn-MN" w:eastAsia="ja-JP"/>
              </w:rPr>
              <w:t>эрсдэлийг</w:t>
            </w:r>
            <w:r w:rsidRPr="00BC52EC">
              <w:rPr>
                <w:rFonts w:ascii="Roboto Light" w:eastAsia="Cambria" w:hAnsi="Roboto Light" w:cs="Times New Roman"/>
                <w:sz w:val="18"/>
                <w:szCs w:val="18"/>
                <w:lang w:val="mn-MN" w:eastAsia="ja-JP"/>
              </w:rPr>
              <w:t xml:space="preserve"> бууруулахад тусална. Зарим тохиолдолд хууль тогтоомж дагаж мөрдөөгүйн улмаас хүлээс</w:t>
            </w:r>
            <w:r w:rsidR="00A85B18" w:rsidRPr="00BC52EC">
              <w:rPr>
                <w:rFonts w:ascii="Roboto Light" w:eastAsia="Cambria" w:hAnsi="Roboto Light" w:cs="Times New Roman"/>
                <w:sz w:val="18"/>
                <w:szCs w:val="18"/>
                <w:lang w:val="mn-MN" w:eastAsia="ja-JP"/>
              </w:rPr>
              <w:t xml:space="preserve">эн үүргээ заавал биелүүлэх, </w:t>
            </w:r>
            <w:r w:rsidRPr="00BC52EC">
              <w:rPr>
                <w:rFonts w:ascii="Roboto Light" w:eastAsia="Cambria" w:hAnsi="Roboto Light" w:cs="Times New Roman"/>
                <w:sz w:val="18"/>
                <w:szCs w:val="18"/>
                <w:lang w:val="mn-MN" w:eastAsia="ja-JP"/>
              </w:rPr>
              <w:t xml:space="preserve"> байгаль орчны хариуцлага хүлээх зэрэг өндөр зардал гаргах шаардлага тулгарна. Дотооддоо хууль тогтоомжийг чанд дагаж мөрдөх соёлыг бат бөх хэвшүүлснээр тухайн байгууллаг</w:t>
            </w:r>
            <w:r w:rsidR="00A85B18" w:rsidRPr="00BC52EC">
              <w:rPr>
                <w:rFonts w:ascii="Roboto Light" w:eastAsia="Cambria" w:hAnsi="Roboto Light" w:cs="Times New Roman"/>
                <w:sz w:val="18"/>
                <w:szCs w:val="18"/>
                <w:lang w:val="mn-MN" w:eastAsia="ja-JP"/>
              </w:rPr>
              <w:t>а</w:t>
            </w:r>
            <w:r w:rsidRPr="00BC52EC">
              <w:rPr>
                <w:rFonts w:ascii="Roboto Light" w:eastAsia="Cambria" w:hAnsi="Roboto Light" w:cs="Times New Roman"/>
                <w:sz w:val="18"/>
                <w:szCs w:val="18"/>
                <w:lang w:val="mn-MN" w:eastAsia="ja-JP"/>
              </w:rPr>
              <w:t xml:space="preserve"> үйл ажиллагаагаа өргөжүүлэх, тусгай зөвшөөрөл авах зэрэг чадварыг сайжруулахад нөлөөлөх нь гарцаагүй. </w:t>
            </w:r>
          </w:p>
          <w:p w14:paraId="04FC0153" w14:textId="77777777" w:rsidR="00F57E37" w:rsidRPr="00BC52EC" w:rsidRDefault="00F57E37" w:rsidP="00F57E37">
            <w:pPr>
              <w:autoSpaceDE w:val="0"/>
              <w:autoSpaceDN w:val="0"/>
              <w:adjustRightInd w:val="0"/>
              <w:spacing w:after="0" w:line="240" w:lineRule="auto"/>
              <w:rPr>
                <w:rFonts w:ascii="Roboto Light" w:eastAsia="Times New Roman" w:hAnsi="Roboto Light" w:cs="Times New Roman"/>
                <w:sz w:val="18"/>
                <w:szCs w:val="18"/>
                <w:lang w:val="mn-MN" w:eastAsia="en-US"/>
              </w:rPr>
            </w:pPr>
          </w:p>
          <w:p w14:paraId="52CB929C" w14:textId="502B89B6" w:rsidR="00F57E37" w:rsidRPr="00BC52EC" w:rsidRDefault="00F57E37" w:rsidP="00473A1E">
            <w:pPr>
              <w:spacing w:after="0" w:line="240" w:lineRule="auto"/>
              <w:jc w:val="both"/>
              <w:rPr>
                <w:rFonts w:ascii="Roboto Light" w:eastAsia="Times New Roman" w:hAnsi="Roboto Light" w:cs="Times New Roman"/>
                <w:sz w:val="18"/>
                <w:szCs w:val="18"/>
                <w:lang w:val="mn-MN" w:eastAsia="en-US"/>
              </w:rPr>
            </w:pPr>
            <w:r w:rsidRPr="00BC52EC">
              <w:rPr>
                <w:rFonts w:ascii="Roboto Light" w:eastAsia="Cambria" w:hAnsi="Roboto Light" w:cs="Times New Roman"/>
                <w:b/>
                <w:bCs/>
                <w:sz w:val="18"/>
                <w:szCs w:val="18"/>
                <w:lang w:val="mn-MN" w:eastAsia="ja-JP"/>
              </w:rPr>
              <w:t>Нүүлгэн шилжүүлэлт:</w:t>
            </w:r>
            <w:r w:rsidRPr="00BC52EC">
              <w:rPr>
                <w:rFonts w:ascii="Roboto Light" w:eastAsia="Cambria" w:hAnsi="Roboto Light" w:cs="Times New Roman"/>
                <w:sz w:val="18"/>
                <w:szCs w:val="18"/>
                <w:lang w:val="mn-MN" w:eastAsia="ja-JP"/>
              </w:rPr>
              <w:t xml:space="preserve"> Аливаа ажлыг эхлүүлэх, өрнүүлэх, дуусгахтай холбоотой зохион байгуулалтын бүхий л үйл ажиллагаа нь тухайн орон нутгийн хүн амд хэд хэдэн томоохон сөрөг нөлөө үзүүлж болзошгүй байдаг. Энэ үзүүлэлт нь тухайн үйл </w:t>
            </w:r>
            <w:r w:rsidR="00594B7B" w:rsidRPr="00BC52EC">
              <w:rPr>
                <w:rFonts w:ascii="Roboto Light" w:eastAsia="Cambria" w:hAnsi="Roboto Light" w:cs="Times New Roman"/>
                <w:sz w:val="18"/>
                <w:szCs w:val="18"/>
                <w:lang w:val="mn-MN" w:eastAsia="ja-JP"/>
              </w:rPr>
              <w:t>ажиллагаа</w:t>
            </w:r>
            <w:r w:rsidRPr="00BC52EC">
              <w:rPr>
                <w:rFonts w:ascii="Roboto Light" w:eastAsia="Cambria" w:hAnsi="Roboto Light" w:cs="Times New Roman"/>
                <w:sz w:val="18"/>
                <w:szCs w:val="18"/>
                <w:lang w:val="mn-MN" w:eastAsia="ja-JP"/>
              </w:rPr>
              <w:t xml:space="preserve"> явуулж буй байгууллага нь орон нутгийн хүн амд учруулж болзошгүй нөлөөллийн талаар тодорхой мэдлэгтэй болохыг оролцогч талуудад мэдээлнэ. Түүнчлэн орон нутгийн хүн амын асуудалд тавих анхаарлыг </w:t>
            </w:r>
            <w:r w:rsidR="00473A1E" w:rsidRPr="00BC52EC">
              <w:rPr>
                <w:rFonts w:ascii="Roboto Light" w:eastAsia="Cambria" w:hAnsi="Roboto Light" w:cs="Times New Roman"/>
                <w:sz w:val="18"/>
                <w:szCs w:val="18"/>
                <w:lang w:val="mn-MN" w:eastAsia="ja-JP"/>
              </w:rPr>
              <w:t xml:space="preserve">байгууллагынхаа хэмжээнд </w:t>
            </w:r>
            <w:r w:rsidRPr="00BC52EC">
              <w:rPr>
                <w:rFonts w:ascii="Roboto Light" w:eastAsia="Cambria" w:hAnsi="Roboto Light" w:cs="Times New Roman"/>
                <w:sz w:val="18"/>
                <w:szCs w:val="18"/>
                <w:lang w:val="mn-MN" w:eastAsia="ja-JP"/>
              </w:rPr>
              <w:t>чухалчилж сайжруулах боломжийг тухайн үйл ажиллагаа явуулж буй байгууллагад олгоно. Энэ үзүүлэлтээр эдийн засгийн шилжилт хөдөлгөөн, нүүлгэн шилжүүлэлтэд өртсөн хүмүүсийн тоог тодорхойлно.</w:t>
            </w:r>
          </w:p>
        </w:tc>
      </w:tr>
      <w:tr w:rsidR="00F57E37" w:rsidRPr="00BC52EC" w14:paraId="4CA301B3" w14:textId="77777777" w:rsidTr="00F7332C">
        <w:tc>
          <w:tcPr>
            <w:tcW w:w="1710" w:type="dxa"/>
            <w:tcBorders>
              <w:top w:val="single" w:sz="4" w:space="0" w:color="4F81BD" w:themeColor="accent1"/>
              <w:bottom w:val="single" w:sz="4" w:space="0" w:color="4F81BD" w:themeColor="accent1"/>
              <w:right w:val="single" w:sz="4" w:space="0" w:color="4F81BD" w:themeColor="accent1"/>
            </w:tcBorders>
          </w:tcPr>
          <w:p w14:paraId="14B5AE0C" w14:textId="77777777" w:rsidR="00F57E37" w:rsidRPr="00BC52EC" w:rsidRDefault="00F57E37" w:rsidP="00F57E37">
            <w:pPr>
              <w:spacing w:after="0" w:line="240" w:lineRule="auto"/>
              <w:rPr>
                <w:rFonts w:ascii="Roboto Light" w:eastAsia="Times New Roman" w:hAnsi="Roboto Light" w:cs="Calibri"/>
                <w:b/>
                <w:bCs/>
                <w:color w:val="0070C0"/>
                <w:sz w:val="20"/>
                <w:szCs w:val="20"/>
                <w:lang w:val="mn-MN" w:eastAsia="en-US"/>
              </w:rPr>
            </w:pPr>
            <w:r w:rsidRPr="00BC52EC">
              <w:rPr>
                <w:rFonts w:ascii="Roboto Light" w:eastAsia="Times New Roman" w:hAnsi="Roboto Light" w:cs="Calibri"/>
                <w:b/>
                <w:bCs/>
                <w:color w:val="0070C0"/>
                <w:sz w:val="18"/>
                <w:szCs w:val="18"/>
                <w:lang w:val="mn-MN" w:eastAsia="en-US"/>
              </w:rPr>
              <w:t>Баримт нотолгоо</w:t>
            </w:r>
          </w:p>
        </w:tc>
        <w:tc>
          <w:tcPr>
            <w:tcW w:w="7830" w:type="dxa"/>
            <w:tcBorders>
              <w:top w:val="single" w:sz="4" w:space="0" w:color="4F81BD" w:themeColor="accent1"/>
              <w:bottom w:val="single" w:sz="4" w:space="0" w:color="4F81BD" w:themeColor="accent1"/>
            </w:tcBorders>
          </w:tcPr>
          <w:p w14:paraId="18E2B769" w14:textId="77777777" w:rsidR="00F57E37" w:rsidRPr="00BC52EC" w:rsidRDefault="00F57E37" w:rsidP="00F57E37">
            <w:pPr>
              <w:spacing w:after="0" w:line="240" w:lineRule="auto"/>
              <w:jc w:val="both"/>
              <w:rPr>
                <w:rFonts w:ascii="Roboto Light" w:eastAsia="Times New Roman" w:hAnsi="Roboto Light" w:cs="Calibri"/>
                <w:sz w:val="20"/>
                <w:szCs w:val="20"/>
                <w:lang w:val="mn-MN" w:eastAsia="en-US"/>
              </w:rPr>
            </w:pPr>
            <w:r w:rsidRPr="00BC52EC">
              <w:rPr>
                <w:rFonts w:ascii="Roboto Light" w:eastAsia="Cambria" w:hAnsi="Roboto Light" w:cs="Times New Roman"/>
                <w:sz w:val="18"/>
                <w:szCs w:val="18"/>
                <w:lang w:val="mn-MN" w:eastAsia="ja-JP"/>
              </w:rPr>
              <w:t xml:space="preserve">Мэдээллийн боломжит эх сурвалжид байгууллагын баримталж буй бодлого журмууд, эрсдэлийн үнэлгээний журам; байгаль орчны нөлөөллийн үнэлгээ, аудитын тайлан, орон нутагт хэрэгжиж байгаа хөтөлбөрүүдийн мэдээлэл; хөндлөнгийн оролцогч талуудын чуулга уулзалтуудад хийсэн дүн шинжилгээ, орон нутгийнхны хамтарсан бүлэг, хороод, оролцогч талуудын тайлан болон бусад санал зөвлөмжүүдэд хийсэн дүн шинжилгээ зэрэг хамаарна. </w:t>
            </w:r>
          </w:p>
        </w:tc>
      </w:tr>
      <w:tr w:rsidR="00F57E37" w:rsidRPr="00BC52EC" w14:paraId="69858728" w14:textId="77777777" w:rsidTr="00F7332C">
        <w:tc>
          <w:tcPr>
            <w:tcW w:w="1710" w:type="dxa"/>
            <w:tcBorders>
              <w:top w:val="single" w:sz="4" w:space="0" w:color="4F81BD" w:themeColor="accent1"/>
              <w:bottom w:val="single" w:sz="4" w:space="0" w:color="4F81BD" w:themeColor="accent1"/>
              <w:right w:val="single" w:sz="4" w:space="0" w:color="4F81BD" w:themeColor="accent1"/>
            </w:tcBorders>
            <w:shd w:val="clear" w:color="auto" w:fill="0070C0"/>
          </w:tcPr>
          <w:p w14:paraId="2484FF9A" w14:textId="77777777" w:rsidR="00F57E37" w:rsidRPr="00BC52EC" w:rsidRDefault="00F57E37" w:rsidP="00F57E37">
            <w:pPr>
              <w:spacing w:after="0" w:line="240" w:lineRule="auto"/>
              <w:rPr>
                <w:rFonts w:ascii="Roboto Light" w:eastAsia="Times New Roman" w:hAnsi="Roboto Light" w:cs="Calibri"/>
                <w:b/>
                <w:bCs/>
                <w:color w:val="0070C0"/>
                <w:sz w:val="20"/>
                <w:szCs w:val="20"/>
                <w:lang w:val="mn-MN" w:eastAsia="en-US"/>
              </w:rPr>
            </w:pPr>
            <w:r w:rsidRPr="00BC52EC">
              <w:rPr>
                <w:rFonts w:ascii="Roboto Light" w:eastAsia="Times New Roman" w:hAnsi="Roboto Light" w:cs="Calibri"/>
                <w:b/>
                <w:bCs/>
                <w:color w:val="FFFFFF"/>
                <w:sz w:val="18"/>
                <w:szCs w:val="18"/>
                <w:lang w:val="mn-MN" w:eastAsia="en-US"/>
              </w:rPr>
              <w:lastRenderedPageBreak/>
              <w:t>Ашиглах материал</w:t>
            </w:r>
          </w:p>
        </w:tc>
        <w:tc>
          <w:tcPr>
            <w:tcW w:w="7830" w:type="dxa"/>
            <w:tcBorders>
              <w:top w:val="single" w:sz="4" w:space="0" w:color="4F81BD" w:themeColor="accent1"/>
              <w:bottom w:val="single" w:sz="4" w:space="0" w:color="4F81BD" w:themeColor="accent1"/>
            </w:tcBorders>
            <w:shd w:val="clear" w:color="auto" w:fill="0070C0"/>
          </w:tcPr>
          <w:p w14:paraId="1D4E8D0A" w14:textId="77777777" w:rsidR="00F57E37" w:rsidRPr="00BC52EC" w:rsidRDefault="00F57E37" w:rsidP="00F57E37">
            <w:pPr>
              <w:autoSpaceDE w:val="0"/>
              <w:autoSpaceDN w:val="0"/>
              <w:adjustRightInd w:val="0"/>
              <w:spacing w:after="0" w:line="240" w:lineRule="auto"/>
              <w:rPr>
                <w:rFonts w:ascii="Roboto Light" w:eastAsia="Times New Roman" w:hAnsi="Roboto Light" w:cs="Calibri"/>
                <w:sz w:val="20"/>
                <w:szCs w:val="20"/>
                <w:lang w:val="mn-MN" w:eastAsia="en-US"/>
              </w:rPr>
            </w:pPr>
          </w:p>
        </w:tc>
      </w:tr>
      <w:tr w:rsidR="00F57E37" w:rsidRPr="00BC52EC" w14:paraId="33EF5159" w14:textId="77777777" w:rsidTr="00F7332C">
        <w:tc>
          <w:tcPr>
            <w:tcW w:w="1710" w:type="dxa"/>
            <w:tcBorders>
              <w:top w:val="single" w:sz="4" w:space="0" w:color="4F81BD" w:themeColor="accent1"/>
              <w:bottom w:val="single" w:sz="4" w:space="0" w:color="4F81BD" w:themeColor="accent1"/>
              <w:right w:val="single" w:sz="4" w:space="0" w:color="4F81BD" w:themeColor="accent1"/>
            </w:tcBorders>
          </w:tcPr>
          <w:p w14:paraId="429EF128" w14:textId="77777777" w:rsidR="00F57E37" w:rsidRPr="00BC52EC" w:rsidRDefault="00F57E37" w:rsidP="00F57E37">
            <w:pPr>
              <w:spacing w:after="0" w:line="240" w:lineRule="auto"/>
              <w:rPr>
                <w:rFonts w:ascii="Roboto Light" w:eastAsia="Times New Roman" w:hAnsi="Roboto Light" w:cs="Calibri"/>
                <w:b/>
                <w:bCs/>
                <w:color w:val="0070C0"/>
                <w:sz w:val="20"/>
                <w:szCs w:val="20"/>
                <w:lang w:val="mn-MN" w:eastAsia="en-US"/>
              </w:rPr>
            </w:pPr>
            <w:r w:rsidRPr="00BC52EC">
              <w:rPr>
                <w:rFonts w:ascii="Roboto Light" w:eastAsia="Times New Roman" w:hAnsi="Roboto Light" w:cs="Calibri"/>
                <w:b/>
                <w:bCs/>
                <w:color w:val="0070C0"/>
                <w:sz w:val="18"/>
                <w:szCs w:val="18"/>
                <w:lang w:val="mn-MN" w:eastAsia="en-US"/>
              </w:rPr>
              <w:t>ТХЗ-той уялдуулах</w:t>
            </w:r>
          </w:p>
        </w:tc>
        <w:tc>
          <w:tcPr>
            <w:tcW w:w="7830" w:type="dxa"/>
            <w:tcBorders>
              <w:top w:val="single" w:sz="4" w:space="0" w:color="4F81BD" w:themeColor="accent1"/>
              <w:bottom w:val="single" w:sz="4" w:space="0" w:color="4F81BD" w:themeColor="accent1"/>
            </w:tcBorders>
          </w:tcPr>
          <w:p w14:paraId="66966D63" w14:textId="77777777" w:rsidR="00F57E37" w:rsidRPr="00BC52EC" w:rsidRDefault="00F57E37" w:rsidP="00F57E37">
            <w:pPr>
              <w:spacing w:after="0" w:line="240" w:lineRule="auto"/>
              <w:rPr>
                <w:rFonts w:ascii="Roboto Light" w:eastAsia="Times New Roman" w:hAnsi="Roboto Light" w:cs="Times New Roman"/>
                <w:sz w:val="18"/>
                <w:szCs w:val="18"/>
                <w:lang w:val="mn-MN" w:eastAsia="en-US"/>
              </w:rPr>
            </w:pPr>
            <w:r w:rsidRPr="00BC52EC">
              <w:rPr>
                <w:rFonts w:ascii="Roboto Light" w:eastAsia="Times New Roman" w:hAnsi="Roboto Light" w:cs="Times New Roman"/>
                <w:noProof/>
                <w:sz w:val="18"/>
                <w:szCs w:val="18"/>
                <w:lang w:val="mn-MN"/>
              </w:rPr>
              <w:drawing>
                <wp:inline distT="0" distB="0" distL="0" distR="0" wp14:anchorId="7819AADD" wp14:editId="0BBCC9DD">
                  <wp:extent cx="348018" cy="348018"/>
                  <wp:effectExtent l="0" t="0" r="0" b="0"/>
                  <wp:docPr id="97" name="Picture 9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diagram&#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57306" cy="357306"/>
                          </a:xfrm>
                          <a:prstGeom prst="rect">
                            <a:avLst/>
                          </a:prstGeom>
                        </pic:spPr>
                      </pic:pic>
                    </a:graphicData>
                  </a:graphic>
                </wp:inline>
              </w:drawing>
            </w:r>
            <w:r w:rsidRPr="00BC52EC">
              <w:rPr>
                <w:rFonts w:ascii="Roboto Light" w:eastAsia="Times New Roman" w:hAnsi="Roboto Light" w:cs="Times New Roman"/>
                <w:sz w:val="18"/>
                <w:szCs w:val="18"/>
                <w:lang w:val="mn-MN" w:eastAsia="en-US"/>
              </w:rPr>
              <w:t xml:space="preserve"> </w:t>
            </w:r>
            <w:r w:rsidRPr="00BC52EC">
              <w:rPr>
                <w:rFonts w:ascii="Roboto Light" w:eastAsia="Times New Roman" w:hAnsi="Roboto Light" w:cs="Times New Roman"/>
                <w:noProof/>
                <w:sz w:val="18"/>
                <w:szCs w:val="18"/>
                <w:lang w:val="mn-MN"/>
              </w:rPr>
              <w:drawing>
                <wp:inline distT="0" distB="0" distL="0" distR="0" wp14:anchorId="6498D436" wp14:editId="56120CE8">
                  <wp:extent cx="347497" cy="347497"/>
                  <wp:effectExtent l="0" t="0" r="0" b="0"/>
                  <wp:docPr id="98" name="Picture 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application&#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59433" cy="359433"/>
                          </a:xfrm>
                          <a:prstGeom prst="rect">
                            <a:avLst/>
                          </a:prstGeom>
                        </pic:spPr>
                      </pic:pic>
                    </a:graphicData>
                  </a:graphic>
                </wp:inline>
              </w:drawing>
            </w:r>
            <w:r w:rsidRPr="00BC52EC">
              <w:rPr>
                <w:rFonts w:ascii="Roboto Light" w:eastAsia="Times New Roman" w:hAnsi="Roboto Light" w:cs="Times New Roman"/>
                <w:sz w:val="18"/>
                <w:szCs w:val="18"/>
                <w:lang w:val="mn-MN" w:eastAsia="en-US"/>
              </w:rPr>
              <w:t xml:space="preserve"> </w:t>
            </w:r>
          </w:p>
        </w:tc>
      </w:tr>
      <w:tr w:rsidR="00F57E37" w:rsidRPr="00BC52EC" w14:paraId="212DD8F1" w14:textId="77777777" w:rsidTr="00F7332C">
        <w:tc>
          <w:tcPr>
            <w:tcW w:w="1710" w:type="dxa"/>
            <w:tcBorders>
              <w:top w:val="single" w:sz="4" w:space="0" w:color="4F81BD" w:themeColor="accent1"/>
              <w:bottom w:val="single" w:sz="4" w:space="0" w:color="4F81BD" w:themeColor="accent1"/>
              <w:right w:val="single" w:sz="4" w:space="0" w:color="4F81BD" w:themeColor="accent1"/>
            </w:tcBorders>
          </w:tcPr>
          <w:p w14:paraId="7F1089C3" w14:textId="77777777" w:rsidR="00F57E37" w:rsidRPr="00BC52EC" w:rsidRDefault="00F57E37" w:rsidP="00F57E37">
            <w:pPr>
              <w:spacing w:after="0" w:line="240" w:lineRule="auto"/>
              <w:rPr>
                <w:rFonts w:ascii="Roboto Light" w:eastAsia="Times New Roman" w:hAnsi="Roboto Light" w:cs="Calibri"/>
                <w:b/>
                <w:bCs/>
                <w:color w:val="0070C0"/>
                <w:sz w:val="20"/>
                <w:szCs w:val="20"/>
                <w:lang w:val="mn-MN" w:eastAsia="en-US"/>
              </w:rPr>
            </w:pPr>
            <w:r w:rsidRPr="00BC52EC">
              <w:rPr>
                <w:rFonts w:ascii="Roboto Light" w:eastAsia="Times New Roman" w:hAnsi="Roboto Light" w:cs="Calibri"/>
                <w:b/>
                <w:bCs/>
                <w:color w:val="0070C0"/>
                <w:sz w:val="18"/>
                <w:szCs w:val="18"/>
                <w:lang w:val="mn-MN" w:eastAsia="en-US"/>
              </w:rPr>
              <w:t>Чухал эх сурвалжууд</w:t>
            </w:r>
          </w:p>
        </w:tc>
        <w:tc>
          <w:tcPr>
            <w:tcW w:w="7830" w:type="dxa"/>
            <w:tcBorders>
              <w:top w:val="single" w:sz="4" w:space="0" w:color="4F81BD" w:themeColor="accent1"/>
              <w:bottom w:val="single" w:sz="4" w:space="0" w:color="4F81BD" w:themeColor="accent1"/>
            </w:tcBorders>
          </w:tcPr>
          <w:p w14:paraId="3881F427" w14:textId="3CA6862C" w:rsidR="00F57E37" w:rsidRPr="00BC52EC" w:rsidRDefault="00F57E37" w:rsidP="00F57E37">
            <w:pPr>
              <w:spacing w:after="0" w:line="240" w:lineRule="auto"/>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 xml:space="preserve">Олборлох үйлдвэрлэлийн ил тод байдлын </w:t>
            </w:r>
            <w:r w:rsidR="00594B7B" w:rsidRPr="00BC52EC">
              <w:rPr>
                <w:rFonts w:ascii="Roboto Light" w:eastAsia="Times New Roman" w:hAnsi="Roboto Light" w:cs="Times New Roman"/>
                <w:sz w:val="18"/>
                <w:szCs w:val="18"/>
                <w:lang w:val="mn-MN" w:eastAsia="en-US"/>
              </w:rPr>
              <w:t>санаачилга</w:t>
            </w:r>
          </w:p>
          <w:p w14:paraId="6C804ED0" w14:textId="033FD9DB" w:rsidR="00F57E37" w:rsidRPr="00BC52EC" w:rsidRDefault="00714720" w:rsidP="00F57E37">
            <w:pPr>
              <w:spacing w:after="0" w:line="240" w:lineRule="auto"/>
              <w:rPr>
                <w:rFonts w:ascii="Roboto Light" w:eastAsia="Times New Roman" w:hAnsi="Roboto Light" w:cs="Times New Roman"/>
                <w:sz w:val="18"/>
                <w:szCs w:val="18"/>
                <w:lang w:val="mn-MN" w:eastAsia="en-US"/>
              </w:rPr>
            </w:pPr>
            <w:hyperlink r:id="rId139" w:history="1">
              <w:r w:rsidR="00F57E37" w:rsidRPr="00BC52EC">
                <w:rPr>
                  <w:rFonts w:ascii="Roboto Light" w:eastAsia="Times New Roman" w:hAnsi="Roboto Light" w:cs="Times New Roman"/>
                  <w:sz w:val="18"/>
                  <w:szCs w:val="18"/>
                  <w:lang w:val="mn-MN" w:eastAsia="en-US"/>
                </w:rPr>
                <w:t xml:space="preserve">ОУСК. Гүйцэтгэлийн стандартууд  </w:t>
              </w:r>
            </w:hyperlink>
          </w:p>
          <w:p w14:paraId="115C68D1" w14:textId="77777777" w:rsidR="00F57E37" w:rsidRPr="00BC52EC" w:rsidRDefault="00F57E37" w:rsidP="00F57E37">
            <w:pPr>
              <w:spacing w:after="0" w:line="240" w:lineRule="auto"/>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ТОУС/GRI 307, 203</w:t>
            </w:r>
          </w:p>
        </w:tc>
      </w:tr>
    </w:tbl>
    <w:p w14:paraId="76E8662C" w14:textId="77777777" w:rsidR="00F57E37" w:rsidRPr="00BC52EC" w:rsidRDefault="00F57E37" w:rsidP="00F57E37">
      <w:pPr>
        <w:spacing w:after="0" w:line="240" w:lineRule="auto"/>
        <w:rPr>
          <w:rFonts w:ascii="Lato" w:eastAsia="Times New Roman" w:hAnsi="Lato" w:cs="Calibri"/>
          <w:b/>
          <w:bCs/>
          <w:color w:val="0070C0"/>
          <w:sz w:val="24"/>
          <w:szCs w:val="24"/>
          <w:lang w:val="mn-MN" w:eastAsia="en-US"/>
        </w:rPr>
      </w:pPr>
    </w:p>
    <w:p w14:paraId="4CA490E8" w14:textId="77777777" w:rsidR="00F57E37" w:rsidRPr="00BC52EC" w:rsidRDefault="00F57E37" w:rsidP="00F57E37">
      <w:pPr>
        <w:spacing w:after="0" w:line="240" w:lineRule="auto"/>
        <w:rPr>
          <w:rFonts w:ascii="Lato" w:eastAsia="Times New Roman" w:hAnsi="Lato" w:cs="Calibri"/>
          <w:b/>
          <w:bCs/>
          <w:color w:val="0D498E"/>
          <w:sz w:val="24"/>
          <w:szCs w:val="24"/>
          <w:lang w:val="mn-MN" w:eastAsia="en-US"/>
        </w:rPr>
      </w:pPr>
      <w:r w:rsidRPr="00BC52EC">
        <w:rPr>
          <w:rFonts w:ascii="Lato" w:eastAsia="Times New Roman" w:hAnsi="Lato" w:cs="Calibri"/>
          <w:b/>
          <w:bCs/>
          <w:color w:val="0D498E"/>
          <w:sz w:val="24"/>
          <w:szCs w:val="24"/>
          <w:lang w:val="mn-MN" w:eastAsia="en-US"/>
        </w:rPr>
        <w:t>CO. Барилга</w:t>
      </w:r>
    </w:p>
    <w:p w14:paraId="6057F5E9" w14:textId="77777777" w:rsidR="00F57E37" w:rsidRPr="00BC52EC" w:rsidRDefault="00F57E37" w:rsidP="00F57E37">
      <w:pPr>
        <w:spacing w:after="0" w:line="240" w:lineRule="auto"/>
        <w:rPr>
          <w:rFonts w:ascii="Lato" w:eastAsia="Times New Roman" w:hAnsi="Lato" w:cs="Calibri"/>
          <w:b/>
          <w:bCs/>
          <w:color w:val="0070C0"/>
          <w:sz w:val="24"/>
          <w:szCs w:val="24"/>
          <w:lang w:val="mn-MN" w:eastAsia="en-US"/>
        </w:rPr>
      </w:pPr>
    </w:p>
    <w:tbl>
      <w:tblPr>
        <w:tblW w:w="9540" w:type="dxa"/>
        <w:tblBorders>
          <w:insideH w:val="single" w:sz="4" w:space="0" w:color="4F81BD" w:themeColor="accent1"/>
        </w:tblBorders>
        <w:tblLayout w:type="fixed"/>
        <w:tblLook w:val="04A0" w:firstRow="1" w:lastRow="0" w:firstColumn="1" w:lastColumn="0" w:noHBand="0" w:noVBand="1"/>
      </w:tblPr>
      <w:tblGrid>
        <w:gridCol w:w="1710"/>
        <w:gridCol w:w="7830"/>
      </w:tblGrid>
      <w:tr w:rsidR="00F57E37" w:rsidRPr="00BC52EC" w14:paraId="787AAF4A" w14:textId="77777777" w:rsidTr="00F7332C">
        <w:trPr>
          <w:trHeight w:val="1784"/>
        </w:trPr>
        <w:tc>
          <w:tcPr>
            <w:tcW w:w="1710" w:type="dxa"/>
            <w:tcBorders>
              <w:bottom w:val="single" w:sz="4" w:space="0" w:color="4F81BD" w:themeColor="accent1"/>
              <w:right w:val="single" w:sz="4" w:space="0" w:color="4F81BD" w:themeColor="accent1"/>
            </w:tcBorders>
          </w:tcPr>
          <w:p w14:paraId="2981DF7C"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Энэ салбар яагаад чухал вэ?</w:t>
            </w:r>
          </w:p>
        </w:tc>
        <w:tc>
          <w:tcPr>
            <w:tcW w:w="7830" w:type="dxa"/>
            <w:tcBorders>
              <w:bottom w:val="single" w:sz="4" w:space="0" w:color="4F81BD" w:themeColor="accent1"/>
            </w:tcBorders>
          </w:tcPr>
          <w:p w14:paraId="76676AD7" w14:textId="47AAE40C" w:rsidR="00F57E37" w:rsidRPr="00BC52EC" w:rsidRDefault="00F57E37" w:rsidP="000E046E">
            <w:pPr>
              <w:autoSpaceDE w:val="0"/>
              <w:autoSpaceDN w:val="0"/>
              <w:adjustRightInd w:val="0"/>
              <w:spacing w:after="0" w:line="240" w:lineRule="auto"/>
              <w:jc w:val="both"/>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Барилгын салбар нь дэлхийн эрчим хүчний хэрэглээний 40 гаруй хувийг, дэлхийн хүлэмжийн хийн нийт ялгаруулалтын гуравны нэгээс илүү хувийг бүрдүүлж байна. Барилга байгууламжийн   хүлэмжийн хийн ялгарлыг бууруулах нь нөлөөллийг бууруулах хамгийн хямд арга гэдгийг нийтээр хүлээн зөвшөөрөх болсон. Барилга, үл хөдлөх хөрөнгийн салбар нь уур амьсгалын өөрчлөлттэй тэмцэхэд чухал үүрэг гүйцэтгэх боломжтой. Барилга байгууламж, дэд бүтцийг барих, удирдах, ашиглах, нурааж устгахтай холбоотой бүхий л үйл ажиллагааны явцад байгалийн нөөц шавхагдах, газар, агаар, усанд олон төрлийн бохирдуулагчид бий болох зэрэг</w:t>
            </w:r>
            <w:r w:rsidR="000E046E" w:rsidRPr="00BC52EC">
              <w:rPr>
                <w:rFonts w:ascii="Roboto Light" w:eastAsia="Times New Roman" w:hAnsi="Roboto Light" w:cs="Times New Roman"/>
                <w:sz w:val="18"/>
                <w:szCs w:val="18"/>
                <w:lang w:val="mn-MN" w:eastAsia="en-US"/>
              </w:rPr>
              <w:t xml:space="preserve"> эрсдэлтэй</w:t>
            </w:r>
            <w:r w:rsidRPr="00BC52EC">
              <w:rPr>
                <w:rFonts w:ascii="Roboto Light" w:eastAsia="Times New Roman" w:hAnsi="Roboto Light" w:cs="Times New Roman"/>
                <w:sz w:val="18"/>
                <w:szCs w:val="18"/>
                <w:lang w:val="mn-MN" w:eastAsia="en-US"/>
              </w:rPr>
              <w:t>. Түүнчлэн Монгол Улсад үйл ажиллагаа явуулж буй барилгын компаниуд нь нийтийн эзэмшлийн ногоон байгууламжийг хүртээмжтэйгээр хөгжүүлэхэд чухал үүрэг гүйцэтгэх ёстой.</w:t>
            </w:r>
          </w:p>
        </w:tc>
      </w:tr>
      <w:tr w:rsidR="00F57E37" w:rsidRPr="00BC52EC" w14:paraId="433F5A0C" w14:textId="77777777" w:rsidTr="00F7332C">
        <w:tc>
          <w:tcPr>
            <w:tcW w:w="9540" w:type="dxa"/>
            <w:gridSpan w:val="2"/>
            <w:tcBorders>
              <w:top w:val="single" w:sz="4" w:space="0" w:color="4F81BD" w:themeColor="accent1"/>
              <w:bottom w:val="single" w:sz="4" w:space="0" w:color="4F81BD" w:themeColor="accent1"/>
            </w:tcBorders>
            <w:shd w:val="clear" w:color="auto" w:fill="0070C0"/>
          </w:tcPr>
          <w:p w14:paraId="15A3AD63" w14:textId="77777777" w:rsidR="00F57E37" w:rsidRPr="00BC52EC" w:rsidRDefault="00F57E37" w:rsidP="00F57E37">
            <w:pPr>
              <w:autoSpaceDE w:val="0"/>
              <w:autoSpaceDN w:val="0"/>
              <w:adjustRightInd w:val="0"/>
              <w:spacing w:after="0" w:line="240" w:lineRule="auto"/>
              <w:rPr>
                <w:rFonts w:ascii="Roboto Light" w:eastAsia="Times New Roman" w:hAnsi="Roboto Light" w:cs="Calibri"/>
                <w:b/>
                <w:bCs/>
                <w:sz w:val="18"/>
                <w:szCs w:val="18"/>
                <w:lang w:val="mn-MN" w:eastAsia="en-US"/>
              </w:rPr>
            </w:pPr>
            <w:r w:rsidRPr="00BC52EC">
              <w:rPr>
                <w:rFonts w:ascii="Roboto Light" w:eastAsia="Times New Roman" w:hAnsi="Roboto Light" w:cs="Calibri"/>
                <w:b/>
                <w:bCs/>
                <w:color w:val="FFFFFF"/>
                <w:sz w:val="18"/>
                <w:szCs w:val="18"/>
                <w:lang w:val="mn-MN" w:eastAsia="en-US"/>
              </w:rPr>
              <w:t>Үзүүлэлтүүд</w:t>
            </w:r>
            <w:r w:rsidRPr="00BC52EC">
              <w:rPr>
                <w:rFonts w:ascii="Roboto Light" w:eastAsia="Times New Roman" w:hAnsi="Roboto Light" w:cs="Calibri"/>
                <w:b/>
                <w:bCs/>
                <w:color w:val="0070C0"/>
                <w:sz w:val="18"/>
                <w:szCs w:val="18"/>
                <w:lang w:val="mn-MN" w:eastAsia="en-US"/>
              </w:rPr>
              <w:t xml:space="preserve"> Recommended Indicators</w:t>
            </w:r>
          </w:p>
        </w:tc>
      </w:tr>
      <w:tr w:rsidR="00F57E37" w:rsidRPr="00BC52EC" w14:paraId="06AC37FE" w14:textId="77777777" w:rsidTr="00F7332C">
        <w:tc>
          <w:tcPr>
            <w:tcW w:w="1710" w:type="dxa"/>
            <w:tcBorders>
              <w:top w:val="single" w:sz="4" w:space="0" w:color="4F81BD" w:themeColor="accent1"/>
              <w:bottom w:val="single" w:sz="4" w:space="0" w:color="4F81BD" w:themeColor="accent1"/>
              <w:right w:val="single" w:sz="4" w:space="0" w:color="4F81BD" w:themeColor="accent1"/>
            </w:tcBorders>
          </w:tcPr>
          <w:p w14:paraId="706E6934"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 xml:space="preserve">Гүйцэтгэлийн үндсэн шалгуур үзүүлэлтүүд </w:t>
            </w:r>
          </w:p>
        </w:tc>
        <w:tc>
          <w:tcPr>
            <w:tcW w:w="7830" w:type="dxa"/>
            <w:tcBorders>
              <w:top w:val="single" w:sz="4" w:space="0" w:color="4F81BD" w:themeColor="accent1"/>
              <w:bottom w:val="single" w:sz="4" w:space="0" w:color="4F81BD" w:themeColor="accent1"/>
            </w:tcBorders>
          </w:tcPr>
          <w:p w14:paraId="56C6F0D7" w14:textId="77777777" w:rsidR="00F57E37" w:rsidRPr="00BC52EC" w:rsidRDefault="00F57E37" w:rsidP="00F57E37">
            <w:pPr>
              <w:autoSpaceDE w:val="0"/>
              <w:autoSpaceDN w:val="0"/>
              <w:adjustRightInd w:val="0"/>
              <w:spacing w:after="0" w:line="240" w:lineRule="auto"/>
              <w:jc w:val="both"/>
              <w:rPr>
                <w:rFonts w:ascii="Roboto Light" w:eastAsia="Times New Roman" w:hAnsi="Roboto Light" w:cs="Times New Roman"/>
                <w:b/>
                <w:bCs/>
                <w:sz w:val="18"/>
                <w:szCs w:val="18"/>
                <w:lang w:val="mn-MN" w:eastAsia="en-US"/>
              </w:rPr>
            </w:pPr>
            <w:r w:rsidRPr="00BC52EC">
              <w:rPr>
                <w:rFonts w:ascii="Roboto Light" w:eastAsia="Times New Roman" w:hAnsi="Roboto Light" w:cs="Times New Roman"/>
                <w:b/>
                <w:bCs/>
                <w:sz w:val="18"/>
                <w:szCs w:val="18"/>
                <w:lang w:val="mn-MN" w:eastAsia="en-US"/>
              </w:rPr>
              <w:t>CO1.1 Ногоон барилгын шошго/гэрчилгээ авсан барилгын төслүүдийн хувийн жин (%)</w:t>
            </w:r>
          </w:p>
          <w:p w14:paraId="2912592D" w14:textId="0E1CD212" w:rsidR="00F57E37" w:rsidRPr="00BC52EC" w:rsidRDefault="00F57E37" w:rsidP="00F57E37">
            <w:pPr>
              <w:autoSpaceDE w:val="0"/>
              <w:autoSpaceDN w:val="0"/>
              <w:adjustRightInd w:val="0"/>
              <w:spacing w:after="0" w:line="240" w:lineRule="auto"/>
              <w:jc w:val="both"/>
              <w:rPr>
                <w:rFonts w:ascii="Roboto Light" w:eastAsia="Times New Roman" w:hAnsi="Roboto Light" w:cs="Times New Roman"/>
                <w:b/>
                <w:bCs/>
                <w:sz w:val="18"/>
                <w:szCs w:val="18"/>
                <w:lang w:val="mn-MN" w:eastAsia="en-US"/>
              </w:rPr>
            </w:pPr>
            <w:r w:rsidRPr="00BC52EC">
              <w:rPr>
                <w:rFonts w:ascii="Roboto Light" w:eastAsia="Times New Roman" w:hAnsi="Roboto Light" w:cs="Times New Roman"/>
                <w:b/>
                <w:bCs/>
                <w:sz w:val="18"/>
                <w:szCs w:val="18"/>
                <w:lang w:val="mn-MN" w:eastAsia="en-US"/>
              </w:rPr>
              <w:t xml:space="preserve">CO1.2 </w:t>
            </w:r>
            <w:r w:rsidR="005E34D2" w:rsidRPr="00BC52EC">
              <w:rPr>
                <w:rFonts w:ascii="Roboto Light" w:eastAsia="Times New Roman" w:hAnsi="Roboto Light" w:cs="Times New Roman"/>
                <w:b/>
                <w:bCs/>
                <w:sz w:val="18"/>
                <w:szCs w:val="18"/>
                <w:lang w:val="mn-MN" w:eastAsia="en-US"/>
              </w:rPr>
              <w:t xml:space="preserve">Монгол Улсын хэрэгжиж буй хүртээмжтэй байдлын тухай хууль тогтоомжид нийцсэн барилгын төслүүдийн хувь (үүнд хөгжлийн бэрхшээлтэй хүмүүсийн хүртээмжийг мөн харгалзана) </w:t>
            </w:r>
            <w:r w:rsidRPr="00BC52EC">
              <w:rPr>
                <w:rFonts w:ascii="Roboto Light" w:eastAsia="Times New Roman" w:hAnsi="Roboto Light" w:cs="Times New Roman"/>
                <w:b/>
                <w:bCs/>
                <w:sz w:val="18"/>
                <w:szCs w:val="18"/>
                <w:lang w:val="mn-MN" w:eastAsia="en-US"/>
              </w:rPr>
              <w:t>(%)</w:t>
            </w:r>
          </w:p>
          <w:p w14:paraId="3FF3CA7F" w14:textId="088E43F2" w:rsidR="00F57E37" w:rsidRPr="00BC52EC" w:rsidRDefault="00F57E37" w:rsidP="00F57E37">
            <w:pPr>
              <w:autoSpaceDE w:val="0"/>
              <w:autoSpaceDN w:val="0"/>
              <w:adjustRightInd w:val="0"/>
              <w:spacing w:after="0" w:line="240" w:lineRule="auto"/>
              <w:jc w:val="both"/>
              <w:rPr>
                <w:rFonts w:ascii="Roboto Light" w:eastAsia="Times New Roman" w:hAnsi="Roboto Light" w:cs="Times New Roman"/>
                <w:sz w:val="18"/>
                <w:szCs w:val="18"/>
                <w:lang w:val="mn-MN" w:eastAsia="en-US"/>
              </w:rPr>
            </w:pPr>
            <w:r w:rsidRPr="00BC52EC">
              <w:rPr>
                <w:rFonts w:ascii="Roboto Light" w:eastAsia="Times New Roman" w:hAnsi="Roboto Light" w:cs="Times New Roman"/>
                <w:b/>
                <w:bCs/>
                <w:sz w:val="18"/>
                <w:szCs w:val="18"/>
                <w:lang w:val="mn-MN" w:eastAsia="en-US"/>
              </w:rPr>
              <w:t xml:space="preserve">CO1.3 </w:t>
            </w:r>
            <w:r w:rsidR="005E34D2" w:rsidRPr="00BC52EC">
              <w:rPr>
                <w:rFonts w:ascii="Roboto Light" w:eastAsia="Times New Roman" w:hAnsi="Roboto Light" w:cs="Times New Roman"/>
                <w:b/>
                <w:bCs/>
                <w:sz w:val="18"/>
                <w:szCs w:val="18"/>
                <w:lang w:val="mn-MN" w:eastAsia="en-US"/>
              </w:rPr>
              <w:t xml:space="preserve">Монгол Улсын ногоон байгууламж, нийтийн талбайн хууль тогтоомжид нийцсэн барилгын төслүүдийн хувь </w:t>
            </w:r>
            <w:r w:rsidRPr="00BC52EC">
              <w:rPr>
                <w:rFonts w:ascii="Roboto Light" w:eastAsia="Times New Roman" w:hAnsi="Roboto Light" w:cs="Times New Roman"/>
                <w:b/>
                <w:bCs/>
                <w:sz w:val="18"/>
                <w:szCs w:val="18"/>
                <w:lang w:val="mn-MN" w:eastAsia="en-US"/>
              </w:rPr>
              <w:t>(%)</w:t>
            </w:r>
          </w:p>
        </w:tc>
      </w:tr>
      <w:tr w:rsidR="00F57E37" w:rsidRPr="00BC52EC" w14:paraId="2C3FD34B" w14:textId="77777777" w:rsidTr="00F7332C">
        <w:tc>
          <w:tcPr>
            <w:tcW w:w="1710" w:type="dxa"/>
            <w:tcBorders>
              <w:top w:val="single" w:sz="4" w:space="0" w:color="4F81BD" w:themeColor="accent1"/>
              <w:bottom w:val="single" w:sz="4" w:space="0" w:color="4F81BD" w:themeColor="accent1"/>
              <w:right w:val="single" w:sz="4" w:space="0" w:color="4F81BD" w:themeColor="accent1"/>
            </w:tcBorders>
          </w:tcPr>
          <w:p w14:paraId="17ECB430"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Тайлбар</w:t>
            </w:r>
          </w:p>
        </w:tc>
        <w:tc>
          <w:tcPr>
            <w:tcW w:w="7830" w:type="dxa"/>
            <w:tcBorders>
              <w:top w:val="single" w:sz="4" w:space="0" w:color="4F81BD" w:themeColor="accent1"/>
              <w:bottom w:val="single" w:sz="4" w:space="0" w:color="4F81BD" w:themeColor="accent1"/>
            </w:tcBorders>
          </w:tcPr>
          <w:p w14:paraId="6EC94FA7" w14:textId="0095D976" w:rsidR="00F57E37" w:rsidRPr="00BC52EC" w:rsidRDefault="00F57E37" w:rsidP="00F57E37">
            <w:pPr>
              <w:spacing w:after="0" w:line="240" w:lineRule="auto"/>
              <w:jc w:val="both"/>
              <w:rPr>
                <w:rFonts w:ascii="Roboto Light" w:eastAsia="Cambria" w:hAnsi="Roboto Light" w:cs="Times New Roman"/>
                <w:sz w:val="18"/>
                <w:szCs w:val="18"/>
                <w:lang w:val="mn-MN" w:eastAsia="ja-JP"/>
              </w:rPr>
            </w:pPr>
            <w:r w:rsidRPr="00BC52EC">
              <w:rPr>
                <w:rFonts w:ascii="Roboto Light" w:eastAsia="Cambria" w:hAnsi="Roboto Light" w:cs="Times New Roman"/>
                <w:b/>
                <w:bCs/>
                <w:sz w:val="18"/>
                <w:szCs w:val="18"/>
                <w:lang w:val="mn-MN" w:eastAsia="ja-JP"/>
              </w:rPr>
              <w:t>Ногоон барилга</w:t>
            </w:r>
            <w:r w:rsidR="005E34D2" w:rsidRPr="00BC52EC">
              <w:rPr>
                <w:rFonts w:ascii="Roboto Light" w:eastAsia="Cambria" w:hAnsi="Roboto Light" w:cs="Times New Roman"/>
                <w:b/>
                <w:bCs/>
                <w:sz w:val="18"/>
                <w:szCs w:val="18"/>
                <w:lang w:val="mn-MN" w:eastAsia="ja-JP"/>
              </w:rPr>
              <w:t>, байшин</w:t>
            </w:r>
            <w:r w:rsidRPr="00BC52EC">
              <w:rPr>
                <w:rFonts w:ascii="Roboto Light" w:eastAsia="Cambria" w:hAnsi="Roboto Light" w:cs="Times New Roman"/>
                <w:b/>
                <w:bCs/>
                <w:sz w:val="18"/>
                <w:szCs w:val="18"/>
                <w:lang w:val="mn-MN" w:eastAsia="ja-JP"/>
              </w:rPr>
              <w:t>:</w:t>
            </w:r>
            <w:r w:rsidRPr="00BC52EC">
              <w:rPr>
                <w:rFonts w:ascii="Roboto Light" w:eastAsia="Cambria" w:hAnsi="Roboto Light" w:cs="Times New Roman"/>
                <w:sz w:val="18"/>
                <w:szCs w:val="18"/>
                <w:lang w:val="mn-MN" w:eastAsia="ja-JP"/>
              </w:rPr>
              <w:t xml:space="preserve"> Тогтвортой хөгжлийн удирдлагын давуу талыг ашиглах зорилгоор барилгын салбарын олон компаниуд барилга байгууламжийн зураг төсөлд ногоон элементүүдийг тусгаж, ногоон гэрчилгээ буюу ногоон шошго авахыг урьтал болгож байна. ОУСК-ийн EDGE (үр ашигтай шилдэг зураг төсөл), LEED (эрчим хүч, байгаль орчинд ээлтэй шилдэг зураг төсөл), BREEAM (барилгын судалгааны байгууллагын байгаль орчны нөлөөллийн үнэлгээний арга)</w:t>
            </w:r>
            <w:r w:rsidRPr="00BC52EC">
              <w:rPr>
                <w:rFonts w:ascii="Roboto Light" w:eastAsia="Times New Roman" w:hAnsi="Roboto Light" w:cs="Arial"/>
                <w:sz w:val="18"/>
                <w:szCs w:val="18"/>
                <w:shd w:val="clear" w:color="auto" w:fill="FFFFFF"/>
                <w:lang w:val="mn-MN" w:eastAsia="en-US"/>
              </w:rPr>
              <w:t xml:space="preserve"> </w:t>
            </w:r>
            <w:r w:rsidRPr="00BC52EC">
              <w:rPr>
                <w:rFonts w:ascii="Roboto Light" w:eastAsia="Cambria" w:hAnsi="Roboto Light" w:cs="Times New Roman"/>
                <w:sz w:val="18"/>
                <w:szCs w:val="18"/>
                <w:lang w:val="mn-MN" w:eastAsia="ja-JP"/>
              </w:rPr>
              <w:t xml:space="preserve">гэх зэрэг гэрчилгээ/шошгыг </w:t>
            </w:r>
            <w:r w:rsidR="008F4F86" w:rsidRPr="00BC52EC">
              <w:rPr>
                <w:rFonts w:ascii="Roboto Light" w:eastAsia="Cambria" w:hAnsi="Roboto Light" w:cs="Times New Roman"/>
                <w:sz w:val="18"/>
                <w:szCs w:val="18"/>
                <w:lang w:val="mn-MN" w:eastAsia="ja-JP"/>
              </w:rPr>
              <w:t xml:space="preserve">олон улс орнууд </w:t>
            </w:r>
            <w:r w:rsidRPr="00BC52EC">
              <w:rPr>
                <w:rFonts w:ascii="Roboto Light" w:eastAsia="Cambria" w:hAnsi="Roboto Light" w:cs="Times New Roman"/>
                <w:sz w:val="18"/>
                <w:szCs w:val="18"/>
                <w:lang w:val="mn-MN" w:eastAsia="ja-JP"/>
              </w:rPr>
              <w:t>нийтлэг ашиглаж байгаа бөгөөд улс орны дотоодын барилгын компаниудад ч ашиглах боломжтой. Үндэсний түвшинд, компаниуд эрчим хүчний мэргэшсэн аудиторуудаас олгодог эрчим хүчний шошго, эрчим хүчний паспортыг авах боломжтой. Үнэлгээний схемүүд нь ихэвчлэн эрчим хүч, усны хэрэглээ, дотоод агаарын чанар, материалын хэрэглээ, хүртээмж</w:t>
            </w:r>
            <w:r w:rsidR="008F4F86" w:rsidRPr="00BC52EC">
              <w:rPr>
                <w:rFonts w:ascii="Roboto Light" w:eastAsia="Cambria" w:hAnsi="Roboto Light" w:cs="Times New Roman"/>
                <w:sz w:val="18"/>
                <w:szCs w:val="18"/>
                <w:lang w:val="mn-MN" w:eastAsia="ja-JP"/>
              </w:rPr>
              <w:t>тэй орчин</w:t>
            </w:r>
            <w:r w:rsidRPr="00BC52EC">
              <w:rPr>
                <w:rFonts w:ascii="Roboto Light" w:eastAsia="Cambria" w:hAnsi="Roboto Light" w:cs="Times New Roman"/>
                <w:sz w:val="18"/>
                <w:szCs w:val="18"/>
                <w:lang w:val="mn-MN" w:eastAsia="ja-JP"/>
              </w:rPr>
              <w:t xml:space="preserve"> зэрэг асуудлыг болон бусад олон хүчин зүйлсийг хамруулсан байдаг. Компаниуд ногоон барилгын шошго буюу гэрчилгээ авсан барилгын төслүүдийнхээ хувийн жинг тооцож тайлагнах үүрэг хүлээнэ.</w:t>
            </w:r>
          </w:p>
          <w:p w14:paraId="3C01BF0A" w14:textId="77777777" w:rsidR="00F57E37" w:rsidRPr="00BC52EC" w:rsidRDefault="00F57E37" w:rsidP="00F57E37">
            <w:pPr>
              <w:spacing w:after="0" w:line="240" w:lineRule="auto"/>
              <w:jc w:val="both"/>
              <w:rPr>
                <w:rFonts w:ascii="Roboto Light" w:eastAsia="Cambria" w:hAnsi="Roboto Light" w:cs="Times New Roman"/>
                <w:sz w:val="18"/>
                <w:szCs w:val="18"/>
                <w:lang w:val="mn-MN" w:eastAsia="ja-JP"/>
              </w:rPr>
            </w:pPr>
            <w:r w:rsidRPr="00BC52EC">
              <w:rPr>
                <w:rFonts w:ascii="Roboto Light" w:eastAsia="Cambria" w:hAnsi="Roboto Light" w:cs="Times New Roman"/>
                <w:color w:val="0070C0"/>
                <w:sz w:val="18"/>
                <w:szCs w:val="18"/>
                <w:lang w:val="mn-MN" w:eastAsia="ja-JP"/>
              </w:rPr>
              <w:t xml:space="preserve"> </w:t>
            </w:r>
          </w:p>
          <w:p w14:paraId="2A0AC8C3" w14:textId="552B8B46" w:rsidR="00F57E37" w:rsidRPr="00BC52EC" w:rsidRDefault="00F57E37" w:rsidP="00F57E37">
            <w:pPr>
              <w:autoSpaceDE w:val="0"/>
              <w:autoSpaceDN w:val="0"/>
              <w:adjustRightInd w:val="0"/>
              <w:spacing w:after="0" w:line="181" w:lineRule="atLeast"/>
              <w:jc w:val="both"/>
              <w:rPr>
                <w:rFonts w:ascii="Roboto Light" w:eastAsia="Cambria" w:hAnsi="Roboto Light" w:cs="Calibri"/>
                <w:sz w:val="18"/>
                <w:szCs w:val="18"/>
                <w:lang w:val="mn-MN" w:eastAsia="ja-JP"/>
              </w:rPr>
            </w:pPr>
            <w:r w:rsidRPr="00BC52EC">
              <w:rPr>
                <w:rFonts w:ascii="Roboto Light" w:eastAsia="Cambria" w:hAnsi="Roboto Light" w:cs="Calibri"/>
                <w:b/>
                <w:bCs/>
                <w:sz w:val="18"/>
                <w:szCs w:val="18"/>
                <w:lang w:val="mn-MN" w:eastAsia="ja-JP"/>
              </w:rPr>
              <w:t>Хүртээмжтэй орчин:</w:t>
            </w:r>
            <w:r w:rsidRPr="00BC52EC">
              <w:rPr>
                <w:rFonts w:ascii="Roboto Light" w:eastAsia="Cambria" w:hAnsi="Roboto Light" w:cs="Calibri"/>
                <w:sz w:val="18"/>
                <w:szCs w:val="18"/>
                <w:lang w:val="mn-MN" w:eastAsia="ja-JP"/>
              </w:rPr>
              <w:t xml:space="preserve"> Барилгын компаниуд эмзэг бүлгийн хүмүүст зориулсан хүртээмжтэй орчин, байгууламжийг бий болгоход чухал үүрэг гүйцэтгэдэг бөгөөд ингэснээр эдгээр хүмүүст хөдөлмөр эрхлэх, эдийн засгийн </w:t>
            </w:r>
            <w:r w:rsidR="00594B7B" w:rsidRPr="00BC52EC">
              <w:rPr>
                <w:rFonts w:ascii="Roboto Light" w:eastAsia="Cambria" w:hAnsi="Roboto Light" w:cs="Calibri"/>
                <w:sz w:val="18"/>
                <w:szCs w:val="18"/>
                <w:lang w:val="mn-MN" w:eastAsia="ja-JP"/>
              </w:rPr>
              <w:t>чадавхаа</w:t>
            </w:r>
            <w:r w:rsidRPr="00BC52EC">
              <w:rPr>
                <w:rFonts w:ascii="Roboto Light" w:eastAsia="Cambria" w:hAnsi="Roboto Light" w:cs="Calibri"/>
                <w:sz w:val="18"/>
                <w:szCs w:val="18"/>
                <w:lang w:val="mn-MN" w:eastAsia="ja-JP"/>
              </w:rPr>
              <w:t xml:space="preserve"> нэмэгдүүлэх боломж бүрд</w:t>
            </w:r>
            <w:r w:rsidR="008F4F86" w:rsidRPr="00BC52EC">
              <w:rPr>
                <w:rFonts w:ascii="Roboto Light" w:eastAsia="Cambria" w:hAnsi="Roboto Light" w:cs="Calibri"/>
                <w:sz w:val="18"/>
                <w:szCs w:val="18"/>
                <w:lang w:val="mn-MN" w:eastAsia="ja-JP"/>
              </w:rPr>
              <w:t>э</w:t>
            </w:r>
            <w:r w:rsidRPr="00BC52EC">
              <w:rPr>
                <w:rFonts w:ascii="Roboto Light" w:eastAsia="Cambria" w:hAnsi="Roboto Light" w:cs="Calibri"/>
                <w:sz w:val="18"/>
                <w:szCs w:val="18"/>
                <w:lang w:val="mn-MN" w:eastAsia="ja-JP"/>
              </w:rPr>
              <w:t xml:space="preserve">нэ. Гэсэн хэдий ч олон компаниуд хүртээмжтэй </w:t>
            </w:r>
            <w:r w:rsidR="00594B7B" w:rsidRPr="00BC52EC">
              <w:rPr>
                <w:rFonts w:ascii="Roboto Light" w:eastAsia="Cambria" w:hAnsi="Roboto Light" w:cs="Calibri"/>
                <w:sz w:val="18"/>
                <w:szCs w:val="18"/>
                <w:lang w:val="mn-MN" w:eastAsia="ja-JP"/>
              </w:rPr>
              <w:t>орчныг</w:t>
            </w:r>
            <w:r w:rsidRPr="00BC52EC">
              <w:rPr>
                <w:rFonts w:ascii="Roboto Light" w:eastAsia="Cambria" w:hAnsi="Roboto Light" w:cs="Calibri"/>
                <w:sz w:val="18"/>
                <w:szCs w:val="18"/>
                <w:lang w:val="mn-MN" w:eastAsia="ja-JP"/>
              </w:rPr>
              <w:t xml:space="preserve"> бий болгож тэгш оролцоог хангах стандартыг тэр бүр дагаж мөрдөхгүй байгаа учир энэ үзүүлэлтээр барилгын компаниуд дээрх хууль тогтоомжийг хэрхэн мөрдөж байгааг харуулах зорилготой. Барилгын компаниудын комплаенсын </w:t>
            </w:r>
            <w:r w:rsidR="00594B7B" w:rsidRPr="00BC52EC">
              <w:rPr>
                <w:rFonts w:ascii="Roboto Light" w:eastAsia="Cambria" w:hAnsi="Roboto Light" w:cs="Calibri"/>
                <w:sz w:val="18"/>
                <w:szCs w:val="18"/>
                <w:lang w:val="mn-MN" w:eastAsia="ja-JP"/>
              </w:rPr>
              <w:t>түвшнийг</w:t>
            </w:r>
            <w:r w:rsidRPr="00BC52EC">
              <w:rPr>
                <w:rFonts w:ascii="Roboto Light" w:eastAsia="Cambria" w:hAnsi="Roboto Light" w:cs="Calibri"/>
                <w:sz w:val="18"/>
                <w:szCs w:val="18"/>
                <w:lang w:val="mn-MN" w:eastAsia="ja-JP"/>
              </w:rPr>
              <w:t xml:space="preserve"> олон улсын болон үндэсний стандартын дагуу хараат бус буюу хөндлөнгийн үнэлгээчид хийж болохын зэрэгцээ мөн байгууллагууд дотоодынхоо хүчээр ч ОУХБ-ын Бизнес, хөгжлийн бэрхшээлтэй хүмүүсийн олон улсын сүлжээ (GBDN)-ний Дүрмийн Өөртөө үнэлгээ хийх аргачлалыг ашиглан хийх боломжтой.</w:t>
            </w:r>
          </w:p>
          <w:p w14:paraId="7AC4AA6B" w14:textId="77777777" w:rsidR="00F57E37" w:rsidRPr="00BC52EC" w:rsidRDefault="00F57E37" w:rsidP="00F57E37">
            <w:pPr>
              <w:autoSpaceDE w:val="0"/>
              <w:autoSpaceDN w:val="0"/>
              <w:adjustRightInd w:val="0"/>
              <w:spacing w:after="0" w:line="240" w:lineRule="auto"/>
              <w:rPr>
                <w:rFonts w:ascii="Roboto Light" w:eastAsia="Times New Roman" w:hAnsi="Roboto Light" w:cs="Times New Roman"/>
                <w:sz w:val="18"/>
                <w:szCs w:val="18"/>
                <w:lang w:val="mn-MN" w:eastAsia="en-US"/>
              </w:rPr>
            </w:pPr>
          </w:p>
          <w:p w14:paraId="65CAB2F2" w14:textId="77777777" w:rsidR="00F57E37" w:rsidRPr="00BC52EC" w:rsidRDefault="00F57E37" w:rsidP="00F57E37">
            <w:pPr>
              <w:spacing w:after="0" w:line="240" w:lineRule="auto"/>
              <w:jc w:val="both"/>
              <w:rPr>
                <w:rFonts w:ascii="Roboto Light" w:eastAsia="Times New Roman" w:hAnsi="Roboto Light" w:cs="Times New Roman"/>
                <w:sz w:val="18"/>
                <w:szCs w:val="18"/>
                <w:lang w:val="mn-MN" w:eastAsia="en-US"/>
              </w:rPr>
            </w:pPr>
            <w:r w:rsidRPr="00BC52EC">
              <w:rPr>
                <w:rFonts w:ascii="Roboto Light" w:eastAsia="Times New Roman" w:hAnsi="Roboto Light" w:cs="Times New Roman"/>
                <w:b/>
                <w:bCs/>
                <w:sz w:val="18"/>
                <w:szCs w:val="18"/>
                <w:lang w:val="mn-MN" w:eastAsia="en-US"/>
              </w:rPr>
              <w:t>Ногоон байгууламж буюу нийтийн эзэмшлийн талбай:</w:t>
            </w:r>
            <w:r w:rsidRPr="00BC52EC">
              <w:rPr>
                <w:rFonts w:ascii="Roboto Light" w:eastAsia="Times New Roman" w:hAnsi="Roboto Light" w:cs="Times New Roman"/>
                <w:sz w:val="18"/>
                <w:szCs w:val="18"/>
                <w:lang w:val="mn-MN" w:eastAsia="en-US"/>
              </w:rPr>
              <w:t xml:space="preserve"> Ажилтнууд, хүн амын бүлгүүд, өмч хөрөнгө, байгаль орчинд хор хөнөөл учруулахгүйн тулд химийн бодисыг зөв хадгалж, ашиглаж, хянаж зохицуулах учиртай. Хүний эрүүл мэнд, хүрээлэн буй орчинд учрах химийн хор хөнөөлийг тэр бүр хянахад хүндрэлтэй байгаа нь зөвхөн үйлдвэрлэлд ашиглаж байгаа асар их хэмжээний химийн бодисоос гадна дэлхий даяар өргөн тархсан нэхмэлийн салбарын олон шатлалтай нийлүүлэлтийн сүлжээний нарийн төвөгтэй байдалтай ч  холбоотой юм. Химийн бодис ашиглалтын талаарх мэдээлэл тун хязгаарлагдмал байгаа төдийгүй ханган </w:t>
            </w:r>
            <w:r w:rsidRPr="00BC52EC">
              <w:rPr>
                <w:rFonts w:ascii="Roboto Light" w:eastAsia="Times New Roman" w:hAnsi="Roboto Light" w:cs="Times New Roman"/>
                <w:sz w:val="18"/>
                <w:szCs w:val="18"/>
                <w:lang w:val="mn-MN" w:eastAsia="en-US"/>
              </w:rPr>
              <w:lastRenderedPageBreak/>
              <w:t>нийлүүлэлтийн сүлжээний хувьд ч тэр бүр мэдээлэл олдох нь ховор байна.  Үйлдвэрлэгчид ч химийн бодисыг зүй зохистой ашиглах талаар мэдлэг, чадвар хомс байна. Иймд энэхүү үзүүлэлт нь ялангуяа үндэсний болон олон улсын хууль тогтоомжоор хориглосон химийн хорт болон аюултай бодис, материалыг зүй зохистой хадгалах, ашиглах талаарх бодлого, журам, үйл ажиллагааг тодорхойлох зорилготой.</w:t>
            </w:r>
          </w:p>
        </w:tc>
      </w:tr>
      <w:tr w:rsidR="00F57E37" w:rsidRPr="00BC52EC" w14:paraId="33762999" w14:textId="77777777" w:rsidTr="00F7332C">
        <w:tc>
          <w:tcPr>
            <w:tcW w:w="1710" w:type="dxa"/>
            <w:tcBorders>
              <w:top w:val="single" w:sz="4" w:space="0" w:color="4F81BD" w:themeColor="accent1"/>
              <w:bottom w:val="single" w:sz="4" w:space="0" w:color="4F81BD" w:themeColor="accent1"/>
              <w:right w:val="single" w:sz="4" w:space="0" w:color="4F81BD" w:themeColor="accent1"/>
            </w:tcBorders>
          </w:tcPr>
          <w:p w14:paraId="2799B4DF"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Баримт нотолгоо</w:t>
            </w:r>
          </w:p>
        </w:tc>
        <w:tc>
          <w:tcPr>
            <w:tcW w:w="7830" w:type="dxa"/>
            <w:tcBorders>
              <w:top w:val="single" w:sz="4" w:space="0" w:color="4F81BD" w:themeColor="accent1"/>
              <w:bottom w:val="single" w:sz="4" w:space="0" w:color="4F81BD" w:themeColor="accent1"/>
            </w:tcBorders>
          </w:tcPr>
          <w:p w14:paraId="4EBC9392" w14:textId="77777777" w:rsidR="00F57E37" w:rsidRPr="00BC52EC" w:rsidRDefault="00F57E37" w:rsidP="00F57E37">
            <w:pPr>
              <w:spacing w:after="0" w:line="240" w:lineRule="auto"/>
              <w:jc w:val="both"/>
              <w:rPr>
                <w:rFonts w:ascii="Roboto Light" w:eastAsia="Times New Roman" w:hAnsi="Roboto Light" w:cs="Calibri"/>
                <w:sz w:val="18"/>
                <w:szCs w:val="18"/>
                <w:lang w:val="mn-MN" w:eastAsia="en-US"/>
              </w:rPr>
            </w:pPr>
            <w:r w:rsidRPr="00BC52EC">
              <w:rPr>
                <w:rFonts w:ascii="Roboto Light" w:eastAsia="Times New Roman" w:hAnsi="Roboto Light" w:cs="Times New Roman"/>
                <w:sz w:val="18"/>
                <w:szCs w:val="18"/>
                <w:lang w:val="mn-MN" w:eastAsia="en-US"/>
              </w:rPr>
              <w:t>Мэдээллийн эх сурвалжид байгууллагын бодлогын баримт бичгийн лавлагаа, тогтвортой хөгжил/БОН/ХАБЭА-н асуудал хариуцсан газар хэлтсүүд, зураг төсөл болон төлөвлөлтийн газар, хэлтсүүд, байгаль орчин/нийгмийн/хүртээмжтэй орчны нөлөөллийн үнэлгээ, төслийн загвар, төлөвлөгөө зэрэг хамаарна.</w:t>
            </w:r>
          </w:p>
        </w:tc>
      </w:tr>
      <w:tr w:rsidR="00F57E37" w:rsidRPr="00BC52EC" w14:paraId="6E1AF1E1" w14:textId="77777777" w:rsidTr="00F7332C">
        <w:tc>
          <w:tcPr>
            <w:tcW w:w="1710" w:type="dxa"/>
            <w:tcBorders>
              <w:top w:val="single" w:sz="4" w:space="0" w:color="4F81BD" w:themeColor="accent1"/>
              <w:bottom w:val="single" w:sz="4" w:space="0" w:color="4F81BD" w:themeColor="accent1"/>
              <w:right w:val="single" w:sz="4" w:space="0" w:color="4F81BD" w:themeColor="accent1"/>
            </w:tcBorders>
            <w:shd w:val="clear" w:color="auto" w:fill="0070C0"/>
          </w:tcPr>
          <w:p w14:paraId="57269917"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FFFFFF"/>
                <w:sz w:val="18"/>
                <w:szCs w:val="18"/>
                <w:lang w:val="mn-MN" w:eastAsia="en-US"/>
              </w:rPr>
              <w:t>Ашиглах материал</w:t>
            </w:r>
          </w:p>
        </w:tc>
        <w:tc>
          <w:tcPr>
            <w:tcW w:w="7830" w:type="dxa"/>
            <w:tcBorders>
              <w:top w:val="single" w:sz="4" w:space="0" w:color="4F81BD" w:themeColor="accent1"/>
              <w:bottom w:val="single" w:sz="4" w:space="0" w:color="4F81BD" w:themeColor="accent1"/>
            </w:tcBorders>
            <w:shd w:val="clear" w:color="auto" w:fill="0070C0"/>
          </w:tcPr>
          <w:p w14:paraId="7ECBDE45" w14:textId="77777777" w:rsidR="00F57E37" w:rsidRPr="00BC52EC" w:rsidRDefault="00F57E37" w:rsidP="00F57E37">
            <w:pPr>
              <w:autoSpaceDE w:val="0"/>
              <w:autoSpaceDN w:val="0"/>
              <w:adjustRightInd w:val="0"/>
              <w:spacing w:after="0" w:line="240" w:lineRule="auto"/>
              <w:rPr>
                <w:rFonts w:ascii="Roboto Light" w:eastAsia="Times New Roman" w:hAnsi="Roboto Light" w:cs="Calibri"/>
                <w:sz w:val="18"/>
                <w:szCs w:val="18"/>
                <w:lang w:val="mn-MN" w:eastAsia="en-US"/>
              </w:rPr>
            </w:pPr>
          </w:p>
        </w:tc>
      </w:tr>
      <w:tr w:rsidR="00F57E37" w:rsidRPr="00BC52EC" w14:paraId="076AC0E4" w14:textId="77777777" w:rsidTr="00F7332C">
        <w:tc>
          <w:tcPr>
            <w:tcW w:w="1710" w:type="dxa"/>
            <w:tcBorders>
              <w:top w:val="single" w:sz="4" w:space="0" w:color="4F81BD" w:themeColor="accent1"/>
              <w:bottom w:val="single" w:sz="4" w:space="0" w:color="4F81BD" w:themeColor="accent1"/>
              <w:right w:val="single" w:sz="4" w:space="0" w:color="4F81BD" w:themeColor="accent1"/>
            </w:tcBorders>
          </w:tcPr>
          <w:p w14:paraId="1ABE2579"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ТХЗ-той уялдуулах</w:t>
            </w:r>
          </w:p>
        </w:tc>
        <w:tc>
          <w:tcPr>
            <w:tcW w:w="7830" w:type="dxa"/>
            <w:tcBorders>
              <w:top w:val="single" w:sz="4" w:space="0" w:color="4F81BD" w:themeColor="accent1"/>
              <w:bottom w:val="single" w:sz="4" w:space="0" w:color="4F81BD" w:themeColor="accent1"/>
            </w:tcBorders>
          </w:tcPr>
          <w:p w14:paraId="0BB0599E" w14:textId="31F91B84" w:rsidR="00F57E37" w:rsidRPr="00BC52EC" w:rsidRDefault="00F57E37" w:rsidP="00F57E37">
            <w:pPr>
              <w:spacing w:after="0" w:line="240" w:lineRule="auto"/>
              <w:rPr>
                <w:rFonts w:ascii="Roboto Light" w:eastAsia="Times New Roman" w:hAnsi="Roboto Light" w:cs="Times New Roman"/>
                <w:sz w:val="18"/>
                <w:szCs w:val="18"/>
                <w:lang w:val="mn-MN" w:eastAsia="en-US"/>
              </w:rPr>
            </w:pPr>
            <w:r w:rsidRPr="00BC52EC">
              <w:rPr>
                <w:rFonts w:ascii="Roboto Light" w:eastAsia="Times New Roman" w:hAnsi="Roboto Light" w:cs="Calibri"/>
                <w:noProof/>
                <w:sz w:val="18"/>
                <w:szCs w:val="18"/>
                <w:lang w:val="mn-MN"/>
              </w:rPr>
              <w:drawing>
                <wp:inline distT="0" distB="0" distL="0" distR="0" wp14:anchorId="0D8612B3" wp14:editId="6B881E83">
                  <wp:extent cx="348018" cy="348018"/>
                  <wp:effectExtent l="0" t="0" r="0" b="0"/>
                  <wp:docPr id="99" name="Picture 9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diagram&#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57306" cy="357306"/>
                          </a:xfrm>
                          <a:prstGeom prst="rect">
                            <a:avLst/>
                          </a:prstGeom>
                        </pic:spPr>
                      </pic:pic>
                    </a:graphicData>
                  </a:graphic>
                </wp:inline>
              </w:drawing>
            </w:r>
            <w:r w:rsidRPr="00BC52EC">
              <w:rPr>
                <w:rFonts w:ascii="Roboto Light" w:eastAsia="Times New Roman" w:hAnsi="Roboto Light" w:cs="Times New Roman"/>
                <w:sz w:val="18"/>
                <w:szCs w:val="18"/>
                <w:lang w:val="mn-MN" w:eastAsia="en-US"/>
              </w:rPr>
              <w:t xml:space="preserve"> </w:t>
            </w:r>
            <w:r w:rsidRPr="00BC52EC">
              <w:rPr>
                <w:rFonts w:ascii="Roboto Light" w:eastAsia="Times New Roman" w:hAnsi="Roboto Light" w:cs="Calibri"/>
                <w:noProof/>
                <w:sz w:val="18"/>
                <w:szCs w:val="18"/>
                <w:lang w:val="mn-MN"/>
              </w:rPr>
              <w:drawing>
                <wp:inline distT="0" distB="0" distL="0" distR="0" wp14:anchorId="60077E59" wp14:editId="1A8718CA">
                  <wp:extent cx="347497" cy="347497"/>
                  <wp:effectExtent l="0" t="0" r="0" b="0"/>
                  <wp:docPr id="100" name="Picture 10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application&#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59433" cy="359433"/>
                          </a:xfrm>
                          <a:prstGeom prst="rect">
                            <a:avLst/>
                          </a:prstGeom>
                        </pic:spPr>
                      </pic:pic>
                    </a:graphicData>
                  </a:graphic>
                </wp:inline>
              </w:drawing>
            </w:r>
            <w:r w:rsidRPr="00BC52EC">
              <w:rPr>
                <w:rFonts w:ascii="Roboto Light" w:eastAsia="Times New Roman" w:hAnsi="Roboto Light" w:cs="Times New Roman"/>
                <w:sz w:val="18"/>
                <w:szCs w:val="18"/>
                <w:lang w:val="mn-MN" w:eastAsia="en-US"/>
              </w:rPr>
              <w:t xml:space="preserve"> </w:t>
            </w:r>
            <w:r w:rsidRPr="00BC52EC">
              <w:rPr>
                <w:rFonts w:ascii="Roboto Light" w:eastAsia="Times New Roman" w:hAnsi="Roboto Light" w:cs="Calibri"/>
                <w:noProof/>
                <w:sz w:val="18"/>
                <w:szCs w:val="18"/>
                <w:lang w:val="mn-MN"/>
              </w:rPr>
              <w:drawing>
                <wp:inline distT="0" distB="0" distL="0" distR="0" wp14:anchorId="4BCECBE8" wp14:editId="57716AE8">
                  <wp:extent cx="368060" cy="368060"/>
                  <wp:effectExtent l="0" t="0" r="635" b="635"/>
                  <wp:docPr id="101" name="Picture 10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icture containing text&#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83476" cy="383476"/>
                          </a:xfrm>
                          <a:prstGeom prst="rect">
                            <a:avLst/>
                          </a:prstGeom>
                        </pic:spPr>
                      </pic:pic>
                    </a:graphicData>
                  </a:graphic>
                </wp:inline>
              </w:drawing>
            </w:r>
            <w:r w:rsidR="005E34D2" w:rsidRPr="00BC52EC">
              <w:rPr>
                <w:rFonts w:ascii="Lato Light" w:hAnsi="Lato Light" w:cstheme="majorHAnsi"/>
                <w:noProof/>
                <w:sz w:val="18"/>
                <w:szCs w:val="18"/>
                <w:lang w:val="mn-MN"/>
              </w:rPr>
              <w:drawing>
                <wp:inline distT="0" distB="0" distL="0" distR="0" wp14:anchorId="3CA15FA2" wp14:editId="15DEAB09">
                  <wp:extent cx="356954" cy="367665"/>
                  <wp:effectExtent l="0" t="0" r="0"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WEB-Goal-07.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82794" cy="394280"/>
                          </a:xfrm>
                          <a:prstGeom prst="rect">
                            <a:avLst/>
                          </a:prstGeom>
                        </pic:spPr>
                      </pic:pic>
                    </a:graphicData>
                  </a:graphic>
                </wp:inline>
              </w:drawing>
            </w:r>
          </w:p>
        </w:tc>
      </w:tr>
      <w:tr w:rsidR="00F57E37" w:rsidRPr="00BC52EC" w14:paraId="4DD1847A" w14:textId="77777777" w:rsidTr="00F7332C">
        <w:tc>
          <w:tcPr>
            <w:tcW w:w="1710" w:type="dxa"/>
            <w:tcBorders>
              <w:top w:val="single" w:sz="4" w:space="0" w:color="4F81BD" w:themeColor="accent1"/>
              <w:bottom w:val="single" w:sz="4" w:space="0" w:color="4F81BD" w:themeColor="accent1"/>
              <w:right w:val="single" w:sz="4" w:space="0" w:color="4F81BD" w:themeColor="accent1"/>
            </w:tcBorders>
          </w:tcPr>
          <w:p w14:paraId="2576B10A" w14:textId="77777777" w:rsidR="00F57E37" w:rsidRPr="00BC52EC" w:rsidRDefault="00F57E37" w:rsidP="00F57E37">
            <w:pPr>
              <w:spacing w:after="0" w:line="240" w:lineRule="auto"/>
              <w:rPr>
                <w:rFonts w:ascii="Roboto Light" w:eastAsia="Times New Roman" w:hAnsi="Roboto Light" w:cs="Calibri"/>
                <w:b/>
                <w:bCs/>
                <w:color w:val="0070C0"/>
                <w:sz w:val="18"/>
                <w:szCs w:val="18"/>
                <w:lang w:val="mn-MN" w:eastAsia="en-US"/>
              </w:rPr>
            </w:pPr>
            <w:r w:rsidRPr="00BC52EC">
              <w:rPr>
                <w:rFonts w:ascii="Roboto Light" w:eastAsia="Times New Roman" w:hAnsi="Roboto Light" w:cs="Calibri"/>
                <w:b/>
                <w:bCs/>
                <w:color w:val="0070C0"/>
                <w:sz w:val="18"/>
                <w:szCs w:val="18"/>
                <w:lang w:val="mn-MN" w:eastAsia="en-US"/>
              </w:rPr>
              <w:t>Чухал эх сурвалжууд</w:t>
            </w:r>
          </w:p>
        </w:tc>
        <w:tc>
          <w:tcPr>
            <w:tcW w:w="7830" w:type="dxa"/>
            <w:tcBorders>
              <w:top w:val="single" w:sz="4" w:space="0" w:color="4F81BD" w:themeColor="accent1"/>
              <w:bottom w:val="single" w:sz="4" w:space="0" w:color="4F81BD" w:themeColor="accent1"/>
            </w:tcBorders>
          </w:tcPr>
          <w:p w14:paraId="557287AD" w14:textId="2FCD48C5" w:rsidR="00F57E37" w:rsidRPr="00BC52EC" w:rsidRDefault="00714720" w:rsidP="00F57E37">
            <w:pPr>
              <w:spacing w:after="0" w:line="240" w:lineRule="auto"/>
              <w:rPr>
                <w:rFonts w:ascii="Roboto Light" w:eastAsia="Times New Roman" w:hAnsi="Roboto Light" w:cs="Times New Roman"/>
                <w:sz w:val="18"/>
                <w:szCs w:val="18"/>
                <w:lang w:val="mn-MN" w:eastAsia="en-US"/>
              </w:rPr>
            </w:pPr>
            <w:hyperlink r:id="rId140" w:history="1">
              <w:r w:rsidR="00F57E37" w:rsidRPr="00BC52EC">
                <w:rPr>
                  <w:rFonts w:ascii="Roboto Light" w:eastAsia="Times New Roman" w:hAnsi="Roboto Light" w:cs="Times New Roman"/>
                  <w:sz w:val="18"/>
                  <w:szCs w:val="18"/>
                  <w:lang w:val="mn-MN" w:eastAsia="en-US"/>
                </w:rPr>
                <w:t xml:space="preserve">ОУСК. Гүйцэтгэлийн стандартууд </w:t>
              </w:r>
            </w:hyperlink>
          </w:p>
          <w:p w14:paraId="25CBD6C9" w14:textId="2F71B199" w:rsidR="00F57E37" w:rsidRPr="00BC52EC" w:rsidRDefault="00F57E37" w:rsidP="00F57E37">
            <w:pPr>
              <w:spacing w:after="0" w:line="240" w:lineRule="auto"/>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 xml:space="preserve">ОУХБ. Стандартууд, конвенцүүд </w:t>
            </w:r>
          </w:p>
          <w:p w14:paraId="17FB95D1" w14:textId="16DF31D3" w:rsidR="00F57E37" w:rsidRPr="00BC52EC" w:rsidRDefault="00F57E37" w:rsidP="00F57E37">
            <w:pPr>
              <w:spacing w:after="0" w:line="240" w:lineRule="auto"/>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 xml:space="preserve">ОУСК. EDGE (үр ашгийн шилдэг зураг төсөл)-Ногоон барилгын гэрчилгээ  </w:t>
            </w:r>
          </w:p>
          <w:p w14:paraId="29AF40A1" w14:textId="445FF90D" w:rsidR="00F57E37" w:rsidRPr="00BC52EC" w:rsidRDefault="00F57E37" w:rsidP="00F57E37">
            <w:pPr>
              <w:spacing w:after="0" w:line="240" w:lineRule="auto"/>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Дэлхийн Ногоон барилгын зөвлөл</w:t>
            </w:r>
          </w:p>
          <w:p w14:paraId="434F21D3" w14:textId="77777777" w:rsidR="00F57E37" w:rsidRPr="00BC52EC" w:rsidRDefault="00F57E37" w:rsidP="00F57E37">
            <w:pPr>
              <w:spacing w:after="0" w:line="240" w:lineRule="auto"/>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 xml:space="preserve">Монгол Улсын Барилгын эрчим хүчний шошго </w:t>
            </w:r>
          </w:p>
        </w:tc>
      </w:tr>
    </w:tbl>
    <w:p w14:paraId="79D41A94" w14:textId="77777777" w:rsidR="00F57E37" w:rsidRPr="00BC52EC" w:rsidRDefault="00F57E37" w:rsidP="00F57E37">
      <w:pPr>
        <w:spacing w:after="0" w:line="240" w:lineRule="auto"/>
        <w:rPr>
          <w:rFonts w:ascii="Times New Roman" w:eastAsia="Calibri" w:hAnsi="Times New Roman" w:cs="Times New Roman"/>
          <w:sz w:val="24"/>
          <w:szCs w:val="24"/>
          <w:lang w:val="mn-MN" w:eastAsia="en-US"/>
        </w:rPr>
      </w:pPr>
    </w:p>
    <w:p w14:paraId="590C8CEF" w14:textId="77777777" w:rsidR="00F57E37" w:rsidRPr="00BC52EC" w:rsidRDefault="00F57E37" w:rsidP="00F57E37">
      <w:pPr>
        <w:spacing w:after="0" w:line="240" w:lineRule="auto"/>
        <w:rPr>
          <w:rFonts w:ascii="Lato" w:eastAsia="Times New Roman" w:hAnsi="Lato" w:cs="Calibri"/>
          <w:sz w:val="24"/>
          <w:szCs w:val="24"/>
          <w:lang w:val="mn-MN" w:eastAsia="en-US"/>
        </w:rPr>
      </w:pPr>
    </w:p>
    <w:p w14:paraId="51879FB0" w14:textId="77777777" w:rsidR="00F57E37" w:rsidRPr="00BC52EC" w:rsidRDefault="00F57E37" w:rsidP="00F57E37">
      <w:pPr>
        <w:spacing w:after="0" w:line="240" w:lineRule="auto"/>
        <w:rPr>
          <w:rFonts w:ascii="Lato" w:eastAsia="Times New Roman" w:hAnsi="Lato" w:cs="Calibri"/>
          <w:sz w:val="24"/>
          <w:szCs w:val="24"/>
          <w:lang w:val="mn-MN" w:eastAsia="en-US"/>
        </w:rPr>
      </w:pPr>
    </w:p>
    <w:p w14:paraId="5B060E3C" w14:textId="77777777" w:rsidR="00F57E37" w:rsidRPr="00BC52EC" w:rsidRDefault="00F57E37" w:rsidP="00F57E37">
      <w:pPr>
        <w:spacing w:after="0" w:line="240" w:lineRule="auto"/>
        <w:rPr>
          <w:rFonts w:ascii="Lato" w:eastAsia="Times New Roman" w:hAnsi="Lato" w:cs="Calibri"/>
          <w:sz w:val="24"/>
          <w:szCs w:val="24"/>
          <w:lang w:val="mn-MN" w:eastAsia="en-US"/>
        </w:rPr>
      </w:pPr>
    </w:p>
    <w:p w14:paraId="125CF1D6" w14:textId="77777777" w:rsidR="00F57E37" w:rsidRPr="00BC52EC" w:rsidRDefault="00F57E37" w:rsidP="00F57E37">
      <w:pPr>
        <w:spacing w:after="0" w:line="240" w:lineRule="auto"/>
        <w:rPr>
          <w:rFonts w:ascii="Lato" w:eastAsia="Times New Roman" w:hAnsi="Lato" w:cs="Calibri"/>
          <w:sz w:val="24"/>
          <w:szCs w:val="24"/>
          <w:lang w:val="mn-MN" w:eastAsia="en-US"/>
        </w:rPr>
      </w:pPr>
    </w:p>
    <w:p w14:paraId="12B650A6" w14:textId="77777777" w:rsidR="00F57E37" w:rsidRPr="00BC52EC" w:rsidRDefault="00F57E37" w:rsidP="00F57E37">
      <w:pPr>
        <w:spacing w:after="0" w:line="240" w:lineRule="auto"/>
        <w:rPr>
          <w:rFonts w:ascii="Lato" w:eastAsia="Times New Roman" w:hAnsi="Lato" w:cs="Calibri"/>
          <w:sz w:val="24"/>
          <w:szCs w:val="24"/>
          <w:lang w:val="mn-MN" w:eastAsia="en-US"/>
        </w:rPr>
      </w:pPr>
    </w:p>
    <w:p w14:paraId="7740A2BA" w14:textId="77777777" w:rsidR="00F57E37" w:rsidRPr="00BC52EC" w:rsidRDefault="00F57E37" w:rsidP="00F57E37">
      <w:pPr>
        <w:spacing w:after="0" w:line="240" w:lineRule="auto"/>
        <w:rPr>
          <w:rFonts w:ascii="Lato" w:eastAsia="Times New Roman" w:hAnsi="Lato" w:cs="Calibri"/>
          <w:sz w:val="24"/>
          <w:szCs w:val="24"/>
          <w:lang w:val="mn-MN" w:eastAsia="en-US"/>
        </w:rPr>
      </w:pPr>
    </w:p>
    <w:p w14:paraId="05AFC324" w14:textId="77777777" w:rsidR="00F57E37" w:rsidRPr="00BC52EC" w:rsidRDefault="00F57E37" w:rsidP="00F57E37">
      <w:pPr>
        <w:spacing w:after="0" w:line="240" w:lineRule="auto"/>
        <w:rPr>
          <w:rFonts w:ascii="Lato" w:eastAsia="Times New Roman" w:hAnsi="Lato" w:cs="Calibri"/>
          <w:sz w:val="24"/>
          <w:szCs w:val="24"/>
          <w:lang w:val="mn-MN" w:eastAsia="en-US"/>
        </w:rPr>
      </w:pPr>
    </w:p>
    <w:p w14:paraId="42DE0270" w14:textId="77777777" w:rsidR="00F57E37" w:rsidRPr="00BC52EC" w:rsidRDefault="00F57E37" w:rsidP="00F57E37">
      <w:pPr>
        <w:spacing w:after="0" w:line="240" w:lineRule="auto"/>
        <w:rPr>
          <w:rFonts w:ascii="Lato" w:eastAsia="Times New Roman" w:hAnsi="Lato" w:cs="Calibri"/>
          <w:sz w:val="24"/>
          <w:szCs w:val="24"/>
          <w:lang w:val="mn-MN" w:eastAsia="en-US"/>
        </w:rPr>
      </w:pPr>
    </w:p>
    <w:p w14:paraId="5A104BAB" w14:textId="77777777" w:rsidR="00F57E37" w:rsidRPr="00BC52EC" w:rsidRDefault="00F57E37" w:rsidP="00F57E37">
      <w:pPr>
        <w:spacing w:after="0" w:line="240" w:lineRule="auto"/>
        <w:rPr>
          <w:rFonts w:ascii="Lato" w:eastAsia="Times New Roman" w:hAnsi="Lato" w:cs="Calibri"/>
          <w:sz w:val="24"/>
          <w:szCs w:val="24"/>
          <w:lang w:val="mn-MN" w:eastAsia="en-US"/>
        </w:rPr>
      </w:pPr>
    </w:p>
    <w:p w14:paraId="3E33B5D0" w14:textId="77777777" w:rsidR="00F57E37" w:rsidRPr="00BC52EC" w:rsidRDefault="00F57E37" w:rsidP="00F57E37">
      <w:pPr>
        <w:spacing w:after="0" w:line="240" w:lineRule="auto"/>
        <w:rPr>
          <w:rFonts w:ascii="Lato" w:eastAsia="Times New Roman" w:hAnsi="Lato" w:cs="Calibri"/>
          <w:sz w:val="24"/>
          <w:szCs w:val="24"/>
          <w:lang w:val="mn-MN" w:eastAsia="en-US"/>
        </w:rPr>
      </w:pPr>
    </w:p>
    <w:p w14:paraId="60D2CC78" w14:textId="77777777" w:rsidR="00F57E37" w:rsidRPr="00BC52EC" w:rsidRDefault="00F57E37" w:rsidP="00F57E37">
      <w:pPr>
        <w:spacing w:after="0" w:line="240" w:lineRule="auto"/>
        <w:rPr>
          <w:rFonts w:ascii="Lato" w:eastAsia="Times New Roman" w:hAnsi="Lato" w:cs="Calibri"/>
          <w:sz w:val="24"/>
          <w:szCs w:val="24"/>
          <w:lang w:val="mn-MN" w:eastAsia="en-US"/>
        </w:rPr>
      </w:pPr>
    </w:p>
    <w:p w14:paraId="11FB049E" w14:textId="77777777" w:rsidR="00F57E37" w:rsidRPr="00BC52EC" w:rsidRDefault="00F57E37" w:rsidP="00F57E37">
      <w:pPr>
        <w:spacing w:after="0" w:line="240" w:lineRule="auto"/>
        <w:rPr>
          <w:rFonts w:ascii="Lato" w:eastAsia="Times New Roman" w:hAnsi="Lato" w:cs="Calibri"/>
          <w:sz w:val="24"/>
          <w:szCs w:val="24"/>
          <w:lang w:val="mn-MN" w:eastAsia="en-US"/>
        </w:rPr>
      </w:pPr>
    </w:p>
    <w:p w14:paraId="65ECDFE3" w14:textId="77777777" w:rsidR="00F57E37" w:rsidRPr="00BC52EC" w:rsidRDefault="00F57E37" w:rsidP="00F57E37">
      <w:pPr>
        <w:spacing w:after="0" w:line="240" w:lineRule="auto"/>
        <w:rPr>
          <w:rFonts w:ascii="Lato" w:eastAsia="Times New Roman" w:hAnsi="Lato" w:cs="Calibri"/>
          <w:sz w:val="24"/>
          <w:szCs w:val="24"/>
          <w:lang w:val="mn-MN" w:eastAsia="en-US"/>
        </w:rPr>
      </w:pPr>
    </w:p>
    <w:p w14:paraId="4B55F409" w14:textId="77777777" w:rsidR="00F57E37" w:rsidRPr="00BC52EC" w:rsidRDefault="00F57E37" w:rsidP="00F57E37">
      <w:pPr>
        <w:spacing w:after="0" w:line="240" w:lineRule="auto"/>
        <w:rPr>
          <w:rFonts w:ascii="Lato" w:eastAsia="Times New Roman" w:hAnsi="Lato" w:cs="Calibri"/>
          <w:sz w:val="24"/>
          <w:szCs w:val="24"/>
          <w:lang w:val="mn-MN" w:eastAsia="en-US"/>
        </w:rPr>
      </w:pPr>
    </w:p>
    <w:p w14:paraId="3B7FDEAD" w14:textId="77777777" w:rsidR="00F57E37" w:rsidRPr="00BC52EC" w:rsidRDefault="00F57E37" w:rsidP="00F57E37">
      <w:pPr>
        <w:spacing w:after="0" w:line="240" w:lineRule="auto"/>
        <w:rPr>
          <w:rFonts w:ascii="Lato" w:eastAsia="Times New Roman" w:hAnsi="Lato" w:cs="Calibri"/>
          <w:sz w:val="24"/>
          <w:szCs w:val="24"/>
          <w:lang w:val="mn-MN" w:eastAsia="en-US"/>
        </w:rPr>
      </w:pPr>
    </w:p>
    <w:p w14:paraId="338E71C8" w14:textId="77777777" w:rsidR="00F57E37" w:rsidRPr="00BC52EC" w:rsidRDefault="00F57E37" w:rsidP="00F57E37">
      <w:pPr>
        <w:spacing w:after="0" w:line="240" w:lineRule="auto"/>
        <w:rPr>
          <w:rFonts w:ascii="Lato" w:eastAsia="Times New Roman" w:hAnsi="Lato" w:cs="Calibri"/>
          <w:sz w:val="24"/>
          <w:szCs w:val="24"/>
          <w:lang w:val="mn-MN" w:eastAsia="en-US"/>
        </w:rPr>
      </w:pPr>
    </w:p>
    <w:p w14:paraId="7AAFE4D0" w14:textId="77777777" w:rsidR="00F57E37" w:rsidRPr="00BC52EC" w:rsidRDefault="00F57E37" w:rsidP="00F57E37">
      <w:pPr>
        <w:spacing w:after="0" w:line="240" w:lineRule="auto"/>
        <w:rPr>
          <w:rFonts w:ascii="Lato" w:eastAsia="Times New Roman" w:hAnsi="Lato" w:cs="Calibri"/>
          <w:sz w:val="24"/>
          <w:szCs w:val="24"/>
          <w:lang w:val="mn-MN" w:eastAsia="en-US"/>
        </w:rPr>
      </w:pPr>
    </w:p>
    <w:p w14:paraId="3611EF59" w14:textId="77777777" w:rsidR="00F57E37" w:rsidRPr="00BC52EC" w:rsidRDefault="00F57E37" w:rsidP="00F57E37">
      <w:pPr>
        <w:spacing w:after="0" w:line="240" w:lineRule="auto"/>
        <w:rPr>
          <w:rFonts w:ascii="Lato" w:eastAsia="Times New Roman" w:hAnsi="Lato" w:cs="Calibri"/>
          <w:sz w:val="24"/>
          <w:szCs w:val="24"/>
          <w:lang w:val="mn-MN" w:eastAsia="en-US"/>
        </w:rPr>
        <w:sectPr w:rsidR="00F57E37" w:rsidRPr="00BC52EC" w:rsidSect="00F7332C">
          <w:headerReference w:type="default" r:id="rId141"/>
          <w:footerReference w:type="even" r:id="rId142"/>
          <w:footerReference w:type="default" r:id="rId143"/>
          <w:footerReference w:type="first" r:id="rId144"/>
          <w:endnotePr>
            <w:numFmt w:val="decimal"/>
          </w:endnotePr>
          <w:pgSz w:w="12240" w:h="15840"/>
          <w:pgMar w:top="1267" w:right="1339" w:bottom="1339" w:left="1339" w:header="720" w:footer="720" w:gutter="0"/>
          <w:cols w:space="720"/>
          <w:titlePg/>
          <w:docGrid w:linePitch="326"/>
        </w:sectPr>
      </w:pPr>
    </w:p>
    <w:p w14:paraId="69180378" w14:textId="4AA10027" w:rsidR="00F57E37" w:rsidRPr="00BC52EC" w:rsidRDefault="00F57E37" w:rsidP="00197941">
      <w:pPr>
        <w:pStyle w:val="TOCHeading1"/>
        <w:rPr>
          <w:lang w:val="mn-MN"/>
        </w:rPr>
      </w:pPr>
      <w:bookmarkStart w:id="41" w:name="_Toc87679017"/>
      <w:bookmarkStart w:id="42" w:name="_Toc100743912"/>
      <w:r w:rsidRPr="00BC52EC">
        <w:rPr>
          <w:lang w:val="mn-MN"/>
        </w:rPr>
        <w:lastRenderedPageBreak/>
        <w:t>ХАВСРАЛТ</w:t>
      </w:r>
      <w:bookmarkEnd w:id="41"/>
      <w:bookmarkEnd w:id="42"/>
    </w:p>
    <w:p w14:paraId="06F42DFD" w14:textId="5363FBCB" w:rsidR="00F57E37" w:rsidRPr="00BC52EC" w:rsidRDefault="00F57E37" w:rsidP="00197941">
      <w:pPr>
        <w:pStyle w:val="NormalWeb"/>
        <w:rPr>
          <w:lang w:val="mn-MN"/>
        </w:rPr>
      </w:pPr>
      <w:bookmarkStart w:id="43" w:name="_Toc100743913"/>
      <w:r w:rsidRPr="00BC52EC">
        <w:rPr>
          <w:lang w:val="mn-MN"/>
        </w:rPr>
        <w:t xml:space="preserve">Хавсралт 1. </w:t>
      </w:r>
      <w:r w:rsidR="00594B7B" w:rsidRPr="00BC52EC">
        <w:rPr>
          <w:rFonts w:ascii="Cambria" w:hAnsi="Cambria" w:cs="Cambria"/>
          <w:lang w:val="mn-MN"/>
        </w:rPr>
        <w:t>Тайлагнавал</w:t>
      </w:r>
      <w:r w:rsidR="00D732F5" w:rsidRPr="00BC52EC">
        <w:rPr>
          <w:lang w:val="mn-MN"/>
        </w:rPr>
        <w:t xml:space="preserve"> зохих</w:t>
      </w:r>
      <w:r w:rsidR="00F13A16" w:rsidRPr="00BC52EC">
        <w:rPr>
          <w:lang w:val="mn-MN"/>
        </w:rPr>
        <w:t xml:space="preserve"> </w:t>
      </w:r>
      <w:r w:rsidRPr="00BC52EC">
        <w:rPr>
          <w:lang w:val="mn-MN"/>
        </w:rPr>
        <w:t xml:space="preserve">БОНЗ-ын </w:t>
      </w:r>
      <w:r w:rsidR="00F13A16" w:rsidRPr="00BC52EC">
        <w:rPr>
          <w:lang w:val="mn-MN"/>
        </w:rPr>
        <w:t xml:space="preserve">үндсэн </w:t>
      </w:r>
      <w:r w:rsidRPr="00BC52EC">
        <w:rPr>
          <w:lang w:val="mn-MN"/>
        </w:rPr>
        <w:t>үзүүлэлтүүд</w:t>
      </w:r>
      <w:r w:rsidR="00F13A16" w:rsidRPr="00BC52EC">
        <w:rPr>
          <w:lang w:val="mn-MN"/>
        </w:rPr>
        <w:t xml:space="preserve"> (БОНЗ-ын тайлангийн загвар)</w:t>
      </w:r>
      <w:bookmarkEnd w:id="43"/>
    </w:p>
    <w:tbl>
      <w:tblPr>
        <w:tblW w:w="0" w:type="auto"/>
        <w:tblLook w:val="04A0" w:firstRow="1" w:lastRow="0" w:firstColumn="1" w:lastColumn="0" w:noHBand="0" w:noVBand="1"/>
      </w:tblPr>
      <w:tblGrid>
        <w:gridCol w:w="727"/>
        <w:gridCol w:w="1428"/>
        <w:gridCol w:w="1814"/>
        <w:gridCol w:w="8080"/>
        <w:gridCol w:w="1185"/>
      </w:tblGrid>
      <w:tr w:rsidR="00F57E37" w:rsidRPr="00BC52EC" w14:paraId="13EE182A" w14:textId="77777777" w:rsidTr="00F7332C">
        <w:trPr>
          <w:trHeight w:val="220"/>
        </w:trPr>
        <w:tc>
          <w:tcPr>
            <w:tcW w:w="727" w:type="dxa"/>
            <w:tcBorders>
              <w:top w:val="nil"/>
              <w:left w:val="nil"/>
              <w:bottom w:val="single" w:sz="4" w:space="0" w:color="auto"/>
              <w:right w:val="nil"/>
            </w:tcBorders>
            <w:shd w:val="clear" w:color="auto" w:fill="auto"/>
            <w:noWrap/>
            <w:hideMark/>
          </w:tcPr>
          <w:p w14:paraId="6094EC45" w14:textId="77777777" w:rsidR="00F57E37" w:rsidRPr="00BC52EC" w:rsidRDefault="00F57E37" w:rsidP="00F57E37">
            <w:pPr>
              <w:spacing w:after="0" w:line="240" w:lineRule="auto"/>
              <w:rPr>
                <w:rFonts w:ascii="Roboto Light" w:eastAsia="Times New Roman" w:hAnsi="Roboto Light" w:cs="Calibri"/>
                <w:color w:val="000000"/>
                <w:sz w:val="18"/>
                <w:szCs w:val="18"/>
                <w:lang w:val="mn-MN" w:eastAsia="en-US"/>
              </w:rPr>
            </w:pPr>
          </w:p>
        </w:tc>
        <w:tc>
          <w:tcPr>
            <w:tcW w:w="3242" w:type="dxa"/>
            <w:gridSpan w:val="2"/>
            <w:tcBorders>
              <w:top w:val="nil"/>
              <w:left w:val="nil"/>
              <w:bottom w:val="nil"/>
              <w:right w:val="nil"/>
            </w:tcBorders>
            <w:shd w:val="clear" w:color="auto" w:fill="auto"/>
            <w:noWrap/>
            <w:hideMark/>
          </w:tcPr>
          <w:p w14:paraId="4C38F718" w14:textId="19027608" w:rsidR="00F57E37" w:rsidRPr="00BC52EC" w:rsidRDefault="00784615" w:rsidP="00F57E37">
            <w:pPr>
              <w:spacing w:after="0" w:line="240" w:lineRule="auto"/>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O</w:t>
            </w:r>
            <w:r w:rsidRPr="00BC52EC">
              <w:rPr>
                <w:rFonts w:ascii="Roboto Light" w:eastAsia="Times New Roman" w:hAnsi="Roboto Light" w:cs="Calibri Light"/>
                <w:sz w:val="18"/>
                <w:szCs w:val="18"/>
                <w:lang w:val="mn-MN" w:eastAsia="en-US"/>
              </w:rPr>
              <w:t>гноо</w:t>
            </w:r>
            <w:r w:rsidRPr="00BC52EC">
              <w:rPr>
                <w:rFonts w:ascii="Roboto Light" w:eastAsia="Times New Roman" w:hAnsi="Roboto Light" w:cs="Times New Roman"/>
                <w:sz w:val="18"/>
                <w:szCs w:val="18"/>
                <w:lang w:val="mn-MN" w:eastAsia="en-US"/>
              </w:rPr>
              <w:t xml:space="preserve"> (</w:t>
            </w:r>
            <w:r w:rsidRPr="00BC52EC">
              <w:rPr>
                <w:rFonts w:ascii="Roboto Light" w:eastAsia="Times New Roman" w:hAnsi="Roboto Light" w:cs="Calibri Light"/>
                <w:sz w:val="18"/>
                <w:szCs w:val="18"/>
                <w:lang w:val="mn-MN" w:eastAsia="en-US"/>
              </w:rPr>
              <w:t>он</w:t>
            </w:r>
            <w:r w:rsidRPr="00BC52EC">
              <w:rPr>
                <w:rFonts w:ascii="Roboto Light" w:eastAsia="Times New Roman" w:hAnsi="Roboto Light" w:cs="Times New Roman"/>
                <w:sz w:val="18"/>
                <w:szCs w:val="18"/>
                <w:lang w:val="mn-MN" w:eastAsia="en-US"/>
              </w:rPr>
              <w:t xml:space="preserve">, </w:t>
            </w:r>
            <w:r w:rsidRPr="00BC52EC">
              <w:rPr>
                <w:rFonts w:ascii="Roboto Light" w:eastAsia="Times New Roman" w:hAnsi="Roboto Light" w:cs="Calibri Light"/>
                <w:sz w:val="18"/>
                <w:szCs w:val="18"/>
                <w:lang w:val="mn-MN" w:eastAsia="en-US"/>
              </w:rPr>
              <w:t>сар</w:t>
            </w:r>
            <w:r w:rsidRPr="00BC52EC">
              <w:rPr>
                <w:rFonts w:ascii="Roboto Light" w:eastAsia="Times New Roman" w:hAnsi="Roboto Light" w:cs="Times New Roman"/>
                <w:sz w:val="18"/>
                <w:szCs w:val="18"/>
                <w:lang w:val="mn-MN" w:eastAsia="en-US"/>
              </w:rPr>
              <w:t xml:space="preserve">, </w:t>
            </w:r>
            <w:r w:rsidRPr="00BC52EC">
              <w:rPr>
                <w:rFonts w:ascii="Roboto Light" w:eastAsia="Times New Roman" w:hAnsi="Roboto Light" w:cs="Calibri Light"/>
                <w:sz w:val="18"/>
                <w:szCs w:val="18"/>
                <w:lang w:val="mn-MN" w:eastAsia="en-US"/>
              </w:rPr>
              <w:t>өдөр</w:t>
            </w:r>
            <w:r w:rsidRPr="00BC52EC">
              <w:rPr>
                <w:rFonts w:ascii="Roboto Light" w:eastAsia="Times New Roman" w:hAnsi="Roboto Light" w:cs="Times New Roman"/>
                <w:sz w:val="18"/>
                <w:szCs w:val="18"/>
                <w:lang w:val="mn-MN" w:eastAsia="en-US"/>
              </w:rPr>
              <w:t>):</w:t>
            </w:r>
          </w:p>
        </w:tc>
        <w:tc>
          <w:tcPr>
            <w:tcW w:w="9265" w:type="dxa"/>
            <w:gridSpan w:val="2"/>
            <w:tcBorders>
              <w:top w:val="nil"/>
              <w:left w:val="nil"/>
              <w:bottom w:val="nil"/>
              <w:right w:val="nil"/>
            </w:tcBorders>
            <w:shd w:val="clear" w:color="auto" w:fill="auto"/>
            <w:hideMark/>
          </w:tcPr>
          <w:p w14:paraId="406C405D" w14:textId="77777777" w:rsidR="00F57E37" w:rsidRPr="00BC52EC" w:rsidRDefault="00F57E37" w:rsidP="00F57E37">
            <w:pPr>
              <w:spacing w:after="0" w:line="240" w:lineRule="auto"/>
              <w:rPr>
                <w:rFonts w:ascii="Roboto Light" w:eastAsia="Times New Roman" w:hAnsi="Roboto Light" w:cs="Times New Roman"/>
                <w:sz w:val="18"/>
                <w:szCs w:val="18"/>
                <w:lang w:val="mn-MN" w:eastAsia="en-US"/>
              </w:rPr>
            </w:pPr>
          </w:p>
        </w:tc>
      </w:tr>
      <w:tr w:rsidR="00F57E37" w:rsidRPr="00BC52EC" w14:paraId="356CBFE9" w14:textId="77777777" w:rsidTr="00F7332C">
        <w:trPr>
          <w:trHeight w:val="280"/>
        </w:trPr>
        <w:tc>
          <w:tcPr>
            <w:tcW w:w="727" w:type="dxa"/>
            <w:tcBorders>
              <w:top w:val="single" w:sz="4" w:space="0" w:color="auto"/>
              <w:left w:val="single" w:sz="4" w:space="0" w:color="auto"/>
              <w:bottom w:val="single" w:sz="4" w:space="0" w:color="auto"/>
              <w:right w:val="nil"/>
            </w:tcBorders>
            <w:shd w:val="clear" w:color="auto" w:fill="auto"/>
            <w:noWrap/>
            <w:hideMark/>
          </w:tcPr>
          <w:p w14:paraId="3021B7B5" w14:textId="77777777" w:rsidR="00F57E37" w:rsidRPr="00BC52EC" w:rsidRDefault="00F57E37" w:rsidP="00F57E37">
            <w:pPr>
              <w:spacing w:after="0" w:line="240" w:lineRule="auto"/>
              <w:rPr>
                <w:rFonts w:ascii="Roboto Light" w:eastAsia="Times New Roman" w:hAnsi="Roboto Light" w:cs="Times New Roman"/>
                <w:sz w:val="18"/>
                <w:szCs w:val="18"/>
                <w:lang w:val="mn-MN" w:eastAsia="en-US"/>
              </w:rPr>
            </w:pPr>
            <w:r w:rsidRPr="00BC52EC">
              <w:rPr>
                <w:rFonts w:ascii="Roboto Light" w:eastAsia="Times New Roman" w:hAnsi="Roboto Light" w:cs="Times New Roman"/>
                <w:sz w:val="18"/>
                <w:szCs w:val="18"/>
                <w:lang w:val="mn-MN" w:eastAsia="en-US"/>
              </w:rPr>
              <w:t>1</w:t>
            </w:r>
          </w:p>
        </w:tc>
        <w:tc>
          <w:tcPr>
            <w:tcW w:w="3242" w:type="dxa"/>
            <w:gridSpan w:val="2"/>
            <w:tcBorders>
              <w:top w:val="single" w:sz="4" w:space="0" w:color="auto"/>
              <w:left w:val="single" w:sz="4" w:space="0" w:color="auto"/>
              <w:bottom w:val="single" w:sz="4" w:space="0" w:color="auto"/>
              <w:right w:val="single" w:sz="4" w:space="0" w:color="auto"/>
            </w:tcBorders>
            <w:shd w:val="clear" w:color="auto" w:fill="auto"/>
            <w:hideMark/>
          </w:tcPr>
          <w:p w14:paraId="18917A4A" w14:textId="77777777" w:rsidR="00F57E37" w:rsidRPr="00BC52EC" w:rsidRDefault="00F57E37" w:rsidP="00F57E37">
            <w:pPr>
              <w:spacing w:after="0" w:line="240" w:lineRule="auto"/>
              <w:rPr>
                <w:rFonts w:ascii="Roboto Light" w:eastAsia="Times New Roman" w:hAnsi="Roboto Light" w:cs="Calibri"/>
                <w:color w:val="000000"/>
                <w:sz w:val="18"/>
                <w:szCs w:val="18"/>
                <w:lang w:val="mn-MN" w:eastAsia="en-US"/>
              </w:rPr>
            </w:pPr>
            <w:r w:rsidRPr="00BC52EC">
              <w:rPr>
                <w:rFonts w:ascii="Roboto Light" w:eastAsia="Times New Roman" w:hAnsi="Roboto Light" w:cs="Calibri"/>
                <w:color w:val="000000"/>
                <w:sz w:val="18"/>
                <w:szCs w:val="18"/>
                <w:lang w:val="mn-MN" w:eastAsia="en-US"/>
              </w:rPr>
              <w:t>Үнэт цаас гаргагчийн нэр:</w:t>
            </w:r>
          </w:p>
        </w:tc>
        <w:tc>
          <w:tcPr>
            <w:tcW w:w="9265" w:type="dxa"/>
            <w:gridSpan w:val="2"/>
            <w:tcBorders>
              <w:top w:val="single" w:sz="4" w:space="0" w:color="auto"/>
              <w:left w:val="nil"/>
              <w:bottom w:val="single" w:sz="4" w:space="0" w:color="auto"/>
              <w:right w:val="single" w:sz="4" w:space="0" w:color="auto"/>
            </w:tcBorders>
            <w:shd w:val="clear" w:color="auto" w:fill="auto"/>
            <w:hideMark/>
          </w:tcPr>
          <w:p w14:paraId="200D3310" w14:textId="77777777" w:rsidR="00F57E37" w:rsidRPr="00BC52EC" w:rsidRDefault="00F57E37" w:rsidP="00F57E37">
            <w:pPr>
              <w:spacing w:after="0" w:line="240" w:lineRule="auto"/>
              <w:rPr>
                <w:rFonts w:ascii="Roboto Light" w:eastAsia="Times New Roman" w:hAnsi="Roboto Light" w:cs="Calibri"/>
                <w:color w:val="000000"/>
                <w:sz w:val="18"/>
                <w:szCs w:val="18"/>
                <w:lang w:val="mn-MN" w:eastAsia="en-US"/>
              </w:rPr>
            </w:pPr>
            <w:r w:rsidRPr="00BC52EC">
              <w:rPr>
                <w:rFonts w:ascii="Roboto Light" w:eastAsia="Times New Roman" w:hAnsi="Roboto Light" w:cs="Calibri"/>
                <w:color w:val="000000"/>
                <w:sz w:val="18"/>
                <w:szCs w:val="18"/>
                <w:lang w:val="mn-MN" w:eastAsia="en-US"/>
              </w:rPr>
              <w:t> </w:t>
            </w:r>
          </w:p>
        </w:tc>
      </w:tr>
      <w:tr w:rsidR="00F57E37" w:rsidRPr="00BC52EC" w14:paraId="7DE3F6D3" w14:textId="77777777" w:rsidTr="00F7332C">
        <w:trPr>
          <w:trHeight w:val="280"/>
        </w:trPr>
        <w:tc>
          <w:tcPr>
            <w:tcW w:w="727" w:type="dxa"/>
            <w:tcBorders>
              <w:top w:val="single" w:sz="4" w:space="0" w:color="auto"/>
              <w:left w:val="single" w:sz="4" w:space="0" w:color="auto"/>
              <w:bottom w:val="single" w:sz="4" w:space="0" w:color="auto"/>
              <w:right w:val="nil"/>
            </w:tcBorders>
            <w:shd w:val="clear" w:color="auto" w:fill="auto"/>
            <w:noWrap/>
            <w:hideMark/>
          </w:tcPr>
          <w:p w14:paraId="280B11FB" w14:textId="77777777" w:rsidR="00F57E37" w:rsidRPr="00BC52EC" w:rsidRDefault="00F57E37" w:rsidP="00F57E37">
            <w:pPr>
              <w:spacing w:after="0" w:line="240" w:lineRule="auto"/>
              <w:rPr>
                <w:rFonts w:ascii="Roboto Light" w:eastAsia="Times New Roman" w:hAnsi="Roboto Light" w:cs="Calibri"/>
                <w:color w:val="000000"/>
                <w:sz w:val="18"/>
                <w:szCs w:val="18"/>
                <w:lang w:val="mn-MN" w:eastAsia="en-US"/>
              </w:rPr>
            </w:pPr>
            <w:r w:rsidRPr="00BC52EC">
              <w:rPr>
                <w:rFonts w:ascii="Roboto Light" w:eastAsia="Times New Roman" w:hAnsi="Roboto Light" w:cs="Calibri"/>
                <w:color w:val="000000"/>
                <w:sz w:val="18"/>
                <w:szCs w:val="18"/>
                <w:lang w:val="mn-MN" w:eastAsia="en-US"/>
              </w:rPr>
              <w:t>2</w:t>
            </w:r>
          </w:p>
        </w:tc>
        <w:tc>
          <w:tcPr>
            <w:tcW w:w="3242" w:type="dxa"/>
            <w:gridSpan w:val="2"/>
            <w:tcBorders>
              <w:top w:val="single" w:sz="4" w:space="0" w:color="auto"/>
              <w:left w:val="single" w:sz="4" w:space="0" w:color="auto"/>
              <w:bottom w:val="single" w:sz="4" w:space="0" w:color="auto"/>
              <w:right w:val="single" w:sz="4" w:space="0" w:color="auto"/>
            </w:tcBorders>
            <w:shd w:val="clear" w:color="auto" w:fill="auto"/>
            <w:hideMark/>
          </w:tcPr>
          <w:p w14:paraId="4BBD96D6" w14:textId="342D6318" w:rsidR="00F57E37" w:rsidRPr="00BC52EC" w:rsidRDefault="00F57E37" w:rsidP="00F57E37">
            <w:pPr>
              <w:spacing w:after="0" w:line="240" w:lineRule="auto"/>
              <w:rPr>
                <w:rFonts w:ascii="Roboto Light" w:eastAsia="Times New Roman" w:hAnsi="Roboto Light" w:cs="Calibri Light"/>
                <w:color w:val="000000"/>
                <w:sz w:val="18"/>
                <w:szCs w:val="18"/>
                <w:lang w:val="mn-MN" w:eastAsia="en-US"/>
              </w:rPr>
            </w:pPr>
            <w:r w:rsidRPr="00BC52EC">
              <w:rPr>
                <w:rFonts w:ascii="Roboto Light" w:eastAsia="Times New Roman" w:hAnsi="Roboto Light" w:cs="Calibri"/>
                <w:color w:val="000000"/>
                <w:sz w:val="18"/>
                <w:szCs w:val="18"/>
                <w:lang w:val="mn-MN" w:eastAsia="en-US"/>
              </w:rPr>
              <w:t>Үнэт цаас гаргагчийн код (МХБ</w:t>
            </w:r>
            <w:r w:rsidR="00784615" w:rsidRPr="00BC52EC">
              <w:rPr>
                <w:rFonts w:ascii="Roboto Light" w:eastAsia="Times New Roman" w:hAnsi="Roboto Light" w:cs="Calibri"/>
                <w:color w:val="000000"/>
                <w:sz w:val="18"/>
                <w:szCs w:val="18"/>
                <w:lang w:val="mn-MN" w:eastAsia="en-US"/>
              </w:rPr>
              <w:t xml:space="preserve"> </w:t>
            </w:r>
            <w:r w:rsidR="00784615" w:rsidRPr="00BC52EC">
              <w:rPr>
                <w:rFonts w:ascii="Roboto Light" w:eastAsia="Times New Roman" w:hAnsi="Roboto Light" w:cs="Calibri Light"/>
                <w:color w:val="000000"/>
                <w:sz w:val="18"/>
                <w:szCs w:val="18"/>
                <w:lang w:val="mn-MN" w:eastAsia="en-US"/>
              </w:rPr>
              <w:t>симбол)</w:t>
            </w:r>
            <w:r w:rsidRPr="00BC52EC">
              <w:rPr>
                <w:rFonts w:ascii="Roboto Light" w:eastAsia="Times New Roman" w:hAnsi="Roboto Light" w:cs="Calibri"/>
                <w:color w:val="000000"/>
                <w:sz w:val="18"/>
                <w:szCs w:val="18"/>
                <w:lang w:val="mn-MN" w:eastAsia="en-US"/>
              </w:rPr>
              <w:t>:</w:t>
            </w:r>
          </w:p>
        </w:tc>
        <w:tc>
          <w:tcPr>
            <w:tcW w:w="9265" w:type="dxa"/>
            <w:gridSpan w:val="2"/>
            <w:tcBorders>
              <w:top w:val="nil"/>
              <w:left w:val="nil"/>
              <w:bottom w:val="single" w:sz="4" w:space="0" w:color="auto"/>
              <w:right w:val="single" w:sz="4" w:space="0" w:color="auto"/>
            </w:tcBorders>
            <w:shd w:val="clear" w:color="auto" w:fill="auto"/>
            <w:hideMark/>
          </w:tcPr>
          <w:p w14:paraId="4350629D" w14:textId="77777777" w:rsidR="00F57E37" w:rsidRPr="00BC52EC" w:rsidRDefault="00F57E37" w:rsidP="00F57E37">
            <w:pPr>
              <w:spacing w:after="0" w:line="240" w:lineRule="auto"/>
              <w:rPr>
                <w:rFonts w:ascii="Roboto Light" w:eastAsia="Times New Roman" w:hAnsi="Roboto Light" w:cs="Calibri"/>
                <w:color w:val="000000"/>
                <w:sz w:val="18"/>
                <w:szCs w:val="18"/>
                <w:lang w:val="mn-MN" w:eastAsia="en-US"/>
              </w:rPr>
            </w:pPr>
            <w:r w:rsidRPr="00BC52EC">
              <w:rPr>
                <w:rFonts w:ascii="Roboto Light" w:eastAsia="Times New Roman" w:hAnsi="Roboto Light" w:cs="Calibri"/>
                <w:color w:val="000000"/>
                <w:sz w:val="18"/>
                <w:szCs w:val="18"/>
                <w:lang w:val="mn-MN" w:eastAsia="en-US"/>
              </w:rPr>
              <w:t> </w:t>
            </w:r>
          </w:p>
        </w:tc>
      </w:tr>
      <w:tr w:rsidR="00F57E37" w:rsidRPr="00BC52EC" w14:paraId="0776D1A7" w14:textId="77777777" w:rsidTr="00F7332C">
        <w:trPr>
          <w:trHeight w:val="280"/>
        </w:trPr>
        <w:tc>
          <w:tcPr>
            <w:tcW w:w="727" w:type="dxa"/>
            <w:tcBorders>
              <w:top w:val="single" w:sz="4" w:space="0" w:color="auto"/>
              <w:left w:val="single" w:sz="4" w:space="0" w:color="auto"/>
              <w:bottom w:val="single" w:sz="4" w:space="0" w:color="auto"/>
              <w:right w:val="nil"/>
            </w:tcBorders>
            <w:shd w:val="clear" w:color="auto" w:fill="auto"/>
            <w:noWrap/>
            <w:hideMark/>
          </w:tcPr>
          <w:p w14:paraId="2D80FC08" w14:textId="77777777" w:rsidR="00F57E37" w:rsidRPr="00BC52EC" w:rsidRDefault="00F57E37" w:rsidP="00F57E37">
            <w:pPr>
              <w:spacing w:after="0" w:line="240" w:lineRule="auto"/>
              <w:rPr>
                <w:rFonts w:ascii="Roboto Light" w:eastAsia="Times New Roman" w:hAnsi="Roboto Light" w:cs="Calibri"/>
                <w:color w:val="000000"/>
                <w:sz w:val="18"/>
                <w:szCs w:val="18"/>
                <w:lang w:val="mn-MN" w:eastAsia="en-US"/>
              </w:rPr>
            </w:pPr>
            <w:r w:rsidRPr="00BC52EC">
              <w:rPr>
                <w:rFonts w:ascii="Roboto Light" w:eastAsia="Times New Roman" w:hAnsi="Roboto Light" w:cs="Calibri"/>
                <w:color w:val="000000"/>
                <w:sz w:val="18"/>
                <w:szCs w:val="18"/>
                <w:lang w:val="mn-MN" w:eastAsia="en-US"/>
              </w:rPr>
              <w:t>3</w:t>
            </w:r>
          </w:p>
        </w:tc>
        <w:tc>
          <w:tcPr>
            <w:tcW w:w="3242" w:type="dxa"/>
            <w:gridSpan w:val="2"/>
            <w:tcBorders>
              <w:top w:val="single" w:sz="4" w:space="0" w:color="auto"/>
              <w:left w:val="single" w:sz="4" w:space="0" w:color="auto"/>
              <w:bottom w:val="single" w:sz="4" w:space="0" w:color="auto"/>
              <w:right w:val="single" w:sz="4" w:space="0" w:color="auto"/>
            </w:tcBorders>
            <w:shd w:val="clear" w:color="auto" w:fill="auto"/>
            <w:hideMark/>
          </w:tcPr>
          <w:p w14:paraId="485190A7"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Салбар/үйлдвэрлэл (МХБ-ийн салбарын ангилал):</w:t>
            </w:r>
          </w:p>
        </w:tc>
        <w:tc>
          <w:tcPr>
            <w:tcW w:w="9265" w:type="dxa"/>
            <w:gridSpan w:val="2"/>
            <w:tcBorders>
              <w:top w:val="nil"/>
              <w:left w:val="nil"/>
              <w:bottom w:val="single" w:sz="4" w:space="0" w:color="auto"/>
              <w:right w:val="single" w:sz="4" w:space="0" w:color="auto"/>
            </w:tcBorders>
            <w:shd w:val="clear" w:color="auto" w:fill="auto"/>
            <w:hideMark/>
          </w:tcPr>
          <w:p w14:paraId="7C273706" w14:textId="77777777" w:rsidR="00F57E37" w:rsidRPr="00BC52EC" w:rsidRDefault="00F57E37" w:rsidP="00F57E37">
            <w:pPr>
              <w:spacing w:after="0" w:line="240" w:lineRule="auto"/>
              <w:rPr>
                <w:rFonts w:ascii="Roboto Light" w:eastAsia="Times New Roman" w:hAnsi="Roboto Light" w:cs="Calibri"/>
                <w:color w:val="000000"/>
                <w:sz w:val="18"/>
                <w:szCs w:val="18"/>
                <w:lang w:val="mn-MN" w:eastAsia="en-US"/>
              </w:rPr>
            </w:pPr>
            <w:r w:rsidRPr="00BC52EC">
              <w:rPr>
                <w:rFonts w:ascii="Roboto Light" w:eastAsia="Times New Roman" w:hAnsi="Roboto Light" w:cs="Calibri"/>
                <w:color w:val="000000"/>
                <w:sz w:val="18"/>
                <w:szCs w:val="18"/>
                <w:lang w:val="mn-MN" w:eastAsia="en-US"/>
              </w:rPr>
              <w:t> </w:t>
            </w:r>
          </w:p>
        </w:tc>
      </w:tr>
      <w:tr w:rsidR="00F57E37" w:rsidRPr="00BC52EC" w14:paraId="2DAC626C" w14:textId="77777777" w:rsidTr="00F7332C">
        <w:trPr>
          <w:trHeight w:val="181"/>
        </w:trPr>
        <w:tc>
          <w:tcPr>
            <w:tcW w:w="727" w:type="dxa"/>
            <w:tcBorders>
              <w:top w:val="single" w:sz="4" w:space="0" w:color="auto"/>
              <w:left w:val="single" w:sz="4" w:space="0" w:color="auto"/>
              <w:bottom w:val="single" w:sz="4" w:space="0" w:color="auto"/>
              <w:right w:val="nil"/>
            </w:tcBorders>
            <w:shd w:val="clear" w:color="auto" w:fill="auto"/>
            <w:noWrap/>
            <w:hideMark/>
          </w:tcPr>
          <w:p w14:paraId="74559981" w14:textId="77777777" w:rsidR="00F57E37" w:rsidRPr="00BC52EC" w:rsidRDefault="00F57E37" w:rsidP="00F57E37">
            <w:pPr>
              <w:spacing w:after="0" w:line="240" w:lineRule="auto"/>
              <w:rPr>
                <w:rFonts w:ascii="Roboto Light" w:eastAsia="Times New Roman" w:hAnsi="Roboto Light" w:cs="Calibri"/>
                <w:color w:val="000000"/>
                <w:sz w:val="18"/>
                <w:szCs w:val="18"/>
                <w:lang w:val="mn-MN" w:eastAsia="en-US"/>
              </w:rPr>
            </w:pPr>
            <w:r w:rsidRPr="00BC52EC">
              <w:rPr>
                <w:rFonts w:ascii="Roboto Light" w:eastAsia="Times New Roman" w:hAnsi="Roboto Light" w:cs="Calibri"/>
                <w:color w:val="000000"/>
                <w:sz w:val="18"/>
                <w:szCs w:val="18"/>
                <w:lang w:val="mn-MN" w:eastAsia="en-US"/>
              </w:rPr>
              <w:t>4</w:t>
            </w:r>
          </w:p>
        </w:tc>
        <w:tc>
          <w:tcPr>
            <w:tcW w:w="3242" w:type="dxa"/>
            <w:gridSpan w:val="2"/>
            <w:tcBorders>
              <w:top w:val="single" w:sz="4" w:space="0" w:color="auto"/>
              <w:left w:val="single" w:sz="4" w:space="0" w:color="auto"/>
              <w:bottom w:val="single" w:sz="4" w:space="0" w:color="auto"/>
              <w:right w:val="single" w:sz="4" w:space="0" w:color="auto"/>
            </w:tcBorders>
            <w:shd w:val="clear" w:color="auto" w:fill="auto"/>
            <w:hideMark/>
          </w:tcPr>
          <w:p w14:paraId="12EEDFA7" w14:textId="01A13A7A" w:rsidR="00F57E37" w:rsidRPr="00BC52EC" w:rsidRDefault="00784615" w:rsidP="00F57E37">
            <w:pPr>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Light"/>
                <w:sz w:val="18"/>
                <w:szCs w:val="18"/>
                <w:lang w:val="mn-MN" w:eastAsia="en-US"/>
              </w:rPr>
              <w:t>Тайланд</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орсон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компаниуд</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энэхүү</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тайланд</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орсон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толгой</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болон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охин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компаниудын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мэдээлэл</w:t>
            </w:r>
            <w:r w:rsidRPr="00BC52EC">
              <w:rPr>
                <w:rFonts w:ascii="Roboto Light" w:eastAsia="Times New Roman" w:hAnsi="Roboto Light" w:cs="Calibri"/>
                <w:sz w:val="18"/>
                <w:szCs w:val="18"/>
                <w:lang w:val="mn-MN" w:eastAsia="en-US"/>
              </w:rPr>
              <w:t>):</w:t>
            </w:r>
          </w:p>
        </w:tc>
        <w:tc>
          <w:tcPr>
            <w:tcW w:w="9265" w:type="dxa"/>
            <w:gridSpan w:val="2"/>
            <w:tcBorders>
              <w:top w:val="nil"/>
              <w:left w:val="nil"/>
              <w:bottom w:val="single" w:sz="4" w:space="0" w:color="auto"/>
              <w:right w:val="single" w:sz="4" w:space="0" w:color="auto"/>
            </w:tcBorders>
            <w:shd w:val="clear" w:color="auto" w:fill="auto"/>
            <w:noWrap/>
            <w:hideMark/>
          </w:tcPr>
          <w:p w14:paraId="7106D1D2" w14:textId="77777777" w:rsidR="00F57E37" w:rsidRPr="00BC52EC" w:rsidRDefault="00F57E37" w:rsidP="00F57E37">
            <w:pPr>
              <w:spacing w:after="0" w:line="240" w:lineRule="auto"/>
              <w:rPr>
                <w:rFonts w:ascii="Roboto Light" w:eastAsia="Times New Roman" w:hAnsi="Roboto Light" w:cs="Calibri"/>
                <w:color w:val="000000"/>
                <w:sz w:val="18"/>
                <w:szCs w:val="18"/>
                <w:lang w:val="mn-MN" w:eastAsia="en-US"/>
              </w:rPr>
            </w:pPr>
            <w:r w:rsidRPr="00BC52EC">
              <w:rPr>
                <w:rFonts w:ascii="Roboto Light" w:eastAsia="Times New Roman" w:hAnsi="Roboto Light" w:cs="Calibri"/>
                <w:color w:val="000000"/>
                <w:sz w:val="18"/>
                <w:szCs w:val="18"/>
                <w:lang w:val="mn-MN" w:eastAsia="en-US"/>
              </w:rPr>
              <w:t> </w:t>
            </w:r>
          </w:p>
        </w:tc>
      </w:tr>
      <w:tr w:rsidR="00F57E37" w:rsidRPr="00BC52EC" w14:paraId="75E65E82" w14:textId="77777777" w:rsidTr="00F7332C">
        <w:trPr>
          <w:trHeight w:val="300"/>
        </w:trPr>
        <w:tc>
          <w:tcPr>
            <w:tcW w:w="727" w:type="dxa"/>
            <w:tcBorders>
              <w:top w:val="single" w:sz="4" w:space="0" w:color="auto"/>
              <w:left w:val="single" w:sz="4" w:space="0" w:color="auto"/>
              <w:bottom w:val="single" w:sz="4" w:space="0" w:color="auto"/>
              <w:right w:val="nil"/>
            </w:tcBorders>
            <w:shd w:val="clear" w:color="auto" w:fill="auto"/>
            <w:noWrap/>
            <w:hideMark/>
          </w:tcPr>
          <w:p w14:paraId="494889BF" w14:textId="77777777" w:rsidR="00F57E37" w:rsidRPr="00BC52EC" w:rsidRDefault="00F57E37" w:rsidP="00F57E37">
            <w:pPr>
              <w:spacing w:after="0" w:line="240" w:lineRule="auto"/>
              <w:rPr>
                <w:rFonts w:ascii="Roboto Light" w:eastAsia="Times New Roman" w:hAnsi="Roboto Light" w:cs="Calibri"/>
                <w:color w:val="000000"/>
                <w:sz w:val="18"/>
                <w:szCs w:val="18"/>
                <w:lang w:val="mn-MN" w:eastAsia="en-US"/>
              </w:rPr>
            </w:pPr>
            <w:r w:rsidRPr="00BC52EC">
              <w:rPr>
                <w:rFonts w:ascii="Roboto Light" w:eastAsia="Times New Roman" w:hAnsi="Roboto Light" w:cs="Calibri"/>
                <w:color w:val="000000"/>
                <w:sz w:val="18"/>
                <w:szCs w:val="18"/>
                <w:lang w:val="mn-MN" w:eastAsia="en-US"/>
              </w:rPr>
              <w:t>5</w:t>
            </w:r>
          </w:p>
        </w:tc>
        <w:tc>
          <w:tcPr>
            <w:tcW w:w="3242" w:type="dxa"/>
            <w:gridSpan w:val="2"/>
            <w:tcBorders>
              <w:top w:val="single" w:sz="4" w:space="0" w:color="auto"/>
              <w:left w:val="single" w:sz="4" w:space="0" w:color="auto"/>
              <w:bottom w:val="single" w:sz="4" w:space="0" w:color="auto"/>
              <w:right w:val="single" w:sz="4" w:space="0" w:color="auto"/>
            </w:tcBorders>
            <w:shd w:val="clear" w:color="auto" w:fill="auto"/>
            <w:hideMark/>
          </w:tcPr>
          <w:p w14:paraId="7ED94D48" w14:textId="77777777" w:rsidR="00F57E37" w:rsidRPr="00BC52EC" w:rsidRDefault="00F57E37" w:rsidP="00F57E37">
            <w:pPr>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Тайлангийн хамрах хугацаа:</w:t>
            </w:r>
          </w:p>
        </w:tc>
        <w:tc>
          <w:tcPr>
            <w:tcW w:w="9265" w:type="dxa"/>
            <w:gridSpan w:val="2"/>
            <w:tcBorders>
              <w:top w:val="nil"/>
              <w:left w:val="nil"/>
              <w:bottom w:val="single" w:sz="4" w:space="0" w:color="auto"/>
              <w:right w:val="single" w:sz="4" w:space="0" w:color="auto"/>
            </w:tcBorders>
            <w:shd w:val="clear" w:color="auto" w:fill="auto"/>
            <w:hideMark/>
          </w:tcPr>
          <w:p w14:paraId="7176CEBF" w14:textId="77777777" w:rsidR="00F57E37" w:rsidRPr="00BC52EC" w:rsidRDefault="00F57E37" w:rsidP="00F57E37">
            <w:pPr>
              <w:spacing w:after="0" w:line="240" w:lineRule="auto"/>
              <w:rPr>
                <w:rFonts w:ascii="Roboto Light" w:eastAsia="Times New Roman" w:hAnsi="Roboto Light" w:cs="Calibri"/>
                <w:color w:val="000000"/>
                <w:sz w:val="18"/>
                <w:szCs w:val="18"/>
                <w:lang w:val="mn-MN" w:eastAsia="en-US"/>
              </w:rPr>
            </w:pPr>
            <w:r w:rsidRPr="00BC52EC">
              <w:rPr>
                <w:rFonts w:ascii="Roboto Light" w:eastAsia="Times New Roman" w:hAnsi="Roboto Light" w:cs="Calibri"/>
                <w:color w:val="000000"/>
                <w:sz w:val="18"/>
                <w:szCs w:val="18"/>
                <w:lang w:val="mn-MN" w:eastAsia="en-US"/>
              </w:rPr>
              <w:t> </w:t>
            </w:r>
          </w:p>
        </w:tc>
      </w:tr>
      <w:tr w:rsidR="00F57E37" w:rsidRPr="00BC52EC" w14:paraId="3939AC6B" w14:textId="77777777" w:rsidTr="00F7332C">
        <w:trPr>
          <w:trHeight w:val="433"/>
        </w:trPr>
        <w:tc>
          <w:tcPr>
            <w:tcW w:w="727" w:type="dxa"/>
            <w:tcBorders>
              <w:top w:val="single" w:sz="4" w:space="0" w:color="auto"/>
              <w:left w:val="single" w:sz="4" w:space="0" w:color="auto"/>
              <w:bottom w:val="single" w:sz="4" w:space="0" w:color="auto"/>
              <w:right w:val="nil"/>
            </w:tcBorders>
            <w:shd w:val="clear" w:color="auto" w:fill="auto"/>
            <w:noWrap/>
            <w:hideMark/>
          </w:tcPr>
          <w:p w14:paraId="21C49B70" w14:textId="77777777" w:rsidR="00F57E37" w:rsidRPr="00BC52EC" w:rsidRDefault="00F57E37" w:rsidP="00F57E37">
            <w:pPr>
              <w:spacing w:after="0" w:line="240" w:lineRule="auto"/>
              <w:rPr>
                <w:rFonts w:ascii="Roboto Light" w:eastAsia="Times New Roman" w:hAnsi="Roboto Light" w:cs="Calibri"/>
                <w:color w:val="000000"/>
                <w:sz w:val="18"/>
                <w:szCs w:val="18"/>
                <w:lang w:val="mn-MN" w:eastAsia="en-US"/>
              </w:rPr>
            </w:pPr>
            <w:r w:rsidRPr="00BC52EC">
              <w:rPr>
                <w:rFonts w:ascii="Roboto Light" w:eastAsia="Times New Roman" w:hAnsi="Roboto Light" w:cs="Calibri"/>
                <w:color w:val="000000"/>
                <w:sz w:val="18"/>
                <w:szCs w:val="18"/>
                <w:lang w:val="mn-MN" w:eastAsia="en-US"/>
              </w:rPr>
              <w:t>6</w:t>
            </w:r>
          </w:p>
        </w:tc>
        <w:tc>
          <w:tcPr>
            <w:tcW w:w="3242" w:type="dxa"/>
            <w:gridSpan w:val="2"/>
            <w:tcBorders>
              <w:top w:val="single" w:sz="4" w:space="0" w:color="auto"/>
              <w:left w:val="single" w:sz="4" w:space="0" w:color="auto"/>
              <w:bottom w:val="single" w:sz="4" w:space="0" w:color="auto"/>
              <w:right w:val="single" w:sz="4" w:space="0" w:color="000000"/>
            </w:tcBorders>
            <w:shd w:val="clear" w:color="auto" w:fill="auto"/>
            <w:hideMark/>
          </w:tcPr>
          <w:p w14:paraId="0E8BD50F" w14:textId="763E7AAA" w:rsidR="00F57E37" w:rsidRPr="00BC52EC" w:rsidRDefault="00784615" w:rsidP="00F57E37">
            <w:pPr>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Light"/>
                <w:sz w:val="18"/>
                <w:szCs w:val="18"/>
                <w:lang w:val="mn-MN" w:eastAsia="en-US"/>
              </w:rPr>
              <w:t>Хариуцсан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албан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тушаалтны</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овог</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нэр</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албан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тушаал</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холбоо</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барих</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имэйл</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хаяг</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утас</w:t>
            </w:r>
            <w:r w:rsidRPr="00BC52EC">
              <w:rPr>
                <w:rFonts w:ascii="Roboto Light" w:eastAsia="Times New Roman" w:hAnsi="Roboto Light" w:cs="Calibri"/>
                <w:sz w:val="18"/>
                <w:szCs w:val="18"/>
                <w:lang w:val="mn-MN" w:eastAsia="en-US"/>
              </w:rPr>
              <w:t>:</w:t>
            </w:r>
          </w:p>
        </w:tc>
        <w:tc>
          <w:tcPr>
            <w:tcW w:w="9265" w:type="dxa"/>
            <w:gridSpan w:val="2"/>
            <w:tcBorders>
              <w:top w:val="nil"/>
              <w:left w:val="nil"/>
              <w:bottom w:val="single" w:sz="4" w:space="0" w:color="auto"/>
              <w:right w:val="single" w:sz="4" w:space="0" w:color="auto"/>
            </w:tcBorders>
            <w:shd w:val="clear" w:color="auto" w:fill="auto"/>
            <w:hideMark/>
          </w:tcPr>
          <w:p w14:paraId="25794ADC" w14:textId="77777777" w:rsidR="00F57E37" w:rsidRPr="00BC52EC" w:rsidRDefault="00F57E37" w:rsidP="00F57E37">
            <w:pPr>
              <w:spacing w:after="0" w:line="240" w:lineRule="auto"/>
              <w:rPr>
                <w:rFonts w:ascii="Roboto Light" w:eastAsia="Times New Roman" w:hAnsi="Roboto Light" w:cs="Calibri"/>
                <w:color w:val="000000"/>
                <w:sz w:val="18"/>
                <w:szCs w:val="18"/>
                <w:lang w:val="mn-MN" w:eastAsia="en-US"/>
              </w:rPr>
            </w:pPr>
            <w:r w:rsidRPr="00BC52EC">
              <w:rPr>
                <w:rFonts w:ascii="Roboto Light" w:eastAsia="Times New Roman" w:hAnsi="Roboto Light" w:cs="Calibri"/>
                <w:color w:val="000000"/>
                <w:sz w:val="18"/>
                <w:szCs w:val="18"/>
                <w:lang w:val="mn-MN" w:eastAsia="en-US"/>
              </w:rPr>
              <w:t> </w:t>
            </w:r>
          </w:p>
        </w:tc>
      </w:tr>
      <w:tr w:rsidR="00F57E37" w:rsidRPr="00BC52EC" w14:paraId="2813F39C" w14:textId="77777777" w:rsidTr="00F7332C">
        <w:trPr>
          <w:trHeight w:val="208"/>
        </w:trPr>
        <w:tc>
          <w:tcPr>
            <w:tcW w:w="727" w:type="dxa"/>
            <w:tcBorders>
              <w:top w:val="single" w:sz="4" w:space="0" w:color="auto"/>
              <w:left w:val="single" w:sz="4" w:space="0" w:color="auto"/>
              <w:bottom w:val="single" w:sz="4" w:space="0" w:color="auto"/>
              <w:right w:val="nil"/>
            </w:tcBorders>
            <w:shd w:val="clear" w:color="auto" w:fill="auto"/>
            <w:noWrap/>
            <w:hideMark/>
          </w:tcPr>
          <w:p w14:paraId="74985E2F" w14:textId="77777777" w:rsidR="00F57E37" w:rsidRPr="00BC52EC" w:rsidRDefault="00F57E37" w:rsidP="00F57E37">
            <w:pPr>
              <w:spacing w:after="0" w:line="240" w:lineRule="auto"/>
              <w:rPr>
                <w:rFonts w:ascii="Roboto Light" w:eastAsia="Times New Roman" w:hAnsi="Roboto Light" w:cs="Calibri"/>
                <w:color w:val="000000"/>
                <w:sz w:val="18"/>
                <w:szCs w:val="18"/>
                <w:lang w:val="mn-MN" w:eastAsia="en-US"/>
              </w:rPr>
            </w:pPr>
            <w:r w:rsidRPr="00BC52EC">
              <w:rPr>
                <w:rFonts w:ascii="Roboto Light" w:eastAsia="Times New Roman" w:hAnsi="Roboto Light" w:cs="Calibri"/>
                <w:color w:val="000000"/>
                <w:sz w:val="18"/>
                <w:szCs w:val="18"/>
                <w:lang w:val="mn-MN" w:eastAsia="en-US"/>
              </w:rPr>
              <w:t>7</w:t>
            </w:r>
          </w:p>
        </w:tc>
        <w:tc>
          <w:tcPr>
            <w:tcW w:w="3242" w:type="dxa"/>
            <w:gridSpan w:val="2"/>
            <w:tcBorders>
              <w:top w:val="single" w:sz="4" w:space="0" w:color="auto"/>
              <w:left w:val="single" w:sz="4" w:space="0" w:color="auto"/>
              <w:bottom w:val="single" w:sz="4" w:space="0" w:color="auto"/>
              <w:right w:val="single" w:sz="4" w:space="0" w:color="000000"/>
            </w:tcBorders>
            <w:shd w:val="clear" w:color="auto" w:fill="auto"/>
            <w:hideMark/>
          </w:tcPr>
          <w:p w14:paraId="14621EB3" w14:textId="53E5BE18" w:rsidR="00F57E37" w:rsidRPr="00BC52EC" w:rsidRDefault="00784615" w:rsidP="00F57E37">
            <w:pPr>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Light"/>
                <w:sz w:val="18"/>
                <w:szCs w:val="18"/>
                <w:lang w:val="mn-MN" w:eastAsia="en-US"/>
              </w:rPr>
              <w:t>Тайланг</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баталгаажуулсан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гүйцэтгэх</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удирдлагын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мэдээлэл</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нэр</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албан</w:t>
            </w:r>
            <w:r w:rsidRPr="00BC52EC">
              <w:rPr>
                <w:rFonts w:ascii="Roboto Light" w:eastAsia="Times New Roman" w:hAnsi="Roboto Light" w:cs="Calibri"/>
                <w:sz w:val="18"/>
                <w:szCs w:val="18"/>
                <w:lang w:val="mn-MN" w:eastAsia="en-US"/>
              </w:rPr>
              <w:t xml:space="preserve"> </w:t>
            </w:r>
            <w:r w:rsidRPr="00BC52EC">
              <w:rPr>
                <w:rFonts w:ascii="Roboto Light" w:eastAsia="Times New Roman" w:hAnsi="Roboto Light" w:cs="Calibri Light"/>
                <w:sz w:val="18"/>
                <w:szCs w:val="18"/>
                <w:lang w:val="mn-MN" w:eastAsia="en-US"/>
              </w:rPr>
              <w:t>тушаал</w:t>
            </w:r>
            <w:r w:rsidRPr="00BC52EC">
              <w:rPr>
                <w:rFonts w:ascii="Roboto Light" w:eastAsia="Times New Roman" w:hAnsi="Roboto Light" w:cs="Calibri"/>
                <w:sz w:val="18"/>
                <w:szCs w:val="18"/>
                <w:lang w:val="mn-MN" w:eastAsia="en-US"/>
              </w:rPr>
              <w:t>):</w:t>
            </w:r>
          </w:p>
        </w:tc>
        <w:tc>
          <w:tcPr>
            <w:tcW w:w="9265" w:type="dxa"/>
            <w:gridSpan w:val="2"/>
            <w:tcBorders>
              <w:top w:val="nil"/>
              <w:left w:val="nil"/>
              <w:bottom w:val="single" w:sz="4" w:space="0" w:color="auto"/>
              <w:right w:val="single" w:sz="4" w:space="0" w:color="auto"/>
            </w:tcBorders>
            <w:shd w:val="clear" w:color="auto" w:fill="auto"/>
            <w:hideMark/>
          </w:tcPr>
          <w:p w14:paraId="1340629E" w14:textId="77777777" w:rsidR="00F57E37" w:rsidRPr="00BC52EC" w:rsidRDefault="00F57E37" w:rsidP="00F57E37">
            <w:pPr>
              <w:spacing w:after="0" w:line="240" w:lineRule="auto"/>
              <w:rPr>
                <w:rFonts w:ascii="Roboto Light" w:eastAsia="Times New Roman" w:hAnsi="Roboto Light" w:cs="Calibri"/>
                <w:color w:val="000000"/>
                <w:sz w:val="18"/>
                <w:szCs w:val="18"/>
                <w:lang w:val="mn-MN" w:eastAsia="en-US"/>
              </w:rPr>
            </w:pPr>
            <w:r w:rsidRPr="00BC52EC">
              <w:rPr>
                <w:rFonts w:ascii="Roboto Light" w:eastAsia="Times New Roman" w:hAnsi="Roboto Light" w:cs="Calibri"/>
                <w:color w:val="000000"/>
                <w:sz w:val="18"/>
                <w:szCs w:val="18"/>
                <w:lang w:val="mn-MN" w:eastAsia="en-US"/>
              </w:rPr>
              <w:t> </w:t>
            </w:r>
          </w:p>
        </w:tc>
      </w:tr>
      <w:tr w:rsidR="00F57E37" w:rsidRPr="00BC52EC" w14:paraId="2BA2A4C8" w14:textId="77777777" w:rsidTr="00F7332C">
        <w:trPr>
          <w:trHeight w:val="226"/>
        </w:trPr>
        <w:tc>
          <w:tcPr>
            <w:tcW w:w="727" w:type="dxa"/>
            <w:tcBorders>
              <w:top w:val="single" w:sz="4" w:space="0" w:color="auto"/>
              <w:left w:val="single" w:sz="4" w:space="0" w:color="auto"/>
              <w:bottom w:val="single" w:sz="4" w:space="0" w:color="auto"/>
              <w:right w:val="nil"/>
            </w:tcBorders>
            <w:shd w:val="clear" w:color="auto" w:fill="auto"/>
            <w:noWrap/>
            <w:hideMark/>
          </w:tcPr>
          <w:p w14:paraId="20756198" w14:textId="77777777" w:rsidR="00F57E37" w:rsidRPr="00BC52EC" w:rsidRDefault="00F57E37" w:rsidP="00F57E37">
            <w:pPr>
              <w:spacing w:after="0" w:line="240" w:lineRule="auto"/>
              <w:rPr>
                <w:rFonts w:ascii="Roboto Light" w:eastAsia="Times New Roman" w:hAnsi="Roboto Light" w:cs="Calibri"/>
                <w:color w:val="000000"/>
                <w:sz w:val="18"/>
                <w:szCs w:val="18"/>
                <w:lang w:val="mn-MN" w:eastAsia="en-US"/>
              </w:rPr>
            </w:pPr>
            <w:r w:rsidRPr="00BC52EC">
              <w:rPr>
                <w:rFonts w:ascii="Roboto Light" w:eastAsia="Times New Roman" w:hAnsi="Roboto Light" w:cs="Calibri"/>
                <w:color w:val="000000"/>
                <w:sz w:val="18"/>
                <w:szCs w:val="18"/>
                <w:lang w:val="mn-MN" w:eastAsia="en-US"/>
              </w:rPr>
              <w:t>8</w:t>
            </w:r>
          </w:p>
        </w:tc>
        <w:tc>
          <w:tcPr>
            <w:tcW w:w="3242" w:type="dxa"/>
            <w:gridSpan w:val="2"/>
            <w:tcBorders>
              <w:top w:val="single" w:sz="4" w:space="0" w:color="auto"/>
              <w:left w:val="single" w:sz="4" w:space="0" w:color="auto"/>
              <w:bottom w:val="single" w:sz="4" w:space="0" w:color="auto"/>
              <w:right w:val="single" w:sz="4" w:space="0" w:color="000000"/>
            </w:tcBorders>
            <w:shd w:val="clear" w:color="auto" w:fill="auto"/>
            <w:hideMark/>
          </w:tcPr>
          <w:p w14:paraId="522DC75B" w14:textId="69F02DCA" w:rsidR="00F57E37" w:rsidRPr="00BC52EC" w:rsidRDefault="00F57E37" w:rsidP="00F57E37">
            <w:pPr>
              <w:spacing w:after="0" w:line="240" w:lineRule="auto"/>
              <w:rPr>
                <w:rFonts w:ascii="Roboto Light" w:eastAsia="Times New Roman" w:hAnsi="Roboto Light" w:cs="Calibri"/>
                <w:sz w:val="18"/>
                <w:szCs w:val="18"/>
                <w:lang w:val="mn-MN" w:eastAsia="en-US"/>
              </w:rPr>
            </w:pPr>
            <w:r w:rsidRPr="00BC52EC">
              <w:rPr>
                <w:rFonts w:ascii="Roboto Light" w:eastAsia="Times New Roman" w:hAnsi="Roboto Light" w:cs="Calibri"/>
                <w:sz w:val="18"/>
                <w:szCs w:val="18"/>
                <w:lang w:val="mn-MN" w:eastAsia="en-US"/>
              </w:rPr>
              <w:t>Гүйцэтгэх захирал б</w:t>
            </w:r>
            <w:r w:rsidR="00C330CA" w:rsidRPr="00BC52EC">
              <w:rPr>
                <w:rFonts w:ascii="Roboto Light" w:eastAsia="Times New Roman" w:hAnsi="Roboto Light" w:cs="Calibri Light"/>
                <w:sz w:val="18"/>
                <w:szCs w:val="18"/>
                <w:lang w:val="mn-MN" w:eastAsia="en-US"/>
              </w:rPr>
              <w:t>олон</w:t>
            </w:r>
            <w:r w:rsidRPr="00BC52EC">
              <w:rPr>
                <w:rFonts w:ascii="Roboto Light" w:eastAsia="Times New Roman" w:hAnsi="Roboto Light" w:cs="Calibri"/>
                <w:sz w:val="18"/>
                <w:szCs w:val="18"/>
                <w:lang w:val="mn-MN" w:eastAsia="en-US"/>
              </w:rPr>
              <w:t xml:space="preserve"> ТУЗ-ийн даргын гарын үсэг:</w:t>
            </w:r>
          </w:p>
        </w:tc>
        <w:tc>
          <w:tcPr>
            <w:tcW w:w="9265" w:type="dxa"/>
            <w:gridSpan w:val="2"/>
            <w:tcBorders>
              <w:top w:val="nil"/>
              <w:left w:val="nil"/>
              <w:bottom w:val="single" w:sz="4" w:space="0" w:color="auto"/>
              <w:right w:val="single" w:sz="4" w:space="0" w:color="auto"/>
            </w:tcBorders>
            <w:shd w:val="clear" w:color="auto" w:fill="auto"/>
            <w:hideMark/>
          </w:tcPr>
          <w:p w14:paraId="4145BE4F" w14:textId="77777777" w:rsidR="00F57E37" w:rsidRPr="00BC52EC" w:rsidRDefault="00F57E37" w:rsidP="00F57E37">
            <w:pPr>
              <w:spacing w:after="0" w:line="240" w:lineRule="auto"/>
              <w:rPr>
                <w:rFonts w:ascii="Roboto Light" w:eastAsia="Times New Roman" w:hAnsi="Roboto Light" w:cs="Calibri"/>
                <w:color w:val="000000"/>
                <w:sz w:val="18"/>
                <w:szCs w:val="18"/>
                <w:lang w:val="mn-MN" w:eastAsia="en-US"/>
              </w:rPr>
            </w:pPr>
            <w:r w:rsidRPr="00BC52EC">
              <w:rPr>
                <w:rFonts w:ascii="Roboto Light" w:eastAsia="Times New Roman" w:hAnsi="Roboto Light" w:cs="Calibri"/>
                <w:color w:val="000000"/>
                <w:sz w:val="18"/>
                <w:szCs w:val="18"/>
                <w:lang w:val="mn-MN" w:eastAsia="en-US"/>
              </w:rPr>
              <w:t> </w:t>
            </w:r>
          </w:p>
        </w:tc>
      </w:tr>
      <w:tr w:rsidR="00F57E37" w:rsidRPr="00BC52EC" w14:paraId="562C59EF" w14:textId="77777777" w:rsidTr="00F7332C">
        <w:trPr>
          <w:trHeight w:val="280"/>
        </w:trPr>
        <w:tc>
          <w:tcPr>
            <w:tcW w:w="727" w:type="dxa"/>
            <w:tcBorders>
              <w:top w:val="single" w:sz="4" w:space="0" w:color="auto"/>
              <w:left w:val="nil"/>
              <w:bottom w:val="nil"/>
              <w:right w:val="nil"/>
            </w:tcBorders>
            <w:shd w:val="clear" w:color="auto" w:fill="auto"/>
            <w:noWrap/>
            <w:hideMark/>
          </w:tcPr>
          <w:p w14:paraId="19985C75" w14:textId="77777777" w:rsidR="00F57E37" w:rsidRPr="00BC52EC" w:rsidRDefault="00F57E37" w:rsidP="00F57E37">
            <w:pPr>
              <w:spacing w:after="0" w:line="240" w:lineRule="auto"/>
              <w:rPr>
                <w:rFonts w:ascii="Roboto Light" w:eastAsia="Times New Roman" w:hAnsi="Roboto Light" w:cs="Calibri"/>
                <w:color w:val="000000"/>
                <w:sz w:val="18"/>
                <w:szCs w:val="18"/>
                <w:lang w:val="mn-MN" w:eastAsia="en-US"/>
              </w:rPr>
            </w:pPr>
          </w:p>
        </w:tc>
        <w:tc>
          <w:tcPr>
            <w:tcW w:w="1428" w:type="dxa"/>
            <w:tcBorders>
              <w:top w:val="nil"/>
              <w:left w:val="nil"/>
              <w:bottom w:val="nil"/>
              <w:right w:val="nil"/>
            </w:tcBorders>
            <w:shd w:val="clear" w:color="auto" w:fill="auto"/>
            <w:hideMark/>
          </w:tcPr>
          <w:p w14:paraId="051FB924" w14:textId="77777777" w:rsidR="00F57E37" w:rsidRPr="00BC52EC" w:rsidRDefault="00F57E37" w:rsidP="00F57E37">
            <w:pPr>
              <w:spacing w:after="0" w:line="240" w:lineRule="auto"/>
              <w:rPr>
                <w:rFonts w:ascii="Roboto Light" w:eastAsia="Times New Roman" w:hAnsi="Roboto Light" w:cs="Times New Roman"/>
                <w:sz w:val="18"/>
                <w:szCs w:val="18"/>
                <w:lang w:val="mn-MN" w:eastAsia="en-US"/>
              </w:rPr>
            </w:pPr>
          </w:p>
        </w:tc>
        <w:tc>
          <w:tcPr>
            <w:tcW w:w="1814" w:type="dxa"/>
            <w:tcBorders>
              <w:top w:val="nil"/>
              <w:left w:val="nil"/>
              <w:bottom w:val="nil"/>
              <w:right w:val="nil"/>
            </w:tcBorders>
            <w:shd w:val="clear" w:color="auto" w:fill="auto"/>
            <w:hideMark/>
          </w:tcPr>
          <w:p w14:paraId="2D0E5C3E" w14:textId="77777777" w:rsidR="00F57E37" w:rsidRPr="00BC52EC" w:rsidRDefault="00F57E37" w:rsidP="00F57E37">
            <w:pPr>
              <w:spacing w:after="0" w:line="240" w:lineRule="auto"/>
              <w:rPr>
                <w:rFonts w:ascii="Roboto Light" w:eastAsia="Times New Roman" w:hAnsi="Roboto Light" w:cs="Times New Roman"/>
                <w:sz w:val="18"/>
                <w:szCs w:val="18"/>
                <w:lang w:val="mn-MN" w:eastAsia="en-US"/>
              </w:rPr>
            </w:pPr>
          </w:p>
        </w:tc>
        <w:tc>
          <w:tcPr>
            <w:tcW w:w="9265" w:type="dxa"/>
            <w:gridSpan w:val="2"/>
            <w:tcBorders>
              <w:top w:val="nil"/>
              <w:left w:val="nil"/>
              <w:bottom w:val="nil"/>
              <w:right w:val="nil"/>
            </w:tcBorders>
            <w:shd w:val="clear" w:color="auto" w:fill="auto"/>
            <w:hideMark/>
          </w:tcPr>
          <w:p w14:paraId="1AF578EA" w14:textId="77777777" w:rsidR="00F57E37" w:rsidRPr="00BC52EC" w:rsidRDefault="00F57E37" w:rsidP="00F57E37">
            <w:pPr>
              <w:spacing w:after="0" w:line="240" w:lineRule="auto"/>
              <w:rPr>
                <w:rFonts w:ascii="Roboto Light" w:eastAsia="Times New Roman" w:hAnsi="Roboto Light" w:cs="Times New Roman"/>
                <w:sz w:val="18"/>
                <w:szCs w:val="18"/>
                <w:lang w:val="mn-MN" w:eastAsia="en-US"/>
              </w:rPr>
            </w:pPr>
          </w:p>
        </w:tc>
      </w:tr>
      <w:tr w:rsidR="00784615" w:rsidRPr="00BC52EC" w14:paraId="44A9E790" w14:textId="77777777" w:rsidTr="00EC7FFA">
        <w:trPr>
          <w:trHeight w:val="890"/>
        </w:trPr>
        <w:tc>
          <w:tcPr>
            <w:tcW w:w="727" w:type="dxa"/>
            <w:tcBorders>
              <w:top w:val="single" w:sz="4" w:space="0" w:color="auto"/>
              <w:left w:val="single" w:sz="4" w:space="0" w:color="auto"/>
              <w:right w:val="single" w:sz="4" w:space="0" w:color="auto"/>
            </w:tcBorders>
            <w:shd w:val="clear" w:color="000000" w:fill="002060"/>
            <w:hideMark/>
          </w:tcPr>
          <w:p w14:paraId="7D53EDEF" w14:textId="77777777" w:rsidR="00784615" w:rsidRPr="00BC52EC" w:rsidRDefault="00784615" w:rsidP="00F57E37">
            <w:pPr>
              <w:spacing w:after="0" w:line="240" w:lineRule="auto"/>
              <w:rPr>
                <w:rFonts w:ascii="Roboto Light" w:eastAsia="Times New Roman" w:hAnsi="Roboto Light" w:cs="Calibri"/>
                <w:b/>
                <w:bCs/>
                <w:color w:val="FFFFFF"/>
                <w:sz w:val="18"/>
                <w:szCs w:val="18"/>
                <w:lang w:val="mn-MN" w:eastAsia="en-US"/>
              </w:rPr>
            </w:pPr>
            <w:r w:rsidRPr="00BC52EC">
              <w:rPr>
                <w:rFonts w:ascii="Roboto Light" w:eastAsia="Times New Roman" w:hAnsi="Roboto Light" w:cs="Calibri"/>
                <w:b/>
                <w:bCs/>
                <w:color w:val="FFFFFF"/>
                <w:sz w:val="18"/>
                <w:szCs w:val="18"/>
                <w:lang w:val="mn-MN" w:eastAsia="en-US"/>
              </w:rPr>
              <w:t> </w:t>
            </w:r>
          </w:p>
          <w:p w14:paraId="7E83171D" w14:textId="4C14CC38" w:rsidR="00784615" w:rsidRPr="00BC52EC" w:rsidRDefault="00784615" w:rsidP="00F57E37">
            <w:pPr>
              <w:spacing w:after="0" w:line="240" w:lineRule="auto"/>
              <w:rPr>
                <w:rFonts w:ascii="Roboto Light" w:eastAsia="Times New Roman" w:hAnsi="Roboto Light" w:cs="Calibri"/>
                <w:b/>
                <w:bCs/>
                <w:color w:val="FFFFFF"/>
                <w:sz w:val="18"/>
                <w:szCs w:val="18"/>
                <w:lang w:val="mn-MN" w:eastAsia="en-US"/>
              </w:rPr>
            </w:pPr>
            <w:r w:rsidRPr="00BC52EC">
              <w:rPr>
                <w:rFonts w:ascii="Roboto Light" w:eastAsia="Times New Roman" w:hAnsi="Roboto Light" w:cs="Calibri"/>
                <w:b/>
                <w:bCs/>
                <w:color w:val="FFFFFF"/>
                <w:sz w:val="18"/>
                <w:szCs w:val="18"/>
                <w:lang w:val="mn-MN" w:eastAsia="en-US"/>
              </w:rPr>
              <w:t> Код</w:t>
            </w:r>
          </w:p>
        </w:tc>
        <w:tc>
          <w:tcPr>
            <w:tcW w:w="1428" w:type="dxa"/>
            <w:tcBorders>
              <w:top w:val="single" w:sz="4" w:space="0" w:color="auto"/>
              <w:left w:val="single" w:sz="4" w:space="0" w:color="auto"/>
              <w:bottom w:val="single" w:sz="4" w:space="0" w:color="000000"/>
              <w:right w:val="single" w:sz="4" w:space="0" w:color="auto"/>
            </w:tcBorders>
            <w:shd w:val="clear" w:color="000000" w:fill="002060"/>
            <w:noWrap/>
            <w:vAlign w:val="center"/>
            <w:hideMark/>
          </w:tcPr>
          <w:p w14:paraId="061AA5F4" w14:textId="4FCED874" w:rsidR="00784615" w:rsidRPr="00BC52EC" w:rsidRDefault="00784615" w:rsidP="00F57E37">
            <w:pPr>
              <w:spacing w:after="0" w:line="240" w:lineRule="auto"/>
              <w:rPr>
                <w:rFonts w:ascii="Roboto Light" w:eastAsia="Times New Roman" w:hAnsi="Roboto Light" w:cs="Calibri"/>
                <w:b/>
                <w:bCs/>
                <w:color w:val="FFFFFF"/>
                <w:sz w:val="18"/>
                <w:szCs w:val="18"/>
                <w:lang w:val="mn-MN" w:eastAsia="en-US"/>
              </w:rPr>
            </w:pPr>
            <w:r w:rsidRPr="00BC52EC">
              <w:rPr>
                <w:rFonts w:ascii="Roboto Light" w:eastAsia="Times New Roman" w:hAnsi="Roboto Light" w:cs="Calibri"/>
                <w:b/>
                <w:bCs/>
                <w:color w:val="FFFFFF"/>
                <w:sz w:val="18"/>
                <w:szCs w:val="18"/>
                <w:lang w:val="mn-MN" w:eastAsia="en-US"/>
              </w:rPr>
              <w:t>Ангилал</w:t>
            </w:r>
          </w:p>
        </w:tc>
        <w:tc>
          <w:tcPr>
            <w:tcW w:w="1814" w:type="dxa"/>
            <w:tcBorders>
              <w:top w:val="single" w:sz="4" w:space="0" w:color="auto"/>
              <w:left w:val="single" w:sz="4" w:space="0" w:color="auto"/>
              <w:bottom w:val="single" w:sz="4" w:space="0" w:color="000000"/>
              <w:right w:val="single" w:sz="4" w:space="0" w:color="auto"/>
            </w:tcBorders>
            <w:shd w:val="clear" w:color="000000" w:fill="002060"/>
            <w:noWrap/>
            <w:vAlign w:val="center"/>
            <w:hideMark/>
          </w:tcPr>
          <w:p w14:paraId="475D4334" w14:textId="77777777" w:rsidR="00784615" w:rsidRPr="00BC52EC" w:rsidRDefault="00784615" w:rsidP="00F57E37">
            <w:pPr>
              <w:spacing w:after="0" w:line="240" w:lineRule="auto"/>
              <w:jc w:val="center"/>
              <w:rPr>
                <w:rFonts w:ascii="Roboto Light" w:eastAsia="Times New Roman" w:hAnsi="Roboto Light" w:cs="Calibri"/>
                <w:b/>
                <w:bCs/>
                <w:color w:val="FFFFFF"/>
                <w:sz w:val="18"/>
                <w:szCs w:val="18"/>
                <w:lang w:val="mn-MN" w:eastAsia="en-US"/>
              </w:rPr>
            </w:pPr>
            <w:r w:rsidRPr="00BC52EC">
              <w:rPr>
                <w:rFonts w:ascii="Roboto Light" w:eastAsia="Times New Roman" w:hAnsi="Roboto Light" w:cs="Calibri"/>
                <w:b/>
                <w:bCs/>
                <w:color w:val="FFFFFF"/>
                <w:sz w:val="18"/>
                <w:szCs w:val="18"/>
                <w:lang w:val="mn-MN" w:eastAsia="en-US"/>
              </w:rPr>
              <w:t>Шалгуур үзүүлэлтүүд</w:t>
            </w:r>
          </w:p>
        </w:tc>
        <w:tc>
          <w:tcPr>
            <w:tcW w:w="8080" w:type="dxa"/>
            <w:tcBorders>
              <w:top w:val="single" w:sz="4" w:space="0" w:color="auto"/>
              <w:left w:val="single" w:sz="4" w:space="0" w:color="auto"/>
              <w:bottom w:val="single" w:sz="4" w:space="0" w:color="000000"/>
              <w:right w:val="single" w:sz="4" w:space="0" w:color="auto"/>
            </w:tcBorders>
            <w:shd w:val="clear" w:color="000000" w:fill="002060"/>
            <w:vAlign w:val="center"/>
            <w:hideMark/>
          </w:tcPr>
          <w:p w14:paraId="5FE7F941" w14:textId="77777777" w:rsidR="00784615" w:rsidRPr="00BC52EC" w:rsidRDefault="00784615" w:rsidP="00F57E37">
            <w:pPr>
              <w:spacing w:after="0" w:line="240" w:lineRule="auto"/>
              <w:jc w:val="center"/>
              <w:rPr>
                <w:rFonts w:ascii="Roboto Light" w:eastAsia="Times New Roman" w:hAnsi="Roboto Light" w:cs="Calibri"/>
                <w:b/>
                <w:bCs/>
                <w:color w:val="FFFFFF"/>
                <w:sz w:val="18"/>
                <w:szCs w:val="18"/>
                <w:lang w:val="mn-MN" w:eastAsia="en-US"/>
              </w:rPr>
            </w:pPr>
            <w:r w:rsidRPr="00BC52EC">
              <w:rPr>
                <w:rFonts w:ascii="Roboto Light" w:eastAsia="Times New Roman" w:hAnsi="Roboto Light" w:cs="Calibri"/>
                <w:b/>
                <w:bCs/>
                <w:color w:val="FFFFFF"/>
                <w:sz w:val="18"/>
                <w:szCs w:val="18"/>
                <w:lang w:val="mn-MN" w:eastAsia="en-US"/>
              </w:rPr>
              <w:t>Тайлбар</w:t>
            </w:r>
          </w:p>
        </w:tc>
        <w:tc>
          <w:tcPr>
            <w:tcW w:w="1185" w:type="dxa"/>
            <w:tcBorders>
              <w:top w:val="single" w:sz="4" w:space="0" w:color="auto"/>
              <w:left w:val="single" w:sz="4" w:space="0" w:color="auto"/>
              <w:right w:val="single" w:sz="4" w:space="0" w:color="auto"/>
            </w:tcBorders>
            <w:shd w:val="clear" w:color="000000" w:fill="002060"/>
          </w:tcPr>
          <w:p w14:paraId="61522ADF" w14:textId="77777777" w:rsidR="00784615" w:rsidRPr="00BC52EC" w:rsidRDefault="00784615" w:rsidP="00F57E37">
            <w:pPr>
              <w:spacing w:after="0" w:line="240" w:lineRule="auto"/>
              <w:jc w:val="center"/>
              <w:rPr>
                <w:rFonts w:ascii="Roboto Light" w:eastAsia="Times New Roman" w:hAnsi="Roboto Light" w:cs="Calibri"/>
                <w:b/>
                <w:bCs/>
                <w:color w:val="FFFFFF"/>
                <w:sz w:val="18"/>
                <w:szCs w:val="18"/>
                <w:lang w:val="mn-MN" w:eastAsia="en-US"/>
              </w:rPr>
            </w:pPr>
          </w:p>
          <w:p w14:paraId="28439B4F" w14:textId="22656C67" w:rsidR="00784615" w:rsidRPr="00BC52EC" w:rsidRDefault="00784615" w:rsidP="00F57E37">
            <w:pPr>
              <w:spacing w:after="0" w:line="240" w:lineRule="auto"/>
              <w:jc w:val="center"/>
              <w:rPr>
                <w:rFonts w:ascii="Roboto Light" w:eastAsia="Times New Roman" w:hAnsi="Roboto Light" w:cs="Calibri"/>
                <w:b/>
                <w:bCs/>
                <w:color w:val="FFFFFF"/>
                <w:sz w:val="18"/>
                <w:szCs w:val="18"/>
                <w:lang w:val="mn-MN" w:eastAsia="en-US"/>
              </w:rPr>
            </w:pPr>
            <w:r w:rsidRPr="00BC52EC">
              <w:rPr>
                <w:rFonts w:ascii="Roboto Light" w:eastAsia="Times New Roman" w:hAnsi="Roboto Light" w:cs="Calibri"/>
                <w:b/>
                <w:bCs/>
                <w:color w:val="FFFFFF"/>
                <w:sz w:val="18"/>
                <w:szCs w:val="18"/>
                <w:lang w:val="mn-MN" w:eastAsia="en-US"/>
              </w:rPr>
              <w:t>Үзүүлэлт, хэмжих нэгж</w:t>
            </w:r>
          </w:p>
        </w:tc>
      </w:tr>
      <w:tr w:rsidR="00F57E37" w:rsidRPr="00BC52EC" w14:paraId="47873BA0" w14:textId="77777777" w:rsidTr="00784615">
        <w:trPr>
          <w:trHeight w:val="280"/>
        </w:trPr>
        <w:tc>
          <w:tcPr>
            <w:tcW w:w="727" w:type="dxa"/>
            <w:tcBorders>
              <w:top w:val="nil"/>
              <w:left w:val="single" w:sz="4" w:space="0" w:color="auto"/>
              <w:bottom w:val="single" w:sz="4" w:space="0" w:color="auto"/>
              <w:right w:val="single" w:sz="4" w:space="0" w:color="auto"/>
            </w:tcBorders>
            <w:shd w:val="clear" w:color="auto" w:fill="0D498E"/>
            <w:noWrap/>
            <w:hideMark/>
          </w:tcPr>
          <w:p w14:paraId="6B6EDC18" w14:textId="77777777" w:rsidR="00F57E37" w:rsidRPr="00BC52EC" w:rsidRDefault="00F57E37" w:rsidP="00F57E37">
            <w:pPr>
              <w:spacing w:after="0" w:line="240" w:lineRule="auto"/>
              <w:rPr>
                <w:rFonts w:ascii="Roboto Light" w:eastAsia="Times New Roman" w:hAnsi="Roboto Light" w:cs="Calibri"/>
                <w:b/>
                <w:bCs/>
                <w:color w:val="FFFFFF"/>
                <w:sz w:val="18"/>
                <w:szCs w:val="18"/>
                <w:lang w:val="mn-MN" w:eastAsia="en-US"/>
              </w:rPr>
            </w:pPr>
            <w:r w:rsidRPr="00BC52EC">
              <w:rPr>
                <w:rFonts w:ascii="Roboto Light" w:eastAsia="Times New Roman" w:hAnsi="Roboto Light" w:cs="Calibri"/>
                <w:b/>
                <w:bCs/>
                <w:color w:val="FFFFFF"/>
                <w:sz w:val="18"/>
                <w:szCs w:val="18"/>
                <w:lang w:val="mn-MN" w:eastAsia="en-US"/>
              </w:rPr>
              <w:t xml:space="preserve">MS </w:t>
            </w:r>
          </w:p>
        </w:tc>
        <w:tc>
          <w:tcPr>
            <w:tcW w:w="11322" w:type="dxa"/>
            <w:gridSpan w:val="3"/>
            <w:tcBorders>
              <w:top w:val="nil"/>
              <w:left w:val="single" w:sz="4" w:space="0" w:color="auto"/>
              <w:bottom w:val="single" w:sz="4" w:space="0" w:color="auto"/>
              <w:right w:val="single" w:sz="4" w:space="0" w:color="auto"/>
            </w:tcBorders>
            <w:shd w:val="clear" w:color="auto" w:fill="0D498E"/>
          </w:tcPr>
          <w:p w14:paraId="16FE7364" w14:textId="1828978C" w:rsidR="00F57E37" w:rsidRPr="00BC52EC" w:rsidRDefault="00F57E37" w:rsidP="00F57E37">
            <w:pPr>
              <w:spacing w:after="0" w:line="240" w:lineRule="auto"/>
              <w:rPr>
                <w:rFonts w:ascii="Roboto Light" w:eastAsia="Times New Roman" w:hAnsi="Roboto Light" w:cs="Calibri"/>
                <w:b/>
                <w:bCs/>
                <w:color w:val="FFFFFF"/>
                <w:sz w:val="18"/>
                <w:szCs w:val="18"/>
                <w:lang w:val="mn-MN" w:eastAsia="en-US"/>
              </w:rPr>
            </w:pPr>
            <w:r w:rsidRPr="00BC52EC">
              <w:rPr>
                <w:rFonts w:ascii="Roboto Light" w:eastAsia="Times New Roman" w:hAnsi="Roboto Light" w:cs="Calibri"/>
                <w:b/>
                <w:bCs/>
                <w:color w:val="FFFFFF"/>
                <w:sz w:val="18"/>
                <w:szCs w:val="18"/>
                <w:lang w:val="mn-MN" w:eastAsia="en-US"/>
              </w:rPr>
              <w:t>Тогтвортой хөгжлийн удирдлагын тогтолцоо</w:t>
            </w:r>
            <w:r w:rsidR="00784615" w:rsidRPr="00BC52EC">
              <w:rPr>
                <w:rFonts w:ascii="Roboto Light" w:eastAsia="Times New Roman" w:hAnsi="Roboto Light" w:cs="Calibri"/>
                <w:b/>
                <w:bCs/>
                <w:color w:val="FFFFFF"/>
                <w:sz w:val="18"/>
                <w:szCs w:val="18"/>
                <w:lang w:val="mn-MN" w:eastAsia="en-US"/>
              </w:rPr>
              <w:t xml:space="preserve">ны </w:t>
            </w:r>
            <w:r w:rsidRPr="00BC52EC">
              <w:rPr>
                <w:rFonts w:ascii="Roboto Light" w:eastAsia="Times New Roman" w:hAnsi="Roboto Light" w:cs="Calibri"/>
                <w:b/>
                <w:bCs/>
                <w:color w:val="FFFFFF"/>
                <w:sz w:val="18"/>
                <w:szCs w:val="18"/>
                <w:lang w:val="mn-MN" w:eastAsia="en-US"/>
              </w:rPr>
              <w:t xml:space="preserve">шалгуур үзүүлэлтүүд </w:t>
            </w:r>
          </w:p>
        </w:tc>
        <w:tc>
          <w:tcPr>
            <w:tcW w:w="1185" w:type="dxa"/>
            <w:tcBorders>
              <w:top w:val="nil"/>
              <w:left w:val="single" w:sz="4" w:space="0" w:color="auto"/>
              <w:bottom w:val="single" w:sz="4" w:space="0" w:color="auto"/>
              <w:right w:val="single" w:sz="4" w:space="0" w:color="auto"/>
            </w:tcBorders>
            <w:shd w:val="clear" w:color="auto" w:fill="0D498E"/>
          </w:tcPr>
          <w:p w14:paraId="3A9D81BE" w14:textId="77777777" w:rsidR="00F57E37" w:rsidRPr="00BC52EC" w:rsidRDefault="00F57E37" w:rsidP="00F57E37">
            <w:pPr>
              <w:spacing w:after="0" w:line="240" w:lineRule="auto"/>
              <w:rPr>
                <w:rFonts w:ascii="Roboto Light" w:eastAsia="Times New Roman" w:hAnsi="Roboto Light" w:cs="Calibri"/>
                <w:color w:val="FFFFFF"/>
                <w:sz w:val="18"/>
                <w:szCs w:val="18"/>
                <w:shd w:val="clear" w:color="auto" w:fill="00B0F0"/>
                <w:lang w:val="mn-MN" w:eastAsia="en-US"/>
              </w:rPr>
            </w:pPr>
          </w:p>
        </w:tc>
      </w:tr>
      <w:tr w:rsidR="00F01479" w:rsidRPr="00BC52EC" w14:paraId="62BB86F7" w14:textId="77777777" w:rsidTr="00C2498C">
        <w:trPr>
          <w:trHeight w:val="343"/>
        </w:trPr>
        <w:tc>
          <w:tcPr>
            <w:tcW w:w="727" w:type="dxa"/>
            <w:tcBorders>
              <w:top w:val="nil"/>
              <w:left w:val="single" w:sz="4" w:space="0" w:color="auto"/>
              <w:bottom w:val="nil"/>
              <w:right w:val="single" w:sz="4" w:space="0" w:color="auto"/>
            </w:tcBorders>
            <w:shd w:val="clear" w:color="auto" w:fill="auto"/>
            <w:hideMark/>
          </w:tcPr>
          <w:p w14:paraId="2A074EA8" w14:textId="1CC1B992"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MS1.1</w:t>
            </w:r>
          </w:p>
        </w:tc>
        <w:tc>
          <w:tcPr>
            <w:tcW w:w="1428" w:type="dxa"/>
            <w:vMerge w:val="restart"/>
            <w:tcBorders>
              <w:top w:val="nil"/>
              <w:left w:val="single" w:sz="4" w:space="0" w:color="auto"/>
              <w:bottom w:val="single" w:sz="4" w:space="0" w:color="000000"/>
              <w:right w:val="single" w:sz="4" w:space="0" w:color="auto"/>
            </w:tcBorders>
            <w:shd w:val="clear" w:color="auto" w:fill="auto"/>
            <w:hideMark/>
          </w:tcPr>
          <w:p w14:paraId="75613B39" w14:textId="3C5FBBB5"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 xml:space="preserve">Тогтвортой хөгжлийн удирдлагын систем </w:t>
            </w:r>
          </w:p>
        </w:tc>
        <w:tc>
          <w:tcPr>
            <w:tcW w:w="1814" w:type="dxa"/>
            <w:tcBorders>
              <w:top w:val="single" w:sz="4" w:space="0" w:color="auto"/>
              <w:left w:val="nil"/>
              <w:bottom w:val="single" w:sz="4" w:space="0" w:color="auto"/>
              <w:right w:val="single" w:sz="4" w:space="0" w:color="auto"/>
            </w:tcBorders>
            <w:shd w:val="clear" w:color="auto" w:fill="auto"/>
            <w:hideMark/>
          </w:tcPr>
          <w:p w14:paraId="2E2A02C1" w14:textId="00C0E1EE"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Удирдлагын амлалт</w:t>
            </w:r>
          </w:p>
        </w:tc>
        <w:tc>
          <w:tcPr>
            <w:tcW w:w="8080" w:type="dxa"/>
            <w:tcBorders>
              <w:top w:val="single" w:sz="4" w:space="0" w:color="auto"/>
              <w:left w:val="nil"/>
              <w:bottom w:val="single" w:sz="4" w:space="0" w:color="auto"/>
              <w:right w:val="single" w:sz="4" w:space="0" w:color="auto"/>
            </w:tcBorders>
            <w:shd w:val="clear" w:color="auto" w:fill="auto"/>
            <w:hideMark/>
          </w:tcPr>
          <w:p w14:paraId="1CB86222" w14:textId="053E04F4"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Удирдлагаас баталсан тогтвортой хөгжлийн амлалт/мэдэгдэл байдаг эсэх</w:t>
            </w:r>
          </w:p>
        </w:tc>
        <w:tc>
          <w:tcPr>
            <w:tcW w:w="1185" w:type="dxa"/>
            <w:tcBorders>
              <w:top w:val="single" w:sz="4" w:space="0" w:color="auto"/>
              <w:left w:val="nil"/>
              <w:bottom w:val="single" w:sz="4" w:space="0" w:color="auto"/>
              <w:right w:val="single" w:sz="4" w:space="0" w:color="auto"/>
            </w:tcBorders>
            <w:vAlign w:val="center"/>
          </w:tcPr>
          <w:p w14:paraId="689978C8" w14:textId="2B4B0CCD"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Тийм/Үгүй</w:t>
            </w:r>
          </w:p>
        </w:tc>
      </w:tr>
      <w:tr w:rsidR="00F01479" w:rsidRPr="00BC52EC" w14:paraId="516FD957" w14:textId="77777777" w:rsidTr="008B6D6B">
        <w:trPr>
          <w:trHeight w:val="45"/>
        </w:trPr>
        <w:tc>
          <w:tcPr>
            <w:tcW w:w="727" w:type="dxa"/>
            <w:tcBorders>
              <w:top w:val="single" w:sz="4" w:space="0" w:color="auto"/>
              <w:left w:val="single" w:sz="4" w:space="0" w:color="auto"/>
              <w:bottom w:val="nil"/>
              <w:right w:val="single" w:sz="4" w:space="0" w:color="auto"/>
            </w:tcBorders>
            <w:shd w:val="clear" w:color="auto" w:fill="auto"/>
            <w:hideMark/>
          </w:tcPr>
          <w:p w14:paraId="4F35AAAA" w14:textId="00564E70"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MS2.1</w:t>
            </w:r>
          </w:p>
        </w:tc>
        <w:tc>
          <w:tcPr>
            <w:tcW w:w="1428" w:type="dxa"/>
            <w:vMerge/>
            <w:tcBorders>
              <w:top w:val="nil"/>
              <w:left w:val="single" w:sz="4" w:space="0" w:color="auto"/>
              <w:bottom w:val="single" w:sz="4" w:space="0" w:color="000000"/>
              <w:right w:val="single" w:sz="4" w:space="0" w:color="auto"/>
            </w:tcBorders>
            <w:vAlign w:val="center"/>
            <w:hideMark/>
          </w:tcPr>
          <w:p w14:paraId="58E11C0A"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814" w:type="dxa"/>
            <w:vMerge w:val="restart"/>
            <w:tcBorders>
              <w:top w:val="nil"/>
              <w:left w:val="single" w:sz="4" w:space="0" w:color="auto"/>
              <w:bottom w:val="single" w:sz="4" w:space="0" w:color="000000"/>
              <w:right w:val="single" w:sz="4" w:space="0" w:color="auto"/>
            </w:tcBorders>
            <w:shd w:val="clear" w:color="auto" w:fill="auto"/>
            <w:hideMark/>
          </w:tcPr>
          <w:p w14:paraId="4EFD9522" w14:textId="021D2BD9"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Тогтвортой хөгжлийн бодлого, зохицуулалт</w:t>
            </w:r>
          </w:p>
        </w:tc>
        <w:tc>
          <w:tcPr>
            <w:tcW w:w="8080" w:type="dxa"/>
            <w:tcBorders>
              <w:top w:val="nil"/>
              <w:left w:val="nil"/>
              <w:bottom w:val="single" w:sz="4" w:space="0" w:color="auto"/>
              <w:right w:val="single" w:sz="4" w:space="0" w:color="auto"/>
            </w:tcBorders>
            <w:shd w:val="clear" w:color="auto" w:fill="auto"/>
            <w:hideMark/>
          </w:tcPr>
          <w:p w14:paraId="714F0999" w14:textId="7A0AC9E6"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Тогтвортой хөгжлийн бодлого, зорилтуудыг тодорхойлж баталсан эсэх</w:t>
            </w:r>
          </w:p>
        </w:tc>
        <w:tc>
          <w:tcPr>
            <w:tcW w:w="1185" w:type="dxa"/>
            <w:tcBorders>
              <w:top w:val="nil"/>
              <w:left w:val="nil"/>
              <w:bottom w:val="single" w:sz="4" w:space="0" w:color="auto"/>
              <w:right w:val="single" w:sz="4" w:space="0" w:color="auto"/>
            </w:tcBorders>
          </w:tcPr>
          <w:p w14:paraId="00302108" w14:textId="3D94A3A2"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Тийм/Үгүй</w:t>
            </w:r>
          </w:p>
        </w:tc>
      </w:tr>
      <w:tr w:rsidR="00F01479" w:rsidRPr="00BC52EC" w14:paraId="4E2ECEF7" w14:textId="77777777" w:rsidTr="008B6D6B">
        <w:trPr>
          <w:trHeight w:val="45"/>
        </w:trPr>
        <w:tc>
          <w:tcPr>
            <w:tcW w:w="727" w:type="dxa"/>
            <w:tcBorders>
              <w:top w:val="single" w:sz="4" w:space="0" w:color="auto"/>
              <w:left w:val="single" w:sz="4" w:space="0" w:color="auto"/>
              <w:bottom w:val="nil"/>
              <w:right w:val="single" w:sz="4" w:space="0" w:color="auto"/>
            </w:tcBorders>
            <w:shd w:val="clear" w:color="auto" w:fill="auto"/>
            <w:hideMark/>
          </w:tcPr>
          <w:p w14:paraId="4AF1C99B" w14:textId="54493D9C"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MS2.2</w:t>
            </w:r>
          </w:p>
        </w:tc>
        <w:tc>
          <w:tcPr>
            <w:tcW w:w="1428" w:type="dxa"/>
            <w:vMerge/>
            <w:tcBorders>
              <w:top w:val="nil"/>
              <w:left w:val="single" w:sz="4" w:space="0" w:color="auto"/>
              <w:bottom w:val="single" w:sz="4" w:space="0" w:color="000000"/>
              <w:right w:val="single" w:sz="4" w:space="0" w:color="auto"/>
            </w:tcBorders>
            <w:vAlign w:val="center"/>
            <w:hideMark/>
          </w:tcPr>
          <w:p w14:paraId="38D00FDB"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814" w:type="dxa"/>
            <w:vMerge/>
            <w:tcBorders>
              <w:top w:val="nil"/>
              <w:left w:val="single" w:sz="4" w:space="0" w:color="auto"/>
              <w:bottom w:val="single" w:sz="4" w:space="0" w:color="000000"/>
              <w:right w:val="single" w:sz="4" w:space="0" w:color="auto"/>
            </w:tcBorders>
            <w:vAlign w:val="center"/>
            <w:hideMark/>
          </w:tcPr>
          <w:p w14:paraId="20FD2884"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8080" w:type="dxa"/>
            <w:tcBorders>
              <w:top w:val="nil"/>
              <w:left w:val="nil"/>
              <w:bottom w:val="single" w:sz="4" w:space="0" w:color="auto"/>
              <w:right w:val="single" w:sz="4" w:space="0" w:color="auto"/>
            </w:tcBorders>
            <w:shd w:val="clear" w:color="auto" w:fill="auto"/>
            <w:hideMark/>
          </w:tcPr>
          <w:p w14:paraId="2B080F45" w14:textId="1E0A20C0"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Тогтвортой хөгжлийн журам байдаг эсэх</w:t>
            </w:r>
          </w:p>
        </w:tc>
        <w:tc>
          <w:tcPr>
            <w:tcW w:w="1185" w:type="dxa"/>
            <w:tcBorders>
              <w:top w:val="nil"/>
              <w:left w:val="nil"/>
              <w:bottom w:val="single" w:sz="4" w:space="0" w:color="auto"/>
              <w:right w:val="single" w:sz="4" w:space="0" w:color="auto"/>
            </w:tcBorders>
          </w:tcPr>
          <w:p w14:paraId="6F3E9032" w14:textId="29F99ACF"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Тийм/Үгүй</w:t>
            </w:r>
          </w:p>
        </w:tc>
      </w:tr>
      <w:tr w:rsidR="00F01479" w:rsidRPr="00BC52EC" w14:paraId="15F3D392" w14:textId="77777777" w:rsidTr="008B6D6B">
        <w:trPr>
          <w:trHeight w:val="253"/>
        </w:trPr>
        <w:tc>
          <w:tcPr>
            <w:tcW w:w="727" w:type="dxa"/>
            <w:tcBorders>
              <w:top w:val="single" w:sz="4" w:space="0" w:color="auto"/>
              <w:left w:val="single" w:sz="4" w:space="0" w:color="auto"/>
              <w:bottom w:val="nil"/>
              <w:right w:val="single" w:sz="4" w:space="0" w:color="auto"/>
            </w:tcBorders>
            <w:shd w:val="clear" w:color="auto" w:fill="auto"/>
            <w:hideMark/>
          </w:tcPr>
          <w:p w14:paraId="74C6BCDC" w14:textId="56D92E40"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MS3.1</w:t>
            </w:r>
          </w:p>
        </w:tc>
        <w:tc>
          <w:tcPr>
            <w:tcW w:w="1428" w:type="dxa"/>
            <w:vMerge/>
            <w:tcBorders>
              <w:top w:val="nil"/>
              <w:left w:val="single" w:sz="4" w:space="0" w:color="auto"/>
              <w:bottom w:val="single" w:sz="4" w:space="0" w:color="000000"/>
              <w:right w:val="single" w:sz="4" w:space="0" w:color="auto"/>
            </w:tcBorders>
            <w:vAlign w:val="center"/>
            <w:hideMark/>
          </w:tcPr>
          <w:p w14:paraId="074829AE"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814" w:type="dxa"/>
            <w:vMerge w:val="restart"/>
            <w:tcBorders>
              <w:top w:val="nil"/>
              <w:left w:val="single" w:sz="4" w:space="0" w:color="auto"/>
              <w:bottom w:val="single" w:sz="4" w:space="0" w:color="000000"/>
              <w:right w:val="single" w:sz="4" w:space="0" w:color="auto"/>
            </w:tcBorders>
            <w:shd w:val="clear" w:color="auto" w:fill="auto"/>
            <w:hideMark/>
          </w:tcPr>
          <w:p w14:paraId="76739EF2" w14:textId="1FA69878"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Бүтэц удирдлага</w:t>
            </w:r>
          </w:p>
        </w:tc>
        <w:tc>
          <w:tcPr>
            <w:tcW w:w="8080" w:type="dxa"/>
            <w:tcBorders>
              <w:top w:val="nil"/>
              <w:left w:val="nil"/>
              <w:bottom w:val="single" w:sz="4" w:space="0" w:color="auto"/>
              <w:right w:val="single" w:sz="4" w:space="0" w:color="auto"/>
            </w:tcBorders>
            <w:shd w:val="clear" w:color="auto" w:fill="auto"/>
            <w:vAlign w:val="center"/>
            <w:hideMark/>
          </w:tcPr>
          <w:p w14:paraId="4CA5A698" w14:textId="47FA183F"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Танай компани тогтвортой хөгжлийн асуудал хариуцсан хороо байдаг эсэх</w:t>
            </w:r>
          </w:p>
        </w:tc>
        <w:tc>
          <w:tcPr>
            <w:tcW w:w="1185" w:type="dxa"/>
            <w:tcBorders>
              <w:top w:val="nil"/>
              <w:left w:val="nil"/>
              <w:bottom w:val="single" w:sz="4" w:space="0" w:color="auto"/>
              <w:right w:val="single" w:sz="4" w:space="0" w:color="auto"/>
            </w:tcBorders>
          </w:tcPr>
          <w:p w14:paraId="09F4F8A7" w14:textId="1971BB9C"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Тийм/Үгүй</w:t>
            </w:r>
          </w:p>
        </w:tc>
      </w:tr>
      <w:tr w:rsidR="00F01479" w:rsidRPr="00BC52EC" w14:paraId="3723E0DF" w14:textId="77777777" w:rsidTr="008B6D6B">
        <w:trPr>
          <w:trHeight w:val="82"/>
        </w:trPr>
        <w:tc>
          <w:tcPr>
            <w:tcW w:w="727" w:type="dxa"/>
            <w:tcBorders>
              <w:top w:val="single" w:sz="4" w:space="0" w:color="auto"/>
              <w:left w:val="single" w:sz="4" w:space="0" w:color="auto"/>
              <w:bottom w:val="nil"/>
              <w:right w:val="single" w:sz="4" w:space="0" w:color="auto"/>
            </w:tcBorders>
            <w:shd w:val="clear" w:color="auto" w:fill="auto"/>
            <w:hideMark/>
          </w:tcPr>
          <w:p w14:paraId="460844A8" w14:textId="2E1B2BE8"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MS3.2</w:t>
            </w:r>
          </w:p>
        </w:tc>
        <w:tc>
          <w:tcPr>
            <w:tcW w:w="1428" w:type="dxa"/>
            <w:vMerge/>
            <w:tcBorders>
              <w:top w:val="nil"/>
              <w:left w:val="single" w:sz="4" w:space="0" w:color="auto"/>
              <w:bottom w:val="single" w:sz="4" w:space="0" w:color="000000"/>
              <w:right w:val="single" w:sz="4" w:space="0" w:color="auto"/>
            </w:tcBorders>
            <w:vAlign w:val="center"/>
            <w:hideMark/>
          </w:tcPr>
          <w:p w14:paraId="463EB8D9"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814" w:type="dxa"/>
            <w:vMerge/>
            <w:tcBorders>
              <w:top w:val="nil"/>
              <w:left w:val="single" w:sz="4" w:space="0" w:color="auto"/>
              <w:bottom w:val="single" w:sz="4" w:space="0" w:color="000000"/>
              <w:right w:val="single" w:sz="4" w:space="0" w:color="auto"/>
            </w:tcBorders>
            <w:vAlign w:val="center"/>
            <w:hideMark/>
          </w:tcPr>
          <w:p w14:paraId="6F46322C"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8080" w:type="dxa"/>
            <w:tcBorders>
              <w:top w:val="nil"/>
              <w:left w:val="nil"/>
              <w:bottom w:val="single" w:sz="4" w:space="0" w:color="auto"/>
              <w:right w:val="single" w:sz="4" w:space="0" w:color="auto"/>
            </w:tcBorders>
            <w:shd w:val="clear" w:color="auto" w:fill="auto"/>
            <w:vAlign w:val="center"/>
            <w:hideMark/>
          </w:tcPr>
          <w:p w14:paraId="72FFBDEA" w14:textId="6386C433"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 xml:space="preserve">ТУЗ-ийн түвшинд тогтвортой хөгжил / БОНЗ-ын асуудал хариуцсан гишүүн (бүтэн цагийн/хавсран) байдаг эсэх </w:t>
            </w:r>
          </w:p>
        </w:tc>
        <w:tc>
          <w:tcPr>
            <w:tcW w:w="1185" w:type="dxa"/>
            <w:tcBorders>
              <w:top w:val="nil"/>
              <w:left w:val="nil"/>
              <w:bottom w:val="single" w:sz="4" w:space="0" w:color="auto"/>
              <w:right w:val="single" w:sz="4" w:space="0" w:color="auto"/>
            </w:tcBorders>
          </w:tcPr>
          <w:p w14:paraId="5825A47B" w14:textId="47F6A0AF"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Тийм/Үгүй</w:t>
            </w:r>
          </w:p>
        </w:tc>
      </w:tr>
      <w:tr w:rsidR="00F01479" w:rsidRPr="00BC52EC" w14:paraId="711E4A91" w14:textId="77777777" w:rsidTr="00EB7A36">
        <w:trPr>
          <w:trHeight w:val="70"/>
        </w:trPr>
        <w:tc>
          <w:tcPr>
            <w:tcW w:w="727" w:type="dxa"/>
            <w:tcBorders>
              <w:top w:val="single" w:sz="4" w:space="0" w:color="auto"/>
              <w:left w:val="single" w:sz="4" w:space="0" w:color="auto"/>
              <w:bottom w:val="nil"/>
              <w:right w:val="single" w:sz="4" w:space="0" w:color="auto"/>
            </w:tcBorders>
            <w:shd w:val="clear" w:color="auto" w:fill="auto"/>
            <w:hideMark/>
          </w:tcPr>
          <w:p w14:paraId="76768AD9" w14:textId="6E0AAECA"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lastRenderedPageBreak/>
              <w:t>MS3.3</w:t>
            </w:r>
          </w:p>
        </w:tc>
        <w:tc>
          <w:tcPr>
            <w:tcW w:w="1428" w:type="dxa"/>
            <w:vMerge/>
            <w:tcBorders>
              <w:top w:val="nil"/>
              <w:left w:val="single" w:sz="4" w:space="0" w:color="auto"/>
              <w:bottom w:val="single" w:sz="4" w:space="0" w:color="000000"/>
              <w:right w:val="single" w:sz="4" w:space="0" w:color="auto"/>
            </w:tcBorders>
            <w:vAlign w:val="center"/>
            <w:hideMark/>
          </w:tcPr>
          <w:p w14:paraId="3CB99DBE"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814" w:type="dxa"/>
            <w:vMerge/>
            <w:tcBorders>
              <w:top w:val="nil"/>
              <w:left w:val="single" w:sz="4" w:space="0" w:color="auto"/>
              <w:bottom w:val="single" w:sz="4" w:space="0" w:color="000000"/>
              <w:right w:val="single" w:sz="4" w:space="0" w:color="auto"/>
            </w:tcBorders>
            <w:vAlign w:val="center"/>
            <w:hideMark/>
          </w:tcPr>
          <w:p w14:paraId="37E5660E"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8080" w:type="dxa"/>
            <w:tcBorders>
              <w:top w:val="nil"/>
              <w:left w:val="nil"/>
              <w:bottom w:val="single" w:sz="4" w:space="0" w:color="auto"/>
              <w:right w:val="single" w:sz="4" w:space="0" w:color="auto"/>
            </w:tcBorders>
            <w:shd w:val="clear" w:color="auto" w:fill="auto"/>
            <w:vAlign w:val="center"/>
            <w:hideMark/>
          </w:tcPr>
          <w:p w14:paraId="7688ED5E" w14:textId="7E7C777C"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 xml:space="preserve">Гүйцэтгэх удирдлагын түвшинд тогтвортой хөгжил/ БОНЗ-ын асуудал хариуцсан менежер (бүтэн цагийн/хавсран) байдаг эсэх </w:t>
            </w:r>
          </w:p>
        </w:tc>
        <w:tc>
          <w:tcPr>
            <w:tcW w:w="1185" w:type="dxa"/>
            <w:tcBorders>
              <w:top w:val="nil"/>
              <w:left w:val="nil"/>
              <w:bottom w:val="single" w:sz="4" w:space="0" w:color="auto"/>
              <w:right w:val="single" w:sz="4" w:space="0" w:color="auto"/>
            </w:tcBorders>
          </w:tcPr>
          <w:p w14:paraId="7E071785" w14:textId="6070C094"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Тийм/Үгүй</w:t>
            </w:r>
          </w:p>
        </w:tc>
      </w:tr>
      <w:tr w:rsidR="00F01479" w:rsidRPr="00BC52EC" w14:paraId="0BC6E2AD" w14:textId="77777777" w:rsidTr="00EB7A36">
        <w:trPr>
          <w:trHeight w:val="70"/>
        </w:trPr>
        <w:tc>
          <w:tcPr>
            <w:tcW w:w="727" w:type="dxa"/>
            <w:tcBorders>
              <w:top w:val="single" w:sz="4" w:space="0" w:color="auto"/>
              <w:left w:val="single" w:sz="4" w:space="0" w:color="auto"/>
              <w:bottom w:val="nil"/>
              <w:right w:val="single" w:sz="4" w:space="0" w:color="auto"/>
            </w:tcBorders>
            <w:shd w:val="clear" w:color="auto" w:fill="auto"/>
            <w:hideMark/>
          </w:tcPr>
          <w:p w14:paraId="321F8341" w14:textId="6CF61E24"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MS3.4</w:t>
            </w:r>
          </w:p>
        </w:tc>
        <w:tc>
          <w:tcPr>
            <w:tcW w:w="1428" w:type="dxa"/>
            <w:vMerge/>
            <w:tcBorders>
              <w:top w:val="nil"/>
              <w:left w:val="single" w:sz="4" w:space="0" w:color="auto"/>
              <w:bottom w:val="single" w:sz="4" w:space="0" w:color="000000"/>
              <w:right w:val="single" w:sz="4" w:space="0" w:color="auto"/>
            </w:tcBorders>
            <w:vAlign w:val="center"/>
            <w:hideMark/>
          </w:tcPr>
          <w:p w14:paraId="7DFB21B6"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814" w:type="dxa"/>
            <w:vMerge/>
            <w:tcBorders>
              <w:top w:val="nil"/>
              <w:left w:val="single" w:sz="4" w:space="0" w:color="auto"/>
              <w:bottom w:val="single" w:sz="4" w:space="0" w:color="000000"/>
              <w:right w:val="single" w:sz="4" w:space="0" w:color="auto"/>
            </w:tcBorders>
            <w:vAlign w:val="center"/>
            <w:hideMark/>
          </w:tcPr>
          <w:p w14:paraId="26493FCD"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8080" w:type="dxa"/>
            <w:tcBorders>
              <w:top w:val="nil"/>
              <w:left w:val="nil"/>
              <w:bottom w:val="single" w:sz="4" w:space="0" w:color="auto"/>
              <w:right w:val="single" w:sz="4" w:space="0" w:color="auto"/>
            </w:tcBorders>
            <w:shd w:val="clear" w:color="auto" w:fill="auto"/>
            <w:vAlign w:val="center"/>
            <w:hideMark/>
          </w:tcPr>
          <w:p w14:paraId="6321588A" w14:textId="4C565B4A"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 xml:space="preserve">Үйл ажиллагааны түвшинд тогтвортой хөгжил/ БОНЗ-ын асуудал хариуцсан албан тушаалтан (бүтэн цагийн/хавсран) байдаг эсэх </w:t>
            </w:r>
          </w:p>
        </w:tc>
        <w:tc>
          <w:tcPr>
            <w:tcW w:w="1185" w:type="dxa"/>
            <w:tcBorders>
              <w:top w:val="nil"/>
              <w:left w:val="nil"/>
              <w:bottom w:val="single" w:sz="4" w:space="0" w:color="auto"/>
              <w:right w:val="single" w:sz="4" w:space="0" w:color="auto"/>
            </w:tcBorders>
          </w:tcPr>
          <w:p w14:paraId="114E8166" w14:textId="64EE4046"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Тийм/Үгүй</w:t>
            </w:r>
          </w:p>
        </w:tc>
      </w:tr>
      <w:tr w:rsidR="00F01479" w:rsidRPr="00BC52EC" w14:paraId="6E88595E" w14:textId="77777777" w:rsidTr="00EB7A36">
        <w:trPr>
          <w:trHeight w:val="600"/>
        </w:trPr>
        <w:tc>
          <w:tcPr>
            <w:tcW w:w="727" w:type="dxa"/>
            <w:tcBorders>
              <w:top w:val="single" w:sz="4" w:space="0" w:color="auto"/>
              <w:left w:val="single" w:sz="4" w:space="0" w:color="auto"/>
              <w:bottom w:val="nil"/>
              <w:right w:val="single" w:sz="4" w:space="0" w:color="auto"/>
            </w:tcBorders>
            <w:shd w:val="clear" w:color="auto" w:fill="auto"/>
            <w:hideMark/>
          </w:tcPr>
          <w:p w14:paraId="67F2B84C" w14:textId="44D9ED25"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MS3.5</w:t>
            </w:r>
          </w:p>
        </w:tc>
        <w:tc>
          <w:tcPr>
            <w:tcW w:w="1428" w:type="dxa"/>
            <w:vMerge/>
            <w:tcBorders>
              <w:top w:val="nil"/>
              <w:left w:val="single" w:sz="4" w:space="0" w:color="auto"/>
              <w:bottom w:val="single" w:sz="4" w:space="0" w:color="000000"/>
              <w:right w:val="single" w:sz="4" w:space="0" w:color="auto"/>
            </w:tcBorders>
            <w:vAlign w:val="center"/>
            <w:hideMark/>
          </w:tcPr>
          <w:p w14:paraId="65953750"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814" w:type="dxa"/>
            <w:vMerge/>
            <w:tcBorders>
              <w:top w:val="nil"/>
              <w:left w:val="single" w:sz="4" w:space="0" w:color="auto"/>
              <w:bottom w:val="single" w:sz="4" w:space="0" w:color="000000"/>
              <w:right w:val="single" w:sz="4" w:space="0" w:color="auto"/>
            </w:tcBorders>
            <w:vAlign w:val="center"/>
            <w:hideMark/>
          </w:tcPr>
          <w:p w14:paraId="2877F3FF"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8080" w:type="dxa"/>
            <w:tcBorders>
              <w:top w:val="nil"/>
              <w:left w:val="nil"/>
              <w:bottom w:val="single" w:sz="4" w:space="0" w:color="auto"/>
              <w:right w:val="single" w:sz="4" w:space="0" w:color="auto"/>
            </w:tcBorders>
            <w:shd w:val="clear" w:color="auto" w:fill="auto"/>
            <w:vAlign w:val="center"/>
            <w:hideMark/>
          </w:tcPr>
          <w:p w14:paraId="1CD841C0" w14:textId="716E069C"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Танай компани ТУЗ-ийн хурлын хөтөлбөрт тогтвортой хөгжлийн асуудлыг албан ёсоор тогтмол тусгадаг уу?</w:t>
            </w:r>
          </w:p>
        </w:tc>
        <w:tc>
          <w:tcPr>
            <w:tcW w:w="1185" w:type="dxa"/>
            <w:tcBorders>
              <w:top w:val="nil"/>
              <w:left w:val="nil"/>
              <w:bottom w:val="single" w:sz="4" w:space="0" w:color="auto"/>
              <w:right w:val="single" w:sz="4" w:space="0" w:color="auto"/>
            </w:tcBorders>
          </w:tcPr>
          <w:p w14:paraId="2F5F1A7F" w14:textId="50F3BF66"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Тийм/Үгүй</w:t>
            </w:r>
          </w:p>
        </w:tc>
      </w:tr>
      <w:tr w:rsidR="00F01479" w:rsidRPr="00BC52EC" w14:paraId="3562B6FC" w14:textId="77777777" w:rsidTr="00EB7A36">
        <w:trPr>
          <w:trHeight w:val="262"/>
        </w:trPr>
        <w:tc>
          <w:tcPr>
            <w:tcW w:w="727" w:type="dxa"/>
            <w:tcBorders>
              <w:top w:val="single" w:sz="4" w:space="0" w:color="auto"/>
              <w:left w:val="single" w:sz="4" w:space="0" w:color="auto"/>
              <w:bottom w:val="single" w:sz="4" w:space="0" w:color="auto"/>
              <w:right w:val="single" w:sz="4" w:space="0" w:color="auto"/>
            </w:tcBorders>
            <w:shd w:val="clear" w:color="auto" w:fill="auto"/>
            <w:hideMark/>
          </w:tcPr>
          <w:p w14:paraId="7FD9662D" w14:textId="7457CC37"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MS4.1</w:t>
            </w:r>
          </w:p>
        </w:tc>
        <w:tc>
          <w:tcPr>
            <w:tcW w:w="1428" w:type="dxa"/>
            <w:vMerge/>
            <w:tcBorders>
              <w:top w:val="nil"/>
              <w:left w:val="single" w:sz="4" w:space="0" w:color="auto"/>
              <w:bottom w:val="single" w:sz="4" w:space="0" w:color="000000"/>
              <w:right w:val="single" w:sz="4" w:space="0" w:color="auto"/>
            </w:tcBorders>
            <w:vAlign w:val="center"/>
            <w:hideMark/>
          </w:tcPr>
          <w:p w14:paraId="5231D64A"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814" w:type="dxa"/>
            <w:tcBorders>
              <w:top w:val="nil"/>
              <w:left w:val="nil"/>
              <w:bottom w:val="single" w:sz="4" w:space="0" w:color="auto"/>
              <w:right w:val="single" w:sz="4" w:space="0" w:color="auto"/>
            </w:tcBorders>
            <w:shd w:val="clear" w:color="auto" w:fill="auto"/>
            <w:hideMark/>
          </w:tcPr>
          <w:p w14:paraId="5CF6BE28" w14:textId="737CDD94"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Тогтвортой байдлын нөлөөллийн үнэлгээ</w:t>
            </w:r>
          </w:p>
        </w:tc>
        <w:tc>
          <w:tcPr>
            <w:tcW w:w="8080" w:type="dxa"/>
            <w:tcBorders>
              <w:top w:val="nil"/>
              <w:left w:val="nil"/>
              <w:bottom w:val="single" w:sz="4" w:space="0" w:color="auto"/>
              <w:right w:val="single" w:sz="4" w:space="0" w:color="auto"/>
            </w:tcBorders>
            <w:shd w:val="clear" w:color="auto" w:fill="auto"/>
            <w:vAlign w:val="center"/>
            <w:hideMark/>
          </w:tcPr>
          <w:p w14:paraId="00E9E63E" w14:textId="76BFDAF4"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 xml:space="preserve">Танай компани эдийн засаг, байгаль орчин, нийгэмд үзүүлэх сөрөг нөлөөллөөс хэрхэн зайлсхийх, бууруулах, арилгах, эерэг үр нөлөөг сайжруулах талаар тайлбарласан нөлөөллийн </w:t>
            </w:r>
            <w:r w:rsidR="00594B7B" w:rsidRPr="00BC52EC">
              <w:rPr>
                <w:rFonts w:ascii="Roboto Light" w:hAnsi="Roboto Light" w:cs="Arial"/>
                <w:color w:val="000000"/>
                <w:sz w:val="18"/>
                <w:szCs w:val="18"/>
                <w:lang w:val="mn-MN"/>
              </w:rPr>
              <w:t>процесс</w:t>
            </w:r>
            <w:r w:rsidRPr="00BC52EC">
              <w:rPr>
                <w:rFonts w:ascii="Roboto Light" w:hAnsi="Roboto Light" w:cs="Arial"/>
                <w:color w:val="000000"/>
                <w:sz w:val="18"/>
                <w:szCs w:val="18"/>
                <w:lang w:val="mn-MN"/>
              </w:rPr>
              <w:t>, үнэлгээ эсвэл матриц байдаг эсэх</w:t>
            </w:r>
          </w:p>
        </w:tc>
        <w:tc>
          <w:tcPr>
            <w:tcW w:w="1185" w:type="dxa"/>
            <w:tcBorders>
              <w:top w:val="nil"/>
              <w:left w:val="nil"/>
              <w:bottom w:val="single" w:sz="4" w:space="0" w:color="auto"/>
              <w:right w:val="single" w:sz="4" w:space="0" w:color="auto"/>
            </w:tcBorders>
          </w:tcPr>
          <w:p w14:paraId="2832869B" w14:textId="24B520ED"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Тийм/Үгүй</w:t>
            </w:r>
          </w:p>
        </w:tc>
      </w:tr>
      <w:tr w:rsidR="00F01479" w:rsidRPr="00BC52EC" w14:paraId="0F8290D8" w14:textId="77777777" w:rsidTr="00C2498C">
        <w:trPr>
          <w:trHeight w:val="172"/>
        </w:trPr>
        <w:tc>
          <w:tcPr>
            <w:tcW w:w="727" w:type="dxa"/>
            <w:tcBorders>
              <w:top w:val="nil"/>
              <w:left w:val="single" w:sz="4" w:space="0" w:color="auto"/>
              <w:bottom w:val="single" w:sz="4" w:space="0" w:color="auto"/>
              <w:right w:val="single" w:sz="4" w:space="0" w:color="auto"/>
            </w:tcBorders>
            <w:shd w:val="clear" w:color="auto" w:fill="auto"/>
            <w:hideMark/>
          </w:tcPr>
          <w:p w14:paraId="2712BC40" w14:textId="71933DD9"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MS5.1</w:t>
            </w:r>
          </w:p>
        </w:tc>
        <w:tc>
          <w:tcPr>
            <w:tcW w:w="1428" w:type="dxa"/>
            <w:vMerge/>
            <w:tcBorders>
              <w:top w:val="nil"/>
              <w:left w:val="single" w:sz="4" w:space="0" w:color="auto"/>
              <w:bottom w:val="single" w:sz="4" w:space="0" w:color="000000"/>
              <w:right w:val="single" w:sz="4" w:space="0" w:color="auto"/>
            </w:tcBorders>
            <w:vAlign w:val="center"/>
            <w:hideMark/>
          </w:tcPr>
          <w:p w14:paraId="14CCA531"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814" w:type="dxa"/>
            <w:tcBorders>
              <w:top w:val="nil"/>
              <w:left w:val="nil"/>
              <w:bottom w:val="nil"/>
              <w:right w:val="single" w:sz="4" w:space="0" w:color="auto"/>
            </w:tcBorders>
            <w:shd w:val="clear" w:color="auto" w:fill="auto"/>
            <w:hideMark/>
          </w:tcPr>
          <w:p w14:paraId="09E9F649" w14:textId="1C86F708"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Чадавх бүрдүүлэлт</w:t>
            </w:r>
          </w:p>
        </w:tc>
        <w:tc>
          <w:tcPr>
            <w:tcW w:w="8080" w:type="dxa"/>
            <w:tcBorders>
              <w:top w:val="nil"/>
              <w:left w:val="nil"/>
              <w:bottom w:val="single" w:sz="4" w:space="0" w:color="auto"/>
              <w:right w:val="single" w:sz="4" w:space="0" w:color="auto"/>
            </w:tcBorders>
            <w:shd w:val="clear" w:color="auto" w:fill="auto"/>
            <w:vAlign w:val="center"/>
            <w:hideMark/>
          </w:tcPr>
          <w:p w14:paraId="6F9A0BCF" w14:textId="5775E688"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Нэг ажилтанд ногдох тогтвортой хөгжлийн тухай сургалтын жилийн дундаж цаг, хүйсээр</w:t>
            </w:r>
          </w:p>
        </w:tc>
        <w:tc>
          <w:tcPr>
            <w:tcW w:w="1185" w:type="dxa"/>
            <w:tcBorders>
              <w:top w:val="nil"/>
              <w:left w:val="nil"/>
              <w:bottom w:val="single" w:sz="4" w:space="0" w:color="auto"/>
              <w:right w:val="single" w:sz="4" w:space="0" w:color="auto"/>
            </w:tcBorders>
            <w:vAlign w:val="center"/>
          </w:tcPr>
          <w:p w14:paraId="03C3F45F" w14:textId="01EDC964"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 цаг</w:t>
            </w:r>
          </w:p>
        </w:tc>
      </w:tr>
      <w:tr w:rsidR="00F01479" w:rsidRPr="00BC52EC" w14:paraId="14DD656A" w14:textId="77777777" w:rsidTr="00396718">
        <w:trPr>
          <w:trHeight w:val="55"/>
        </w:trPr>
        <w:tc>
          <w:tcPr>
            <w:tcW w:w="727" w:type="dxa"/>
            <w:tcBorders>
              <w:top w:val="nil"/>
              <w:left w:val="single" w:sz="4" w:space="0" w:color="auto"/>
              <w:bottom w:val="single" w:sz="4" w:space="0" w:color="auto"/>
              <w:right w:val="single" w:sz="4" w:space="0" w:color="auto"/>
            </w:tcBorders>
            <w:shd w:val="clear" w:color="auto" w:fill="auto"/>
            <w:hideMark/>
          </w:tcPr>
          <w:p w14:paraId="1EFB6804" w14:textId="282442AE"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MS6.1</w:t>
            </w:r>
          </w:p>
        </w:tc>
        <w:tc>
          <w:tcPr>
            <w:tcW w:w="1428" w:type="dxa"/>
            <w:vMerge/>
            <w:tcBorders>
              <w:top w:val="nil"/>
              <w:left w:val="single" w:sz="4" w:space="0" w:color="auto"/>
              <w:bottom w:val="single" w:sz="4" w:space="0" w:color="000000"/>
              <w:right w:val="single" w:sz="4" w:space="0" w:color="auto"/>
            </w:tcBorders>
            <w:vAlign w:val="center"/>
            <w:hideMark/>
          </w:tcPr>
          <w:p w14:paraId="2DD2281D"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814" w:type="dxa"/>
            <w:tcBorders>
              <w:top w:val="single" w:sz="4" w:space="0" w:color="auto"/>
              <w:left w:val="nil"/>
              <w:bottom w:val="nil"/>
              <w:right w:val="single" w:sz="4" w:space="0" w:color="auto"/>
            </w:tcBorders>
            <w:shd w:val="clear" w:color="auto" w:fill="auto"/>
            <w:hideMark/>
          </w:tcPr>
          <w:p w14:paraId="72599F06" w14:textId="44FA81C2"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Хяналт</w:t>
            </w:r>
          </w:p>
        </w:tc>
        <w:tc>
          <w:tcPr>
            <w:tcW w:w="8080" w:type="dxa"/>
            <w:tcBorders>
              <w:top w:val="nil"/>
              <w:left w:val="nil"/>
              <w:bottom w:val="single" w:sz="4" w:space="0" w:color="auto"/>
              <w:right w:val="single" w:sz="4" w:space="0" w:color="auto"/>
            </w:tcBorders>
            <w:shd w:val="clear" w:color="auto" w:fill="auto"/>
            <w:vAlign w:val="center"/>
            <w:hideMark/>
          </w:tcPr>
          <w:p w14:paraId="733695BF" w14:textId="0CAC6A11"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Тогтвортой байдлын асуудал нь аудитын хорооны үйл ажиллагаа, дотоод хяналтын чиг үүрэгт хамаардаг уу?</w:t>
            </w:r>
          </w:p>
        </w:tc>
        <w:tc>
          <w:tcPr>
            <w:tcW w:w="1185" w:type="dxa"/>
            <w:tcBorders>
              <w:top w:val="nil"/>
              <w:left w:val="nil"/>
              <w:bottom w:val="single" w:sz="4" w:space="0" w:color="auto"/>
              <w:right w:val="single" w:sz="4" w:space="0" w:color="auto"/>
            </w:tcBorders>
          </w:tcPr>
          <w:p w14:paraId="101BC83C" w14:textId="020E14F8"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Тийм/Үгүй</w:t>
            </w:r>
          </w:p>
        </w:tc>
      </w:tr>
      <w:tr w:rsidR="00F01479" w:rsidRPr="00BC52EC" w14:paraId="1A79391B" w14:textId="77777777" w:rsidTr="00396718">
        <w:trPr>
          <w:trHeight w:val="415"/>
        </w:trPr>
        <w:tc>
          <w:tcPr>
            <w:tcW w:w="727" w:type="dxa"/>
            <w:tcBorders>
              <w:top w:val="nil"/>
              <w:left w:val="single" w:sz="4" w:space="0" w:color="auto"/>
              <w:bottom w:val="nil"/>
              <w:right w:val="single" w:sz="4" w:space="0" w:color="auto"/>
            </w:tcBorders>
            <w:shd w:val="clear" w:color="auto" w:fill="auto"/>
            <w:hideMark/>
          </w:tcPr>
          <w:p w14:paraId="0C884F27" w14:textId="58943964"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MS7.1</w:t>
            </w:r>
          </w:p>
        </w:tc>
        <w:tc>
          <w:tcPr>
            <w:tcW w:w="1428" w:type="dxa"/>
            <w:vMerge/>
            <w:tcBorders>
              <w:top w:val="nil"/>
              <w:left w:val="single" w:sz="4" w:space="0" w:color="auto"/>
              <w:bottom w:val="single" w:sz="4" w:space="0" w:color="000000"/>
              <w:right w:val="single" w:sz="4" w:space="0" w:color="auto"/>
            </w:tcBorders>
            <w:vAlign w:val="center"/>
            <w:hideMark/>
          </w:tcPr>
          <w:p w14:paraId="6451551F"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814"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1F3B6AD1" w14:textId="18C87285" w:rsidR="00F01479" w:rsidRPr="00BC52EC" w:rsidRDefault="00F01479" w:rsidP="00F01479">
            <w:pPr>
              <w:spacing w:after="0" w:line="240" w:lineRule="auto"/>
              <w:rPr>
                <w:rFonts w:ascii="Roboto Light" w:eastAsia="Times New Roman" w:hAnsi="Roboto Light" w:cs="Calibri"/>
                <w:b/>
                <w:bCs/>
                <w:sz w:val="18"/>
                <w:szCs w:val="18"/>
                <w:lang w:val="mn-MN" w:eastAsia="en-US"/>
              </w:rPr>
            </w:pPr>
            <w:r w:rsidRPr="00BC52EC">
              <w:rPr>
                <w:rFonts w:ascii="Roboto Light" w:hAnsi="Roboto Light" w:cs="Arial"/>
                <w:b/>
                <w:bCs/>
                <w:color w:val="000000"/>
                <w:sz w:val="18"/>
                <w:szCs w:val="18"/>
                <w:lang w:val="mn-MN"/>
              </w:rPr>
              <w:t>Тогтвортой байдлын тайлагнал</w:t>
            </w:r>
          </w:p>
        </w:tc>
        <w:tc>
          <w:tcPr>
            <w:tcW w:w="8080" w:type="dxa"/>
            <w:tcBorders>
              <w:top w:val="nil"/>
              <w:left w:val="nil"/>
              <w:bottom w:val="single" w:sz="4" w:space="0" w:color="auto"/>
              <w:right w:val="single" w:sz="4" w:space="0" w:color="auto"/>
            </w:tcBorders>
            <w:shd w:val="clear" w:color="auto" w:fill="auto"/>
            <w:vAlign w:val="center"/>
            <w:hideMark/>
          </w:tcPr>
          <w:p w14:paraId="457DA4A0" w14:textId="4CCAC42D" w:rsidR="00F01479" w:rsidRPr="00BC52EC" w:rsidRDefault="00F01479" w:rsidP="00F01479">
            <w:pPr>
              <w:spacing w:after="0" w:line="240" w:lineRule="auto"/>
              <w:rPr>
                <w:rFonts w:ascii="Roboto Light" w:eastAsia="Times New Roman" w:hAnsi="Roboto Light" w:cs="Calibri"/>
                <w:sz w:val="18"/>
                <w:szCs w:val="18"/>
                <w:lang w:val="mn-MN" w:eastAsia="en-US"/>
              </w:rPr>
            </w:pPr>
            <w:r w:rsidRPr="00BC52EC">
              <w:rPr>
                <w:rFonts w:ascii="Roboto Light" w:hAnsi="Roboto Light" w:cs="Arial"/>
                <w:color w:val="000000"/>
                <w:sz w:val="18"/>
                <w:szCs w:val="18"/>
                <w:lang w:val="mn-MN"/>
              </w:rPr>
              <w:t>Танай компани тогтвортой байдал/ хөгжлийн тайлан (жилийн тайланд нэгтгэдэг эсвэл тусдаа тайлан)-гаа  жил нэгээс доошгүй удаа тайлагнадаг уу?</w:t>
            </w:r>
          </w:p>
        </w:tc>
        <w:tc>
          <w:tcPr>
            <w:tcW w:w="1185" w:type="dxa"/>
            <w:tcBorders>
              <w:top w:val="nil"/>
              <w:left w:val="nil"/>
              <w:bottom w:val="single" w:sz="4" w:space="0" w:color="auto"/>
              <w:right w:val="single" w:sz="4" w:space="0" w:color="auto"/>
            </w:tcBorders>
          </w:tcPr>
          <w:p w14:paraId="002159A8" w14:textId="4F3922B9"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Тийм/Үгүй</w:t>
            </w:r>
          </w:p>
        </w:tc>
      </w:tr>
      <w:tr w:rsidR="00F01479" w:rsidRPr="00BC52EC" w14:paraId="0D5D4E7D" w14:textId="77777777" w:rsidTr="00396718">
        <w:trPr>
          <w:trHeight w:val="260"/>
        </w:trPr>
        <w:tc>
          <w:tcPr>
            <w:tcW w:w="727" w:type="dxa"/>
            <w:tcBorders>
              <w:top w:val="single" w:sz="4" w:space="0" w:color="auto"/>
              <w:left w:val="single" w:sz="4" w:space="0" w:color="auto"/>
              <w:bottom w:val="nil"/>
              <w:right w:val="single" w:sz="4" w:space="0" w:color="auto"/>
            </w:tcBorders>
            <w:shd w:val="clear" w:color="auto" w:fill="auto"/>
            <w:hideMark/>
          </w:tcPr>
          <w:p w14:paraId="379087B1" w14:textId="7E98458C"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MS7.2</w:t>
            </w:r>
          </w:p>
        </w:tc>
        <w:tc>
          <w:tcPr>
            <w:tcW w:w="1428" w:type="dxa"/>
            <w:vMerge/>
            <w:tcBorders>
              <w:top w:val="nil"/>
              <w:left w:val="single" w:sz="4" w:space="0" w:color="auto"/>
              <w:bottom w:val="single" w:sz="4" w:space="0" w:color="000000"/>
              <w:right w:val="single" w:sz="4" w:space="0" w:color="auto"/>
            </w:tcBorders>
            <w:vAlign w:val="center"/>
            <w:hideMark/>
          </w:tcPr>
          <w:p w14:paraId="3EB27310"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814" w:type="dxa"/>
            <w:vMerge/>
            <w:tcBorders>
              <w:top w:val="single" w:sz="4" w:space="0" w:color="auto"/>
              <w:left w:val="single" w:sz="4" w:space="0" w:color="auto"/>
              <w:bottom w:val="single" w:sz="4" w:space="0" w:color="000000"/>
              <w:right w:val="single" w:sz="4" w:space="0" w:color="auto"/>
            </w:tcBorders>
            <w:vAlign w:val="center"/>
            <w:hideMark/>
          </w:tcPr>
          <w:p w14:paraId="5EF51017" w14:textId="77777777" w:rsidR="00F01479" w:rsidRPr="00BC52EC" w:rsidRDefault="00F01479" w:rsidP="00F01479">
            <w:pPr>
              <w:spacing w:after="0" w:line="240" w:lineRule="auto"/>
              <w:rPr>
                <w:rFonts w:ascii="Roboto Light" w:eastAsia="Times New Roman" w:hAnsi="Roboto Light" w:cs="Calibri"/>
                <w:b/>
                <w:bCs/>
                <w:sz w:val="18"/>
                <w:szCs w:val="18"/>
                <w:lang w:val="mn-MN" w:eastAsia="en-US"/>
              </w:rPr>
            </w:pPr>
          </w:p>
        </w:tc>
        <w:tc>
          <w:tcPr>
            <w:tcW w:w="8080" w:type="dxa"/>
            <w:tcBorders>
              <w:top w:val="nil"/>
              <w:left w:val="nil"/>
              <w:bottom w:val="single" w:sz="4" w:space="0" w:color="auto"/>
              <w:right w:val="single" w:sz="4" w:space="0" w:color="auto"/>
            </w:tcBorders>
            <w:shd w:val="clear" w:color="auto" w:fill="auto"/>
            <w:vAlign w:val="center"/>
            <w:hideMark/>
          </w:tcPr>
          <w:p w14:paraId="7A77360B" w14:textId="4E9E42BF" w:rsidR="00F01479" w:rsidRPr="00BC52EC" w:rsidRDefault="00F01479" w:rsidP="00F01479">
            <w:pPr>
              <w:spacing w:after="0" w:line="240" w:lineRule="auto"/>
              <w:rPr>
                <w:rFonts w:ascii="Roboto Light" w:eastAsia="Times New Roman" w:hAnsi="Roboto Light" w:cs="Calibri"/>
                <w:sz w:val="18"/>
                <w:szCs w:val="18"/>
                <w:lang w:val="mn-MN" w:eastAsia="en-US"/>
              </w:rPr>
            </w:pPr>
            <w:r w:rsidRPr="00BC52EC">
              <w:rPr>
                <w:rFonts w:ascii="Roboto Light" w:hAnsi="Roboto Light" w:cs="Arial"/>
                <w:color w:val="000000"/>
                <w:sz w:val="18"/>
                <w:szCs w:val="18"/>
                <w:lang w:val="mn-MN"/>
              </w:rPr>
              <w:t>Танай компани уур амьсгалын эрсдэлийг олон улсын стандарт (TCFD, TNFD)-ын дагуу тайлагнадаг уу?</w:t>
            </w:r>
          </w:p>
        </w:tc>
        <w:tc>
          <w:tcPr>
            <w:tcW w:w="1185" w:type="dxa"/>
            <w:tcBorders>
              <w:top w:val="nil"/>
              <w:left w:val="nil"/>
              <w:bottom w:val="single" w:sz="4" w:space="0" w:color="auto"/>
              <w:right w:val="single" w:sz="4" w:space="0" w:color="auto"/>
            </w:tcBorders>
          </w:tcPr>
          <w:p w14:paraId="4A612F38" w14:textId="40C15DF1"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Тийм/Үгүй</w:t>
            </w:r>
          </w:p>
        </w:tc>
      </w:tr>
      <w:tr w:rsidR="00F01479" w:rsidRPr="00BC52EC" w14:paraId="1E662047" w14:textId="77777777" w:rsidTr="00396718">
        <w:trPr>
          <w:trHeight w:val="244"/>
        </w:trPr>
        <w:tc>
          <w:tcPr>
            <w:tcW w:w="727" w:type="dxa"/>
            <w:tcBorders>
              <w:top w:val="single" w:sz="4" w:space="0" w:color="auto"/>
              <w:left w:val="single" w:sz="4" w:space="0" w:color="auto"/>
              <w:bottom w:val="nil"/>
              <w:right w:val="single" w:sz="4" w:space="0" w:color="auto"/>
            </w:tcBorders>
            <w:shd w:val="clear" w:color="auto" w:fill="auto"/>
            <w:hideMark/>
          </w:tcPr>
          <w:p w14:paraId="4F98CE67" w14:textId="5D8EB12C"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MS7.3</w:t>
            </w:r>
          </w:p>
        </w:tc>
        <w:tc>
          <w:tcPr>
            <w:tcW w:w="1428" w:type="dxa"/>
            <w:vMerge/>
            <w:tcBorders>
              <w:top w:val="nil"/>
              <w:left w:val="single" w:sz="4" w:space="0" w:color="auto"/>
              <w:bottom w:val="single" w:sz="4" w:space="0" w:color="000000"/>
              <w:right w:val="single" w:sz="4" w:space="0" w:color="auto"/>
            </w:tcBorders>
            <w:vAlign w:val="center"/>
            <w:hideMark/>
          </w:tcPr>
          <w:p w14:paraId="343319B7"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814" w:type="dxa"/>
            <w:vMerge/>
            <w:tcBorders>
              <w:top w:val="single" w:sz="4" w:space="0" w:color="auto"/>
              <w:left w:val="single" w:sz="4" w:space="0" w:color="auto"/>
              <w:bottom w:val="single" w:sz="4" w:space="0" w:color="000000"/>
              <w:right w:val="single" w:sz="4" w:space="0" w:color="auto"/>
            </w:tcBorders>
            <w:vAlign w:val="center"/>
            <w:hideMark/>
          </w:tcPr>
          <w:p w14:paraId="276E4238" w14:textId="77777777" w:rsidR="00F01479" w:rsidRPr="00BC52EC" w:rsidRDefault="00F01479" w:rsidP="00F01479">
            <w:pPr>
              <w:spacing w:after="0" w:line="240" w:lineRule="auto"/>
              <w:rPr>
                <w:rFonts w:ascii="Roboto Light" w:eastAsia="Times New Roman" w:hAnsi="Roboto Light" w:cs="Calibri"/>
                <w:b/>
                <w:bCs/>
                <w:sz w:val="18"/>
                <w:szCs w:val="18"/>
                <w:lang w:val="mn-MN" w:eastAsia="en-US"/>
              </w:rPr>
            </w:pPr>
          </w:p>
        </w:tc>
        <w:tc>
          <w:tcPr>
            <w:tcW w:w="8080" w:type="dxa"/>
            <w:tcBorders>
              <w:top w:val="nil"/>
              <w:left w:val="nil"/>
              <w:bottom w:val="single" w:sz="4" w:space="0" w:color="auto"/>
              <w:right w:val="single" w:sz="4" w:space="0" w:color="auto"/>
            </w:tcBorders>
            <w:shd w:val="clear" w:color="auto" w:fill="auto"/>
            <w:vAlign w:val="center"/>
            <w:hideMark/>
          </w:tcPr>
          <w:p w14:paraId="4BEF35C9" w14:textId="32C67EA9" w:rsidR="00F01479" w:rsidRPr="00BC52EC" w:rsidRDefault="00F01479" w:rsidP="00F01479">
            <w:pPr>
              <w:spacing w:after="0" w:line="240" w:lineRule="auto"/>
              <w:rPr>
                <w:rFonts w:ascii="Roboto Light" w:eastAsia="Times New Roman" w:hAnsi="Roboto Light" w:cs="Calibri"/>
                <w:sz w:val="18"/>
                <w:szCs w:val="18"/>
                <w:lang w:val="mn-MN" w:eastAsia="en-US"/>
              </w:rPr>
            </w:pPr>
            <w:r w:rsidRPr="00BC52EC">
              <w:rPr>
                <w:rFonts w:ascii="Roboto Light" w:hAnsi="Roboto Light" w:cs="Arial"/>
                <w:color w:val="000000"/>
                <w:sz w:val="18"/>
                <w:szCs w:val="18"/>
                <w:lang w:val="mn-MN"/>
              </w:rPr>
              <w:t>Тогтвортой хөгжлийн болон БОНЗ-ын мэдээллийг хөндлөнгийн байгууллагаар баталгаажуулдаг уу?</w:t>
            </w:r>
          </w:p>
        </w:tc>
        <w:tc>
          <w:tcPr>
            <w:tcW w:w="1185" w:type="dxa"/>
            <w:tcBorders>
              <w:top w:val="nil"/>
              <w:left w:val="nil"/>
              <w:bottom w:val="single" w:sz="4" w:space="0" w:color="auto"/>
              <w:right w:val="single" w:sz="4" w:space="0" w:color="auto"/>
            </w:tcBorders>
          </w:tcPr>
          <w:p w14:paraId="32EF38E3" w14:textId="3DE5042C"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Тийм/Үгүй</w:t>
            </w:r>
          </w:p>
        </w:tc>
      </w:tr>
      <w:tr w:rsidR="00F01479" w:rsidRPr="00BC52EC" w14:paraId="349F0874" w14:textId="77777777" w:rsidTr="00396718">
        <w:trPr>
          <w:trHeight w:val="208"/>
        </w:trPr>
        <w:tc>
          <w:tcPr>
            <w:tcW w:w="727" w:type="dxa"/>
            <w:tcBorders>
              <w:top w:val="single" w:sz="4" w:space="0" w:color="auto"/>
              <w:left w:val="single" w:sz="4" w:space="0" w:color="auto"/>
              <w:bottom w:val="single" w:sz="4" w:space="0" w:color="auto"/>
              <w:right w:val="single" w:sz="4" w:space="0" w:color="auto"/>
            </w:tcBorders>
            <w:shd w:val="clear" w:color="auto" w:fill="auto"/>
            <w:hideMark/>
          </w:tcPr>
          <w:p w14:paraId="4EF10607" w14:textId="6F366638"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MS8.1</w:t>
            </w:r>
          </w:p>
        </w:tc>
        <w:tc>
          <w:tcPr>
            <w:tcW w:w="1428" w:type="dxa"/>
            <w:vMerge/>
            <w:tcBorders>
              <w:top w:val="nil"/>
              <w:left w:val="single" w:sz="4" w:space="0" w:color="auto"/>
              <w:bottom w:val="single" w:sz="4" w:space="0" w:color="000000"/>
              <w:right w:val="single" w:sz="4" w:space="0" w:color="auto"/>
            </w:tcBorders>
            <w:vAlign w:val="center"/>
            <w:hideMark/>
          </w:tcPr>
          <w:p w14:paraId="0F812A44"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814" w:type="dxa"/>
            <w:tcBorders>
              <w:top w:val="nil"/>
              <w:left w:val="nil"/>
              <w:bottom w:val="single" w:sz="4" w:space="0" w:color="auto"/>
              <w:right w:val="single" w:sz="4" w:space="0" w:color="auto"/>
            </w:tcBorders>
            <w:shd w:val="clear" w:color="auto" w:fill="auto"/>
            <w:hideMark/>
          </w:tcPr>
          <w:p w14:paraId="693F1F82" w14:textId="34756E97" w:rsidR="00F01479" w:rsidRPr="00BC52EC" w:rsidRDefault="00F01479" w:rsidP="00F01479">
            <w:pPr>
              <w:spacing w:after="0" w:line="240" w:lineRule="auto"/>
              <w:rPr>
                <w:rFonts w:ascii="Roboto Light" w:eastAsia="Times New Roman" w:hAnsi="Roboto Light" w:cs="Calibri"/>
                <w:b/>
                <w:bCs/>
                <w:sz w:val="18"/>
                <w:szCs w:val="18"/>
                <w:lang w:val="mn-MN" w:eastAsia="en-US"/>
              </w:rPr>
            </w:pPr>
            <w:r w:rsidRPr="00BC52EC">
              <w:rPr>
                <w:rFonts w:ascii="Roboto Light" w:hAnsi="Roboto Light" w:cs="Arial"/>
                <w:b/>
                <w:bCs/>
                <w:color w:val="000000"/>
                <w:sz w:val="18"/>
                <w:szCs w:val="18"/>
                <w:lang w:val="mn-MN"/>
              </w:rPr>
              <w:t>Гишүүнчлэл, хамтын ажиллагаа</w:t>
            </w:r>
          </w:p>
        </w:tc>
        <w:tc>
          <w:tcPr>
            <w:tcW w:w="8080" w:type="dxa"/>
            <w:tcBorders>
              <w:top w:val="nil"/>
              <w:left w:val="nil"/>
              <w:bottom w:val="single" w:sz="4" w:space="0" w:color="auto"/>
              <w:right w:val="single" w:sz="4" w:space="0" w:color="auto"/>
            </w:tcBorders>
            <w:shd w:val="clear" w:color="auto" w:fill="auto"/>
            <w:vAlign w:val="center"/>
            <w:hideMark/>
          </w:tcPr>
          <w:p w14:paraId="35A8AFE5" w14:textId="2CBEAECC" w:rsidR="00F01479" w:rsidRPr="00BC52EC" w:rsidRDefault="00F01479" w:rsidP="00F01479">
            <w:pPr>
              <w:spacing w:after="0" w:line="240" w:lineRule="auto"/>
              <w:jc w:val="both"/>
              <w:rPr>
                <w:rFonts w:ascii="Roboto Light" w:eastAsia="Times New Roman" w:hAnsi="Roboto Light" w:cs="Calibri"/>
                <w:sz w:val="18"/>
                <w:szCs w:val="18"/>
                <w:lang w:val="mn-MN" w:eastAsia="en-US"/>
              </w:rPr>
            </w:pPr>
            <w:r w:rsidRPr="00BC52EC">
              <w:rPr>
                <w:rFonts w:ascii="Roboto Light" w:hAnsi="Roboto Light" w:cs="Arial"/>
                <w:color w:val="000000"/>
                <w:sz w:val="18"/>
                <w:szCs w:val="18"/>
                <w:lang w:val="mn-MN"/>
              </w:rPr>
              <w:t>Танай компани тогтвортой хөгжлийн чиглэлээр үйл ажиллагаа явуулдаг олон улсын болон дотоодын холбоо, нэгдэлтэй нэгдэж хамтран ажилладаг уу? Үүнд, хүний эрх болон бизнесийн тунхаглал орно.</w:t>
            </w:r>
          </w:p>
        </w:tc>
        <w:tc>
          <w:tcPr>
            <w:tcW w:w="1185" w:type="dxa"/>
            <w:tcBorders>
              <w:top w:val="nil"/>
              <w:left w:val="nil"/>
              <w:bottom w:val="single" w:sz="4" w:space="0" w:color="auto"/>
              <w:right w:val="single" w:sz="4" w:space="0" w:color="auto"/>
            </w:tcBorders>
          </w:tcPr>
          <w:p w14:paraId="2370ACB9" w14:textId="7BC3ECF6"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Тийм/Үгүй</w:t>
            </w:r>
          </w:p>
        </w:tc>
      </w:tr>
    </w:tbl>
    <w:p w14:paraId="54141C69" w14:textId="77777777" w:rsidR="00F57E37" w:rsidRPr="00BC52EC" w:rsidRDefault="00F57E37" w:rsidP="00F57E37">
      <w:pPr>
        <w:spacing w:after="0" w:line="240" w:lineRule="auto"/>
        <w:rPr>
          <w:rFonts w:ascii="Times New Roman" w:eastAsia="Times New Roman" w:hAnsi="Times New Roman" w:cs="Times New Roman"/>
          <w:sz w:val="24"/>
          <w:szCs w:val="24"/>
          <w:lang w:val="mn-MN" w:eastAsia="en-US"/>
        </w:rPr>
      </w:pPr>
    </w:p>
    <w:tbl>
      <w:tblPr>
        <w:tblW w:w="13444" w:type="dxa"/>
        <w:tblInd w:w="-5" w:type="dxa"/>
        <w:tblLook w:val="04A0" w:firstRow="1" w:lastRow="0" w:firstColumn="1" w:lastColumn="0" w:noHBand="0" w:noVBand="1"/>
      </w:tblPr>
      <w:tblGrid>
        <w:gridCol w:w="727"/>
        <w:gridCol w:w="1660"/>
        <w:gridCol w:w="1963"/>
        <w:gridCol w:w="7908"/>
        <w:gridCol w:w="1186"/>
      </w:tblGrid>
      <w:tr w:rsidR="00F57E37" w:rsidRPr="00BC52EC" w14:paraId="55736306" w14:textId="77777777" w:rsidTr="00784615">
        <w:trPr>
          <w:trHeight w:val="127"/>
        </w:trPr>
        <w:tc>
          <w:tcPr>
            <w:tcW w:w="727" w:type="dxa"/>
            <w:tcBorders>
              <w:top w:val="nil"/>
              <w:left w:val="single" w:sz="4" w:space="0" w:color="auto"/>
              <w:bottom w:val="single" w:sz="4" w:space="0" w:color="auto"/>
              <w:right w:val="single" w:sz="4" w:space="0" w:color="auto"/>
            </w:tcBorders>
            <w:shd w:val="clear" w:color="auto" w:fill="00B050"/>
            <w:noWrap/>
            <w:hideMark/>
          </w:tcPr>
          <w:p w14:paraId="2292D2EB" w14:textId="77777777" w:rsidR="00F57E37" w:rsidRPr="00BC52EC" w:rsidRDefault="00F57E37" w:rsidP="00F57E37">
            <w:pPr>
              <w:spacing w:after="0" w:line="240" w:lineRule="auto"/>
              <w:rPr>
                <w:rFonts w:ascii="Roboto Light" w:eastAsia="Times New Roman" w:hAnsi="Roboto Light" w:cs="Calibri"/>
                <w:color w:val="FFFFFF"/>
                <w:sz w:val="18"/>
                <w:szCs w:val="18"/>
                <w:lang w:val="mn-MN" w:eastAsia="en-US"/>
              </w:rPr>
            </w:pPr>
            <w:r w:rsidRPr="00BC52EC">
              <w:rPr>
                <w:rFonts w:ascii="Roboto Light" w:eastAsia="Times New Roman" w:hAnsi="Roboto Light" w:cs="Calibri"/>
                <w:color w:val="FFFFFF"/>
                <w:sz w:val="18"/>
                <w:szCs w:val="18"/>
                <w:lang w:val="mn-MN" w:eastAsia="en-US"/>
              </w:rPr>
              <w:t xml:space="preserve">E </w:t>
            </w:r>
          </w:p>
        </w:tc>
        <w:tc>
          <w:tcPr>
            <w:tcW w:w="12717" w:type="dxa"/>
            <w:gridSpan w:val="4"/>
            <w:tcBorders>
              <w:top w:val="nil"/>
              <w:left w:val="single" w:sz="4" w:space="0" w:color="auto"/>
              <w:bottom w:val="single" w:sz="4" w:space="0" w:color="auto"/>
              <w:right w:val="single" w:sz="4" w:space="0" w:color="auto"/>
            </w:tcBorders>
            <w:shd w:val="clear" w:color="auto" w:fill="00B050"/>
          </w:tcPr>
          <w:p w14:paraId="75B254FD" w14:textId="77777777" w:rsidR="00F57E37" w:rsidRPr="00BC52EC" w:rsidRDefault="00F57E37" w:rsidP="00F57E37">
            <w:pPr>
              <w:spacing w:after="0" w:line="240" w:lineRule="auto"/>
              <w:rPr>
                <w:rFonts w:ascii="Roboto Light" w:eastAsia="Times New Roman" w:hAnsi="Roboto Light" w:cs="Calibri"/>
                <w:color w:val="FFFFFF"/>
                <w:sz w:val="18"/>
                <w:szCs w:val="18"/>
                <w:lang w:val="mn-MN" w:eastAsia="en-US"/>
              </w:rPr>
            </w:pPr>
            <w:r w:rsidRPr="00BC52EC">
              <w:rPr>
                <w:rFonts w:ascii="Roboto Light" w:eastAsia="Times New Roman" w:hAnsi="Roboto Light" w:cs="Calibri"/>
                <w:color w:val="FFFFFF"/>
                <w:sz w:val="18"/>
                <w:szCs w:val="18"/>
                <w:lang w:val="mn-MN" w:eastAsia="en-US"/>
              </w:rPr>
              <w:t>Байгаль орчны шалгуур үзүүлэлтүүд</w:t>
            </w:r>
          </w:p>
        </w:tc>
      </w:tr>
      <w:tr w:rsidR="00F01479" w:rsidRPr="00BC52EC" w14:paraId="3F088520" w14:textId="77777777" w:rsidTr="00784615">
        <w:trPr>
          <w:trHeight w:val="55"/>
        </w:trPr>
        <w:tc>
          <w:tcPr>
            <w:tcW w:w="727" w:type="dxa"/>
            <w:tcBorders>
              <w:top w:val="nil"/>
              <w:left w:val="single" w:sz="4" w:space="0" w:color="auto"/>
              <w:bottom w:val="single" w:sz="4" w:space="0" w:color="auto"/>
              <w:right w:val="single" w:sz="4" w:space="0" w:color="auto"/>
            </w:tcBorders>
            <w:shd w:val="clear" w:color="auto" w:fill="auto"/>
            <w:noWrap/>
            <w:hideMark/>
          </w:tcPr>
          <w:p w14:paraId="46AAB36C" w14:textId="6DE09995"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E1.1</w:t>
            </w:r>
          </w:p>
        </w:tc>
        <w:tc>
          <w:tcPr>
            <w:tcW w:w="1660" w:type="dxa"/>
            <w:vMerge w:val="restart"/>
            <w:tcBorders>
              <w:top w:val="nil"/>
              <w:left w:val="single" w:sz="4" w:space="0" w:color="auto"/>
              <w:bottom w:val="nil"/>
              <w:right w:val="single" w:sz="4" w:space="0" w:color="auto"/>
            </w:tcBorders>
            <w:shd w:val="clear" w:color="auto" w:fill="auto"/>
            <w:noWrap/>
            <w:hideMark/>
          </w:tcPr>
          <w:p w14:paraId="1DB212B3" w14:textId="6F5B9A2A"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Эрчим хүч</w:t>
            </w:r>
          </w:p>
        </w:tc>
        <w:tc>
          <w:tcPr>
            <w:tcW w:w="1963" w:type="dxa"/>
            <w:tcBorders>
              <w:top w:val="nil"/>
              <w:left w:val="nil"/>
              <w:bottom w:val="single" w:sz="4" w:space="0" w:color="auto"/>
              <w:right w:val="single" w:sz="4" w:space="0" w:color="auto"/>
            </w:tcBorders>
            <w:shd w:val="clear" w:color="auto" w:fill="auto"/>
            <w:hideMark/>
          </w:tcPr>
          <w:p w14:paraId="5384160C" w14:textId="3F2C3FBA"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Нийт эрчим хүчний хэрэглээ</w:t>
            </w:r>
          </w:p>
        </w:tc>
        <w:tc>
          <w:tcPr>
            <w:tcW w:w="7908" w:type="dxa"/>
            <w:tcBorders>
              <w:top w:val="nil"/>
              <w:left w:val="nil"/>
              <w:bottom w:val="single" w:sz="4" w:space="0" w:color="auto"/>
              <w:right w:val="single" w:sz="4" w:space="0" w:color="auto"/>
            </w:tcBorders>
            <w:shd w:val="clear" w:color="auto" w:fill="auto"/>
            <w:hideMark/>
          </w:tcPr>
          <w:p w14:paraId="0D4EACF8" w14:textId="499B59F2" w:rsidR="00F01479" w:rsidRPr="00BC52EC" w:rsidRDefault="00F01479" w:rsidP="00F01479">
            <w:pPr>
              <w:spacing w:after="0" w:line="240" w:lineRule="auto"/>
              <w:rPr>
                <w:rFonts w:ascii="Roboto Light" w:eastAsia="Times New Roman" w:hAnsi="Roboto Light" w:cs="Calibri"/>
                <w:sz w:val="18"/>
                <w:szCs w:val="18"/>
                <w:lang w:val="mn-MN" w:eastAsia="en-US"/>
              </w:rPr>
            </w:pPr>
            <w:r w:rsidRPr="00BC52EC">
              <w:rPr>
                <w:rFonts w:ascii="Roboto Light" w:hAnsi="Roboto Light" w:cs="Arial"/>
                <w:color w:val="000000"/>
                <w:sz w:val="18"/>
                <w:szCs w:val="18"/>
                <w:lang w:val="mn-MN"/>
              </w:rPr>
              <w:t>Эрчим хүчний нийт зарцуулалтын хэмжээ болон зардал</w:t>
            </w:r>
          </w:p>
        </w:tc>
        <w:tc>
          <w:tcPr>
            <w:tcW w:w="1186" w:type="dxa"/>
            <w:tcBorders>
              <w:top w:val="nil"/>
              <w:left w:val="nil"/>
              <w:bottom w:val="single" w:sz="4" w:space="0" w:color="auto"/>
              <w:right w:val="single" w:sz="4" w:space="0" w:color="auto"/>
            </w:tcBorders>
          </w:tcPr>
          <w:p w14:paraId="1E4E5B12" w14:textId="298A0173"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 xml:space="preserve">кВт.ц </w:t>
            </w:r>
          </w:p>
        </w:tc>
      </w:tr>
      <w:tr w:rsidR="00F01479" w:rsidRPr="00BC52EC" w14:paraId="0C3B16D9" w14:textId="77777777" w:rsidTr="00784615">
        <w:trPr>
          <w:trHeight w:val="300"/>
        </w:trPr>
        <w:tc>
          <w:tcPr>
            <w:tcW w:w="727" w:type="dxa"/>
            <w:tcBorders>
              <w:top w:val="nil"/>
              <w:left w:val="single" w:sz="4" w:space="0" w:color="auto"/>
              <w:bottom w:val="single" w:sz="4" w:space="0" w:color="auto"/>
              <w:right w:val="single" w:sz="4" w:space="0" w:color="auto"/>
            </w:tcBorders>
            <w:shd w:val="clear" w:color="auto" w:fill="auto"/>
            <w:noWrap/>
            <w:hideMark/>
          </w:tcPr>
          <w:p w14:paraId="44E7F052" w14:textId="29B29B4F"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E1.2</w:t>
            </w:r>
          </w:p>
        </w:tc>
        <w:tc>
          <w:tcPr>
            <w:tcW w:w="1660" w:type="dxa"/>
            <w:vMerge/>
            <w:tcBorders>
              <w:top w:val="nil"/>
              <w:left w:val="single" w:sz="4" w:space="0" w:color="auto"/>
              <w:bottom w:val="nil"/>
              <w:right w:val="single" w:sz="4" w:space="0" w:color="auto"/>
            </w:tcBorders>
            <w:vAlign w:val="center"/>
            <w:hideMark/>
          </w:tcPr>
          <w:p w14:paraId="10FB4F83"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14260047" w14:textId="56EABC18"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Цахилгаан</w:t>
            </w:r>
          </w:p>
        </w:tc>
        <w:tc>
          <w:tcPr>
            <w:tcW w:w="7908" w:type="dxa"/>
            <w:tcBorders>
              <w:top w:val="nil"/>
              <w:left w:val="nil"/>
              <w:bottom w:val="single" w:sz="4" w:space="0" w:color="auto"/>
              <w:right w:val="single" w:sz="4" w:space="0" w:color="auto"/>
            </w:tcBorders>
            <w:shd w:val="clear" w:color="auto" w:fill="auto"/>
            <w:hideMark/>
          </w:tcPr>
          <w:p w14:paraId="10E5534D" w14:textId="33713F79" w:rsidR="00F01479" w:rsidRPr="00BC52EC" w:rsidRDefault="00F01479" w:rsidP="00F01479">
            <w:pPr>
              <w:spacing w:after="0" w:line="240" w:lineRule="auto"/>
              <w:rPr>
                <w:rFonts w:ascii="Roboto Light" w:eastAsia="Times New Roman" w:hAnsi="Roboto Light" w:cs="Calibri"/>
                <w:sz w:val="18"/>
                <w:szCs w:val="18"/>
                <w:lang w:val="mn-MN" w:eastAsia="en-US"/>
              </w:rPr>
            </w:pPr>
            <w:r w:rsidRPr="00BC52EC">
              <w:rPr>
                <w:rFonts w:ascii="Roboto Light" w:hAnsi="Roboto Light" w:cs="Arial"/>
                <w:color w:val="000000"/>
                <w:sz w:val="18"/>
                <w:szCs w:val="18"/>
                <w:lang w:val="mn-MN"/>
              </w:rPr>
              <w:t>Цахилгааны нийт зарцуулалтын хэмжээ болон хэмнэлт (жилээр)</w:t>
            </w:r>
          </w:p>
        </w:tc>
        <w:tc>
          <w:tcPr>
            <w:tcW w:w="1186" w:type="dxa"/>
            <w:tcBorders>
              <w:top w:val="nil"/>
              <w:left w:val="nil"/>
              <w:bottom w:val="single" w:sz="4" w:space="0" w:color="auto"/>
              <w:right w:val="single" w:sz="4" w:space="0" w:color="auto"/>
            </w:tcBorders>
          </w:tcPr>
          <w:p w14:paraId="48B96A98" w14:textId="0B141836"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 xml:space="preserve">кВт.ц </w:t>
            </w:r>
          </w:p>
        </w:tc>
      </w:tr>
      <w:tr w:rsidR="00F01479" w:rsidRPr="00BC52EC" w14:paraId="36AA4B89" w14:textId="77777777" w:rsidTr="00784615">
        <w:trPr>
          <w:trHeight w:val="190"/>
        </w:trPr>
        <w:tc>
          <w:tcPr>
            <w:tcW w:w="727" w:type="dxa"/>
            <w:tcBorders>
              <w:top w:val="nil"/>
              <w:left w:val="single" w:sz="4" w:space="0" w:color="auto"/>
              <w:bottom w:val="single" w:sz="4" w:space="0" w:color="auto"/>
              <w:right w:val="single" w:sz="4" w:space="0" w:color="auto"/>
            </w:tcBorders>
            <w:shd w:val="clear" w:color="auto" w:fill="auto"/>
            <w:noWrap/>
            <w:hideMark/>
          </w:tcPr>
          <w:p w14:paraId="51E83D33" w14:textId="7B6C7CCA"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E1.3</w:t>
            </w:r>
          </w:p>
        </w:tc>
        <w:tc>
          <w:tcPr>
            <w:tcW w:w="1660" w:type="dxa"/>
            <w:vMerge/>
            <w:tcBorders>
              <w:top w:val="nil"/>
              <w:left w:val="single" w:sz="4" w:space="0" w:color="auto"/>
              <w:bottom w:val="nil"/>
              <w:right w:val="single" w:sz="4" w:space="0" w:color="auto"/>
            </w:tcBorders>
            <w:vAlign w:val="center"/>
            <w:hideMark/>
          </w:tcPr>
          <w:p w14:paraId="5580BA79"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467E91D8" w14:textId="67743473"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Дулаан</w:t>
            </w:r>
          </w:p>
        </w:tc>
        <w:tc>
          <w:tcPr>
            <w:tcW w:w="7908" w:type="dxa"/>
            <w:tcBorders>
              <w:top w:val="nil"/>
              <w:left w:val="nil"/>
              <w:bottom w:val="single" w:sz="4" w:space="0" w:color="auto"/>
              <w:right w:val="single" w:sz="4" w:space="0" w:color="auto"/>
            </w:tcBorders>
            <w:shd w:val="clear" w:color="auto" w:fill="auto"/>
            <w:hideMark/>
          </w:tcPr>
          <w:p w14:paraId="00ADD5CD" w14:textId="4093E8BF" w:rsidR="00F01479" w:rsidRPr="00BC52EC" w:rsidRDefault="00F01479" w:rsidP="00F01479">
            <w:pPr>
              <w:spacing w:after="0" w:line="240" w:lineRule="auto"/>
              <w:rPr>
                <w:rFonts w:ascii="Roboto Light" w:eastAsia="Times New Roman" w:hAnsi="Roboto Light" w:cs="Calibri"/>
                <w:sz w:val="18"/>
                <w:szCs w:val="18"/>
                <w:lang w:val="mn-MN" w:eastAsia="en-US"/>
              </w:rPr>
            </w:pPr>
            <w:r w:rsidRPr="00BC52EC">
              <w:rPr>
                <w:rFonts w:ascii="Roboto Light" w:hAnsi="Roboto Light" w:cs="Arial"/>
                <w:color w:val="000000"/>
                <w:sz w:val="18"/>
                <w:szCs w:val="18"/>
                <w:lang w:val="mn-MN"/>
              </w:rPr>
              <w:t>Дулааны нийт зарцуулалтын хэмжээ болон хэмнэлт (жилээр)</w:t>
            </w:r>
          </w:p>
        </w:tc>
        <w:tc>
          <w:tcPr>
            <w:tcW w:w="1186" w:type="dxa"/>
            <w:tcBorders>
              <w:top w:val="nil"/>
              <w:left w:val="nil"/>
              <w:bottom w:val="single" w:sz="4" w:space="0" w:color="auto"/>
              <w:right w:val="single" w:sz="4" w:space="0" w:color="auto"/>
            </w:tcBorders>
          </w:tcPr>
          <w:p w14:paraId="27EFD425" w14:textId="1F8B5F7C"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 xml:space="preserve">Гкал ба Гдж -Гегажоуль эсвэл кВт.ц </w:t>
            </w:r>
          </w:p>
        </w:tc>
      </w:tr>
      <w:tr w:rsidR="00F01479" w:rsidRPr="00BC52EC" w14:paraId="17DD5CC9" w14:textId="77777777" w:rsidTr="00784615">
        <w:trPr>
          <w:trHeight w:val="235"/>
        </w:trPr>
        <w:tc>
          <w:tcPr>
            <w:tcW w:w="727" w:type="dxa"/>
            <w:tcBorders>
              <w:top w:val="nil"/>
              <w:left w:val="single" w:sz="4" w:space="0" w:color="auto"/>
              <w:bottom w:val="single" w:sz="4" w:space="0" w:color="auto"/>
              <w:right w:val="single" w:sz="4" w:space="0" w:color="auto"/>
            </w:tcBorders>
            <w:shd w:val="clear" w:color="auto" w:fill="auto"/>
            <w:noWrap/>
            <w:hideMark/>
          </w:tcPr>
          <w:p w14:paraId="3E209FAC" w14:textId="2930F224"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E1.4</w:t>
            </w:r>
          </w:p>
        </w:tc>
        <w:tc>
          <w:tcPr>
            <w:tcW w:w="1660" w:type="dxa"/>
            <w:vMerge/>
            <w:tcBorders>
              <w:top w:val="nil"/>
              <w:left w:val="single" w:sz="4" w:space="0" w:color="auto"/>
              <w:bottom w:val="nil"/>
              <w:right w:val="single" w:sz="4" w:space="0" w:color="auto"/>
            </w:tcBorders>
            <w:vAlign w:val="center"/>
            <w:hideMark/>
          </w:tcPr>
          <w:p w14:paraId="049A6400"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31FB17A9" w14:textId="2AF1F584"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Түлш</w:t>
            </w:r>
          </w:p>
        </w:tc>
        <w:tc>
          <w:tcPr>
            <w:tcW w:w="7908" w:type="dxa"/>
            <w:tcBorders>
              <w:top w:val="nil"/>
              <w:left w:val="nil"/>
              <w:bottom w:val="single" w:sz="4" w:space="0" w:color="auto"/>
              <w:right w:val="single" w:sz="4" w:space="0" w:color="auto"/>
            </w:tcBorders>
            <w:shd w:val="clear" w:color="auto" w:fill="auto"/>
            <w:hideMark/>
          </w:tcPr>
          <w:p w14:paraId="08C78910" w14:textId="6EA44702" w:rsidR="00F01479" w:rsidRPr="00BC52EC" w:rsidRDefault="00F01479" w:rsidP="00F01479">
            <w:pPr>
              <w:spacing w:after="0" w:line="240" w:lineRule="auto"/>
              <w:rPr>
                <w:rFonts w:ascii="Roboto Light" w:eastAsia="Times New Roman" w:hAnsi="Roboto Light" w:cs="Calibri"/>
                <w:sz w:val="18"/>
                <w:szCs w:val="18"/>
                <w:lang w:val="mn-MN" w:eastAsia="en-US"/>
              </w:rPr>
            </w:pPr>
            <w:r w:rsidRPr="00BC52EC">
              <w:rPr>
                <w:rFonts w:ascii="Roboto Light" w:hAnsi="Roboto Light" w:cs="Arial"/>
                <w:color w:val="000000"/>
                <w:sz w:val="18"/>
                <w:szCs w:val="18"/>
                <w:lang w:val="mn-MN"/>
              </w:rPr>
              <w:t>Түлшний нийт зарцуулалтын хэмжээ болон хэмнэлт (жилээр). Үүнд,</w:t>
            </w:r>
            <w:r w:rsidRPr="00BC52EC">
              <w:rPr>
                <w:rFonts w:ascii="Roboto Light" w:hAnsi="Roboto Light" w:cs="Arial"/>
                <w:color w:val="000000"/>
                <w:sz w:val="18"/>
                <w:szCs w:val="18"/>
                <w:lang w:val="mn-MN"/>
              </w:rPr>
              <w:br/>
              <w:t>1. Халаах зорилгоор хэрэглэсэн түл буюу нүүрс, хий</w:t>
            </w:r>
            <w:r w:rsidRPr="00BC52EC">
              <w:rPr>
                <w:rFonts w:ascii="Roboto Light" w:hAnsi="Roboto Light" w:cs="Arial"/>
                <w:color w:val="000000"/>
                <w:sz w:val="18"/>
                <w:szCs w:val="18"/>
                <w:lang w:val="mn-MN"/>
              </w:rPr>
              <w:br/>
              <w:t>2. Тээврийн зардалд ашигласан түлш буюу бензин, дизель</w:t>
            </w:r>
          </w:p>
        </w:tc>
        <w:tc>
          <w:tcPr>
            <w:tcW w:w="1186" w:type="dxa"/>
            <w:tcBorders>
              <w:top w:val="nil"/>
              <w:left w:val="nil"/>
              <w:bottom w:val="single" w:sz="4" w:space="0" w:color="auto"/>
              <w:right w:val="single" w:sz="4" w:space="0" w:color="auto"/>
            </w:tcBorders>
          </w:tcPr>
          <w:p w14:paraId="69E1D60B" w14:textId="05F0B707"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Литр/кг &amp; %, ГЖоуль, Төгрөг</w:t>
            </w:r>
          </w:p>
        </w:tc>
      </w:tr>
      <w:tr w:rsidR="00F01479" w:rsidRPr="00BC52EC" w14:paraId="7B53F1EE" w14:textId="77777777" w:rsidTr="00784615">
        <w:trPr>
          <w:trHeight w:val="433"/>
        </w:trPr>
        <w:tc>
          <w:tcPr>
            <w:tcW w:w="727" w:type="dxa"/>
            <w:tcBorders>
              <w:top w:val="nil"/>
              <w:left w:val="single" w:sz="4" w:space="0" w:color="auto"/>
              <w:bottom w:val="single" w:sz="4" w:space="0" w:color="auto"/>
              <w:right w:val="single" w:sz="4" w:space="0" w:color="auto"/>
            </w:tcBorders>
            <w:shd w:val="clear" w:color="auto" w:fill="auto"/>
            <w:noWrap/>
            <w:hideMark/>
          </w:tcPr>
          <w:p w14:paraId="223D3701" w14:textId="6153FB42"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E1.5</w:t>
            </w:r>
          </w:p>
        </w:tc>
        <w:tc>
          <w:tcPr>
            <w:tcW w:w="1660" w:type="dxa"/>
            <w:vMerge/>
            <w:tcBorders>
              <w:top w:val="nil"/>
              <w:left w:val="single" w:sz="4" w:space="0" w:color="auto"/>
              <w:bottom w:val="nil"/>
              <w:right w:val="single" w:sz="4" w:space="0" w:color="auto"/>
            </w:tcBorders>
            <w:vAlign w:val="center"/>
            <w:hideMark/>
          </w:tcPr>
          <w:p w14:paraId="2173ECBE"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774E0485" w14:textId="0409509A"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Хүрэн эрчим хүч</w:t>
            </w:r>
          </w:p>
        </w:tc>
        <w:tc>
          <w:tcPr>
            <w:tcW w:w="7908" w:type="dxa"/>
            <w:tcBorders>
              <w:top w:val="nil"/>
              <w:left w:val="nil"/>
              <w:bottom w:val="single" w:sz="4" w:space="0" w:color="auto"/>
              <w:right w:val="single" w:sz="4" w:space="0" w:color="auto"/>
            </w:tcBorders>
            <w:shd w:val="clear" w:color="auto" w:fill="auto"/>
            <w:hideMark/>
          </w:tcPr>
          <w:p w14:paraId="071057CF" w14:textId="7F543AF1" w:rsidR="00F01479" w:rsidRPr="00BC52EC" w:rsidRDefault="00F01479" w:rsidP="00F01479">
            <w:pPr>
              <w:spacing w:after="0" w:line="240" w:lineRule="auto"/>
              <w:rPr>
                <w:rFonts w:ascii="Roboto Light" w:eastAsia="Times New Roman" w:hAnsi="Roboto Light" w:cs="Calibri"/>
                <w:sz w:val="18"/>
                <w:szCs w:val="18"/>
                <w:lang w:val="mn-MN" w:eastAsia="en-US"/>
              </w:rPr>
            </w:pPr>
            <w:r w:rsidRPr="00BC52EC">
              <w:rPr>
                <w:rFonts w:ascii="Roboto Light" w:hAnsi="Roboto Light" w:cs="Arial"/>
                <w:color w:val="000000"/>
                <w:sz w:val="18"/>
                <w:szCs w:val="18"/>
                <w:lang w:val="mn-MN"/>
              </w:rPr>
              <w:t>СЭХ-ээс бусад эх үүсвэрээс авсан эрчим хүчний хэрэглээний хувь</w:t>
            </w:r>
          </w:p>
        </w:tc>
        <w:tc>
          <w:tcPr>
            <w:tcW w:w="1186" w:type="dxa"/>
            <w:tcBorders>
              <w:top w:val="nil"/>
              <w:left w:val="nil"/>
              <w:bottom w:val="single" w:sz="4" w:space="0" w:color="auto"/>
              <w:right w:val="single" w:sz="4" w:space="0" w:color="auto"/>
            </w:tcBorders>
          </w:tcPr>
          <w:p w14:paraId="19054C7C" w14:textId="32F55FDD"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w:t>
            </w:r>
          </w:p>
        </w:tc>
      </w:tr>
      <w:tr w:rsidR="00F01479" w:rsidRPr="00BC52EC" w14:paraId="58B3728A" w14:textId="77777777" w:rsidTr="00784615">
        <w:trPr>
          <w:trHeight w:val="262"/>
        </w:trPr>
        <w:tc>
          <w:tcPr>
            <w:tcW w:w="727" w:type="dxa"/>
            <w:tcBorders>
              <w:top w:val="nil"/>
              <w:left w:val="single" w:sz="4" w:space="0" w:color="auto"/>
              <w:bottom w:val="single" w:sz="4" w:space="0" w:color="auto"/>
              <w:right w:val="single" w:sz="4" w:space="0" w:color="auto"/>
            </w:tcBorders>
            <w:shd w:val="clear" w:color="auto" w:fill="auto"/>
            <w:noWrap/>
            <w:hideMark/>
          </w:tcPr>
          <w:p w14:paraId="5E754333" w14:textId="564004BD"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E1.6</w:t>
            </w:r>
          </w:p>
        </w:tc>
        <w:tc>
          <w:tcPr>
            <w:tcW w:w="1660" w:type="dxa"/>
            <w:vMerge/>
            <w:tcBorders>
              <w:top w:val="nil"/>
              <w:left w:val="single" w:sz="4" w:space="0" w:color="auto"/>
              <w:bottom w:val="nil"/>
              <w:right w:val="single" w:sz="4" w:space="0" w:color="auto"/>
            </w:tcBorders>
            <w:vAlign w:val="center"/>
            <w:hideMark/>
          </w:tcPr>
          <w:p w14:paraId="539FF296"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0540CB0B" w14:textId="7102ABA9"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 xml:space="preserve">Сэргээгдэх эрчим хүч </w:t>
            </w:r>
          </w:p>
        </w:tc>
        <w:tc>
          <w:tcPr>
            <w:tcW w:w="7908" w:type="dxa"/>
            <w:tcBorders>
              <w:top w:val="nil"/>
              <w:left w:val="nil"/>
              <w:bottom w:val="single" w:sz="4" w:space="0" w:color="auto"/>
              <w:right w:val="single" w:sz="4" w:space="0" w:color="auto"/>
            </w:tcBorders>
            <w:shd w:val="clear" w:color="auto" w:fill="auto"/>
            <w:hideMark/>
          </w:tcPr>
          <w:p w14:paraId="21BA0584" w14:textId="6FDEB328"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СЭХ үүсвэрээс гаргаж авсан эрчим хүчний хэрэглээний хувь</w:t>
            </w:r>
          </w:p>
        </w:tc>
        <w:tc>
          <w:tcPr>
            <w:tcW w:w="1186" w:type="dxa"/>
            <w:tcBorders>
              <w:top w:val="nil"/>
              <w:left w:val="nil"/>
              <w:bottom w:val="single" w:sz="4" w:space="0" w:color="auto"/>
              <w:right w:val="single" w:sz="4" w:space="0" w:color="auto"/>
            </w:tcBorders>
          </w:tcPr>
          <w:p w14:paraId="78726C58" w14:textId="0BF09B39"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w:t>
            </w:r>
          </w:p>
        </w:tc>
      </w:tr>
      <w:tr w:rsidR="00F01479" w:rsidRPr="00BC52EC" w14:paraId="3DFC25AC" w14:textId="77777777" w:rsidTr="00784615">
        <w:trPr>
          <w:trHeight w:val="262"/>
        </w:trPr>
        <w:tc>
          <w:tcPr>
            <w:tcW w:w="727" w:type="dxa"/>
            <w:tcBorders>
              <w:top w:val="nil"/>
              <w:left w:val="single" w:sz="4" w:space="0" w:color="auto"/>
              <w:bottom w:val="single" w:sz="4" w:space="0" w:color="auto"/>
              <w:right w:val="single" w:sz="4" w:space="0" w:color="auto"/>
            </w:tcBorders>
            <w:shd w:val="clear" w:color="auto" w:fill="auto"/>
            <w:hideMark/>
          </w:tcPr>
          <w:p w14:paraId="773DFAA9" w14:textId="5CAB3962"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E2.1</w:t>
            </w:r>
          </w:p>
        </w:tc>
        <w:tc>
          <w:tcPr>
            <w:tcW w:w="1660"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1FC62021" w14:textId="3F212DE4"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Хүлэмжийн хийн ялгарал</w:t>
            </w:r>
          </w:p>
        </w:tc>
        <w:tc>
          <w:tcPr>
            <w:tcW w:w="1963" w:type="dxa"/>
            <w:tcBorders>
              <w:top w:val="nil"/>
              <w:left w:val="nil"/>
              <w:bottom w:val="single" w:sz="4" w:space="0" w:color="auto"/>
              <w:right w:val="single" w:sz="4" w:space="0" w:color="auto"/>
            </w:tcBorders>
            <w:shd w:val="clear" w:color="auto" w:fill="auto"/>
            <w:hideMark/>
          </w:tcPr>
          <w:p w14:paraId="0ECB59B3" w14:textId="1A2EE2BE"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3.1 Хүлэмжийн хийн ялгаруулалт</w:t>
            </w:r>
          </w:p>
        </w:tc>
        <w:tc>
          <w:tcPr>
            <w:tcW w:w="7908" w:type="dxa"/>
            <w:tcBorders>
              <w:top w:val="nil"/>
              <w:left w:val="nil"/>
              <w:bottom w:val="single" w:sz="4" w:space="0" w:color="auto"/>
              <w:right w:val="single" w:sz="4" w:space="0" w:color="auto"/>
            </w:tcBorders>
            <w:shd w:val="clear" w:color="auto" w:fill="auto"/>
            <w:hideMark/>
          </w:tcPr>
          <w:p w14:paraId="2A3CD4FC" w14:textId="5F51EDA7"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Компанийн шууд ба шууд бус үйл ажиллагаанаас ялгарсан нийт хүлэмжийн хийн дүн</w:t>
            </w:r>
          </w:p>
        </w:tc>
        <w:tc>
          <w:tcPr>
            <w:tcW w:w="1186" w:type="dxa"/>
            <w:tcBorders>
              <w:top w:val="nil"/>
              <w:left w:val="nil"/>
              <w:bottom w:val="single" w:sz="4" w:space="0" w:color="auto"/>
              <w:right w:val="single" w:sz="4" w:space="0" w:color="auto"/>
            </w:tcBorders>
          </w:tcPr>
          <w:p w14:paraId="7AC3A0C9" w14:textId="40A4DCE9"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CO2/тонн</w:t>
            </w:r>
          </w:p>
        </w:tc>
      </w:tr>
      <w:tr w:rsidR="00F01479" w:rsidRPr="00BC52EC" w14:paraId="7ECC9B9A" w14:textId="77777777" w:rsidTr="00784615">
        <w:trPr>
          <w:trHeight w:val="163"/>
        </w:trPr>
        <w:tc>
          <w:tcPr>
            <w:tcW w:w="727" w:type="dxa"/>
            <w:tcBorders>
              <w:top w:val="nil"/>
              <w:left w:val="single" w:sz="4" w:space="0" w:color="auto"/>
              <w:bottom w:val="single" w:sz="4" w:space="0" w:color="auto"/>
              <w:right w:val="single" w:sz="4" w:space="0" w:color="auto"/>
            </w:tcBorders>
            <w:shd w:val="clear" w:color="auto" w:fill="auto"/>
            <w:hideMark/>
          </w:tcPr>
          <w:p w14:paraId="0D3E0B7B" w14:textId="2FF54522"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lastRenderedPageBreak/>
              <w:t>E2.2</w:t>
            </w:r>
          </w:p>
        </w:tc>
        <w:tc>
          <w:tcPr>
            <w:tcW w:w="1660" w:type="dxa"/>
            <w:vMerge/>
            <w:tcBorders>
              <w:top w:val="single" w:sz="4" w:space="0" w:color="auto"/>
              <w:left w:val="single" w:sz="4" w:space="0" w:color="auto"/>
              <w:bottom w:val="single" w:sz="4" w:space="0" w:color="000000"/>
              <w:right w:val="single" w:sz="4" w:space="0" w:color="auto"/>
            </w:tcBorders>
            <w:vAlign w:val="center"/>
            <w:hideMark/>
          </w:tcPr>
          <w:p w14:paraId="204B38EA"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00D32A93" w14:textId="4D772999" w:rsidR="00F01479" w:rsidRPr="00BC52EC" w:rsidRDefault="00F01479" w:rsidP="00F01479">
            <w:pPr>
              <w:spacing w:after="0" w:line="240" w:lineRule="auto"/>
              <w:rPr>
                <w:rFonts w:ascii="Roboto Light" w:eastAsia="Times New Roman" w:hAnsi="Roboto Light" w:cs="Calibri"/>
                <w:b/>
                <w:bCs/>
                <w:sz w:val="18"/>
                <w:szCs w:val="18"/>
                <w:lang w:val="mn-MN" w:eastAsia="en-US"/>
              </w:rPr>
            </w:pPr>
            <w:r w:rsidRPr="00BC52EC">
              <w:rPr>
                <w:rFonts w:ascii="Roboto Light" w:hAnsi="Roboto Light" w:cs="Arial"/>
                <w:b/>
                <w:bCs/>
                <w:color w:val="000000"/>
                <w:sz w:val="18"/>
                <w:szCs w:val="18"/>
                <w:lang w:val="mn-MN"/>
              </w:rPr>
              <w:t>3.2 Бууруулсан хүлэмжийн хий</w:t>
            </w:r>
          </w:p>
        </w:tc>
        <w:tc>
          <w:tcPr>
            <w:tcW w:w="7908" w:type="dxa"/>
            <w:tcBorders>
              <w:top w:val="nil"/>
              <w:left w:val="nil"/>
              <w:bottom w:val="single" w:sz="4" w:space="0" w:color="auto"/>
              <w:right w:val="single" w:sz="4" w:space="0" w:color="auto"/>
            </w:tcBorders>
            <w:shd w:val="clear" w:color="auto" w:fill="auto"/>
            <w:hideMark/>
          </w:tcPr>
          <w:p w14:paraId="4014FA68" w14:textId="2A54F314" w:rsidR="00F01479" w:rsidRPr="00BC52EC" w:rsidRDefault="00F01479" w:rsidP="00F01479">
            <w:pPr>
              <w:spacing w:after="0" w:line="240" w:lineRule="auto"/>
              <w:rPr>
                <w:rFonts w:ascii="Roboto Light" w:eastAsia="Times New Roman" w:hAnsi="Roboto Light" w:cs="Calibri"/>
                <w:sz w:val="18"/>
                <w:szCs w:val="18"/>
                <w:lang w:val="mn-MN" w:eastAsia="en-US"/>
              </w:rPr>
            </w:pPr>
            <w:r w:rsidRPr="00BC52EC">
              <w:rPr>
                <w:rFonts w:ascii="Roboto Light" w:hAnsi="Roboto Light" w:cs="Arial"/>
                <w:color w:val="000000"/>
                <w:sz w:val="18"/>
                <w:szCs w:val="18"/>
                <w:lang w:val="mn-MN"/>
              </w:rPr>
              <w:t>Байгууллагын шууд ба шууд бус үйл ажиллагаанаас ялгарсан хүлэмжийн хийн нийт дүн (жилээр)</w:t>
            </w:r>
          </w:p>
        </w:tc>
        <w:tc>
          <w:tcPr>
            <w:tcW w:w="1186" w:type="dxa"/>
            <w:tcBorders>
              <w:top w:val="nil"/>
              <w:left w:val="nil"/>
              <w:bottom w:val="single" w:sz="4" w:space="0" w:color="auto"/>
              <w:right w:val="single" w:sz="4" w:space="0" w:color="auto"/>
            </w:tcBorders>
          </w:tcPr>
          <w:p w14:paraId="7FD739AD" w14:textId="0A2588DD"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CO2/тонн</w:t>
            </w:r>
          </w:p>
        </w:tc>
      </w:tr>
      <w:tr w:rsidR="00F01479" w:rsidRPr="00BC52EC" w14:paraId="5448F882" w14:textId="77777777" w:rsidTr="00784615">
        <w:trPr>
          <w:trHeight w:val="208"/>
        </w:trPr>
        <w:tc>
          <w:tcPr>
            <w:tcW w:w="727" w:type="dxa"/>
            <w:tcBorders>
              <w:top w:val="nil"/>
              <w:left w:val="single" w:sz="4" w:space="0" w:color="auto"/>
              <w:bottom w:val="single" w:sz="4" w:space="0" w:color="auto"/>
              <w:right w:val="single" w:sz="4" w:space="0" w:color="auto"/>
            </w:tcBorders>
            <w:shd w:val="clear" w:color="auto" w:fill="auto"/>
            <w:hideMark/>
          </w:tcPr>
          <w:p w14:paraId="0A7A6998" w14:textId="6F3E6248"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E2.3</w:t>
            </w:r>
          </w:p>
        </w:tc>
        <w:tc>
          <w:tcPr>
            <w:tcW w:w="1660" w:type="dxa"/>
            <w:vMerge/>
            <w:tcBorders>
              <w:top w:val="single" w:sz="4" w:space="0" w:color="auto"/>
              <w:left w:val="single" w:sz="4" w:space="0" w:color="auto"/>
              <w:bottom w:val="single" w:sz="4" w:space="0" w:color="000000"/>
              <w:right w:val="single" w:sz="4" w:space="0" w:color="auto"/>
            </w:tcBorders>
            <w:vAlign w:val="center"/>
            <w:hideMark/>
          </w:tcPr>
          <w:p w14:paraId="1531AF6F"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2E23E62E" w14:textId="7D66824E" w:rsidR="00F01479" w:rsidRPr="00BC52EC" w:rsidRDefault="00F01479" w:rsidP="00F01479">
            <w:pPr>
              <w:spacing w:after="0" w:line="240" w:lineRule="auto"/>
              <w:rPr>
                <w:rFonts w:ascii="Roboto Light" w:eastAsia="Times New Roman" w:hAnsi="Roboto Light" w:cs="Calibri"/>
                <w:b/>
                <w:bCs/>
                <w:sz w:val="18"/>
                <w:szCs w:val="18"/>
                <w:lang w:val="mn-MN" w:eastAsia="en-US"/>
              </w:rPr>
            </w:pPr>
            <w:r w:rsidRPr="00BC52EC">
              <w:rPr>
                <w:rFonts w:ascii="Roboto Light" w:hAnsi="Roboto Light" w:cs="Arial"/>
                <w:b/>
                <w:bCs/>
                <w:color w:val="000000"/>
                <w:sz w:val="18"/>
                <w:szCs w:val="18"/>
                <w:lang w:val="mn-MN"/>
              </w:rPr>
              <w:t>3.3 Дүйцүүлэх арга хэмжээ /Карбон офсет/</w:t>
            </w:r>
          </w:p>
        </w:tc>
        <w:tc>
          <w:tcPr>
            <w:tcW w:w="7908" w:type="dxa"/>
            <w:tcBorders>
              <w:top w:val="nil"/>
              <w:left w:val="nil"/>
              <w:bottom w:val="single" w:sz="4" w:space="0" w:color="auto"/>
              <w:right w:val="single" w:sz="4" w:space="0" w:color="auto"/>
            </w:tcBorders>
            <w:shd w:val="clear" w:color="auto" w:fill="auto"/>
            <w:hideMark/>
          </w:tcPr>
          <w:p w14:paraId="324236AC" w14:textId="6D4AA677" w:rsidR="00F01479" w:rsidRPr="00BC52EC" w:rsidRDefault="00F01479" w:rsidP="00F01479">
            <w:pPr>
              <w:spacing w:after="0" w:line="240" w:lineRule="auto"/>
              <w:rPr>
                <w:rFonts w:ascii="Roboto Light" w:eastAsia="Times New Roman" w:hAnsi="Roboto Light" w:cs="Calibri"/>
                <w:sz w:val="18"/>
                <w:szCs w:val="18"/>
                <w:lang w:val="mn-MN" w:eastAsia="en-US"/>
              </w:rPr>
            </w:pPr>
            <w:r w:rsidRPr="00BC52EC">
              <w:rPr>
                <w:rFonts w:ascii="Roboto Light" w:hAnsi="Roboto Light" w:cs="Arial"/>
                <w:color w:val="000000"/>
                <w:sz w:val="18"/>
                <w:szCs w:val="18"/>
                <w:lang w:val="mn-MN"/>
              </w:rPr>
              <w:t xml:space="preserve">Нийт карбон офсет буюу дүйцүүлэх арга </w:t>
            </w:r>
            <w:r w:rsidR="00594B7B" w:rsidRPr="00BC52EC">
              <w:rPr>
                <w:rFonts w:ascii="Roboto Light" w:hAnsi="Roboto Light" w:cs="Arial"/>
                <w:color w:val="000000"/>
                <w:sz w:val="18"/>
                <w:szCs w:val="18"/>
                <w:lang w:val="mn-MN"/>
              </w:rPr>
              <w:t>хэмжээний</w:t>
            </w:r>
            <w:r w:rsidRPr="00BC52EC">
              <w:rPr>
                <w:rFonts w:ascii="Roboto Light" w:hAnsi="Roboto Light" w:cs="Arial"/>
                <w:color w:val="000000"/>
                <w:sz w:val="18"/>
                <w:szCs w:val="18"/>
                <w:lang w:val="mn-MN"/>
              </w:rPr>
              <w:t xml:space="preserve"> (мод тарих хөтөлбөр, эсвэл </w:t>
            </w:r>
            <w:r w:rsidR="00594B7B" w:rsidRPr="00BC52EC">
              <w:rPr>
                <w:rFonts w:ascii="Roboto Light" w:hAnsi="Roboto Light" w:cs="Arial"/>
                <w:color w:val="000000"/>
                <w:sz w:val="18"/>
                <w:szCs w:val="18"/>
                <w:lang w:val="mn-MN"/>
              </w:rPr>
              <w:t>хүлэмжийн</w:t>
            </w:r>
            <w:r w:rsidRPr="00BC52EC">
              <w:rPr>
                <w:rFonts w:ascii="Roboto Light" w:hAnsi="Roboto Light" w:cs="Arial"/>
                <w:color w:val="000000"/>
                <w:sz w:val="18"/>
                <w:szCs w:val="18"/>
                <w:lang w:val="mn-MN"/>
              </w:rPr>
              <w:t xml:space="preserve"> хийг бууруулах гадны төслийг дэмжих гэх мэт)бууралт</w:t>
            </w:r>
          </w:p>
        </w:tc>
        <w:tc>
          <w:tcPr>
            <w:tcW w:w="1186" w:type="dxa"/>
            <w:tcBorders>
              <w:top w:val="nil"/>
              <w:left w:val="nil"/>
              <w:bottom w:val="single" w:sz="4" w:space="0" w:color="auto"/>
              <w:right w:val="single" w:sz="4" w:space="0" w:color="auto"/>
            </w:tcBorders>
          </w:tcPr>
          <w:p w14:paraId="313834A9" w14:textId="504C6B2C"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CO2/тонн</w:t>
            </w:r>
          </w:p>
        </w:tc>
      </w:tr>
      <w:tr w:rsidR="00F01479" w:rsidRPr="00BC52EC" w14:paraId="6062C422" w14:textId="77777777" w:rsidTr="00784615">
        <w:trPr>
          <w:trHeight w:val="163"/>
        </w:trPr>
        <w:tc>
          <w:tcPr>
            <w:tcW w:w="727" w:type="dxa"/>
            <w:tcBorders>
              <w:top w:val="nil"/>
              <w:left w:val="single" w:sz="4" w:space="0" w:color="auto"/>
              <w:bottom w:val="single" w:sz="4" w:space="0" w:color="auto"/>
              <w:right w:val="single" w:sz="4" w:space="0" w:color="auto"/>
            </w:tcBorders>
            <w:shd w:val="clear" w:color="auto" w:fill="auto"/>
            <w:noWrap/>
            <w:hideMark/>
          </w:tcPr>
          <w:p w14:paraId="0E726726" w14:textId="47C29AEB"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E3.1</w:t>
            </w:r>
          </w:p>
        </w:tc>
        <w:tc>
          <w:tcPr>
            <w:tcW w:w="1660" w:type="dxa"/>
            <w:vMerge w:val="restart"/>
            <w:tcBorders>
              <w:top w:val="nil"/>
              <w:left w:val="single" w:sz="4" w:space="0" w:color="auto"/>
              <w:bottom w:val="single" w:sz="4" w:space="0" w:color="000000"/>
              <w:right w:val="single" w:sz="4" w:space="0" w:color="auto"/>
            </w:tcBorders>
            <w:shd w:val="clear" w:color="auto" w:fill="auto"/>
            <w:noWrap/>
            <w:hideMark/>
          </w:tcPr>
          <w:p w14:paraId="55EBE110" w14:textId="05381B31"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 xml:space="preserve">Уур амьсгалын өөрчлөлт </w:t>
            </w:r>
          </w:p>
        </w:tc>
        <w:tc>
          <w:tcPr>
            <w:tcW w:w="1963" w:type="dxa"/>
            <w:tcBorders>
              <w:top w:val="nil"/>
              <w:left w:val="nil"/>
              <w:bottom w:val="single" w:sz="4" w:space="0" w:color="auto"/>
              <w:right w:val="single" w:sz="4" w:space="0" w:color="auto"/>
            </w:tcBorders>
            <w:shd w:val="clear" w:color="auto" w:fill="auto"/>
            <w:hideMark/>
          </w:tcPr>
          <w:p w14:paraId="55260EDC" w14:textId="16E6517B"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Уур амьсгалын бодлого, журам</w:t>
            </w:r>
          </w:p>
        </w:tc>
        <w:tc>
          <w:tcPr>
            <w:tcW w:w="7908" w:type="dxa"/>
            <w:tcBorders>
              <w:top w:val="nil"/>
              <w:left w:val="nil"/>
              <w:bottom w:val="single" w:sz="4" w:space="0" w:color="auto"/>
              <w:right w:val="single" w:sz="4" w:space="0" w:color="auto"/>
            </w:tcBorders>
            <w:shd w:val="clear" w:color="auto" w:fill="auto"/>
            <w:hideMark/>
          </w:tcPr>
          <w:p w14:paraId="3014E4EA" w14:textId="0C3E3976" w:rsidR="00F01479" w:rsidRPr="00BC52EC" w:rsidRDefault="00F01479" w:rsidP="00F01479">
            <w:pPr>
              <w:spacing w:after="0" w:line="240" w:lineRule="auto"/>
              <w:rPr>
                <w:rFonts w:ascii="Roboto Light" w:eastAsia="Times New Roman" w:hAnsi="Roboto Light" w:cs="Calibri"/>
                <w:sz w:val="18"/>
                <w:szCs w:val="18"/>
                <w:lang w:val="mn-MN" w:eastAsia="en-US"/>
              </w:rPr>
            </w:pPr>
            <w:r w:rsidRPr="00BC52EC">
              <w:rPr>
                <w:rFonts w:ascii="Roboto Light" w:hAnsi="Roboto Light" w:cs="Arial"/>
                <w:color w:val="000000"/>
                <w:sz w:val="18"/>
                <w:szCs w:val="18"/>
                <w:lang w:val="mn-MN"/>
              </w:rPr>
              <w:t>Танай компани уур амьсгалын өөрчлөлтийн эсрэг тусдаа эсвэл бусад журамд тусгасан бодлоготой юу?</w:t>
            </w:r>
          </w:p>
        </w:tc>
        <w:tc>
          <w:tcPr>
            <w:tcW w:w="1186" w:type="dxa"/>
            <w:tcBorders>
              <w:top w:val="nil"/>
              <w:left w:val="nil"/>
              <w:bottom w:val="single" w:sz="4" w:space="0" w:color="auto"/>
              <w:right w:val="single" w:sz="4" w:space="0" w:color="auto"/>
            </w:tcBorders>
          </w:tcPr>
          <w:p w14:paraId="2C9EBA6D" w14:textId="69DA7470"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Тийм/Үгүй</w:t>
            </w:r>
          </w:p>
        </w:tc>
      </w:tr>
      <w:tr w:rsidR="00F01479" w:rsidRPr="00BC52EC" w14:paraId="60BDF1BE" w14:textId="77777777" w:rsidTr="00784615">
        <w:trPr>
          <w:trHeight w:val="55"/>
        </w:trPr>
        <w:tc>
          <w:tcPr>
            <w:tcW w:w="727" w:type="dxa"/>
            <w:tcBorders>
              <w:top w:val="nil"/>
              <w:left w:val="single" w:sz="4" w:space="0" w:color="auto"/>
              <w:bottom w:val="single" w:sz="4" w:space="0" w:color="auto"/>
              <w:right w:val="single" w:sz="4" w:space="0" w:color="auto"/>
            </w:tcBorders>
            <w:shd w:val="clear" w:color="auto" w:fill="auto"/>
            <w:noWrap/>
            <w:hideMark/>
          </w:tcPr>
          <w:p w14:paraId="480B32B4" w14:textId="1F09D329"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E3.2</w:t>
            </w:r>
          </w:p>
        </w:tc>
        <w:tc>
          <w:tcPr>
            <w:tcW w:w="1660" w:type="dxa"/>
            <w:vMerge/>
            <w:tcBorders>
              <w:top w:val="nil"/>
              <w:left w:val="single" w:sz="4" w:space="0" w:color="auto"/>
              <w:bottom w:val="single" w:sz="4" w:space="0" w:color="000000"/>
              <w:right w:val="single" w:sz="4" w:space="0" w:color="auto"/>
            </w:tcBorders>
            <w:vAlign w:val="center"/>
            <w:hideMark/>
          </w:tcPr>
          <w:p w14:paraId="70A501DF"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0545CA17" w14:textId="4B80DA2A"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Уур амьсгалын эрсдэл ба боломжийн үнэлгээ</w:t>
            </w:r>
          </w:p>
        </w:tc>
        <w:tc>
          <w:tcPr>
            <w:tcW w:w="7908" w:type="dxa"/>
            <w:tcBorders>
              <w:top w:val="nil"/>
              <w:left w:val="nil"/>
              <w:bottom w:val="single" w:sz="4" w:space="0" w:color="auto"/>
              <w:right w:val="single" w:sz="4" w:space="0" w:color="auto"/>
            </w:tcBorders>
            <w:shd w:val="clear" w:color="auto" w:fill="auto"/>
            <w:hideMark/>
          </w:tcPr>
          <w:p w14:paraId="6166946B" w14:textId="63E12082" w:rsidR="00F01479" w:rsidRPr="00BC52EC" w:rsidRDefault="00F01479" w:rsidP="00F01479">
            <w:pPr>
              <w:spacing w:after="0" w:line="240" w:lineRule="auto"/>
              <w:rPr>
                <w:rFonts w:ascii="Roboto Light" w:eastAsia="Times New Roman" w:hAnsi="Roboto Light" w:cs="Calibri"/>
                <w:sz w:val="18"/>
                <w:szCs w:val="18"/>
                <w:lang w:val="mn-MN" w:eastAsia="en-US"/>
              </w:rPr>
            </w:pPr>
            <w:r w:rsidRPr="00BC52EC">
              <w:rPr>
                <w:rFonts w:ascii="Roboto Light" w:hAnsi="Roboto Light" w:cs="Arial"/>
                <w:color w:val="000000"/>
                <w:sz w:val="18"/>
                <w:szCs w:val="18"/>
                <w:lang w:val="mn-MN"/>
              </w:rPr>
              <w:t>Танай компани уур амьсгалын эрсдэл, боломжийн талаарх үнэлгээ хийсэн үү?</w:t>
            </w:r>
            <w:r w:rsidR="00594B7B" w:rsidRPr="00BC52EC">
              <w:rPr>
                <w:rFonts w:ascii="Roboto Light" w:hAnsi="Roboto Light" w:cs="Arial"/>
                <w:color w:val="000000"/>
                <w:sz w:val="18"/>
                <w:szCs w:val="18"/>
                <w:lang w:val="mn-MN"/>
              </w:rPr>
              <w:t xml:space="preserve"> </w:t>
            </w:r>
            <w:r w:rsidRPr="00BC52EC">
              <w:rPr>
                <w:rFonts w:ascii="Roboto Light" w:hAnsi="Roboto Light" w:cs="Arial"/>
                <w:color w:val="000000"/>
                <w:sz w:val="18"/>
                <w:szCs w:val="18"/>
                <w:lang w:val="mn-MN"/>
              </w:rPr>
              <w:t xml:space="preserve">(сценарийн шинжилгээ, стресс тест гэх мэт) </w:t>
            </w:r>
          </w:p>
        </w:tc>
        <w:tc>
          <w:tcPr>
            <w:tcW w:w="1186" w:type="dxa"/>
            <w:tcBorders>
              <w:top w:val="nil"/>
              <w:left w:val="nil"/>
              <w:bottom w:val="single" w:sz="4" w:space="0" w:color="auto"/>
              <w:right w:val="single" w:sz="4" w:space="0" w:color="auto"/>
            </w:tcBorders>
          </w:tcPr>
          <w:p w14:paraId="3758B253" w14:textId="4D4A817F"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Тийм/Үгүй</w:t>
            </w:r>
          </w:p>
        </w:tc>
      </w:tr>
      <w:tr w:rsidR="00F01479" w:rsidRPr="00BC52EC" w14:paraId="3672079F" w14:textId="77777777" w:rsidTr="00784615">
        <w:trPr>
          <w:trHeight w:val="55"/>
        </w:trPr>
        <w:tc>
          <w:tcPr>
            <w:tcW w:w="727" w:type="dxa"/>
            <w:tcBorders>
              <w:top w:val="nil"/>
              <w:left w:val="single" w:sz="4" w:space="0" w:color="auto"/>
              <w:bottom w:val="single" w:sz="4" w:space="0" w:color="auto"/>
              <w:right w:val="single" w:sz="4" w:space="0" w:color="auto"/>
            </w:tcBorders>
            <w:shd w:val="clear" w:color="auto" w:fill="auto"/>
            <w:noWrap/>
            <w:hideMark/>
          </w:tcPr>
          <w:p w14:paraId="71EFECD3" w14:textId="24DD2D97"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E3.3</w:t>
            </w:r>
          </w:p>
        </w:tc>
        <w:tc>
          <w:tcPr>
            <w:tcW w:w="1660" w:type="dxa"/>
            <w:vMerge/>
            <w:tcBorders>
              <w:top w:val="nil"/>
              <w:left w:val="single" w:sz="4" w:space="0" w:color="auto"/>
              <w:bottom w:val="single" w:sz="4" w:space="0" w:color="000000"/>
              <w:right w:val="single" w:sz="4" w:space="0" w:color="auto"/>
            </w:tcBorders>
            <w:vAlign w:val="center"/>
            <w:hideMark/>
          </w:tcPr>
          <w:p w14:paraId="1C5D3C96"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3FEA098E" w14:textId="048A8495"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Эдийн засгийн хохирол</w:t>
            </w:r>
          </w:p>
        </w:tc>
        <w:tc>
          <w:tcPr>
            <w:tcW w:w="7908" w:type="dxa"/>
            <w:tcBorders>
              <w:top w:val="nil"/>
              <w:left w:val="nil"/>
              <w:bottom w:val="single" w:sz="4" w:space="0" w:color="auto"/>
              <w:right w:val="single" w:sz="4" w:space="0" w:color="auto"/>
            </w:tcBorders>
            <w:shd w:val="clear" w:color="auto" w:fill="auto"/>
            <w:hideMark/>
          </w:tcPr>
          <w:p w14:paraId="107D55DE" w14:textId="77573AEC"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Уур амьсгалын өөрчлөлтөөс үүдэлтэй гамшиг, үйл явдлын улмаас учирсан эдийн засгийн нийт хохирлын хэмжээ</w:t>
            </w:r>
          </w:p>
        </w:tc>
        <w:tc>
          <w:tcPr>
            <w:tcW w:w="1186" w:type="dxa"/>
            <w:tcBorders>
              <w:top w:val="nil"/>
              <w:left w:val="nil"/>
              <w:bottom w:val="single" w:sz="4" w:space="0" w:color="auto"/>
              <w:right w:val="single" w:sz="4" w:space="0" w:color="auto"/>
            </w:tcBorders>
          </w:tcPr>
          <w:p w14:paraId="3353F1DA" w14:textId="061EDBB3"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Төгрөг</w:t>
            </w:r>
          </w:p>
        </w:tc>
      </w:tr>
      <w:tr w:rsidR="00F01479" w:rsidRPr="00BC52EC" w14:paraId="6206C5BA" w14:textId="77777777" w:rsidTr="00784615">
        <w:trPr>
          <w:trHeight w:val="217"/>
        </w:trPr>
        <w:tc>
          <w:tcPr>
            <w:tcW w:w="727" w:type="dxa"/>
            <w:tcBorders>
              <w:top w:val="nil"/>
              <w:left w:val="single" w:sz="4" w:space="0" w:color="auto"/>
              <w:bottom w:val="single" w:sz="4" w:space="0" w:color="auto"/>
              <w:right w:val="single" w:sz="4" w:space="0" w:color="auto"/>
            </w:tcBorders>
            <w:shd w:val="clear" w:color="auto" w:fill="auto"/>
            <w:noWrap/>
            <w:hideMark/>
          </w:tcPr>
          <w:p w14:paraId="4F9B26EB" w14:textId="4F62FD64"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E3.4</w:t>
            </w:r>
          </w:p>
        </w:tc>
        <w:tc>
          <w:tcPr>
            <w:tcW w:w="1660" w:type="dxa"/>
            <w:vMerge/>
            <w:tcBorders>
              <w:top w:val="nil"/>
              <w:left w:val="single" w:sz="4" w:space="0" w:color="auto"/>
              <w:bottom w:val="single" w:sz="4" w:space="0" w:color="000000"/>
              <w:right w:val="single" w:sz="4" w:space="0" w:color="auto"/>
            </w:tcBorders>
            <w:vAlign w:val="center"/>
            <w:hideMark/>
          </w:tcPr>
          <w:p w14:paraId="0E30DC24"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037A1198" w14:textId="43477CDA"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Уур амьсгалын хөрөнгө оруулалт</w:t>
            </w:r>
          </w:p>
        </w:tc>
        <w:tc>
          <w:tcPr>
            <w:tcW w:w="7908" w:type="dxa"/>
            <w:tcBorders>
              <w:top w:val="nil"/>
              <w:left w:val="nil"/>
              <w:bottom w:val="single" w:sz="4" w:space="0" w:color="auto"/>
              <w:right w:val="single" w:sz="4" w:space="0" w:color="auto"/>
            </w:tcBorders>
            <w:shd w:val="clear" w:color="auto" w:fill="auto"/>
            <w:hideMark/>
          </w:tcPr>
          <w:p w14:paraId="7D01B6C0" w14:textId="5AD96E3E"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Уур амьсгалын өөрчлөлтийн эсрэг дэд бүтэц, дасан зохицол,  бүтээгдэхүүн хөгжилд оруулсан нийт хөрөнгө оруулалтын дүн</w:t>
            </w:r>
          </w:p>
        </w:tc>
        <w:tc>
          <w:tcPr>
            <w:tcW w:w="1186" w:type="dxa"/>
            <w:tcBorders>
              <w:top w:val="nil"/>
              <w:left w:val="nil"/>
              <w:bottom w:val="single" w:sz="4" w:space="0" w:color="auto"/>
              <w:right w:val="single" w:sz="4" w:space="0" w:color="auto"/>
            </w:tcBorders>
          </w:tcPr>
          <w:p w14:paraId="45CCEF57" w14:textId="280697FC"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Төгрөг</w:t>
            </w:r>
          </w:p>
        </w:tc>
      </w:tr>
      <w:tr w:rsidR="00F01479" w:rsidRPr="00BC52EC" w14:paraId="687A98E3" w14:textId="77777777" w:rsidTr="00784615">
        <w:trPr>
          <w:trHeight w:val="560"/>
        </w:trPr>
        <w:tc>
          <w:tcPr>
            <w:tcW w:w="727" w:type="dxa"/>
            <w:tcBorders>
              <w:top w:val="nil"/>
              <w:left w:val="single" w:sz="4" w:space="0" w:color="auto"/>
              <w:bottom w:val="single" w:sz="4" w:space="0" w:color="auto"/>
              <w:right w:val="single" w:sz="4" w:space="0" w:color="auto"/>
            </w:tcBorders>
            <w:shd w:val="clear" w:color="auto" w:fill="auto"/>
            <w:noWrap/>
            <w:hideMark/>
          </w:tcPr>
          <w:p w14:paraId="38DC6AB4" w14:textId="72017051"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E3.5</w:t>
            </w:r>
          </w:p>
        </w:tc>
        <w:tc>
          <w:tcPr>
            <w:tcW w:w="1660" w:type="dxa"/>
            <w:vMerge/>
            <w:tcBorders>
              <w:top w:val="nil"/>
              <w:left w:val="single" w:sz="4" w:space="0" w:color="auto"/>
              <w:bottom w:val="single" w:sz="4" w:space="0" w:color="000000"/>
              <w:right w:val="single" w:sz="4" w:space="0" w:color="auto"/>
            </w:tcBorders>
            <w:vAlign w:val="center"/>
            <w:hideMark/>
          </w:tcPr>
          <w:p w14:paraId="7AF65813"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579DC531" w14:textId="50668360"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Уур амьсгалын өөрчлөлтөөс урьдчилан сэргийлэх эсвэл дасан зохицох</w:t>
            </w:r>
          </w:p>
        </w:tc>
        <w:tc>
          <w:tcPr>
            <w:tcW w:w="7908" w:type="dxa"/>
            <w:tcBorders>
              <w:top w:val="nil"/>
              <w:left w:val="nil"/>
              <w:bottom w:val="single" w:sz="4" w:space="0" w:color="auto"/>
              <w:right w:val="single" w:sz="4" w:space="0" w:color="auto"/>
            </w:tcBorders>
            <w:shd w:val="clear" w:color="auto" w:fill="auto"/>
            <w:hideMark/>
          </w:tcPr>
          <w:p w14:paraId="5AA2BF0B" w14:textId="0DE365BB"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Уур амьсгалын өөрчлөлттэй холбоотойгоор танай компанийн ашигт ажиллагаа эсвэл бүтээгдэхүүн, үйлчилгээний чанарт нөлөөлөх эрсдэлээс урьдчилан сэргийлэх, (хэрэв урьдчилан сэргийлэх боломжгүй бол) дасан зохицох чиглэлд хэрэгжүүлэх арга хэмжээ/алхмуудыг тодорхойлсон уу?</w:t>
            </w:r>
          </w:p>
        </w:tc>
        <w:tc>
          <w:tcPr>
            <w:tcW w:w="1186" w:type="dxa"/>
            <w:tcBorders>
              <w:top w:val="nil"/>
              <w:left w:val="nil"/>
              <w:bottom w:val="single" w:sz="4" w:space="0" w:color="auto"/>
              <w:right w:val="single" w:sz="4" w:space="0" w:color="auto"/>
            </w:tcBorders>
          </w:tcPr>
          <w:p w14:paraId="3087E575" w14:textId="3E56C0A0"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 Тийм/Үгүй</w:t>
            </w:r>
          </w:p>
        </w:tc>
      </w:tr>
      <w:tr w:rsidR="00F01479" w:rsidRPr="00BC52EC" w14:paraId="383A7745" w14:textId="77777777" w:rsidTr="00784615">
        <w:trPr>
          <w:trHeight w:val="320"/>
        </w:trPr>
        <w:tc>
          <w:tcPr>
            <w:tcW w:w="727" w:type="dxa"/>
            <w:tcBorders>
              <w:top w:val="nil"/>
              <w:left w:val="single" w:sz="4" w:space="0" w:color="auto"/>
              <w:bottom w:val="single" w:sz="4" w:space="0" w:color="auto"/>
              <w:right w:val="single" w:sz="4" w:space="0" w:color="auto"/>
            </w:tcBorders>
            <w:shd w:val="clear" w:color="auto" w:fill="auto"/>
            <w:noWrap/>
            <w:hideMark/>
          </w:tcPr>
          <w:p w14:paraId="42481F12" w14:textId="5382D910"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E4.1</w:t>
            </w:r>
          </w:p>
        </w:tc>
        <w:tc>
          <w:tcPr>
            <w:tcW w:w="1660" w:type="dxa"/>
            <w:vMerge w:val="restart"/>
            <w:tcBorders>
              <w:top w:val="nil"/>
              <w:left w:val="single" w:sz="4" w:space="0" w:color="auto"/>
              <w:bottom w:val="single" w:sz="4" w:space="0" w:color="auto"/>
              <w:right w:val="single" w:sz="4" w:space="0" w:color="auto"/>
            </w:tcBorders>
            <w:shd w:val="clear" w:color="auto" w:fill="auto"/>
            <w:noWrap/>
            <w:hideMark/>
          </w:tcPr>
          <w:p w14:paraId="63DCD0E0" w14:textId="495F3548"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Ус</w:t>
            </w:r>
          </w:p>
        </w:tc>
        <w:tc>
          <w:tcPr>
            <w:tcW w:w="1963" w:type="dxa"/>
            <w:tcBorders>
              <w:top w:val="nil"/>
              <w:left w:val="nil"/>
              <w:bottom w:val="single" w:sz="4" w:space="0" w:color="auto"/>
              <w:right w:val="single" w:sz="4" w:space="0" w:color="auto"/>
            </w:tcBorders>
            <w:shd w:val="clear" w:color="auto" w:fill="auto"/>
            <w:hideMark/>
          </w:tcPr>
          <w:p w14:paraId="29460B53" w14:textId="6901B818"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Усны хэрэглээ</w:t>
            </w:r>
          </w:p>
        </w:tc>
        <w:tc>
          <w:tcPr>
            <w:tcW w:w="7908" w:type="dxa"/>
            <w:tcBorders>
              <w:top w:val="nil"/>
              <w:left w:val="nil"/>
              <w:bottom w:val="single" w:sz="4" w:space="0" w:color="auto"/>
              <w:right w:val="single" w:sz="4" w:space="0" w:color="auto"/>
            </w:tcBorders>
            <w:shd w:val="clear" w:color="auto" w:fill="auto"/>
            <w:hideMark/>
          </w:tcPr>
          <w:p w14:paraId="7F2D42D8" w14:textId="6574A55A"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Ашигласан усны нийт хэмжээ</w:t>
            </w:r>
          </w:p>
        </w:tc>
        <w:tc>
          <w:tcPr>
            <w:tcW w:w="1186" w:type="dxa"/>
            <w:tcBorders>
              <w:top w:val="nil"/>
              <w:left w:val="nil"/>
              <w:bottom w:val="single" w:sz="4" w:space="0" w:color="auto"/>
              <w:right w:val="single" w:sz="4" w:space="0" w:color="auto"/>
            </w:tcBorders>
          </w:tcPr>
          <w:p w14:paraId="066A548E" w14:textId="43357DE3"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м3/Л</w:t>
            </w:r>
          </w:p>
        </w:tc>
      </w:tr>
      <w:tr w:rsidR="00F01479" w:rsidRPr="00BC52EC" w14:paraId="73A860BE" w14:textId="77777777" w:rsidTr="00784615">
        <w:trPr>
          <w:trHeight w:val="172"/>
        </w:trPr>
        <w:tc>
          <w:tcPr>
            <w:tcW w:w="727" w:type="dxa"/>
            <w:tcBorders>
              <w:top w:val="nil"/>
              <w:left w:val="single" w:sz="4" w:space="0" w:color="auto"/>
              <w:bottom w:val="single" w:sz="4" w:space="0" w:color="auto"/>
              <w:right w:val="single" w:sz="4" w:space="0" w:color="auto"/>
            </w:tcBorders>
            <w:shd w:val="clear" w:color="auto" w:fill="auto"/>
            <w:noWrap/>
            <w:hideMark/>
          </w:tcPr>
          <w:p w14:paraId="35FE67EF" w14:textId="732AC639"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E4.2</w:t>
            </w:r>
          </w:p>
        </w:tc>
        <w:tc>
          <w:tcPr>
            <w:tcW w:w="1660" w:type="dxa"/>
            <w:vMerge/>
            <w:tcBorders>
              <w:top w:val="nil"/>
              <w:left w:val="single" w:sz="4" w:space="0" w:color="auto"/>
              <w:bottom w:val="single" w:sz="4" w:space="0" w:color="auto"/>
              <w:right w:val="single" w:sz="4" w:space="0" w:color="auto"/>
            </w:tcBorders>
            <w:vAlign w:val="center"/>
            <w:hideMark/>
          </w:tcPr>
          <w:p w14:paraId="7BE61BCE"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45C5A1D3" w14:textId="5EE6588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Хэмнэсэн ус</w:t>
            </w:r>
          </w:p>
        </w:tc>
        <w:tc>
          <w:tcPr>
            <w:tcW w:w="7908" w:type="dxa"/>
            <w:tcBorders>
              <w:top w:val="nil"/>
              <w:left w:val="nil"/>
              <w:bottom w:val="single" w:sz="4" w:space="0" w:color="auto"/>
              <w:right w:val="single" w:sz="4" w:space="0" w:color="auto"/>
            </w:tcBorders>
            <w:shd w:val="clear" w:color="auto" w:fill="auto"/>
            <w:hideMark/>
          </w:tcPr>
          <w:p w14:paraId="49DDFC62" w14:textId="1C7C038E"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Хэмнэлт, үр ашгийг дээшлүүлснээр нийт хэмнэсэн/дахин боловсруулсан усны хэмжээ</w:t>
            </w:r>
          </w:p>
        </w:tc>
        <w:tc>
          <w:tcPr>
            <w:tcW w:w="1186" w:type="dxa"/>
            <w:tcBorders>
              <w:top w:val="nil"/>
              <w:left w:val="nil"/>
              <w:bottom w:val="single" w:sz="4" w:space="0" w:color="auto"/>
              <w:right w:val="single" w:sz="4" w:space="0" w:color="auto"/>
            </w:tcBorders>
          </w:tcPr>
          <w:p w14:paraId="6428288C" w14:textId="2D947B13"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м3/Л</w:t>
            </w:r>
          </w:p>
        </w:tc>
      </w:tr>
      <w:tr w:rsidR="00F01479" w:rsidRPr="00BC52EC" w14:paraId="05F50E12" w14:textId="77777777" w:rsidTr="00784615">
        <w:trPr>
          <w:trHeight w:val="300"/>
        </w:trPr>
        <w:tc>
          <w:tcPr>
            <w:tcW w:w="727" w:type="dxa"/>
            <w:tcBorders>
              <w:top w:val="nil"/>
              <w:left w:val="single" w:sz="4" w:space="0" w:color="auto"/>
              <w:bottom w:val="single" w:sz="4" w:space="0" w:color="auto"/>
              <w:right w:val="single" w:sz="4" w:space="0" w:color="auto"/>
            </w:tcBorders>
            <w:shd w:val="clear" w:color="auto" w:fill="auto"/>
            <w:noWrap/>
            <w:hideMark/>
          </w:tcPr>
          <w:p w14:paraId="1D9449B8" w14:textId="72282222"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E4.3</w:t>
            </w:r>
          </w:p>
        </w:tc>
        <w:tc>
          <w:tcPr>
            <w:tcW w:w="1660" w:type="dxa"/>
            <w:vMerge/>
            <w:tcBorders>
              <w:top w:val="nil"/>
              <w:left w:val="single" w:sz="4" w:space="0" w:color="auto"/>
              <w:bottom w:val="single" w:sz="4" w:space="0" w:color="auto"/>
              <w:right w:val="single" w:sz="4" w:space="0" w:color="auto"/>
            </w:tcBorders>
            <w:vAlign w:val="center"/>
            <w:hideMark/>
          </w:tcPr>
          <w:p w14:paraId="5CDCD283"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1E84CE0C" w14:textId="3D410D08"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Дахин боловсруулсан ус</w:t>
            </w:r>
          </w:p>
        </w:tc>
        <w:tc>
          <w:tcPr>
            <w:tcW w:w="7908" w:type="dxa"/>
            <w:tcBorders>
              <w:top w:val="nil"/>
              <w:left w:val="nil"/>
              <w:bottom w:val="single" w:sz="4" w:space="0" w:color="auto"/>
              <w:right w:val="single" w:sz="4" w:space="0" w:color="auto"/>
            </w:tcBorders>
            <w:shd w:val="clear" w:color="auto" w:fill="auto"/>
            <w:hideMark/>
          </w:tcPr>
          <w:p w14:paraId="67E16FC2" w14:textId="4EA9100A"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Дахин ашигласан болон</w:t>
            </w:r>
            <w:r w:rsidR="00594B7B" w:rsidRPr="00BC52EC">
              <w:rPr>
                <w:rFonts w:ascii="Roboto Light" w:hAnsi="Roboto Light" w:cs="Arial"/>
                <w:color w:val="000000"/>
                <w:sz w:val="18"/>
                <w:szCs w:val="18"/>
                <w:lang w:val="mn-MN"/>
              </w:rPr>
              <w:t xml:space="preserve"> </w:t>
            </w:r>
            <w:r w:rsidRPr="00BC52EC">
              <w:rPr>
                <w:rFonts w:ascii="Roboto Light" w:hAnsi="Roboto Light" w:cs="Arial"/>
                <w:color w:val="000000"/>
                <w:sz w:val="18"/>
                <w:szCs w:val="18"/>
                <w:lang w:val="mn-MN"/>
              </w:rPr>
              <w:t>боловсруулсан усны эзлэх хувь</w:t>
            </w:r>
          </w:p>
        </w:tc>
        <w:tc>
          <w:tcPr>
            <w:tcW w:w="1186" w:type="dxa"/>
            <w:tcBorders>
              <w:top w:val="nil"/>
              <w:left w:val="nil"/>
              <w:bottom w:val="single" w:sz="4" w:space="0" w:color="auto"/>
              <w:right w:val="single" w:sz="4" w:space="0" w:color="auto"/>
            </w:tcBorders>
          </w:tcPr>
          <w:p w14:paraId="4E8957AB" w14:textId="082DDFB0"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w:t>
            </w:r>
          </w:p>
        </w:tc>
      </w:tr>
      <w:tr w:rsidR="00F01479" w:rsidRPr="00BC52EC" w14:paraId="1222E610" w14:textId="77777777" w:rsidTr="00784615">
        <w:trPr>
          <w:trHeight w:val="91"/>
        </w:trPr>
        <w:tc>
          <w:tcPr>
            <w:tcW w:w="727" w:type="dxa"/>
            <w:tcBorders>
              <w:top w:val="nil"/>
              <w:left w:val="single" w:sz="4" w:space="0" w:color="auto"/>
              <w:bottom w:val="single" w:sz="4" w:space="0" w:color="auto"/>
              <w:right w:val="single" w:sz="4" w:space="0" w:color="auto"/>
            </w:tcBorders>
            <w:shd w:val="clear" w:color="auto" w:fill="auto"/>
            <w:noWrap/>
            <w:hideMark/>
          </w:tcPr>
          <w:p w14:paraId="25297EF0" w14:textId="722636E4"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E4.4</w:t>
            </w:r>
          </w:p>
        </w:tc>
        <w:tc>
          <w:tcPr>
            <w:tcW w:w="1660" w:type="dxa"/>
            <w:vMerge/>
            <w:tcBorders>
              <w:top w:val="nil"/>
              <w:left w:val="single" w:sz="4" w:space="0" w:color="auto"/>
              <w:bottom w:val="single" w:sz="4" w:space="0" w:color="auto"/>
              <w:right w:val="single" w:sz="4" w:space="0" w:color="auto"/>
            </w:tcBorders>
            <w:vAlign w:val="center"/>
            <w:hideMark/>
          </w:tcPr>
          <w:p w14:paraId="43F79215"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0BAC01C1" w14:textId="178B9675"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Хаягдал бохир ус цэвэрлэх</w:t>
            </w:r>
          </w:p>
        </w:tc>
        <w:tc>
          <w:tcPr>
            <w:tcW w:w="7908" w:type="dxa"/>
            <w:tcBorders>
              <w:top w:val="nil"/>
              <w:left w:val="nil"/>
              <w:bottom w:val="single" w:sz="4" w:space="0" w:color="auto"/>
              <w:right w:val="single" w:sz="4" w:space="0" w:color="auto"/>
            </w:tcBorders>
            <w:shd w:val="clear" w:color="auto" w:fill="auto"/>
            <w:hideMark/>
          </w:tcPr>
          <w:p w14:paraId="60CBFF96" w14:textId="67CAB265"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Цэвэрлэсэн нийт хаягдал бохир усны хэмжээ</w:t>
            </w:r>
          </w:p>
        </w:tc>
        <w:tc>
          <w:tcPr>
            <w:tcW w:w="1186" w:type="dxa"/>
            <w:tcBorders>
              <w:top w:val="nil"/>
              <w:left w:val="nil"/>
              <w:bottom w:val="single" w:sz="4" w:space="0" w:color="auto"/>
              <w:right w:val="single" w:sz="4" w:space="0" w:color="auto"/>
            </w:tcBorders>
          </w:tcPr>
          <w:p w14:paraId="0D18F95C" w14:textId="100F40E1"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м3/Л</w:t>
            </w:r>
          </w:p>
        </w:tc>
      </w:tr>
      <w:tr w:rsidR="00F01479" w:rsidRPr="00BC52EC" w14:paraId="5376EF4D" w14:textId="77777777" w:rsidTr="00784615">
        <w:trPr>
          <w:trHeight w:val="320"/>
        </w:trPr>
        <w:tc>
          <w:tcPr>
            <w:tcW w:w="727" w:type="dxa"/>
            <w:tcBorders>
              <w:top w:val="nil"/>
              <w:left w:val="single" w:sz="4" w:space="0" w:color="auto"/>
              <w:bottom w:val="single" w:sz="4" w:space="0" w:color="auto"/>
              <w:right w:val="single" w:sz="4" w:space="0" w:color="auto"/>
            </w:tcBorders>
            <w:shd w:val="clear" w:color="auto" w:fill="auto"/>
            <w:noWrap/>
            <w:hideMark/>
          </w:tcPr>
          <w:p w14:paraId="5FE0AAA9" w14:textId="17B7A3AE"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E5.1</w:t>
            </w:r>
          </w:p>
        </w:tc>
        <w:tc>
          <w:tcPr>
            <w:tcW w:w="1660" w:type="dxa"/>
            <w:vMerge w:val="restart"/>
            <w:tcBorders>
              <w:top w:val="nil"/>
              <w:left w:val="single" w:sz="4" w:space="0" w:color="auto"/>
              <w:bottom w:val="single" w:sz="4" w:space="0" w:color="auto"/>
              <w:right w:val="single" w:sz="4" w:space="0" w:color="auto"/>
            </w:tcBorders>
            <w:shd w:val="clear" w:color="auto" w:fill="auto"/>
            <w:hideMark/>
          </w:tcPr>
          <w:p w14:paraId="48FFEDBC" w14:textId="0C06F981"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Хатуу хог хаягдал</w:t>
            </w:r>
          </w:p>
        </w:tc>
        <w:tc>
          <w:tcPr>
            <w:tcW w:w="1963" w:type="dxa"/>
            <w:tcBorders>
              <w:top w:val="nil"/>
              <w:left w:val="nil"/>
              <w:bottom w:val="single" w:sz="4" w:space="0" w:color="auto"/>
              <w:right w:val="single" w:sz="4" w:space="0" w:color="auto"/>
            </w:tcBorders>
            <w:shd w:val="clear" w:color="auto" w:fill="auto"/>
            <w:hideMark/>
          </w:tcPr>
          <w:p w14:paraId="1D50250F" w14:textId="180FA3B1"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Хог хаягдал</w:t>
            </w:r>
          </w:p>
        </w:tc>
        <w:tc>
          <w:tcPr>
            <w:tcW w:w="7908" w:type="dxa"/>
            <w:tcBorders>
              <w:top w:val="nil"/>
              <w:left w:val="nil"/>
              <w:bottom w:val="single" w:sz="4" w:space="0" w:color="auto"/>
              <w:right w:val="single" w:sz="4" w:space="0" w:color="auto"/>
            </w:tcBorders>
            <w:shd w:val="clear" w:color="auto" w:fill="auto"/>
            <w:hideMark/>
          </w:tcPr>
          <w:p w14:paraId="26AA692C" w14:textId="5705B066"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Нийт ялгаруулсан хог хаягдлын хэмжээ</w:t>
            </w:r>
          </w:p>
        </w:tc>
        <w:tc>
          <w:tcPr>
            <w:tcW w:w="1186" w:type="dxa"/>
            <w:tcBorders>
              <w:top w:val="nil"/>
              <w:left w:val="nil"/>
              <w:bottom w:val="single" w:sz="4" w:space="0" w:color="auto"/>
              <w:right w:val="single" w:sz="4" w:space="0" w:color="auto"/>
            </w:tcBorders>
          </w:tcPr>
          <w:p w14:paraId="729183B7" w14:textId="795EBB67"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тонн</w:t>
            </w:r>
          </w:p>
        </w:tc>
      </w:tr>
      <w:tr w:rsidR="00F01479" w:rsidRPr="00BC52EC" w14:paraId="65B5AD3A" w14:textId="77777777" w:rsidTr="00784615">
        <w:trPr>
          <w:trHeight w:val="300"/>
        </w:trPr>
        <w:tc>
          <w:tcPr>
            <w:tcW w:w="727" w:type="dxa"/>
            <w:tcBorders>
              <w:top w:val="nil"/>
              <w:left w:val="single" w:sz="4" w:space="0" w:color="auto"/>
              <w:bottom w:val="single" w:sz="4" w:space="0" w:color="auto"/>
              <w:right w:val="single" w:sz="4" w:space="0" w:color="auto"/>
            </w:tcBorders>
            <w:shd w:val="clear" w:color="auto" w:fill="auto"/>
            <w:noWrap/>
            <w:hideMark/>
          </w:tcPr>
          <w:p w14:paraId="14C74580" w14:textId="6A6ECD72"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E5.2</w:t>
            </w:r>
          </w:p>
        </w:tc>
        <w:tc>
          <w:tcPr>
            <w:tcW w:w="1660" w:type="dxa"/>
            <w:vMerge/>
            <w:tcBorders>
              <w:top w:val="nil"/>
              <w:left w:val="single" w:sz="4" w:space="0" w:color="auto"/>
              <w:bottom w:val="single" w:sz="4" w:space="0" w:color="auto"/>
              <w:right w:val="single" w:sz="4" w:space="0" w:color="auto"/>
            </w:tcBorders>
            <w:vAlign w:val="center"/>
            <w:hideMark/>
          </w:tcPr>
          <w:p w14:paraId="3BC201E3"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1CCF38C2" w14:textId="3929E761"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Дахин боловсруулсан хатуу хог хаягдал</w:t>
            </w:r>
          </w:p>
        </w:tc>
        <w:tc>
          <w:tcPr>
            <w:tcW w:w="7908" w:type="dxa"/>
            <w:tcBorders>
              <w:top w:val="nil"/>
              <w:left w:val="nil"/>
              <w:bottom w:val="single" w:sz="4" w:space="0" w:color="auto"/>
              <w:right w:val="single" w:sz="4" w:space="0" w:color="auto"/>
            </w:tcBorders>
            <w:shd w:val="clear" w:color="auto" w:fill="auto"/>
            <w:hideMark/>
          </w:tcPr>
          <w:p w14:paraId="54C13567" w14:textId="2DDB95D0"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Хог хаягдлыг дахин боловсруулсан хувь</w:t>
            </w:r>
          </w:p>
        </w:tc>
        <w:tc>
          <w:tcPr>
            <w:tcW w:w="1186" w:type="dxa"/>
            <w:tcBorders>
              <w:top w:val="nil"/>
              <w:left w:val="nil"/>
              <w:bottom w:val="single" w:sz="4" w:space="0" w:color="auto"/>
              <w:right w:val="single" w:sz="4" w:space="0" w:color="auto"/>
            </w:tcBorders>
          </w:tcPr>
          <w:p w14:paraId="132AA2D6" w14:textId="48785AAC"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w:t>
            </w:r>
          </w:p>
        </w:tc>
      </w:tr>
      <w:tr w:rsidR="00F01479" w:rsidRPr="00BC52EC" w14:paraId="6C2D7198" w14:textId="77777777" w:rsidTr="00784615">
        <w:trPr>
          <w:trHeight w:val="300"/>
        </w:trPr>
        <w:tc>
          <w:tcPr>
            <w:tcW w:w="727" w:type="dxa"/>
            <w:tcBorders>
              <w:top w:val="nil"/>
              <w:left w:val="single" w:sz="4" w:space="0" w:color="auto"/>
              <w:bottom w:val="single" w:sz="4" w:space="0" w:color="auto"/>
              <w:right w:val="single" w:sz="4" w:space="0" w:color="auto"/>
            </w:tcBorders>
            <w:shd w:val="clear" w:color="auto" w:fill="auto"/>
            <w:noWrap/>
            <w:hideMark/>
          </w:tcPr>
          <w:p w14:paraId="05C380D6" w14:textId="1BE8DF48"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E5.3</w:t>
            </w:r>
          </w:p>
        </w:tc>
        <w:tc>
          <w:tcPr>
            <w:tcW w:w="1660" w:type="dxa"/>
            <w:vMerge/>
            <w:tcBorders>
              <w:top w:val="nil"/>
              <w:left w:val="single" w:sz="4" w:space="0" w:color="auto"/>
              <w:bottom w:val="single" w:sz="4" w:space="0" w:color="auto"/>
              <w:right w:val="single" w:sz="4" w:space="0" w:color="auto"/>
            </w:tcBorders>
            <w:vAlign w:val="center"/>
            <w:hideMark/>
          </w:tcPr>
          <w:p w14:paraId="38324166"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7B03AD9C" w14:textId="29FA12E4"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Хортой хог хаягдал</w:t>
            </w:r>
          </w:p>
        </w:tc>
        <w:tc>
          <w:tcPr>
            <w:tcW w:w="7908" w:type="dxa"/>
            <w:tcBorders>
              <w:top w:val="nil"/>
              <w:left w:val="nil"/>
              <w:bottom w:val="single" w:sz="4" w:space="0" w:color="auto"/>
              <w:right w:val="single" w:sz="4" w:space="0" w:color="auto"/>
            </w:tcBorders>
            <w:shd w:val="clear" w:color="auto" w:fill="auto"/>
            <w:hideMark/>
          </w:tcPr>
          <w:p w14:paraId="5728256B" w14:textId="76E579C4" w:rsidR="00F01479" w:rsidRPr="00BC52EC" w:rsidRDefault="00F01479" w:rsidP="00F01479">
            <w:pPr>
              <w:spacing w:after="0" w:line="240" w:lineRule="auto"/>
              <w:rPr>
                <w:rFonts w:ascii="Roboto Light" w:eastAsia="Times New Roman" w:hAnsi="Roboto Light" w:cs="Calibri"/>
                <w:sz w:val="18"/>
                <w:szCs w:val="18"/>
                <w:lang w:val="mn-MN" w:eastAsia="en-US"/>
              </w:rPr>
            </w:pPr>
            <w:r w:rsidRPr="00BC52EC">
              <w:rPr>
                <w:rFonts w:ascii="Roboto Light" w:hAnsi="Roboto Light" w:cs="Arial"/>
                <w:color w:val="000000"/>
                <w:sz w:val="18"/>
                <w:szCs w:val="18"/>
                <w:lang w:val="mn-MN"/>
              </w:rPr>
              <w:t>Хортой хог хаягдлын нийт хэмжээ (Үүнд цахилгаан хэрэгслийн хог орно)</w:t>
            </w:r>
          </w:p>
        </w:tc>
        <w:tc>
          <w:tcPr>
            <w:tcW w:w="1186" w:type="dxa"/>
            <w:tcBorders>
              <w:top w:val="nil"/>
              <w:left w:val="nil"/>
              <w:bottom w:val="single" w:sz="4" w:space="0" w:color="auto"/>
              <w:right w:val="single" w:sz="4" w:space="0" w:color="auto"/>
            </w:tcBorders>
          </w:tcPr>
          <w:p w14:paraId="3A305B5A" w14:textId="4EA8F0B3"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тонн</w:t>
            </w:r>
          </w:p>
        </w:tc>
      </w:tr>
      <w:tr w:rsidR="00F01479" w:rsidRPr="00BC52EC" w14:paraId="799BF2DC" w14:textId="77777777" w:rsidTr="00784615">
        <w:trPr>
          <w:trHeight w:val="442"/>
        </w:trPr>
        <w:tc>
          <w:tcPr>
            <w:tcW w:w="727" w:type="dxa"/>
            <w:tcBorders>
              <w:top w:val="nil"/>
              <w:left w:val="single" w:sz="4" w:space="0" w:color="auto"/>
              <w:bottom w:val="single" w:sz="4" w:space="0" w:color="auto"/>
              <w:right w:val="single" w:sz="4" w:space="0" w:color="auto"/>
            </w:tcBorders>
            <w:shd w:val="clear" w:color="auto" w:fill="auto"/>
            <w:noWrap/>
            <w:hideMark/>
          </w:tcPr>
          <w:p w14:paraId="266BD59F" w14:textId="41D74E5F"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E6.1</w:t>
            </w:r>
          </w:p>
        </w:tc>
        <w:tc>
          <w:tcPr>
            <w:tcW w:w="1660" w:type="dxa"/>
            <w:vMerge w:val="restart"/>
            <w:tcBorders>
              <w:top w:val="nil"/>
              <w:left w:val="single" w:sz="4" w:space="0" w:color="auto"/>
              <w:bottom w:val="nil"/>
              <w:right w:val="single" w:sz="4" w:space="0" w:color="auto"/>
            </w:tcBorders>
            <w:shd w:val="clear" w:color="auto" w:fill="auto"/>
            <w:noWrap/>
            <w:hideMark/>
          </w:tcPr>
          <w:p w14:paraId="11EF02EA" w14:textId="51842E1E"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Биологийн олон янз  байдал</w:t>
            </w:r>
          </w:p>
        </w:tc>
        <w:tc>
          <w:tcPr>
            <w:tcW w:w="1963" w:type="dxa"/>
            <w:tcBorders>
              <w:top w:val="nil"/>
              <w:left w:val="nil"/>
              <w:bottom w:val="single" w:sz="4" w:space="0" w:color="auto"/>
              <w:right w:val="single" w:sz="4" w:space="0" w:color="auto"/>
            </w:tcBorders>
            <w:shd w:val="clear" w:color="auto" w:fill="auto"/>
            <w:hideMark/>
          </w:tcPr>
          <w:p w14:paraId="194F8FCB" w14:textId="6CDF7359"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Ногоон байгууламж, төлөвлөлт</w:t>
            </w:r>
          </w:p>
        </w:tc>
        <w:tc>
          <w:tcPr>
            <w:tcW w:w="7908" w:type="dxa"/>
            <w:tcBorders>
              <w:top w:val="nil"/>
              <w:left w:val="nil"/>
              <w:bottom w:val="single" w:sz="4" w:space="0" w:color="auto"/>
              <w:right w:val="single" w:sz="4" w:space="0" w:color="auto"/>
            </w:tcBorders>
            <w:shd w:val="clear" w:color="auto" w:fill="auto"/>
            <w:hideMark/>
          </w:tcPr>
          <w:p w14:paraId="1C4C2ED9" w14:textId="18231852" w:rsidR="00F01479" w:rsidRPr="00BC52EC" w:rsidRDefault="00F01479" w:rsidP="00F01479">
            <w:pPr>
              <w:spacing w:after="0" w:line="240" w:lineRule="auto"/>
              <w:rPr>
                <w:rFonts w:ascii="Roboto Light" w:eastAsia="Times New Roman" w:hAnsi="Roboto Light" w:cs="Calibri"/>
                <w:sz w:val="18"/>
                <w:szCs w:val="18"/>
                <w:lang w:val="mn-MN" w:eastAsia="en-US"/>
              </w:rPr>
            </w:pPr>
            <w:r w:rsidRPr="00BC52EC">
              <w:rPr>
                <w:rFonts w:ascii="Roboto Light" w:hAnsi="Roboto Light" w:cs="Arial"/>
                <w:color w:val="000000"/>
                <w:sz w:val="18"/>
                <w:szCs w:val="18"/>
                <w:lang w:val="mn-MN"/>
              </w:rPr>
              <w:t>Байгаль орчны хувьд тогтвортой ашиглаж буй нийтийн эзэмшлийн талбай буюу барьсан ногоон байгууламжийн талбайн нийт талбайд эзлэх хувь</w:t>
            </w:r>
          </w:p>
        </w:tc>
        <w:tc>
          <w:tcPr>
            <w:tcW w:w="1186" w:type="dxa"/>
            <w:tcBorders>
              <w:top w:val="nil"/>
              <w:left w:val="nil"/>
              <w:bottom w:val="single" w:sz="4" w:space="0" w:color="auto"/>
              <w:right w:val="single" w:sz="4" w:space="0" w:color="auto"/>
            </w:tcBorders>
          </w:tcPr>
          <w:p w14:paraId="31ADF4FA" w14:textId="6C2CECD0"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w:t>
            </w:r>
          </w:p>
        </w:tc>
      </w:tr>
      <w:tr w:rsidR="00F01479" w:rsidRPr="00BC52EC" w14:paraId="7244F322" w14:textId="77777777" w:rsidTr="00784615">
        <w:trPr>
          <w:trHeight w:val="469"/>
        </w:trPr>
        <w:tc>
          <w:tcPr>
            <w:tcW w:w="727" w:type="dxa"/>
            <w:tcBorders>
              <w:top w:val="nil"/>
              <w:left w:val="single" w:sz="4" w:space="0" w:color="auto"/>
              <w:bottom w:val="single" w:sz="4" w:space="0" w:color="auto"/>
              <w:right w:val="single" w:sz="4" w:space="0" w:color="auto"/>
            </w:tcBorders>
            <w:shd w:val="clear" w:color="auto" w:fill="auto"/>
            <w:noWrap/>
            <w:hideMark/>
          </w:tcPr>
          <w:p w14:paraId="6EC0CC2B" w14:textId="351F0721"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E6.2</w:t>
            </w:r>
          </w:p>
        </w:tc>
        <w:tc>
          <w:tcPr>
            <w:tcW w:w="1660" w:type="dxa"/>
            <w:vMerge/>
            <w:tcBorders>
              <w:top w:val="nil"/>
              <w:left w:val="single" w:sz="4" w:space="0" w:color="auto"/>
              <w:bottom w:val="nil"/>
              <w:right w:val="single" w:sz="4" w:space="0" w:color="auto"/>
            </w:tcBorders>
            <w:vAlign w:val="center"/>
            <w:hideMark/>
          </w:tcPr>
          <w:p w14:paraId="75657D30"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5180861C" w14:textId="6778A0C9"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Зэрлэг ургамал, амьтдыг хамгаалах</w:t>
            </w:r>
          </w:p>
        </w:tc>
        <w:tc>
          <w:tcPr>
            <w:tcW w:w="7908" w:type="dxa"/>
            <w:tcBorders>
              <w:top w:val="nil"/>
              <w:left w:val="nil"/>
              <w:bottom w:val="single" w:sz="4" w:space="0" w:color="auto"/>
              <w:right w:val="single" w:sz="4" w:space="0" w:color="auto"/>
            </w:tcBorders>
            <w:shd w:val="clear" w:color="auto" w:fill="auto"/>
            <w:hideMark/>
          </w:tcPr>
          <w:p w14:paraId="4AA5BAC3" w14:textId="09FECF9B"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Хамгаалсан төрөл зүйлийн тоо</w:t>
            </w:r>
          </w:p>
        </w:tc>
        <w:tc>
          <w:tcPr>
            <w:tcW w:w="1186" w:type="dxa"/>
            <w:tcBorders>
              <w:top w:val="nil"/>
              <w:left w:val="nil"/>
              <w:bottom w:val="single" w:sz="4" w:space="0" w:color="auto"/>
              <w:right w:val="single" w:sz="4" w:space="0" w:color="auto"/>
            </w:tcBorders>
          </w:tcPr>
          <w:p w14:paraId="52FA9578" w14:textId="338EE49C"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Төрөл зүйлийн тоо</w:t>
            </w:r>
          </w:p>
        </w:tc>
      </w:tr>
      <w:tr w:rsidR="00F01479" w:rsidRPr="00BC52EC" w14:paraId="30E3424A" w14:textId="77777777" w:rsidTr="00784615">
        <w:trPr>
          <w:trHeight w:val="649"/>
        </w:trPr>
        <w:tc>
          <w:tcPr>
            <w:tcW w:w="727" w:type="dxa"/>
            <w:tcBorders>
              <w:top w:val="nil"/>
              <w:left w:val="single" w:sz="4" w:space="0" w:color="auto"/>
              <w:bottom w:val="single" w:sz="4" w:space="0" w:color="auto"/>
              <w:right w:val="single" w:sz="4" w:space="0" w:color="auto"/>
            </w:tcBorders>
            <w:shd w:val="clear" w:color="auto" w:fill="auto"/>
            <w:noWrap/>
            <w:hideMark/>
          </w:tcPr>
          <w:p w14:paraId="5A3057AF" w14:textId="6AB8A84C"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E6.3</w:t>
            </w:r>
          </w:p>
        </w:tc>
        <w:tc>
          <w:tcPr>
            <w:tcW w:w="1660" w:type="dxa"/>
            <w:vMerge/>
            <w:tcBorders>
              <w:top w:val="nil"/>
              <w:left w:val="single" w:sz="4" w:space="0" w:color="auto"/>
              <w:bottom w:val="nil"/>
              <w:right w:val="single" w:sz="4" w:space="0" w:color="auto"/>
            </w:tcBorders>
            <w:vAlign w:val="center"/>
            <w:hideMark/>
          </w:tcPr>
          <w:p w14:paraId="0BA0C9D7"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326BFAD9" w14:textId="076AAB80"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Биологийн олон янз байдалд сөргөөр нөлөөлж буй үйл ажиллагаа</w:t>
            </w:r>
          </w:p>
        </w:tc>
        <w:tc>
          <w:tcPr>
            <w:tcW w:w="7908" w:type="dxa"/>
            <w:tcBorders>
              <w:top w:val="nil"/>
              <w:left w:val="nil"/>
              <w:bottom w:val="single" w:sz="4" w:space="0" w:color="auto"/>
              <w:right w:val="single" w:sz="4" w:space="0" w:color="auto"/>
            </w:tcBorders>
            <w:shd w:val="clear" w:color="auto" w:fill="auto"/>
            <w:hideMark/>
          </w:tcPr>
          <w:p w14:paraId="73832415" w14:textId="573DDEBC"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Тусгай хамгаалалттай газар нутаг, биологийн олон янз байдал, соёлын үнэ цэнэ өндөртэй газар нутгийг эзэмшиж, түрээсэлсэн, удирдаж байгаа эсвэл зэргэлдээх үйл ажиллагааны талбайн нийт талбайд эзлэх хувь</w:t>
            </w:r>
          </w:p>
        </w:tc>
        <w:tc>
          <w:tcPr>
            <w:tcW w:w="1186" w:type="dxa"/>
            <w:tcBorders>
              <w:top w:val="nil"/>
              <w:left w:val="nil"/>
              <w:bottom w:val="single" w:sz="4" w:space="0" w:color="auto"/>
              <w:right w:val="single" w:sz="4" w:space="0" w:color="auto"/>
            </w:tcBorders>
          </w:tcPr>
          <w:p w14:paraId="090C1DE3" w14:textId="6102AD9B"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w:t>
            </w:r>
          </w:p>
        </w:tc>
      </w:tr>
      <w:tr w:rsidR="00F57E37" w:rsidRPr="00BC52EC" w14:paraId="635A6BF5" w14:textId="77777777" w:rsidTr="00784615">
        <w:trPr>
          <w:trHeight w:val="280"/>
        </w:trPr>
        <w:tc>
          <w:tcPr>
            <w:tcW w:w="727" w:type="dxa"/>
            <w:tcBorders>
              <w:top w:val="nil"/>
              <w:left w:val="single" w:sz="4" w:space="0" w:color="auto"/>
              <w:bottom w:val="single" w:sz="4" w:space="0" w:color="auto"/>
              <w:right w:val="single" w:sz="4" w:space="0" w:color="auto"/>
            </w:tcBorders>
            <w:shd w:val="clear" w:color="auto" w:fill="0070C0"/>
            <w:noWrap/>
            <w:hideMark/>
          </w:tcPr>
          <w:p w14:paraId="1972ECE6" w14:textId="77777777" w:rsidR="00F57E37" w:rsidRPr="00BC52EC" w:rsidRDefault="00F57E37" w:rsidP="00F57E37">
            <w:pPr>
              <w:spacing w:after="0" w:line="240" w:lineRule="auto"/>
              <w:rPr>
                <w:rFonts w:ascii="Roboto Light" w:eastAsia="Times New Roman" w:hAnsi="Roboto Light" w:cs="Calibri"/>
                <w:color w:val="FFFFFF"/>
                <w:sz w:val="18"/>
                <w:szCs w:val="18"/>
                <w:lang w:val="mn-MN" w:eastAsia="en-US"/>
              </w:rPr>
            </w:pPr>
            <w:r w:rsidRPr="00BC52EC">
              <w:rPr>
                <w:rFonts w:ascii="Roboto Light" w:eastAsia="Times New Roman" w:hAnsi="Roboto Light" w:cs="Calibri"/>
                <w:color w:val="FFFFFF"/>
                <w:sz w:val="18"/>
                <w:szCs w:val="18"/>
                <w:lang w:val="mn-MN" w:eastAsia="en-US"/>
              </w:rPr>
              <w:t xml:space="preserve">S </w:t>
            </w:r>
          </w:p>
        </w:tc>
        <w:tc>
          <w:tcPr>
            <w:tcW w:w="12717" w:type="dxa"/>
            <w:gridSpan w:val="4"/>
            <w:tcBorders>
              <w:top w:val="nil"/>
              <w:left w:val="single" w:sz="4" w:space="0" w:color="auto"/>
              <w:bottom w:val="single" w:sz="4" w:space="0" w:color="auto"/>
              <w:right w:val="single" w:sz="4" w:space="0" w:color="auto"/>
            </w:tcBorders>
            <w:shd w:val="clear" w:color="auto" w:fill="0070C0"/>
          </w:tcPr>
          <w:p w14:paraId="68F6E920" w14:textId="77777777" w:rsidR="00F57E37" w:rsidRPr="00BC52EC" w:rsidRDefault="00F57E37" w:rsidP="00F57E37">
            <w:pPr>
              <w:spacing w:after="0" w:line="240" w:lineRule="auto"/>
              <w:rPr>
                <w:rFonts w:ascii="Roboto Light" w:eastAsia="Times New Roman" w:hAnsi="Roboto Light" w:cs="Calibri"/>
                <w:b/>
                <w:bCs/>
                <w:color w:val="FFFFFF"/>
                <w:sz w:val="18"/>
                <w:szCs w:val="18"/>
                <w:lang w:val="mn-MN" w:eastAsia="en-US"/>
              </w:rPr>
            </w:pPr>
            <w:r w:rsidRPr="00BC52EC">
              <w:rPr>
                <w:rFonts w:ascii="Roboto Light" w:eastAsia="Times New Roman" w:hAnsi="Roboto Light" w:cs="Calibri"/>
                <w:b/>
                <w:bCs/>
                <w:color w:val="FFFFFF"/>
                <w:sz w:val="18"/>
                <w:szCs w:val="18"/>
                <w:lang w:val="mn-MN" w:eastAsia="en-US"/>
              </w:rPr>
              <w:t>Нийгмийн шалгуур үзүүлэлтүүд</w:t>
            </w:r>
          </w:p>
        </w:tc>
      </w:tr>
      <w:tr w:rsidR="00F01479" w:rsidRPr="00BC52EC" w14:paraId="1779ECCD" w14:textId="77777777" w:rsidTr="00784615">
        <w:trPr>
          <w:trHeight w:val="300"/>
        </w:trPr>
        <w:tc>
          <w:tcPr>
            <w:tcW w:w="727" w:type="dxa"/>
            <w:tcBorders>
              <w:top w:val="nil"/>
              <w:left w:val="single" w:sz="4" w:space="0" w:color="auto"/>
              <w:bottom w:val="single" w:sz="4" w:space="0" w:color="auto"/>
              <w:right w:val="single" w:sz="4" w:space="0" w:color="auto"/>
            </w:tcBorders>
            <w:shd w:val="clear" w:color="auto" w:fill="auto"/>
            <w:noWrap/>
            <w:hideMark/>
          </w:tcPr>
          <w:p w14:paraId="1EEC6F19" w14:textId="042B1915"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lastRenderedPageBreak/>
              <w:t>S1.1</w:t>
            </w:r>
          </w:p>
        </w:tc>
        <w:tc>
          <w:tcPr>
            <w:tcW w:w="1660" w:type="dxa"/>
            <w:vMerge w:val="restart"/>
            <w:tcBorders>
              <w:top w:val="nil"/>
              <w:left w:val="single" w:sz="4" w:space="0" w:color="auto"/>
              <w:bottom w:val="single" w:sz="4" w:space="0" w:color="auto"/>
              <w:right w:val="single" w:sz="4" w:space="0" w:color="auto"/>
            </w:tcBorders>
            <w:shd w:val="clear" w:color="auto" w:fill="auto"/>
            <w:hideMark/>
          </w:tcPr>
          <w:p w14:paraId="6F6EC46E" w14:textId="083A74A6"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Хүний нөөц</w:t>
            </w:r>
          </w:p>
        </w:tc>
        <w:tc>
          <w:tcPr>
            <w:tcW w:w="1963" w:type="dxa"/>
            <w:tcBorders>
              <w:top w:val="nil"/>
              <w:left w:val="nil"/>
              <w:bottom w:val="single" w:sz="4" w:space="0" w:color="auto"/>
              <w:right w:val="single" w:sz="4" w:space="0" w:color="auto"/>
            </w:tcBorders>
            <w:shd w:val="clear" w:color="auto" w:fill="auto"/>
            <w:hideMark/>
          </w:tcPr>
          <w:p w14:paraId="0772B291" w14:textId="34EA284E"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Хүний нөөцийн тогтвортой байдал</w:t>
            </w:r>
          </w:p>
        </w:tc>
        <w:tc>
          <w:tcPr>
            <w:tcW w:w="7908" w:type="dxa"/>
            <w:tcBorders>
              <w:top w:val="nil"/>
              <w:left w:val="nil"/>
              <w:bottom w:val="single" w:sz="4" w:space="0" w:color="auto"/>
              <w:right w:val="single" w:sz="4" w:space="0" w:color="auto"/>
            </w:tcBorders>
            <w:shd w:val="clear" w:color="auto" w:fill="auto"/>
            <w:hideMark/>
          </w:tcPr>
          <w:p w14:paraId="563908DD" w14:textId="57BEDDD7"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sz w:val="18"/>
                <w:szCs w:val="18"/>
                <w:lang w:val="mn-MN"/>
              </w:rPr>
              <w:t>Үндсэн ажилтнуудын ажлын байрны сэлгээний хувь (тухайн онд ажлаасаа гарсан ажилтнуудын тоог ажилласан ажилтнуудын дундаж тоонд хуваах)</w:t>
            </w:r>
          </w:p>
        </w:tc>
        <w:tc>
          <w:tcPr>
            <w:tcW w:w="1186" w:type="dxa"/>
            <w:tcBorders>
              <w:top w:val="nil"/>
              <w:left w:val="nil"/>
              <w:bottom w:val="single" w:sz="4" w:space="0" w:color="auto"/>
              <w:right w:val="single" w:sz="4" w:space="0" w:color="auto"/>
            </w:tcBorders>
          </w:tcPr>
          <w:p w14:paraId="6515FC38" w14:textId="6061F650"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w:t>
            </w:r>
          </w:p>
        </w:tc>
      </w:tr>
      <w:tr w:rsidR="00F01479" w:rsidRPr="00BC52EC" w14:paraId="08DBBE33" w14:textId="77777777" w:rsidTr="00784615">
        <w:trPr>
          <w:trHeight w:val="109"/>
        </w:trPr>
        <w:tc>
          <w:tcPr>
            <w:tcW w:w="727" w:type="dxa"/>
            <w:tcBorders>
              <w:top w:val="nil"/>
              <w:left w:val="single" w:sz="4" w:space="0" w:color="auto"/>
              <w:bottom w:val="single" w:sz="4" w:space="0" w:color="auto"/>
              <w:right w:val="single" w:sz="4" w:space="0" w:color="auto"/>
            </w:tcBorders>
            <w:shd w:val="clear" w:color="auto" w:fill="auto"/>
            <w:noWrap/>
            <w:hideMark/>
          </w:tcPr>
          <w:p w14:paraId="3B7E4300" w14:textId="2CDA6F95"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S1.2</w:t>
            </w:r>
          </w:p>
        </w:tc>
        <w:tc>
          <w:tcPr>
            <w:tcW w:w="1660" w:type="dxa"/>
            <w:vMerge/>
            <w:tcBorders>
              <w:top w:val="nil"/>
              <w:left w:val="single" w:sz="4" w:space="0" w:color="auto"/>
              <w:bottom w:val="single" w:sz="4" w:space="0" w:color="auto"/>
              <w:right w:val="single" w:sz="4" w:space="0" w:color="auto"/>
            </w:tcBorders>
            <w:vAlign w:val="center"/>
            <w:hideMark/>
          </w:tcPr>
          <w:p w14:paraId="75DD1842"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3DF8A432" w14:textId="7A247265"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Шинээр бий болгосон ажлын байр</w:t>
            </w:r>
          </w:p>
        </w:tc>
        <w:tc>
          <w:tcPr>
            <w:tcW w:w="7908" w:type="dxa"/>
            <w:tcBorders>
              <w:top w:val="nil"/>
              <w:left w:val="nil"/>
              <w:bottom w:val="single" w:sz="4" w:space="0" w:color="auto"/>
              <w:right w:val="single" w:sz="4" w:space="0" w:color="auto"/>
            </w:tcBorders>
            <w:shd w:val="clear" w:color="auto" w:fill="auto"/>
            <w:hideMark/>
          </w:tcPr>
          <w:p w14:paraId="06BFF48C" w14:textId="7D01AD1B"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Өмнөх оны мөн үеэс нэмэгдсэн бүтэн цагийн ажлын байрны тоо</w:t>
            </w:r>
          </w:p>
        </w:tc>
        <w:tc>
          <w:tcPr>
            <w:tcW w:w="1186" w:type="dxa"/>
            <w:tcBorders>
              <w:top w:val="nil"/>
              <w:left w:val="nil"/>
              <w:bottom w:val="single" w:sz="4" w:space="0" w:color="auto"/>
              <w:right w:val="single" w:sz="4" w:space="0" w:color="auto"/>
            </w:tcBorders>
          </w:tcPr>
          <w:p w14:paraId="0D15654C" w14:textId="6E6991E6"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Тоо</w:t>
            </w:r>
          </w:p>
        </w:tc>
      </w:tr>
      <w:tr w:rsidR="00F01479" w:rsidRPr="00BC52EC" w14:paraId="23E2AE49" w14:textId="77777777" w:rsidTr="00784615">
        <w:trPr>
          <w:trHeight w:val="300"/>
        </w:trPr>
        <w:tc>
          <w:tcPr>
            <w:tcW w:w="727" w:type="dxa"/>
            <w:tcBorders>
              <w:top w:val="nil"/>
              <w:left w:val="single" w:sz="4" w:space="0" w:color="auto"/>
              <w:bottom w:val="single" w:sz="4" w:space="0" w:color="auto"/>
              <w:right w:val="single" w:sz="4" w:space="0" w:color="auto"/>
            </w:tcBorders>
            <w:shd w:val="clear" w:color="auto" w:fill="auto"/>
            <w:noWrap/>
            <w:hideMark/>
          </w:tcPr>
          <w:p w14:paraId="711C56BB" w14:textId="572196E0"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S1.3</w:t>
            </w:r>
          </w:p>
        </w:tc>
        <w:tc>
          <w:tcPr>
            <w:tcW w:w="1660" w:type="dxa"/>
            <w:vMerge/>
            <w:tcBorders>
              <w:top w:val="nil"/>
              <w:left w:val="single" w:sz="4" w:space="0" w:color="auto"/>
              <w:bottom w:val="single" w:sz="4" w:space="0" w:color="auto"/>
              <w:right w:val="single" w:sz="4" w:space="0" w:color="auto"/>
            </w:tcBorders>
            <w:vAlign w:val="center"/>
            <w:hideMark/>
          </w:tcPr>
          <w:p w14:paraId="67384A94"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7591F956" w14:textId="7EEAC966"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Сургалт</w:t>
            </w:r>
          </w:p>
        </w:tc>
        <w:tc>
          <w:tcPr>
            <w:tcW w:w="7908" w:type="dxa"/>
            <w:tcBorders>
              <w:top w:val="nil"/>
              <w:left w:val="nil"/>
              <w:bottom w:val="single" w:sz="4" w:space="0" w:color="auto"/>
              <w:right w:val="single" w:sz="4" w:space="0" w:color="auto"/>
            </w:tcBorders>
            <w:shd w:val="clear" w:color="auto" w:fill="auto"/>
            <w:hideMark/>
          </w:tcPr>
          <w:p w14:paraId="7C1755D2" w14:textId="18E20351"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Нэг ажилтанд ногдох жилийн дундаж сургалтын цаг</w:t>
            </w:r>
          </w:p>
        </w:tc>
        <w:tc>
          <w:tcPr>
            <w:tcW w:w="1186" w:type="dxa"/>
            <w:tcBorders>
              <w:top w:val="nil"/>
              <w:left w:val="nil"/>
              <w:bottom w:val="single" w:sz="4" w:space="0" w:color="auto"/>
              <w:right w:val="single" w:sz="4" w:space="0" w:color="auto"/>
            </w:tcBorders>
          </w:tcPr>
          <w:p w14:paraId="2644439D" w14:textId="495BFDC8"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цаг</w:t>
            </w:r>
          </w:p>
        </w:tc>
      </w:tr>
      <w:tr w:rsidR="00F01479" w:rsidRPr="00BC52EC" w14:paraId="5F5CE959" w14:textId="77777777" w:rsidTr="00784615">
        <w:trPr>
          <w:trHeight w:val="320"/>
        </w:trPr>
        <w:tc>
          <w:tcPr>
            <w:tcW w:w="727" w:type="dxa"/>
            <w:tcBorders>
              <w:top w:val="nil"/>
              <w:left w:val="single" w:sz="4" w:space="0" w:color="auto"/>
              <w:bottom w:val="single" w:sz="4" w:space="0" w:color="auto"/>
              <w:right w:val="single" w:sz="4" w:space="0" w:color="auto"/>
            </w:tcBorders>
            <w:shd w:val="clear" w:color="auto" w:fill="auto"/>
            <w:noWrap/>
            <w:hideMark/>
          </w:tcPr>
          <w:p w14:paraId="4A44EE9A" w14:textId="12162FB2"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S2.1</w:t>
            </w:r>
          </w:p>
        </w:tc>
        <w:tc>
          <w:tcPr>
            <w:tcW w:w="1660" w:type="dxa"/>
            <w:vMerge w:val="restart"/>
            <w:tcBorders>
              <w:top w:val="nil"/>
              <w:left w:val="single" w:sz="4" w:space="0" w:color="auto"/>
              <w:bottom w:val="single" w:sz="4" w:space="0" w:color="000000"/>
              <w:right w:val="single" w:sz="4" w:space="0" w:color="auto"/>
            </w:tcBorders>
            <w:shd w:val="clear" w:color="auto" w:fill="auto"/>
            <w:hideMark/>
          </w:tcPr>
          <w:p w14:paraId="518259BE" w14:textId="762B38D5"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 xml:space="preserve"> Хөдөлмөрийн аюулгүй байдал, эрүүл ахуй (ХАБЭА)</w:t>
            </w:r>
          </w:p>
        </w:tc>
        <w:tc>
          <w:tcPr>
            <w:tcW w:w="1963" w:type="dxa"/>
            <w:tcBorders>
              <w:top w:val="nil"/>
              <w:left w:val="nil"/>
              <w:bottom w:val="single" w:sz="4" w:space="0" w:color="auto"/>
              <w:right w:val="single" w:sz="4" w:space="0" w:color="auto"/>
            </w:tcBorders>
            <w:shd w:val="clear" w:color="auto" w:fill="auto"/>
            <w:hideMark/>
          </w:tcPr>
          <w:p w14:paraId="10B9B906" w14:textId="1D138316"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ХАБЭА-н бодлого</w:t>
            </w:r>
          </w:p>
        </w:tc>
        <w:tc>
          <w:tcPr>
            <w:tcW w:w="7908" w:type="dxa"/>
            <w:tcBorders>
              <w:top w:val="nil"/>
              <w:left w:val="nil"/>
              <w:bottom w:val="single" w:sz="4" w:space="0" w:color="auto"/>
              <w:right w:val="single" w:sz="4" w:space="0" w:color="auto"/>
            </w:tcBorders>
            <w:shd w:val="clear" w:color="auto" w:fill="auto"/>
            <w:hideMark/>
          </w:tcPr>
          <w:p w14:paraId="3FFBDD57" w14:textId="1473FE83"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 xml:space="preserve">ХАБЭА-н бодлого, журам бий юу (тусдаа бодлого журам эсвэл аль нэг журамд </w:t>
            </w:r>
            <w:r w:rsidR="00594B7B" w:rsidRPr="00BC52EC">
              <w:rPr>
                <w:rFonts w:ascii="Roboto Light" w:hAnsi="Roboto Light" w:cs="Arial"/>
                <w:color w:val="000000"/>
                <w:sz w:val="18"/>
                <w:szCs w:val="18"/>
                <w:lang w:val="mn-MN"/>
              </w:rPr>
              <w:t>нэгтгэсэн</w:t>
            </w:r>
            <w:r w:rsidRPr="00BC52EC">
              <w:rPr>
                <w:rFonts w:ascii="Roboto Light" w:hAnsi="Roboto Light" w:cs="Arial"/>
                <w:color w:val="000000"/>
                <w:sz w:val="18"/>
                <w:szCs w:val="18"/>
                <w:lang w:val="mn-MN"/>
              </w:rPr>
              <w:t>)?</w:t>
            </w:r>
          </w:p>
        </w:tc>
        <w:tc>
          <w:tcPr>
            <w:tcW w:w="1186" w:type="dxa"/>
            <w:tcBorders>
              <w:top w:val="nil"/>
              <w:left w:val="nil"/>
              <w:bottom w:val="single" w:sz="4" w:space="0" w:color="auto"/>
              <w:right w:val="single" w:sz="4" w:space="0" w:color="auto"/>
            </w:tcBorders>
          </w:tcPr>
          <w:p w14:paraId="3C673B5B" w14:textId="2DB28E03"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 </w:t>
            </w:r>
          </w:p>
        </w:tc>
      </w:tr>
      <w:tr w:rsidR="00F01479" w:rsidRPr="00BC52EC" w14:paraId="794D6C74" w14:textId="77777777" w:rsidTr="00784615">
        <w:trPr>
          <w:trHeight w:val="325"/>
        </w:trPr>
        <w:tc>
          <w:tcPr>
            <w:tcW w:w="727" w:type="dxa"/>
            <w:tcBorders>
              <w:top w:val="single" w:sz="4" w:space="0" w:color="auto"/>
              <w:left w:val="single" w:sz="4" w:space="0" w:color="auto"/>
              <w:bottom w:val="single" w:sz="4" w:space="0" w:color="auto"/>
              <w:right w:val="single" w:sz="4" w:space="0" w:color="auto"/>
            </w:tcBorders>
            <w:shd w:val="clear" w:color="auto" w:fill="auto"/>
            <w:noWrap/>
            <w:hideMark/>
          </w:tcPr>
          <w:p w14:paraId="0A70ECA1" w14:textId="09CB4A62"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S2.2</w:t>
            </w:r>
          </w:p>
        </w:tc>
        <w:tc>
          <w:tcPr>
            <w:tcW w:w="1660" w:type="dxa"/>
            <w:vMerge/>
            <w:tcBorders>
              <w:top w:val="nil"/>
              <w:left w:val="single" w:sz="4" w:space="0" w:color="auto"/>
              <w:bottom w:val="single" w:sz="4" w:space="0" w:color="000000"/>
              <w:right w:val="single" w:sz="4" w:space="0" w:color="auto"/>
            </w:tcBorders>
            <w:vAlign w:val="center"/>
            <w:hideMark/>
          </w:tcPr>
          <w:p w14:paraId="2932822E"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11B8E034" w14:textId="032D0856"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Осол аваар</w:t>
            </w:r>
          </w:p>
        </w:tc>
        <w:tc>
          <w:tcPr>
            <w:tcW w:w="7908" w:type="dxa"/>
            <w:tcBorders>
              <w:top w:val="nil"/>
              <w:left w:val="nil"/>
              <w:bottom w:val="nil"/>
              <w:right w:val="nil"/>
            </w:tcBorders>
            <w:shd w:val="clear" w:color="auto" w:fill="auto"/>
            <w:noWrap/>
            <w:hideMark/>
          </w:tcPr>
          <w:p w14:paraId="7C7DD4EC" w14:textId="735D3D23"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Үйл ажиллагааны явцад гарсан осол аваарын хувь</w:t>
            </w:r>
          </w:p>
        </w:tc>
        <w:tc>
          <w:tcPr>
            <w:tcW w:w="1186" w:type="dxa"/>
            <w:tcBorders>
              <w:top w:val="nil"/>
              <w:left w:val="nil"/>
              <w:bottom w:val="nil"/>
              <w:right w:val="nil"/>
            </w:tcBorders>
          </w:tcPr>
          <w:p w14:paraId="025E5E1F" w14:textId="1398B03E"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w:t>
            </w:r>
          </w:p>
        </w:tc>
      </w:tr>
      <w:tr w:rsidR="00F01479" w:rsidRPr="00BC52EC" w14:paraId="0C0C21CD" w14:textId="77777777" w:rsidTr="00784615">
        <w:trPr>
          <w:trHeight w:val="300"/>
        </w:trPr>
        <w:tc>
          <w:tcPr>
            <w:tcW w:w="727" w:type="dxa"/>
            <w:tcBorders>
              <w:top w:val="single" w:sz="4" w:space="0" w:color="auto"/>
              <w:left w:val="single" w:sz="4" w:space="0" w:color="auto"/>
              <w:bottom w:val="single" w:sz="4" w:space="0" w:color="auto"/>
              <w:right w:val="single" w:sz="4" w:space="0" w:color="auto"/>
            </w:tcBorders>
            <w:shd w:val="clear" w:color="auto" w:fill="auto"/>
            <w:noWrap/>
            <w:hideMark/>
          </w:tcPr>
          <w:p w14:paraId="2A4689E4" w14:textId="2242AB2A"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S2.3</w:t>
            </w:r>
          </w:p>
        </w:tc>
        <w:tc>
          <w:tcPr>
            <w:tcW w:w="1660" w:type="dxa"/>
            <w:vMerge/>
            <w:tcBorders>
              <w:top w:val="nil"/>
              <w:left w:val="single" w:sz="4" w:space="0" w:color="auto"/>
              <w:bottom w:val="single" w:sz="4" w:space="0" w:color="000000"/>
              <w:right w:val="single" w:sz="4" w:space="0" w:color="auto"/>
            </w:tcBorders>
            <w:vAlign w:val="center"/>
            <w:hideMark/>
          </w:tcPr>
          <w:p w14:paraId="6F24C1DF"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702E843D" w14:textId="7B766C1F"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ХАБЭА-н сургалт</w:t>
            </w:r>
          </w:p>
        </w:tc>
        <w:tc>
          <w:tcPr>
            <w:tcW w:w="7908" w:type="dxa"/>
            <w:tcBorders>
              <w:top w:val="single" w:sz="4" w:space="0" w:color="auto"/>
              <w:left w:val="nil"/>
              <w:bottom w:val="single" w:sz="4" w:space="0" w:color="auto"/>
              <w:right w:val="single" w:sz="4" w:space="0" w:color="auto"/>
            </w:tcBorders>
            <w:shd w:val="clear" w:color="auto" w:fill="auto"/>
            <w:hideMark/>
          </w:tcPr>
          <w:p w14:paraId="43941E82" w14:textId="01631C7B"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Жилд нэг ажилтанд ногдох дундаж ХАБЭА сургалтын цаг</w:t>
            </w:r>
          </w:p>
        </w:tc>
        <w:tc>
          <w:tcPr>
            <w:tcW w:w="1186" w:type="dxa"/>
            <w:tcBorders>
              <w:top w:val="single" w:sz="4" w:space="0" w:color="auto"/>
              <w:left w:val="nil"/>
              <w:bottom w:val="single" w:sz="4" w:space="0" w:color="auto"/>
              <w:right w:val="single" w:sz="4" w:space="0" w:color="auto"/>
            </w:tcBorders>
          </w:tcPr>
          <w:p w14:paraId="24632EEE" w14:textId="3A923094"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цаг</w:t>
            </w:r>
          </w:p>
        </w:tc>
      </w:tr>
      <w:tr w:rsidR="00F01479" w:rsidRPr="00BC52EC" w14:paraId="25294126" w14:textId="77777777" w:rsidTr="00784615">
        <w:trPr>
          <w:trHeight w:val="55"/>
        </w:trPr>
        <w:tc>
          <w:tcPr>
            <w:tcW w:w="727" w:type="dxa"/>
            <w:tcBorders>
              <w:top w:val="single" w:sz="4" w:space="0" w:color="auto"/>
              <w:left w:val="single" w:sz="4" w:space="0" w:color="auto"/>
              <w:bottom w:val="single" w:sz="4" w:space="0" w:color="auto"/>
              <w:right w:val="nil"/>
            </w:tcBorders>
            <w:shd w:val="clear" w:color="auto" w:fill="auto"/>
            <w:noWrap/>
            <w:hideMark/>
          </w:tcPr>
          <w:p w14:paraId="487977EF" w14:textId="61EBE054"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S2.4</w:t>
            </w:r>
          </w:p>
        </w:tc>
        <w:tc>
          <w:tcPr>
            <w:tcW w:w="1660" w:type="dxa"/>
            <w:vMerge/>
            <w:tcBorders>
              <w:top w:val="nil"/>
              <w:left w:val="single" w:sz="4" w:space="0" w:color="auto"/>
              <w:bottom w:val="single" w:sz="4" w:space="0" w:color="000000"/>
              <w:right w:val="single" w:sz="4" w:space="0" w:color="auto"/>
            </w:tcBorders>
            <w:vAlign w:val="center"/>
            <w:hideMark/>
          </w:tcPr>
          <w:p w14:paraId="76FAEA15"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12F314CD" w14:textId="60CA41E2"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Эрүүл мэндийн хөтөлбөр</w:t>
            </w:r>
          </w:p>
        </w:tc>
        <w:tc>
          <w:tcPr>
            <w:tcW w:w="7908" w:type="dxa"/>
            <w:tcBorders>
              <w:top w:val="nil"/>
              <w:left w:val="nil"/>
              <w:bottom w:val="single" w:sz="4" w:space="0" w:color="auto"/>
              <w:right w:val="single" w:sz="4" w:space="0" w:color="auto"/>
            </w:tcBorders>
            <w:shd w:val="clear" w:color="auto" w:fill="auto"/>
            <w:hideMark/>
          </w:tcPr>
          <w:p w14:paraId="1271C8FA" w14:textId="3DB549D7"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Эрүүл мэндийн үзлэг зэрэг сайн дурын эрүүл мэндийн үйлчилгээнд хамрагдсан ажилчдын тоо, жилээр</w:t>
            </w:r>
          </w:p>
        </w:tc>
        <w:tc>
          <w:tcPr>
            <w:tcW w:w="1186" w:type="dxa"/>
            <w:tcBorders>
              <w:top w:val="nil"/>
              <w:left w:val="nil"/>
              <w:bottom w:val="single" w:sz="4" w:space="0" w:color="auto"/>
              <w:right w:val="single" w:sz="4" w:space="0" w:color="auto"/>
            </w:tcBorders>
          </w:tcPr>
          <w:p w14:paraId="3237E3C1" w14:textId="6A186D31"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хүн</w:t>
            </w:r>
          </w:p>
        </w:tc>
      </w:tr>
      <w:tr w:rsidR="00784615" w:rsidRPr="00BC52EC" w14:paraId="55AE44B9" w14:textId="77777777" w:rsidTr="00784615">
        <w:trPr>
          <w:trHeight w:val="262"/>
        </w:trPr>
        <w:tc>
          <w:tcPr>
            <w:tcW w:w="727" w:type="dxa"/>
            <w:tcBorders>
              <w:top w:val="single" w:sz="4" w:space="0" w:color="auto"/>
              <w:left w:val="single" w:sz="4" w:space="0" w:color="auto"/>
              <w:bottom w:val="single" w:sz="4" w:space="0" w:color="auto"/>
              <w:right w:val="single" w:sz="4" w:space="0" w:color="auto"/>
            </w:tcBorders>
            <w:shd w:val="clear" w:color="auto" w:fill="auto"/>
            <w:noWrap/>
            <w:hideMark/>
          </w:tcPr>
          <w:p w14:paraId="3AB52712" w14:textId="3BDF84C2"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S3.1</w:t>
            </w:r>
          </w:p>
        </w:tc>
        <w:tc>
          <w:tcPr>
            <w:tcW w:w="1660" w:type="dxa"/>
            <w:vMerge w:val="restart"/>
            <w:tcBorders>
              <w:top w:val="nil"/>
              <w:left w:val="single" w:sz="4" w:space="0" w:color="auto"/>
              <w:bottom w:val="single" w:sz="4" w:space="0" w:color="auto"/>
              <w:right w:val="single" w:sz="4" w:space="0" w:color="auto"/>
            </w:tcBorders>
            <w:shd w:val="clear" w:color="auto" w:fill="auto"/>
            <w:hideMark/>
          </w:tcPr>
          <w:p w14:paraId="52A8B654" w14:textId="32463804"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Эрх тэгш байдал</w:t>
            </w:r>
          </w:p>
        </w:tc>
        <w:tc>
          <w:tcPr>
            <w:tcW w:w="1963" w:type="dxa"/>
            <w:tcBorders>
              <w:top w:val="nil"/>
              <w:left w:val="nil"/>
              <w:bottom w:val="single" w:sz="4" w:space="0" w:color="auto"/>
              <w:right w:val="single" w:sz="4" w:space="0" w:color="auto"/>
            </w:tcBorders>
            <w:shd w:val="clear" w:color="auto" w:fill="auto"/>
            <w:noWrap/>
            <w:hideMark/>
          </w:tcPr>
          <w:p w14:paraId="2D6797B9" w14:textId="151E6CDD" w:rsidR="00784615" w:rsidRPr="00BC52EC" w:rsidRDefault="00594B7B" w:rsidP="00784615">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Жендерийн</w:t>
            </w:r>
            <w:r w:rsidR="00784615" w:rsidRPr="00BC52EC">
              <w:rPr>
                <w:rFonts w:ascii="Roboto Light" w:hAnsi="Roboto Light" w:cs="Arial"/>
                <w:b/>
                <w:bCs/>
                <w:color w:val="000000"/>
                <w:sz w:val="18"/>
                <w:szCs w:val="18"/>
                <w:lang w:val="mn-MN"/>
              </w:rPr>
              <w:t xml:space="preserve"> бодлого, журам</w:t>
            </w:r>
          </w:p>
        </w:tc>
        <w:tc>
          <w:tcPr>
            <w:tcW w:w="7908" w:type="dxa"/>
            <w:tcBorders>
              <w:top w:val="nil"/>
              <w:left w:val="nil"/>
              <w:bottom w:val="single" w:sz="4" w:space="0" w:color="auto"/>
              <w:right w:val="single" w:sz="4" w:space="0" w:color="auto"/>
            </w:tcBorders>
            <w:shd w:val="clear" w:color="auto" w:fill="auto"/>
            <w:hideMark/>
          </w:tcPr>
          <w:p w14:paraId="7A345A90" w14:textId="4D286C4C" w:rsidR="00784615" w:rsidRPr="00BC52EC" w:rsidRDefault="00594B7B"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Жендерийн</w:t>
            </w:r>
            <w:r w:rsidR="00784615" w:rsidRPr="00BC52EC">
              <w:rPr>
                <w:rFonts w:ascii="Roboto Light" w:hAnsi="Roboto Light" w:cs="Arial"/>
                <w:color w:val="000000"/>
                <w:sz w:val="18"/>
                <w:szCs w:val="18"/>
                <w:lang w:val="mn-MN"/>
              </w:rPr>
              <w:t xml:space="preserve"> бодлого, журам бий юу (тусдаа бодлого журам эсвэл аль нэг журамд </w:t>
            </w:r>
            <w:r w:rsidRPr="00BC52EC">
              <w:rPr>
                <w:rFonts w:ascii="Roboto Light" w:hAnsi="Roboto Light" w:cs="Arial"/>
                <w:color w:val="000000"/>
                <w:sz w:val="18"/>
                <w:szCs w:val="18"/>
                <w:lang w:val="mn-MN"/>
              </w:rPr>
              <w:t>нэгтгэсэн</w:t>
            </w:r>
            <w:r w:rsidR="00784615" w:rsidRPr="00BC52EC">
              <w:rPr>
                <w:rFonts w:ascii="Roboto Light" w:hAnsi="Roboto Light" w:cs="Arial"/>
                <w:color w:val="000000"/>
                <w:sz w:val="18"/>
                <w:szCs w:val="18"/>
                <w:lang w:val="mn-MN"/>
              </w:rPr>
              <w:t>)?</w:t>
            </w:r>
          </w:p>
        </w:tc>
        <w:tc>
          <w:tcPr>
            <w:tcW w:w="1186" w:type="dxa"/>
            <w:tcBorders>
              <w:top w:val="nil"/>
              <w:left w:val="nil"/>
              <w:bottom w:val="single" w:sz="4" w:space="0" w:color="auto"/>
              <w:right w:val="single" w:sz="4" w:space="0" w:color="auto"/>
            </w:tcBorders>
          </w:tcPr>
          <w:p w14:paraId="458335A8" w14:textId="1E1C8AFF"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Тийм/Үгүй</w:t>
            </w:r>
          </w:p>
        </w:tc>
      </w:tr>
      <w:tr w:rsidR="00784615" w:rsidRPr="00BC52EC" w14:paraId="7DB0B688" w14:textId="77777777" w:rsidTr="00784615">
        <w:trPr>
          <w:trHeight w:val="397"/>
        </w:trPr>
        <w:tc>
          <w:tcPr>
            <w:tcW w:w="727" w:type="dxa"/>
            <w:tcBorders>
              <w:top w:val="nil"/>
              <w:left w:val="single" w:sz="4" w:space="0" w:color="auto"/>
              <w:bottom w:val="single" w:sz="4" w:space="0" w:color="auto"/>
              <w:right w:val="single" w:sz="4" w:space="0" w:color="auto"/>
            </w:tcBorders>
            <w:shd w:val="clear" w:color="auto" w:fill="auto"/>
            <w:noWrap/>
            <w:hideMark/>
          </w:tcPr>
          <w:p w14:paraId="198F4D1E" w14:textId="0A494BDF"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S3.2</w:t>
            </w:r>
          </w:p>
        </w:tc>
        <w:tc>
          <w:tcPr>
            <w:tcW w:w="1660" w:type="dxa"/>
            <w:vMerge/>
            <w:tcBorders>
              <w:top w:val="nil"/>
              <w:left w:val="single" w:sz="4" w:space="0" w:color="auto"/>
              <w:bottom w:val="single" w:sz="4" w:space="0" w:color="auto"/>
              <w:right w:val="single" w:sz="4" w:space="0" w:color="auto"/>
            </w:tcBorders>
            <w:vAlign w:val="center"/>
            <w:hideMark/>
          </w:tcPr>
          <w:p w14:paraId="298E3E8F" w14:textId="77777777"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5102B270" w14:textId="7622EE64"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Ажлын байрны бэлгийн дарамтын эсрэг бодлого, журам</w:t>
            </w:r>
          </w:p>
        </w:tc>
        <w:tc>
          <w:tcPr>
            <w:tcW w:w="7908" w:type="dxa"/>
            <w:tcBorders>
              <w:top w:val="nil"/>
              <w:left w:val="nil"/>
              <w:bottom w:val="single" w:sz="4" w:space="0" w:color="auto"/>
              <w:right w:val="single" w:sz="4" w:space="0" w:color="auto"/>
            </w:tcBorders>
            <w:shd w:val="clear" w:color="auto" w:fill="auto"/>
            <w:hideMark/>
          </w:tcPr>
          <w:p w14:paraId="6F845F42" w14:textId="39E4D0FF"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Бэлгийн дарамтын эсрэг бодлого, журам бий юу (тусдаа бодлого журам эсвэл аль нэг журамд нэгтгэсэн)?</w:t>
            </w:r>
          </w:p>
        </w:tc>
        <w:tc>
          <w:tcPr>
            <w:tcW w:w="1186" w:type="dxa"/>
            <w:tcBorders>
              <w:top w:val="nil"/>
              <w:left w:val="nil"/>
              <w:bottom w:val="single" w:sz="4" w:space="0" w:color="auto"/>
              <w:right w:val="single" w:sz="4" w:space="0" w:color="auto"/>
            </w:tcBorders>
          </w:tcPr>
          <w:p w14:paraId="44474862" w14:textId="38235FDF"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Тийм/Үгүй</w:t>
            </w:r>
          </w:p>
        </w:tc>
      </w:tr>
      <w:tr w:rsidR="00784615" w:rsidRPr="00BC52EC" w14:paraId="72C486FC" w14:textId="77777777" w:rsidTr="00784615">
        <w:trPr>
          <w:trHeight w:val="397"/>
        </w:trPr>
        <w:tc>
          <w:tcPr>
            <w:tcW w:w="727" w:type="dxa"/>
            <w:tcBorders>
              <w:top w:val="nil"/>
              <w:left w:val="single" w:sz="4" w:space="0" w:color="auto"/>
              <w:bottom w:val="single" w:sz="4" w:space="0" w:color="auto"/>
              <w:right w:val="single" w:sz="4" w:space="0" w:color="auto"/>
            </w:tcBorders>
            <w:shd w:val="clear" w:color="auto" w:fill="auto"/>
            <w:noWrap/>
            <w:hideMark/>
          </w:tcPr>
          <w:p w14:paraId="7F5784ED" w14:textId="5D1F457C"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S3.3</w:t>
            </w:r>
          </w:p>
        </w:tc>
        <w:tc>
          <w:tcPr>
            <w:tcW w:w="1660" w:type="dxa"/>
            <w:vMerge/>
            <w:tcBorders>
              <w:top w:val="nil"/>
              <w:left w:val="single" w:sz="4" w:space="0" w:color="auto"/>
              <w:bottom w:val="single" w:sz="4" w:space="0" w:color="auto"/>
              <w:right w:val="single" w:sz="4" w:space="0" w:color="auto"/>
            </w:tcBorders>
            <w:vAlign w:val="center"/>
            <w:hideMark/>
          </w:tcPr>
          <w:p w14:paraId="5B936C29" w14:textId="77777777"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41A948AC" w14:textId="4FC7C97D"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Ялгаварлан гадуурхалтын эсрэг бодлого, журам</w:t>
            </w:r>
          </w:p>
        </w:tc>
        <w:tc>
          <w:tcPr>
            <w:tcW w:w="7908" w:type="dxa"/>
            <w:tcBorders>
              <w:top w:val="nil"/>
              <w:left w:val="nil"/>
              <w:bottom w:val="single" w:sz="4" w:space="0" w:color="auto"/>
              <w:right w:val="single" w:sz="4" w:space="0" w:color="auto"/>
            </w:tcBorders>
            <w:shd w:val="clear" w:color="auto" w:fill="auto"/>
            <w:hideMark/>
          </w:tcPr>
          <w:p w14:paraId="1655B7EB" w14:textId="79A24334"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 xml:space="preserve">Ялгаварлан гадуурхалтын эсрэг бодлого, журам бий юу (тусдаа бодлого журам эсвэл аль нэг журамд </w:t>
            </w:r>
            <w:r w:rsidR="00594B7B" w:rsidRPr="00BC52EC">
              <w:rPr>
                <w:rFonts w:ascii="Roboto Light" w:hAnsi="Roboto Light" w:cs="Arial"/>
                <w:color w:val="000000"/>
                <w:sz w:val="18"/>
                <w:szCs w:val="18"/>
                <w:lang w:val="mn-MN"/>
              </w:rPr>
              <w:t>нэгтгэсэн</w:t>
            </w:r>
            <w:r w:rsidRPr="00BC52EC">
              <w:rPr>
                <w:rFonts w:ascii="Roboto Light" w:hAnsi="Roboto Light" w:cs="Arial"/>
                <w:color w:val="000000"/>
                <w:sz w:val="18"/>
                <w:szCs w:val="18"/>
                <w:lang w:val="mn-MN"/>
              </w:rPr>
              <w:t>)?</w:t>
            </w:r>
          </w:p>
        </w:tc>
        <w:tc>
          <w:tcPr>
            <w:tcW w:w="1186" w:type="dxa"/>
            <w:tcBorders>
              <w:top w:val="nil"/>
              <w:left w:val="nil"/>
              <w:bottom w:val="single" w:sz="4" w:space="0" w:color="auto"/>
              <w:right w:val="single" w:sz="4" w:space="0" w:color="auto"/>
            </w:tcBorders>
          </w:tcPr>
          <w:p w14:paraId="717D6625" w14:textId="69677A1A"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Тийм/Үгүй</w:t>
            </w:r>
          </w:p>
        </w:tc>
      </w:tr>
      <w:tr w:rsidR="00F01479" w:rsidRPr="00BC52EC" w14:paraId="3F535A79" w14:textId="77777777" w:rsidTr="00784615">
        <w:trPr>
          <w:trHeight w:val="300"/>
        </w:trPr>
        <w:tc>
          <w:tcPr>
            <w:tcW w:w="727" w:type="dxa"/>
            <w:tcBorders>
              <w:top w:val="nil"/>
              <w:left w:val="single" w:sz="4" w:space="0" w:color="auto"/>
              <w:bottom w:val="single" w:sz="4" w:space="0" w:color="auto"/>
              <w:right w:val="single" w:sz="4" w:space="0" w:color="auto"/>
            </w:tcBorders>
            <w:shd w:val="clear" w:color="auto" w:fill="auto"/>
            <w:noWrap/>
            <w:hideMark/>
          </w:tcPr>
          <w:p w14:paraId="787B60D0" w14:textId="7D8773B8"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S3.4</w:t>
            </w:r>
          </w:p>
        </w:tc>
        <w:tc>
          <w:tcPr>
            <w:tcW w:w="1660" w:type="dxa"/>
            <w:vMerge/>
            <w:tcBorders>
              <w:top w:val="nil"/>
              <w:left w:val="single" w:sz="4" w:space="0" w:color="auto"/>
              <w:bottom w:val="single" w:sz="4" w:space="0" w:color="auto"/>
              <w:right w:val="single" w:sz="4" w:space="0" w:color="auto"/>
            </w:tcBorders>
            <w:vAlign w:val="center"/>
            <w:hideMark/>
          </w:tcPr>
          <w:p w14:paraId="303E01BA"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55D50147" w14:textId="5A85340A"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Ажилтнуудын хүйсийн харьцаа</w:t>
            </w:r>
          </w:p>
        </w:tc>
        <w:tc>
          <w:tcPr>
            <w:tcW w:w="7908" w:type="dxa"/>
            <w:tcBorders>
              <w:top w:val="nil"/>
              <w:left w:val="nil"/>
              <w:bottom w:val="single" w:sz="4" w:space="0" w:color="auto"/>
              <w:right w:val="single" w:sz="4" w:space="0" w:color="auto"/>
            </w:tcBorders>
            <w:shd w:val="clear" w:color="auto" w:fill="auto"/>
            <w:hideMark/>
          </w:tcPr>
          <w:p w14:paraId="679EF049" w14:textId="4859A78C"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Нийт үндсэн ажилтнуудын тоонд эрэгтэй, эмэгтэй ажилтны эзлэх хувь</w:t>
            </w:r>
          </w:p>
        </w:tc>
        <w:tc>
          <w:tcPr>
            <w:tcW w:w="1186" w:type="dxa"/>
            <w:tcBorders>
              <w:top w:val="nil"/>
              <w:left w:val="nil"/>
              <w:bottom w:val="single" w:sz="4" w:space="0" w:color="auto"/>
              <w:right w:val="single" w:sz="4" w:space="0" w:color="auto"/>
            </w:tcBorders>
          </w:tcPr>
          <w:p w14:paraId="57750526" w14:textId="16590804"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w:t>
            </w:r>
          </w:p>
        </w:tc>
      </w:tr>
      <w:tr w:rsidR="00F01479" w:rsidRPr="00BC52EC" w14:paraId="30E5A9B8" w14:textId="77777777" w:rsidTr="00784615">
        <w:trPr>
          <w:trHeight w:val="460"/>
        </w:trPr>
        <w:tc>
          <w:tcPr>
            <w:tcW w:w="727" w:type="dxa"/>
            <w:tcBorders>
              <w:top w:val="nil"/>
              <w:left w:val="single" w:sz="4" w:space="0" w:color="auto"/>
              <w:bottom w:val="single" w:sz="4" w:space="0" w:color="auto"/>
              <w:right w:val="single" w:sz="4" w:space="0" w:color="auto"/>
            </w:tcBorders>
            <w:shd w:val="clear" w:color="auto" w:fill="auto"/>
            <w:noWrap/>
            <w:hideMark/>
          </w:tcPr>
          <w:p w14:paraId="7BC29B5C" w14:textId="2AF653C7"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S3.5</w:t>
            </w:r>
          </w:p>
        </w:tc>
        <w:tc>
          <w:tcPr>
            <w:tcW w:w="1660" w:type="dxa"/>
            <w:vMerge/>
            <w:tcBorders>
              <w:top w:val="nil"/>
              <w:left w:val="single" w:sz="4" w:space="0" w:color="auto"/>
              <w:bottom w:val="single" w:sz="4" w:space="0" w:color="auto"/>
              <w:right w:val="single" w:sz="4" w:space="0" w:color="auto"/>
            </w:tcBorders>
            <w:vAlign w:val="center"/>
            <w:hideMark/>
          </w:tcPr>
          <w:p w14:paraId="73CF1C98"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6B88DCF1" w14:textId="4DDD89AB"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Удирдах зөвлөлийн хүйсийн харьцаа</w:t>
            </w:r>
          </w:p>
        </w:tc>
        <w:tc>
          <w:tcPr>
            <w:tcW w:w="7908" w:type="dxa"/>
            <w:tcBorders>
              <w:top w:val="nil"/>
              <w:left w:val="nil"/>
              <w:bottom w:val="single" w:sz="4" w:space="0" w:color="auto"/>
              <w:right w:val="single" w:sz="4" w:space="0" w:color="auto"/>
            </w:tcBorders>
            <w:shd w:val="clear" w:color="auto" w:fill="auto"/>
            <w:hideMark/>
          </w:tcPr>
          <w:p w14:paraId="7C90EEC7" w14:textId="1670B275"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Удирдах зөвлөлийн гишүүдийн эрэгтэй, эмэгтэй хүйсийн харьцаа</w:t>
            </w:r>
          </w:p>
        </w:tc>
        <w:tc>
          <w:tcPr>
            <w:tcW w:w="1186" w:type="dxa"/>
            <w:tcBorders>
              <w:top w:val="nil"/>
              <w:left w:val="nil"/>
              <w:bottom w:val="single" w:sz="4" w:space="0" w:color="auto"/>
              <w:right w:val="single" w:sz="4" w:space="0" w:color="auto"/>
            </w:tcBorders>
          </w:tcPr>
          <w:p w14:paraId="5F25316A" w14:textId="10E9EA77"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w:t>
            </w:r>
          </w:p>
        </w:tc>
      </w:tr>
      <w:tr w:rsidR="00F01479" w:rsidRPr="00BC52EC" w14:paraId="5DA9BEC1" w14:textId="77777777" w:rsidTr="00784615">
        <w:trPr>
          <w:trHeight w:val="600"/>
        </w:trPr>
        <w:tc>
          <w:tcPr>
            <w:tcW w:w="727" w:type="dxa"/>
            <w:tcBorders>
              <w:top w:val="nil"/>
              <w:left w:val="single" w:sz="4" w:space="0" w:color="auto"/>
              <w:bottom w:val="single" w:sz="4" w:space="0" w:color="auto"/>
              <w:right w:val="single" w:sz="4" w:space="0" w:color="auto"/>
            </w:tcBorders>
            <w:shd w:val="clear" w:color="auto" w:fill="auto"/>
            <w:noWrap/>
            <w:hideMark/>
          </w:tcPr>
          <w:p w14:paraId="75ACB522" w14:textId="0BAF20E1"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S3.6</w:t>
            </w:r>
          </w:p>
        </w:tc>
        <w:tc>
          <w:tcPr>
            <w:tcW w:w="1660" w:type="dxa"/>
            <w:vMerge/>
            <w:tcBorders>
              <w:top w:val="nil"/>
              <w:left w:val="single" w:sz="4" w:space="0" w:color="auto"/>
              <w:bottom w:val="single" w:sz="4" w:space="0" w:color="auto"/>
              <w:right w:val="single" w:sz="4" w:space="0" w:color="auto"/>
            </w:tcBorders>
            <w:vAlign w:val="center"/>
            <w:hideMark/>
          </w:tcPr>
          <w:p w14:paraId="7DADC984"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0F18CA03" w14:textId="36E583CA"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Гүйцэтгэх удирдлагын хүйсийн харьцаа</w:t>
            </w:r>
          </w:p>
        </w:tc>
        <w:tc>
          <w:tcPr>
            <w:tcW w:w="7908" w:type="dxa"/>
            <w:tcBorders>
              <w:top w:val="nil"/>
              <w:left w:val="nil"/>
              <w:bottom w:val="single" w:sz="4" w:space="0" w:color="auto"/>
              <w:right w:val="single" w:sz="4" w:space="0" w:color="auto"/>
            </w:tcBorders>
            <w:shd w:val="clear" w:color="auto" w:fill="auto"/>
            <w:hideMark/>
          </w:tcPr>
          <w:p w14:paraId="450A8EB6" w14:textId="2910BCB5"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Гүйцэтгэх удирдлагын түвшний ажилтнуудын эрэгтэй, эмэгтэй хүйсийн харьцаа</w:t>
            </w:r>
          </w:p>
        </w:tc>
        <w:tc>
          <w:tcPr>
            <w:tcW w:w="1186" w:type="dxa"/>
            <w:tcBorders>
              <w:top w:val="nil"/>
              <w:left w:val="nil"/>
              <w:bottom w:val="single" w:sz="4" w:space="0" w:color="auto"/>
              <w:right w:val="single" w:sz="4" w:space="0" w:color="auto"/>
            </w:tcBorders>
          </w:tcPr>
          <w:p w14:paraId="4111A9BE" w14:textId="441BAF10"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w:t>
            </w:r>
          </w:p>
        </w:tc>
      </w:tr>
      <w:tr w:rsidR="00F01479" w:rsidRPr="00BC52EC" w14:paraId="140F9B0A" w14:textId="77777777" w:rsidTr="00784615">
        <w:trPr>
          <w:trHeight w:val="460"/>
        </w:trPr>
        <w:tc>
          <w:tcPr>
            <w:tcW w:w="727" w:type="dxa"/>
            <w:tcBorders>
              <w:top w:val="nil"/>
              <w:left w:val="single" w:sz="4" w:space="0" w:color="auto"/>
              <w:bottom w:val="single" w:sz="4" w:space="0" w:color="auto"/>
              <w:right w:val="single" w:sz="4" w:space="0" w:color="auto"/>
            </w:tcBorders>
            <w:shd w:val="clear" w:color="auto" w:fill="auto"/>
            <w:noWrap/>
            <w:hideMark/>
          </w:tcPr>
          <w:p w14:paraId="5407DF0F" w14:textId="2F9CE676"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S3.7</w:t>
            </w:r>
          </w:p>
        </w:tc>
        <w:tc>
          <w:tcPr>
            <w:tcW w:w="1660" w:type="dxa"/>
            <w:vMerge/>
            <w:tcBorders>
              <w:top w:val="nil"/>
              <w:left w:val="single" w:sz="4" w:space="0" w:color="auto"/>
              <w:bottom w:val="single" w:sz="4" w:space="0" w:color="auto"/>
              <w:right w:val="single" w:sz="4" w:space="0" w:color="auto"/>
            </w:tcBorders>
            <w:vAlign w:val="center"/>
            <w:hideMark/>
          </w:tcPr>
          <w:p w14:paraId="4D052055"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58B64D92" w14:textId="4FD56AC5"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Дунд болон анхан шатны нэгжийн ажилтнуудын хүйсийн харьцаа</w:t>
            </w:r>
          </w:p>
        </w:tc>
        <w:tc>
          <w:tcPr>
            <w:tcW w:w="7908" w:type="dxa"/>
            <w:tcBorders>
              <w:top w:val="nil"/>
              <w:left w:val="nil"/>
              <w:bottom w:val="single" w:sz="4" w:space="0" w:color="auto"/>
              <w:right w:val="single" w:sz="4" w:space="0" w:color="auto"/>
            </w:tcBorders>
            <w:shd w:val="clear" w:color="auto" w:fill="auto"/>
            <w:hideMark/>
          </w:tcPr>
          <w:p w14:paraId="64CABB12" w14:textId="181F5C70"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Дунд болон анхан шатны нэгжийн ажилтнуудын эрэгтэй, эмэгтэй хүйсийн харьцаа</w:t>
            </w:r>
          </w:p>
        </w:tc>
        <w:tc>
          <w:tcPr>
            <w:tcW w:w="1186" w:type="dxa"/>
            <w:tcBorders>
              <w:top w:val="nil"/>
              <w:left w:val="nil"/>
              <w:bottom w:val="single" w:sz="4" w:space="0" w:color="auto"/>
              <w:right w:val="single" w:sz="4" w:space="0" w:color="auto"/>
            </w:tcBorders>
          </w:tcPr>
          <w:p w14:paraId="507783FF" w14:textId="129F4F35"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w:t>
            </w:r>
          </w:p>
        </w:tc>
      </w:tr>
      <w:tr w:rsidR="00F01479" w:rsidRPr="00BC52EC" w14:paraId="6EBD6F2D" w14:textId="77777777" w:rsidTr="00784615">
        <w:trPr>
          <w:trHeight w:val="300"/>
        </w:trPr>
        <w:tc>
          <w:tcPr>
            <w:tcW w:w="727" w:type="dxa"/>
            <w:tcBorders>
              <w:top w:val="nil"/>
              <w:left w:val="single" w:sz="4" w:space="0" w:color="auto"/>
              <w:bottom w:val="single" w:sz="4" w:space="0" w:color="auto"/>
              <w:right w:val="single" w:sz="4" w:space="0" w:color="auto"/>
            </w:tcBorders>
            <w:shd w:val="clear" w:color="auto" w:fill="auto"/>
            <w:noWrap/>
            <w:hideMark/>
          </w:tcPr>
          <w:p w14:paraId="35BB9A76" w14:textId="2F12367D"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S3.8</w:t>
            </w:r>
          </w:p>
        </w:tc>
        <w:tc>
          <w:tcPr>
            <w:tcW w:w="1660" w:type="dxa"/>
            <w:vMerge/>
            <w:tcBorders>
              <w:top w:val="nil"/>
              <w:left w:val="single" w:sz="4" w:space="0" w:color="auto"/>
              <w:bottom w:val="single" w:sz="4" w:space="0" w:color="auto"/>
              <w:right w:val="single" w:sz="4" w:space="0" w:color="auto"/>
            </w:tcBorders>
            <w:vAlign w:val="center"/>
            <w:hideMark/>
          </w:tcPr>
          <w:p w14:paraId="792173CF"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1364CF54" w14:textId="4722BD70" w:rsidR="00F01479" w:rsidRPr="00BC52EC" w:rsidRDefault="00594B7B"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Жендерт</w:t>
            </w:r>
            <w:r w:rsidR="00F01479" w:rsidRPr="00BC52EC">
              <w:rPr>
                <w:rFonts w:ascii="Roboto Light" w:hAnsi="Roboto Light" w:cs="Arial"/>
                <w:b/>
                <w:bCs/>
                <w:color w:val="000000"/>
                <w:sz w:val="18"/>
                <w:szCs w:val="18"/>
                <w:lang w:val="mn-MN"/>
              </w:rPr>
              <w:t xml:space="preserve"> суурилсан цалингийн зөрүү</w:t>
            </w:r>
          </w:p>
        </w:tc>
        <w:tc>
          <w:tcPr>
            <w:tcW w:w="7908" w:type="dxa"/>
            <w:tcBorders>
              <w:top w:val="nil"/>
              <w:left w:val="nil"/>
              <w:bottom w:val="single" w:sz="4" w:space="0" w:color="auto"/>
              <w:right w:val="single" w:sz="4" w:space="0" w:color="auto"/>
            </w:tcBorders>
            <w:shd w:val="clear" w:color="auto" w:fill="auto"/>
            <w:hideMark/>
          </w:tcPr>
          <w:p w14:paraId="1D72780C" w14:textId="5B4EA9EE"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Эрэгтэй ба эмэгтэй ажилтнуудын дундаж цалингийн харьцаа</w:t>
            </w:r>
          </w:p>
        </w:tc>
        <w:tc>
          <w:tcPr>
            <w:tcW w:w="1186" w:type="dxa"/>
            <w:tcBorders>
              <w:top w:val="nil"/>
              <w:left w:val="nil"/>
              <w:bottom w:val="single" w:sz="4" w:space="0" w:color="auto"/>
              <w:right w:val="single" w:sz="4" w:space="0" w:color="auto"/>
            </w:tcBorders>
          </w:tcPr>
          <w:p w14:paraId="445AE985" w14:textId="73DA04DF"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харьцаа</w:t>
            </w:r>
          </w:p>
        </w:tc>
      </w:tr>
      <w:tr w:rsidR="00F01479" w:rsidRPr="00BC52EC" w14:paraId="6E2F06C8" w14:textId="77777777" w:rsidTr="00784615">
        <w:trPr>
          <w:trHeight w:val="300"/>
        </w:trPr>
        <w:tc>
          <w:tcPr>
            <w:tcW w:w="727" w:type="dxa"/>
            <w:tcBorders>
              <w:top w:val="nil"/>
              <w:left w:val="single" w:sz="4" w:space="0" w:color="auto"/>
              <w:bottom w:val="single" w:sz="4" w:space="0" w:color="auto"/>
              <w:right w:val="single" w:sz="4" w:space="0" w:color="auto"/>
            </w:tcBorders>
            <w:shd w:val="clear" w:color="auto" w:fill="auto"/>
            <w:noWrap/>
            <w:hideMark/>
          </w:tcPr>
          <w:p w14:paraId="745F05B5" w14:textId="61A753B6"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S4.1</w:t>
            </w:r>
          </w:p>
        </w:tc>
        <w:tc>
          <w:tcPr>
            <w:tcW w:w="1660" w:type="dxa"/>
            <w:vMerge w:val="restart"/>
            <w:tcBorders>
              <w:top w:val="nil"/>
              <w:left w:val="single" w:sz="4" w:space="0" w:color="auto"/>
              <w:bottom w:val="single" w:sz="4" w:space="0" w:color="000000"/>
              <w:right w:val="single" w:sz="4" w:space="0" w:color="auto"/>
            </w:tcBorders>
            <w:shd w:val="clear" w:color="auto" w:fill="auto"/>
            <w:hideMark/>
          </w:tcPr>
          <w:p w14:paraId="7C6AF466" w14:textId="138C628F"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Хүртээмжтэй байдал</w:t>
            </w:r>
          </w:p>
        </w:tc>
        <w:tc>
          <w:tcPr>
            <w:tcW w:w="1963" w:type="dxa"/>
            <w:tcBorders>
              <w:top w:val="nil"/>
              <w:left w:val="nil"/>
              <w:bottom w:val="nil"/>
              <w:right w:val="nil"/>
            </w:tcBorders>
            <w:shd w:val="clear" w:color="auto" w:fill="auto"/>
            <w:hideMark/>
          </w:tcPr>
          <w:p w14:paraId="2E2EF2CE" w14:textId="270127F9"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Хөгжлийн бэрхшээлтэй иргэдийн бодлого, журам</w:t>
            </w:r>
          </w:p>
        </w:tc>
        <w:tc>
          <w:tcPr>
            <w:tcW w:w="7908" w:type="dxa"/>
            <w:tcBorders>
              <w:top w:val="nil"/>
              <w:left w:val="single" w:sz="4" w:space="0" w:color="auto"/>
              <w:bottom w:val="single" w:sz="4" w:space="0" w:color="auto"/>
              <w:right w:val="single" w:sz="4" w:space="0" w:color="auto"/>
            </w:tcBorders>
            <w:shd w:val="clear" w:color="auto" w:fill="auto"/>
            <w:hideMark/>
          </w:tcPr>
          <w:p w14:paraId="5A258527" w14:textId="48F27D69"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 xml:space="preserve">Хөгжлийн бэрхшээлтэй иргэдэд зориулсан  олон нийтэд </w:t>
            </w:r>
            <w:r w:rsidR="00594B7B" w:rsidRPr="00BC52EC">
              <w:rPr>
                <w:rFonts w:ascii="Roboto Light" w:hAnsi="Roboto Light" w:cs="Arial"/>
                <w:color w:val="000000"/>
                <w:sz w:val="18"/>
                <w:szCs w:val="18"/>
                <w:lang w:val="mn-MN"/>
              </w:rPr>
              <w:t>нээлттэй</w:t>
            </w:r>
            <w:r w:rsidRPr="00BC52EC">
              <w:rPr>
                <w:rFonts w:ascii="Roboto Light" w:hAnsi="Roboto Light" w:cs="Arial"/>
                <w:color w:val="000000"/>
                <w:sz w:val="18"/>
                <w:szCs w:val="18"/>
                <w:lang w:val="mn-MN"/>
              </w:rPr>
              <w:t xml:space="preserve"> бодлого, журам бий юу (тусдаа бодлого журам эсвэл аль нэг журамд </w:t>
            </w:r>
            <w:r w:rsidR="00594B7B" w:rsidRPr="00BC52EC">
              <w:rPr>
                <w:rFonts w:ascii="Roboto Light" w:hAnsi="Roboto Light" w:cs="Arial"/>
                <w:color w:val="000000"/>
                <w:sz w:val="18"/>
                <w:szCs w:val="18"/>
                <w:lang w:val="mn-MN"/>
              </w:rPr>
              <w:t>нэгтгэсэн</w:t>
            </w:r>
            <w:r w:rsidRPr="00BC52EC">
              <w:rPr>
                <w:rFonts w:ascii="Roboto Light" w:hAnsi="Roboto Light" w:cs="Arial"/>
                <w:color w:val="000000"/>
                <w:sz w:val="18"/>
                <w:szCs w:val="18"/>
                <w:lang w:val="mn-MN"/>
              </w:rPr>
              <w:t>)?</w:t>
            </w:r>
          </w:p>
        </w:tc>
        <w:tc>
          <w:tcPr>
            <w:tcW w:w="1186" w:type="dxa"/>
            <w:tcBorders>
              <w:top w:val="nil"/>
              <w:left w:val="single" w:sz="4" w:space="0" w:color="auto"/>
              <w:bottom w:val="single" w:sz="4" w:space="0" w:color="auto"/>
              <w:right w:val="single" w:sz="4" w:space="0" w:color="auto"/>
            </w:tcBorders>
          </w:tcPr>
          <w:p w14:paraId="6C720B79" w14:textId="41C41674"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 </w:t>
            </w:r>
            <w:r w:rsidR="00784615" w:rsidRPr="00BC52EC">
              <w:rPr>
                <w:rFonts w:ascii="Roboto Light" w:hAnsi="Roboto Light" w:cs="Arial"/>
                <w:color w:val="000000"/>
                <w:sz w:val="18"/>
                <w:szCs w:val="18"/>
                <w:lang w:val="mn-MN"/>
              </w:rPr>
              <w:t>Тийм/Үгүй</w:t>
            </w:r>
          </w:p>
        </w:tc>
      </w:tr>
      <w:tr w:rsidR="00F01479" w:rsidRPr="00BC52EC" w14:paraId="322D591A" w14:textId="77777777" w:rsidTr="00784615">
        <w:trPr>
          <w:trHeight w:val="424"/>
        </w:trPr>
        <w:tc>
          <w:tcPr>
            <w:tcW w:w="727" w:type="dxa"/>
            <w:tcBorders>
              <w:top w:val="nil"/>
              <w:left w:val="single" w:sz="4" w:space="0" w:color="auto"/>
              <w:bottom w:val="single" w:sz="4" w:space="0" w:color="auto"/>
              <w:right w:val="single" w:sz="4" w:space="0" w:color="auto"/>
            </w:tcBorders>
            <w:shd w:val="clear" w:color="auto" w:fill="auto"/>
            <w:noWrap/>
            <w:hideMark/>
          </w:tcPr>
          <w:p w14:paraId="1D24212B" w14:textId="04520D1E"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S4.2</w:t>
            </w:r>
          </w:p>
        </w:tc>
        <w:tc>
          <w:tcPr>
            <w:tcW w:w="1660" w:type="dxa"/>
            <w:vMerge/>
            <w:tcBorders>
              <w:top w:val="nil"/>
              <w:left w:val="single" w:sz="4" w:space="0" w:color="auto"/>
              <w:bottom w:val="single" w:sz="4" w:space="0" w:color="000000"/>
              <w:right w:val="single" w:sz="4" w:space="0" w:color="auto"/>
            </w:tcBorders>
            <w:vAlign w:val="center"/>
            <w:hideMark/>
          </w:tcPr>
          <w:p w14:paraId="0E192180"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single" w:sz="4" w:space="0" w:color="auto"/>
              <w:left w:val="nil"/>
              <w:bottom w:val="single" w:sz="4" w:space="0" w:color="auto"/>
              <w:right w:val="nil"/>
            </w:tcBorders>
            <w:shd w:val="clear" w:color="auto" w:fill="auto"/>
            <w:hideMark/>
          </w:tcPr>
          <w:p w14:paraId="7526EBC9" w14:textId="2A77E04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Хөгжлийн бэрхшээлтэй ажилтнууд</w:t>
            </w:r>
          </w:p>
        </w:tc>
        <w:tc>
          <w:tcPr>
            <w:tcW w:w="7908" w:type="dxa"/>
            <w:tcBorders>
              <w:top w:val="nil"/>
              <w:left w:val="single" w:sz="4" w:space="0" w:color="auto"/>
              <w:bottom w:val="single" w:sz="4" w:space="0" w:color="auto"/>
              <w:right w:val="single" w:sz="4" w:space="0" w:color="auto"/>
            </w:tcBorders>
            <w:shd w:val="clear" w:color="auto" w:fill="auto"/>
            <w:hideMark/>
          </w:tcPr>
          <w:p w14:paraId="71307860" w14:textId="67A082AF"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Хөгжлийн бэрхшээлтэй ажилтнуудын нийт ажилтны тоонд эзлэх хувь</w:t>
            </w:r>
          </w:p>
        </w:tc>
        <w:tc>
          <w:tcPr>
            <w:tcW w:w="1186" w:type="dxa"/>
            <w:tcBorders>
              <w:top w:val="nil"/>
              <w:left w:val="single" w:sz="4" w:space="0" w:color="auto"/>
              <w:bottom w:val="single" w:sz="4" w:space="0" w:color="auto"/>
              <w:right w:val="single" w:sz="4" w:space="0" w:color="auto"/>
            </w:tcBorders>
          </w:tcPr>
          <w:p w14:paraId="6B86EC8A" w14:textId="259E4DF1"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w:t>
            </w:r>
          </w:p>
        </w:tc>
      </w:tr>
      <w:tr w:rsidR="00F01479" w:rsidRPr="00BC52EC" w14:paraId="7317EA19" w14:textId="77777777" w:rsidTr="00784615">
        <w:trPr>
          <w:trHeight w:val="300"/>
        </w:trPr>
        <w:tc>
          <w:tcPr>
            <w:tcW w:w="727" w:type="dxa"/>
            <w:tcBorders>
              <w:top w:val="nil"/>
              <w:left w:val="single" w:sz="4" w:space="0" w:color="auto"/>
              <w:bottom w:val="single" w:sz="4" w:space="0" w:color="auto"/>
              <w:right w:val="single" w:sz="4" w:space="0" w:color="auto"/>
            </w:tcBorders>
            <w:shd w:val="clear" w:color="auto" w:fill="auto"/>
            <w:noWrap/>
            <w:hideMark/>
          </w:tcPr>
          <w:p w14:paraId="10C014BD" w14:textId="1896C1D3"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S4.3</w:t>
            </w:r>
          </w:p>
        </w:tc>
        <w:tc>
          <w:tcPr>
            <w:tcW w:w="1660" w:type="dxa"/>
            <w:vMerge/>
            <w:tcBorders>
              <w:top w:val="nil"/>
              <w:left w:val="single" w:sz="4" w:space="0" w:color="auto"/>
              <w:bottom w:val="single" w:sz="4" w:space="0" w:color="000000"/>
              <w:right w:val="single" w:sz="4" w:space="0" w:color="auto"/>
            </w:tcBorders>
            <w:vAlign w:val="center"/>
            <w:hideMark/>
          </w:tcPr>
          <w:p w14:paraId="33E8456B"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70BBDA88" w14:textId="2C794563"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Оффисын хүртээмж</w:t>
            </w:r>
          </w:p>
        </w:tc>
        <w:tc>
          <w:tcPr>
            <w:tcW w:w="7908" w:type="dxa"/>
            <w:tcBorders>
              <w:top w:val="nil"/>
              <w:left w:val="nil"/>
              <w:bottom w:val="single" w:sz="4" w:space="0" w:color="auto"/>
              <w:right w:val="single" w:sz="4" w:space="0" w:color="auto"/>
            </w:tcBorders>
            <w:shd w:val="clear" w:color="auto" w:fill="auto"/>
            <w:hideMark/>
          </w:tcPr>
          <w:p w14:paraId="71BB8A3D" w14:textId="7EB58C7F"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Хөгжлийн бэрхшээлтэй иргэдэд хүртээмжтэй байдлаар шийдсэн оффис, байгууламжтай юу</w:t>
            </w:r>
          </w:p>
        </w:tc>
        <w:tc>
          <w:tcPr>
            <w:tcW w:w="1186" w:type="dxa"/>
            <w:tcBorders>
              <w:top w:val="nil"/>
              <w:left w:val="nil"/>
              <w:bottom w:val="single" w:sz="4" w:space="0" w:color="auto"/>
              <w:right w:val="single" w:sz="4" w:space="0" w:color="auto"/>
            </w:tcBorders>
          </w:tcPr>
          <w:p w14:paraId="42B34982" w14:textId="1A9E4645"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 </w:t>
            </w:r>
            <w:r w:rsidR="00784615" w:rsidRPr="00BC52EC">
              <w:rPr>
                <w:rFonts w:ascii="Roboto Light" w:hAnsi="Roboto Light" w:cs="Arial"/>
                <w:color w:val="000000"/>
                <w:sz w:val="18"/>
                <w:szCs w:val="18"/>
                <w:lang w:val="mn-MN"/>
              </w:rPr>
              <w:t>Тийм/Үгүй</w:t>
            </w:r>
          </w:p>
        </w:tc>
      </w:tr>
      <w:tr w:rsidR="00F01479" w:rsidRPr="00BC52EC" w14:paraId="07CF2C2B" w14:textId="77777777" w:rsidTr="00784615">
        <w:trPr>
          <w:trHeight w:val="145"/>
        </w:trPr>
        <w:tc>
          <w:tcPr>
            <w:tcW w:w="727" w:type="dxa"/>
            <w:tcBorders>
              <w:top w:val="nil"/>
              <w:left w:val="single" w:sz="4" w:space="0" w:color="auto"/>
              <w:bottom w:val="single" w:sz="4" w:space="0" w:color="auto"/>
              <w:right w:val="single" w:sz="4" w:space="0" w:color="auto"/>
            </w:tcBorders>
            <w:shd w:val="clear" w:color="auto" w:fill="auto"/>
            <w:noWrap/>
            <w:hideMark/>
          </w:tcPr>
          <w:p w14:paraId="777CB42B" w14:textId="1466D5D1"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lastRenderedPageBreak/>
              <w:t>S4.4</w:t>
            </w:r>
          </w:p>
        </w:tc>
        <w:tc>
          <w:tcPr>
            <w:tcW w:w="1660" w:type="dxa"/>
            <w:vMerge/>
            <w:tcBorders>
              <w:top w:val="nil"/>
              <w:left w:val="single" w:sz="4" w:space="0" w:color="auto"/>
              <w:bottom w:val="single" w:sz="4" w:space="0" w:color="000000"/>
              <w:right w:val="single" w:sz="4" w:space="0" w:color="auto"/>
            </w:tcBorders>
            <w:vAlign w:val="center"/>
            <w:hideMark/>
          </w:tcPr>
          <w:p w14:paraId="0618D5D4"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01CFD167" w14:textId="61D880EB"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Торгууль</w:t>
            </w:r>
          </w:p>
        </w:tc>
        <w:tc>
          <w:tcPr>
            <w:tcW w:w="7908" w:type="dxa"/>
            <w:tcBorders>
              <w:top w:val="nil"/>
              <w:left w:val="nil"/>
              <w:bottom w:val="single" w:sz="4" w:space="0" w:color="auto"/>
              <w:right w:val="single" w:sz="4" w:space="0" w:color="auto"/>
            </w:tcBorders>
            <w:shd w:val="clear" w:color="auto" w:fill="auto"/>
            <w:hideMark/>
          </w:tcPr>
          <w:p w14:paraId="1CA1166A" w14:textId="4B398C00"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 xml:space="preserve">Хөгжлийн бэрхшээлтэй хүний эрхийг хамгаалах тухай хууль тогтоомжийг дагаж мөрдөөгүйн улмаас төлсөн торгуулийн хэмжээ </w:t>
            </w:r>
          </w:p>
        </w:tc>
        <w:tc>
          <w:tcPr>
            <w:tcW w:w="1186" w:type="dxa"/>
            <w:tcBorders>
              <w:top w:val="nil"/>
              <w:left w:val="nil"/>
              <w:bottom w:val="single" w:sz="4" w:space="0" w:color="auto"/>
              <w:right w:val="single" w:sz="4" w:space="0" w:color="auto"/>
            </w:tcBorders>
          </w:tcPr>
          <w:p w14:paraId="6AE5AA9D" w14:textId="56CCB3F5"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Төгрөг</w:t>
            </w:r>
          </w:p>
        </w:tc>
      </w:tr>
      <w:tr w:rsidR="00784615" w:rsidRPr="00BC52EC" w14:paraId="4036C62E" w14:textId="77777777" w:rsidTr="00784615">
        <w:trPr>
          <w:trHeight w:val="532"/>
        </w:trPr>
        <w:tc>
          <w:tcPr>
            <w:tcW w:w="727" w:type="dxa"/>
            <w:tcBorders>
              <w:top w:val="nil"/>
              <w:left w:val="single" w:sz="4" w:space="0" w:color="auto"/>
              <w:bottom w:val="single" w:sz="4" w:space="0" w:color="auto"/>
              <w:right w:val="single" w:sz="4" w:space="0" w:color="auto"/>
            </w:tcBorders>
            <w:shd w:val="clear" w:color="auto" w:fill="auto"/>
            <w:noWrap/>
            <w:hideMark/>
          </w:tcPr>
          <w:p w14:paraId="31DE2D16" w14:textId="2BAB31B9"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S5.1</w:t>
            </w:r>
          </w:p>
        </w:tc>
        <w:tc>
          <w:tcPr>
            <w:tcW w:w="1660" w:type="dxa"/>
            <w:vMerge w:val="restart"/>
            <w:tcBorders>
              <w:top w:val="nil"/>
              <w:left w:val="nil"/>
              <w:bottom w:val="single" w:sz="4" w:space="0" w:color="000000"/>
              <w:right w:val="single" w:sz="4" w:space="0" w:color="auto"/>
            </w:tcBorders>
            <w:shd w:val="clear" w:color="auto" w:fill="auto"/>
            <w:hideMark/>
          </w:tcPr>
          <w:p w14:paraId="33747910" w14:textId="390F4B39"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Нийгмийн хариуцлага ба олон нийтийн оролцоо</w:t>
            </w:r>
          </w:p>
        </w:tc>
        <w:tc>
          <w:tcPr>
            <w:tcW w:w="1963" w:type="dxa"/>
            <w:tcBorders>
              <w:top w:val="nil"/>
              <w:left w:val="nil"/>
              <w:bottom w:val="single" w:sz="4" w:space="0" w:color="auto"/>
              <w:right w:val="single" w:sz="4" w:space="0" w:color="auto"/>
            </w:tcBorders>
            <w:shd w:val="clear" w:color="auto" w:fill="auto"/>
            <w:hideMark/>
          </w:tcPr>
          <w:p w14:paraId="16552D03" w14:textId="2ACF8727"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Оролцогч талуудын оролцооны засаглал</w:t>
            </w:r>
          </w:p>
        </w:tc>
        <w:tc>
          <w:tcPr>
            <w:tcW w:w="7908" w:type="dxa"/>
            <w:tcBorders>
              <w:top w:val="nil"/>
              <w:left w:val="nil"/>
              <w:bottom w:val="single" w:sz="4" w:space="0" w:color="auto"/>
              <w:right w:val="single" w:sz="4" w:space="0" w:color="auto"/>
            </w:tcBorders>
            <w:shd w:val="clear" w:color="auto" w:fill="auto"/>
            <w:hideMark/>
          </w:tcPr>
          <w:p w14:paraId="5CAC8988" w14:textId="43DA07A8"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Оролцогч талуудтай хамтарч ажиллах талаар тусгайлсан бодлого байгаа юу?</w:t>
            </w:r>
          </w:p>
        </w:tc>
        <w:tc>
          <w:tcPr>
            <w:tcW w:w="1186" w:type="dxa"/>
            <w:tcBorders>
              <w:top w:val="nil"/>
              <w:left w:val="nil"/>
              <w:bottom w:val="single" w:sz="4" w:space="0" w:color="auto"/>
              <w:right w:val="single" w:sz="4" w:space="0" w:color="auto"/>
            </w:tcBorders>
          </w:tcPr>
          <w:p w14:paraId="6224FE25" w14:textId="461EC50A"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Тийм/Үгүй</w:t>
            </w:r>
          </w:p>
        </w:tc>
      </w:tr>
      <w:tr w:rsidR="00784615" w:rsidRPr="00BC52EC" w14:paraId="5DD5ABCC" w14:textId="77777777" w:rsidTr="00784615">
        <w:trPr>
          <w:trHeight w:val="1162"/>
        </w:trPr>
        <w:tc>
          <w:tcPr>
            <w:tcW w:w="727" w:type="dxa"/>
            <w:tcBorders>
              <w:top w:val="nil"/>
              <w:left w:val="single" w:sz="4" w:space="0" w:color="auto"/>
              <w:bottom w:val="single" w:sz="4" w:space="0" w:color="auto"/>
              <w:right w:val="single" w:sz="4" w:space="0" w:color="auto"/>
            </w:tcBorders>
            <w:shd w:val="clear" w:color="auto" w:fill="auto"/>
            <w:noWrap/>
            <w:hideMark/>
          </w:tcPr>
          <w:p w14:paraId="105DAC67" w14:textId="05E7E20C"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S5.2</w:t>
            </w:r>
          </w:p>
        </w:tc>
        <w:tc>
          <w:tcPr>
            <w:tcW w:w="1660" w:type="dxa"/>
            <w:vMerge/>
            <w:tcBorders>
              <w:top w:val="nil"/>
              <w:left w:val="nil"/>
              <w:bottom w:val="single" w:sz="4" w:space="0" w:color="000000"/>
              <w:right w:val="single" w:sz="4" w:space="0" w:color="auto"/>
            </w:tcBorders>
            <w:vAlign w:val="center"/>
            <w:hideMark/>
          </w:tcPr>
          <w:p w14:paraId="74ABAF26" w14:textId="77777777"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246E2207" w14:textId="09B3F2BA"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Нийгмийн нөлөөллийн үнэлгээ, газар чөлөөлөлтийн бодлого журам</w:t>
            </w:r>
          </w:p>
        </w:tc>
        <w:tc>
          <w:tcPr>
            <w:tcW w:w="7908" w:type="dxa"/>
            <w:tcBorders>
              <w:top w:val="nil"/>
              <w:left w:val="nil"/>
              <w:bottom w:val="single" w:sz="4" w:space="0" w:color="auto"/>
              <w:right w:val="single" w:sz="4" w:space="0" w:color="auto"/>
            </w:tcBorders>
            <w:shd w:val="clear" w:color="auto" w:fill="auto"/>
            <w:hideMark/>
          </w:tcPr>
          <w:p w14:paraId="301C1A05" w14:textId="061235B5"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Танай компани нийгэмд нөлөөлөх байдлын бодлого, журамтай юу? (Үүнд газар чөлөөлөлт багтана)</w:t>
            </w:r>
          </w:p>
        </w:tc>
        <w:tc>
          <w:tcPr>
            <w:tcW w:w="1186" w:type="dxa"/>
            <w:tcBorders>
              <w:top w:val="nil"/>
              <w:left w:val="nil"/>
              <w:bottom w:val="single" w:sz="4" w:space="0" w:color="auto"/>
              <w:right w:val="single" w:sz="4" w:space="0" w:color="auto"/>
            </w:tcBorders>
          </w:tcPr>
          <w:p w14:paraId="411F037D" w14:textId="4E7E9426"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Тийм/Үгүй</w:t>
            </w:r>
          </w:p>
        </w:tc>
      </w:tr>
      <w:tr w:rsidR="00784615" w:rsidRPr="00BC52EC" w14:paraId="0C6B3971" w14:textId="77777777" w:rsidTr="00784615">
        <w:trPr>
          <w:trHeight w:val="300"/>
        </w:trPr>
        <w:tc>
          <w:tcPr>
            <w:tcW w:w="727" w:type="dxa"/>
            <w:tcBorders>
              <w:top w:val="nil"/>
              <w:left w:val="single" w:sz="4" w:space="0" w:color="auto"/>
              <w:bottom w:val="single" w:sz="4" w:space="0" w:color="auto"/>
              <w:right w:val="single" w:sz="4" w:space="0" w:color="auto"/>
            </w:tcBorders>
            <w:shd w:val="clear" w:color="auto" w:fill="auto"/>
            <w:noWrap/>
            <w:hideMark/>
          </w:tcPr>
          <w:p w14:paraId="692CA5B2" w14:textId="12CA8E95"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S5.3</w:t>
            </w:r>
          </w:p>
        </w:tc>
        <w:tc>
          <w:tcPr>
            <w:tcW w:w="1660" w:type="dxa"/>
            <w:vMerge/>
            <w:tcBorders>
              <w:top w:val="nil"/>
              <w:left w:val="nil"/>
              <w:bottom w:val="single" w:sz="4" w:space="0" w:color="000000"/>
              <w:right w:val="single" w:sz="4" w:space="0" w:color="auto"/>
            </w:tcBorders>
            <w:vAlign w:val="center"/>
            <w:hideMark/>
          </w:tcPr>
          <w:p w14:paraId="70DD8FC7" w14:textId="77777777"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7EE1B7A1" w14:textId="6634A716"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Санал гомдлыг шийдвэрлэх бодлого/журам</w:t>
            </w:r>
          </w:p>
        </w:tc>
        <w:tc>
          <w:tcPr>
            <w:tcW w:w="7908" w:type="dxa"/>
            <w:tcBorders>
              <w:top w:val="nil"/>
              <w:left w:val="nil"/>
              <w:bottom w:val="single" w:sz="4" w:space="0" w:color="auto"/>
              <w:right w:val="single" w:sz="4" w:space="0" w:color="auto"/>
            </w:tcBorders>
            <w:shd w:val="clear" w:color="auto" w:fill="auto"/>
            <w:hideMark/>
          </w:tcPr>
          <w:p w14:paraId="344EA2BC" w14:textId="0D584AFC"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Гомдол маргааныг шийдвэрлэх бодлого, механизм бий юу?</w:t>
            </w:r>
          </w:p>
        </w:tc>
        <w:tc>
          <w:tcPr>
            <w:tcW w:w="1186" w:type="dxa"/>
            <w:tcBorders>
              <w:top w:val="nil"/>
              <w:left w:val="nil"/>
              <w:bottom w:val="single" w:sz="4" w:space="0" w:color="auto"/>
              <w:right w:val="single" w:sz="4" w:space="0" w:color="auto"/>
            </w:tcBorders>
          </w:tcPr>
          <w:p w14:paraId="47C5DAE4" w14:textId="341E681D"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Тийм/Үгүй</w:t>
            </w:r>
          </w:p>
        </w:tc>
      </w:tr>
      <w:tr w:rsidR="00F01479" w:rsidRPr="00BC52EC" w14:paraId="738D14A8" w14:textId="77777777" w:rsidTr="00784615">
        <w:trPr>
          <w:trHeight w:val="496"/>
        </w:trPr>
        <w:tc>
          <w:tcPr>
            <w:tcW w:w="727" w:type="dxa"/>
            <w:tcBorders>
              <w:top w:val="nil"/>
              <w:left w:val="single" w:sz="4" w:space="0" w:color="auto"/>
              <w:bottom w:val="single" w:sz="4" w:space="0" w:color="auto"/>
              <w:right w:val="single" w:sz="4" w:space="0" w:color="auto"/>
            </w:tcBorders>
            <w:shd w:val="clear" w:color="auto" w:fill="auto"/>
            <w:noWrap/>
            <w:hideMark/>
          </w:tcPr>
          <w:p w14:paraId="08876B03" w14:textId="1F15E4B4"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S5.4</w:t>
            </w:r>
          </w:p>
        </w:tc>
        <w:tc>
          <w:tcPr>
            <w:tcW w:w="1660" w:type="dxa"/>
            <w:vMerge/>
            <w:tcBorders>
              <w:top w:val="nil"/>
              <w:left w:val="nil"/>
              <w:bottom w:val="single" w:sz="4" w:space="0" w:color="000000"/>
              <w:right w:val="single" w:sz="4" w:space="0" w:color="auto"/>
            </w:tcBorders>
            <w:vAlign w:val="center"/>
            <w:hideMark/>
          </w:tcPr>
          <w:p w14:paraId="4E210617" w14:textId="77777777"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63F37C71" w14:textId="096FD8A7"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Олон нийтэд ил тод мэдээлэх</w:t>
            </w:r>
          </w:p>
        </w:tc>
        <w:tc>
          <w:tcPr>
            <w:tcW w:w="7908" w:type="dxa"/>
            <w:tcBorders>
              <w:top w:val="nil"/>
              <w:left w:val="nil"/>
              <w:bottom w:val="single" w:sz="4" w:space="0" w:color="auto"/>
              <w:right w:val="single" w:sz="4" w:space="0" w:color="auto"/>
            </w:tcBorders>
            <w:shd w:val="clear" w:color="auto" w:fill="auto"/>
            <w:hideMark/>
          </w:tcPr>
          <w:p w14:paraId="0EF9DDF6" w14:textId="34388C4A"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Танай компанийн үйл ажиллагаа нөлөөлж буй иргэдэд мэдээлэл өгөх, санал хүсэлт авч, гомдол шийдвэрлэх тогтолцоо бий юу?</w:t>
            </w:r>
          </w:p>
        </w:tc>
        <w:tc>
          <w:tcPr>
            <w:tcW w:w="1186" w:type="dxa"/>
            <w:tcBorders>
              <w:top w:val="nil"/>
              <w:left w:val="nil"/>
              <w:bottom w:val="single" w:sz="4" w:space="0" w:color="auto"/>
              <w:right w:val="single" w:sz="4" w:space="0" w:color="auto"/>
            </w:tcBorders>
          </w:tcPr>
          <w:p w14:paraId="22C4D0DB" w14:textId="0D8CDF67"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 </w:t>
            </w:r>
            <w:r w:rsidR="00784615" w:rsidRPr="00BC52EC">
              <w:rPr>
                <w:rFonts w:ascii="Roboto Light" w:hAnsi="Roboto Light" w:cs="Arial"/>
                <w:color w:val="000000"/>
                <w:sz w:val="18"/>
                <w:szCs w:val="18"/>
                <w:lang w:val="mn-MN"/>
              </w:rPr>
              <w:t>Тийм/Үгүй</w:t>
            </w:r>
          </w:p>
        </w:tc>
      </w:tr>
      <w:tr w:rsidR="00F01479" w:rsidRPr="00BC52EC" w14:paraId="4E9793B8" w14:textId="77777777" w:rsidTr="00784615">
        <w:trPr>
          <w:trHeight w:val="442"/>
        </w:trPr>
        <w:tc>
          <w:tcPr>
            <w:tcW w:w="727" w:type="dxa"/>
            <w:tcBorders>
              <w:top w:val="nil"/>
              <w:left w:val="single" w:sz="4" w:space="0" w:color="auto"/>
              <w:bottom w:val="single" w:sz="4" w:space="0" w:color="auto"/>
              <w:right w:val="single" w:sz="4" w:space="0" w:color="auto"/>
            </w:tcBorders>
            <w:shd w:val="clear" w:color="auto" w:fill="auto"/>
            <w:noWrap/>
            <w:hideMark/>
          </w:tcPr>
          <w:p w14:paraId="065E6C98" w14:textId="51941900"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S5.5</w:t>
            </w:r>
          </w:p>
        </w:tc>
        <w:tc>
          <w:tcPr>
            <w:tcW w:w="1660" w:type="dxa"/>
            <w:vMerge/>
            <w:tcBorders>
              <w:top w:val="nil"/>
              <w:left w:val="nil"/>
              <w:bottom w:val="single" w:sz="4" w:space="0" w:color="000000"/>
              <w:right w:val="single" w:sz="4" w:space="0" w:color="auto"/>
            </w:tcBorders>
            <w:vAlign w:val="center"/>
            <w:hideMark/>
          </w:tcPr>
          <w:p w14:paraId="6F78A48F" w14:textId="77777777"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024DFBA3" w14:textId="63237042"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Ажилчид/олон нийтийн санал гомдол</w:t>
            </w:r>
          </w:p>
        </w:tc>
        <w:tc>
          <w:tcPr>
            <w:tcW w:w="7908" w:type="dxa"/>
            <w:tcBorders>
              <w:top w:val="nil"/>
              <w:left w:val="nil"/>
              <w:bottom w:val="single" w:sz="4" w:space="0" w:color="auto"/>
              <w:right w:val="single" w:sz="4" w:space="0" w:color="auto"/>
            </w:tcBorders>
            <w:shd w:val="clear" w:color="auto" w:fill="auto"/>
            <w:hideMark/>
          </w:tcPr>
          <w:p w14:paraId="04BB4F18" w14:textId="1028CBE9"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 xml:space="preserve">Ажилчид болон олон нийтээс ирсэн санал гомдлыг </w:t>
            </w:r>
            <w:r w:rsidR="00594B7B" w:rsidRPr="00BC52EC">
              <w:rPr>
                <w:rFonts w:ascii="Roboto Light" w:hAnsi="Roboto Light" w:cs="Arial"/>
                <w:color w:val="000000"/>
                <w:sz w:val="18"/>
                <w:szCs w:val="18"/>
                <w:lang w:val="mn-MN"/>
              </w:rPr>
              <w:t>шийдвэрлэсэн</w:t>
            </w:r>
            <w:r w:rsidRPr="00BC52EC">
              <w:rPr>
                <w:rFonts w:ascii="Roboto Light" w:hAnsi="Roboto Light" w:cs="Arial"/>
                <w:color w:val="000000"/>
                <w:sz w:val="18"/>
                <w:szCs w:val="18"/>
                <w:lang w:val="mn-MN"/>
              </w:rPr>
              <w:t xml:space="preserve"> хувь</w:t>
            </w:r>
          </w:p>
        </w:tc>
        <w:tc>
          <w:tcPr>
            <w:tcW w:w="1186" w:type="dxa"/>
            <w:tcBorders>
              <w:top w:val="nil"/>
              <w:left w:val="nil"/>
              <w:bottom w:val="single" w:sz="4" w:space="0" w:color="auto"/>
              <w:right w:val="single" w:sz="4" w:space="0" w:color="auto"/>
            </w:tcBorders>
          </w:tcPr>
          <w:p w14:paraId="20D60C03" w14:textId="381352D2"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w:t>
            </w:r>
          </w:p>
        </w:tc>
      </w:tr>
      <w:tr w:rsidR="00F01479" w:rsidRPr="00BC52EC" w14:paraId="4855034C" w14:textId="77777777" w:rsidTr="00784615">
        <w:trPr>
          <w:trHeight w:val="460"/>
        </w:trPr>
        <w:tc>
          <w:tcPr>
            <w:tcW w:w="727" w:type="dxa"/>
            <w:tcBorders>
              <w:top w:val="nil"/>
              <w:left w:val="single" w:sz="4" w:space="0" w:color="auto"/>
              <w:bottom w:val="single" w:sz="4" w:space="0" w:color="auto"/>
              <w:right w:val="single" w:sz="4" w:space="0" w:color="auto"/>
            </w:tcBorders>
            <w:shd w:val="clear" w:color="auto" w:fill="auto"/>
            <w:noWrap/>
            <w:hideMark/>
          </w:tcPr>
          <w:p w14:paraId="280ADABA" w14:textId="074C2CD2"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S5.6</w:t>
            </w:r>
          </w:p>
        </w:tc>
        <w:tc>
          <w:tcPr>
            <w:tcW w:w="1660" w:type="dxa"/>
            <w:vMerge/>
            <w:tcBorders>
              <w:top w:val="nil"/>
              <w:left w:val="nil"/>
              <w:bottom w:val="single" w:sz="4" w:space="0" w:color="000000"/>
              <w:right w:val="single" w:sz="4" w:space="0" w:color="auto"/>
            </w:tcBorders>
            <w:vAlign w:val="center"/>
            <w:hideMark/>
          </w:tcPr>
          <w:p w14:paraId="4375E617" w14:textId="77777777"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1D08D600" w14:textId="51BA74B4"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 xml:space="preserve">Нийгмийн хариуцлагын үйл ажиллагаанд зарцуулсан хөрөнгө оруулалт </w:t>
            </w:r>
          </w:p>
        </w:tc>
        <w:tc>
          <w:tcPr>
            <w:tcW w:w="7908" w:type="dxa"/>
            <w:tcBorders>
              <w:top w:val="nil"/>
              <w:left w:val="nil"/>
              <w:bottom w:val="single" w:sz="4" w:space="0" w:color="auto"/>
              <w:right w:val="single" w:sz="4" w:space="0" w:color="auto"/>
            </w:tcBorders>
            <w:shd w:val="clear" w:color="auto" w:fill="auto"/>
            <w:hideMark/>
          </w:tcPr>
          <w:p w14:paraId="77068913" w14:textId="446EFB7F"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Нийгмийн хариуцлагын арга хэмжээ, хөтөлбөрт зарцуулсан хөрөнгө оруулалтын нийт орлогод эзлэх хувь, ТХЗ-оор ангилсан</w:t>
            </w:r>
          </w:p>
        </w:tc>
        <w:tc>
          <w:tcPr>
            <w:tcW w:w="1186" w:type="dxa"/>
            <w:tcBorders>
              <w:top w:val="nil"/>
              <w:left w:val="nil"/>
              <w:bottom w:val="single" w:sz="4" w:space="0" w:color="auto"/>
              <w:right w:val="single" w:sz="4" w:space="0" w:color="auto"/>
            </w:tcBorders>
          </w:tcPr>
          <w:p w14:paraId="50C59E41" w14:textId="221A876C"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w:t>
            </w:r>
          </w:p>
        </w:tc>
      </w:tr>
      <w:tr w:rsidR="00F01479" w:rsidRPr="00BC52EC" w14:paraId="288262F3" w14:textId="77777777" w:rsidTr="00784615">
        <w:trPr>
          <w:trHeight w:val="442"/>
        </w:trPr>
        <w:tc>
          <w:tcPr>
            <w:tcW w:w="727" w:type="dxa"/>
            <w:tcBorders>
              <w:top w:val="nil"/>
              <w:left w:val="single" w:sz="4" w:space="0" w:color="auto"/>
              <w:bottom w:val="single" w:sz="4" w:space="0" w:color="auto"/>
              <w:right w:val="single" w:sz="4" w:space="0" w:color="auto"/>
            </w:tcBorders>
            <w:shd w:val="clear" w:color="auto" w:fill="auto"/>
            <w:noWrap/>
            <w:hideMark/>
          </w:tcPr>
          <w:p w14:paraId="006C52BB" w14:textId="74433F67"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S6.1</w:t>
            </w:r>
          </w:p>
        </w:tc>
        <w:tc>
          <w:tcPr>
            <w:tcW w:w="1660" w:type="dxa"/>
            <w:vMerge w:val="restart"/>
            <w:tcBorders>
              <w:top w:val="nil"/>
              <w:left w:val="single" w:sz="4" w:space="0" w:color="auto"/>
              <w:right w:val="single" w:sz="4" w:space="0" w:color="auto"/>
            </w:tcBorders>
            <w:shd w:val="clear" w:color="auto" w:fill="auto"/>
            <w:hideMark/>
          </w:tcPr>
          <w:p w14:paraId="7DB53EAE" w14:textId="17E721B1"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Тогтвортой өртгийн сүлжээний менежмент</w:t>
            </w:r>
          </w:p>
        </w:tc>
        <w:tc>
          <w:tcPr>
            <w:tcW w:w="1963" w:type="dxa"/>
            <w:tcBorders>
              <w:top w:val="nil"/>
              <w:left w:val="nil"/>
              <w:bottom w:val="nil"/>
              <w:right w:val="nil"/>
            </w:tcBorders>
            <w:shd w:val="clear" w:color="auto" w:fill="auto"/>
            <w:hideMark/>
          </w:tcPr>
          <w:p w14:paraId="2D3290A6" w14:textId="50D8EBEC"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Худалдан авалтын бодлого, журам</w:t>
            </w:r>
          </w:p>
        </w:tc>
        <w:tc>
          <w:tcPr>
            <w:tcW w:w="7908" w:type="dxa"/>
            <w:tcBorders>
              <w:top w:val="nil"/>
              <w:left w:val="single" w:sz="4" w:space="0" w:color="auto"/>
              <w:bottom w:val="single" w:sz="4" w:space="0" w:color="auto"/>
              <w:right w:val="single" w:sz="4" w:space="0" w:color="auto"/>
            </w:tcBorders>
            <w:shd w:val="clear" w:color="auto" w:fill="auto"/>
            <w:hideMark/>
          </w:tcPr>
          <w:p w14:paraId="07E3F851" w14:textId="37515917"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 xml:space="preserve">Танай компанид дотоодын худалдан авалт болон тогтвортой буюу байгаль орчин, нийгмийн эрсдэл </w:t>
            </w:r>
            <w:r w:rsidR="00594B7B" w:rsidRPr="00BC52EC">
              <w:rPr>
                <w:rFonts w:ascii="Roboto Light" w:hAnsi="Roboto Light" w:cs="Arial"/>
                <w:color w:val="000000"/>
                <w:sz w:val="18"/>
                <w:szCs w:val="18"/>
                <w:lang w:val="mn-MN"/>
              </w:rPr>
              <w:t>боломжийг</w:t>
            </w:r>
            <w:r w:rsidRPr="00BC52EC">
              <w:rPr>
                <w:rFonts w:ascii="Roboto Light" w:hAnsi="Roboto Light" w:cs="Arial"/>
                <w:color w:val="000000"/>
                <w:sz w:val="18"/>
                <w:szCs w:val="18"/>
                <w:lang w:val="mn-MN"/>
              </w:rPr>
              <w:t xml:space="preserve"> хангасан худалдан авалтын бодлого, журам бий юу (тусдаа бодлого журам эсвэл аль нэг журамд </w:t>
            </w:r>
            <w:r w:rsidR="00594B7B" w:rsidRPr="00BC52EC">
              <w:rPr>
                <w:rFonts w:ascii="Roboto Light" w:hAnsi="Roboto Light" w:cs="Arial"/>
                <w:color w:val="000000"/>
                <w:sz w:val="18"/>
                <w:szCs w:val="18"/>
                <w:lang w:val="mn-MN"/>
              </w:rPr>
              <w:t>нэгтгэсэн</w:t>
            </w:r>
            <w:r w:rsidRPr="00BC52EC">
              <w:rPr>
                <w:rFonts w:ascii="Roboto Light" w:hAnsi="Roboto Light" w:cs="Arial"/>
                <w:color w:val="000000"/>
                <w:sz w:val="18"/>
                <w:szCs w:val="18"/>
                <w:lang w:val="mn-MN"/>
              </w:rPr>
              <w:t>)?</w:t>
            </w:r>
          </w:p>
        </w:tc>
        <w:tc>
          <w:tcPr>
            <w:tcW w:w="1186" w:type="dxa"/>
            <w:tcBorders>
              <w:top w:val="nil"/>
              <w:left w:val="single" w:sz="4" w:space="0" w:color="auto"/>
              <w:bottom w:val="single" w:sz="4" w:space="0" w:color="auto"/>
              <w:right w:val="single" w:sz="4" w:space="0" w:color="auto"/>
            </w:tcBorders>
          </w:tcPr>
          <w:p w14:paraId="4FB9DDE4" w14:textId="7063351A"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 </w:t>
            </w:r>
            <w:r w:rsidR="00784615" w:rsidRPr="00BC52EC">
              <w:rPr>
                <w:rFonts w:ascii="Roboto Light" w:hAnsi="Roboto Light" w:cs="Arial"/>
                <w:color w:val="000000"/>
                <w:sz w:val="18"/>
                <w:szCs w:val="18"/>
                <w:lang w:val="mn-MN"/>
              </w:rPr>
              <w:t>Тийм/Үгүй</w:t>
            </w:r>
          </w:p>
        </w:tc>
      </w:tr>
      <w:tr w:rsidR="00F01479" w:rsidRPr="00BC52EC" w14:paraId="2883B9D0" w14:textId="77777777" w:rsidTr="00784615">
        <w:trPr>
          <w:trHeight w:val="442"/>
        </w:trPr>
        <w:tc>
          <w:tcPr>
            <w:tcW w:w="727" w:type="dxa"/>
            <w:tcBorders>
              <w:top w:val="nil"/>
              <w:left w:val="single" w:sz="4" w:space="0" w:color="auto"/>
              <w:bottom w:val="single" w:sz="4" w:space="0" w:color="auto"/>
              <w:right w:val="single" w:sz="4" w:space="0" w:color="auto"/>
            </w:tcBorders>
            <w:shd w:val="clear" w:color="auto" w:fill="auto"/>
            <w:noWrap/>
            <w:hideMark/>
          </w:tcPr>
          <w:p w14:paraId="2D1AC611" w14:textId="62F911A6"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S6.2</w:t>
            </w:r>
          </w:p>
        </w:tc>
        <w:tc>
          <w:tcPr>
            <w:tcW w:w="1660" w:type="dxa"/>
            <w:vMerge/>
            <w:tcBorders>
              <w:left w:val="single" w:sz="4" w:space="0" w:color="auto"/>
              <w:right w:val="single" w:sz="4" w:space="0" w:color="auto"/>
            </w:tcBorders>
            <w:vAlign w:val="center"/>
            <w:hideMark/>
          </w:tcPr>
          <w:p w14:paraId="772D4015" w14:textId="77777777"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p>
        </w:tc>
        <w:tc>
          <w:tcPr>
            <w:tcW w:w="1963" w:type="dxa"/>
            <w:tcBorders>
              <w:top w:val="single" w:sz="4" w:space="0" w:color="auto"/>
              <w:left w:val="nil"/>
              <w:bottom w:val="single" w:sz="4" w:space="0" w:color="auto"/>
              <w:right w:val="single" w:sz="4" w:space="0" w:color="auto"/>
            </w:tcBorders>
            <w:shd w:val="clear" w:color="auto" w:fill="auto"/>
            <w:hideMark/>
          </w:tcPr>
          <w:p w14:paraId="1E005187" w14:textId="5B63BB3C"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Дотоодын худалдан авалт</w:t>
            </w:r>
          </w:p>
        </w:tc>
        <w:tc>
          <w:tcPr>
            <w:tcW w:w="7908" w:type="dxa"/>
            <w:tcBorders>
              <w:top w:val="nil"/>
              <w:left w:val="nil"/>
              <w:bottom w:val="single" w:sz="4" w:space="0" w:color="auto"/>
              <w:right w:val="single" w:sz="4" w:space="0" w:color="auto"/>
            </w:tcBorders>
            <w:shd w:val="clear" w:color="auto" w:fill="auto"/>
            <w:hideMark/>
          </w:tcPr>
          <w:p w14:paraId="0D44711A" w14:textId="1B745DAF"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Дотоодын ханган нийлүүлэгчдээс авсан худалдан авалтын хувь</w:t>
            </w:r>
          </w:p>
        </w:tc>
        <w:tc>
          <w:tcPr>
            <w:tcW w:w="1186" w:type="dxa"/>
            <w:tcBorders>
              <w:top w:val="nil"/>
              <w:left w:val="nil"/>
              <w:bottom w:val="single" w:sz="4" w:space="0" w:color="auto"/>
              <w:right w:val="single" w:sz="4" w:space="0" w:color="auto"/>
            </w:tcBorders>
          </w:tcPr>
          <w:p w14:paraId="15B3A9BF" w14:textId="1DE1CECC"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w:t>
            </w:r>
          </w:p>
        </w:tc>
      </w:tr>
      <w:tr w:rsidR="00F01479" w:rsidRPr="00BC52EC" w14:paraId="480010D8" w14:textId="77777777" w:rsidTr="00784615">
        <w:trPr>
          <w:trHeight w:val="433"/>
        </w:trPr>
        <w:tc>
          <w:tcPr>
            <w:tcW w:w="727" w:type="dxa"/>
            <w:tcBorders>
              <w:top w:val="nil"/>
              <w:left w:val="single" w:sz="4" w:space="0" w:color="auto"/>
              <w:bottom w:val="single" w:sz="4" w:space="0" w:color="auto"/>
              <w:right w:val="single" w:sz="4" w:space="0" w:color="auto"/>
            </w:tcBorders>
            <w:shd w:val="clear" w:color="auto" w:fill="auto"/>
            <w:noWrap/>
            <w:hideMark/>
          </w:tcPr>
          <w:p w14:paraId="607C2798" w14:textId="4434F2C2"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S6.3</w:t>
            </w:r>
          </w:p>
        </w:tc>
        <w:tc>
          <w:tcPr>
            <w:tcW w:w="1660" w:type="dxa"/>
            <w:vMerge/>
            <w:tcBorders>
              <w:left w:val="single" w:sz="4" w:space="0" w:color="auto"/>
              <w:bottom w:val="single" w:sz="4" w:space="0" w:color="auto"/>
              <w:right w:val="single" w:sz="4" w:space="0" w:color="auto"/>
            </w:tcBorders>
            <w:shd w:val="clear" w:color="auto" w:fill="auto"/>
            <w:vAlign w:val="center"/>
            <w:hideMark/>
          </w:tcPr>
          <w:p w14:paraId="1607D38E" w14:textId="77777777"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454BA030" w14:textId="64A33294"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Тогтвортой, ногоон худалдан авалт</w:t>
            </w:r>
          </w:p>
        </w:tc>
        <w:tc>
          <w:tcPr>
            <w:tcW w:w="7908" w:type="dxa"/>
            <w:tcBorders>
              <w:top w:val="nil"/>
              <w:left w:val="nil"/>
              <w:bottom w:val="single" w:sz="4" w:space="0" w:color="auto"/>
              <w:right w:val="single" w:sz="4" w:space="0" w:color="auto"/>
            </w:tcBorders>
            <w:shd w:val="clear" w:color="auto" w:fill="auto"/>
            <w:hideMark/>
          </w:tcPr>
          <w:p w14:paraId="014D34B9" w14:textId="7B29F3FD"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Нийт ханган нийлүүлэгчдийн тоонд тогтвортой буюу байгаль орчин, нийгмийн шалгуураар сонгогдсон ханган нийлүүлэгчдийн хувь</w:t>
            </w:r>
          </w:p>
        </w:tc>
        <w:tc>
          <w:tcPr>
            <w:tcW w:w="1186" w:type="dxa"/>
            <w:tcBorders>
              <w:top w:val="nil"/>
              <w:left w:val="nil"/>
              <w:bottom w:val="single" w:sz="4" w:space="0" w:color="auto"/>
              <w:right w:val="single" w:sz="4" w:space="0" w:color="auto"/>
            </w:tcBorders>
          </w:tcPr>
          <w:p w14:paraId="09EC442C" w14:textId="0629E5B3"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w:t>
            </w:r>
          </w:p>
        </w:tc>
      </w:tr>
      <w:tr w:rsidR="00F57E37" w:rsidRPr="00BC52EC" w14:paraId="70660619" w14:textId="77777777" w:rsidTr="00784615">
        <w:trPr>
          <w:trHeight w:val="280"/>
        </w:trPr>
        <w:tc>
          <w:tcPr>
            <w:tcW w:w="727" w:type="dxa"/>
            <w:tcBorders>
              <w:top w:val="nil"/>
              <w:left w:val="single" w:sz="4" w:space="0" w:color="auto"/>
              <w:bottom w:val="single" w:sz="4" w:space="0" w:color="auto"/>
              <w:right w:val="single" w:sz="4" w:space="0" w:color="auto"/>
            </w:tcBorders>
            <w:shd w:val="clear" w:color="auto" w:fill="808080" w:themeFill="background1" w:themeFillShade="80"/>
            <w:noWrap/>
            <w:hideMark/>
          </w:tcPr>
          <w:p w14:paraId="45931109" w14:textId="77777777" w:rsidR="00F57E37" w:rsidRPr="00BC52EC" w:rsidRDefault="00F57E37" w:rsidP="00F57E37">
            <w:pPr>
              <w:spacing w:after="0" w:line="240" w:lineRule="auto"/>
              <w:rPr>
                <w:rFonts w:ascii="Roboto Light" w:eastAsia="Times New Roman" w:hAnsi="Roboto Light" w:cs="Calibri"/>
                <w:color w:val="FFFFFF"/>
                <w:sz w:val="18"/>
                <w:szCs w:val="18"/>
                <w:lang w:val="mn-MN" w:eastAsia="en-US"/>
              </w:rPr>
            </w:pPr>
            <w:r w:rsidRPr="00BC52EC">
              <w:rPr>
                <w:rFonts w:ascii="Roboto Light" w:eastAsia="Times New Roman" w:hAnsi="Roboto Light" w:cs="Calibri"/>
                <w:color w:val="FFFFFF"/>
                <w:sz w:val="18"/>
                <w:szCs w:val="18"/>
                <w:lang w:val="mn-MN" w:eastAsia="en-US"/>
              </w:rPr>
              <w:t>G</w:t>
            </w:r>
          </w:p>
        </w:tc>
        <w:tc>
          <w:tcPr>
            <w:tcW w:w="12717" w:type="dxa"/>
            <w:gridSpan w:val="4"/>
            <w:tcBorders>
              <w:top w:val="nil"/>
              <w:left w:val="nil"/>
              <w:bottom w:val="single" w:sz="4" w:space="0" w:color="auto"/>
              <w:right w:val="single" w:sz="4" w:space="0" w:color="auto"/>
            </w:tcBorders>
            <w:shd w:val="clear" w:color="auto" w:fill="808080" w:themeFill="background1" w:themeFillShade="80"/>
            <w:noWrap/>
            <w:hideMark/>
          </w:tcPr>
          <w:p w14:paraId="36017158" w14:textId="77777777" w:rsidR="00F57E37" w:rsidRPr="00BC52EC" w:rsidRDefault="00F57E37" w:rsidP="00F57E37">
            <w:pPr>
              <w:spacing w:after="0" w:line="240" w:lineRule="auto"/>
              <w:rPr>
                <w:rFonts w:ascii="Roboto Light" w:eastAsia="Times New Roman" w:hAnsi="Roboto Light" w:cs="Calibri"/>
                <w:b/>
                <w:bCs/>
                <w:color w:val="808080" w:themeColor="background1" w:themeShade="80"/>
                <w:sz w:val="18"/>
                <w:szCs w:val="18"/>
                <w:lang w:val="mn-MN" w:eastAsia="en-US"/>
              </w:rPr>
            </w:pPr>
            <w:r w:rsidRPr="00BC52EC">
              <w:rPr>
                <w:rFonts w:ascii="Roboto Light" w:eastAsia="Times New Roman" w:hAnsi="Roboto Light" w:cs="Calibri"/>
                <w:b/>
                <w:bCs/>
                <w:color w:val="FFFFFF"/>
                <w:sz w:val="18"/>
                <w:szCs w:val="18"/>
                <w:lang w:val="mn-MN" w:eastAsia="en-US"/>
              </w:rPr>
              <w:t>Засаглалын шалгуур үзүүлэлтүүд</w:t>
            </w:r>
          </w:p>
        </w:tc>
      </w:tr>
      <w:tr w:rsidR="00F01479" w:rsidRPr="00BC52EC" w14:paraId="1E7D1B14" w14:textId="77777777" w:rsidTr="00784615">
        <w:trPr>
          <w:trHeight w:val="334"/>
        </w:trPr>
        <w:tc>
          <w:tcPr>
            <w:tcW w:w="727" w:type="dxa"/>
            <w:tcBorders>
              <w:top w:val="nil"/>
              <w:left w:val="single" w:sz="4" w:space="0" w:color="auto"/>
              <w:bottom w:val="single" w:sz="4" w:space="0" w:color="auto"/>
              <w:right w:val="single" w:sz="4" w:space="0" w:color="auto"/>
            </w:tcBorders>
            <w:shd w:val="clear" w:color="auto" w:fill="auto"/>
            <w:noWrap/>
            <w:hideMark/>
          </w:tcPr>
          <w:p w14:paraId="75DEF854" w14:textId="7F95F251"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G1.1</w:t>
            </w:r>
          </w:p>
        </w:tc>
        <w:tc>
          <w:tcPr>
            <w:tcW w:w="1660" w:type="dxa"/>
            <w:vMerge w:val="restart"/>
            <w:tcBorders>
              <w:top w:val="nil"/>
              <w:left w:val="single" w:sz="4" w:space="0" w:color="auto"/>
              <w:bottom w:val="single" w:sz="4" w:space="0" w:color="000000"/>
              <w:right w:val="single" w:sz="4" w:space="0" w:color="auto"/>
            </w:tcBorders>
            <w:shd w:val="clear" w:color="auto" w:fill="auto"/>
            <w:hideMark/>
          </w:tcPr>
          <w:p w14:paraId="05E9A80E" w14:textId="1D1FC85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Компанийн засаглал</w:t>
            </w:r>
          </w:p>
        </w:tc>
        <w:tc>
          <w:tcPr>
            <w:tcW w:w="1963" w:type="dxa"/>
            <w:tcBorders>
              <w:top w:val="nil"/>
              <w:left w:val="nil"/>
              <w:bottom w:val="single" w:sz="4" w:space="0" w:color="auto"/>
              <w:right w:val="single" w:sz="4" w:space="0" w:color="auto"/>
            </w:tcBorders>
            <w:shd w:val="clear" w:color="auto" w:fill="auto"/>
            <w:hideMark/>
          </w:tcPr>
          <w:p w14:paraId="6FE0C606" w14:textId="51645030"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 xml:space="preserve">Компанийн засаглалын бодлого, журам </w:t>
            </w:r>
          </w:p>
        </w:tc>
        <w:tc>
          <w:tcPr>
            <w:tcW w:w="7908" w:type="dxa"/>
            <w:tcBorders>
              <w:top w:val="nil"/>
              <w:left w:val="nil"/>
              <w:bottom w:val="single" w:sz="4" w:space="0" w:color="auto"/>
              <w:right w:val="single" w:sz="4" w:space="0" w:color="auto"/>
            </w:tcBorders>
            <w:shd w:val="clear" w:color="auto" w:fill="auto"/>
            <w:hideMark/>
          </w:tcPr>
          <w:p w14:paraId="1D19C313" w14:textId="14F080A5"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Шинээр батлагдсан Кодексийн дагуу компанийн засаглалын бодлого, журам бий юу, уг журмын тайлагнал хийдэг үү?</w:t>
            </w:r>
          </w:p>
        </w:tc>
        <w:tc>
          <w:tcPr>
            <w:tcW w:w="1186" w:type="dxa"/>
            <w:tcBorders>
              <w:top w:val="nil"/>
              <w:left w:val="nil"/>
              <w:bottom w:val="single" w:sz="4" w:space="0" w:color="auto"/>
              <w:right w:val="single" w:sz="4" w:space="0" w:color="auto"/>
            </w:tcBorders>
          </w:tcPr>
          <w:p w14:paraId="005D8327" w14:textId="28F9199D"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 </w:t>
            </w:r>
            <w:r w:rsidR="00784615" w:rsidRPr="00BC52EC">
              <w:rPr>
                <w:rFonts w:ascii="Roboto Light" w:hAnsi="Roboto Light" w:cs="Arial"/>
                <w:color w:val="000000"/>
                <w:sz w:val="18"/>
                <w:szCs w:val="18"/>
                <w:lang w:val="mn-MN"/>
              </w:rPr>
              <w:t>Тийм/Үгүй</w:t>
            </w:r>
          </w:p>
        </w:tc>
      </w:tr>
      <w:tr w:rsidR="00F01479" w:rsidRPr="00BC52EC" w14:paraId="375C319B" w14:textId="77777777" w:rsidTr="00784615">
        <w:trPr>
          <w:trHeight w:val="442"/>
        </w:trPr>
        <w:tc>
          <w:tcPr>
            <w:tcW w:w="727" w:type="dxa"/>
            <w:tcBorders>
              <w:top w:val="nil"/>
              <w:left w:val="single" w:sz="4" w:space="0" w:color="auto"/>
              <w:bottom w:val="single" w:sz="4" w:space="0" w:color="auto"/>
              <w:right w:val="single" w:sz="4" w:space="0" w:color="auto"/>
            </w:tcBorders>
            <w:shd w:val="clear" w:color="auto" w:fill="auto"/>
            <w:noWrap/>
            <w:hideMark/>
          </w:tcPr>
          <w:p w14:paraId="408492AD" w14:textId="32E6BED2"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G1.2</w:t>
            </w:r>
          </w:p>
        </w:tc>
        <w:tc>
          <w:tcPr>
            <w:tcW w:w="1660" w:type="dxa"/>
            <w:vMerge/>
            <w:tcBorders>
              <w:top w:val="nil"/>
              <w:left w:val="single" w:sz="4" w:space="0" w:color="auto"/>
              <w:bottom w:val="single" w:sz="4" w:space="0" w:color="000000"/>
              <w:right w:val="single" w:sz="4" w:space="0" w:color="auto"/>
            </w:tcBorders>
            <w:vAlign w:val="center"/>
            <w:hideMark/>
          </w:tcPr>
          <w:p w14:paraId="38FBD8DB"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30BB1384" w14:textId="201C6EEF"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 xml:space="preserve">Удирдах зөвлөлийн хараат бус байдал </w:t>
            </w:r>
          </w:p>
        </w:tc>
        <w:tc>
          <w:tcPr>
            <w:tcW w:w="7908" w:type="dxa"/>
            <w:tcBorders>
              <w:top w:val="nil"/>
              <w:left w:val="nil"/>
              <w:bottom w:val="single" w:sz="4" w:space="0" w:color="auto"/>
              <w:right w:val="single" w:sz="4" w:space="0" w:color="auto"/>
            </w:tcBorders>
            <w:shd w:val="clear" w:color="auto" w:fill="auto"/>
            <w:hideMark/>
          </w:tcPr>
          <w:p w14:paraId="13E86D26" w14:textId="74D00E08"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Удирдах зөвлөлд хараат бус гишүүдийн суудлын хувь</w:t>
            </w:r>
          </w:p>
        </w:tc>
        <w:tc>
          <w:tcPr>
            <w:tcW w:w="1186" w:type="dxa"/>
            <w:tcBorders>
              <w:top w:val="nil"/>
              <w:left w:val="nil"/>
              <w:bottom w:val="single" w:sz="4" w:space="0" w:color="auto"/>
              <w:right w:val="single" w:sz="4" w:space="0" w:color="auto"/>
            </w:tcBorders>
          </w:tcPr>
          <w:p w14:paraId="56AFF523" w14:textId="4A88B671"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w:t>
            </w:r>
          </w:p>
        </w:tc>
      </w:tr>
      <w:tr w:rsidR="00784615" w:rsidRPr="00BC52EC" w14:paraId="2C5FD8C5" w14:textId="77777777" w:rsidTr="00784615">
        <w:trPr>
          <w:trHeight w:val="325"/>
        </w:trPr>
        <w:tc>
          <w:tcPr>
            <w:tcW w:w="727" w:type="dxa"/>
            <w:tcBorders>
              <w:top w:val="nil"/>
              <w:left w:val="single" w:sz="4" w:space="0" w:color="auto"/>
              <w:bottom w:val="single" w:sz="4" w:space="0" w:color="auto"/>
              <w:right w:val="single" w:sz="4" w:space="0" w:color="auto"/>
            </w:tcBorders>
            <w:shd w:val="clear" w:color="auto" w:fill="auto"/>
            <w:noWrap/>
            <w:hideMark/>
          </w:tcPr>
          <w:p w14:paraId="66E7E4BE" w14:textId="1E4E8B89"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G1.3</w:t>
            </w:r>
          </w:p>
        </w:tc>
        <w:tc>
          <w:tcPr>
            <w:tcW w:w="1660" w:type="dxa"/>
            <w:vMerge/>
            <w:tcBorders>
              <w:top w:val="nil"/>
              <w:left w:val="single" w:sz="4" w:space="0" w:color="auto"/>
              <w:bottom w:val="single" w:sz="4" w:space="0" w:color="000000"/>
              <w:right w:val="single" w:sz="4" w:space="0" w:color="auto"/>
            </w:tcBorders>
            <w:vAlign w:val="center"/>
            <w:hideMark/>
          </w:tcPr>
          <w:p w14:paraId="693F3A44" w14:textId="77777777"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39AB3C76" w14:textId="671A1C2C"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Цөөнх, жижиг хувьцаа эзэмшигчдийн эрх</w:t>
            </w:r>
          </w:p>
        </w:tc>
        <w:tc>
          <w:tcPr>
            <w:tcW w:w="7908" w:type="dxa"/>
            <w:tcBorders>
              <w:top w:val="nil"/>
              <w:left w:val="nil"/>
              <w:bottom w:val="single" w:sz="4" w:space="0" w:color="auto"/>
              <w:right w:val="single" w:sz="4" w:space="0" w:color="auto"/>
            </w:tcBorders>
            <w:shd w:val="clear" w:color="auto" w:fill="auto"/>
            <w:hideMark/>
          </w:tcPr>
          <w:p w14:paraId="793B5B12" w14:textId="730EAF3C"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Цөөнх, жижиг хувьцаа эзэмшигчдийн эрхийг хамгаалах дүрэм, журам бий юу?</w:t>
            </w:r>
          </w:p>
        </w:tc>
        <w:tc>
          <w:tcPr>
            <w:tcW w:w="1186" w:type="dxa"/>
            <w:tcBorders>
              <w:top w:val="nil"/>
              <w:left w:val="nil"/>
              <w:bottom w:val="single" w:sz="4" w:space="0" w:color="auto"/>
              <w:right w:val="single" w:sz="4" w:space="0" w:color="auto"/>
            </w:tcBorders>
          </w:tcPr>
          <w:p w14:paraId="7521CA6E" w14:textId="1A80F04F"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Тийм/Үгүй</w:t>
            </w:r>
          </w:p>
        </w:tc>
      </w:tr>
      <w:tr w:rsidR="00784615" w:rsidRPr="00BC52EC" w14:paraId="4909C793" w14:textId="77777777" w:rsidTr="00784615">
        <w:trPr>
          <w:trHeight w:val="325"/>
        </w:trPr>
        <w:tc>
          <w:tcPr>
            <w:tcW w:w="727" w:type="dxa"/>
            <w:tcBorders>
              <w:top w:val="nil"/>
              <w:left w:val="single" w:sz="4" w:space="0" w:color="auto"/>
              <w:bottom w:val="single" w:sz="4" w:space="0" w:color="auto"/>
              <w:right w:val="single" w:sz="4" w:space="0" w:color="auto"/>
            </w:tcBorders>
            <w:shd w:val="clear" w:color="auto" w:fill="auto"/>
            <w:noWrap/>
          </w:tcPr>
          <w:p w14:paraId="33AB1C55" w14:textId="4FA3B840" w:rsidR="00784615" w:rsidRPr="00BC52EC" w:rsidRDefault="00784615" w:rsidP="00784615">
            <w:pPr>
              <w:spacing w:after="0" w:line="240" w:lineRule="auto"/>
              <w:rPr>
                <w:rFonts w:ascii="Roboto Light" w:hAnsi="Roboto Light" w:cs="Arial"/>
                <w:color w:val="000000"/>
                <w:sz w:val="18"/>
                <w:szCs w:val="18"/>
                <w:lang w:val="mn-MN"/>
              </w:rPr>
            </w:pPr>
            <w:r w:rsidRPr="00BC52EC">
              <w:rPr>
                <w:rFonts w:ascii="Roboto Light" w:hAnsi="Roboto Light" w:cs="Arial"/>
                <w:color w:val="000000"/>
                <w:sz w:val="18"/>
                <w:szCs w:val="18"/>
                <w:lang w:val="mn-MN"/>
              </w:rPr>
              <w:t>G2.1</w:t>
            </w:r>
          </w:p>
        </w:tc>
        <w:tc>
          <w:tcPr>
            <w:tcW w:w="1660" w:type="dxa"/>
            <w:tcBorders>
              <w:top w:val="nil"/>
              <w:left w:val="single" w:sz="4" w:space="0" w:color="auto"/>
              <w:bottom w:val="single" w:sz="4" w:space="0" w:color="000000"/>
              <w:right w:val="single" w:sz="4" w:space="0" w:color="auto"/>
            </w:tcBorders>
          </w:tcPr>
          <w:p w14:paraId="466AAAE4" w14:textId="79455534" w:rsidR="00784615" w:rsidRPr="00BC52EC" w:rsidRDefault="00594B7B" w:rsidP="00784615">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Авлигал</w:t>
            </w:r>
            <w:r w:rsidR="00784615" w:rsidRPr="00BC52EC">
              <w:rPr>
                <w:rFonts w:ascii="Roboto Light" w:hAnsi="Roboto Light" w:cs="Arial"/>
                <w:b/>
                <w:bCs/>
                <w:color w:val="000000"/>
                <w:sz w:val="18"/>
                <w:szCs w:val="18"/>
                <w:lang w:val="mn-MN"/>
              </w:rPr>
              <w:t xml:space="preserve"> болон ёс зүй</w:t>
            </w:r>
          </w:p>
        </w:tc>
        <w:tc>
          <w:tcPr>
            <w:tcW w:w="1963" w:type="dxa"/>
            <w:tcBorders>
              <w:top w:val="nil"/>
              <w:left w:val="nil"/>
              <w:bottom w:val="single" w:sz="4" w:space="0" w:color="auto"/>
              <w:right w:val="single" w:sz="4" w:space="0" w:color="auto"/>
            </w:tcBorders>
            <w:shd w:val="clear" w:color="auto" w:fill="auto"/>
          </w:tcPr>
          <w:p w14:paraId="052AC7A5" w14:textId="3F2C74BA" w:rsidR="00784615" w:rsidRPr="00BC52EC" w:rsidRDefault="00594B7B" w:rsidP="00784615">
            <w:pPr>
              <w:spacing w:after="0" w:line="240" w:lineRule="auto"/>
              <w:rPr>
                <w:rFonts w:ascii="Roboto Light" w:hAnsi="Roboto Light" w:cs="Arial"/>
                <w:b/>
                <w:bCs/>
                <w:color w:val="000000"/>
                <w:sz w:val="18"/>
                <w:szCs w:val="18"/>
                <w:lang w:val="mn-MN"/>
              </w:rPr>
            </w:pPr>
            <w:r w:rsidRPr="00BC52EC">
              <w:rPr>
                <w:rFonts w:ascii="Roboto Light" w:hAnsi="Roboto Light" w:cs="Arial"/>
                <w:b/>
                <w:bCs/>
                <w:color w:val="000000"/>
                <w:sz w:val="18"/>
                <w:szCs w:val="18"/>
                <w:lang w:val="mn-MN"/>
              </w:rPr>
              <w:t>Авлига</w:t>
            </w:r>
            <w:r w:rsidR="00784615" w:rsidRPr="00BC52EC">
              <w:rPr>
                <w:rFonts w:ascii="Roboto Light" w:hAnsi="Roboto Light" w:cs="Arial"/>
                <w:b/>
                <w:bCs/>
                <w:color w:val="000000"/>
                <w:sz w:val="18"/>
                <w:szCs w:val="18"/>
                <w:lang w:val="mn-MN"/>
              </w:rPr>
              <w:t xml:space="preserve">, хээл хахуулийн эсрэг бодлого журам </w:t>
            </w:r>
          </w:p>
        </w:tc>
        <w:tc>
          <w:tcPr>
            <w:tcW w:w="7908" w:type="dxa"/>
            <w:tcBorders>
              <w:top w:val="nil"/>
              <w:left w:val="nil"/>
              <w:bottom w:val="single" w:sz="4" w:space="0" w:color="auto"/>
              <w:right w:val="single" w:sz="4" w:space="0" w:color="auto"/>
            </w:tcBorders>
            <w:shd w:val="clear" w:color="auto" w:fill="auto"/>
          </w:tcPr>
          <w:p w14:paraId="5539BE1C" w14:textId="5B46F726" w:rsidR="00784615" w:rsidRPr="00BC52EC" w:rsidRDefault="00594B7B" w:rsidP="00784615">
            <w:pPr>
              <w:spacing w:after="0" w:line="240" w:lineRule="auto"/>
              <w:rPr>
                <w:rFonts w:ascii="Roboto Light" w:hAnsi="Roboto Light" w:cs="Arial"/>
                <w:color w:val="000000"/>
                <w:sz w:val="18"/>
                <w:szCs w:val="18"/>
                <w:lang w:val="mn-MN"/>
              </w:rPr>
            </w:pPr>
            <w:r w:rsidRPr="00BC52EC">
              <w:rPr>
                <w:rFonts w:ascii="Roboto Light" w:hAnsi="Roboto Light" w:cs="Arial"/>
                <w:color w:val="000000"/>
                <w:sz w:val="18"/>
                <w:szCs w:val="18"/>
                <w:lang w:val="mn-MN"/>
              </w:rPr>
              <w:t>Авлигын</w:t>
            </w:r>
            <w:r w:rsidR="00784615" w:rsidRPr="00BC52EC">
              <w:rPr>
                <w:rFonts w:ascii="Roboto Light" w:hAnsi="Roboto Light" w:cs="Arial"/>
                <w:color w:val="000000"/>
                <w:sz w:val="18"/>
                <w:szCs w:val="18"/>
                <w:lang w:val="mn-MN"/>
              </w:rPr>
              <w:t xml:space="preserve"> эсрэг эсвэл Ёс зүйн бодлого, журам бий юу?</w:t>
            </w:r>
          </w:p>
        </w:tc>
        <w:tc>
          <w:tcPr>
            <w:tcW w:w="1186" w:type="dxa"/>
            <w:tcBorders>
              <w:top w:val="nil"/>
              <w:left w:val="nil"/>
              <w:bottom w:val="single" w:sz="4" w:space="0" w:color="auto"/>
              <w:right w:val="single" w:sz="4" w:space="0" w:color="auto"/>
            </w:tcBorders>
          </w:tcPr>
          <w:p w14:paraId="233F28B7" w14:textId="2B1688CB" w:rsidR="00784615" w:rsidRPr="00BC52EC" w:rsidRDefault="00784615" w:rsidP="00784615">
            <w:pPr>
              <w:spacing w:after="0" w:line="240" w:lineRule="auto"/>
              <w:rPr>
                <w:rFonts w:ascii="Roboto Light" w:hAnsi="Roboto Light" w:cs="Arial"/>
                <w:color w:val="000000"/>
                <w:sz w:val="18"/>
                <w:szCs w:val="18"/>
                <w:lang w:val="mn-MN"/>
              </w:rPr>
            </w:pPr>
            <w:r w:rsidRPr="00BC52EC">
              <w:rPr>
                <w:rFonts w:ascii="Roboto Light" w:hAnsi="Roboto Light" w:cs="Arial"/>
                <w:color w:val="000000"/>
                <w:sz w:val="18"/>
                <w:szCs w:val="18"/>
                <w:lang w:val="mn-MN"/>
              </w:rPr>
              <w:t>Тийм/Үгүй</w:t>
            </w:r>
          </w:p>
        </w:tc>
      </w:tr>
      <w:tr w:rsidR="00F01479" w:rsidRPr="00BC52EC" w14:paraId="74141221" w14:textId="77777777" w:rsidTr="00784615">
        <w:trPr>
          <w:trHeight w:val="172"/>
        </w:trPr>
        <w:tc>
          <w:tcPr>
            <w:tcW w:w="727" w:type="dxa"/>
            <w:tcBorders>
              <w:top w:val="nil"/>
              <w:left w:val="single" w:sz="4" w:space="0" w:color="auto"/>
              <w:bottom w:val="single" w:sz="4" w:space="0" w:color="auto"/>
              <w:right w:val="single" w:sz="4" w:space="0" w:color="auto"/>
            </w:tcBorders>
            <w:shd w:val="clear" w:color="auto" w:fill="auto"/>
            <w:noWrap/>
            <w:hideMark/>
          </w:tcPr>
          <w:p w14:paraId="740BCC50" w14:textId="627BAF7E"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lastRenderedPageBreak/>
              <w:t>G3.1</w:t>
            </w:r>
          </w:p>
        </w:tc>
        <w:tc>
          <w:tcPr>
            <w:tcW w:w="1660" w:type="dxa"/>
            <w:vMerge w:val="restart"/>
            <w:tcBorders>
              <w:top w:val="nil"/>
              <w:left w:val="single" w:sz="4" w:space="0" w:color="auto"/>
              <w:bottom w:val="single" w:sz="4" w:space="0" w:color="000000"/>
              <w:right w:val="single" w:sz="4" w:space="0" w:color="auto"/>
            </w:tcBorders>
            <w:shd w:val="clear" w:color="auto" w:fill="auto"/>
            <w:hideMark/>
          </w:tcPr>
          <w:p w14:paraId="03AA1599" w14:textId="64E6F33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Комплайнс</w:t>
            </w:r>
          </w:p>
        </w:tc>
        <w:tc>
          <w:tcPr>
            <w:tcW w:w="1963" w:type="dxa"/>
            <w:tcBorders>
              <w:top w:val="nil"/>
              <w:left w:val="nil"/>
              <w:bottom w:val="single" w:sz="4" w:space="0" w:color="auto"/>
              <w:right w:val="single" w:sz="4" w:space="0" w:color="auto"/>
            </w:tcBorders>
            <w:shd w:val="clear" w:color="auto" w:fill="auto"/>
            <w:hideMark/>
          </w:tcPr>
          <w:p w14:paraId="2F0B3DB7" w14:textId="1E4889F1"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Комплаенсын бодлого</w:t>
            </w:r>
          </w:p>
        </w:tc>
        <w:tc>
          <w:tcPr>
            <w:tcW w:w="7908" w:type="dxa"/>
            <w:tcBorders>
              <w:top w:val="nil"/>
              <w:left w:val="nil"/>
              <w:bottom w:val="single" w:sz="4" w:space="0" w:color="auto"/>
              <w:right w:val="single" w:sz="4" w:space="0" w:color="auto"/>
            </w:tcBorders>
            <w:shd w:val="clear" w:color="auto" w:fill="auto"/>
            <w:hideMark/>
          </w:tcPr>
          <w:p w14:paraId="5D4B529F" w14:textId="483E4151"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Комплаенсын бодлого, журам бий юу?</w:t>
            </w:r>
          </w:p>
        </w:tc>
        <w:tc>
          <w:tcPr>
            <w:tcW w:w="1186" w:type="dxa"/>
            <w:tcBorders>
              <w:top w:val="nil"/>
              <w:left w:val="nil"/>
              <w:bottom w:val="single" w:sz="4" w:space="0" w:color="auto"/>
              <w:right w:val="single" w:sz="4" w:space="0" w:color="auto"/>
            </w:tcBorders>
          </w:tcPr>
          <w:p w14:paraId="2DAD7FFF" w14:textId="77777777"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eastAsia="Times New Roman" w:hAnsi="Roboto Light" w:cs="Calibri Light"/>
                <w:color w:val="000000"/>
                <w:sz w:val="18"/>
                <w:szCs w:val="18"/>
                <w:lang w:val="mn-MN" w:eastAsia="en-US"/>
              </w:rPr>
              <w:t>Тийм</w:t>
            </w:r>
            <w:r w:rsidRPr="00BC52EC">
              <w:rPr>
                <w:rFonts w:ascii="Roboto Light" w:eastAsia="Times New Roman" w:hAnsi="Roboto Light" w:cs="Calibri"/>
                <w:color w:val="000000"/>
                <w:sz w:val="18"/>
                <w:szCs w:val="18"/>
                <w:lang w:val="mn-MN" w:eastAsia="en-US"/>
              </w:rPr>
              <w:t>/</w:t>
            </w:r>
            <w:r w:rsidRPr="00BC52EC">
              <w:rPr>
                <w:rFonts w:ascii="Roboto Light" w:eastAsia="Times New Roman" w:hAnsi="Roboto Light" w:cs="Calibri Light"/>
                <w:color w:val="000000"/>
                <w:sz w:val="18"/>
                <w:szCs w:val="18"/>
                <w:lang w:val="mn-MN" w:eastAsia="en-US"/>
              </w:rPr>
              <w:t>Үгүй</w:t>
            </w:r>
          </w:p>
        </w:tc>
      </w:tr>
      <w:tr w:rsidR="00F01479" w:rsidRPr="00BC52EC" w14:paraId="759001CB" w14:textId="77777777" w:rsidTr="00784615">
        <w:trPr>
          <w:trHeight w:val="253"/>
        </w:trPr>
        <w:tc>
          <w:tcPr>
            <w:tcW w:w="727" w:type="dxa"/>
            <w:tcBorders>
              <w:top w:val="nil"/>
              <w:left w:val="single" w:sz="4" w:space="0" w:color="auto"/>
              <w:bottom w:val="single" w:sz="4" w:space="0" w:color="auto"/>
              <w:right w:val="single" w:sz="4" w:space="0" w:color="auto"/>
            </w:tcBorders>
            <w:shd w:val="clear" w:color="auto" w:fill="auto"/>
            <w:noWrap/>
            <w:hideMark/>
          </w:tcPr>
          <w:p w14:paraId="41087A8B" w14:textId="548BCBE9"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G3.2</w:t>
            </w:r>
          </w:p>
        </w:tc>
        <w:tc>
          <w:tcPr>
            <w:tcW w:w="1660" w:type="dxa"/>
            <w:vMerge/>
            <w:tcBorders>
              <w:top w:val="nil"/>
              <w:left w:val="single" w:sz="4" w:space="0" w:color="auto"/>
              <w:bottom w:val="single" w:sz="4" w:space="0" w:color="000000"/>
              <w:right w:val="single" w:sz="4" w:space="0" w:color="auto"/>
            </w:tcBorders>
            <w:vAlign w:val="center"/>
            <w:hideMark/>
          </w:tcPr>
          <w:p w14:paraId="7D51F864" w14:textId="7777777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4CB3029F" w14:textId="214C5A07" w:rsidR="00F01479" w:rsidRPr="00BC52EC" w:rsidRDefault="00F01479" w:rsidP="00F01479">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Комплаенсын хөтөлбөр</w:t>
            </w:r>
          </w:p>
        </w:tc>
        <w:tc>
          <w:tcPr>
            <w:tcW w:w="7908" w:type="dxa"/>
            <w:tcBorders>
              <w:top w:val="nil"/>
              <w:left w:val="nil"/>
              <w:bottom w:val="single" w:sz="4" w:space="0" w:color="auto"/>
              <w:right w:val="single" w:sz="4" w:space="0" w:color="auto"/>
            </w:tcBorders>
            <w:shd w:val="clear" w:color="auto" w:fill="auto"/>
            <w:hideMark/>
          </w:tcPr>
          <w:p w14:paraId="0A7875FE" w14:textId="24E524FD"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Комплаенсын хөтөлбөр, журам (ажилчдын сургалт, аудит, хяналтын систем, зөрчлийн талаар мэдээлэх, ашиг сонирхлын зөрчлөөс сэргийлэх удирдамж, хориг гэх мэт) бий юу?</w:t>
            </w:r>
          </w:p>
        </w:tc>
        <w:tc>
          <w:tcPr>
            <w:tcW w:w="1186" w:type="dxa"/>
            <w:tcBorders>
              <w:top w:val="nil"/>
              <w:left w:val="nil"/>
              <w:bottom w:val="single" w:sz="4" w:space="0" w:color="auto"/>
              <w:right w:val="single" w:sz="4" w:space="0" w:color="auto"/>
            </w:tcBorders>
          </w:tcPr>
          <w:p w14:paraId="4A5337C9" w14:textId="77777777" w:rsidR="00F01479" w:rsidRPr="00BC52EC" w:rsidRDefault="00F01479" w:rsidP="00F01479">
            <w:pPr>
              <w:spacing w:after="0" w:line="240" w:lineRule="auto"/>
              <w:rPr>
                <w:rFonts w:ascii="Roboto Light" w:eastAsia="Times New Roman" w:hAnsi="Roboto Light" w:cs="Calibri"/>
                <w:color w:val="000000"/>
                <w:sz w:val="18"/>
                <w:szCs w:val="18"/>
                <w:lang w:val="mn-MN" w:eastAsia="en-US"/>
              </w:rPr>
            </w:pPr>
            <w:r w:rsidRPr="00BC52EC">
              <w:rPr>
                <w:rFonts w:ascii="Roboto Light" w:eastAsia="Times New Roman" w:hAnsi="Roboto Light" w:cs="Calibri Light"/>
                <w:color w:val="000000"/>
                <w:sz w:val="18"/>
                <w:szCs w:val="18"/>
                <w:lang w:val="mn-MN" w:eastAsia="en-US"/>
              </w:rPr>
              <w:t>Тийм</w:t>
            </w:r>
            <w:r w:rsidRPr="00BC52EC">
              <w:rPr>
                <w:rFonts w:ascii="Roboto Light" w:eastAsia="Times New Roman" w:hAnsi="Roboto Light" w:cs="Calibri"/>
                <w:color w:val="000000"/>
                <w:sz w:val="18"/>
                <w:szCs w:val="18"/>
                <w:lang w:val="mn-MN" w:eastAsia="en-US"/>
              </w:rPr>
              <w:t>/</w:t>
            </w:r>
            <w:r w:rsidRPr="00BC52EC">
              <w:rPr>
                <w:rFonts w:ascii="Roboto Light" w:eastAsia="Times New Roman" w:hAnsi="Roboto Light" w:cs="Calibri Light"/>
                <w:color w:val="000000"/>
                <w:sz w:val="18"/>
                <w:szCs w:val="18"/>
                <w:lang w:val="mn-MN" w:eastAsia="en-US"/>
              </w:rPr>
              <w:t>Үгүй</w:t>
            </w:r>
          </w:p>
        </w:tc>
      </w:tr>
      <w:tr w:rsidR="00F57E37" w:rsidRPr="00BC52EC" w14:paraId="4C47249C" w14:textId="77777777" w:rsidTr="00784615">
        <w:trPr>
          <w:trHeight w:val="235"/>
        </w:trPr>
        <w:tc>
          <w:tcPr>
            <w:tcW w:w="727" w:type="dxa"/>
            <w:tcBorders>
              <w:top w:val="nil"/>
              <w:left w:val="single" w:sz="4" w:space="0" w:color="auto"/>
              <w:bottom w:val="single" w:sz="4" w:space="0" w:color="auto"/>
              <w:right w:val="single" w:sz="4" w:space="0" w:color="auto"/>
            </w:tcBorders>
            <w:shd w:val="clear" w:color="auto" w:fill="002060"/>
            <w:noWrap/>
            <w:hideMark/>
          </w:tcPr>
          <w:p w14:paraId="30A1B88A" w14:textId="77777777" w:rsidR="00F57E37" w:rsidRPr="00BC52EC" w:rsidRDefault="00F57E37" w:rsidP="00F57E37">
            <w:pPr>
              <w:spacing w:after="0" w:line="240" w:lineRule="auto"/>
              <w:rPr>
                <w:rFonts w:ascii="Roboto Light" w:eastAsia="Times New Roman" w:hAnsi="Roboto Light" w:cs="Calibri"/>
                <w:color w:val="FFFFFF"/>
                <w:sz w:val="18"/>
                <w:szCs w:val="18"/>
                <w:lang w:val="mn-MN" w:eastAsia="en-US"/>
              </w:rPr>
            </w:pPr>
            <w:r w:rsidRPr="00BC52EC">
              <w:rPr>
                <w:rFonts w:ascii="Roboto Light" w:eastAsia="Times New Roman" w:hAnsi="Roboto Light" w:cs="Calibri"/>
                <w:color w:val="FFFFFF"/>
                <w:sz w:val="18"/>
                <w:szCs w:val="18"/>
                <w:lang w:val="mn-MN" w:eastAsia="en-US"/>
              </w:rPr>
              <w:t> </w:t>
            </w:r>
          </w:p>
        </w:tc>
        <w:tc>
          <w:tcPr>
            <w:tcW w:w="12717" w:type="dxa"/>
            <w:gridSpan w:val="4"/>
            <w:tcBorders>
              <w:top w:val="nil"/>
              <w:left w:val="nil"/>
              <w:bottom w:val="single" w:sz="4" w:space="0" w:color="auto"/>
              <w:right w:val="single" w:sz="4" w:space="0" w:color="auto"/>
            </w:tcBorders>
            <w:shd w:val="clear" w:color="auto" w:fill="002060"/>
            <w:noWrap/>
            <w:hideMark/>
          </w:tcPr>
          <w:p w14:paraId="47316045" w14:textId="77777777" w:rsidR="00F57E37" w:rsidRPr="00BC52EC" w:rsidRDefault="00F57E37" w:rsidP="00F57E37">
            <w:pPr>
              <w:spacing w:after="0" w:line="240" w:lineRule="auto"/>
              <w:rPr>
                <w:rFonts w:ascii="Roboto Light" w:eastAsia="Times New Roman" w:hAnsi="Roboto Light" w:cs="Calibri"/>
                <w:b/>
                <w:bCs/>
                <w:color w:val="FFFFFF"/>
                <w:sz w:val="18"/>
                <w:szCs w:val="18"/>
                <w:lang w:val="mn-MN" w:eastAsia="en-US"/>
              </w:rPr>
            </w:pPr>
            <w:r w:rsidRPr="00BC52EC">
              <w:rPr>
                <w:rFonts w:ascii="Roboto Light" w:eastAsia="Times New Roman" w:hAnsi="Roboto Light" w:cs="Calibri"/>
                <w:b/>
                <w:bCs/>
                <w:color w:val="FFFFFF"/>
                <w:sz w:val="18"/>
                <w:szCs w:val="18"/>
                <w:lang w:val="mn-MN" w:eastAsia="en-US"/>
              </w:rPr>
              <w:t>Салбарын онцлогтой нэмэлт шалгуур үзүүлэлтүүд (зөвхөн өөрийн компанид хамаарах салбарын асуултад хариулна)</w:t>
            </w:r>
          </w:p>
        </w:tc>
      </w:tr>
      <w:tr w:rsidR="00784615" w:rsidRPr="00BC52EC" w14:paraId="77599785" w14:textId="77777777" w:rsidTr="00784615">
        <w:trPr>
          <w:trHeight w:val="190"/>
        </w:trPr>
        <w:tc>
          <w:tcPr>
            <w:tcW w:w="727" w:type="dxa"/>
            <w:tcBorders>
              <w:top w:val="nil"/>
              <w:left w:val="single" w:sz="4" w:space="0" w:color="auto"/>
              <w:bottom w:val="single" w:sz="4" w:space="0" w:color="auto"/>
              <w:right w:val="single" w:sz="4" w:space="0" w:color="auto"/>
            </w:tcBorders>
            <w:shd w:val="clear" w:color="auto" w:fill="auto"/>
            <w:noWrap/>
            <w:hideMark/>
          </w:tcPr>
          <w:p w14:paraId="605463F0" w14:textId="788D915B"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FS1</w:t>
            </w:r>
          </w:p>
        </w:tc>
        <w:tc>
          <w:tcPr>
            <w:tcW w:w="1660" w:type="dxa"/>
            <w:vMerge w:val="restart"/>
            <w:tcBorders>
              <w:top w:val="nil"/>
              <w:left w:val="single" w:sz="4" w:space="0" w:color="auto"/>
              <w:bottom w:val="single" w:sz="4" w:space="0" w:color="auto"/>
              <w:right w:val="single" w:sz="4" w:space="0" w:color="auto"/>
            </w:tcBorders>
            <w:shd w:val="clear" w:color="auto" w:fill="auto"/>
            <w:hideMark/>
          </w:tcPr>
          <w:p w14:paraId="208AE447" w14:textId="4058410A"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Санхүүгийн үйлчилгээ</w:t>
            </w:r>
          </w:p>
        </w:tc>
        <w:tc>
          <w:tcPr>
            <w:tcW w:w="1963" w:type="dxa"/>
            <w:tcBorders>
              <w:top w:val="nil"/>
              <w:left w:val="nil"/>
              <w:bottom w:val="single" w:sz="4" w:space="0" w:color="auto"/>
              <w:right w:val="single" w:sz="4" w:space="0" w:color="auto"/>
            </w:tcBorders>
            <w:shd w:val="clear" w:color="auto" w:fill="auto"/>
            <w:hideMark/>
          </w:tcPr>
          <w:p w14:paraId="0B643576" w14:textId="3A5DCDF4"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Санхүүгийн хүртээмж</w:t>
            </w:r>
          </w:p>
        </w:tc>
        <w:tc>
          <w:tcPr>
            <w:tcW w:w="7908" w:type="dxa"/>
            <w:tcBorders>
              <w:top w:val="nil"/>
              <w:left w:val="nil"/>
              <w:bottom w:val="single" w:sz="4" w:space="0" w:color="auto"/>
              <w:right w:val="single" w:sz="4" w:space="0" w:color="auto"/>
            </w:tcBorders>
            <w:shd w:val="clear" w:color="auto" w:fill="auto"/>
            <w:hideMark/>
          </w:tcPr>
          <w:p w14:paraId="1E63B627" w14:textId="5601F78E" w:rsidR="00784615" w:rsidRPr="00BC52EC" w:rsidRDefault="00784615" w:rsidP="00784615">
            <w:pPr>
              <w:spacing w:after="0" w:line="240" w:lineRule="auto"/>
              <w:rPr>
                <w:rFonts w:ascii="Roboto Light" w:eastAsia="Times New Roman" w:hAnsi="Roboto Light" w:cs="Calibri"/>
                <w:sz w:val="18"/>
                <w:szCs w:val="18"/>
                <w:lang w:val="mn-MN" w:eastAsia="en-US"/>
              </w:rPr>
            </w:pPr>
            <w:r w:rsidRPr="00BC52EC">
              <w:rPr>
                <w:rFonts w:ascii="Roboto Light" w:hAnsi="Roboto Light" w:cs="Arial"/>
                <w:color w:val="000000"/>
                <w:sz w:val="18"/>
                <w:szCs w:val="18"/>
                <w:lang w:val="mn-MN"/>
              </w:rPr>
              <w:t>Санхүүгийн мэдлэг дээшлүүлэх болон санхүүгийн хэрэглэгчийн эрх ашгийг хамгаалах санаачилга, арга хэмжээнд оролцсон хүмүүсийн тоо, жилээр</w:t>
            </w:r>
          </w:p>
        </w:tc>
        <w:tc>
          <w:tcPr>
            <w:tcW w:w="1186" w:type="dxa"/>
            <w:tcBorders>
              <w:top w:val="nil"/>
              <w:left w:val="nil"/>
              <w:bottom w:val="single" w:sz="4" w:space="0" w:color="auto"/>
              <w:right w:val="single" w:sz="4" w:space="0" w:color="auto"/>
            </w:tcBorders>
          </w:tcPr>
          <w:p w14:paraId="724FB82D" w14:textId="4F8AC283"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хүн</w:t>
            </w:r>
          </w:p>
        </w:tc>
      </w:tr>
      <w:tr w:rsidR="00784615" w:rsidRPr="00BC52EC" w14:paraId="77D4E564" w14:textId="77777777" w:rsidTr="00784615">
        <w:trPr>
          <w:trHeight w:val="172"/>
        </w:trPr>
        <w:tc>
          <w:tcPr>
            <w:tcW w:w="727" w:type="dxa"/>
            <w:tcBorders>
              <w:top w:val="nil"/>
              <w:left w:val="single" w:sz="4" w:space="0" w:color="auto"/>
              <w:bottom w:val="single" w:sz="4" w:space="0" w:color="auto"/>
              <w:right w:val="single" w:sz="4" w:space="0" w:color="auto"/>
            </w:tcBorders>
            <w:shd w:val="clear" w:color="auto" w:fill="auto"/>
            <w:noWrap/>
            <w:hideMark/>
          </w:tcPr>
          <w:p w14:paraId="4316CF37" w14:textId="6E29CE2B"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FS2</w:t>
            </w:r>
          </w:p>
        </w:tc>
        <w:tc>
          <w:tcPr>
            <w:tcW w:w="1660" w:type="dxa"/>
            <w:vMerge/>
            <w:tcBorders>
              <w:top w:val="nil"/>
              <w:left w:val="single" w:sz="4" w:space="0" w:color="auto"/>
              <w:bottom w:val="single" w:sz="4" w:space="0" w:color="auto"/>
              <w:right w:val="single" w:sz="4" w:space="0" w:color="auto"/>
            </w:tcBorders>
            <w:vAlign w:val="center"/>
            <w:hideMark/>
          </w:tcPr>
          <w:p w14:paraId="5D183B3C" w14:textId="77777777"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05A546DD" w14:textId="621099A4"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БОНЗ-ын эрсдэлийн менежмент</w:t>
            </w:r>
          </w:p>
        </w:tc>
        <w:tc>
          <w:tcPr>
            <w:tcW w:w="7908" w:type="dxa"/>
            <w:tcBorders>
              <w:top w:val="nil"/>
              <w:left w:val="nil"/>
              <w:bottom w:val="single" w:sz="4" w:space="0" w:color="auto"/>
              <w:right w:val="single" w:sz="4" w:space="0" w:color="auto"/>
            </w:tcBorders>
            <w:shd w:val="clear" w:color="auto" w:fill="auto"/>
            <w:hideMark/>
          </w:tcPr>
          <w:p w14:paraId="309C4C80" w14:textId="70478D5B" w:rsidR="00784615" w:rsidRPr="00BC52EC" w:rsidRDefault="00784615" w:rsidP="00784615">
            <w:pPr>
              <w:spacing w:after="0" w:line="240" w:lineRule="auto"/>
              <w:rPr>
                <w:rFonts w:ascii="Roboto Light" w:eastAsia="Times New Roman" w:hAnsi="Roboto Light" w:cs="Calibri"/>
                <w:sz w:val="18"/>
                <w:szCs w:val="18"/>
                <w:lang w:val="mn-MN" w:eastAsia="en-US"/>
              </w:rPr>
            </w:pPr>
            <w:r w:rsidRPr="00BC52EC">
              <w:rPr>
                <w:rFonts w:ascii="Roboto Light" w:hAnsi="Roboto Light" w:cs="Arial"/>
                <w:color w:val="000000"/>
                <w:sz w:val="18"/>
                <w:szCs w:val="18"/>
                <w:lang w:val="mn-MN"/>
              </w:rPr>
              <w:t>БОНЗ-ын эрсдэлийн шалгуур болон хориотой үйл ажиллагааны жагсаалтаар үнэлсэн гүйлгээний хувь</w:t>
            </w:r>
          </w:p>
        </w:tc>
        <w:tc>
          <w:tcPr>
            <w:tcW w:w="1186" w:type="dxa"/>
            <w:tcBorders>
              <w:top w:val="nil"/>
              <w:left w:val="nil"/>
              <w:bottom w:val="single" w:sz="4" w:space="0" w:color="auto"/>
              <w:right w:val="single" w:sz="4" w:space="0" w:color="auto"/>
            </w:tcBorders>
          </w:tcPr>
          <w:p w14:paraId="772F9786" w14:textId="1303CD22"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w:t>
            </w:r>
          </w:p>
        </w:tc>
      </w:tr>
      <w:tr w:rsidR="00784615" w:rsidRPr="00BC52EC" w14:paraId="1AA0F9D7" w14:textId="77777777" w:rsidTr="00784615">
        <w:trPr>
          <w:trHeight w:val="262"/>
        </w:trPr>
        <w:tc>
          <w:tcPr>
            <w:tcW w:w="727" w:type="dxa"/>
            <w:tcBorders>
              <w:top w:val="nil"/>
              <w:left w:val="single" w:sz="4" w:space="0" w:color="auto"/>
              <w:bottom w:val="single" w:sz="4" w:space="0" w:color="auto"/>
              <w:right w:val="single" w:sz="4" w:space="0" w:color="auto"/>
            </w:tcBorders>
            <w:shd w:val="clear" w:color="auto" w:fill="auto"/>
            <w:noWrap/>
            <w:hideMark/>
          </w:tcPr>
          <w:p w14:paraId="3D7114F4" w14:textId="430EF6B7"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FS3</w:t>
            </w:r>
          </w:p>
        </w:tc>
        <w:tc>
          <w:tcPr>
            <w:tcW w:w="1660" w:type="dxa"/>
            <w:vMerge/>
            <w:tcBorders>
              <w:top w:val="nil"/>
              <w:left w:val="single" w:sz="4" w:space="0" w:color="auto"/>
              <w:bottom w:val="single" w:sz="4" w:space="0" w:color="auto"/>
              <w:right w:val="single" w:sz="4" w:space="0" w:color="auto"/>
            </w:tcBorders>
            <w:vAlign w:val="center"/>
            <w:hideMark/>
          </w:tcPr>
          <w:p w14:paraId="363DB693" w14:textId="77777777"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7891E863" w14:textId="2F5C10E3"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Тогтвортой санхүүжилт</w:t>
            </w:r>
          </w:p>
        </w:tc>
        <w:tc>
          <w:tcPr>
            <w:tcW w:w="7908" w:type="dxa"/>
            <w:tcBorders>
              <w:top w:val="nil"/>
              <w:left w:val="nil"/>
              <w:bottom w:val="single" w:sz="4" w:space="0" w:color="auto"/>
              <w:right w:val="single" w:sz="4" w:space="0" w:color="auto"/>
            </w:tcBorders>
            <w:shd w:val="clear" w:color="auto" w:fill="auto"/>
            <w:hideMark/>
          </w:tcPr>
          <w:p w14:paraId="108D06A5" w14:textId="02660EFA" w:rsidR="00784615" w:rsidRPr="00BC52EC" w:rsidRDefault="00784615" w:rsidP="00784615">
            <w:pPr>
              <w:spacing w:after="0" w:line="240" w:lineRule="auto"/>
              <w:jc w:val="both"/>
              <w:rPr>
                <w:rFonts w:ascii="Roboto Light" w:eastAsia="Times New Roman" w:hAnsi="Roboto Light" w:cs="Calibri"/>
                <w:sz w:val="18"/>
                <w:szCs w:val="18"/>
                <w:lang w:val="mn-MN" w:eastAsia="en-US"/>
              </w:rPr>
            </w:pPr>
            <w:r w:rsidRPr="00BC52EC">
              <w:rPr>
                <w:rFonts w:ascii="Roboto Light" w:hAnsi="Roboto Light" w:cs="Arial"/>
                <w:color w:val="000000"/>
                <w:sz w:val="18"/>
                <w:szCs w:val="18"/>
                <w:lang w:val="mn-MN"/>
              </w:rPr>
              <w:t>Нийт зээлийн багцад эзлэх ногоон/TХЗ таксономийн ангилалд нийцсэн ногоон/тогтвортой зээлийн эзлэх хувь</w:t>
            </w:r>
          </w:p>
        </w:tc>
        <w:tc>
          <w:tcPr>
            <w:tcW w:w="1186" w:type="dxa"/>
            <w:tcBorders>
              <w:top w:val="nil"/>
              <w:left w:val="nil"/>
              <w:bottom w:val="single" w:sz="4" w:space="0" w:color="auto"/>
              <w:right w:val="single" w:sz="4" w:space="0" w:color="auto"/>
            </w:tcBorders>
          </w:tcPr>
          <w:p w14:paraId="0D4491FB" w14:textId="18F94CD3"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w:t>
            </w:r>
          </w:p>
        </w:tc>
      </w:tr>
      <w:tr w:rsidR="00784615" w:rsidRPr="00BC52EC" w14:paraId="034FD5E0" w14:textId="77777777" w:rsidTr="00784615">
        <w:trPr>
          <w:trHeight w:val="172"/>
        </w:trPr>
        <w:tc>
          <w:tcPr>
            <w:tcW w:w="727" w:type="dxa"/>
            <w:tcBorders>
              <w:top w:val="nil"/>
              <w:left w:val="single" w:sz="4" w:space="0" w:color="auto"/>
              <w:bottom w:val="single" w:sz="4" w:space="0" w:color="auto"/>
              <w:right w:val="single" w:sz="4" w:space="0" w:color="auto"/>
            </w:tcBorders>
            <w:shd w:val="clear" w:color="auto" w:fill="auto"/>
            <w:noWrap/>
            <w:hideMark/>
          </w:tcPr>
          <w:p w14:paraId="2C9D74AA" w14:textId="02F34BE7"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AF1</w:t>
            </w:r>
          </w:p>
        </w:tc>
        <w:tc>
          <w:tcPr>
            <w:tcW w:w="1660" w:type="dxa"/>
            <w:vMerge w:val="restart"/>
            <w:tcBorders>
              <w:top w:val="nil"/>
              <w:left w:val="single" w:sz="4" w:space="0" w:color="auto"/>
              <w:bottom w:val="single" w:sz="4" w:space="0" w:color="auto"/>
              <w:right w:val="single" w:sz="4" w:space="0" w:color="auto"/>
            </w:tcBorders>
            <w:shd w:val="clear" w:color="auto" w:fill="auto"/>
            <w:hideMark/>
          </w:tcPr>
          <w:p w14:paraId="2F916325" w14:textId="66389E8B"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Хөдөө аж ахуй &amp; хүнсний үйлдвэрлэл</w:t>
            </w:r>
          </w:p>
        </w:tc>
        <w:tc>
          <w:tcPr>
            <w:tcW w:w="1963" w:type="dxa"/>
            <w:tcBorders>
              <w:top w:val="nil"/>
              <w:left w:val="nil"/>
              <w:bottom w:val="single" w:sz="4" w:space="0" w:color="auto"/>
              <w:right w:val="single" w:sz="4" w:space="0" w:color="auto"/>
            </w:tcBorders>
            <w:shd w:val="clear" w:color="auto" w:fill="auto"/>
            <w:hideMark/>
          </w:tcPr>
          <w:p w14:paraId="77953D8F" w14:textId="6B9986FE"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Устгалын бодис</w:t>
            </w:r>
          </w:p>
        </w:tc>
        <w:tc>
          <w:tcPr>
            <w:tcW w:w="7908" w:type="dxa"/>
            <w:tcBorders>
              <w:top w:val="nil"/>
              <w:left w:val="nil"/>
              <w:bottom w:val="single" w:sz="4" w:space="0" w:color="auto"/>
              <w:right w:val="single" w:sz="4" w:space="0" w:color="auto"/>
            </w:tcBorders>
            <w:shd w:val="clear" w:color="auto" w:fill="auto"/>
            <w:hideMark/>
          </w:tcPr>
          <w:p w14:paraId="33677CDA" w14:textId="5BC6BF9F" w:rsidR="00784615" w:rsidRPr="00BC52EC" w:rsidRDefault="00784615" w:rsidP="00784615">
            <w:pPr>
              <w:spacing w:after="0" w:line="240" w:lineRule="auto"/>
              <w:rPr>
                <w:rFonts w:ascii="Roboto Light" w:eastAsia="Times New Roman" w:hAnsi="Roboto Light" w:cs="Calibri"/>
                <w:sz w:val="18"/>
                <w:szCs w:val="18"/>
                <w:lang w:val="mn-MN" w:eastAsia="en-US"/>
              </w:rPr>
            </w:pPr>
            <w:r w:rsidRPr="00BC52EC">
              <w:rPr>
                <w:rFonts w:ascii="Roboto Light" w:hAnsi="Roboto Light" w:cs="Arial"/>
                <w:color w:val="000000"/>
                <w:sz w:val="18"/>
                <w:szCs w:val="18"/>
                <w:lang w:val="mn-MN"/>
              </w:rPr>
              <w:t>Устгалын бодис ашиглах бодлого журам бий юу?</w:t>
            </w:r>
          </w:p>
        </w:tc>
        <w:tc>
          <w:tcPr>
            <w:tcW w:w="1186" w:type="dxa"/>
            <w:tcBorders>
              <w:top w:val="nil"/>
              <w:left w:val="nil"/>
              <w:bottom w:val="single" w:sz="4" w:space="0" w:color="auto"/>
              <w:right w:val="single" w:sz="4" w:space="0" w:color="auto"/>
            </w:tcBorders>
          </w:tcPr>
          <w:p w14:paraId="242D923C" w14:textId="36671C45"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 </w:t>
            </w:r>
          </w:p>
        </w:tc>
      </w:tr>
      <w:tr w:rsidR="00784615" w:rsidRPr="00BC52EC" w14:paraId="7C6DD729" w14:textId="77777777" w:rsidTr="00784615">
        <w:trPr>
          <w:trHeight w:val="406"/>
        </w:trPr>
        <w:tc>
          <w:tcPr>
            <w:tcW w:w="727" w:type="dxa"/>
            <w:tcBorders>
              <w:top w:val="nil"/>
              <w:left w:val="single" w:sz="4" w:space="0" w:color="auto"/>
              <w:bottom w:val="single" w:sz="4" w:space="0" w:color="auto"/>
              <w:right w:val="single" w:sz="4" w:space="0" w:color="auto"/>
            </w:tcBorders>
            <w:shd w:val="clear" w:color="auto" w:fill="auto"/>
            <w:noWrap/>
            <w:hideMark/>
          </w:tcPr>
          <w:p w14:paraId="28CCB031" w14:textId="1E010618"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AF2</w:t>
            </w:r>
          </w:p>
        </w:tc>
        <w:tc>
          <w:tcPr>
            <w:tcW w:w="1660" w:type="dxa"/>
            <w:vMerge/>
            <w:tcBorders>
              <w:top w:val="nil"/>
              <w:left w:val="single" w:sz="4" w:space="0" w:color="auto"/>
              <w:bottom w:val="single" w:sz="4" w:space="0" w:color="auto"/>
              <w:right w:val="single" w:sz="4" w:space="0" w:color="auto"/>
            </w:tcBorders>
            <w:vAlign w:val="center"/>
            <w:hideMark/>
          </w:tcPr>
          <w:p w14:paraId="4F901C06" w14:textId="77777777"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668FE2F3" w14:textId="27F645A5"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Тогтвортой газар, бэлчээр</w:t>
            </w:r>
          </w:p>
        </w:tc>
        <w:tc>
          <w:tcPr>
            <w:tcW w:w="7908" w:type="dxa"/>
            <w:tcBorders>
              <w:top w:val="nil"/>
              <w:left w:val="nil"/>
              <w:bottom w:val="single" w:sz="4" w:space="0" w:color="auto"/>
              <w:right w:val="single" w:sz="4" w:space="0" w:color="auto"/>
            </w:tcBorders>
            <w:shd w:val="clear" w:color="auto" w:fill="auto"/>
            <w:hideMark/>
          </w:tcPr>
          <w:p w14:paraId="39027D23" w14:textId="3577FAC8" w:rsidR="00784615" w:rsidRPr="00BC52EC" w:rsidRDefault="00784615" w:rsidP="00784615">
            <w:pPr>
              <w:spacing w:after="0" w:line="240" w:lineRule="auto"/>
              <w:rPr>
                <w:rFonts w:ascii="Roboto Light" w:eastAsia="Times New Roman" w:hAnsi="Roboto Light" w:cs="Calibri"/>
                <w:sz w:val="18"/>
                <w:szCs w:val="18"/>
                <w:lang w:val="mn-MN" w:eastAsia="en-US"/>
              </w:rPr>
            </w:pPr>
            <w:r w:rsidRPr="00BC52EC">
              <w:rPr>
                <w:rFonts w:ascii="Roboto Light" w:hAnsi="Roboto Light" w:cs="Arial"/>
                <w:color w:val="000000"/>
                <w:sz w:val="18"/>
                <w:szCs w:val="18"/>
                <w:lang w:val="mn-MN"/>
              </w:rPr>
              <w:t xml:space="preserve">MNS 6891:2020, Хариуцлагатай нүүдэлчин стандарт тогтвортой бэлчээрийн стандартыг хэрэгжүүлж чадсан бэлчээрийн талбайн хувь </w:t>
            </w:r>
          </w:p>
        </w:tc>
        <w:tc>
          <w:tcPr>
            <w:tcW w:w="1186" w:type="dxa"/>
            <w:tcBorders>
              <w:top w:val="nil"/>
              <w:left w:val="nil"/>
              <w:bottom w:val="single" w:sz="4" w:space="0" w:color="auto"/>
              <w:right w:val="single" w:sz="4" w:space="0" w:color="auto"/>
            </w:tcBorders>
          </w:tcPr>
          <w:p w14:paraId="2F878108" w14:textId="6771C6E5"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w:t>
            </w:r>
          </w:p>
        </w:tc>
      </w:tr>
      <w:tr w:rsidR="00784615" w:rsidRPr="00BC52EC" w14:paraId="089AE599" w14:textId="77777777" w:rsidTr="00784615">
        <w:trPr>
          <w:trHeight w:val="235"/>
        </w:trPr>
        <w:tc>
          <w:tcPr>
            <w:tcW w:w="727" w:type="dxa"/>
            <w:tcBorders>
              <w:top w:val="nil"/>
              <w:left w:val="single" w:sz="4" w:space="0" w:color="auto"/>
              <w:bottom w:val="single" w:sz="4" w:space="0" w:color="auto"/>
              <w:right w:val="single" w:sz="4" w:space="0" w:color="auto"/>
            </w:tcBorders>
            <w:shd w:val="clear" w:color="auto" w:fill="auto"/>
            <w:noWrap/>
            <w:hideMark/>
          </w:tcPr>
          <w:p w14:paraId="1CE43622" w14:textId="71D7E2BE"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AF3</w:t>
            </w:r>
          </w:p>
        </w:tc>
        <w:tc>
          <w:tcPr>
            <w:tcW w:w="1660" w:type="dxa"/>
            <w:vMerge/>
            <w:tcBorders>
              <w:top w:val="nil"/>
              <w:left w:val="single" w:sz="4" w:space="0" w:color="auto"/>
              <w:bottom w:val="single" w:sz="4" w:space="0" w:color="auto"/>
              <w:right w:val="single" w:sz="4" w:space="0" w:color="auto"/>
            </w:tcBorders>
            <w:vAlign w:val="center"/>
            <w:hideMark/>
          </w:tcPr>
          <w:p w14:paraId="79FD81F3" w14:textId="77777777"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0D6F520C" w14:textId="0040CECF"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 xml:space="preserve">Буцаан татан авсан бараа бүтээгдэхүүн </w:t>
            </w:r>
          </w:p>
        </w:tc>
        <w:tc>
          <w:tcPr>
            <w:tcW w:w="7908" w:type="dxa"/>
            <w:tcBorders>
              <w:top w:val="nil"/>
              <w:left w:val="nil"/>
              <w:bottom w:val="single" w:sz="4" w:space="0" w:color="auto"/>
              <w:right w:val="single" w:sz="4" w:space="0" w:color="auto"/>
            </w:tcBorders>
            <w:shd w:val="clear" w:color="auto" w:fill="auto"/>
            <w:hideMark/>
          </w:tcPr>
          <w:p w14:paraId="02AB5920" w14:textId="33B252A2" w:rsidR="00784615" w:rsidRPr="00BC52EC" w:rsidRDefault="00784615" w:rsidP="00784615">
            <w:pPr>
              <w:spacing w:after="0" w:line="240" w:lineRule="auto"/>
              <w:rPr>
                <w:rFonts w:ascii="Roboto Light" w:eastAsia="Times New Roman" w:hAnsi="Roboto Light" w:cs="Calibri"/>
                <w:sz w:val="18"/>
                <w:szCs w:val="18"/>
                <w:lang w:val="mn-MN" w:eastAsia="en-US"/>
              </w:rPr>
            </w:pPr>
            <w:r w:rsidRPr="00BC52EC">
              <w:rPr>
                <w:rFonts w:ascii="Roboto Light" w:hAnsi="Roboto Light" w:cs="Arial"/>
                <w:color w:val="000000"/>
                <w:sz w:val="18"/>
                <w:szCs w:val="18"/>
                <w:lang w:val="mn-MN"/>
              </w:rPr>
              <w:t>Хүнсний чанар, аюулгүй байдлыг хангаагүй буцаагдсан эсвэл худалдах боломжгүй болсон бүтээгдэхүүний хувь</w:t>
            </w:r>
          </w:p>
        </w:tc>
        <w:tc>
          <w:tcPr>
            <w:tcW w:w="1186" w:type="dxa"/>
            <w:tcBorders>
              <w:top w:val="nil"/>
              <w:left w:val="nil"/>
              <w:bottom w:val="single" w:sz="4" w:space="0" w:color="auto"/>
              <w:right w:val="single" w:sz="4" w:space="0" w:color="auto"/>
            </w:tcBorders>
          </w:tcPr>
          <w:p w14:paraId="0286CE09" w14:textId="618C6C8A"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w:t>
            </w:r>
          </w:p>
        </w:tc>
      </w:tr>
      <w:tr w:rsidR="00784615" w:rsidRPr="00BC52EC" w14:paraId="7A80B4F9" w14:textId="77777777" w:rsidTr="00784615">
        <w:trPr>
          <w:trHeight w:val="433"/>
        </w:trPr>
        <w:tc>
          <w:tcPr>
            <w:tcW w:w="727" w:type="dxa"/>
            <w:tcBorders>
              <w:top w:val="nil"/>
              <w:left w:val="single" w:sz="4" w:space="0" w:color="auto"/>
              <w:bottom w:val="single" w:sz="4" w:space="0" w:color="auto"/>
              <w:right w:val="single" w:sz="4" w:space="0" w:color="auto"/>
            </w:tcBorders>
            <w:shd w:val="clear" w:color="auto" w:fill="auto"/>
            <w:noWrap/>
            <w:hideMark/>
          </w:tcPr>
          <w:p w14:paraId="3966DD25" w14:textId="454457B1"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T1</w:t>
            </w:r>
          </w:p>
        </w:tc>
        <w:tc>
          <w:tcPr>
            <w:tcW w:w="1660" w:type="dxa"/>
            <w:vMerge w:val="restart"/>
            <w:tcBorders>
              <w:top w:val="nil"/>
              <w:left w:val="single" w:sz="4" w:space="0" w:color="auto"/>
              <w:right w:val="single" w:sz="4" w:space="0" w:color="auto"/>
            </w:tcBorders>
            <w:shd w:val="clear" w:color="auto" w:fill="auto"/>
            <w:hideMark/>
          </w:tcPr>
          <w:p w14:paraId="0EA68CD4" w14:textId="12665007"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Текстиль</w:t>
            </w:r>
          </w:p>
        </w:tc>
        <w:tc>
          <w:tcPr>
            <w:tcW w:w="1963" w:type="dxa"/>
            <w:tcBorders>
              <w:top w:val="nil"/>
              <w:left w:val="nil"/>
              <w:bottom w:val="single" w:sz="4" w:space="0" w:color="auto"/>
              <w:right w:val="single" w:sz="4" w:space="0" w:color="auto"/>
            </w:tcBorders>
            <w:shd w:val="clear" w:color="auto" w:fill="auto"/>
            <w:hideMark/>
          </w:tcPr>
          <w:p w14:paraId="2675558B" w14:textId="249AE55F"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Тогтвортой мал аж ахуй</w:t>
            </w:r>
          </w:p>
        </w:tc>
        <w:tc>
          <w:tcPr>
            <w:tcW w:w="7908" w:type="dxa"/>
            <w:tcBorders>
              <w:top w:val="nil"/>
              <w:left w:val="nil"/>
              <w:bottom w:val="single" w:sz="4" w:space="0" w:color="auto"/>
              <w:right w:val="single" w:sz="4" w:space="0" w:color="auto"/>
            </w:tcBorders>
            <w:shd w:val="clear" w:color="auto" w:fill="auto"/>
            <w:hideMark/>
          </w:tcPr>
          <w:p w14:paraId="7E5F75A2" w14:textId="685ACD9D" w:rsidR="00784615" w:rsidRPr="00BC52EC" w:rsidRDefault="00784615" w:rsidP="00784615">
            <w:pPr>
              <w:spacing w:after="0" w:line="240" w:lineRule="auto"/>
              <w:rPr>
                <w:rFonts w:ascii="Roboto Light" w:eastAsia="Times New Roman" w:hAnsi="Roboto Light" w:cs="Calibri"/>
                <w:sz w:val="18"/>
                <w:szCs w:val="18"/>
                <w:lang w:val="mn-MN" w:eastAsia="en-US"/>
              </w:rPr>
            </w:pPr>
            <w:r w:rsidRPr="00BC52EC">
              <w:rPr>
                <w:rFonts w:ascii="Roboto Light" w:hAnsi="Roboto Light" w:cs="Arial"/>
                <w:color w:val="000000"/>
                <w:sz w:val="18"/>
                <w:szCs w:val="18"/>
                <w:lang w:val="mn-MN"/>
              </w:rPr>
              <w:t>MNS 6891:2020, Хариуцлагатай нүүдэлчин стандарт тогтвортой бэлчээрийн стандартыг нэвтрүүлсэн малын тоо, бэлчээрийн эзлэх хувь</w:t>
            </w:r>
          </w:p>
        </w:tc>
        <w:tc>
          <w:tcPr>
            <w:tcW w:w="1186" w:type="dxa"/>
            <w:tcBorders>
              <w:top w:val="nil"/>
              <w:left w:val="nil"/>
              <w:bottom w:val="single" w:sz="4" w:space="0" w:color="auto"/>
              <w:right w:val="single" w:sz="4" w:space="0" w:color="auto"/>
            </w:tcBorders>
          </w:tcPr>
          <w:p w14:paraId="2F30B446" w14:textId="4B825E71"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no. &amp; %</w:t>
            </w:r>
          </w:p>
        </w:tc>
      </w:tr>
      <w:tr w:rsidR="00784615" w:rsidRPr="00BC52EC" w14:paraId="1E975503" w14:textId="77777777" w:rsidTr="00784615">
        <w:trPr>
          <w:trHeight w:val="262"/>
        </w:trPr>
        <w:tc>
          <w:tcPr>
            <w:tcW w:w="727" w:type="dxa"/>
            <w:tcBorders>
              <w:top w:val="nil"/>
              <w:left w:val="single" w:sz="4" w:space="0" w:color="auto"/>
              <w:bottom w:val="single" w:sz="4" w:space="0" w:color="auto"/>
              <w:right w:val="single" w:sz="4" w:space="0" w:color="auto"/>
            </w:tcBorders>
            <w:shd w:val="clear" w:color="auto" w:fill="auto"/>
            <w:noWrap/>
            <w:hideMark/>
          </w:tcPr>
          <w:p w14:paraId="36ABA29A" w14:textId="09D48520"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T2</w:t>
            </w:r>
          </w:p>
        </w:tc>
        <w:tc>
          <w:tcPr>
            <w:tcW w:w="1660" w:type="dxa"/>
            <w:vMerge/>
            <w:tcBorders>
              <w:left w:val="single" w:sz="4" w:space="0" w:color="auto"/>
              <w:right w:val="single" w:sz="4" w:space="0" w:color="auto"/>
            </w:tcBorders>
            <w:vAlign w:val="center"/>
            <w:hideMark/>
          </w:tcPr>
          <w:p w14:paraId="7189C83B" w14:textId="77777777"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4DD37AEA" w14:textId="64F3E8DA"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Тогтвортой аргаар үйлдвэрлэсэн бүтээгдэхүүн</w:t>
            </w:r>
          </w:p>
        </w:tc>
        <w:tc>
          <w:tcPr>
            <w:tcW w:w="7908" w:type="dxa"/>
            <w:tcBorders>
              <w:top w:val="nil"/>
              <w:left w:val="nil"/>
              <w:bottom w:val="single" w:sz="4" w:space="0" w:color="auto"/>
              <w:right w:val="single" w:sz="4" w:space="0" w:color="auto"/>
            </w:tcBorders>
            <w:shd w:val="clear" w:color="auto" w:fill="auto"/>
            <w:hideMark/>
          </w:tcPr>
          <w:p w14:paraId="451F4A09" w14:textId="2F03EB8F" w:rsidR="00784615" w:rsidRPr="00BC52EC" w:rsidRDefault="00784615" w:rsidP="00784615">
            <w:pPr>
              <w:spacing w:after="0" w:line="240" w:lineRule="auto"/>
              <w:rPr>
                <w:rFonts w:ascii="Roboto Light" w:eastAsia="Times New Roman" w:hAnsi="Roboto Light" w:cs="Calibri"/>
                <w:sz w:val="18"/>
                <w:szCs w:val="18"/>
                <w:lang w:val="mn-MN" w:eastAsia="en-US"/>
              </w:rPr>
            </w:pPr>
            <w:r w:rsidRPr="00BC52EC">
              <w:rPr>
                <w:rFonts w:ascii="Roboto Light" w:hAnsi="Roboto Light" w:cs="Arial"/>
                <w:color w:val="000000"/>
                <w:sz w:val="18"/>
                <w:szCs w:val="18"/>
                <w:lang w:val="mn-MN"/>
              </w:rPr>
              <w:t>Текстилийн тогтвортой үйлдвэрлэлийн стандартын (MNS 6926:2021) дагуу үйлдвэрлэсэн бүтээгдэхүүний тоо, эзлэх хувь</w:t>
            </w:r>
          </w:p>
        </w:tc>
        <w:tc>
          <w:tcPr>
            <w:tcW w:w="1186" w:type="dxa"/>
            <w:tcBorders>
              <w:top w:val="nil"/>
              <w:left w:val="nil"/>
              <w:bottom w:val="single" w:sz="4" w:space="0" w:color="auto"/>
              <w:right w:val="single" w:sz="4" w:space="0" w:color="auto"/>
            </w:tcBorders>
          </w:tcPr>
          <w:p w14:paraId="5C680BBE" w14:textId="2BE19CED"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no. &amp; %</w:t>
            </w:r>
          </w:p>
        </w:tc>
      </w:tr>
      <w:tr w:rsidR="00784615" w:rsidRPr="00BC52EC" w14:paraId="70561D50" w14:textId="77777777" w:rsidTr="00784615">
        <w:trPr>
          <w:trHeight w:val="262"/>
        </w:trPr>
        <w:tc>
          <w:tcPr>
            <w:tcW w:w="727" w:type="dxa"/>
            <w:tcBorders>
              <w:top w:val="nil"/>
              <w:left w:val="single" w:sz="4" w:space="0" w:color="auto"/>
              <w:bottom w:val="single" w:sz="4" w:space="0" w:color="auto"/>
              <w:right w:val="single" w:sz="4" w:space="0" w:color="auto"/>
            </w:tcBorders>
            <w:shd w:val="clear" w:color="auto" w:fill="auto"/>
            <w:noWrap/>
            <w:hideMark/>
          </w:tcPr>
          <w:p w14:paraId="2EA51787" w14:textId="0E64F5F4"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T3</w:t>
            </w:r>
          </w:p>
        </w:tc>
        <w:tc>
          <w:tcPr>
            <w:tcW w:w="1660" w:type="dxa"/>
            <w:vMerge/>
            <w:tcBorders>
              <w:left w:val="single" w:sz="4" w:space="0" w:color="auto"/>
              <w:bottom w:val="single" w:sz="4" w:space="0" w:color="auto"/>
              <w:right w:val="single" w:sz="4" w:space="0" w:color="auto"/>
            </w:tcBorders>
            <w:shd w:val="clear" w:color="auto" w:fill="auto"/>
            <w:vAlign w:val="center"/>
            <w:hideMark/>
          </w:tcPr>
          <w:p w14:paraId="0E845BCE" w14:textId="77777777"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06C2A570" w14:textId="6EDDCE6D"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Химийн бодисын менежмент</w:t>
            </w:r>
          </w:p>
        </w:tc>
        <w:tc>
          <w:tcPr>
            <w:tcW w:w="7908" w:type="dxa"/>
            <w:tcBorders>
              <w:top w:val="nil"/>
              <w:left w:val="nil"/>
              <w:bottom w:val="single" w:sz="4" w:space="0" w:color="auto"/>
              <w:right w:val="single" w:sz="4" w:space="0" w:color="auto"/>
            </w:tcBorders>
            <w:shd w:val="clear" w:color="auto" w:fill="auto"/>
            <w:hideMark/>
          </w:tcPr>
          <w:p w14:paraId="7451649E" w14:textId="4F326345"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Химийн бодис болон хортой материалыг зохистой хадгалах бодлого, журам</w:t>
            </w:r>
          </w:p>
        </w:tc>
        <w:tc>
          <w:tcPr>
            <w:tcW w:w="1186" w:type="dxa"/>
            <w:tcBorders>
              <w:top w:val="nil"/>
              <w:left w:val="nil"/>
              <w:bottom w:val="single" w:sz="4" w:space="0" w:color="auto"/>
              <w:right w:val="single" w:sz="4" w:space="0" w:color="auto"/>
            </w:tcBorders>
          </w:tcPr>
          <w:p w14:paraId="718E04AC" w14:textId="7B6206BC"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Тийм/Үгүй</w:t>
            </w:r>
          </w:p>
        </w:tc>
      </w:tr>
      <w:tr w:rsidR="00784615" w:rsidRPr="00BC52EC" w14:paraId="489EA12A" w14:textId="77777777" w:rsidTr="00784615">
        <w:trPr>
          <w:trHeight w:val="262"/>
        </w:trPr>
        <w:tc>
          <w:tcPr>
            <w:tcW w:w="727" w:type="dxa"/>
            <w:tcBorders>
              <w:top w:val="nil"/>
              <w:left w:val="single" w:sz="4" w:space="0" w:color="auto"/>
              <w:bottom w:val="single" w:sz="4" w:space="0" w:color="auto"/>
              <w:right w:val="single" w:sz="4" w:space="0" w:color="auto"/>
            </w:tcBorders>
            <w:shd w:val="clear" w:color="auto" w:fill="auto"/>
            <w:noWrap/>
            <w:hideMark/>
          </w:tcPr>
          <w:p w14:paraId="32AF7662" w14:textId="4895935C"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MA1</w:t>
            </w:r>
          </w:p>
        </w:tc>
        <w:tc>
          <w:tcPr>
            <w:tcW w:w="1660" w:type="dxa"/>
            <w:vMerge w:val="restart"/>
            <w:tcBorders>
              <w:top w:val="nil"/>
              <w:left w:val="single" w:sz="4" w:space="0" w:color="auto"/>
              <w:bottom w:val="single" w:sz="4" w:space="0" w:color="auto"/>
              <w:right w:val="single" w:sz="4" w:space="0" w:color="auto"/>
            </w:tcBorders>
            <w:shd w:val="clear" w:color="auto" w:fill="auto"/>
            <w:hideMark/>
          </w:tcPr>
          <w:p w14:paraId="105D4BDF" w14:textId="7F77A34F"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 xml:space="preserve">Боловсруулах </w:t>
            </w:r>
          </w:p>
        </w:tc>
        <w:tc>
          <w:tcPr>
            <w:tcW w:w="1963" w:type="dxa"/>
            <w:tcBorders>
              <w:top w:val="nil"/>
              <w:left w:val="nil"/>
              <w:bottom w:val="single" w:sz="4" w:space="0" w:color="auto"/>
              <w:right w:val="single" w:sz="4" w:space="0" w:color="auto"/>
            </w:tcBorders>
            <w:shd w:val="clear" w:color="auto" w:fill="auto"/>
            <w:hideMark/>
          </w:tcPr>
          <w:p w14:paraId="66345B50" w14:textId="2A80EE99"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Химийн бодисын менежмент</w:t>
            </w:r>
          </w:p>
        </w:tc>
        <w:tc>
          <w:tcPr>
            <w:tcW w:w="7908" w:type="dxa"/>
            <w:tcBorders>
              <w:top w:val="nil"/>
              <w:left w:val="nil"/>
              <w:bottom w:val="single" w:sz="4" w:space="0" w:color="auto"/>
              <w:right w:val="single" w:sz="4" w:space="0" w:color="auto"/>
            </w:tcBorders>
            <w:shd w:val="clear" w:color="auto" w:fill="auto"/>
            <w:hideMark/>
          </w:tcPr>
          <w:p w14:paraId="019FF9D6" w14:textId="641EF1DE" w:rsidR="00784615" w:rsidRPr="00BC52EC" w:rsidRDefault="00784615" w:rsidP="00784615">
            <w:pPr>
              <w:spacing w:after="0" w:line="240" w:lineRule="auto"/>
              <w:rPr>
                <w:rFonts w:ascii="Roboto Light" w:eastAsia="Times New Roman" w:hAnsi="Roboto Light" w:cs="Calibri"/>
                <w:sz w:val="18"/>
                <w:szCs w:val="18"/>
                <w:lang w:val="mn-MN" w:eastAsia="en-US"/>
              </w:rPr>
            </w:pPr>
            <w:r w:rsidRPr="00BC52EC">
              <w:rPr>
                <w:rFonts w:ascii="Roboto Light" w:hAnsi="Roboto Light" w:cs="Arial"/>
                <w:color w:val="000000"/>
                <w:sz w:val="18"/>
                <w:szCs w:val="18"/>
                <w:lang w:val="mn-MN"/>
              </w:rPr>
              <w:t>Химийн бодис болон хортой материалыг зохистой хадгалах бодлого, журам</w:t>
            </w:r>
          </w:p>
        </w:tc>
        <w:tc>
          <w:tcPr>
            <w:tcW w:w="1186" w:type="dxa"/>
            <w:tcBorders>
              <w:top w:val="nil"/>
              <w:left w:val="nil"/>
              <w:bottom w:val="single" w:sz="4" w:space="0" w:color="auto"/>
              <w:right w:val="single" w:sz="4" w:space="0" w:color="auto"/>
            </w:tcBorders>
          </w:tcPr>
          <w:p w14:paraId="71403E30" w14:textId="4F690201"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Тийм/Үгүй</w:t>
            </w:r>
          </w:p>
        </w:tc>
      </w:tr>
      <w:tr w:rsidR="00784615" w:rsidRPr="00BC52EC" w14:paraId="5989059C" w14:textId="77777777" w:rsidTr="00784615">
        <w:trPr>
          <w:trHeight w:val="253"/>
        </w:trPr>
        <w:tc>
          <w:tcPr>
            <w:tcW w:w="727" w:type="dxa"/>
            <w:tcBorders>
              <w:top w:val="nil"/>
              <w:left w:val="single" w:sz="4" w:space="0" w:color="auto"/>
              <w:bottom w:val="single" w:sz="4" w:space="0" w:color="auto"/>
              <w:right w:val="single" w:sz="4" w:space="0" w:color="auto"/>
            </w:tcBorders>
            <w:shd w:val="clear" w:color="auto" w:fill="auto"/>
            <w:noWrap/>
            <w:hideMark/>
          </w:tcPr>
          <w:p w14:paraId="08999284" w14:textId="65DF5FE6"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MA2</w:t>
            </w:r>
          </w:p>
        </w:tc>
        <w:tc>
          <w:tcPr>
            <w:tcW w:w="1660" w:type="dxa"/>
            <w:vMerge/>
            <w:tcBorders>
              <w:top w:val="nil"/>
              <w:left w:val="single" w:sz="4" w:space="0" w:color="auto"/>
              <w:bottom w:val="single" w:sz="4" w:space="0" w:color="auto"/>
              <w:right w:val="single" w:sz="4" w:space="0" w:color="auto"/>
            </w:tcBorders>
            <w:vAlign w:val="center"/>
            <w:hideMark/>
          </w:tcPr>
          <w:p w14:paraId="069685A8" w14:textId="77777777"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57923E3E" w14:textId="4863D207"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Дахин боловсруулсан материал</w:t>
            </w:r>
          </w:p>
        </w:tc>
        <w:tc>
          <w:tcPr>
            <w:tcW w:w="7908" w:type="dxa"/>
            <w:tcBorders>
              <w:top w:val="nil"/>
              <w:left w:val="nil"/>
              <w:bottom w:val="single" w:sz="4" w:space="0" w:color="auto"/>
              <w:right w:val="single" w:sz="4" w:space="0" w:color="auto"/>
            </w:tcBorders>
            <w:shd w:val="clear" w:color="auto" w:fill="auto"/>
            <w:hideMark/>
          </w:tcPr>
          <w:p w14:paraId="206AC3EA" w14:textId="3420A382" w:rsidR="00784615" w:rsidRPr="00BC52EC" w:rsidRDefault="00784615" w:rsidP="00784615">
            <w:pPr>
              <w:spacing w:after="0" w:line="240" w:lineRule="auto"/>
              <w:rPr>
                <w:rFonts w:ascii="Roboto Light" w:eastAsia="Times New Roman" w:hAnsi="Roboto Light" w:cs="Calibri"/>
                <w:sz w:val="18"/>
                <w:szCs w:val="18"/>
                <w:lang w:val="mn-MN" w:eastAsia="en-US"/>
              </w:rPr>
            </w:pPr>
            <w:r w:rsidRPr="00BC52EC">
              <w:rPr>
                <w:rFonts w:ascii="Roboto Light" w:hAnsi="Roboto Light" w:cs="Arial"/>
                <w:color w:val="000000"/>
                <w:sz w:val="18"/>
                <w:szCs w:val="18"/>
                <w:lang w:val="mn-MN"/>
              </w:rPr>
              <w:t>Дахин боловсруулсан материал, орц ашиглалтын хувь</w:t>
            </w:r>
          </w:p>
        </w:tc>
        <w:tc>
          <w:tcPr>
            <w:tcW w:w="1186" w:type="dxa"/>
            <w:tcBorders>
              <w:top w:val="nil"/>
              <w:left w:val="nil"/>
              <w:bottom w:val="single" w:sz="4" w:space="0" w:color="auto"/>
              <w:right w:val="single" w:sz="4" w:space="0" w:color="auto"/>
            </w:tcBorders>
          </w:tcPr>
          <w:p w14:paraId="3AEAB75C" w14:textId="662990EC"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w:t>
            </w:r>
          </w:p>
        </w:tc>
      </w:tr>
      <w:tr w:rsidR="00784615" w:rsidRPr="00BC52EC" w14:paraId="41F179F9" w14:textId="77777777" w:rsidTr="00784615">
        <w:trPr>
          <w:trHeight w:val="181"/>
        </w:trPr>
        <w:tc>
          <w:tcPr>
            <w:tcW w:w="727" w:type="dxa"/>
            <w:tcBorders>
              <w:top w:val="nil"/>
              <w:left w:val="single" w:sz="4" w:space="0" w:color="auto"/>
              <w:bottom w:val="single" w:sz="4" w:space="0" w:color="auto"/>
              <w:right w:val="single" w:sz="4" w:space="0" w:color="auto"/>
            </w:tcBorders>
            <w:shd w:val="clear" w:color="auto" w:fill="auto"/>
            <w:noWrap/>
            <w:hideMark/>
          </w:tcPr>
          <w:p w14:paraId="78A90C8F" w14:textId="7D12DDEB"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MA3</w:t>
            </w:r>
          </w:p>
        </w:tc>
        <w:tc>
          <w:tcPr>
            <w:tcW w:w="1660" w:type="dxa"/>
            <w:vMerge/>
            <w:tcBorders>
              <w:top w:val="nil"/>
              <w:left w:val="single" w:sz="4" w:space="0" w:color="auto"/>
              <w:bottom w:val="single" w:sz="4" w:space="0" w:color="auto"/>
              <w:right w:val="single" w:sz="4" w:space="0" w:color="auto"/>
            </w:tcBorders>
            <w:vAlign w:val="center"/>
            <w:hideMark/>
          </w:tcPr>
          <w:p w14:paraId="0853B074" w14:textId="77777777"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0DA51834" w14:textId="2981254A"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Ногоон шошго, гэрчилгээжүүлэлт</w:t>
            </w:r>
          </w:p>
        </w:tc>
        <w:tc>
          <w:tcPr>
            <w:tcW w:w="7908" w:type="dxa"/>
            <w:tcBorders>
              <w:top w:val="nil"/>
              <w:left w:val="nil"/>
              <w:bottom w:val="single" w:sz="4" w:space="0" w:color="auto"/>
              <w:right w:val="single" w:sz="4" w:space="0" w:color="auto"/>
            </w:tcBorders>
            <w:shd w:val="clear" w:color="auto" w:fill="auto"/>
            <w:hideMark/>
          </w:tcPr>
          <w:p w14:paraId="119E3000" w14:textId="079F8580"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Эко буюу ногоон шошго, гэрчилгээтэй бүтээгдэхүүний эзлэх хувь</w:t>
            </w:r>
          </w:p>
        </w:tc>
        <w:tc>
          <w:tcPr>
            <w:tcW w:w="1186" w:type="dxa"/>
            <w:tcBorders>
              <w:top w:val="nil"/>
              <w:left w:val="nil"/>
              <w:bottom w:val="single" w:sz="4" w:space="0" w:color="auto"/>
              <w:right w:val="single" w:sz="4" w:space="0" w:color="auto"/>
            </w:tcBorders>
          </w:tcPr>
          <w:p w14:paraId="7CA430CF" w14:textId="2B3EEDC8"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w:t>
            </w:r>
          </w:p>
        </w:tc>
      </w:tr>
      <w:tr w:rsidR="00784615" w:rsidRPr="00BC52EC" w14:paraId="323FF8BA" w14:textId="77777777" w:rsidTr="00784615">
        <w:trPr>
          <w:trHeight w:val="136"/>
        </w:trPr>
        <w:tc>
          <w:tcPr>
            <w:tcW w:w="727" w:type="dxa"/>
            <w:tcBorders>
              <w:top w:val="nil"/>
              <w:left w:val="single" w:sz="4" w:space="0" w:color="auto"/>
              <w:bottom w:val="single" w:sz="4" w:space="0" w:color="auto"/>
              <w:right w:val="single" w:sz="4" w:space="0" w:color="auto"/>
            </w:tcBorders>
            <w:shd w:val="clear" w:color="auto" w:fill="auto"/>
            <w:noWrap/>
            <w:hideMark/>
          </w:tcPr>
          <w:p w14:paraId="67E11A33" w14:textId="0AF2A957"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MI1</w:t>
            </w:r>
          </w:p>
        </w:tc>
        <w:tc>
          <w:tcPr>
            <w:tcW w:w="1660" w:type="dxa"/>
            <w:vMerge w:val="restart"/>
            <w:tcBorders>
              <w:top w:val="nil"/>
              <w:left w:val="single" w:sz="4" w:space="0" w:color="auto"/>
              <w:bottom w:val="single" w:sz="4" w:space="0" w:color="auto"/>
              <w:right w:val="single" w:sz="4" w:space="0" w:color="auto"/>
            </w:tcBorders>
            <w:shd w:val="clear" w:color="auto" w:fill="auto"/>
            <w:hideMark/>
          </w:tcPr>
          <w:p w14:paraId="41B70113" w14:textId="1B0879B6"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Уул уурхай</w:t>
            </w:r>
          </w:p>
        </w:tc>
        <w:tc>
          <w:tcPr>
            <w:tcW w:w="1963" w:type="dxa"/>
            <w:tcBorders>
              <w:top w:val="nil"/>
              <w:left w:val="nil"/>
              <w:bottom w:val="single" w:sz="4" w:space="0" w:color="auto"/>
              <w:right w:val="single" w:sz="4" w:space="0" w:color="auto"/>
            </w:tcBorders>
            <w:shd w:val="clear" w:color="auto" w:fill="auto"/>
            <w:hideMark/>
          </w:tcPr>
          <w:p w14:paraId="24B11AFC" w14:textId="296FF0D5"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 xml:space="preserve">Нөхөн сэргээлт </w:t>
            </w:r>
          </w:p>
        </w:tc>
        <w:tc>
          <w:tcPr>
            <w:tcW w:w="7908" w:type="dxa"/>
            <w:tcBorders>
              <w:top w:val="nil"/>
              <w:left w:val="nil"/>
              <w:bottom w:val="single" w:sz="4" w:space="0" w:color="auto"/>
              <w:right w:val="single" w:sz="4" w:space="0" w:color="auto"/>
            </w:tcBorders>
            <w:shd w:val="clear" w:color="auto" w:fill="auto"/>
            <w:hideMark/>
          </w:tcPr>
          <w:p w14:paraId="3964EA4C" w14:textId="5A5CF187" w:rsidR="00784615" w:rsidRPr="00BC52EC" w:rsidRDefault="00784615" w:rsidP="00784615">
            <w:pPr>
              <w:spacing w:after="0" w:line="240" w:lineRule="auto"/>
              <w:rPr>
                <w:rFonts w:ascii="Roboto Light" w:eastAsia="Times New Roman" w:hAnsi="Roboto Light" w:cs="Calibri"/>
                <w:sz w:val="18"/>
                <w:szCs w:val="18"/>
                <w:lang w:val="mn-MN" w:eastAsia="en-US"/>
              </w:rPr>
            </w:pPr>
            <w:r w:rsidRPr="00BC52EC">
              <w:rPr>
                <w:rFonts w:ascii="Roboto Light" w:hAnsi="Roboto Light" w:cs="Arial"/>
                <w:color w:val="000000"/>
                <w:sz w:val="18"/>
                <w:szCs w:val="18"/>
                <w:lang w:val="mn-MN"/>
              </w:rPr>
              <w:t>Нийт ашиглалтын зориулалттай газартай харьцуулахад нөхөн сэргээлт хийсэн газрын талбайн хувь</w:t>
            </w:r>
          </w:p>
        </w:tc>
        <w:tc>
          <w:tcPr>
            <w:tcW w:w="1186" w:type="dxa"/>
            <w:tcBorders>
              <w:top w:val="nil"/>
              <w:left w:val="nil"/>
              <w:bottom w:val="single" w:sz="4" w:space="0" w:color="auto"/>
              <w:right w:val="single" w:sz="4" w:space="0" w:color="auto"/>
            </w:tcBorders>
          </w:tcPr>
          <w:p w14:paraId="6F7D3AA7" w14:textId="3F1F8C21"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w:t>
            </w:r>
          </w:p>
        </w:tc>
      </w:tr>
      <w:tr w:rsidR="00784615" w:rsidRPr="00BC52EC" w14:paraId="065FA3C4" w14:textId="77777777" w:rsidTr="00784615">
        <w:trPr>
          <w:trHeight w:val="262"/>
        </w:trPr>
        <w:tc>
          <w:tcPr>
            <w:tcW w:w="727" w:type="dxa"/>
            <w:tcBorders>
              <w:top w:val="nil"/>
              <w:left w:val="single" w:sz="4" w:space="0" w:color="auto"/>
              <w:bottom w:val="single" w:sz="4" w:space="0" w:color="auto"/>
              <w:right w:val="single" w:sz="4" w:space="0" w:color="auto"/>
            </w:tcBorders>
            <w:shd w:val="clear" w:color="auto" w:fill="auto"/>
            <w:noWrap/>
            <w:hideMark/>
          </w:tcPr>
          <w:p w14:paraId="5B35CC2A" w14:textId="5FBE8607"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MI2</w:t>
            </w:r>
          </w:p>
        </w:tc>
        <w:tc>
          <w:tcPr>
            <w:tcW w:w="1660" w:type="dxa"/>
            <w:vMerge/>
            <w:tcBorders>
              <w:top w:val="nil"/>
              <w:left w:val="single" w:sz="4" w:space="0" w:color="auto"/>
              <w:bottom w:val="single" w:sz="4" w:space="0" w:color="auto"/>
              <w:right w:val="single" w:sz="4" w:space="0" w:color="auto"/>
            </w:tcBorders>
            <w:vAlign w:val="center"/>
            <w:hideMark/>
          </w:tcPr>
          <w:p w14:paraId="39E643DF" w14:textId="77777777"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51C688F8" w14:textId="4FD119C3"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Торгууль</w:t>
            </w:r>
          </w:p>
        </w:tc>
        <w:tc>
          <w:tcPr>
            <w:tcW w:w="7908" w:type="dxa"/>
            <w:tcBorders>
              <w:top w:val="nil"/>
              <w:left w:val="nil"/>
              <w:bottom w:val="single" w:sz="4" w:space="0" w:color="auto"/>
              <w:right w:val="single" w:sz="4" w:space="0" w:color="auto"/>
            </w:tcBorders>
            <w:shd w:val="clear" w:color="auto" w:fill="auto"/>
            <w:hideMark/>
          </w:tcPr>
          <w:p w14:paraId="48816C75" w14:textId="6C32938F" w:rsidR="00784615" w:rsidRPr="00BC52EC" w:rsidRDefault="00784615" w:rsidP="00784615">
            <w:pPr>
              <w:spacing w:after="0" w:line="240" w:lineRule="auto"/>
              <w:rPr>
                <w:rFonts w:ascii="Roboto Light" w:eastAsia="Times New Roman" w:hAnsi="Roboto Light" w:cs="Calibri"/>
                <w:sz w:val="18"/>
                <w:szCs w:val="18"/>
                <w:lang w:val="mn-MN" w:eastAsia="en-US"/>
              </w:rPr>
            </w:pPr>
            <w:r w:rsidRPr="00BC52EC">
              <w:rPr>
                <w:rFonts w:ascii="Roboto Light" w:hAnsi="Roboto Light" w:cs="Arial"/>
                <w:color w:val="000000"/>
                <w:sz w:val="18"/>
                <w:szCs w:val="18"/>
                <w:lang w:val="mn-MN"/>
              </w:rPr>
              <w:t>Байгаль орчны зөвшөөрөл, стандарт, дүрэм журмыг дагаж мөрдөөгүйгээс гарсан зөрчлийн тоо</w:t>
            </w:r>
          </w:p>
        </w:tc>
        <w:tc>
          <w:tcPr>
            <w:tcW w:w="1186" w:type="dxa"/>
            <w:tcBorders>
              <w:top w:val="nil"/>
              <w:left w:val="nil"/>
              <w:bottom w:val="single" w:sz="4" w:space="0" w:color="auto"/>
              <w:right w:val="single" w:sz="4" w:space="0" w:color="auto"/>
            </w:tcBorders>
          </w:tcPr>
          <w:p w14:paraId="282AA098" w14:textId="070E8E69"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Зөрчлийн тоо</w:t>
            </w:r>
          </w:p>
        </w:tc>
      </w:tr>
      <w:tr w:rsidR="00784615" w:rsidRPr="00BC52EC" w14:paraId="4A690035" w14:textId="77777777" w:rsidTr="00784615">
        <w:trPr>
          <w:trHeight w:val="172"/>
        </w:trPr>
        <w:tc>
          <w:tcPr>
            <w:tcW w:w="727" w:type="dxa"/>
            <w:tcBorders>
              <w:top w:val="nil"/>
              <w:left w:val="single" w:sz="4" w:space="0" w:color="auto"/>
              <w:bottom w:val="single" w:sz="4" w:space="0" w:color="auto"/>
              <w:right w:val="single" w:sz="4" w:space="0" w:color="auto"/>
            </w:tcBorders>
            <w:shd w:val="clear" w:color="auto" w:fill="auto"/>
            <w:noWrap/>
            <w:hideMark/>
          </w:tcPr>
          <w:p w14:paraId="1E1A40B1" w14:textId="65849578"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MI3</w:t>
            </w:r>
          </w:p>
        </w:tc>
        <w:tc>
          <w:tcPr>
            <w:tcW w:w="1660" w:type="dxa"/>
            <w:vMerge/>
            <w:tcBorders>
              <w:top w:val="nil"/>
              <w:left w:val="single" w:sz="4" w:space="0" w:color="auto"/>
              <w:bottom w:val="single" w:sz="4" w:space="0" w:color="auto"/>
              <w:right w:val="single" w:sz="4" w:space="0" w:color="auto"/>
            </w:tcBorders>
            <w:vAlign w:val="center"/>
            <w:hideMark/>
          </w:tcPr>
          <w:p w14:paraId="70307966" w14:textId="77777777"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0EAE399D" w14:textId="4F755F0B"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Нүүлгэн шилжүүлэлт</w:t>
            </w:r>
          </w:p>
        </w:tc>
        <w:tc>
          <w:tcPr>
            <w:tcW w:w="7908" w:type="dxa"/>
            <w:tcBorders>
              <w:top w:val="nil"/>
              <w:left w:val="nil"/>
              <w:bottom w:val="single" w:sz="4" w:space="0" w:color="auto"/>
              <w:right w:val="single" w:sz="4" w:space="0" w:color="auto"/>
            </w:tcBorders>
            <w:shd w:val="clear" w:color="auto" w:fill="auto"/>
            <w:hideMark/>
          </w:tcPr>
          <w:p w14:paraId="4CE503BE" w14:textId="7FA733A8"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Эдийн засгийн шилжилт хөдөлгөөн, нүүлгэлтэд хамрагдсан иргэдийн тоо</w:t>
            </w:r>
          </w:p>
        </w:tc>
        <w:tc>
          <w:tcPr>
            <w:tcW w:w="1186" w:type="dxa"/>
            <w:tcBorders>
              <w:top w:val="nil"/>
              <w:left w:val="nil"/>
              <w:bottom w:val="single" w:sz="4" w:space="0" w:color="auto"/>
              <w:right w:val="single" w:sz="4" w:space="0" w:color="auto"/>
            </w:tcBorders>
          </w:tcPr>
          <w:p w14:paraId="08CD6359" w14:textId="577C96FA"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Хүн</w:t>
            </w:r>
          </w:p>
        </w:tc>
      </w:tr>
      <w:tr w:rsidR="00784615" w:rsidRPr="00BC52EC" w14:paraId="47A14B39" w14:textId="77777777" w:rsidTr="00784615">
        <w:trPr>
          <w:trHeight w:val="487"/>
        </w:trPr>
        <w:tc>
          <w:tcPr>
            <w:tcW w:w="727" w:type="dxa"/>
            <w:tcBorders>
              <w:top w:val="nil"/>
              <w:left w:val="single" w:sz="4" w:space="0" w:color="auto"/>
              <w:bottom w:val="nil"/>
              <w:right w:val="single" w:sz="4" w:space="0" w:color="auto"/>
            </w:tcBorders>
            <w:shd w:val="clear" w:color="auto" w:fill="auto"/>
            <w:noWrap/>
            <w:hideMark/>
          </w:tcPr>
          <w:p w14:paraId="3939D7E8" w14:textId="37ED53E2"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CO1</w:t>
            </w:r>
          </w:p>
        </w:tc>
        <w:tc>
          <w:tcPr>
            <w:tcW w:w="1660" w:type="dxa"/>
            <w:vMerge w:val="restart"/>
            <w:tcBorders>
              <w:top w:val="nil"/>
              <w:left w:val="single" w:sz="4" w:space="0" w:color="auto"/>
              <w:bottom w:val="single" w:sz="4" w:space="0" w:color="000000"/>
              <w:right w:val="single" w:sz="4" w:space="0" w:color="auto"/>
            </w:tcBorders>
            <w:shd w:val="clear" w:color="auto" w:fill="auto"/>
            <w:noWrap/>
            <w:hideMark/>
          </w:tcPr>
          <w:p w14:paraId="7B1CB346" w14:textId="76A018D7"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Барилга</w:t>
            </w:r>
          </w:p>
        </w:tc>
        <w:tc>
          <w:tcPr>
            <w:tcW w:w="1963" w:type="dxa"/>
            <w:tcBorders>
              <w:top w:val="nil"/>
              <w:left w:val="nil"/>
              <w:bottom w:val="single" w:sz="4" w:space="0" w:color="auto"/>
              <w:right w:val="single" w:sz="4" w:space="0" w:color="auto"/>
            </w:tcBorders>
            <w:shd w:val="clear" w:color="auto" w:fill="auto"/>
            <w:hideMark/>
          </w:tcPr>
          <w:p w14:paraId="17167606" w14:textId="6E3B18B4"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Ногоон барилгын шошго/ гэрчилгээ</w:t>
            </w:r>
          </w:p>
        </w:tc>
        <w:tc>
          <w:tcPr>
            <w:tcW w:w="7908" w:type="dxa"/>
            <w:tcBorders>
              <w:top w:val="nil"/>
              <w:left w:val="nil"/>
              <w:bottom w:val="single" w:sz="4" w:space="0" w:color="auto"/>
              <w:right w:val="single" w:sz="4" w:space="0" w:color="auto"/>
            </w:tcBorders>
            <w:shd w:val="clear" w:color="auto" w:fill="auto"/>
            <w:hideMark/>
          </w:tcPr>
          <w:p w14:paraId="53BA85BE" w14:textId="79364E92" w:rsidR="00784615" w:rsidRPr="00BC52EC" w:rsidRDefault="00784615" w:rsidP="00784615">
            <w:pPr>
              <w:spacing w:after="0" w:line="240" w:lineRule="auto"/>
              <w:rPr>
                <w:rFonts w:ascii="Roboto Light" w:eastAsia="Times New Roman" w:hAnsi="Roboto Light" w:cs="Calibri"/>
                <w:sz w:val="18"/>
                <w:szCs w:val="18"/>
                <w:lang w:val="mn-MN" w:eastAsia="en-US"/>
              </w:rPr>
            </w:pPr>
            <w:r w:rsidRPr="00BC52EC">
              <w:rPr>
                <w:rFonts w:ascii="Roboto Light" w:hAnsi="Roboto Light" w:cs="Arial"/>
                <w:color w:val="000000"/>
                <w:sz w:val="18"/>
                <w:szCs w:val="18"/>
                <w:lang w:val="mn-MN"/>
              </w:rPr>
              <w:t>Ногоон барилгын шошго/гэрчилгээ авсан барилгын төслүүдийн хувь</w:t>
            </w:r>
          </w:p>
        </w:tc>
        <w:tc>
          <w:tcPr>
            <w:tcW w:w="1186" w:type="dxa"/>
            <w:tcBorders>
              <w:top w:val="nil"/>
              <w:left w:val="nil"/>
              <w:bottom w:val="single" w:sz="4" w:space="0" w:color="auto"/>
              <w:right w:val="single" w:sz="4" w:space="0" w:color="auto"/>
            </w:tcBorders>
          </w:tcPr>
          <w:p w14:paraId="35A9A164" w14:textId="18D15DBD" w:rsidR="00784615" w:rsidRPr="00BC52EC" w:rsidRDefault="00784615" w:rsidP="00784615">
            <w:pPr>
              <w:spacing w:after="0" w:line="240" w:lineRule="auto"/>
              <w:rPr>
                <w:rFonts w:ascii="Roboto Light" w:eastAsia="Times New Roman" w:hAnsi="Roboto Light" w:cs="Calibri"/>
                <w:color w:val="222222"/>
                <w:sz w:val="18"/>
                <w:szCs w:val="18"/>
                <w:lang w:val="mn-MN" w:eastAsia="en-US"/>
              </w:rPr>
            </w:pPr>
            <w:r w:rsidRPr="00BC52EC">
              <w:rPr>
                <w:rFonts w:ascii="Roboto Light" w:hAnsi="Roboto Light" w:cs="Arial"/>
                <w:color w:val="000000"/>
                <w:sz w:val="18"/>
                <w:szCs w:val="18"/>
                <w:lang w:val="mn-MN"/>
              </w:rPr>
              <w:t>%</w:t>
            </w:r>
          </w:p>
        </w:tc>
      </w:tr>
      <w:tr w:rsidR="00784615" w:rsidRPr="00BC52EC" w14:paraId="40E966F1" w14:textId="77777777" w:rsidTr="00784615">
        <w:trPr>
          <w:trHeight w:val="253"/>
        </w:trPr>
        <w:tc>
          <w:tcPr>
            <w:tcW w:w="727" w:type="dxa"/>
            <w:tcBorders>
              <w:top w:val="single" w:sz="4" w:space="0" w:color="auto"/>
              <w:left w:val="single" w:sz="4" w:space="0" w:color="auto"/>
              <w:bottom w:val="nil"/>
              <w:right w:val="single" w:sz="4" w:space="0" w:color="auto"/>
            </w:tcBorders>
            <w:shd w:val="clear" w:color="auto" w:fill="auto"/>
            <w:noWrap/>
            <w:hideMark/>
          </w:tcPr>
          <w:p w14:paraId="11CFB801" w14:textId="04047F91"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t>CO2</w:t>
            </w:r>
          </w:p>
        </w:tc>
        <w:tc>
          <w:tcPr>
            <w:tcW w:w="1660" w:type="dxa"/>
            <w:vMerge/>
            <w:tcBorders>
              <w:top w:val="nil"/>
              <w:left w:val="single" w:sz="4" w:space="0" w:color="auto"/>
              <w:bottom w:val="single" w:sz="4" w:space="0" w:color="000000"/>
              <w:right w:val="single" w:sz="4" w:space="0" w:color="auto"/>
            </w:tcBorders>
            <w:vAlign w:val="center"/>
            <w:hideMark/>
          </w:tcPr>
          <w:p w14:paraId="68D2C039" w14:textId="77777777"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78253DF2" w14:textId="4E896773"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Хүртээмжтэй байдал</w:t>
            </w:r>
          </w:p>
        </w:tc>
        <w:tc>
          <w:tcPr>
            <w:tcW w:w="7908" w:type="dxa"/>
            <w:tcBorders>
              <w:top w:val="nil"/>
              <w:left w:val="nil"/>
              <w:bottom w:val="single" w:sz="4" w:space="0" w:color="auto"/>
              <w:right w:val="single" w:sz="4" w:space="0" w:color="auto"/>
            </w:tcBorders>
            <w:shd w:val="clear" w:color="auto" w:fill="auto"/>
            <w:hideMark/>
          </w:tcPr>
          <w:p w14:paraId="47C654B1" w14:textId="614AD17D" w:rsidR="00784615" w:rsidRPr="00BC52EC" w:rsidRDefault="00784615" w:rsidP="00784615">
            <w:pPr>
              <w:spacing w:after="0" w:line="240" w:lineRule="auto"/>
              <w:rPr>
                <w:rFonts w:ascii="Roboto Light" w:eastAsia="Times New Roman" w:hAnsi="Roboto Light" w:cs="Calibri"/>
                <w:sz w:val="18"/>
                <w:szCs w:val="18"/>
                <w:lang w:val="mn-MN" w:eastAsia="en-US"/>
              </w:rPr>
            </w:pPr>
            <w:r w:rsidRPr="00BC52EC">
              <w:rPr>
                <w:rFonts w:ascii="Roboto Light" w:hAnsi="Roboto Light" w:cs="Arial"/>
                <w:color w:val="000000"/>
                <w:sz w:val="18"/>
                <w:szCs w:val="18"/>
                <w:lang w:val="mn-MN"/>
              </w:rPr>
              <w:t>Монгол Улсын хэрэгжиж буй хүртээмжтэй байдлын тухай хууль тогтоомжид нийцсэн барилгын төслүүдийн хувь (үүнд хөгжлийн бэрхшээлтэй хүмүүсийн хүртээмжийг мөн харгалзана)</w:t>
            </w:r>
          </w:p>
        </w:tc>
        <w:tc>
          <w:tcPr>
            <w:tcW w:w="1186" w:type="dxa"/>
            <w:tcBorders>
              <w:top w:val="nil"/>
              <w:left w:val="nil"/>
              <w:bottom w:val="single" w:sz="4" w:space="0" w:color="auto"/>
              <w:right w:val="single" w:sz="4" w:space="0" w:color="auto"/>
            </w:tcBorders>
          </w:tcPr>
          <w:p w14:paraId="1EABD3CF" w14:textId="38CC13FA" w:rsidR="00784615" w:rsidRPr="00BC52EC" w:rsidRDefault="00784615" w:rsidP="00784615">
            <w:pPr>
              <w:spacing w:after="0" w:line="240" w:lineRule="auto"/>
              <w:rPr>
                <w:rFonts w:ascii="Roboto Light" w:eastAsia="Times New Roman" w:hAnsi="Roboto Light" w:cs="Calibri"/>
                <w:color w:val="222222"/>
                <w:sz w:val="18"/>
                <w:szCs w:val="18"/>
                <w:lang w:val="mn-MN" w:eastAsia="en-US"/>
              </w:rPr>
            </w:pPr>
            <w:r w:rsidRPr="00BC52EC">
              <w:rPr>
                <w:rFonts w:ascii="Roboto Light" w:hAnsi="Roboto Light" w:cs="Arial"/>
                <w:color w:val="000000"/>
                <w:sz w:val="18"/>
                <w:szCs w:val="18"/>
                <w:lang w:val="mn-MN"/>
              </w:rPr>
              <w:t>%</w:t>
            </w:r>
          </w:p>
        </w:tc>
      </w:tr>
      <w:tr w:rsidR="00784615" w:rsidRPr="00BC52EC" w14:paraId="5417BF1F" w14:textId="77777777" w:rsidTr="00784615">
        <w:trPr>
          <w:trHeight w:val="181"/>
        </w:trPr>
        <w:tc>
          <w:tcPr>
            <w:tcW w:w="727" w:type="dxa"/>
            <w:tcBorders>
              <w:top w:val="single" w:sz="4" w:space="0" w:color="auto"/>
              <w:left w:val="single" w:sz="4" w:space="0" w:color="auto"/>
              <w:bottom w:val="single" w:sz="4" w:space="0" w:color="auto"/>
              <w:right w:val="single" w:sz="4" w:space="0" w:color="auto"/>
            </w:tcBorders>
            <w:shd w:val="clear" w:color="auto" w:fill="auto"/>
            <w:noWrap/>
            <w:hideMark/>
          </w:tcPr>
          <w:p w14:paraId="551F14F9" w14:textId="63868074" w:rsidR="00784615" w:rsidRPr="00BC52EC" w:rsidRDefault="00784615" w:rsidP="00784615">
            <w:pPr>
              <w:spacing w:after="0" w:line="240" w:lineRule="auto"/>
              <w:rPr>
                <w:rFonts w:ascii="Roboto Light" w:eastAsia="Times New Roman" w:hAnsi="Roboto Light" w:cs="Calibri"/>
                <w:color w:val="000000"/>
                <w:sz w:val="18"/>
                <w:szCs w:val="18"/>
                <w:lang w:val="mn-MN" w:eastAsia="en-US"/>
              </w:rPr>
            </w:pPr>
            <w:r w:rsidRPr="00BC52EC">
              <w:rPr>
                <w:rFonts w:ascii="Roboto Light" w:hAnsi="Roboto Light" w:cs="Arial"/>
                <w:color w:val="000000"/>
                <w:sz w:val="18"/>
                <w:szCs w:val="18"/>
                <w:lang w:val="mn-MN"/>
              </w:rPr>
              <w:lastRenderedPageBreak/>
              <w:t>CO3</w:t>
            </w:r>
          </w:p>
        </w:tc>
        <w:tc>
          <w:tcPr>
            <w:tcW w:w="1660" w:type="dxa"/>
            <w:vMerge/>
            <w:tcBorders>
              <w:top w:val="nil"/>
              <w:left w:val="single" w:sz="4" w:space="0" w:color="auto"/>
              <w:bottom w:val="single" w:sz="4" w:space="0" w:color="000000"/>
              <w:right w:val="single" w:sz="4" w:space="0" w:color="auto"/>
            </w:tcBorders>
            <w:vAlign w:val="center"/>
            <w:hideMark/>
          </w:tcPr>
          <w:p w14:paraId="2474841A" w14:textId="77777777"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p>
        </w:tc>
        <w:tc>
          <w:tcPr>
            <w:tcW w:w="1963" w:type="dxa"/>
            <w:tcBorders>
              <w:top w:val="nil"/>
              <w:left w:val="nil"/>
              <w:bottom w:val="single" w:sz="4" w:space="0" w:color="auto"/>
              <w:right w:val="single" w:sz="4" w:space="0" w:color="auto"/>
            </w:tcBorders>
            <w:shd w:val="clear" w:color="auto" w:fill="auto"/>
            <w:hideMark/>
          </w:tcPr>
          <w:p w14:paraId="24FCA5A6" w14:textId="64D3694A" w:rsidR="00784615" w:rsidRPr="00BC52EC" w:rsidRDefault="00784615" w:rsidP="00784615">
            <w:pPr>
              <w:spacing w:after="0" w:line="240" w:lineRule="auto"/>
              <w:rPr>
                <w:rFonts w:ascii="Roboto Light" w:eastAsia="Times New Roman" w:hAnsi="Roboto Light" w:cs="Calibri"/>
                <w:b/>
                <w:bCs/>
                <w:color w:val="000000"/>
                <w:sz w:val="18"/>
                <w:szCs w:val="18"/>
                <w:lang w:val="mn-MN" w:eastAsia="en-US"/>
              </w:rPr>
            </w:pPr>
            <w:r w:rsidRPr="00BC52EC">
              <w:rPr>
                <w:rFonts w:ascii="Roboto Light" w:hAnsi="Roboto Light" w:cs="Arial"/>
                <w:b/>
                <w:bCs/>
                <w:color w:val="000000"/>
                <w:sz w:val="18"/>
                <w:szCs w:val="18"/>
                <w:lang w:val="mn-MN"/>
              </w:rPr>
              <w:t>Ногоон байгууламж, талбай</w:t>
            </w:r>
          </w:p>
        </w:tc>
        <w:tc>
          <w:tcPr>
            <w:tcW w:w="7908" w:type="dxa"/>
            <w:tcBorders>
              <w:top w:val="nil"/>
              <w:left w:val="nil"/>
              <w:bottom w:val="single" w:sz="4" w:space="0" w:color="auto"/>
              <w:right w:val="single" w:sz="4" w:space="0" w:color="auto"/>
            </w:tcBorders>
            <w:shd w:val="clear" w:color="auto" w:fill="auto"/>
            <w:hideMark/>
          </w:tcPr>
          <w:p w14:paraId="0B6BA0BB" w14:textId="1B35CFBF" w:rsidR="00784615" w:rsidRPr="00BC52EC" w:rsidRDefault="00784615" w:rsidP="00784615">
            <w:pPr>
              <w:spacing w:after="0" w:line="240" w:lineRule="auto"/>
              <w:rPr>
                <w:rFonts w:ascii="Roboto Light" w:eastAsia="Times New Roman" w:hAnsi="Roboto Light" w:cs="Calibri"/>
                <w:sz w:val="18"/>
                <w:szCs w:val="18"/>
                <w:lang w:val="mn-MN" w:eastAsia="en-US"/>
              </w:rPr>
            </w:pPr>
            <w:r w:rsidRPr="00BC52EC">
              <w:rPr>
                <w:rFonts w:ascii="Roboto Light" w:hAnsi="Roboto Light" w:cs="Arial"/>
                <w:color w:val="000000"/>
                <w:sz w:val="18"/>
                <w:szCs w:val="18"/>
                <w:lang w:val="mn-MN"/>
              </w:rPr>
              <w:t>Монгол Улсын ногоон байгууламж, нийтийн талбайн хууль тогтоомжид нийцсэн барилгын төслүүдийн хувь</w:t>
            </w:r>
          </w:p>
        </w:tc>
        <w:tc>
          <w:tcPr>
            <w:tcW w:w="1186" w:type="dxa"/>
            <w:tcBorders>
              <w:top w:val="nil"/>
              <w:left w:val="nil"/>
              <w:bottom w:val="single" w:sz="4" w:space="0" w:color="auto"/>
              <w:right w:val="single" w:sz="4" w:space="0" w:color="auto"/>
            </w:tcBorders>
          </w:tcPr>
          <w:p w14:paraId="3B01EE17" w14:textId="23A5DE80" w:rsidR="00784615" w:rsidRPr="00BC52EC" w:rsidRDefault="00784615" w:rsidP="00784615">
            <w:pPr>
              <w:spacing w:after="0" w:line="240" w:lineRule="auto"/>
              <w:rPr>
                <w:rFonts w:ascii="Roboto Light" w:eastAsia="Times New Roman" w:hAnsi="Roboto Light" w:cs="Calibri"/>
                <w:color w:val="222222"/>
                <w:sz w:val="18"/>
                <w:szCs w:val="18"/>
                <w:lang w:val="mn-MN" w:eastAsia="en-US"/>
              </w:rPr>
            </w:pPr>
            <w:r w:rsidRPr="00BC52EC">
              <w:rPr>
                <w:rFonts w:ascii="Roboto Light" w:hAnsi="Roboto Light" w:cs="Arial"/>
                <w:color w:val="000000"/>
                <w:sz w:val="18"/>
                <w:szCs w:val="18"/>
                <w:lang w:val="mn-MN"/>
              </w:rPr>
              <w:t>%</w:t>
            </w:r>
          </w:p>
        </w:tc>
      </w:tr>
    </w:tbl>
    <w:p w14:paraId="2A21216B" w14:textId="2D55AC64" w:rsidR="00F57E37" w:rsidRPr="00BC52EC" w:rsidRDefault="00F57E37" w:rsidP="00F57E37">
      <w:pPr>
        <w:spacing w:after="0" w:line="240" w:lineRule="auto"/>
        <w:rPr>
          <w:rFonts w:ascii="Lato Light" w:eastAsia="Calibri" w:hAnsi="Lato Light" w:cs="Calibri"/>
          <w:b/>
          <w:bCs/>
          <w:color w:val="00B0F0"/>
          <w:sz w:val="28"/>
          <w:szCs w:val="28"/>
          <w:lang w:val="mn-MN" w:eastAsia="en-US"/>
        </w:rPr>
      </w:pPr>
    </w:p>
    <w:p w14:paraId="540BBD9E" w14:textId="77777777" w:rsidR="00F57E37" w:rsidRPr="00BC52EC" w:rsidRDefault="00F57E37" w:rsidP="00F57E37">
      <w:pPr>
        <w:spacing w:after="0" w:line="240" w:lineRule="auto"/>
        <w:rPr>
          <w:rFonts w:ascii="Lato Light" w:eastAsia="Calibri" w:hAnsi="Lato Light" w:cs="Calibri"/>
          <w:b/>
          <w:bCs/>
          <w:color w:val="00B0F0"/>
          <w:sz w:val="28"/>
          <w:szCs w:val="28"/>
          <w:lang w:val="mn-MN" w:eastAsia="en-US"/>
        </w:rPr>
        <w:sectPr w:rsidR="00F57E37" w:rsidRPr="00BC52EC" w:rsidSect="00F7332C">
          <w:endnotePr>
            <w:numFmt w:val="decimal"/>
          </w:endnotePr>
          <w:pgSz w:w="15840" w:h="12240" w:orient="landscape"/>
          <w:pgMar w:top="1339" w:right="1339" w:bottom="1339" w:left="1267" w:header="720" w:footer="720" w:gutter="0"/>
          <w:cols w:space="720"/>
          <w:titlePg/>
          <w:docGrid w:linePitch="326"/>
        </w:sectPr>
      </w:pPr>
    </w:p>
    <w:p w14:paraId="0EF45C86" w14:textId="5E075981" w:rsidR="00F57E37" w:rsidRPr="00BC52EC" w:rsidRDefault="00F57E37" w:rsidP="00197941">
      <w:pPr>
        <w:pStyle w:val="NormalWeb"/>
        <w:rPr>
          <w:rFonts w:eastAsia="Times New Roman"/>
          <w:lang w:val="mn-MN"/>
        </w:rPr>
      </w:pPr>
      <w:bookmarkStart w:id="44" w:name="_Toc100743914"/>
      <w:r w:rsidRPr="00BC52EC">
        <w:rPr>
          <w:lang w:val="mn-MN"/>
        </w:rPr>
        <w:lastRenderedPageBreak/>
        <w:t>Хавсралт 2. Олон улсад түгээмэл хэрэглэгддэг Тогтвортой байдлын тайлангийн стандартууд</w:t>
      </w:r>
      <w:bookmarkEnd w:id="44"/>
      <w:r w:rsidRPr="00BC52EC">
        <w:rPr>
          <w:lang w:val="mn-MN"/>
        </w:rPr>
        <w:t xml:space="preserve"> </w:t>
      </w:r>
    </w:p>
    <w:p w14:paraId="1EE96365" w14:textId="19FBE423" w:rsidR="00F57E37" w:rsidRPr="00BC52EC" w:rsidRDefault="00F13A16" w:rsidP="00A241B2">
      <w:pPr>
        <w:pStyle w:val="Caption"/>
      </w:pPr>
      <w:r w:rsidRPr="00BC52EC">
        <w:rPr>
          <w:b/>
        </w:rPr>
        <w:t>Та</w:t>
      </w:r>
      <w:r w:rsidR="00F57E37" w:rsidRPr="00BC52EC">
        <w:rPr>
          <w:b/>
        </w:rPr>
        <w:t>йлагналын олон улсын санаачилга (GRI)</w:t>
      </w:r>
      <w:r w:rsidR="00F57E37" w:rsidRPr="00BC52EC">
        <w:t xml:space="preserve"> нь даян дэлхийн эдийн засгийн тогтвортой хөгжлийн төлөө гэсэн алсын зорилготойгоор эдийн засаг, байгаль орчин, нийгэм, засаглалын гүйцэтгэл, түүний нөлөөллийг хариуцлагатайгаар удирдаж олон нийтийн ашиг сонирхлын төлөө үйл ажиллагаа явуулдаг олон улсын  ашгийн бус байгууллага юм. Дэлхийн 90 гаруй орны олон мянган компаниуд, төрийн байгууллагууд ТОУС/GRI-ын удирдамж зааврыг ашиглаж байна. ТОУС/GRI-ын Тогтвортой хөгжлийн нээлттэй мэдээллийн санд 24000 гаруй тайлан бүртгэгдсэн бөгөөд 27 улс орон, бүс нутгууд үндэснийхээ бодлого, журмуудад ТОУС/GRI-ыг эх сурвалж болгон ашиглаж байна.  ТОУС/GRI нь нэгдүгээрт, тогтвортой хөгжлийн тайлагналын удирдамж, аргачлалыг боловсруулан гаргах, хоёрдугаарт, байгууллагуудын тогтвортой хөгжлийн тайлагналын үнэ цэнийг нэмэгдүүлэхийн тулд олон талын оролцоог дэмжих хамтын ажиллагаа, бүтээгдэхүүн, түншлэлийг хөгжүүлэх зэрэг хоёр үндсэн чиглэлд үйл ажиллагаа явуулж байна. </w:t>
      </w:r>
    </w:p>
    <w:p w14:paraId="066C3ABF" w14:textId="64FE0007" w:rsidR="00F57E37" w:rsidRPr="00BC52EC" w:rsidRDefault="00F57E37" w:rsidP="00A241B2">
      <w:pPr>
        <w:pStyle w:val="Caption"/>
      </w:pPr>
      <w:r w:rsidRPr="00BC52EC">
        <w:rPr>
          <w:b/>
        </w:rPr>
        <w:t>НҮБ-аас санаачилсан Даян дэлхийн гэрээ (UNGC)</w:t>
      </w:r>
      <w:r w:rsidRPr="00BC52EC">
        <w:t xml:space="preserve"> нь бизнес эрхлэгчдэд зориулсан стратегийн бодлогын санаачилга бөгөөд хүний эрх, хөдөлмөр эрхлэлт, байгаль орчин, авлигатай тэмцэх зэрэг чиглэлээр явуулах үйл ажиллагаа, стратеги</w:t>
      </w:r>
      <w:r w:rsidR="000C7096" w:rsidRPr="00BC52EC">
        <w:t>йг</w:t>
      </w:r>
      <w:r w:rsidRPr="00BC52EC">
        <w:t xml:space="preserve"> бүх нийтээр хүлээн зөвшөөрөгдсөн арван зарчимтай уялдуулах зорилготой. Энэ </w:t>
      </w:r>
      <w:r w:rsidR="00594B7B" w:rsidRPr="00BC52EC">
        <w:t>санаачилгыг</w:t>
      </w:r>
      <w:r w:rsidRPr="00BC52EC">
        <w:t xml:space="preserve"> дэлхийн улс үндэстнүүдийн 80 гаруй сүлжээний 13000 гаруй байгууллага дэмжиж нэгдсэн байдаг. Бизнес эрхлэгчид нь өөрсдийн үйл ажиллагаа, хүрч буй ололт амжилтын талаарх тайланг тус </w:t>
      </w:r>
      <w:r w:rsidR="00594B7B" w:rsidRPr="00BC52EC">
        <w:t>санаачилгын</w:t>
      </w:r>
      <w:r w:rsidRPr="00BC52EC">
        <w:t xml:space="preserve"> төв албанд хүргүүлж жил бүр нийтлэгддэг Танилцуулгад оруулж нийтлүүлэх боломжтой.   </w:t>
      </w:r>
    </w:p>
    <w:p w14:paraId="516D97DF" w14:textId="43CBA678" w:rsidR="00F57E37" w:rsidRPr="00BC52EC" w:rsidRDefault="00F57E37" w:rsidP="00A241B2">
      <w:pPr>
        <w:pStyle w:val="Caption"/>
        <w:rPr>
          <w:color w:val="0070C0"/>
          <w:shd w:val="clear" w:color="auto" w:fill="FFFFFF"/>
        </w:rPr>
      </w:pPr>
      <w:r w:rsidRPr="00BC52EC">
        <w:rPr>
          <w:b/>
          <w:bCs/>
          <w:color w:val="000000"/>
          <w:shd w:val="clear" w:color="auto" w:fill="FFFFFF"/>
        </w:rPr>
        <w:t xml:space="preserve">Уур </w:t>
      </w:r>
      <w:r w:rsidRPr="00BC52EC">
        <w:rPr>
          <w:b/>
          <w:bCs/>
          <w:shd w:val="clear" w:color="auto" w:fill="FFFFFF"/>
        </w:rPr>
        <w:t>амьсгалын өөрчлөлт</w:t>
      </w:r>
      <w:r w:rsidR="000C7096" w:rsidRPr="00BC52EC">
        <w:rPr>
          <w:b/>
          <w:bCs/>
          <w:shd w:val="clear" w:color="auto" w:fill="FFFFFF"/>
        </w:rPr>
        <w:t xml:space="preserve">ийн </w:t>
      </w:r>
      <w:r w:rsidRPr="00BC52EC">
        <w:rPr>
          <w:b/>
          <w:bCs/>
          <w:shd w:val="clear" w:color="auto" w:fill="FFFFFF"/>
        </w:rPr>
        <w:t>санхүү</w:t>
      </w:r>
      <w:r w:rsidR="000C7096" w:rsidRPr="00BC52EC">
        <w:rPr>
          <w:b/>
          <w:bCs/>
          <w:shd w:val="clear" w:color="auto" w:fill="FFFFFF"/>
        </w:rPr>
        <w:t xml:space="preserve">жилтийг нээлттэй тайлагнах </w:t>
      </w:r>
      <w:r w:rsidRPr="00BC52EC">
        <w:rPr>
          <w:b/>
          <w:bCs/>
          <w:shd w:val="clear" w:color="auto" w:fill="FFFFFF"/>
        </w:rPr>
        <w:t>Ажлын хэсэг  (TCFD</w:t>
      </w:r>
      <w:r w:rsidRPr="00BC52EC">
        <w:rPr>
          <w:shd w:val="clear" w:color="auto" w:fill="FFFFFF"/>
        </w:rPr>
        <w:t>) нь 2015 онд Санхүүгийн тогтвортой байдлын зөвлөл (СТБЗ/FSB)-ийн шийдвэрээр байгуулагдсан. Тэрээр сайн дурын үндсэн дээр уур амьсгалын өөрчлөлттэй холбоотой санхүүгийн эрсд</w:t>
      </w:r>
      <w:r w:rsidR="00780BB9" w:rsidRPr="00BC52EC">
        <w:rPr>
          <w:shd w:val="clear" w:color="auto" w:fill="FFFFFF"/>
        </w:rPr>
        <w:t>э</w:t>
      </w:r>
      <w:r w:rsidRPr="00BC52EC">
        <w:rPr>
          <w:shd w:val="clear" w:color="auto" w:fill="FFFFFF"/>
        </w:rPr>
        <w:t>лийн талаарх бодитой мэдээллийг компаниуд, банкууд, хөрөнгө оруулагчдад зориулан боловсруул</w:t>
      </w:r>
      <w:r w:rsidR="007B0159" w:rsidRPr="00BC52EC">
        <w:rPr>
          <w:shd w:val="clear" w:color="auto" w:fill="FFFFFF"/>
        </w:rPr>
        <w:t xml:space="preserve">ж мэдээлэх </w:t>
      </w:r>
      <w:r w:rsidRPr="00BC52EC">
        <w:rPr>
          <w:shd w:val="clear" w:color="auto" w:fill="FFFFFF"/>
        </w:rPr>
        <w:t xml:space="preserve">зорилготой. Улмаар эдгээр мэдээллийг цааш сонирхогч талуудад түгээхэд ашиглах боломж бүрдэж байгаа юм. Санхүүгийн байгууллагуудын уур </w:t>
      </w:r>
      <w:r w:rsidR="00594B7B" w:rsidRPr="00BC52EC">
        <w:rPr>
          <w:shd w:val="clear" w:color="auto" w:fill="FFFFFF"/>
        </w:rPr>
        <w:t>амьсгалын</w:t>
      </w:r>
      <w:r w:rsidRPr="00BC52EC">
        <w:rPr>
          <w:shd w:val="clear" w:color="auto" w:fill="FFFFFF"/>
        </w:rPr>
        <w:t xml:space="preserve"> өөрчлөлттэй холбоотой эрсдэл, боломжуудын талаарх найдвартай мэдээллийн хүртээмжийг нэмэгдүүлснээр санхүүгийн системийн тогтвортой байдлыг бэхжүүлж, уур амьсгалын өөрчлөлтөөс үүдэж болзошгүй эрсдэлийн талаар илүү ойлголттой болох, илүү </w:t>
      </w:r>
      <w:r w:rsidR="00594B7B" w:rsidRPr="00BC52EC">
        <w:rPr>
          <w:shd w:val="clear" w:color="auto" w:fill="FFFFFF"/>
        </w:rPr>
        <w:t>бэхэжсэн</w:t>
      </w:r>
      <w:r w:rsidRPr="00BC52EC">
        <w:rPr>
          <w:shd w:val="clear" w:color="auto" w:fill="FFFFFF"/>
        </w:rPr>
        <w:t xml:space="preserve">, эдийн засгийн тогтвортой хөгжлийн санхүүжилтийг сайжруулахад түлхэц болно.  </w:t>
      </w:r>
    </w:p>
    <w:p w14:paraId="5CA8A827" w14:textId="02A43DE5" w:rsidR="00F57E37" w:rsidRPr="00BC52EC" w:rsidRDefault="00F57E37" w:rsidP="00A241B2">
      <w:pPr>
        <w:pStyle w:val="Caption"/>
      </w:pPr>
      <w:r w:rsidRPr="00BC52EC">
        <w:rPr>
          <w:b/>
        </w:rPr>
        <w:t xml:space="preserve">Нүүрстөрөгч ялгаруулалтыг </w:t>
      </w:r>
      <w:r w:rsidR="00A241B2" w:rsidRPr="00BC52EC">
        <w:rPr>
          <w:b/>
        </w:rPr>
        <w:t>нээлттэй</w:t>
      </w:r>
      <w:r w:rsidRPr="00BC52EC">
        <w:rPr>
          <w:b/>
        </w:rPr>
        <w:t xml:space="preserve"> мэдээлэх төсөл</w:t>
      </w:r>
      <w:r w:rsidR="00A241B2" w:rsidRPr="00BC52EC">
        <w:rPr>
          <w:b/>
        </w:rPr>
        <w:t xml:space="preserve"> (CDP</w:t>
      </w:r>
      <w:r w:rsidRPr="00BC52EC">
        <w:rPr>
          <w:b/>
        </w:rPr>
        <w:t xml:space="preserve">) </w:t>
      </w:r>
      <w:r w:rsidRPr="00BC52EC">
        <w:t>нь олон улсын ашгийн бус байгууллага бөгөөд  2000 онд үүсгэн байгуулагдсан, Лондон хотод төвтэй. НЯМТ/CDP нь институцийн хөрөнгө оруулагчдын нэрийн өмнөөс “НЯМТ/CDP-д гарын үсэг зурсан талууд” болох дэлхийн томоохон хөрөнгийн биржид бүртгэлтэй зарим компаниудад жил бүр асуулга илгээх замаар уур амьсгалын өөрчлөлт, ус, ойн асуудлаарх стандартчилсан мэдээллийг цуглуулдаг. Компаниудыг байгаль орчны эрсд</w:t>
      </w:r>
      <w:r w:rsidR="007B0159" w:rsidRPr="00BC52EC">
        <w:t>э</w:t>
      </w:r>
      <w:r w:rsidRPr="00BC52EC">
        <w:t xml:space="preserve">лийг үнэн бодитой тооцож, ил тод тайлагнахад нь дэмжлэг болох мэдээллийг ч мөн хувьцаа эзэмшигчид шаарддаг. </w:t>
      </w:r>
    </w:p>
    <w:p w14:paraId="56F38B27" w14:textId="124972CC" w:rsidR="00F57E37" w:rsidRPr="00BC52EC" w:rsidRDefault="00F57E37" w:rsidP="00A241B2">
      <w:pPr>
        <w:pStyle w:val="Caption"/>
      </w:pPr>
      <w:r w:rsidRPr="00BC52EC">
        <w:rPr>
          <w:b/>
        </w:rPr>
        <w:t>Тогтвортой байдлын нягтлан бодох бүртгэлийн стандартын зөвлөл (SASB) нь</w:t>
      </w:r>
      <w:r w:rsidRPr="00BC52EC">
        <w:t xml:space="preserve"> АНУ-д төвтэй ашгийн бус байгууллага бөгөөд үнэт цаас гаргагчдын зүгээс Үнэт цаас, Биржийн хороонд хүргүүлэх тайлан мэдүүлэгт тогтвортой хөгжлийн нөлөөллийн хүчин зүйлсийг тайлагнахдаа ашиглаж болох нягтлан бодох бүртгэлийн стандартыг боловсруулж, хэрэгжүүлж хэвшүүлэх зорилготой. ТБНББСЗ/SASB нь 10 салбарын 80 гаруй дэд салбарыг хамруулсан стандартуудын төслийг боловсруулж, салбаруудын дотоод нөлөөллийн хүчин зүйлсийг судалж, салбар хариуцсан ажлын хэсгүүдийг хуралдуулж, нягтлан бодох бүртгэлийн хэмжигдэхүүнүүдийг боловсруулах зорилгоор олон нийтийн санал асуулга явуулж, санхүүгийн бус нөлөөллийн хүчин зүйлсийг нарийвчлан судлах болон бүртгэж тооцох чиглэлээр сургалт явуулж байна. ТБНББСЗ/SASB</w:t>
      </w:r>
      <w:r w:rsidR="00594B7B" w:rsidRPr="00BC52EC">
        <w:t>-</w:t>
      </w:r>
      <w:r w:rsidRPr="00BC52EC">
        <w:t xml:space="preserve">өөс боловсруулсан </w:t>
      </w:r>
      <w:r w:rsidR="006D094F" w:rsidRPr="00BC52EC">
        <w:t xml:space="preserve">тогтвортой хөгжлийн </w:t>
      </w:r>
      <w:r w:rsidRPr="00BC52EC">
        <w:t>Нөлөөллийн Зураглал нь хэрэглэгчдэд ТБНББСЗ/SASB-ийн заавал тайлагнах сэдвүүдийг салбар тус бүрээр нь тодорхойлж, янз бүрийн салбарууд, дэд салбаруудын тогтвортой хөгжлийн төрөл бүрийн хүчин зүйлсийн болзошгүй нөлөөллийг харьцуулахад туслах маш ойлгомжтой арга зүйн хэрэгсэл юм.</w:t>
      </w:r>
    </w:p>
    <w:p w14:paraId="7F65A808" w14:textId="49170762" w:rsidR="00F57E37" w:rsidRPr="00BC52EC" w:rsidRDefault="00F57E37" w:rsidP="00A241B2">
      <w:pPr>
        <w:pStyle w:val="Caption"/>
      </w:pPr>
      <w:r w:rsidRPr="00BC52EC">
        <w:rPr>
          <w:b/>
        </w:rPr>
        <w:lastRenderedPageBreak/>
        <w:t>Олон улсын нэгдсэн тайлагналын зөвлөл (IIRC)</w:t>
      </w:r>
      <w:r w:rsidRPr="00BC52EC">
        <w:t xml:space="preserve"> нь нэгдсэн тайлагналын  хүрээг тогтоох </w:t>
      </w:r>
      <w:r w:rsidR="00594B7B" w:rsidRPr="00BC52EC">
        <w:t>зорилгоор</w:t>
      </w:r>
      <w:r w:rsidRPr="00BC52EC">
        <w:t xml:space="preserve"> корпораци, хөрөнгө оруулалт, нягтлан бодох бүртгэл, үнэт цаас, зохицуулалт, эрдэм шинжилгээ, стандарт тогтоох, иргэний нийгэм зэрэг олон салбарыг төлөөлсөн  олон улсын манлайлагчдаас бүрдсэн. Нэгдсэн тайлагналын энэхүү </w:t>
      </w:r>
      <w:r w:rsidR="006D094F" w:rsidRPr="00BC52EC">
        <w:t xml:space="preserve">стандарт нь </w:t>
      </w:r>
      <w:r w:rsidRPr="00BC52EC">
        <w:t xml:space="preserve">байгууллагын стратеги, засаглал, гүйцэтгэл, хэтийн зорилтоос </w:t>
      </w:r>
      <w:r w:rsidR="00594B7B" w:rsidRPr="00BC52EC">
        <w:t>үүсэж</w:t>
      </w:r>
      <w:r w:rsidRPr="00BC52EC">
        <w:t xml:space="preserve"> болзошгүй нөлөөллийн мэдээллийг товч, тодорхой, харьцуулахуйц хэлбэрээр гаргах боломжийг нээх төдийгүй компанийн тайлагналд </w:t>
      </w:r>
      <w:r w:rsidR="006D094F" w:rsidRPr="00BC52EC">
        <w:t>үндсэн шинэчлэлт хийж байгаа юм</w:t>
      </w:r>
      <w:r w:rsidRPr="00BC52EC">
        <w:t xml:space="preserve">.   </w:t>
      </w:r>
    </w:p>
    <w:p w14:paraId="79EC4299" w14:textId="74AC7E67" w:rsidR="00F57E37" w:rsidRPr="00BC52EC" w:rsidRDefault="00F57E37" w:rsidP="00A241B2">
      <w:pPr>
        <w:pStyle w:val="Caption"/>
      </w:pPr>
      <w:r w:rsidRPr="00BC52EC">
        <w:rPr>
          <w:b/>
        </w:rPr>
        <w:t>ОУСК</w:t>
      </w:r>
      <w:r w:rsidR="00A241B2" w:rsidRPr="00BC52EC">
        <w:rPr>
          <w:b/>
        </w:rPr>
        <w:t>-</w:t>
      </w:r>
      <w:r w:rsidRPr="00BC52EC">
        <w:rPr>
          <w:b/>
        </w:rPr>
        <w:t xml:space="preserve">ийн </w:t>
      </w:r>
      <w:r w:rsidR="006D094F" w:rsidRPr="00BC52EC">
        <w:rPr>
          <w:b/>
        </w:rPr>
        <w:t>Мэдээллийг нээлттэй, ил тод тайлагнах арга зүйн лавлах</w:t>
      </w:r>
      <w:r w:rsidRPr="00BC52EC">
        <w:t xml:space="preserve">. Дэлхийн Банкны Группийн зүгээс хөрөнгө оруулагч буюу зөвлөхийн хувиар хамтран ажилладаг улс орон, компаниудынхаа жилийн тайлагнал, ил тод байдлын стандартыг сайжруулахад чиглэсэн хүчин чармайлтыг илүү өргөн утгаар дэмжих зорилгоор энэхүү аргачлалыг боловсруулсан. Энэ нь компаниуд, хөрөнгийн бирж, зах зээлийн зохицуулагч байгууллагууд болон хөрөнгө оруулагчдад зориулсан байгаль орчин, нийгэм, засаглалын гол чухал мэдээллүүдийг хамруулсан жилийн тайланг цогц, нэгдсэн байдлаар бэлтгэх зааварчилсан удирдамж юм. </w:t>
      </w:r>
    </w:p>
    <w:p w14:paraId="77C3E5FC" w14:textId="77777777" w:rsidR="00F57E37" w:rsidRPr="00BC52EC" w:rsidRDefault="00F57E37" w:rsidP="00F57E37">
      <w:pPr>
        <w:autoSpaceDE w:val="0"/>
        <w:autoSpaceDN w:val="0"/>
        <w:adjustRightInd w:val="0"/>
        <w:spacing w:after="0" w:line="240" w:lineRule="auto"/>
        <w:rPr>
          <w:rFonts w:ascii="Lato Light" w:eastAsia="Times New Roman" w:hAnsi="Lato Light" w:cs="Calibri"/>
          <w:sz w:val="20"/>
          <w:szCs w:val="20"/>
          <w:lang w:val="mn-MN" w:eastAsia="en-US"/>
        </w:rPr>
      </w:pPr>
    </w:p>
    <w:p w14:paraId="315ADEDF" w14:textId="77777777" w:rsidR="00F57E37" w:rsidRPr="00BC52EC" w:rsidRDefault="00F57E37" w:rsidP="00F57E37">
      <w:pPr>
        <w:spacing w:after="240" w:line="312" w:lineRule="auto"/>
        <w:rPr>
          <w:rFonts w:ascii="Lato Light" w:eastAsia="Times New Roman" w:hAnsi="Lato Light" w:cs="Calibri"/>
          <w:sz w:val="21"/>
          <w:szCs w:val="21"/>
          <w:lang w:val="mn-MN" w:eastAsia="en-US"/>
        </w:rPr>
      </w:pPr>
      <w:r w:rsidRPr="00BC52EC">
        <w:rPr>
          <w:rFonts w:ascii="Lato Light" w:eastAsia="Times New Roman" w:hAnsi="Lato Light" w:cs="Calibri"/>
          <w:sz w:val="21"/>
          <w:szCs w:val="21"/>
          <w:lang w:val="mn-MN" w:eastAsia="en-US"/>
        </w:rPr>
        <w:br w:type="page"/>
      </w:r>
    </w:p>
    <w:p w14:paraId="4FE28F6C" w14:textId="2F0C1761" w:rsidR="00F57E37" w:rsidRPr="00BC52EC" w:rsidRDefault="00F57E37" w:rsidP="00197941">
      <w:pPr>
        <w:pStyle w:val="NormalWeb"/>
        <w:rPr>
          <w:rFonts w:eastAsia="Times New Roman"/>
          <w:lang w:val="mn-MN"/>
        </w:rPr>
      </w:pPr>
      <w:bookmarkStart w:id="45" w:name="_Toc100743915"/>
      <w:r w:rsidRPr="00BC52EC">
        <w:rPr>
          <w:lang w:val="mn-MN"/>
        </w:rPr>
        <w:lastRenderedPageBreak/>
        <w:t>Хавсралт 3. Тогтвортой байдлын тайлагналын эх сурвалжууд</w:t>
      </w:r>
      <w:bookmarkEnd w:id="45"/>
    </w:p>
    <w:p w14:paraId="6FE607E7" w14:textId="27C3D13B" w:rsidR="00F57E37" w:rsidRPr="00BC52EC" w:rsidRDefault="00980F63" w:rsidP="00A241B2">
      <w:pPr>
        <w:pStyle w:val="text"/>
      </w:pPr>
      <w:r w:rsidRPr="00BC52EC">
        <w:t>G</w:t>
      </w:r>
      <w:r w:rsidR="00F57E37" w:rsidRPr="00BC52EC">
        <w:t>RI-ын Тайлагналын стандартуудын бүртгэлийн систем нь GRI-ын  стандартын дагуу боловсруулж, баталгаажуулсан жилийн болон тогтвортой байдлын тайлангийн мэдээллийн санг бүрдүүлдэг. Дараах хүснэгтэд Монгол Улс</w:t>
      </w:r>
      <w:r w:rsidRPr="00BC52EC">
        <w:t>ын</w:t>
      </w:r>
      <w:r w:rsidR="00F57E37" w:rsidRPr="00BC52EC">
        <w:t xml:space="preserve"> болон бусад орны компаниудын тайлангийн зарим жишээг үзүүллээ. </w:t>
      </w:r>
    </w:p>
    <w:tbl>
      <w:tblPr>
        <w:tblStyle w:val="SmartTextTable2"/>
        <w:tblW w:w="8905" w:type="dxa"/>
        <w:tblLook w:val="04A0" w:firstRow="1" w:lastRow="0" w:firstColumn="1" w:lastColumn="0" w:noHBand="0" w:noVBand="1"/>
      </w:tblPr>
      <w:tblGrid>
        <w:gridCol w:w="3145"/>
        <w:gridCol w:w="5760"/>
      </w:tblGrid>
      <w:tr w:rsidR="00A241B2" w:rsidRPr="00BC52EC" w14:paraId="7523E3A2" w14:textId="77777777" w:rsidTr="00A241B2">
        <w:tc>
          <w:tcPr>
            <w:tcW w:w="3145" w:type="dxa"/>
            <w:shd w:val="clear" w:color="auto" w:fill="0D498E"/>
          </w:tcPr>
          <w:p w14:paraId="66CA1171" w14:textId="77777777" w:rsidR="00A241B2" w:rsidRPr="00BC52EC" w:rsidRDefault="00A241B2" w:rsidP="00A241B2">
            <w:pPr>
              <w:spacing w:after="0"/>
              <w:rPr>
                <w:rFonts w:ascii="Roboto Light" w:hAnsi="Roboto Light" w:cs="Calibri"/>
                <w:b/>
                <w:bCs/>
                <w:color w:val="FFFFFF"/>
                <w:sz w:val="20"/>
                <w:szCs w:val="20"/>
                <w:lang w:val="mn-MN"/>
              </w:rPr>
            </w:pPr>
            <w:r w:rsidRPr="00BC52EC">
              <w:rPr>
                <w:rFonts w:ascii="Roboto Light" w:hAnsi="Roboto Light" w:cs="Calibri"/>
                <w:b/>
                <w:bCs/>
                <w:color w:val="FFFFFF"/>
                <w:sz w:val="20"/>
                <w:szCs w:val="20"/>
                <w:lang w:val="mn-MN"/>
              </w:rPr>
              <w:t>Салбар</w:t>
            </w:r>
          </w:p>
        </w:tc>
        <w:tc>
          <w:tcPr>
            <w:tcW w:w="5760" w:type="dxa"/>
            <w:shd w:val="clear" w:color="auto" w:fill="0D498E"/>
          </w:tcPr>
          <w:p w14:paraId="08C89B76" w14:textId="46475F35" w:rsidR="00A241B2" w:rsidRPr="00BC52EC" w:rsidRDefault="00A241B2" w:rsidP="00A241B2">
            <w:pPr>
              <w:spacing w:after="0"/>
              <w:rPr>
                <w:rFonts w:ascii="Roboto Light" w:hAnsi="Roboto Light" w:cs="Calibri"/>
                <w:b/>
                <w:bCs/>
                <w:color w:val="FFFFFF"/>
                <w:sz w:val="20"/>
                <w:szCs w:val="20"/>
                <w:lang w:val="mn-MN"/>
              </w:rPr>
            </w:pPr>
            <w:r w:rsidRPr="00BC52EC">
              <w:rPr>
                <w:rFonts w:ascii="Roboto Light" w:hAnsi="Roboto Light" w:cs="Calibri"/>
                <w:b/>
                <w:bCs/>
                <w:color w:val="FFFFFF" w:themeColor="background1"/>
                <w:sz w:val="20"/>
                <w:szCs w:val="20"/>
                <w:lang w:val="mn-MN"/>
              </w:rPr>
              <w:t>Компанийн тайлан</w:t>
            </w:r>
          </w:p>
        </w:tc>
      </w:tr>
      <w:tr w:rsidR="00A241B2" w:rsidRPr="00BC52EC" w14:paraId="01F3873A" w14:textId="77777777" w:rsidTr="00A241B2">
        <w:tc>
          <w:tcPr>
            <w:tcW w:w="3145" w:type="dxa"/>
          </w:tcPr>
          <w:p w14:paraId="7CE0AB05" w14:textId="77777777" w:rsidR="00A241B2" w:rsidRPr="00BC52EC" w:rsidRDefault="00A241B2" w:rsidP="00A241B2">
            <w:pPr>
              <w:spacing w:after="0"/>
              <w:rPr>
                <w:rFonts w:ascii="Roboto Light" w:hAnsi="Roboto Light" w:cs="Calibri"/>
                <w:b/>
                <w:bCs/>
                <w:color w:val="000000"/>
                <w:sz w:val="20"/>
                <w:szCs w:val="20"/>
                <w:lang w:val="mn-MN"/>
              </w:rPr>
            </w:pPr>
            <w:r w:rsidRPr="00BC52EC">
              <w:rPr>
                <w:rFonts w:ascii="Roboto Light" w:hAnsi="Roboto Light" w:cs="Calibri"/>
                <w:b/>
                <w:bCs/>
                <w:color w:val="000000"/>
                <w:sz w:val="20"/>
                <w:szCs w:val="20"/>
                <w:lang w:val="mn-MN"/>
              </w:rPr>
              <w:t>Хөдөө аж ахуй, хүнс, ундааны үйлдвэрлэл</w:t>
            </w:r>
          </w:p>
        </w:tc>
        <w:tc>
          <w:tcPr>
            <w:tcW w:w="5760" w:type="dxa"/>
          </w:tcPr>
          <w:p w14:paraId="385F0808" w14:textId="77777777" w:rsidR="00A241B2" w:rsidRPr="00BC52EC" w:rsidRDefault="00714720" w:rsidP="00A241B2">
            <w:pPr>
              <w:spacing w:after="0"/>
              <w:rPr>
                <w:rFonts w:ascii="Lato Light" w:hAnsi="Lato Light" w:cstheme="majorHAnsi"/>
                <w:color w:val="000000" w:themeColor="text1"/>
                <w:sz w:val="20"/>
                <w:szCs w:val="20"/>
                <w:lang w:val="mn-MN"/>
              </w:rPr>
            </w:pPr>
            <w:hyperlink r:id="rId145" w:history="1">
              <w:r w:rsidR="00A241B2" w:rsidRPr="00BC52EC">
                <w:rPr>
                  <w:rStyle w:val="Hyperlink"/>
                  <w:rFonts w:ascii="Lato Light" w:hAnsi="Lato Light" w:cstheme="majorHAnsi"/>
                  <w:color w:val="000000" w:themeColor="text1"/>
                  <w:sz w:val="20"/>
                  <w:szCs w:val="20"/>
                  <w:lang w:val="mn-MN"/>
                </w:rPr>
                <w:t>APU</w:t>
              </w:r>
            </w:hyperlink>
            <w:r w:rsidR="00A241B2" w:rsidRPr="00BC52EC">
              <w:rPr>
                <w:rStyle w:val="Hyperlink"/>
                <w:rFonts w:ascii="Lato Light" w:hAnsi="Lato Light" w:cstheme="majorHAnsi"/>
                <w:color w:val="000000" w:themeColor="text1"/>
                <w:sz w:val="20"/>
                <w:szCs w:val="20"/>
                <w:lang w:val="mn-MN"/>
              </w:rPr>
              <w:t xml:space="preserve"> (2018; </w:t>
            </w:r>
            <w:hyperlink r:id="rId146" w:history="1">
              <w:r w:rsidR="00A241B2" w:rsidRPr="00BC52EC">
                <w:rPr>
                  <w:rStyle w:val="Hyperlink"/>
                  <w:rFonts w:ascii="Lato Light" w:hAnsi="Lato Light" w:cstheme="majorHAnsi"/>
                  <w:sz w:val="20"/>
                  <w:szCs w:val="20"/>
                  <w:lang w:val="mn-MN"/>
                </w:rPr>
                <w:t>2020</w:t>
              </w:r>
            </w:hyperlink>
            <w:r w:rsidR="00A241B2" w:rsidRPr="00BC52EC">
              <w:rPr>
                <w:rStyle w:val="Hyperlink"/>
                <w:rFonts w:ascii="Lato Light" w:hAnsi="Lato Light" w:cstheme="majorHAnsi"/>
                <w:color w:val="000000" w:themeColor="text1"/>
                <w:sz w:val="20"/>
                <w:szCs w:val="20"/>
                <w:lang w:val="mn-MN"/>
              </w:rPr>
              <w:t>)</w:t>
            </w:r>
            <w:r w:rsidR="00A241B2" w:rsidRPr="00BC52EC">
              <w:rPr>
                <w:rFonts w:ascii="Lato Light" w:hAnsi="Lato Light" w:cstheme="majorHAnsi"/>
                <w:color w:val="000000" w:themeColor="text1"/>
                <w:sz w:val="20"/>
                <w:szCs w:val="20"/>
                <w:lang w:val="mn-MN"/>
              </w:rPr>
              <w:t xml:space="preserve"> </w:t>
            </w:r>
          </w:p>
          <w:p w14:paraId="30C3EFA7" w14:textId="77777777" w:rsidR="00A241B2" w:rsidRPr="00BC52EC" w:rsidRDefault="00714720" w:rsidP="00A241B2">
            <w:pPr>
              <w:spacing w:after="0"/>
              <w:rPr>
                <w:rFonts w:ascii="Lato Light" w:hAnsi="Lato Light" w:cstheme="majorHAnsi"/>
                <w:color w:val="000000" w:themeColor="text1"/>
                <w:sz w:val="20"/>
                <w:szCs w:val="20"/>
                <w:lang w:val="mn-MN"/>
              </w:rPr>
            </w:pPr>
            <w:hyperlink r:id="rId147" w:tgtFrame="_blank" w:tooltip="The Coca Cola Company: Sustainability" w:history="1">
              <w:r w:rsidR="00A241B2" w:rsidRPr="00BC52EC">
                <w:rPr>
                  <w:rStyle w:val="Hyperlink"/>
                  <w:rFonts w:ascii="Lato Light" w:hAnsi="Lato Light" w:cstheme="majorHAnsi"/>
                  <w:color w:val="000000" w:themeColor="text1"/>
                  <w:sz w:val="20"/>
                  <w:szCs w:val="20"/>
                  <w:lang w:val="mn-MN"/>
                </w:rPr>
                <w:t>Coca Cola</w:t>
              </w:r>
            </w:hyperlink>
          </w:p>
          <w:p w14:paraId="67CD9DDA" w14:textId="77777777" w:rsidR="00A241B2" w:rsidRPr="00BC52EC" w:rsidRDefault="00714720" w:rsidP="00A241B2">
            <w:pPr>
              <w:spacing w:after="0"/>
              <w:rPr>
                <w:rFonts w:ascii="Lato Light" w:hAnsi="Lato Light" w:cstheme="majorHAnsi"/>
                <w:color w:val="000000" w:themeColor="text1"/>
                <w:sz w:val="20"/>
                <w:szCs w:val="20"/>
                <w:lang w:val="mn-MN"/>
              </w:rPr>
            </w:pPr>
            <w:hyperlink r:id="rId148" w:tgtFrame="_blank" w:tooltip="Hellenic Bottling Company: Sustainability" w:history="1">
              <w:r w:rsidR="00A241B2" w:rsidRPr="00BC52EC">
                <w:rPr>
                  <w:rStyle w:val="Hyperlink"/>
                  <w:rFonts w:ascii="Lato Light" w:hAnsi="Lato Light" w:cstheme="majorHAnsi"/>
                  <w:color w:val="000000" w:themeColor="text1"/>
                  <w:sz w:val="20"/>
                  <w:szCs w:val="20"/>
                  <w:lang w:val="mn-MN"/>
                </w:rPr>
                <w:t>Coca Cola HBC</w:t>
              </w:r>
            </w:hyperlink>
          </w:p>
          <w:p w14:paraId="562D9946" w14:textId="77777777" w:rsidR="00A241B2" w:rsidRPr="00BC52EC" w:rsidRDefault="00714720" w:rsidP="00A241B2">
            <w:pPr>
              <w:spacing w:after="0"/>
              <w:rPr>
                <w:rFonts w:ascii="Lato Light" w:hAnsi="Lato Light" w:cstheme="majorHAnsi"/>
                <w:color w:val="000000" w:themeColor="text1"/>
                <w:sz w:val="20"/>
                <w:szCs w:val="20"/>
                <w:lang w:val="mn-MN"/>
              </w:rPr>
            </w:pPr>
            <w:hyperlink r:id="rId149" w:tgtFrame="_blank" w:tooltip="Pepsi Co: Sustainability Reporting" w:history="1">
              <w:r w:rsidR="00A241B2" w:rsidRPr="00BC52EC">
                <w:rPr>
                  <w:rStyle w:val="Hyperlink"/>
                  <w:rFonts w:ascii="Lato Light" w:hAnsi="Lato Light" w:cstheme="majorHAnsi"/>
                  <w:color w:val="000000" w:themeColor="text1"/>
                  <w:sz w:val="20"/>
                  <w:szCs w:val="20"/>
                  <w:lang w:val="mn-MN"/>
                </w:rPr>
                <w:t>Pepsico</w:t>
              </w:r>
            </w:hyperlink>
          </w:p>
          <w:p w14:paraId="2E5DED8B" w14:textId="77777777" w:rsidR="00A241B2" w:rsidRPr="00BC52EC" w:rsidRDefault="00714720" w:rsidP="00A241B2">
            <w:pPr>
              <w:spacing w:after="0"/>
              <w:rPr>
                <w:rFonts w:ascii="Lato Light" w:hAnsi="Lato Light" w:cstheme="majorHAnsi"/>
                <w:color w:val="000000" w:themeColor="text1"/>
                <w:sz w:val="20"/>
                <w:szCs w:val="20"/>
                <w:lang w:val="mn-MN"/>
              </w:rPr>
            </w:pPr>
            <w:hyperlink r:id="rId150" w:tgtFrame="_blank" w:tooltip="McDonald's: Sustainability reporting" w:history="1">
              <w:r w:rsidR="00A241B2" w:rsidRPr="00BC52EC">
                <w:rPr>
                  <w:rStyle w:val="Hyperlink"/>
                  <w:rFonts w:ascii="Lato Light" w:hAnsi="Lato Light" w:cstheme="majorHAnsi"/>
                  <w:color w:val="000000" w:themeColor="text1"/>
                  <w:sz w:val="20"/>
                  <w:szCs w:val="20"/>
                  <w:lang w:val="mn-MN"/>
                </w:rPr>
                <w:t>McDonald's</w:t>
              </w:r>
            </w:hyperlink>
          </w:p>
          <w:p w14:paraId="1CFF415E" w14:textId="646EC28A" w:rsidR="00A241B2" w:rsidRPr="00BC52EC" w:rsidRDefault="00714720" w:rsidP="00A241B2">
            <w:pPr>
              <w:spacing w:after="0"/>
              <w:rPr>
                <w:lang w:val="mn-MN"/>
              </w:rPr>
            </w:pPr>
            <w:hyperlink r:id="rId151" w:tgtFrame="_blank" w:tooltip="Whitbread: Sustainability Reports" w:history="1">
              <w:r w:rsidR="00A241B2" w:rsidRPr="00BC52EC">
                <w:rPr>
                  <w:rStyle w:val="Hyperlink"/>
                  <w:rFonts w:ascii="Lato Light" w:hAnsi="Lato Light" w:cstheme="majorHAnsi"/>
                  <w:color w:val="000000" w:themeColor="text1"/>
                  <w:sz w:val="20"/>
                  <w:szCs w:val="20"/>
                  <w:lang w:val="mn-MN"/>
                </w:rPr>
                <w:t>Whitbread</w:t>
              </w:r>
            </w:hyperlink>
          </w:p>
        </w:tc>
      </w:tr>
      <w:tr w:rsidR="00A241B2" w:rsidRPr="00BC52EC" w14:paraId="6C6740DF" w14:textId="77777777" w:rsidTr="00A241B2">
        <w:trPr>
          <w:trHeight w:val="1000"/>
        </w:trPr>
        <w:tc>
          <w:tcPr>
            <w:tcW w:w="3145" w:type="dxa"/>
          </w:tcPr>
          <w:p w14:paraId="76976787" w14:textId="77777777" w:rsidR="00A241B2" w:rsidRPr="00BC52EC" w:rsidRDefault="00A241B2" w:rsidP="00A241B2">
            <w:pPr>
              <w:spacing w:after="0"/>
              <w:rPr>
                <w:rFonts w:ascii="Roboto Light" w:hAnsi="Roboto Light" w:cs="Calibri"/>
                <w:b/>
                <w:bCs/>
                <w:color w:val="000000"/>
                <w:sz w:val="20"/>
                <w:szCs w:val="20"/>
                <w:lang w:val="mn-MN"/>
              </w:rPr>
            </w:pPr>
            <w:r w:rsidRPr="00BC52EC">
              <w:rPr>
                <w:rFonts w:ascii="Roboto Light" w:hAnsi="Roboto Light" w:cs="Calibri"/>
                <w:b/>
                <w:bCs/>
                <w:color w:val="000000"/>
                <w:sz w:val="20"/>
                <w:szCs w:val="20"/>
                <w:lang w:val="mn-MN"/>
              </w:rPr>
              <w:t>Санхүү</w:t>
            </w:r>
          </w:p>
        </w:tc>
        <w:tc>
          <w:tcPr>
            <w:tcW w:w="5760" w:type="dxa"/>
          </w:tcPr>
          <w:p w14:paraId="082A0832" w14:textId="77777777" w:rsidR="00A241B2" w:rsidRPr="00BC52EC" w:rsidRDefault="00714720" w:rsidP="00A241B2">
            <w:pPr>
              <w:spacing w:after="0"/>
              <w:rPr>
                <w:rStyle w:val="Hyperlink"/>
                <w:rFonts w:ascii="Lato Light" w:hAnsi="Lato Light" w:cstheme="majorHAnsi"/>
                <w:color w:val="000000" w:themeColor="text1"/>
                <w:sz w:val="20"/>
                <w:szCs w:val="20"/>
                <w:lang w:val="mn-MN"/>
              </w:rPr>
            </w:pPr>
            <w:hyperlink r:id="rId152" w:history="1">
              <w:r w:rsidR="00A241B2" w:rsidRPr="00BC52EC">
                <w:rPr>
                  <w:rStyle w:val="Hyperlink"/>
                  <w:rFonts w:ascii="Lato Light" w:hAnsi="Lato Light" w:cstheme="majorHAnsi"/>
                  <w:sz w:val="20"/>
                  <w:szCs w:val="20"/>
                  <w:lang w:val="mn-MN"/>
                </w:rPr>
                <w:t>Golomt Bank</w:t>
              </w:r>
            </w:hyperlink>
          </w:p>
          <w:p w14:paraId="4F891465" w14:textId="77777777" w:rsidR="00A241B2" w:rsidRPr="00BC52EC" w:rsidRDefault="00714720" w:rsidP="00A241B2">
            <w:pPr>
              <w:spacing w:after="0"/>
              <w:rPr>
                <w:rStyle w:val="Hyperlink"/>
                <w:rFonts w:ascii="Lato Light" w:hAnsi="Lato Light" w:cstheme="majorHAnsi"/>
                <w:color w:val="000000" w:themeColor="text1"/>
                <w:sz w:val="20"/>
                <w:szCs w:val="20"/>
                <w:lang w:val="mn-MN"/>
              </w:rPr>
            </w:pPr>
            <w:hyperlink r:id="rId153" w:history="1">
              <w:r w:rsidR="00A241B2" w:rsidRPr="00BC52EC">
                <w:rPr>
                  <w:rStyle w:val="Hyperlink"/>
                  <w:rFonts w:ascii="Lato Light" w:hAnsi="Lato Light" w:cstheme="majorHAnsi"/>
                  <w:sz w:val="20"/>
                  <w:szCs w:val="20"/>
                  <w:lang w:val="mn-MN"/>
                </w:rPr>
                <w:t>Khan Bank</w:t>
              </w:r>
            </w:hyperlink>
          </w:p>
          <w:p w14:paraId="58E0434D" w14:textId="77777777" w:rsidR="00A241B2" w:rsidRPr="00BC52EC" w:rsidRDefault="00714720" w:rsidP="00A241B2">
            <w:pPr>
              <w:spacing w:after="0"/>
              <w:rPr>
                <w:rFonts w:ascii="Lato Light" w:hAnsi="Lato Light" w:cstheme="majorHAnsi"/>
                <w:color w:val="000000" w:themeColor="text1"/>
                <w:sz w:val="20"/>
                <w:szCs w:val="20"/>
                <w:lang w:val="mn-MN"/>
              </w:rPr>
            </w:pPr>
            <w:hyperlink r:id="rId154" w:history="1">
              <w:r w:rsidR="00A241B2" w:rsidRPr="00BC52EC">
                <w:rPr>
                  <w:rStyle w:val="Hyperlink"/>
                  <w:rFonts w:ascii="Lato Light" w:eastAsia="Calibri" w:hAnsi="Lato Light" w:cstheme="majorHAnsi"/>
                  <w:color w:val="000000" w:themeColor="text1"/>
                  <w:sz w:val="20"/>
                  <w:szCs w:val="20"/>
                  <w:lang w:val="mn-MN"/>
                </w:rPr>
                <w:t>Allianz</w:t>
              </w:r>
            </w:hyperlink>
          </w:p>
          <w:p w14:paraId="2E82CE4B" w14:textId="77777777" w:rsidR="00A241B2" w:rsidRPr="00BC52EC" w:rsidRDefault="00714720" w:rsidP="00A241B2">
            <w:pPr>
              <w:spacing w:after="0"/>
              <w:rPr>
                <w:rFonts w:ascii="Lato Light" w:hAnsi="Lato Light" w:cstheme="majorHAnsi"/>
                <w:color w:val="000000" w:themeColor="text1"/>
                <w:sz w:val="20"/>
                <w:szCs w:val="20"/>
                <w:lang w:val="mn-MN"/>
              </w:rPr>
            </w:pPr>
            <w:hyperlink r:id="rId155" w:history="1">
              <w:r w:rsidR="00A241B2" w:rsidRPr="00BC52EC">
                <w:rPr>
                  <w:rStyle w:val="Hyperlink"/>
                  <w:rFonts w:ascii="Lato Light" w:hAnsi="Lato Light" w:cstheme="majorHAnsi"/>
                  <w:color w:val="000000" w:themeColor="text1"/>
                  <w:sz w:val="20"/>
                  <w:szCs w:val="20"/>
                  <w:lang w:val="mn-MN"/>
                </w:rPr>
                <w:t>AXA</w:t>
              </w:r>
            </w:hyperlink>
          </w:p>
          <w:p w14:paraId="6B30ED9B" w14:textId="77777777" w:rsidR="00A241B2" w:rsidRPr="00BC52EC" w:rsidRDefault="00714720" w:rsidP="00A241B2">
            <w:pPr>
              <w:spacing w:after="0"/>
              <w:rPr>
                <w:rFonts w:ascii="Lato Light" w:hAnsi="Lato Light" w:cstheme="majorHAnsi"/>
                <w:color w:val="000000" w:themeColor="text1"/>
                <w:sz w:val="20"/>
                <w:szCs w:val="20"/>
                <w:lang w:val="mn-MN"/>
              </w:rPr>
            </w:pPr>
            <w:hyperlink r:id="rId156" w:history="1">
              <w:r w:rsidR="00A241B2" w:rsidRPr="00BC52EC">
                <w:rPr>
                  <w:rStyle w:val="Hyperlink"/>
                  <w:rFonts w:ascii="Lato Light" w:hAnsi="Lato Light" w:cstheme="majorHAnsi"/>
                  <w:color w:val="000000" w:themeColor="text1"/>
                  <w:sz w:val="20"/>
                  <w:szCs w:val="20"/>
                  <w:lang w:val="mn-MN"/>
                </w:rPr>
                <w:t>UBS</w:t>
              </w:r>
            </w:hyperlink>
          </w:p>
          <w:p w14:paraId="28C45431" w14:textId="4F1855C2" w:rsidR="00A241B2" w:rsidRPr="00BC52EC" w:rsidRDefault="00714720" w:rsidP="00A241B2">
            <w:pPr>
              <w:spacing w:after="0"/>
              <w:rPr>
                <w:lang w:val="mn-MN"/>
              </w:rPr>
            </w:pPr>
            <w:hyperlink r:id="rId157" w:history="1">
              <w:r w:rsidR="00A241B2" w:rsidRPr="00BC52EC">
                <w:rPr>
                  <w:rStyle w:val="Hyperlink"/>
                  <w:rFonts w:ascii="Lato Light" w:hAnsi="Lato Light" w:cstheme="majorHAnsi"/>
                  <w:color w:val="000000" w:themeColor="text1"/>
                  <w:sz w:val="20"/>
                  <w:szCs w:val="20"/>
                  <w:lang w:val="mn-MN"/>
                </w:rPr>
                <w:t>HSBC</w:t>
              </w:r>
            </w:hyperlink>
          </w:p>
        </w:tc>
      </w:tr>
      <w:tr w:rsidR="00A241B2" w:rsidRPr="00BC52EC" w14:paraId="70234E64" w14:textId="77777777" w:rsidTr="00A241B2">
        <w:tc>
          <w:tcPr>
            <w:tcW w:w="3145" w:type="dxa"/>
          </w:tcPr>
          <w:p w14:paraId="5030A2AC" w14:textId="77777777" w:rsidR="00A241B2" w:rsidRPr="00BC52EC" w:rsidRDefault="00A241B2" w:rsidP="00A241B2">
            <w:pPr>
              <w:spacing w:after="0"/>
              <w:rPr>
                <w:rFonts w:ascii="Roboto Light" w:hAnsi="Roboto Light" w:cs="Calibri"/>
                <w:b/>
                <w:bCs/>
                <w:color w:val="000000"/>
                <w:sz w:val="20"/>
                <w:szCs w:val="20"/>
                <w:lang w:val="mn-MN"/>
              </w:rPr>
            </w:pPr>
            <w:r w:rsidRPr="00BC52EC">
              <w:rPr>
                <w:rFonts w:ascii="Roboto Light" w:hAnsi="Roboto Light" w:cs="Calibri"/>
                <w:b/>
                <w:bCs/>
                <w:color w:val="000000"/>
                <w:sz w:val="20"/>
                <w:szCs w:val="20"/>
                <w:lang w:val="mn-MN"/>
              </w:rPr>
              <w:t>Эрүүл мэнд</w:t>
            </w:r>
          </w:p>
        </w:tc>
        <w:tc>
          <w:tcPr>
            <w:tcW w:w="5760" w:type="dxa"/>
          </w:tcPr>
          <w:p w14:paraId="10B318C6" w14:textId="739ED674" w:rsidR="00A241B2" w:rsidRPr="00BC52EC" w:rsidRDefault="00714720" w:rsidP="00A241B2">
            <w:pPr>
              <w:spacing w:after="0"/>
              <w:rPr>
                <w:lang w:val="mn-MN"/>
              </w:rPr>
            </w:pPr>
            <w:hyperlink r:id="rId158" w:tgtFrame="_blank" w:tooltip="baxter" w:history="1">
              <w:r w:rsidR="00A241B2" w:rsidRPr="00BC52EC">
                <w:rPr>
                  <w:rStyle w:val="Hyperlink"/>
                  <w:rFonts w:ascii="Lato Light" w:hAnsi="Lato Light" w:cstheme="majorHAnsi"/>
                  <w:color w:val="000000" w:themeColor="text1"/>
                  <w:sz w:val="20"/>
                  <w:szCs w:val="20"/>
                  <w:lang w:val="mn-MN"/>
                </w:rPr>
                <w:t>Baxter</w:t>
              </w:r>
            </w:hyperlink>
          </w:p>
        </w:tc>
      </w:tr>
      <w:tr w:rsidR="00A241B2" w:rsidRPr="00BC52EC" w14:paraId="3AB28BCE" w14:textId="77777777" w:rsidTr="00A241B2">
        <w:tc>
          <w:tcPr>
            <w:tcW w:w="3145" w:type="dxa"/>
          </w:tcPr>
          <w:p w14:paraId="15833E74" w14:textId="77777777" w:rsidR="00A241B2" w:rsidRPr="00BC52EC" w:rsidRDefault="00A241B2" w:rsidP="00A241B2">
            <w:pPr>
              <w:spacing w:after="0"/>
              <w:rPr>
                <w:rFonts w:ascii="Roboto Light" w:hAnsi="Roboto Light" w:cs="Calibri"/>
                <w:b/>
                <w:bCs/>
                <w:color w:val="000000"/>
                <w:sz w:val="20"/>
                <w:szCs w:val="20"/>
                <w:lang w:val="mn-MN"/>
              </w:rPr>
            </w:pPr>
            <w:r w:rsidRPr="00BC52EC">
              <w:rPr>
                <w:rFonts w:ascii="Roboto Light" w:hAnsi="Roboto Light" w:cs="Calibri"/>
                <w:b/>
                <w:bCs/>
                <w:color w:val="000000"/>
                <w:sz w:val="20"/>
                <w:szCs w:val="20"/>
                <w:lang w:val="mn-MN"/>
              </w:rPr>
              <w:t>Зочид буудал</w:t>
            </w:r>
          </w:p>
        </w:tc>
        <w:tc>
          <w:tcPr>
            <w:tcW w:w="5760" w:type="dxa"/>
          </w:tcPr>
          <w:p w14:paraId="2F961E52" w14:textId="77777777" w:rsidR="00A241B2" w:rsidRPr="00BC52EC" w:rsidRDefault="00714720" w:rsidP="00A241B2">
            <w:pPr>
              <w:spacing w:after="0"/>
              <w:rPr>
                <w:rFonts w:ascii="Lato Light" w:hAnsi="Lato Light" w:cstheme="majorHAnsi"/>
                <w:color w:val="000000" w:themeColor="text1"/>
                <w:sz w:val="20"/>
                <w:szCs w:val="20"/>
                <w:lang w:val="mn-MN"/>
              </w:rPr>
            </w:pPr>
            <w:hyperlink r:id="rId159" w:tgtFrame="_blank" w:tooltip="EGL" w:history="1">
              <w:r w:rsidR="00A241B2" w:rsidRPr="00BC52EC">
                <w:rPr>
                  <w:rStyle w:val="Hyperlink"/>
                  <w:rFonts w:ascii="Lato Light" w:hAnsi="Lato Light" w:cstheme="majorHAnsi"/>
                  <w:color w:val="000000" w:themeColor="text1"/>
                  <w:sz w:val="20"/>
                  <w:szCs w:val="20"/>
                  <w:lang w:val="mn-MN"/>
                </w:rPr>
                <w:t>Edwardian Group London</w:t>
              </w:r>
            </w:hyperlink>
          </w:p>
          <w:p w14:paraId="044ACBDA" w14:textId="2D160522" w:rsidR="00A241B2" w:rsidRPr="00BC52EC" w:rsidRDefault="00714720" w:rsidP="00A241B2">
            <w:pPr>
              <w:spacing w:after="0"/>
              <w:rPr>
                <w:lang w:val="mn-MN"/>
              </w:rPr>
            </w:pPr>
            <w:hyperlink r:id="rId160" w:tgtFrame="_blank" w:history="1">
              <w:r w:rsidR="00A241B2" w:rsidRPr="00BC52EC">
                <w:rPr>
                  <w:rStyle w:val="Hyperlink"/>
                  <w:rFonts w:ascii="Lato Light" w:hAnsi="Lato Light" w:cstheme="majorHAnsi"/>
                  <w:color w:val="000000" w:themeColor="text1"/>
                  <w:sz w:val="20"/>
                  <w:szCs w:val="20"/>
                  <w:lang w:val="mn-MN"/>
                </w:rPr>
                <w:t>The Hongkong and Shanghai Hotels, Limited</w:t>
              </w:r>
            </w:hyperlink>
          </w:p>
        </w:tc>
      </w:tr>
      <w:tr w:rsidR="00A241B2" w:rsidRPr="00BC52EC" w14:paraId="16501AEF" w14:textId="77777777" w:rsidTr="00A241B2">
        <w:tc>
          <w:tcPr>
            <w:tcW w:w="3145" w:type="dxa"/>
          </w:tcPr>
          <w:p w14:paraId="6EAA411D" w14:textId="77777777" w:rsidR="00A241B2" w:rsidRPr="00BC52EC" w:rsidRDefault="00A241B2" w:rsidP="00A241B2">
            <w:pPr>
              <w:spacing w:after="0"/>
              <w:rPr>
                <w:rFonts w:ascii="Roboto Light" w:hAnsi="Roboto Light" w:cs="Calibri"/>
                <w:b/>
                <w:bCs/>
                <w:color w:val="000000"/>
                <w:sz w:val="20"/>
                <w:szCs w:val="20"/>
                <w:lang w:val="mn-MN"/>
              </w:rPr>
            </w:pPr>
            <w:r w:rsidRPr="00BC52EC">
              <w:rPr>
                <w:rFonts w:ascii="Roboto Light" w:hAnsi="Roboto Light" w:cs="Calibri"/>
                <w:b/>
                <w:bCs/>
                <w:color w:val="000000"/>
                <w:sz w:val="20"/>
                <w:szCs w:val="20"/>
                <w:lang w:val="mn-MN"/>
              </w:rPr>
              <w:t>Барилга, дэд бүтэц</w:t>
            </w:r>
          </w:p>
        </w:tc>
        <w:tc>
          <w:tcPr>
            <w:tcW w:w="5760" w:type="dxa"/>
          </w:tcPr>
          <w:p w14:paraId="449DE518" w14:textId="40CFBEEC" w:rsidR="00A241B2" w:rsidRPr="00BC52EC" w:rsidRDefault="00714720" w:rsidP="00A241B2">
            <w:pPr>
              <w:spacing w:after="0"/>
              <w:rPr>
                <w:lang w:val="mn-MN"/>
              </w:rPr>
            </w:pPr>
            <w:hyperlink r:id="rId161" w:tgtFrame="_blank" w:tooltip="Ascendas REIT: Sustainability" w:history="1">
              <w:r w:rsidR="00A241B2" w:rsidRPr="00BC52EC">
                <w:rPr>
                  <w:rStyle w:val="Hyperlink"/>
                  <w:rFonts w:ascii="Lato Light" w:hAnsi="Lato Light" w:cstheme="majorHAnsi"/>
                  <w:color w:val="000000" w:themeColor="text1"/>
                  <w:sz w:val="20"/>
                  <w:szCs w:val="20"/>
                  <w:lang w:val="mn-MN"/>
                </w:rPr>
                <w:t>REIT</w:t>
              </w:r>
            </w:hyperlink>
          </w:p>
        </w:tc>
      </w:tr>
      <w:tr w:rsidR="00A241B2" w:rsidRPr="00BC52EC" w14:paraId="445CB618" w14:textId="77777777" w:rsidTr="00A241B2">
        <w:trPr>
          <w:trHeight w:val="1333"/>
        </w:trPr>
        <w:tc>
          <w:tcPr>
            <w:tcW w:w="3145" w:type="dxa"/>
          </w:tcPr>
          <w:p w14:paraId="1A25F388" w14:textId="77777777" w:rsidR="00A241B2" w:rsidRPr="00BC52EC" w:rsidRDefault="00A241B2" w:rsidP="00A241B2">
            <w:pPr>
              <w:spacing w:after="0"/>
              <w:rPr>
                <w:rFonts w:ascii="Roboto Light" w:hAnsi="Roboto Light" w:cs="Calibri"/>
                <w:b/>
                <w:bCs/>
                <w:color w:val="000000"/>
                <w:sz w:val="20"/>
                <w:szCs w:val="20"/>
                <w:lang w:val="mn-MN"/>
              </w:rPr>
            </w:pPr>
            <w:r w:rsidRPr="00BC52EC">
              <w:rPr>
                <w:rFonts w:ascii="Roboto Light" w:hAnsi="Roboto Light" w:cs="Calibri"/>
                <w:b/>
                <w:bCs/>
                <w:color w:val="000000"/>
                <w:sz w:val="20"/>
                <w:szCs w:val="20"/>
                <w:lang w:val="mn-MN"/>
              </w:rPr>
              <w:t>Боловсруулах үйлдвэрлэл</w:t>
            </w:r>
          </w:p>
        </w:tc>
        <w:tc>
          <w:tcPr>
            <w:tcW w:w="5760" w:type="dxa"/>
          </w:tcPr>
          <w:p w14:paraId="7CDC27D7" w14:textId="77777777" w:rsidR="00A241B2" w:rsidRPr="00BC52EC" w:rsidRDefault="00714720" w:rsidP="00A241B2">
            <w:pPr>
              <w:spacing w:after="0"/>
              <w:rPr>
                <w:rFonts w:ascii="Lato Light" w:hAnsi="Lato Light" w:cstheme="majorHAnsi"/>
                <w:color w:val="000000" w:themeColor="text1"/>
                <w:sz w:val="20"/>
                <w:szCs w:val="20"/>
                <w:lang w:val="mn-MN"/>
              </w:rPr>
            </w:pPr>
            <w:hyperlink r:id="rId162" w:history="1">
              <w:r w:rsidR="00A241B2" w:rsidRPr="00BC52EC">
                <w:rPr>
                  <w:rStyle w:val="Hyperlink"/>
                  <w:rFonts w:ascii="Lato Light" w:hAnsi="Lato Light" w:cstheme="majorHAnsi"/>
                  <w:color w:val="000000" w:themeColor="text1"/>
                  <w:sz w:val="20"/>
                  <w:szCs w:val="20"/>
                  <w:lang w:val="mn-MN"/>
                </w:rPr>
                <w:t>MSC Group</w:t>
              </w:r>
            </w:hyperlink>
          </w:p>
          <w:p w14:paraId="24F16795" w14:textId="77777777" w:rsidR="00A241B2" w:rsidRPr="00BC52EC" w:rsidRDefault="00714720" w:rsidP="00A241B2">
            <w:pPr>
              <w:spacing w:after="0"/>
              <w:rPr>
                <w:rFonts w:ascii="Lato Light" w:hAnsi="Lato Light" w:cstheme="majorHAnsi"/>
                <w:color w:val="000000" w:themeColor="text1"/>
                <w:sz w:val="20"/>
                <w:szCs w:val="20"/>
                <w:lang w:val="mn-MN"/>
              </w:rPr>
            </w:pPr>
            <w:hyperlink r:id="rId163" w:history="1">
              <w:r w:rsidR="00A241B2" w:rsidRPr="00BC52EC">
                <w:rPr>
                  <w:rStyle w:val="Hyperlink"/>
                  <w:rFonts w:ascii="Lato Light" w:hAnsi="Lato Light" w:cstheme="majorHAnsi"/>
                  <w:color w:val="000000" w:themeColor="text1"/>
                  <w:sz w:val="20"/>
                  <w:szCs w:val="20"/>
                  <w:lang w:val="mn-MN"/>
                </w:rPr>
                <w:t>Gobi Cashmere</w:t>
              </w:r>
            </w:hyperlink>
          </w:p>
          <w:p w14:paraId="5C1F7800" w14:textId="77777777" w:rsidR="00A241B2" w:rsidRPr="00BC52EC" w:rsidRDefault="00714720" w:rsidP="00A241B2">
            <w:pPr>
              <w:spacing w:after="0"/>
              <w:rPr>
                <w:rFonts w:ascii="Lato Light" w:hAnsi="Lato Light" w:cstheme="majorHAnsi"/>
                <w:color w:val="000000" w:themeColor="text1"/>
                <w:sz w:val="20"/>
                <w:szCs w:val="20"/>
                <w:lang w:val="mn-MN"/>
              </w:rPr>
            </w:pPr>
            <w:hyperlink r:id="rId164" w:tgtFrame="_blank" w:tooltip="M&amp;S: Plan A" w:history="1">
              <w:r w:rsidR="00A241B2" w:rsidRPr="00BC52EC">
                <w:rPr>
                  <w:rStyle w:val="Hyperlink"/>
                  <w:rFonts w:ascii="Lato Light" w:hAnsi="Lato Light" w:cstheme="majorHAnsi"/>
                  <w:color w:val="000000" w:themeColor="text1"/>
                  <w:sz w:val="20"/>
                  <w:szCs w:val="20"/>
                  <w:lang w:val="mn-MN"/>
                </w:rPr>
                <w:t>Marks and Spencer Group plc Plan A Report</w:t>
              </w:r>
            </w:hyperlink>
          </w:p>
          <w:p w14:paraId="3E4B6CAB" w14:textId="77777777" w:rsidR="00A241B2" w:rsidRPr="00BC52EC" w:rsidRDefault="00714720" w:rsidP="00A241B2">
            <w:pPr>
              <w:spacing w:after="0"/>
              <w:rPr>
                <w:rFonts w:ascii="Lato Light" w:hAnsi="Lato Light" w:cstheme="majorHAnsi"/>
                <w:color w:val="000000" w:themeColor="text1"/>
                <w:sz w:val="20"/>
                <w:szCs w:val="20"/>
                <w:lang w:val="mn-MN"/>
              </w:rPr>
            </w:pPr>
            <w:hyperlink r:id="rId165" w:tgtFrame="_blank" w:tooltip="GM Sustainability" w:history="1">
              <w:r w:rsidR="00A241B2" w:rsidRPr="00BC52EC">
                <w:rPr>
                  <w:rStyle w:val="Hyperlink"/>
                  <w:rFonts w:ascii="Lato Light" w:hAnsi="Lato Light" w:cstheme="majorHAnsi"/>
                  <w:color w:val="000000" w:themeColor="text1"/>
                  <w:sz w:val="20"/>
                  <w:szCs w:val="20"/>
                  <w:lang w:val="mn-MN"/>
                </w:rPr>
                <w:t>GM</w:t>
              </w:r>
              <w:r w:rsidR="00A241B2" w:rsidRPr="00BC52EC">
                <w:rPr>
                  <w:rStyle w:val="apple-converted-space"/>
                  <w:rFonts w:ascii="Lato Light" w:hAnsi="Lato Light" w:cstheme="majorHAnsi"/>
                  <w:color w:val="000000" w:themeColor="text1"/>
                  <w:sz w:val="20"/>
                  <w:szCs w:val="20"/>
                  <w:u w:val="single"/>
                  <w:lang w:val="mn-MN"/>
                </w:rPr>
                <w:t> </w:t>
              </w:r>
            </w:hyperlink>
          </w:p>
          <w:p w14:paraId="6E94BFB3" w14:textId="77777777" w:rsidR="00A241B2" w:rsidRPr="00BC52EC" w:rsidRDefault="00714720" w:rsidP="00A241B2">
            <w:pPr>
              <w:spacing w:after="0"/>
              <w:rPr>
                <w:rFonts w:ascii="Lato Light" w:hAnsi="Lato Light" w:cstheme="majorHAnsi"/>
                <w:color w:val="000000" w:themeColor="text1"/>
                <w:sz w:val="20"/>
                <w:szCs w:val="20"/>
                <w:lang w:val="mn-MN"/>
              </w:rPr>
            </w:pPr>
            <w:hyperlink r:id="rId166" w:tgtFrame="_blank" w:tooltip="Ikea: Read our material" w:history="1">
              <w:r w:rsidR="00A241B2" w:rsidRPr="00BC52EC">
                <w:rPr>
                  <w:rStyle w:val="Hyperlink"/>
                  <w:rFonts w:ascii="Lato Light" w:hAnsi="Lato Light" w:cstheme="majorHAnsi"/>
                  <w:color w:val="000000" w:themeColor="text1"/>
                  <w:sz w:val="20"/>
                  <w:szCs w:val="20"/>
                  <w:lang w:val="mn-MN"/>
                </w:rPr>
                <w:t>Ikea</w:t>
              </w:r>
            </w:hyperlink>
          </w:p>
          <w:p w14:paraId="5B8B1F3A" w14:textId="77777777" w:rsidR="00A241B2" w:rsidRPr="00BC52EC" w:rsidRDefault="00714720" w:rsidP="00A241B2">
            <w:pPr>
              <w:spacing w:after="0"/>
              <w:rPr>
                <w:rFonts w:ascii="Lato Light" w:hAnsi="Lato Light" w:cstheme="majorHAnsi"/>
                <w:color w:val="000000" w:themeColor="text1"/>
                <w:sz w:val="20"/>
                <w:szCs w:val="20"/>
                <w:lang w:val="mn-MN"/>
              </w:rPr>
            </w:pPr>
            <w:hyperlink r:id="rId167" w:tgtFrame="_blank" w:tooltip="Johnson &amp; Johnson: Citizenship &amp; Sustainability" w:history="1">
              <w:r w:rsidR="00A241B2" w:rsidRPr="00BC52EC">
                <w:rPr>
                  <w:rStyle w:val="Hyperlink"/>
                  <w:rFonts w:ascii="Lato Light" w:hAnsi="Lato Light" w:cstheme="majorHAnsi"/>
                  <w:color w:val="000000" w:themeColor="text1"/>
                  <w:sz w:val="20"/>
                  <w:szCs w:val="20"/>
                  <w:lang w:val="mn-MN"/>
                </w:rPr>
                <w:t>Johnson &amp; Johnson</w:t>
              </w:r>
            </w:hyperlink>
          </w:p>
          <w:p w14:paraId="2C372BF6" w14:textId="0339CED0" w:rsidR="00A241B2" w:rsidRPr="00BC52EC" w:rsidRDefault="00714720" w:rsidP="00A241B2">
            <w:pPr>
              <w:spacing w:after="0"/>
              <w:rPr>
                <w:lang w:val="mn-MN"/>
              </w:rPr>
            </w:pPr>
            <w:hyperlink r:id="rId168" w:tgtFrame="_blank" w:tooltip="L'Oreal: 2016 Sustainability Progress Report" w:history="1">
              <w:r w:rsidR="00A241B2" w:rsidRPr="00BC52EC">
                <w:rPr>
                  <w:rStyle w:val="Hyperlink"/>
                  <w:rFonts w:ascii="Lato Light" w:hAnsi="Lato Light" w:cstheme="majorHAnsi"/>
                  <w:color w:val="000000" w:themeColor="text1"/>
                  <w:sz w:val="20"/>
                  <w:szCs w:val="20"/>
                  <w:lang w:val="mn-MN"/>
                </w:rPr>
                <w:t>L'Oreal</w:t>
              </w:r>
            </w:hyperlink>
          </w:p>
        </w:tc>
      </w:tr>
      <w:tr w:rsidR="00A241B2" w:rsidRPr="00BC52EC" w14:paraId="15D7C308" w14:textId="77777777" w:rsidTr="00A241B2">
        <w:tc>
          <w:tcPr>
            <w:tcW w:w="3145" w:type="dxa"/>
          </w:tcPr>
          <w:p w14:paraId="33C27CC7" w14:textId="77777777" w:rsidR="00A241B2" w:rsidRPr="00BC52EC" w:rsidRDefault="00A241B2" w:rsidP="00A241B2">
            <w:pPr>
              <w:spacing w:after="0"/>
              <w:rPr>
                <w:rFonts w:ascii="Roboto Light" w:hAnsi="Roboto Light" w:cs="Calibri"/>
                <w:b/>
                <w:bCs/>
                <w:color w:val="000000"/>
                <w:sz w:val="20"/>
                <w:szCs w:val="20"/>
                <w:lang w:val="mn-MN"/>
              </w:rPr>
            </w:pPr>
            <w:r w:rsidRPr="00BC52EC">
              <w:rPr>
                <w:rFonts w:ascii="Roboto Light" w:hAnsi="Roboto Light" w:cs="Calibri"/>
                <w:b/>
                <w:bCs/>
                <w:color w:val="000000"/>
                <w:sz w:val="20"/>
                <w:szCs w:val="20"/>
                <w:lang w:val="mn-MN"/>
              </w:rPr>
              <w:t>Уул уурхай</w:t>
            </w:r>
          </w:p>
        </w:tc>
        <w:tc>
          <w:tcPr>
            <w:tcW w:w="5760" w:type="dxa"/>
          </w:tcPr>
          <w:p w14:paraId="5BBFB3C3" w14:textId="77777777" w:rsidR="00A241B2" w:rsidRPr="00BC52EC" w:rsidRDefault="00714720" w:rsidP="00A241B2">
            <w:pPr>
              <w:spacing w:after="0"/>
              <w:rPr>
                <w:rFonts w:ascii="Lato Light" w:hAnsi="Lato Light" w:cstheme="majorHAnsi"/>
                <w:color w:val="000000" w:themeColor="text1"/>
                <w:sz w:val="20"/>
                <w:szCs w:val="20"/>
                <w:lang w:val="mn-MN"/>
              </w:rPr>
            </w:pPr>
            <w:hyperlink r:id="rId169" w:history="1">
              <w:r w:rsidR="00A241B2" w:rsidRPr="00BC52EC">
                <w:rPr>
                  <w:rStyle w:val="Hyperlink"/>
                  <w:rFonts w:ascii="Lato Light" w:hAnsi="Lato Light" w:cstheme="majorHAnsi"/>
                  <w:color w:val="000000" w:themeColor="text1"/>
                  <w:sz w:val="20"/>
                  <w:szCs w:val="20"/>
                  <w:lang w:val="mn-MN"/>
                </w:rPr>
                <w:t>Oyu Tolgoi</w:t>
              </w:r>
            </w:hyperlink>
          </w:p>
          <w:p w14:paraId="64603481" w14:textId="77777777" w:rsidR="00A241B2" w:rsidRPr="00BC52EC" w:rsidRDefault="00714720" w:rsidP="00A241B2">
            <w:pPr>
              <w:spacing w:after="0"/>
              <w:rPr>
                <w:rFonts w:ascii="Lato Light" w:hAnsi="Lato Light" w:cstheme="majorHAnsi"/>
                <w:color w:val="000000" w:themeColor="text1"/>
                <w:sz w:val="20"/>
                <w:szCs w:val="20"/>
                <w:lang w:val="mn-MN"/>
              </w:rPr>
            </w:pPr>
            <w:hyperlink r:id="rId170" w:tgtFrame="_blank" w:tooltip="BP: Sustainability Report 2017" w:history="1">
              <w:r w:rsidR="00A241B2" w:rsidRPr="00BC52EC">
                <w:rPr>
                  <w:rStyle w:val="Hyperlink"/>
                  <w:rFonts w:ascii="Lato Light" w:hAnsi="Lato Light" w:cstheme="majorHAnsi"/>
                  <w:color w:val="000000" w:themeColor="text1"/>
                  <w:sz w:val="20"/>
                  <w:szCs w:val="20"/>
                  <w:lang w:val="mn-MN"/>
                </w:rPr>
                <w:t>BP</w:t>
              </w:r>
            </w:hyperlink>
          </w:p>
          <w:p w14:paraId="62BA53CE" w14:textId="59CB2296" w:rsidR="00A241B2" w:rsidRPr="00BC52EC" w:rsidRDefault="00714720" w:rsidP="00A241B2">
            <w:pPr>
              <w:spacing w:after="0"/>
              <w:rPr>
                <w:lang w:val="mn-MN"/>
              </w:rPr>
            </w:pPr>
            <w:hyperlink r:id="rId171" w:tgtFrame="_blank" w:tooltip="Shell: Sustainability Reports" w:history="1">
              <w:r w:rsidR="00A241B2" w:rsidRPr="00BC52EC">
                <w:rPr>
                  <w:rStyle w:val="Hyperlink"/>
                  <w:rFonts w:ascii="Lato Light" w:hAnsi="Lato Light" w:cstheme="majorHAnsi"/>
                  <w:color w:val="000000" w:themeColor="text1"/>
                  <w:sz w:val="20"/>
                  <w:szCs w:val="20"/>
                  <w:lang w:val="mn-MN"/>
                </w:rPr>
                <w:t>Shell</w:t>
              </w:r>
            </w:hyperlink>
          </w:p>
        </w:tc>
      </w:tr>
      <w:tr w:rsidR="00A241B2" w:rsidRPr="00BC52EC" w14:paraId="7B3B8955" w14:textId="77777777" w:rsidTr="00A241B2">
        <w:tc>
          <w:tcPr>
            <w:tcW w:w="3145" w:type="dxa"/>
          </w:tcPr>
          <w:p w14:paraId="1161CE18" w14:textId="77777777" w:rsidR="00A241B2" w:rsidRPr="00BC52EC" w:rsidRDefault="00A241B2" w:rsidP="00A241B2">
            <w:pPr>
              <w:spacing w:after="0"/>
              <w:rPr>
                <w:rFonts w:ascii="Roboto Light" w:hAnsi="Roboto Light" w:cs="Calibri"/>
                <w:b/>
                <w:bCs/>
                <w:color w:val="000000"/>
                <w:sz w:val="20"/>
                <w:szCs w:val="20"/>
                <w:lang w:val="mn-MN"/>
              </w:rPr>
            </w:pPr>
            <w:r w:rsidRPr="00BC52EC">
              <w:rPr>
                <w:rFonts w:ascii="Roboto Light" w:hAnsi="Roboto Light" w:cs="Calibri"/>
                <w:b/>
                <w:bCs/>
                <w:color w:val="000000"/>
                <w:sz w:val="20"/>
                <w:szCs w:val="20"/>
                <w:lang w:val="mn-MN"/>
              </w:rPr>
              <w:t>Эрчим хүч</w:t>
            </w:r>
          </w:p>
        </w:tc>
        <w:tc>
          <w:tcPr>
            <w:tcW w:w="5760" w:type="dxa"/>
          </w:tcPr>
          <w:p w14:paraId="60FAB9A5" w14:textId="77777777" w:rsidR="00A241B2" w:rsidRPr="00BC52EC" w:rsidRDefault="00714720" w:rsidP="00A241B2">
            <w:pPr>
              <w:spacing w:after="0"/>
              <w:rPr>
                <w:rFonts w:ascii="Lato Light" w:hAnsi="Lato Light" w:cstheme="majorHAnsi"/>
                <w:color w:val="000000" w:themeColor="text1"/>
                <w:sz w:val="20"/>
                <w:szCs w:val="20"/>
                <w:lang w:val="mn-MN"/>
              </w:rPr>
            </w:pPr>
            <w:hyperlink r:id="rId172" w:history="1">
              <w:r w:rsidR="00A241B2" w:rsidRPr="00BC52EC">
                <w:rPr>
                  <w:rStyle w:val="Hyperlink"/>
                  <w:rFonts w:ascii="Lato Light" w:hAnsi="Lato Light" w:cstheme="majorHAnsi"/>
                  <w:color w:val="000000" w:themeColor="text1"/>
                  <w:sz w:val="20"/>
                  <w:szCs w:val="20"/>
                  <w:lang w:val="mn-MN"/>
                </w:rPr>
                <w:t>Energy Resources</w:t>
              </w:r>
            </w:hyperlink>
          </w:p>
          <w:p w14:paraId="0DB0D107" w14:textId="77777777" w:rsidR="00A241B2" w:rsidRPr="00BC52EC" w:rsidRDefault="00714720" w:rsidP="00A241B2">
            <w:pPr>
              <w:spacing w:after="0"/>
              <w:rPr>
                <w:rFonts w:ascii="Lato Light" w:hAnsi="Lato Light" w:cstheme="majorHAnsi"/>
                <w:color w:val="000000" w:themeColor="text1"/>
                <w:sz w:val="20"/>
                <w:szCs w:val="20"/>
                <w:lang w:val="mn-MN"/>
              </w:rPr>
            </w:pPr>
            <w:hyperlink r:id="rId173" w:tgtFrame="_blank" w:tooltip="CLP Group: Sustainability Reports" w:history="1">
              <w:r w:rsidR="00A241B2" w:rsidRPr="00BC52EC">
                <w:rPr>
                  <w:rStyle w:val="Hyperlink"/>
                  <w:rFonts w:ascii="Lato Light" w:hAnsi="Lato Light" w:cstheme="majorHAnsi"/>
                  <w:color w:val="000000" w:themeColor="text1"/>
                  <w:sz w:val="20"/>
                  <w:szCs w:val="20"/>
                  <w:lang w:val="mn-MN"/>
                </w:rPr>
                <w:t>CLP</w:t>
              </w:r>
            </w:hyperlink>
          </w:p>
          <w:p w14:paraId="534FA41A" w14:textId="77777777" w:rsidR="00A241B2" w:rsidRPr="00BC52EC" w:rsidRDefault="00714720" w:rsidP="00A241B2">
            <w:pPr>
              <w:spacing w:after="0"/>
              <w:rPr>
                <w:rFonts w:ascii="Lato Light" w:hAnsi="Lato Light" w:cstheme="majorHAnsi"/>
                <w:color w:val="000000" w:themeColor="text1"/>
                <w:sz w:val="20"/>
                <w:szCs w:val="20"/>
                <w:lang w:val="mn-MN"/>
              </w:rPr>
            </w:pPr>
            <w:hyperlink r:id="rId174" w:tgtFrame="_blank" w:tooltip="EDF: Sustainability reporting" w:history="1">
              <w:r w:rsidR="00A241B2" w:rsidRPr="00BC52EC">
                <w:rPr>
                  <w:rStyle w:val="Hyperlink"/>
                  <w:rFonts w:ascii="Lato Light" w:hAnsi="Lato Light" w:cstheme="majorHAnsi"/>
                  <w:color w:val="000000" w:themeColor="text1"/>
                  <w:sz w:val="20"/>
                  <w:szCs w:val="20"/>
                  <w:lang w:val="mn-MN"/>
                </w:rPr>
                <w:t>EDF Energy</w:t>
              </w:r>
            </w:hyperlink>
          </w:p>
          <w:p w14:paraId="315759E1" w14:textId="77777777" w:rsidR="00A241B2" w:rsidRPr="00BC52EC" w:rsidRDefault="00714720" w:rsidP="00A241B2">
            <w:pPr>
              <w:spacing w:after="0"/>
              <w:rPr>
                <w:rFonts w:ascii="Lato Light" w:hAnsi="Lato Light" w:cstheme="majorHAnsi"/>
                <w:color w:val="000000" w:themeColor="text1"/>
                <w:sz w:val="20"/>
                <w:szCs w:val="20"/>
                <w:lang w:val="mn-MN"/>
              </w:rPr>
            </w:pPr>
            <w:hyperlink r:id="rId175" w:tgtFrame="_blank" w:tooltip="Ofgem: Biomass obligation" w:history="1">
              <w:r w:rsidR="00A241B2" w:rsidRPr="00BC52EC">
                <w:rPr>
                  <w:rStyle w:val="Hyperlink"/>
                  <w:rFonts w:ascii="Lato Light" w:hAnsi="Lato Light" w:cstheme="majorHAnsi"/>
                  <w:color w:val="000000" w:themeColor="text1"/>
                  <w:sz w:val="20"/>
                  <w:szCs w:val="20"/>
                  <w:lang w:val="mn-MN"/>
                </w:rPr>
                <w:t>Ofgem requirements for UK electricity suppliers</w:t>
              </w:r>
            </w:hyperlink>
          </w:p>
          <w:p w14:paraId="7BC79507" w14:textId="7F1FDDCF" w:rsidR="00A241B2" w:rsidRPr="00BC52EC" w:rsidRDefault="00714720" w:rsidP="00A241B2">
            <w:pPr>
              <w:spacing w:after="0"/>
              <w:rPr>
                <w:lang w:val="mn-MN"/>
              </w:rPr>
            </w:pPr>
            <w:hyperlink r:id="rId176" w:tgtFrame="_blank" w:tooltip="UK Power Networks: Sustainability report" w:history="1">
              <w:r w:rsidR="00A241B2" w:rsidRPr="00BC52EC">
                <w:rPr>
                  <w:rStyle w:val="Hyperlink"/>
                  <w:rFonts w:ascii="Lato Light" w:hAnsi="Lato Light" w:cstheme="majorHAnsi"/>
                  <w:color w:val="000000" w:themeColor="text1"/>
                  <w:sz w:val="20"/>
                  <w:szCs w:val="20"/>
                  <w:lang w:val="mn-MN"/>
                </w:rPr>
                <w:t>UK Power Networks</w:t>
              </w:r>
            </w:hyperlink>
          </w:p>
        </w:tc>
      </w:tr>
      <w:tr w:rsidR="00A241B2" w:rsidRPr="00BC52EC" w14:paraId="51F12044" w14:textId="77777777" w:rsidTr="00A241B2">
        <w:tc>
          <w:tcPr>
            <w:tcW w:w="3145" w:type="dxa"/>
            <w:tcBorders>
              <w:bottom w:val="single" w:sz="4" w:space="0" w:color="auto"/>
            </w:tcBorders>
          </w:tcPr>
          <w:p w14:paraId="3610762B" w14:textId="77777777" w:rsidR="00A241B2" w:rsidRPr="00BC52EC" w:rsidRDefault="00A241B2" w:rsidP="00A241B2">
            <w:pPr>
              <w:spacing w:after="0"/>
              <w:rPr>
                <w:rFonts w:ascii="Roboto Light" w:hAnsi="Roboto Light" w:cs="Calibri"/>
                <w:b/>
                <w:bCs/>
                <w:color w:val="000000"/>
                <w:sz w:val="20"/>
                <w:szCs w:val="20"/>
                <w:lang w:val="mn-MN"/>
              </w:rPr>
            </w:pPr>
            <w:r w:rsidRPr="00BC52EC">
              <w:rPr>
                <w:rFonts w:ascii="Roboto Light" w:hAnsi="Roboto Light" w:cs="Calibri"/>
                <w:b/>
                <w:bCs/>
                <w:color w:val="000000"/>
                <w:sz w:val="20"/>
                <w:szCs w:val="20"/>
                <w:lang w:val="mn-MN"/>
              </w:rPr>
              <w:t>Мэдээлэл, технологи</w:t>
            </w:r>
          </w:p>
        </w:tc>
        <w:tc>
          <w:tcPr>
            <w:tcW w:w="5760" w:type="dxa"/>
            <w:tcBorders>
              <w:bottom w:val="single" w:sz="4" w:space="0" w:color="auto"/>
            </w:tcBorders>
          </w:tcPr>
          <w:p w14:paraId="048D3C93" w14:textId="77777777" w:rsidR="00A241B2" w:rsidRPr="00BC52EC" w:rsidRDefault="00714720" w:rsidP="00A241B2">
            <w:pPr>
              <w:spacing w:after="0"/>
              <w:rPr>
                <w:rFonts w:ascii="Lato Light" w:hAnsi="Lato Light" w:cstheme="majorHAnsi"/>
                <w:color w:val="000000" w:themeColor="text1"/>
                <w:sz w:val="20"/>
                <w:szCs w:val="20"/>
                <w:lang w:val="mn-MN"/>
              </w:rPr>
            </w:pPr>
            <w:hyperlink r:id="rId177" w:tgtFrame="_blank" w:tooltip="Vodaphone: Sustainability 2014 report" w:history="1">
              <w:r w:rsidR="00A241B2" w:rsidRPr="00BC52EC">
                <w:rPr>
                  <w:rStyle w:val="Hyperlink"/>
                  <w:rFonts w:ascii="Lato Light" w:hAnsi="Lato Light" w:cstheme="majorHAnsi"/>
                  <w:color w:val="000000" w:themeColor="text1"/>
                  <w:sz w:val="20"/>
                  <w:szCs w:val="20"/>
                  <w:lang w:val="mn-MN"/>
                </w:rPr>
                <w:t>Vodafone</w:t>
              </w:r>
            </w:hyperlink>
          </w:p>
          <w:p w14:paraId="395975F2" w14:textId="77777777" w:rsidR="00A241B2" w:rsidRPr="00BC52EC" w:rsidRDefault="00714720" w:rsidP="00A241B2">
            <w:pPr>
              <w:spacing w:after="0"/>
              <w:rPr>
                <w:rFonts w:ascii="Lato Light" w:hAnsi="Lato Light" w:cstheme="majorHAnsi"/>
                <w:color w:val="000000" w:themeColor="text1"/>
                <w:sz w:val="20"/>
                <w:szCs w:val="20"/>
                <w:lang w:val="mn-MN"/>
              </w:rPr>
            </w:pPr>
            <w:hyperlink r:id="rId178" w:tgtFrame="_blank" w:tooltip="Apple: Environmental Responsibility Report 2017" w:history="1">
              <w:r w:rsidR="00A241B2" w:rsidRPr="00BC52EC">
                <w:rPr>
                  <w:rStyle w:val="Hyperlink"/>
                  <w:rFonts w:ascii="Lato Light" w:hAnsi="Lato Light" w:cstheme="majorHAnsi"/>
                  <w:color w:val="000000" w:themeColor="text1"/>
                  <w:sz w:val="20"/>
                  <w:szCs w:val="20"/>
                  <w:lang w:val="mn-MN"/>
                </w:rPr>
                <w:t>Apple</w:t>
              </w:r>
            </w:hyperlink>
          </w:p>
          <w:p w14:paraId="380E94A3" w14:textId="77777777" w:rsidR="00A241B2" w:rsidRPr="00BC52EC" w:rsidRDefault="00714720" w:rsidP="00A241B2">
            <w:pPr>
              <w:spacing w:after="0"/>
              <w:rPr>
                <w:rFonts w:ascii="Lato Light" w:hAnsi="Lato Light" w:cstheme="majorHAnsi"/>
                <w:color w:val="000000" w:themeColor="text1"/>
                <w:sz w:val="20"/>
                <w:szCs w:val="20"/>
                <w:lang w:val="mn-MN"/>
              </w:rPr>
            </w:pPr>
            <w:hyperlink r:id="rId179" w:tgtFrame="_blank" w:tooltip="Siemens: Sustainability" w:history="1">
              <w:r w:rsidR="00A241B2" w:rsidRPr="00BC52EC">
                <w:rPr>
                  <w:rStyle w:val="Hyperlink"/>
                  <w:rFonts w:ascii="Lato Light" w:hAnsi="Lato Light" w:cstheme="majorHAnsi"/>
                  <w:color w:val="000000" w:themeColor="text1"/>
                  <w:sz w:val="20"/>
                  <w:szCs w:val="20"/>
                  <w:lang w:val="mn-MN"/>
                </w:rPr>
                <w:t>Siemens</w:t>
              </w:r>
            </w:hyperlink>
          </w:p>
          <w:p w14:paraId="38F487CE" w14:textId="2269153F" w:rsidR="00A241B2" w:rsidRPr="00BC52EC" w:rsidRDefault="00714720" w:rsidP="00A241B2">
            <w:pPr>
              <w:spacing w:after="0"/>
              <w:rPr>
                <w:lang w:val="mn-MN"/>
              </w:rPr>
            </w:pPr>
            <w:hyperlink r:id="rId180" w:tgtFrame="_blank" w:tooltip="Telefonica: 2013 Executive summary" w:history="1">
              <w:r w:rsidR="00A241B2" w:rsidRPr="00BC52EC">
                <w:rPr>
                  <w:rStyle w:val="Hyperlink"/>
                  <w:rFonts w:ascii="Lato Light" w:hAnsi="Lato Light" w:cstheme="majorHAnsi"/>
                  <w:color w:val="000000" w:themeColor="text1"/>
                  <w:sz w:val="20"/>
                  <w:szCs w:val="20"/>
                  <w:lang w:val="mn-MN"/>
                </w:rPr>
                <w:t>Telefonica</w:t>
              </w:r>
            </w:hyperlink>
          </w:p>
        </w:tc>
      </w:tr>
      <w:tr w:rsidR="00A241B2" w:rsidRPr="00BC52EC" w14:paraId="3E946B9E" w14:textId="77777777" w:rsidTr="00A241B2">
        <w:tc>
          <w:tcPr>
            <w:tcW w:w="3145" w:type="dxa"/>
            <w:tcBorders>
              <w:bottom w:val="single" w:sz="4" w:space="0" w:color="auto"/>
            </w:tcBorders>
          </w:tcPr>
          <w:p w14:paraId="2A6FBD80" w14:textId="77777777" w:rsidR="00A241B2" w:rsidRPr="00BC52EC" w:rsidRDefault="00A241B2" w:rsidP="00A241B2">
            <w:pPr>
              <w:spacing w:after="0"/>
              <w:rPr>
                <w:rFonts w:ascii="Roboto Light" w:hAnsi="Roboto Light" w:cs="Calibri"/>
                <w:b/>
                <w:bCs/>
                <w:color w:val="000000"/>
                <w:sz w:val="20"/>
                <w:szCs w:val="20"/>
                <w:lang w:val="mn-MN"/>
              </w:rPr>
            </w:pPr>
            <w:r w:rsidRPr="00BC52EC">
              <w:rPr>
                <w:rFonts w:ascii="Roboto Light" w:hAnsi="Roboto Light" w:cs="Calibri"/>
                <w:b/>
                <w:bCs/>
                <w:color w:val="000000"/>
                <w:sz w:val="20"/>
                <w:szCs w:val="20"/>
                <w:lang w:val="mn-MN"/>
              </w:rPr>
              <w:t>Боловсрол</w:t>
            </w:r>
          </w:p>
        </w:tc>
        <w:tc>
          <w:tcPr>
            <w:tcW w:w="5760" w:type="dxa"/>
            <w:tcBorders>
              <w:bottom w:val="single" w:sz="4" w:space="0" w:color="auto"/>
            </w:tcBorders>
          </w:tcPr>
          <w:p w14:paraId="3460D82C" w14:textId="77777777" w:rsidR="00A241B2" w:rsidRPr="00BC52EC" w:rsidRDefault="00714720" w:rsidP="00A241B2">
            <w:pPr>
              <w:spacing w:after="0"/>
              <w:rPr>
                <w:rFonts w:ascii="Lato Light" w:hAnsi="Lato Light" w:cstheme="majorHAnsi"/>
                <w:color w:val="000000" w:themeColor="text1"/>
                <w:sz w:val="20"/>
                <w:szCs w:val="20"/>
                <w:lang w:val="mn-MN"/>
              </w:rPr>
            </w:pPr>
            <w:hyperlink r:id="rId181" w:history="1">
              <w:r w:rsidR="00A241B2" w:rsidRPr="00BC52EC">
                <w:rPr>
                  <w:rStyle w:val="Hyperlink"/>
                  <w:rFonts w:ascii="Lato Light" w:eastAsia="Calibri" w:hAnsi="Lato Light" w:cstheme="majorHAnsi"/>
                  <w:color w:val="000000" w:themeColor="text1"/>
                  <w:sz w:val="20"/>
                  <w:szCs w:val="20"/>
                  <w:lang w:val="mn-MN"/>
                </w:rPr>
                <w:t>Stanford University</w:t>
              </w:r>
            </w:hyperlink>
          </w:p>
          <w:p w14:paraId="715D65DE" w14:textId="0251D200" w:rsidR="00A241B2" w:rsidRPr="00BC52EC" w:rsidRDefault="00714720" w:rsidP="00A241B2">
            <w:pPr>
              <w:spacing w:after="0"/>
              <w:rPr>
                <w:lang w:val="mn-MN"/>
              </w:rPr>
            </w:pPr>
            <w:hyperlink r:id="rId182" w:history="1">
              <w:r w:rsidR="00A241B2" w:rsidRPr="00BC52EC">
                <w:rPr>
                  <w:rStyle w:val="Hyperlink"/>
                  <w:rFonts w:ascii="Lato Light" w:hAnsi="Lato Light" w:cstheme="majorHAnsi"/>
                  <w:color w:val="000000" w:themeColor="text1"/>
                  <w:sz w:val="20"/>
                  <w:szCs w:val="20"/>
                  <w:lang w:val="mn-MN"/>
                </w:rPr>
                <w:t>University of California, Berkeley</w:t>
              </w:r>
            </w:hyperlink>
            <w:r w:rsidR="00A241B2" w:rsidRPr="00BC52EC">
              <w:rPr>
                <w:rFonts w:ascii="Lato Light" w:hAnsi="Lato Light" w:cstheme="majorHAnsi"/>
                <w:color w:val="000000" w:themeColor="text1"/>
                <w:sz w:val="20"/>
                <w:szCs w:val="20"/>
                <w:lang w:val="mn-MN"/>
              </w:rPr>
              <w:t xml:space="preserve"> </w:t>
            </w:r>
          </w:p>
        </w:tc>
      </w:tr>
    </w:tbl>
    <w:p w14:paraId="5EF14F88" w14:textId="77777777" w:rsidR="00F57E37" w:rsidRPr="00BC52EC" w:rsidRDefault="00F57E37" w:rsidP="00F57E37">
      <w:pPr>
        <w:tabs>
          <w:tab w:val="left" w:pos="3511"/>
        </w:tabs>
        <w:spacing w:after="0" w:line="240" w:lineRule="auto"/>
        <w:rPr>
          <w:rFonts w:ascii="Lato" w:eastAsia="Times New Roman" w:hAnsi="Lato" w:cs="Calibri"/>
          <w:sz w:val="24"/>
          <w:szCs w:val="24"/>
          <w:lang w:val="mn-MN" w:eastAsia="en-US"/>
        </w:rPr>
        <w:sectPr w:rsidR="00F57E37" w:rsidRPr="00BC52EC" w:rsidSect="00F7332C">
          <w:endnotePr>
            <w:numFmt w:val="decimal"/>
          </w:endnotePr>
          <w:pgSz w:w="12240" w:h="15840"/>
          <w:pgMar w:top="1267" w:right="1339" w:bottom="1339" w:left="1339" w:header="720" w:footer="720" w:gutter="0"/>
          <w:cols w:space="720"/>
          <w:titlePg/>
          <w:docGrid w:linePitch="326"/>
        </w:sectPr>
      </w:pPr>
      <w:r w:rsidRPr="00BC52EC">
        <w:rPr>
          <w:rFonts w:ascii="Lato" w:eastAsia="Times New Roman" w:hAnsi="Lato" w:cs="Calibri"/>
          <w:sz w:val="24"/>
          <w:szCs w:val="24"/>
          <w:lang w:val="mn-MN" w:eastAsia="en-US"/>
        </w:rPr>
        <w:tab/>
      </w:r>
    </w:p>
    <w:bookmarkStart w:id="46" w:name="_Toc100743916"/>
    <w:p w14:paraId="6A850B04" w14:textId="41FCD359" w:rsidR="00F57E37" w:rsidRPr="00BC52EC" w:rsidRDefault="00F57E37" w:rsidP="00A241B2">
      <w:pPr>
        <w:pStyle w:val="NormalWeb"/>
        <w:rPr>
          <w:lang w:val="mn-MN"/>
        </w:rPr>
      </w:pPr>
      <w:r w:rsidRPr="00BC52EC">
        <w:rPr>
          <w:noProof/>
          <w:lang w:val="mn-MN"/>
        </w:rPr>
        <w:lastRenderedPageBreak/>
        <mc:AlternateContent>
          <mc:Choice Requires="wps">
            <w:drawing>
              <wp:anchor distT="0" distB="0" distL="114300" distR="114300" simplePos="0" relativeHeight="251688960" behindDoc="0" locked="0" layoutInCell="1" allowOverlap="1" wp14:anchorId="351F2823" wp14:editId="7007CB32">
                <wp:simplePos x="0" y="0"/>
                <wp:positionH relativeFrom="column">
                  <wp:posOffset>6137576</wp:posOffset>
                </wp:positionH>
                <wp:positionV relativeFrom="paragraph">
                  <wp:posOffset>-643991</wp:posOffset>
                </wp:positionV>
                <wp:extent cx="2875548" cy="902369"/>
                <wp:effectExtent l="0" t="0" r="0" b="0"/>
                <wp:wrapNone/>
                <wp:docPr id="4764" name="Text Box 4764"/>
                <wp:cNvGraphicFramePr/>
                <a:graphic xmlns:a="http://schemas.openxmlformats.org/drawingml/2006/main">
                  <a:graphicData uri="http://schemas.microsoft.com/office/word/2010/wordprocessingShape">
                    <wps:wsp>
                      <wps:cNvSpPr txBox="1"/>
                      <wps:spPr>
                        <a:xfrm>
                          <a:off x="0" y="0"/>
                          <a:ext cx="2875548" cy="902369"/>
                        </a:xfrm>
                        <a:prstGeom prst="rect">
                          <a:avLst/>
                        </a:prstGeom>
                        <a:solidFill>
                          <a:sysClr val="window" lastClr="FFFFFF"/>
                        </a:solidFill>
                        <a:ln w="6350">
                          <a:noFill/>
                        </a:ln>
                      </wps:spPr>
                      <wps:txbx>
                        <w:txbxContent>
                          <w:p w14:paraId="17E5B135" w14:textId="18CC87CB" w:rsidR="00AB0220" w:rsidRPr="00A241B2" w:rsidRDefault="00AB0220" w:rsidP="005B3265">
                            <w:pPr>
                              <w:spacing w:after="0" w:line="240" w:lineRule="auto"/>
                              <w:rPr>
                                <w:rFonts w:ascii="Roboto" w:hAnsi="Roboto" w:cs="Open Sans"/>
                                <w:color w:val="212529"/>
                                <w:sz w:val="15"/>
                                <w:szCs w:val="15"/>
                                <w:shd w:val="clear" w:color="auto" w:fill="FFFFFF"/>
                                <w:lang w:val="mn-MN"/>
                              </w:rPr>
                            </w:pPr>
                            <w:r w:rsidRPr="00A241B2">
                              <w:rPr>
                                <w:rFonts w:ascii="Roboto" w:hAnsi="Roboto"/>
                                <w:sz w:val="24"/>
                                <w:szCs w:val="24"/>
                              </w:rPr>
                              <w:fldChar w:fldCharType="begin"/>
                            </w:r>
                            <w:r w:rsidRPr="00A241B2">
                              <w:rPr>
                                <w:rFonts w:ascii="Roboto" w:hAnsi="Roboto"/>
                                <w:sz w:val="24"/>
                                <w:szCs w:val="24"/>
                              </w:rPr>
                              <w:instrText xml:space="preserve"> INCLUDEPICTURE "https://materiality.sasb.org/images/highmaterial.png" \* MERGEFORMATINET </w:instrText>
                            </w:r>
                            <w:r w:rsidRPr="00A241B2">
                              <w:rPr>
                                <w:rFonts w:ascii="Roboto" w:hAnsi="Roboto"/>
                                <w:sz w:val="24"/>
                                <w:szCs w:val="24"/>
                              </w:rPr>
                              <w:fldChar w:fldCharType="separate"/>
                            </w:r>
                            <w:r w:rsidRPr="00A241B2">
                              <w:rPr>
                                <w:rFonts w:ascii="Roboto" w:hAnsi="Roboto"/>
                                <w:noProof/>
                                <w:sz w:val="24"/>
                                <w:szCs w:val="24"/>
                              </w:rPr>
                              <w:drawing>
                                <wp:inline distT="0" distB="0" distL="0" distR="0" wp14:anchorId="439141B4" wp14:editId="36926E0F">
                                  <wp:extent cx="98425" cy="98425"/>
                                  <wp:effectExtent l="0" t="0" r="3175" b="3175"/>
                                  <wp:docPr id="102" name="Picture 102" descr="Ma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terial"/>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98425" cy="98425"/>
                                          </a:xfrm>
                                          <a:prstGeom prst="rect">
                                            <a:avLst/>
                                          </a:prstGeom>
                                          <a:noFill/>
                                          <a:ln>
                                            <a:noFill/>
                                          </a:ln>
                                        </pic:spPr>
                                      </pic:pic>
                                    </a:graphicData>
                                  </a:graphic>
                                </wp:inline>
                              </w:drawing>
                            </w:r>
                            <w:r w:rsidRPr="00A241B2">
                              <w:rPr>
                                <w:rFonts w:ascii="Roboto" w:hAnsi="Roboto"/>
                                <w:sz w:val="24"/>
                                <w:szCs w:val="24"/>
                              </w:rPr>
                              <w:fldChar w:fldCharType="end"/>
                            </w:r>
                            <w:r w:rsidRPr="00A241B2">
                              <w:rPr>
                                <w:rFonts w:ascii="Roboto" w:hAnsi="Roboto" w:cs="Open Sans"/>
                                <w:color w:val="212529"/>
                                <w:sz w:val="15"/>
                                <w:szCs w:val="15"/>
                                <w:shd w:val="clear" w:color="auto" w:fill="FFFFFF"/>
                              </w:rPr>
                              <w:t xml:space="preserve">  </w:t>
                            </w:r>
                            <w:r w:rsidRPr="00A241B2">
                              <w:rPr>
                                <w:rFonts w:ascii="Roboto" w:hAnsi="Roboto" w:cs="Open Sans"/>
                                <w:color w:val="212529"/>
                                <w:sz w:val="15"/>
                                <w:szCs w:val="15"/>
                                <w:shd w:val="clear" w:color="auto" w:fill="FFFFFF"/>
                                <w:lang w:val="mn-MN"/>
                              </w:rPr>
                              <w:t xml:space="preserve"> </w:t>
                            </w:r>
                            <w:r w:rsidRPr="00A241B2">
                              <w:rPr>
                                <w:rFonts w:ascii="Roboto" w:hAnsi="Roboto" w:cs="Open Sans"/>
                                <w:color w:val="212529"/>
                                <w:sz w:val="15"/>
                                <w:szCs w:val="15"/>
                                <w:shd w:val="clear" w:color="auto" w:fill="FFFFFF"/>
                              </w:rPr>
                              <w:t xml:space="preserve">салбарын 50 гаруй хувьд </w:t>
                            </w:r>
                            <w:r w:rsidRPr="00A241B2">
                              <w:rPr>
                                <w:rFonts w:ascii="Roboto" w:hAnsi="Roboto" w:cs="Open Sans"/>
                                <w:color w:val="212529"/>
                                <w:sz w:val="15"/>
                                <w:szCs w:val="15"/>
                                <w:shd w:val="clear" w:color="auto" w:fill="FFFFFF"/>
                                <w:lang w:val="mn-MN"/>
                              </w:rPr>
                              <w:t xml:space="preserve">энэ </w:t>
                            </w:r>
                            <w:r w:rsidR="00B922E4" w:rsidRPr="00A241B2">
                              <w:rPr>
                                <w:rFonts w:ascii="Roboto" w:hAnsi="Roboto" w:cs="Open Sans"/>
                                <w:color w:val="212529"/>
                                <w:sz w:val="15"/>
                                <w:szCs w:val="15"/>
                                <w:shd w:val="clear" w:color="auto" w:fill="FFFFFF"/>
                                <w:lang w:val="mn-MN"/>
                              </w:rPr>
                              <w:t>асуудал нөлөөлөх</w:t>
                            </w:r>
                            <w:r w:rsidRPr="00A241B2">
                              <w:rPr>
                                <w:rFonts w:ascii="Roboto" w:hAnsi="Roboto" w:cs="Open Sans"/>
                                <w:color w:val="212529"/>
                                <w:sz w:val="15"/>
                                <w:szCs w:val="15"/>
                                <w:shd w:val="clear" w:color="auto" w:fill="FFFFFF"/>
                                <w:lang w:val="mn-MN"/>
                              </w:rPr>
                              <w:t xml:space="preserve"> </w:t>
                            </w:r>
                            <w:r w:rsidRPr="00A241B2">
                              <w:rPr>
                                <w:rFonts w:ascii="Roboto" w:hAnsi="Roboto" w:cs="Open Sans"/>
                                <w:color w:val="212529"/>
                                <w:sz w:val="15"/>
                                <w:szCs w:val="15"/>
                                <w:shd w:val="clear" w:color="auto" w:fill="FFFFFF"/>
                              </w:rPr>
                              <w:t>магадлалтай</w:t>
                            </w:r>
                            <w:r w:rsidRPr="00A241B2">
                              <w:rPr>
                                <w:rFonts w:ascii="Roboto" w:hAnsi="Roboto" w:cs="Open Sans"/>
                                <w:color w:val="212529"/>
                                <w:sz w:val="15"/>
                                <w:szCs w:val="15"/>
                              </w:rPr>
                              <w:br/>
                            </w:r>
                            <w:r w:rsidRPr="00A241B2">
                              <w:rPr>
                                <w:rFonts w:ascii="Roboto" w:hAnsi="Roboto"/>
                                <w:sz w:val="24"/>
                                <w:szCs w:val="24"/>
                              </w:rPr>
                              <w:fldChar w:fldCharType="begin"/>
                            </w:r>
                            <w:r w:rsidRPr="00A241B2">
                              <w:rPr>
                                <w:rFonts w:ascii="Roboto" w:hAnsi="Roboto"/>
                                <w:sz w:val="24"/>
                                <w:szCs w:val="24"/>
                              </w:rPr>
                              <w:instrText xml:space="preserve"> INCLUDEPICTURE "https://materiality.sasb.org/images/lowmaterial.png" \* MERGEFORMATINET </w:instrText>
                            </w:r>
                            <w:r w:rsidRPr="00A241B2">
                              <w:rPr>
                                <w:rFonts w:ascii="Roboto" w:hAnsi="Roboto"/>
                                <w:sz w:val="24"/>
                                <w:szCs w:val="24"/>
                              </w:rPr>
                              <w:fldChar w:fldCharType="separate"/>
                            </w:r>
                            <w:r w:rsidRPr="00A241B2">
                              <w:rPr>
                                <w:rFonts w:ascii="Roboto" w:hAnsi="Roboto"/>
                                <w:noProof/>
                                <w:sz w:val="24"/>
                                <w:szCs w:val="24"/>
                              </w:rPr>
                              <w:drawing>
                                <wp:inline distT="0" distB="0" distL="0" distR="0" wp14:anchorId="2A9513DC" wp14:editId="3427B3AB">
                                  <wp:extent cx="98425" cy="98425"/>
                                  <wp:effectExtent l="0" t="0" r="3175" b="3175"/>
                                  <wp:docPr id="103" name="Picture 103" descr="Lower Ma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wer Material"/>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98425" cy="98425"/>
                                          </a:xfrm>
                                          <a:prstGeom prst="rect">
                                            <a:avLst/>
                                          </a:prstGeom>
                                          <a:noFill/>
                                          <a:ln>
                                            <a:noFill/>
                                          </a:ln>
                                        </pic:spPr>
                                      </pic:pic>
                                    </a:graphicData>
                                  </a:graphic>
                                </wp:inline>
                              </w:drawing>
                            </w:r>
                            <w:r w:rsidRPr="00A241B2">
                              <w:rPr>
                                <w:rFonts w:ascii="Roboto" w:hAnsi="Roboto"/>
                                <w:sz w:val="24"/>
                                <w:szCs w:val="24"/>
                              </w:rPr>
                              <w:fldChar w:fldCharType="end"/>
                            </w:r>
                            <w:r w:rsidRPr="00A241B2">
                              <w:rPr>
                                <w:rFonts w:ascii="Roboto" w:hAnsi="Roboto" w:cs="Open Sans"/>
                                <w:color w:val="212529"/>
                                <w:sz w:val="15"/>
                                <w:szCs w:val="15"/>
                                <w:shd w:val="clear" w:color="auto" w:fill="FFFFFF"/>
                              </w:rPr>
                              <w:t> </w:t>
                            </w:r>
                            <w:r w:rsidRPr="00A241B2">
                              <w:rPr>
                                <w:rFonts w:ascii="Roboto" w:hAnsi="Roboto" w:cs="Open Sans"/>
                                <w:color w:val="212529"/>
                                <w:sz w:val="15"/>
                                <w:szCs w:val="15"/>
                                <w:shd w:val="clear" w:color="auto" w:fill="FFFFFF"/>
                                <w:lang w:val="mn-MN"/>
                              </w:rPr>
                              <w:t xml:space="preserve">  </w:t>
                            </w:r>
                            <w:r w:rsidRPr="00A241B2">
                              <w:rPr>
                                <w:rFonts w:ascii="Roboto" w:hAnsi="Roboto" w:cs="Open Sans"/>
                                <w:color w:val="212529"/>
                                <w:sz w:val="15"/>
                                <w:szCs w:val="15"/>
                                <w:shd w:val="clear" w:color="auto" w:fill="FFFFFF"/>
                              </w:rPr>
                              <w:t>салбарын 50</w:t>
                            </w:r>
                            <w:r w:rsidRPr="00A241B2">
                              <w:rPr>
                                <w:rFonts w:ascii="Roboto" w:hAnsi="Roboto" w:cs="Open Sans"/>
                                <w:color w:val="212529"/>
                                <w:sz w:val="15"/>
                                <w:szCs w:val="15"/>
                                <w:shd w:val="clear" w:color="auto" w:fill="FFFFFF"/>
                                <w:lang w:val="mn-MN"/>
                              </w:rPr>
                              <w:t xml:space="preserve">-иас доош хувьд энэ </w:t>
                            </w:r>
                            <w:r w:rsidR="00A241B2" w:rsidRPr="00A241B2">
                              <w:rPr>
                                <w:rFonts w:ascii="Roboto" w:hAnsi="Roboto" w:cs="Open Sans"/>
                                <w:color w:val="212529"/>
                                <w:sz w:val="15"/>
                                <w:szCs w:val="15"/>
                                <w:shd w:val="clear" w:color="auto" w:fill="FFFFFF"/>
                                <w:lang w:val="mn-MN"/>
                              </w:rPr>
                              <w:t>асуудал нөлөөлөх</w:t>
                            </w:r>
                            <w:r w:rsidRPr="00A241B2">
                              <w:rPr>
                                <w:rFonts w:ascii="Roboto" w:hAnsi="Roboto" w:cs="Open Sans"/>
                                <w:color w:val="212529"/>
                                <w:sz w:val="15"/>
                                <w:szCs w:val="15"/>
                                <w:shd w:val="clear" w:color="auto" w:fill="FFFFFF"/>
                                <w:lang w:val="mn-MN"/>
                              </w:rPr>
                              <w:t xml:space="preserve"> </w:t>
                            </w:r>
                            <w:r w:rsidRPr="00A241B2">
                              <w:rPr>
                                <w:rFonts w:ascii="Roboto" w:hAnsi="Roboto" w:cs="Open Sans"/>
                                <w:color w:val="212529"/>
                                <w:sz w:val="15"/>
                                <w:szCs w:val="15"/>
                                <w:shd w:val="clear" w:color="auto" w:fill="FFFFFF"/>
                              </w:rPr>
                              <w:t>магадлалтай</w:t>
                            </w:r>
                          </w:p>
                          <w:p w14:paraId="7F6C8865" w14:textId="20819899" w:rsidR="00AB0220" w:rsidRPr="00A241B2" w:rsidRDefault="00AB0220" w:rsidP="005B3265">
                            <w:pPr>
                              <w:spacing w:after="0" w:line="240" w:lineRule="auto"/>
                              <w:rPr>
                                <w:rFonts w:ascii="Roboto" w:hAnsi="Roboto" w:cs="Open Sans"/>
                                <w:color w:val="212529"/>
                                <w:sz w:val="15"/>
                                <w:szCs w:val="15"/>
                                <w:shd w:val="clear" w:color="auto" w:fill="FFFFFF"/>
                                <w:lang w:val="mn-MN"/>
                              </w:rPr>
                            </w:pPr>
                            <w:r w:rsidRPr="00A241B2">
                              <w:rPr>
                                <w:rFonts w:ascii="Roboto" w:hAnsi="Roboto" w:cs="Open Sans"/>
                                <w:color w:val="212529"/>
                                <w:sz w:val="15"/>
                                <w:szCs w:val="15"/>
                                <w:shd w:val="clear" w:color="auto" w:fill="FFFFFF"/>
                                <w:lang w:val="mn-MN"/>
                              </w:rPr>
                              <w:t xml:space="preserve"> </w:t>
                            </w:r>
                            <w:r w:rsidRPr="00A241B2">
                              <w:rPr>
                                <w:rFonts w:ascii="Roboto" w:hAnsi="Roboto"/>
                                <w:sz w:val="24"/>
                                <w:szCs w:val="24"/>
                              </w:rPr>
                              <w:fldChar w:fldCharType="begin"/>
                            </w:r>
                            <w:r w:rsidRPr="00A241B2">
                              <w:rPr>
                                <w:rFonts w:ascii="Roboto" w:hAnsi="Roboto"/>
                                <w:sz w:val="24"/>
                                <w:szCs w:val="24"/>
                                <w:lang w:val="mn-MN"/>
                              </w:rPr>
                              <w:instrText xml:space="preserve"> INCLUDEPICTURE "https://materiality.sasb.org/images/immaterial.png" \* MERGEFORMATINET </w:instrText>
                            </w:r>
                            <w:r w:rsidRPr="00A241B2">
                              <w:rPr>
                                <w:rFonts w:ascii="Roboto" w:hAnsi="Roboto"/>
                                <w:sz w:val="24"/>
                                <w:szCs w:val="24"/>
                              </w:rPr>
                              <w:fldChar w:fldCharType="separate"/>
                            </w:r>
                            <w:r w:rsidRPr="00A241B2">
                              <w:rPr>
                                <w:rFonts w:ascii="Roboto" w:hAnsi="Roboto"/>
                                <w:noProof/>
                                <w:sz w:val="24"/>
                                <w:szCs w:val="24"/>
                              </w:rPr>
                              <w:drawing>
                                <wp:inline distT="0" distB="0" distL="0" distR="0" wp14:anchorId="72246B4E" wp14:editId="7A357469">
                                  <wp:extent cx="98425" cy="98425"/>
                                  <wp:effectExtent l="0" t="0" r="3175" b="3175"/>
                                  <wp:docPr id="104" name="Picture 104" descr="Imma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material"/>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98425" cy="98425"/>
                                          </a:xfrm>
                                          <a:prstGeom prst="rect">
                                            <a:avLst/>
                                          </a:prstGeom>
                                          <a:noFill/>
                                          <a:ln>
                                            <a:noFill/>
                                          </a:ln>
                                        </pic:spPr>
                                      </pic:pic>
                                    </a:graphicData>
                                  </a:graphic>
                                </wp:inline>
                              </w:drawing>
                            </w:r>
                            <w:r w:rsidRPr="00A241B2">
                              <w:rPr>
                                <w:rFonts w:ascii="Roboto" w:hAnsi="Roboto"/>
                                <w:sz w:val="24"/>
                                <w:szCs w:val="24"/>
                              </w:rPr>
                              <w:fldChar w:fldCharType="end"/>
                            </w:r>
                            <w:r w:rsidRPr="00A241B2">
                              <w:rPr>
                                <w:rFonts w:ascii="Roboto" w:hAnsi="Roboto" w:cs="Open Sans"/>
                                <w:color w:val="212529"/>
                                <w:sz w:val="15"/>
                                <w:szCs w:val="15"/>
                                <w:shd w:val="clear" w:color="auto" w:fill="FFFFFF"/>
                                <w:lang w:val="mn-MN"/>
                              </w:rPr>
                              <w:t xml:space="preserve">  тус салбарт энэ асуудал ямар ч нөлөө үзүүлэхгүй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1F2823" id="Text Box 4764" o:spid="_x0000_s1048" type="#_x0000_t202" style="position:absolute;left:0;text-align:left;margin-left:483.25pt;margin-top:-50.7pt;width:226.4pt;height:71.0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" fillcolor="window" stroked="f" strokeweight=".5pt">
                <v:textbox>
                  <w:txbxContent>
                    <w:p w14:paraId="17E5B135" w14:textId="18CC87CB" w:rsidR="00AB0220" w:rsidRPr="00A241B2" w:rsidRDefault="00AB0220" w:rsidP="005B3265">
                      <w:pPr>
                        <w:spacing w:after="0" w:line="240" w:lineRule="auto"/>
                        <w:rPr>
                          <w:rFonts w:ascii="Roboto" w:hAnsi="Roboto" w:cs="Open Sans"/>
                          <w:color w:val="212529"/>
                          <w:sz w:val="15"/>
                          <w:szCs w:val="15"/>
                          <w:shd w:val="clear" w:color="auto" w:fill="FFFFFF"/>
                          <w:lang w:val="mn-MN"/>
                        </w:rPr>
                      </w:pPr>
                      <w:r w:rsidRPr="00A241B2">
                        <w:rPr>
                          <w:rFonts w:ascii="Roboto" w:hAnsi="Roboto"/>
                          <w:sz w:val="24"/>
                          <w:szCs w:val="24"/>
                        </w:rPr>
                        <w:fldChar w:fldCharType="begin"/>
                      </w:r>
                      <w:r w:rsidRPr="00A241B2">
                        <w:rPr>
                          <w:rFonts w:ascii="Roboto" w:hAnsi="Roboto"/>
                          <w:sz w:val="24"/>
                          <w:szCs w:val="24"/>
                        </w:rPr>
                        <w:instrText xml:space="preserve"> INCLUDEPICTURE "https://materiality.sasb.org/images/highmaterial.png" \* MERGEFORMATINET </w:instrText>
                      </w:r>
                      <w:r w:rsidRPr="00A241B2">
                        <w:rPr>
                          <w:rFonts w:ascii="Roboto" w:hAnsi="Roboto"/>
                          <w:sz w:val="24"/>
                          <w:szCs w:val="24"/>
                        </w:rPr>
                        <w:fldChar w:fldCharType="separate"/>
                      </w:r>
                      <w:r w:rsidRPr="00A241B2">
                        <w:rPr>
                          <w:rFonts w:ascii="Roboto" w:hAnsi="Roboto"/>
                          <w:noProof/>
                          <w:sz w:val="24"/>
                          <w:szCs w:val="24"/>
                        </w:rPr>
                        <w:drawing>
                          <wp:inline distT="0" distB="0" distL="0" distR="0" wp14:anchorId="439141B4" wp14:editId="36926E0F">
                            <wp:extent cx="98425" cy="98425"/>
                            <wp:effectExtent l="0" t="0" r="3175" b="3175"/>
                            <wp:docPr id="102" name="Picture 102" descr="Ma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terial"/>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98425" cy="98425"/>
                                    </a:xfrm>
                                    <a:prstGeom prst="rect">
                                      <a:avLst/>
                                    </a:prstGeom>
                                    <a:noFill/>
                                    <a:ln>
                                      <a:noFill/>
                                    </a:ln>
                                  </pic:spPr>
                                </pic:pic>
                              </a:graphicData>
                            </a:graphic>
                          </wp:inline>
                        </w:drawing>
                      </w:r>
                      <w:r w:rsidRPr="00A241B2">
                        <w:rPr>
                          <w:rFonts w:ascii="Roboto" w:hAnsi="Roboto"/>
                          <w:sz w:val="24"/>
                          <w:szCs w:val="24"/>
                        </w:rPr>
                        <w:fldChar w:fldCharType="end"/>
                      </w:r>
                      <w:r w:rsidRPr="00A241B2">
                        <w:rPr>
                          <w:rFonts w:ascii="Roboto" w:hAnsi="Roboto" w:cs="Open Sans"/>
                          <w:color w:val="212529"/>
                          <w:sz w:val="15"/>
                          <w:szCs w:val="15"/>
                          <w:shd w:val="clear" w:color="auto" w:fill="FFFFFF"/>
                        </w:rPr>
                        <w:t xml:space="preserve">  </w:t>
                      </w:r>
                      <w:r w:rsidRPr="00A241B2">
                        <w:rPr>
                          <w:rFonts w:ascii="Roboto" w:hAnsi="Roboto" w:cs="Open Sans"/>
                          <w:color w:val="212529"/>
                          <w:sz w:val="15"/>
                          <w:szCs w:val="15"/>
                          <w:shd w:val="clear" w:color="auto" w:fill="FFFFFF"/>
                          <w:lang w:val="mn-MN"/>
                        </w:rPr>
                        <w:t xml:space="preserve"> </w:t>
                      </w:r>
                      <w:proofErr w:type="spellStart"/>
                      <w:r w:rsidRPr="00A241B2">
                        <w:rPr>
                          <w:rFonts w:ascii="Roboto" w:hAnsi="Roboto" w:cs="Open Sans"/>
                          <w:color w:val="212529"/>
                          <w:sz w:val="15"/>
                          <w:szCs w:val="15"/>
                          <w:shd w:val="clear" w:color="auto" w:fill="FFFFFF"/>
                        </w:rPr>
                        <w:t>салбарын</w:t>
                      </w:r>
                      <w:proofErr w:type="spellEnd"/>
                      <w:r w:rsidRPr="00A241B2">
                        <w:rPr>
                          <w:rFonts w:ascii="Roboto" w:hAnsi="Roboto" w:cs="Open Sans"/>
                          <w:color w:val="212529"/>
                          <w:sz w:val="15"/>
                          <w:szCs w:val="15"/>
                          <w:shd w:val="clear" w:color="auto" w:fill="FFFFFF"/>
                        </w:rPr>
                        <w:t xml:space="preserve"> 50 </w:t>
                      </w:r>
                      <w:proofErr w:type="spellStart"/>
                      <w:r w:rsidRPr="00A241B2">
                        <w:rPr>
                          <w:rFonts w:ascii="Roboto" w:hAnsi="Roboto" w:cs="Open Sans"/>
                          <w:color w:val="212529"/>
                          <w:sz w:val="15"/>
                          <w:szCs w:val="15"/>
                          <w:shd w:val="clear" w:color="auto" w:fill="FFFFFF"/>
                        </w:rPr>
                        <w:t>гаруй</w:t>
                      </w:r>
                      <w:proofErr w:type="spellEnd"/>
                      <w:r w:rsidRPr="00A241B2">
                        <w:rPr>
                          <w:rFonts w:ascii="Roboto" w:hAnsi="Roboto" w:cs="Open Sans"/>
                          <w:color w:val="212529"/>
                          <w:sz w:val="15"/>
                          <w:szCs w:val="15"/>
                          <w:shd w:val="clear" w:color="auto" w:fill="FFFFFF"/>
                        </w:rPr>
                        <w:t xml:space="preserve"> </w:t>
                      </w:r>
                      <w:proofErr w:type="spellStart"/>
                      <w:r w:rsidRPr="00A241B2">
                        <w:rPr>
                          <w:rFonts w:ascii="Roboto" w:hAnsi="Roboto" w:cs="Open Sans"/>
                          <w:color w:val="212529"/>
                          <w:sz w:val="15"/>
                          <w:szCs w:val="15"/>
                          <w:shd w:val="clear" w:color="auto" w:fill="FFFFFF"/>
                        </w:rPr>
                        <w:t>хувьд</w:t>
                      </w:r>
                      <w:proofErr w:type="spellEnd"/>
                      <w:r w:rsidRPr="00A241B2">
                        <w:rPr>
                          <w:rFonts w:ascii="Roboto" w:hAnsi="Roboto" w:cs="Open Sans"/>
                          <w:color w:val="212529"/>
                          <w:sz w:val="15"/>
                          <w:szCs w:val="15"/>
                          <w:shd w:val="clear" w:color="auto" w:fill="FFFFFF"/>
                        </w:rPr>
                        <w:t xml:space="preserve"> </w:t>
                      </w:r>
                      <w:r w:rsidRPr="00A241B2">
                        <w:rPr>
                          <w:rFonts w:ascii="Roboto" w:hAnsi="Roboto" w:cs="Open Sans"/>
                          <w:color w:val="212529"/>
                          <w:sz w:val="15"/>
                          <w:szCs w:val="15"/>
                          <w:shd w:val="clear" w:color="auto" w:fill="FFFFFF"/>
                          <w:lang w:val="mn-MN"/>
                        </w:rPr>
                        <w:t xml:space="preserve">энэ </w:t>
                      </w:r>
                      <w:r w:rsidR="00B922E4" w:rsidRPr="00A241B2">
                        <w:rPr>
                          <w:rFonts w:ascii="Roboto" w:hAnsi="Roboto" w:cs="Open Sans"/>
                          <w:color w:val="212529"/>
                          <w:sz w:val="15"/>
                          <w:szCs w:val="15"/>
                          <w:shd w:val="clear" w:color="auto" w:fill="FFFFFF"/>
                          <w:lang w:val="mn-MN"/>
                        </w:rPr>
                        <w:t>асуудал нөлөөлөх</w:t>
                      </w:r>
                      <w:r w:rsidRPr="00A241B2">
                        <w:rPr>
                          <w:rFonts w:ascii="Roboto" w:hAnsi="Roboto" w:cs="Open Sans"/>
                          <w:color w:val="212529"/>
                          <w:sz w:val="15"/>
                          <w:szCs w:val="15"/>
                          <w:shd w:val="clear" w:color="auto" w:fill="FFFFFF"/>
                          <w:lang w:val="mn-MN"/>
                        </w:rPr>
                        <w:t xml:space="preserve"> </w:t>
                      </w:r>
                      <w:proofErr w:type="spellStart"/>
                      <w:r w:rsidRPr="00A241B2">
                        <w:rPr>
                          <w:rFonts w:ascii="Roboto" w:hAnsi="Roboto" w:cs="Open Sans"/>
                          <w:color w:val="212529"/>
                          <w:sz w:val="15"/>
                          <w:szCs w:val="15"/>
                          <w:shd w:val="clear" w:color="auto" w:fill="FFFFFF"/>
                        </w:rPr>
                        <w:t>магадлалтай</w:t>
                      </w:r>
                      <w:proofErr w:type="spellEnd"/>
                      <w:r w:rsidRPr="00A241B2">
                        <w:rPr>
                          <w:rFonts w:ascii="Roboto" w:hAnsi="Roboto" w:cs="Open Sans"/>
                          <w:color w:val="212529"/>
                          <w:sz w:val="15"/>
                          <w:szCs w:val="15"/>
                        </w:rPr>
                        <w:br/>
                      </w:r>
                      <w:r w:rsidRPr="00A241B2">
                        <w:rPr>
                          <w:rFonts w:ascii="Roboto" w:hAnsi="Roboto"/>
                          <w:sz w:val="24"/>
                          <w:szCs w:val="24"/>
                        </w:rPr>
                        <w:fldChar w:fldCharType="begin"/>
                      </w:r>
                      <w:r w:rsidRPr="00A241B2">
                        <w:rPr>
                          <w:rFonts w:ascii="Roboto" w:hAnsi="Roboto"/>
                          <w:sz w:val="24"/>
                          <w:szCs w:val="24"/>
                        </w:rPr>
                        <w:instrText xml:space="preserve"> INCLUDEPICTURE "https://materiality.sasb.org/images/lowmaterial.png" \* MERGEFORMATINET </w:instrText>
                      </w:r>
                      <w:r w:rsidRPr="00A241B2">
                        <w:rPr>
                          <w:rFonts w:ascii="Roboto" w:hAnsi="Roboto"/>
                          <w:sz w:val="24"/>
                          <w:szCs w:val="24"/>
                        </w:rPr>
                        <w:fldChar w:fldCharType="separate"/>
                      </w:r>
                      <w:r w:rsidRPr="00A241B2">
                        <w:rPr>
                          <w:rFonts w:ascii="Roboto" w:hAnsi="Roboto"/>
                          <w:noProof/>
                          <w:sz w:val="24"/>
                          <w:szCs w:val="24"/>
                        </w:rPr>
                        <w:drawing>
                          <wp:inline distT="0" distB="0" distL="0" distR="0" wp14:anchorId="2A9513DC" wp14:editId="3427B3AB">
                            <wp:extent cx="98425" cy="98425"/>
                            <wp:effectExtent l="0" t="0" r="3175" b="3175"/>
                            <wp:docPr id="103" name="Picture 103" descr="Lower Ma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wer Material"/>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98425" cy="98425"/>
                                    </a:xfrm>
                                    <a:prstGeom prst="rect">
                                      <a:avLst/>
                                    </a:prstGeom>
                                    <a:noFill/>
                                    <a:ln>
                                      <a:noFill/>
                                    </a:ln>
                                  </pic:spPr>
                                </pic:pic>
                              </a:graphicData>
                            </a:graphic>
                          </wp:inline>
                        </w:drawing>
                      </w:r>
                      <w:r w:rsidRPr="00A241B2">
                        <w:rPr>
                          <w:rFonts w:ascii="Roboto" w:hAnsi="Roboto"/>
                          <w:sz w:val="24"/>
                          <w:szCs w:val="24"/>
                        </w:rPr>
                        <w:fldChar w:fldCharType="end"/>
                      </w:r>
                      <w:r w:rsidRPr="00A241B2">
                        <w:rPr>
                          <w:rFonts w:ascii="Roboto" w:hAnsi="Roboto" w:cs="Open Sans"/>
                          <w:color w:val="212529"/>
                          <w:sz w:val="15"/>
                          <w:szCs w:val="15"/>
                          <w:shd w:val="clear" w:color="auto" w:fill="FFFFFF"/>
                        </w:rPr>
                        <w:t> </w:t>
                      </w:r>
                      <w:r w:rsidRPr="00A241B2">
                        <w:rPr>
                          <w:rFonts w:ascii="Roboto" w:hAnsi="Roboto" w:cs="Open Sans"/>
                          <w:color w:val="212529"/>
                          <w:sz w:val="15"/>
                          <w:szCs w:val="15"/>
                          <w:shd w:val="clear" w:color="auto" w:fill="FFFFFF"/>
                          <w:lang w:val="mn-MN"/>
                        </w:rPr>
                        <w:t xml:space="preserve">  </w:t>
                      </w:r>
                      <w:proofErr w:type="spellStart"/>
                      <w:r w:rsidRPr="00A241B2">
                        <w:rPr>
                          <w:rFonts w:ascii="Roboto" w:hAnsi="Roboto" w:cs="Open Sans"/>
                          <w:color w:val="212529"/>
                          <w:sz w:val="15"/>
                          <w:szCs w:val="15"/>
                          <w:shd w:val="clear" w:color="auto" w:fill="FFFFFF"/>
                        </w:rPr>
                        <w:t>салбарын</w:t>
                      </w:r>
                      <w:proofErr w:type="spellEnd"/>
                      <w:r w:rsidRPr="00A241B2">
                        <w:rPr>
                          <w:rFonts w:ascii="Roboto" w:hAnsi="Roboto" w:cs="Open Sans"/>
                          <w:color w:val="212529"/>
                          <w:sz w:val="15"/>
                          <w:szCs w:val="15"/>
                          <w:shd w:val="clear" w:color="auto" w:fill="FFFFFF"/>
                        </w:rPr>
                        <w:t xml:space="preserve"> 50</w:t>
                      </w:r>
                      <w:r w:rsidRPr="00A241B2">
                        <w:rPr>
                          <w:rFonts w:ascii="Roboto" w:hAnsi="Roboto" w:cs="Open Sans"/>
                          <w:color w:val="212529"/>
                          <w:sz w:val="15"/>
                          <w:szCs w:val="15"/>
                          <w:shd w:val="clear" w:color="auto" w:fill="FFFFFF"/>
                          <w:lang w:val="mn-MN"/>
                        </w:rPr>
                        <w:t>-</w:t>
                      </w:r>
                      <w:proofErr w:type="spellStart"/>
                      <w:r w:rsidRPr="00A241B2">
                        <w:rPr>
                          <w:rFonts w:ascii="Roboto" w:hAnsi="Roboto" w:cs="Open Sans"/>
                          <w:color w:val="212529"/>
                          <w:sz w:val="15"/>
                          <w:szCs w:val="15"/>
                          <w:shd w:val="clear" w:color="auto" w:fill="FFFFFF"/>
                          <w:lang w:val="mn-MN"/>
                        </w:rPr>
                        <w:t>иас</w:t>
                      </w:r>
                      <w:proofErr w:type="spellEnd"/>
                      <w:r w:rsidRPr="00A241B2">
                        <w:rPr>
                          <w:rFonts w:ascii="Roboto" w:hAnsi="Roboto" w:cs="Open Sans"/>
                          <w:color w:val="212529"/>
                          <w:sz w:val="15"/>
                          <w:szCs w:val="15"/>
                          <w:shd w:val="clear" w:color="auto" w:fill="FFFFFF"/>
                          <w:lang w:val="mn-MN"/>
                        </w:rPr>
                        <w:t xml:space="preserve"> доош хувьд энэ </w:t>
                      </w:r>
                      <w:r w:rsidR="00A241B2" w:rsidRPr="00A241B2">
                        <w:rPr>
                          <w:rFonts w:ascii="Roboto" w:hAnsi="Roboto" w:cs="Open Sans"/>
                          <w:color w:val="212529"/>
                          <w:sz w:val="15"/>
                          <w:szCs w:val="15"/>
                          <w:shd w:val="clear" w:color="auto" w:fill="FFFFFF"/>
                          <w:lang w:val="mn-MN"/>
                        </w:rPr>
                        <w:t>асуудал нөлөөлөх</w:t>
                      </w:r>
                      <w:r w:rsidRPr="00A241B2">
                        <w:rPr>
                          <w:rFonts w:ascii="Roboto" w:hAnsi="Roboto" w:cs="Open Sans"/>
                          <w:color w:val="212529"/>
                          <w:sz w:val="15"/>
                          <w:szCs w:val="15"/>
                          <w:shd w:val="clear" w:color="auto" w:fill="FFFFFF"/>
                          <w:lang w:val="mn-MN"/>
                        </w:rPr>
                        <w:t xml:space="preserve"> </w:t>
                      </w:r>
                      <w:proofErr w:type="spellStart"/>
                      <w:r w:rsidRPr="00A241B2">
                        <w:rPr>
                          <w:rFonts w:ascii="Roboto" w:hAnsi="Roboto" w:cs="Open Sans"/>
                          <w:color w:val="212529"/>
                          <w:sz w:val="15"/>
                          <w:szCs w:val="15"/>
                          <w:shd w:val="clear" w:color="auto" w:fill="FFFFFF"/>
                        </w:rPr>
                        <w:t>магадлалтай</w:t>
                      </w:r>
                      <w:proofErr w:type="spellEnd"/>
                    </w:p>
                    <w:p w14:paraId="7F6C8865" w14:textId="20819899" w:rsidR="00AB0220" w:rsidRPr="00A241B2" w:rsidRDefault="00AB0220" w:rsidP="005B3265">
                      <w:pPr>
                        <w:spacing w:after="0" w:line="240" w:lineRule="auto"/>
                        <w:rPr>
                          <w:rFonts w:ascii="Roboto" w:hAnsi="Roboto" w:cs="Open Sans"/>
                          <w:color w:val="212529"/>
                          <w:sz w:val="15"/>
                          <w:szCs w:val="15"/>
                          <w:shd w:val="clear" w:color="auto" w:fill="FFFFFF"/>
                          <w:lang w:val="mn-MN"/>
                        </w:rPr>
                      </w:pPr>
                      <w:r w:rsidRPr="00A241B2">
                        <w:rPr>
                          <w:rFonts w:ascii="Roboto" w:hAnsi="Roboto" w:cs="Open Sans"/>
                          <w:color w:val="212529"/>
                          <w:sz w:val="15"/>
                          <w:szCs w:val="15"/>
                          <w:shd w:val="clear" w:color="auto" w:fill="FFFFFF"/>
                          <w:lang w:val="mn-MN"/>
                        </w:rPr>
                        <w:t xml:space="preserve"> </w:t>
                      </w:r>
                      <w:r w:rsidRPr="00A241B2">
                        <w:rPr>
                          <w:rFonts w:ascii="Roboto" w:hAnsi="Roboto"/>
                          <w:sz w:val="24"/>
                          <w:szCs w:val="24"/>
                        </w:rPr>
                        <w:fldChar w:fldCharType="begin"/>
                      </w:r>
                      <w:r w:rsidRPr="00A241B2">
                        <w:rPr>
                          <w:rFonts w:ascii="Roboto" w:hAnsi="Roboto"/>
                          <w:sz w:val="24"/>
                          <w:szCs w:val="24"/>
                          <w:lang w:val="mn-MN"/>
                        </w:rPr>
                        <w:instrText xml:space="preserve"> INCLUDEPICTURE "https://materiality.sasb.org/images/immaterial.png" \* MERGEFORMATINET </w:instrText>
                      </w:r>
                      <w:r w:rsidRPr="00A241B2">
                        <w:rPr>
                          <w:rFonts w:ascii="Roboto" w:hAnsi="Roboto"/>
                          <w:sz w:val="24"/>
                          <w:szCs w:val="24"/>
                        </w:rPr>
                        <w:fldChar w:fldCharType="separate"/>
                      </w:r>
                      <w:r w:rsidRPr="00A241B2">
                        <w:rPr>
                          <w:rFonts w:ascii="Roboto" w:hAnsi="Roboto"/>
                          <w:noProof/>
                          <w:sz w:val="24"/>
                          <w:szCs w:val="24"/>
                        </w:rPr>
                        <w:drawing>
                          <wp:inline distT="0" distB="0" distL="0" distR="0" wp14:anchorId="72246B4E" wp14:editId="7A357469">
                            <wp:extent cx="98425" cy="98425"/>
                            <wp:effectExtent l="0" t="0" r="3175" b="3175"/>
                            <wp:docPr id="104" name="Picture 104" descr="Imma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material"/>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98425" cy="98425"/>
                                    </a:xfrm>
                                    <a:prstGeom prst="rect">
                                      <a:avLst/>
                                    </a:prstGeom>
                                    <a:noFill/>
                                    <a:ln>
                                      <a:noFill/>
                                    </a:ln>
                                  </pic:spPr>
                                </pic:pic>
                              </a:graphicData>
                            </a:graphic>
                          </wp:inline>
                        </w:drawing>
                      </w:r>
                      <w:r w:rsidRPr="00A241B2">
                        <w:rPr>
                          <w:rFonts w:ascii="Roboto" w:hAnsi="Roboto"/>
                          <w:sz w:val="24"/>
                          <w:szCs w:val="24"/>
                        </w:rPr>
                        <w:fldChar w:fldCharType="end"/>
                      </w:r>
                      <w:r w:rsidRPr="00A241B2">
                        <w:rPr>
                          <w:rFonts w:ascii="Roboto" w:hAnsi="Roboto" w:cs="Open Sans"/>
                          <w:color w:val="212529"/>
                          <w:sz w:val="15"/>
                          <w:szCs w:val="15"/>
                          <w:shd w:val="clear" w:color="auto" w:fill="FFFFFF"/>
                          <w:lang w:val="mn-MN"/>
                        </w:rPr>
                        <w:t xml:space="preserve">  </w:t>
                      </w:r>
                      <w:r w:rsidRPr="00A241B2">
                        <w:rPr>
                          <w:rFonts w:ascii="Roboto" w:hAnsi="Roboto" w:cs="Open Sans"/>
                          <w:color w:val="212529"/>
                          <w:sz w:val="15"/>
                          <w:szCs w:val="15"/>
                          <w:shd w:val="clear" w:color="auto" w:fill="FFFFFF"/>
                          <w:lang w:val="mn-MN"/>
                        </w:rPr>
                        <w:t xml:space="preserve">тус салбарт энэ асуудал ямар ч нөлөө үзүүлэхгүй </w:t>
                      </w:r>
                    </w:p>
                  </w:txbxContent>
                </v:textbox>
              </v:shape>
            </w:pict>
          </mc:Fallback>
        </mc:AlternateContent>
      </w:r>
      <w:r w:rsidRPr="00BC52EC">
        <w:rPr>
          <w:lang w:val="mn-MN"/>
        </w:rPr>
        <w:t xml:space="preserve">Хавсралт 4. SASB Тогтвортой хөгжлийн </w:t>
      </w:r>
      <w:r w:rsidR="00197941" w:rsidRPr="00BC52EC">
        <w:rPr>
          <w:lang w:val="mn-MN"/>
        </w:rPr>
        <w:t>материаллаг байдлын</w:t>
      </w:r>
      <w:r w:rsidRPr="00BC52EC">
        <w:rPr>
          <w:lang w:val="mn-MN"/>
        </w:rPr>
        <w:t xml:space="preserve"> </w:t>
      </w:r>
      <w:r w:rsidR="00197941" w:rsidRPr="00BC52EC">
        <w:rPr>
          <w:lang w:val="mn-MN"/>
        </w:rPr>
        <w:t>з</w:t>
      </w:r>
      <w:r w:rsidRPr="00BC52EC">
        <w:rPr>
          <w:lang w:val="mn-MN"/>
        </w:rPr>
        <w:t>ураглал</w:t>
      </w:r>
      <w:bookmarkEnd w:id="46"/>
      <w:r w:rsidRPr="00BC52EC">
        <w:rPr>
          <w:lang w:val="mn-MN"/>
        </w:rPr>
        <w:t xml:space="preserve"> </w:t>
      </w:r>
    </w:p>
    <w:p w14:paraId="1EA81420" w14:textId="623E9782" w:rsidR="00F57E37" w:rsidRPr="00BC52EC" w:rsidRDefault="006B3EEE" w:rsidP="00F57E37">
      <w:pPr>
        <w:spacing w:after="0" w:line="240" w:lineRule="auto"/>
        <w:rPr>
          <w:rFonts w:ascii="Lato Light" w:eastAsia="Calibri" w:hAnsi="Lato Light" w:cs="Calibri"/>
          <w:b/>
          <w:bCs/>
          <w:color w:val="00B0F0"/>
          <w:sz w:val="28"/>
          <w:szCs w:val="28"/>
          <w:lang w:val="mn-MN" w:eastAsia="en-US"/>
        </w:rPr>
      </w:pPr>
      <w:r w:rsidRPr="00BC52EC">
        <w:rPr>
          <w:lang w:val="mn-MN"/>
        </w:rPr>
        <w:fldChar w:fldCharType="begin"/>
      </w:r>
      <w:r w:rsidRPr="00BC52EC">
        <w:rPr>
          <w:lang w:val="mn-MN"/>
        </w:rPr>
        <w:instrText xml:space="preserve"> INCLUDEPICTURE "https://cdn-images.postach.io/d5a93c03-7555-44e6-a79f-68c26f65a40a/cd5984c8-0af9-4baf-802b-287b0dadda70/0f434ac5-1131-45d3-994a-a828af26b681.png" \* MERGEFORMATINET </w:instrText>
      </w:r>
      <w:r w:rsidRPr="00BC52EC">
        <w:rPr>
          <w:lang w:val="mn-MN"/>
        </w:rPr>
        <w:fldChar w:fldCharType="separate"/>
      </w:r>
      <w:r w:rsidRPr="00BC52EC">
        <w:rPr>
          <w:noProof/>
          <w:lang w:val="mn-MN"/>
        </w:rPr>
        <w:drawing>
          <wp:inline distT="0" distB="0" distL="0" distR="0" wp14:anchorId="16473012" wp14:editId="440BCDD9">
            <wp:extent cx="8405447" cy="5438072"/>
            <wp:effectExtent l="0" t="0" r="2540" b="0"/>
            <wp:docPr id="54" name="Picture 54" descr="SASB Materiality Map | Sustainability for Bo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SB Materiality Map | Sustainability for Boards"/>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8416381" cy="5445146"/>
                    </a:xfrm>
                    <a:prstGeom prst="rect">
                      <a:avLst/>
                    </a:prstGeom>
                    <a:noFill/>
                    <a:ln>
                      <a:noFill/>
                    </a:ln>
                  </pic:spPr>
                </pic:pic>
              </a:graphicData>
            </a:graphic>
          </wp:inline>
        </w:drawing>
      </w:r>
      <w:r w:rsidRPr="00BC52EC">
        <w:rPr>
          <w:lang w:val="mn-MN"/>
        </w:rPr>
        <w:fldChar w:fldCharType="end"/>
      </w:r>
    </w:p>
    <w:p w14:paraId="6088CE2B" w14:textId="7240937C" w:rsidR="00F57E37" w:rsidRPr="00BC52EC" w:rsidRDefault="00F57E37" w:rsidP="00197941">
      <w:pPr>
        <w:pStyle w:val="NormalWeb"/>
        <w:rPr>
          <w:lang w:val="mn-MN"/>
        </w:rPr>
      </w:pPr>
      <w:bookmarkStart w:id="47" w:name="_Toc100743917"/>
      <w:r w:rsidRPr="00BC52EC">
        <w:rPr>
          <w:lang w:val="mn-MN"/>
        </w:rPr>
        <w:lastRenderedPageBreak/>
        <w:t xml:space="preserve">Хавсралт 5. Жишээ: Тогтвортой байдлын </w:t>
      </w:r>
      <w:r w:rsidR="00197941" w:rsidRPr="00BC52EC">
        <w:rPr>
          <w:lang w:val="mn-MN"/>
        </w:rPr>
        <w:t xml:space="preserve">материаллаг байдлын </w:t>
      </w:r>
      <w:r w:rsidRPr="00BC52EC">
        <w:rPr>
          <w:lang w:val="mn-MN"/>
        </w:rPr>
        <w:t>матриц (Nestle)</w:t>
      </w:r>
      <w:bookmarkEnd w:id="47"/>
    </w:p>
    <w:p w14:paraId="78B66731" w14:textId="0CCBD323" w:rsidR="00F57E37" w:rsidRPr="00BC52EC" w:rsidRDefault="006B3EEE" w:rsidP="00F57E37">
      <w:pPr>
        <w:spacing w:after="0" w:line="240" w:lineRule="auto"/>
        <w:rPr>
          <w:rFonts w:ascii="Times New Roman" w:eastAsia="Times New Roman" w:hAnsi="Times New Roman" w:cs="Times New Roman"/>
          <w:sz w:val="18"/>
          <w:szCs w:val="18"/>
          <w:lang w:val="mn-MN" w:eastAsia="en-US"/>
        </w:rPr>
        <w:sectPr w:rsidR="00F57E37" w:rsidRPr="00BC52EC" w:rsidSect="00F7332C">
          <w:endnotePr>
            <w:numFmt w:val="decimal"/>
          </w:endnotePr>
          <w:pgSz w:w="15840" w:h="12240" w:orient="landscape"/>
          <w:pgMar w:top="1339" w:right="1339" w:bottom="1339" w:left="1267" w:header="720" w:footer="720" w:gutter="0"/>
          <w:pgNumType w:start="1"/>
          <w:cols w:space="720"/>
          <w:titlePg/>
          <w:docGrid w:linePitch="326"/>
        </w:sectPr>
      </w:pPr>
      <w:r w:rsidRPr="00BC52EC">
        <w:rPr>
          <w:noProof/>
          <w:lang w:val="mn-MN"/>
        </w:rPr>
        <w:drawing>
          <wp:inline distT="0" distB="0" distL="0" distR="0" wp14:anchorId="026F8D35" wp14:editId="0C88D32B">
            <wp:extent cx="7321799" cy="4804117"/>
            <wp:effectExtent l="0" t="0" r="0" b="0"/>
            <wp:docPr id="4737" name="Picture 473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10;&#10;Description automatically generated"/>
                    <pic:cNvPicPr/>
                  </pic:nvPicPr>
                  <pic:blipFill>
                    <a:blip r:embed="rId190">
                      <a:extLst>
                        <a:ext uri="{28A0092B-C50C-407E-A947-70E740481C1C}">
                          <a14:useLocalDpi xmlns:a14="http://schemas.microsoft.com/office/drawing/2010/main" val="0"/>
                        </a:ext>
                      </a:extLst>
                    </a:blip>
                    <a:stretch>
                      <a:fillRect/>
                    </a:stretch>
                  </pic:blipFill>
                  <pic:spPr>
                    <a:xfrm>
                      <a:off x="0" y="0"/>
                      <a:ext cx="7331738" cy="4810638"/>
                    </a:xfrm>
                    <a:prstGeom prst="rect">
                      <a:avLst/>
                    </a:prstGeom>
                  </pic:spPr>
                </pic:pic>
              </a:graphicData>
            </a:graphic>
          </wp:inline>
        </w:drawing>
      </w:r>
      <w:r w:rsidR="00F57E37" w:rsidRPr="00BC52EC">
        <w:rPr>
          <w:rFonts w:ascii="Times New Roman" w:eastAsia="Times New Roman" w:hAnsi="Times New Roman" w:cs="Times New Roman"/>
          <w:sz w:val="18"/>
          <w:szCs w:val="18"/>
          <w:lang w:val="mn-MN" w:eastAsia="en-US"/>
        </w:rPr>
        <w:t xml:space="preserve"> </w:t>
      </w:r>
    </w:p>
    <w:p w14:paraId="41ABA48F" w14:textId="23BEF81A" w:rsidR="00F57E37" w:rsidRPr="00BC52EC" w:rsidRDefault="00F57E37" w:rsidP="00197941">
      <w:pPr>
        <w:pStyle w:val="NormalWeb"/>
        <w:rPr>
          <w:lang w:val="mn-MN"/>
        </w:rPr>
      </w:pPr>
      <w:bookmarkStart w:id="48" w:name="_Toc100743918"/>
      <w:r w:rsidRPr="00BC52EC">
        <w:rPr>
          <w:lang w:val="mn-MN"/>
        </w:rPr>
        <w:lastRenderedPageBreak/>
        <w:t>Хавсралт 6. Хүлэмжийн хийн ялгарлын хамрах хүрээ, эх үүсвэрүүд (Хүлэмжийн хийн Протокол)</w:t>
      </w:r>
      <w:bookmarkEnd w:id="48"/>
    </w:p>
    <w:tbl>
      <w:tblPr>
        <w:tblStyle w:val="SmartTextTable2"/>
        <w:tblW w:w="9398" w:type="dxa"/>
        <w:tblCellSpacing w:w="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1E0" w:firstRow="1" w:lastRow="1" w:firstColumn="1" w:lastColumn="1" w:noHBand="0" w:noVBand="0"/>
      </w:tblPr>
      <w:tblGrid>
        <w:gridCol w:w="7238"/>
        <w:gridCol w:w="2160"/>
      </w:tblGrid>
      <w:tr w:rsidR="00F57E37" w:rsidRPr="00BC52EC" w14:paraId="535E0E7A" w14:textId="77777777" w:rsidTr="00F7332C">
        <w:trPr>
          <w:trHeight w:val="419"/>
          <w:tblCellSpacing w:w="36" w:type="dxa"/>
        </w:trPr>
        <w:tc>
          <w:tcPr>
            <w:tcW w:w="7130" w:type="dxa"/>
            <w:shd w:val="clear" w:color="auto" w:fill="0D498E"/>
            <w:vAlign w:val="center"/>
          </w:tcPr>
          <w:p w14:paraId="70D4E6CD" w14:textId="77777777" w:rsidR="00F57E37" w:rsidRPr="00BC52EC" w:rsidRDefault="00F57E37" w:rsidP="00B922E4">
            <w:pPr>
              <w:spacing w:after="0"/>
              <w:jc w:val="both"/>
              <w:rPr>
                <w:rFonts w:ascii="Lato Light" w:hAnsi="Lato Light" w:cs="Tahoma"/>
                <w:b/>
                <w:bCs/>
                <w:color w:val="FFFFFF"/>
                <w:sz w:val="21"/>
                <w:szCs w:val="21"/>
                <w:lang w:val="mn-MN"/>
              </w:rPr>
            </w:pPr>
            <w:r w:rsidRPr="00BC52EC">
              <w:rPr>
                <w:rFonts w:ascii="Calibri" w:hAnsi="Calibri" w:cs="Calibri"/>
                <w:b/>
                <w:bCs/>
                <w:color w:val="FFFFFF"/>
                <w:sz w:val="21"/>
                <w:szCs w:val="21"/>
                <w:lang w:val="mn-MN"/>
              </w:rPr>
              <w:t>Х</w:t>
            </w:r>
            <w:r w:rsidRPr="00BC52EC">
              <w:rPr>
                <w:rFonts w:ascii="Lato Light" w:hAnsi="Lato Light" w:cs="Tahoma"/>
                <w:b/>
                <w:bCs/>
                <w:color w:val="FFFFFF"/>
                <w:sz w:val="21"/>
                <w:szCs w:val="21"/>
                <w:lang w:val="mn-MN"/>
              </w:rPr>
              <w:t>амрах хүрээ, категориуд</w:t>
            </w:r>
            <w:r w:rsidRPr="00BC52EC">
              <w:rPr>
                <w:rFonts w:ascii="Lato Light" w:hAnsi="Lato Light" w:cs="Times New Roman"/>
                <w:b/>
                <w:bCs/>
                <w:color w:val="FFFFFF"/>
                <w:sz w:val="21"/>
                <w:szCs w:val="21"/>
                <w:vertAlign w:val="superscript"/>
                <w:lang w:val="mn-MN"/>
              </w:rPr>
              <w:footnoteReference w:id="4"/>
            </w:r>
          </w:p>
        </w:tc>
        <w:tc>
          <w:tcPr>
            <w:tcW w:w="2052" w:type="dxa"/>
            <w:shd w:val="clear" w:color="auto" w:fill="0D498E"/>
          </w:tcPr>
          <w:p w14:paraId="32A7330B" w14:textId="77777777" w:rsidR="00F57E37" w:rsidRPr="00BC52EC" w:rsidRDefault="00F57E37" w:rsidP="00B922E4">
            <w:pPr>
              <w:spacing w:after="0"/>
              <w:jc w:val="center"/>
              <w:rPr>
                <w:rFonts w:ascii="Lato Light" w:hAnsi="Lato Light" w:cs="Tahoma"/>
                <w:b/>
                <w:bCs/>
                <w:color w:val="FFFFFF"/>
                <w:sz w:val="21"/>
                <w:szCs w:val="21"/>
                <w:lang w:val="mn-MN"/>
              </w:rPr>
            </w:pPr>
            <w:r w:rsidRPr="00BC52EC">
              <w:rPr>
                <w:rFonts w:ascii="Lato Light" w:hAnsi="Lato Light" w:cs="Tahoma"/>
                <w:b/>
                <w:bCs/>
                <w:color w:val="FFFFFF"/>
                <w:sz w:val="21"/>
                <w:szCs w:val="21"/>
                <w:lang w:val="mn-MN"/>
              </w:rPr>
              <w:t>тонн метр  CO</w:t>
            </w:r>
            <w:r w:rsidRPr="00BC52EC">
              <w:rPr>
                <w:rFonts w:ascii="Lato Light" w:hAnsi="Lato Light" w:cs="Tahoma"/>
                <w:b/>
                <w:bCs/>
                <w:color w:val="FFFFFF"/>
                <w:sz w:val="21"/>
                <w:szCs w:val="21"/>
                <w:vertAlign w:val="subscript"/>
                <w:lang w:val="mn-MN"/>
              </w:rPr>
              <w:t>2</w:t>
            </w:r>
            <w:r w:rsidRPr="00BC52EC">
              <w:rPr>
                <w:rFonts w:ascii="Lato Light" w:hAnsi="Lato Light" w:cs="Tahoma"/>
                <w:b/>
                <w:bCs/>
                <w:color w:val="FFFFFF"/>
                <w:sz w:val="21"/>
                <w:szCs w:val="21"/>
                <w:lang w:val="mn-MN"/>
              </w:rPr>
              <w:t>-экв</w:t>
            </w:r>
          </w:p>
        </w:tc>
      </w:tr>
      <w:tr w:rsidR="00F57E37" w:rsidRPr="00BC52EC" w14:paraId="67248276" w14:textId="77777777" w:rsidTr="00F7332C">
        <w:trPr>
          <w:trHeight w:val="257"/>
          <w:tblCellSpacing w:w="36" w:type="dxa"/>
        </w:trPr>
        <w:tc>
          <w:tcPr>
            <w:tcW w:w="7130" w:type="dxa"/>
            <w:shd w:val="clear" w:color="auto" w:fill="ECECEC"/>
          </w:tcPr>
          <w:p w14:paraId="5A5E4439" w14:textId="77777777" w:rsidR="00F57E37" w:rsidRPr="00BC52EC" w:rsidRDefault="00F57E37" w:rsidP="00B922E4">
            <w:pPr>
              <w:spacing w:after="0"/>
              <w:jc w:val="both"/>
              <w:rPr>
                <w:rFonts w:ascii="Lato Light" w:hAnsi="Lato Light" w:cs="Tahoma"/>
                <w:color w:val="545456"/>
                <w:sz w:val="21"/>
                <w:szCs w:val="21"/>
                <w:lang w:val="mn-MN"/>
              </w:rPr>
            </w:pPr>
            <w:r w:rsidRPr="00BC52EC">
              <w:rPr>
                <w:rFonts w:ascii="Lato Light" w:hAnsi="Lato Light" w:cs="Tahoma"/>
                <w:color w:val="545456"/>
                <w:sz w:val="21"/>
                <w:szCs w:val="21"/>
                <w:lang w:val="mn-MN"/>
              </w:rPr>
              <w:t xml:space="preserve">Хамрах хүрээ 1: Эзэмшлийн буюу хяналт тавьж буй үйл ажиллагаанаас шууд ялгарал </w:t>
            </w:r>
          </w:p>
        </w:tc>
        <w:tc>
          <w:tcPr>
            <w:tcW w:w="2052" w:type="dxa"/>
            <w:shd w:val="clear" w:color="auto" w:fill="ECECEC"/>
          </w:tcPr>
          <w:p w14:paraId="6D6C19BE" w14:textId="77777777" w:rsidR="00F57E37" w:rsidRPr="00BC52EC" w:rsidRDefault="00F57E37" w:rsidP="00B922E4">
            <w:pPr>
              <w:spacing w:after="0"/>
              <w:jc w:val="both"/>
              <w:rPr>
                <w:rFonts w:ascii="Lato Light" w:hAnsi="Lato Light" w:cs="Tahoma"/>
                <w:color w:val="545456"/>
                <w:sz w:val="21"/>
                <w:szCs w:val="21"/>
                <w:lang w:val="mn-MN"/>
              </w:rPr>
            </w:pPr>
          </w:p>
        </w:tc>
      </w:tr>
      <w:tr w:rsidR="00F57E37" w:rsidRPr="00BC52EC" w14:paraId="550222E6" w14:textId="77777777" w:rsidTr="00F7332C">
        <w:trPr>
          <w:trHeight w:val="240"/>
          <w:tblCellSpacing w:w="36" w:type="dxa"/>
        </w:trPr>
        <w:tc>
          <w:tcPr>
            <w:tcW w:w="7130" w:type="dxa"/>
            <w:shd w:val="clear" w:color="auto" w:fill="ECECEC"/>
          </w:tcPr>
          <w:p w14:paraId="7EADCD0B" w14:textId="77777777" w:rsidR="00F57E37" w:rsidRPr="00BC52EC" w:rsidRDefault="00F57E37" w:rsidP="00B922E4">
            <w:pPr>
              <w:spacing w:after="0"/>
              <w:jc w:val="both"/>
              <w:rPr>
                <w:rFonts w:ascii="Lato Light" w:hAnsi="Lato Light" w:cs="Tahoma"/>
                <w:color w:val="545456"/>
                <w:sz w:val="21"/>
                <w:szCs w:val="21"/>
                <w:lang w:val="mn-MN"/>
              </w:rPr>
            </w:pPr>
            <w:r w:rsidRPr="00BC52EC">
              <w:rPr>
                <w:rFonts w:ascii="Lato Light" w:hAnsi="Lato Light" w:cs="Tahoma"/>
                <w:color w:val="545456"/>
                <w:sz w:val="21"/>
                <w:szCs w:val="21"/>
                <w:lang w:val="mn-MN"/>
              </w:rPr>
              <w:t xml:space="preserve">Хамрах хүрээ 2: Худалдаж авсан цахилгаан, уур, дулаан, хэрэглээний эрчим хүчнээс шууд бус ялгарал </w:t>
            </w:r>
          </w:p>
        </w:tc>
        <w:tc>
          <w:tcPr>
            <w:tcW w:w="2052" w:type="dxa"/>
            <w:shd w:val="clear" w:color="auto" w:fill="ECECEC"/>
          </w:tcPr>
          <w:p w14:paraId="6CA01994" w14:textId="77777777" w:rsidR="00F57E37" w:rsidRPr="00BC52EC" w:rsidRDefault="00F57E37" w:rsidP="00B922E4">
            <w:pPr>
              <w:spacing w:after="0"/>
              <w:jc w:val="both"/>
              <w:rPr>
                <w:rFonts w:ascii="Lato Light" w:hAnsi="Lato Light" w:cs="Tahoma"/>
                <w:color w:val="545456"/>
                <w:sz w:val="21"/>
                <w:szCs w:val="21"/>
                <w:lang w:val="mn-MN"/>
              </w:rPr>
            </w:pPr>
          </w:p>
        </w:tc>
      </w:tr>
      <w:tr w:rsidR="00F57E37" w:rsidRPr="00BC52EC" w14:paraId="315E1043" w14:textId="77777777" w:rsidTr="00F7332C">
        <w:trPr>
          <w:trHeight w:val="240"/>
          <w:tblCellSpacing w:w="36" w:type="dxa"/>
        </w:trPr>
        <w:tc>
          <w:tcPr>
            <w:tcW w:w="9254" w:type="dxa"/>
            <w:gridSpan w:val="2"/>
            <w:shd w:val="clear" w:color="auto" w:fill="B9B9BB"/>
          </w:tcPr>
          <w:p w14:paraId="4E01AD31" w14:textId="77777777" w:rsidR="00F57E37" w:rsidRPr="00BC52EC" w:rsidRDefault="00F57E37" w:rsidP="00B922E4">
            <w:pPr>
              <w:spacing w:after="0"/>
              <w:jc w:val="both"/>
              <w:rPr>
                <w:rFonts w:ascii="Lato Light" w:hAnsi="Lato Light" w:cs="Tahoma"/>
                <w:b/>
                <w:bCs/>
                <w:color w:val="545456"/>
                <w:sz w:val="21"/>
                <w:szCs w:val="21"/>
                <w:lang w:val="mn-MN"/>
              </w:rPr>
            </w:pPr>
            <w:r w:rsidRPr="00BC52EC">
              <w:rPr>
                <w:rFonts w:ascii="Lato Light" w:hAnsi="Lato Light" w:cs="Tahoma"/>
                <w:b/>
                <w:bCs/>
                <w:color w:val="545456"/>
                <w:sz w:val="21"/>
                <w:szCs w:val="21"/>
                <w:lang w:val="mn-MN"/>
              </w:rPr>
              <w:t>Хамрах хүрээ 3 – өмнөх үеийн</w:t>
            </w:r>
          </w:p>
        </w:tc>
      </w:tr>
      <w:tr w:rsidR="00F57E37" w:rsidRPr="00BC52EC" w14:paraId="31DB1003" w14:textId="77777777" w:rsidTr="00F7332C">
        <w:trPr>
          <w:trHeight w:val="70"/>
          <w:tblCellSpacing w:w="36" w:type="dxa"/>
        </w:trPr>
        <w:tc>
          <w:tcPr>
            <w:tcW w:w="7130" w:type="dxa"/>
            <w:shd w:val="clear" w:color="auto" w:fill="ECECEC"/>
          </w:tcPr>
          <w:p w14:paraId="00A29D8E" w14:textId="77777777" w:rsidR="00F57E37" w:rsidRPr="00BC52EC" w:rsidRDefault="00F57E37" w:rsidP="00B922E4">
            <w:pPr>
              <w:spacing w:after="0"/>
              <w:jc w:val="both"/>
              <w:rPr>
                <w:rFonts w:ascii="Lato Light" w:hAnsi="Lato Light" w:cs="Tahoma"/>
                <w:color w:val="545456"/>
                <w:sz w:val="21"/>
                <w:szCs w:val="21"/>
                <w:lang w:val="mn-MN"/>
              </w:rPr>
            </w:pPr>
            <w:r w:rsidRPr="00BC52EC">
              <w:rPr>
                <w:rFonts w:ascii="Lato Light" w:hAnsi="Lato Light" w:cs="Tahoma"/>
                <w:color w:val="545456"/>
                <w:sz w:val="21"/>
                <w:szCs w:val="21"/>
                <w:lang w:val="mn-MN"/>
              </w:rPr>
              <w:t>Категори 1: Худалдаж авсан бүтээгдэхүүн, үйлчилгээ</w:t>
            </w:r>
          </w:p>
        </w:tc>
        <w:tc>
          <w:tcPr>
            <w:tcW w:w="2052" w:type="dxa"/>
            <w:shd w:val="clear" w:color="auto" w:fill="ECECEC"/>
          </w:tcPr>
          <w:p w14:paraId="79830170" w14:textId="77777777" w:rsidR="00F57E37" w:rsidRPr="00BC52EC" w:rsidRDefault="00F57E37" w:rsidP="00B922E4">
            <w:pPr>
              <w:spacing w:after="0"/>
              <w:jc w:val="both"/>
              <w:rPr>
                <w:rFonts w:ascii="Lato Light" w:hAnsi="Lato Light" w:cs="Tahoma"/>
                <w:color w:val="545456"/>
                <w:sz w:val="21"/>
                <w:szCs w:val="21"/>
                <w:lang w:val="mn-MN"/>
              </w:rPr>
            </w:pPr>
          </w:p>
        </w:tc>
      </w:tr>
      <w:tr w:rsidR="00F57E37" w:rsidRPr="00BC52EC" w14:paraId="1504E71F" w14:textId="77777777" w:rsidTr="00F7332C">
        <w:trPr>
          <w:trHeight w:val="70"/>
          <w:tblCellSpacing w:w="36" w:type="dxa"/>
        </w:trPr>
        <w:tc>
          <w:tcPr>
            <w:tcW w:w="7130" w:type="dxa"/>
            <w:shd w:val="clear" w:color="auto" w:fill="ECECEC"/>
          </w:tcPr>
          <w:p w14:paraId="3C021EBA" w14:textId="77777777" w:rsidR="00F57E37" w:rsidRPr="00BC52EC" w:rsidRDefault="00F57E37" w:rsidP="00B922E4">
            <w:pPr>
              <w:spacing w:after="0"/>
              <w:jc w:val="both"/>
              <w:rPr>
                <w:rFonts w:ascii="Lato Light" w:hAnsi="Lato Light" w:cs="Tahoma"/>
                <w:color w:val="545456"/>
                <w:sz w:val="21"/>
                <w:szCs w:val="21"/>
                <w:lang w:val="mn-MN"/>
              </w:rPr>
            </w:pPr>
            <w:r w:rsidRPr="00BC52EC">
              <w:rPr>
                <w:rFonts w:ascii="Lato Light" w:hAnsi="Lato Light" w:cs="Tahoma"/>
                <w:color w:val="545456"/>
                <w:sz w:val="21"/>
                <w:szCs w:val="21"/>
                <w:lang w:val="mn-MN"/>
              </w:rPr>
              <w:t xml:space="preserve">Категори 2: Эд хөрөнгө </w:t>
            </w:r>
          </w:p>
        </w:tc>
        <w:tc>
          <w:tcPr>
            <w:tcW w:w="2052" w:type="dxa"/>
            <w:shd w:val="clear" w:color="auto" w:fill="ECECEC"/>
          </w:tcPr>
          <w:p w14:paraId="3861A508" w14:textId="77777777" w:rsidR="00F57E37" w:rsidRPr="00BC52EC" w:rsidRDefault="00F57E37" w:rsidP="00B922E4">
            <w:pPr>
              <w:spacing w:after="0"/>
              <w:jc w:val="both"/>
              <w:rPr>
                <w:rFonts w:ascii="Lato Light" w:hAnsi="Lato Light" w:cs="Tahoma"/>
                <w:color w:val="545456"/>
                <w:sz w:val="21"/>
                <w:szCs w:val="21"/>
                <w:lang w:val="mn-MN"/>
              </w:rPr>
            </w:pPr>
          </w:p>
        </w:tc>
      </w:tr>
      <w:tr w:rsidR="00F57E37" w:rsidRPr="00BC52EC" w14:paraId="59E9CB2B" w14:textId="77777777" w:rsidTr="00F7332C">
        <w:trPr>
          <w:trHeight w:val="70"/>
          <w:tblCellSpacing w:w="36" w:type="dxa"/>
        </w:trPr>
        <w:tc>
          <w:tcPr>
            <w:tcW w:w="7130" w:type="dxa"/>
            <w:shd w:val="clear" w:color="auto" w:fill="ECECEC"/>
          </w:tcPr>
          <w:p w14:paraId="7823411D" w14:textId="77777777" w:rsidR="00F57E37" w:rsidRPr="00BC52EC" w:rsidRDefault="00F57E37" w:rsidP="00B922E4">
            <w:pPr>
              <w:spacing w:after="0"/>
              <w:jc w:val="both"/>
              <w:rPr>
                <w:rFonts w:ascii="Lato Light" w:hAnsi="Lato Light" w:cs="Tahoma"/>
                <w:color w:val="545456"/>
                <w:sz w:val="21"/>
                <w:szCs w:val="21"/>
                <w:lang w:val="mn-MN"/>
              </w:rPr>
            </w:pPr>
            <w:r w:rsidRPr="00BC52EC">
              <w:rPr>
                <w:rFonts w:ascii="Lato Light" w:hAnsi="Lato Light" w:cs="Tahoma"/>
                <w:color w:val="545456"/>
                <w:sz w:val="21"/>
                <w:szCs w:val="21"/>
                <w:lang w:val="mn-MN"/>
              </w:rPr>
              <w:t>Категори 3: Түлш болон эрчим хүчтэй холбоотой үйл ажиллагаа (хамрах хүрээ 1 болон 2-т ороогүй)</w:t>
            </w:r>
          </w:p>
        </w:tc>
        <w:tc>
          <w:tcPr>
            <w:tcW w:w="2052" w:type="dxa"/>
            <w:shd w:val="clear" w:color="auto" w:fill="ECECEC"/>
          </w:tcPr>
          <w:p w14:paraId="7B85DFDB" w14:textId="77777777" w:rsidR="00F57E37" w:rsidRPr="00BC52EC" w:rsidRDefault="00F57E37" w:rsidP="00B922E4">
            <w:pPr>
              <w:spacing w:after="0"/>
              <w:jc w:val="both"/>
              <w:rPr>
                <w:rFonts w:ascii="Lato Light" w:hAnsi="Lato Light" w:cs="Tahoma"/>
                <w:color w:val="545456"/>
                <w:sz w:val="21"/>
                <w:szCs w:val="21"/>
                <w:lang w:val="mn-MN"/>
              </w:rPr>
            </w:pPr>
          </w:p>
        </w:tc>
      </w:tr>
      <w:tr w:rsidR="00F57E37" w:rsidRPr="00BC52EC" w14:paraId="0ECE0B59" w14:textId="77777777" w:rsidTr="00F7332C">
        <w:trPr>
          <w:trHeight w:val="70"/>
          <w:tblCellSpacing w:w="36" w:type="dxa"/>
        </w:trPr>
        <w:tc>
          <w:tcPr>
            <w:tcW w:w="7130" w:type="dxa"/>
            <w:shd w:val="clear" w:color="auto" w:fill="ECECEC"/>
          </w:tcPr>
          <w:p w14:paraId="79241F23" w14:textId="77777777" w:rsidR="00F57E37" w:rsidRPr="00BC52EC" w:rsidRDefault="00F57E37" w:rsidP="00B922E4">
            <w:pPr>
              <w:spacing w:after="0"/>
              <w:jc w:val="both"/>
              <w:rPr>
                <w:rFonts w:ascii="Lato Light" w:hAnsi="Lato Light" w:cs="Tahoma"/>
                <w:color w:val="545456"/>
                <w:sz w:val="21"/>
                <w:szCs w:val="21"/>
                <w:lang w:val="mn-MN"/>
              </w:rPr>
            </w:pPr>
            <w:r w:rsidRPr="00BC52EC">
              <w:rPr>
                <w:rFonts w:ascii="Lato Light" w:hAnsi="Lato Light" w:cs="Tahoma"/>
                <w:color w:val="545456"/>
                <w:sz w:val="21"/>
                <w:szCs w:val="21"/>
                <w:lang w:val="mn-MN"/>
              </w:rPr>
              <w:t>Категори 4: Тээвэр, түгээлт – өмнөх үеийн</w:t>
            </w:r>
          </w:p>
        </w:tc>
        <w:tc>
          <w:tcPr>
            <w:tcW w:w="2052" w:type="dxa"/>
            <w:shd w:val="clear" w:color="auto" w:fill="ECECEC"/>
          </w:tcPr>
          <w:p w14:paraId="79CB7ED8" w14:textId="77777777" w:rsidR="00F57E37" w:rsidRPr="00BC52EC" w:rsidRDefault="00F57E37" w:rsidP="00B922E4">
            <w:pPr>
              <w:spacing w:after="0"/>
              <w:jc w:val="both"/>
              <w:rPr>
                <w:rFonts w:ascii="Lato Light" w:hAnsi="Lato Light" w:cs="Tahoma"/>
                <w:color w:val="545456"/>
                <w:sz w:val="21"/>
                <w:szCs w:val="21"/>
                <w:lang w:val="mn-MN"/>
              </w:rPr>
            </w:pPr>
          </w:p>
        </w:tc>
      </w:tr>
      <w:tr w:rsidR="00F57E37" w:rsidRPr="00BC52EC" w14:paraId="0A22D852" w14:textId="77777777" w:rsidTr="00F7332C">
        <w:trPr>
          <w:trHeight w:val="70"/>
          <w:tblCellSpacing w:w="36" w:type="dxa"/>
        </w:trPr>
        <w:tc>
          <w:tcPr>
            <w:tcW w:w="7130" w:type="dxa"/>
            <w:shd w:val="clear" w:color="auto" w:fill="ECECEC"/>
          </w:tcPr>
          <w:p w14:paraId="119617F2" w14:textId="77777777" w:rsidR="00F57E37" w:rsidRPr="00BC52EC" w:rsidRDefault="00F57E37" w:rsidP="00B922E4">
            <w:pPr>
              <w:spacing w:after="0"/>
              <w:jc w:val="both"/>
              <w:rPr>
                <w:rFonts w:ascii="Lato Light" w:hAnsi="Lato Light" w:cs="Tahoma"/>
                <w:color w:val="545456"/>
                <w:sz w:val="21"/>
                <w:szCs w:val="21"/>
                <w:lang w:val="mn-MN"/>
              </w:rPr>
            </w:pPr>
            <w:r w:rsidRPr="00BC52EC">
              <w:rPr>
                <w:rFonts w:ascii="Lato Light" w:hAnsi="Lato Light" w:cs="Tahoma"/>
                <w:color w:val="545456"/>
                <w:sz w:val="21"/>
                <w:szCs w:val="21"/>
                <w:lang w:val="mn-MN"/>
              </w:rPr>
              <w:t>Категори 5: Үйл ажиллагааны явцад ялгаруулсан хог хаягдал</w:t>
            </w:r>
          </w:p>
        </w:tc>
        <w:tc>
          <w:tcPr>
            <w:tcW w:w="2052" w:type="dxa"/>
            <w:shd w:val="clear" w:color="auto" w:fill="ECECEC"/>
          </w:tcPr>
          <w:p w14:paraId="462164BF" w14:textId="77777777" w:rsidR="00F57E37" w:rsidRPr="00BC52EC" w:rsidRDefault="00F57E37" w:rsidP="00B922E4">
            <w:pPr>
              <w:spacing w:after="0"/>
              <w:jc w:val="both"/>
              <w:rPr>
                <w:rFonts w:ascii="Lato Light" w:hAnsi="Lato Light" w:cs="Tahoma"/>
                <w:color w:val="545456"/>
                <w:sz w:val="21"/>
                <w:szCs w:val="21"/>
                <w:lang w:val="mn-MN"/>
              </w:rPr>
            </w:pPr>
          </w:p>
        </w:tc>
      </w:tr>
      <w:tr w:rsidR="00F57E37" w:rsidRPr="00BC52EC" w14:paraId="001CEBD2" w14:textId="77777777" w:rsidTr="00F7332C">
        <w:trPr>
          <w:trHeight w:val="240"/>
          <w:tblCellSpacing w:w="36" w:type="dxa"/>
        </w:trPr>
        <w:tc>
          <w:tcPr>
            <w:tcW w:w="7130" w:type="dxa"/>
            <w:shd w:val="clear" w:color="auto" w:fill="ECECEC"/>
          </w:tcPr>
          <w:p w14:paraId="75D16899" w14:textId="77777777" w:rsidR="00F57E37" w:rsidRPr="00BC52EC" w:rsidRDefault="00F57E37" w:rsidP="00B922E4">
            <w:pPr>
              <w:spacing w:after="0"/>
              <w:jc w:val="both"/>
              <w:rPr>
                <w:rFonts w:ascii="Lato Light" w:hAnsi="Lato Light" w:cs="Tahoma"/>
                <w:color w:val="545456"/>
                <w:sz w:val="21"/>
                <w:szCs w:val="21"/>
                <w:lang w:val="mn-MN"/>
              </w:rPr>
            </w:pPr>
            <w:r w:rsidRPr="00BC52EC">
              <w:rPr>
                <w:rFonts w:ascii="Lato Light" w:hAnsi="Lato Light" w:cs="Tahoma"/>
                <w:color w:val="545456"/>
                <w:sz w:val="21"/>
                <w:szCs w:val="21"/>
                <w:lang w:val="mn-MN"/>
              </w:rPr>
              <w:t xml:space="preserve">Категори 6: Бизнес томилолт  </w:t>
            </w:r>
          </w:p>
        </w:tc>
        <w:tc>
          <w:tcPr>
            <w:tcW w:w="2052" w:type="dxa"/>
            <w:shd w:val="clear" w:color="auto" w:fill="ECECEC"/>
          </w:tcPr>
          <w:p w14:paraId="7DA6B93A" w14:textId="77777777" w:rsidR="00F57E37" w:rsidRPr="00BC52EC" w:rsidRDefault="00F57E37" w:rsidP="00B922E4">
            <w:pPr>
              <w:spacing w:after="0"/>
              <w:jc w:val="both"/>
              <w:rPr>
                <w:rFonts w:ascii="Lato Light" w:hAnsi="Lato Light" w:cs="Tahoma"/>
                <w:color w:val="545456"/>
                <w:sz w:val="21"/>
                <w:szCs w:val="21"/>
                <w:lang w:val="mn-MN"/>
              </w:rPr>
            </w:pPr>
          </w:p>
        </w:tc>
      </w:tr>
      <w:tr w:rsidR="00F57E37" w:rsidRPr="00BC52EC" w14:paraId="60AC123F" w14:textId="77777777" w:rsidTr="00F7332C">
        <w:trPr>
          <w:trHeight w:val="70"/>
          <w:tblCellSpacing w:w="36" w:type="dxa"/>
        </w:trPr>
        <w:tc>
          <w:tcPr>
            <w:tcW w:w="7130" w:type="dxa"/>
            <w:shd w:val="clear" w:color="auto" w:fill="ECECEC"/>
          </w:tcPr>
          <w:p w14:paraId="708F939B" w14:textId="77777777" w:rsidR="00F57E37" w:rsidRPr="00BC52EC" w:rsidRDefault="00F57E37" w:rsidP="00B922E4">
            <w:pPr>
              <w:spacing w:after="0"/>
              <w:jc w:val="both"/>
              <w:rPr>
                <w:rFonts w:ascii="Lato Light" w:hAnsi="Lato Light" w:cs="Tahoma"/>
                <w:color w:val="545456"/>
                <w:sz w:val="21"/>
                <w:szCs w:val="21"/>
                <w:lang w:val="mn-MN"/>
              </w:rPr>
            </w:pPr>
            <w:r w:rsidRPr="00BC52EC">
              <w:rPr>
                <w:rFonts w:ascii="Lato Light" w:hAnsi="Lato Light" w:cs="Tahoma"/>
                <w:color w:val="545456"/>
                <w:sz w:val="21"/>
                <w:szCs w:val="21"/>
                <w:lang w:val="mn-MN"/>
              </w:rPr>
              <w:t>Категори 7: Ажилтнуудын зорчих хөдөлгөөн</w:t>
            </w:r>
          </w:p>
        </w:tc>
        <w:tc>
          <w:tcPr>
            <w:tcW w:w="2052" w:type="dxa"/>
            <w:shd w:val="clear" w:color="auto" w:fill="ECECEC"/>
          </w:tcPr>
          <w:p w14:paraId="4F1E839E" w14:textId="77777777" w:rsidR="00F57E37" w:rsidRPr="00BC52EC" w:rsidRDefault="00F57E37" w:rsidP="00B922E4">
            <w:pPr>
              <w:spacing w:after="0"/>
              <w:jc w:val="both"/>
              <w:rPr>
                <w:rFonts w:ascii="Lato Light" w:hAnsi="Lato Light" w:cs="Tahoma"/>
                <w:color w:val="545456"/>
                <w:sz w:val="21"/>
                <w:szCs w:val="21"/>
                <w:lang w:val="mn-MN"/>
              </w:rPr>
            </w:pPr>
          </w:p>
        </w:tc>
      </w:tr>
      <w:tr w:rsidR="00F57E37" w:rsidRPr="00BC52EC" w14:paraId="69BE5A59" w14:textId="77777777" w:rsidTr="00F7332C">
        <w:trPr>
          <w:trHeight w:val="70"/>
          <w:tblCellSpacing w:w="36" w:type="dxa"/>
        </w:trPr>
        <w:tc>
          <w:tcPr>
            <w:tcW w:w="7130" w:type="dxa"/>
            <w:shd w:val="clear" w:color="auto" w:fill="ECECEC"/>
          </w:tcPr>
          <w:p w14:paraId="4444F086" w14:textId="77777777" w:rsidR="00F57E37" w:rsidRPr="00BC52EC" w:rsidRDefault="00F57E37" w:rsidP="00B922E4">
            <w:pPr>
              <w:spacing w:after="0"/>
              <w:jc w:val="both"/>
              <w:rPr>
                <w:rFonts w:ascii="Lato Light" w:hAnsi="Lato Light" w:cs="Tahoma"/>
                <w:color w:val="545456"/>
                <w:sz w:val="21"/>
                <w:szCs w:val="21"/>
                <w:lang w:val="mn-MN"/>
              </w:rPr>
            </w:pPr>
            <w:r w:rsidRPr="00BC52EC">
              <w:rPr>
                <w:rFonts w:ascii="Lato Light" w:hAnsi="Lato Light" w:cs="Tahoma"/>
                <w:color w:val="545456"/>
                <w:sz w:val="21"/>
                <w:szCs w:val="21"/>
                <w:lang w:val="mn-MN"/>
              </w:rPr>
              <w:t>Категори 8: Эд хөрөнгийн түрээс - өмнөх</w:t>
            </w:r>
          </w:p>
        </w:tc>
        <w:tc>
          <w:tcPr>
            <w:tcW w:w="2052" w:type="dxa"/>
            <w:shd w:val="clear" w:color="auto" w:fill="ECECEC"/>
          </w:tcPr>
          <w:p w14:paraId="23CC2544" w14:textId="77777777" w:rsidR="00F57E37" w:rsidRPr="00BC52EC" w:rsidRDefault="00F57E37" w:rsidP="00B922E4">
            <w:pPr>
              <w:spacing w:after="0"/>
              <w:jc w:val="both"/>
              <w:rPr>
                <w:rFonts w:ascii="Lato Light" w:hAnsi="Lato Light" w:cs="Tahoma"/>
                <w:color w:val="545456"/>
                <w:sz w:val="21"/>
                <w:szCs w:val="21"/>
                <w:lang w:val="mn-MN"/>
              </w:rPr>
            </w:pPr>
          </w:p>
        </w:tc>
      </w:tr>
      <w:tr w:rsidR="00F57E37" w:rsidRPr="00BC52EC" w14:paraId="59EC737D" w14:textId="77777777" w:rsidTr="00F7332C">
        <w:trPr>
          <w:trHeight w:val="240"/>
          <w:tblCellSpacing w:w="36" w:type="dxa"/>
        </w:trPr>
        <w:tc>
          <w:tcPr>
            <w:tcW w:w="7130" w:type="dxa"/>
            <w:shd w:val="clear" w:color="auto" w:fill="ECECEC"/>
          </w:tcPr>
          <w:p w14:paraId="469CEE76" w14:textId="77777777" w:rsidR="00F57E37" w:rsidRPr="00BC52EC" w:rsidRDefault="00F57E37" w:rsidP="00B922E4">
            <w:pPr>
              <w:spacing w:after="0"/>
              <w:jc w:val="both"/>
              <w:rPr>
                <w:rFonts w:ascii="Lato Light" w:hAnsi="Lato Light" w:cs="Tahoma"/>
                <w:color w:val="545456"/>
                <w:sz w:val="21"/>
                <w:szCs w:val="21"/>
                <w:lang w:val="mn-MN"/>
              </w:rPr>
            </w:pPr>
            <w:r w:rsidRPr="00BC52EC">
              <w:rPr>
                <w:rFonts w:ascii="Lato Light" w:hAnsi="Lato Light" w:cs="Tahoma"/>
                <w:color w:val="545456"/>
                <w:sz w:val="21"/>
                <w:szCs w:val="21"/>
                <w:lang w:val="mn-MN"/>
              </w:rPr>
              <w:t>Бусад</w:t>
            </w:r>
          </w:p>
        </w:tc>
        <w:tc>
          <w:tcPr>
            <w:tcW w:w="2052" w:type="dxa"/>
            <w:shd w:val="clear" w:color="auto" w:fill="ECECEC"/>
          </w:tcPr>
          <w:p w14:paraId="0D74EE73" w14:textId="77777777" w:rsidR="00F57E37" w:rsidRPr="00BC52EC" w:rsidRDefault="00F57E37" w:rsidP="00B922E4">
            <w:pPr>
              <w:spacing w:after="0"/>
              <w:jc w:val="both"/>
              <w:rPr>
                <w:rFonts w:ascii="Lato Light" w:hAnsi="Lato Light" w:cs="Tahoma"/>
                <w:color w:val="545456"/>
                <w:sz w:val="21"/>
                <w:szCs w:val="21"/>
                <w:lang w:val="mn-MN"/>
              </w:rPr>
            </w:pPr>
          </w:p>
        </w:tc>
      </w:tr>
      <w:tr w:rsidR="00F57E37" w:rsidRPr="00BC52EC" w14:paraId="1FF2A123" w14:textId="77777777" w:rsidTr="00F7332C">
        <w:trPr>
          <w:trHeight w:val="240"/>
          <w:tblCellSpacing w:w="36" w:type="dxa"/>
        </w:trPr>
        <w:tc>
          <w:tcPr>
            <w:tcW w:w="9254" w:type="dxa"/>
            <w:gridSpan w:val="2"/>
            <w:shd w:val="clear" w:color="auto" w:fill="B9B9BB"/>
          </w:tcPr>
          <w:p w14:paraId="5F1767B6" w14:textId="77777777" w:rsidR="00F57E37" w:rsidRPr="00BC52EC" w:rsidRDefault="00F57E37" w:rsidP="00B922E4">
            <w:pPr>
              <w:spacing w:after="0"/>
              <w:jc w:val="both"/>
              <w:rPr>
                <w:rFonts w:ascii="Lato Light" w:hAnsi="Lato Light" w:cs="Tahoma"/>
                <w:b/>
                <w:bCs/>
                <w:color w:val="545456"/>
                <w:sz w:val="21"/>
                <w:szCs w:val="21"/>
                <w:lang w:val="mn-MN"/>
              </w:rPr>
            </w:pPr>
            <w:r w:rsidRPr="00BC52EC">
              <w:rPr>
                <w:rFonts w:ascii="Lato Light" w:hAnsi="Lato Light" w:cs="Tahoma"/>
                <w:b/>
                <w:bCs/>
                <w:color w:val="545456"/>
                <w:sz w:val="21"/>
                <w:szCs w:val="21"/>
                <w:lang w:val="mn-MN"/>
              </w:rPr>
              <w:t>Хамрах хүрээ 3 – дараах үеийн</w:t>
            </w:r>
          </w:p>
        </w:tc>
      </w:tr>
      <w:tr w:rsidR="00F57E37" w:rsidRPr="00BC52EC" w14:paraId="46A51667" w14:textId="77777777" w:rsidTr="00F7332C">
        <w:trPr>
          <w:trHeight w:val="70"/>
          <w:tblCellSpacing w:w="36" w:type="dxa"/>
        </w:trPr>
        <w:tc>
          <w:tcPr>
            <w:tcW w:w="7130" w:type="dxa"/>
            <w:shd w:val="clear" w:color="auto" w:fill="ECECEC"/>
          </w:tcPr>
          <w:p w14:paraId="3A1C8465" w14:textId="77777777" w:rsidR="00F57E37" w:rsidRPr="00BC52EC" w:rsidRDefault="00F57E37" w:rsidP="00B922E4">
            <w:pPr>
              <w:spacing w:after="0"/>
              <w:jc w:val="both"/>
              <w:rPr>
                <w:rFonts w:ascii="Lato Light" w:hAnsi="Lato Light" w:cs="Tahoma"/>
                <w:color w:val="545456"/>
                <w:sz w:val="21"/>
                <w:szCs w:val="21"/>
                <w:lang w:val="mn-MN"/>
              </w:rPr>
            </w:pPr>
            <w:r w:rsidRPr="00BC52EC">
              <w:rPr>
                <w:rFonts w:ascii="Lato Light" w:hAnsi="Lato Light" w:cs="Tahoma"/>
                <w:color w:val="545456"/>
                <w:sz w:val="21"/>
                <w:szCs w:val="21"/>
                <w:lang w:val="mn-MN"/>
              </w:rPr>
              <w:t>Категори 9: Тээвэр, түгээлт – дараах үеийн</w:t>
            </w:r>
          </w:p>
        </w:tc>
        <w:tc>
          <w:tcPr>
            <w:tcW w:w="2052" w:type="dxa"/>
            <w:shd w:val="clear" w:color="auto" w:fill="ECECEC"/>
          </w:tcPr>
          <w:p w14:paraId="730FF7DF" w14:textId="77777777" w:rsidR="00F57E37" w:rsidRPr="00BC52EC" w:rsidRDefault="00F57E37" w:rsidP="00B922E4">
            <w:pPr>
              <w:spacing w:after="0"/>
              <w:jc w:val="both"/>
              <w:rPr>
                <w:rFonts w:ascii="Lato Light" w:hAnsi="Lato Light" w:cs="Tahoma"/>
                <w:color w:val="545456"/>
                <w:sz w:val="21"/>
                <w:szCs w:val="21"/>
                <w:lang w:val="mn-MN"/>
              </w:rPr>
            </w:pPr>
          </w:p>
        </w:tc>
      </w:tr>
      <w:tr w:rsidR="00F57E37" w:rsidRPr="00BC52EC" w14:paraId="18B0D7E5" w14:textId="77777777" w:rsidTr="00F7332C">
        <w:trPr>
          <w:trHeight w:val="70"/>
          <w:tblCellSpacing w:w="36" w:type="dxa"/>
        </w:trPr>
        <w:tc>
          <w:tcPr>
            <w:tcW w:w="7130" w:type="dxa"/>
            <w:shd w:val="clear" w:color="auto" w:fill="ECECEC"/>
          </w:tcPr>
          <w:p w14:paraId="465958F1" w14:textId="77777777" w:rsidR="00F57E37" w:rsidRPr="00BC52EC" w:rsidRDefault="00F57E37" w:rsidP="00B922E4">
            <w:pPr>
              <w:spacing w:after="0"/>
              <w:jc w:val="both"/>
              <w:rPr>
                <w:rFonts w:ascii="Lato Light" w:hAnsi="Lato Light" w:cs="Tahoma"/>
                <w:color w:val="545456"/>
                <w:sz w:val="21"/>
                <w:szCs w:val="21"/>
                <w:lang w:val="mn-MN"/>
              </w:rPr>
            </w:pPr>
            <w:r w:rsidRPr="00BC52EC">
              <w:rPr>
                <w:rFonts w:ascii="Lato Light" w:hAnsi="Lato Light" w:cs="Tahoma"/>
                <w:color w:val="545456"/>
                <w:sz w:val="21"/>
                <w:szCs w:val="21"/>
                <w:lang w:val="mn-MN"/>
              </w:rPr>
              <w:t>Категори 10: Борлуулсан бүтээгдэхүүнийг боловсруулах</w:t>
            </w:r>
          </w:p>
        </w:tc>
        <w:tc>
          <w:tcPr>
            <w:tcW w:w="2052" w:type="dxa"/>
            <w:shd w:val="clear" w:color="auto" w:fill="ECECEC"/>
          </w:tcPr>
          <w:p w14:paraId="6CB5E220" w14:textId="77777777" w:rsidR="00F57E37" w:rsidRPr="00BC52EC" w:rsidRDefault="00F57E37" w:rsidP="00B922E4">
            <w:pPr>
              <w:spacing w:after="0"/>
              <w:jc w:val="both"/>
              <w:rPr>
                <w:rFonts w:ascii="Lato Light" w:hAnsi="Lato Light" w:cs="Tahoma"/>
                <w:color w:val="545456"/>
                <w:sz w:val="21"/>
                <w:szCs w:val="21"/>
                <w:lang w:val="mn-MN"/>
              </w:rPr>
            </w:pPr>
          </w:p>
        </w:tc>
      </w:tr>
      <w:tr w:rsidR="00F57E37" w:rsidRPr="00BC52EC" w14:paraId="6BBF7CEA" w14:textId="77777777" w:rsidTr="00F7332C">
        <w:trPr>
          <w:trHeight w:val="227"/>
          <w:tblCellSpacing w:w="36" w:type="dxa"/>
        </w:trPr>
        <w:tc>
          <w:tcPr>
            <w:tcW w:w="7130" w:type="dxa"/>
            <w:shd w:val="clear" w:color="auto" w:fill="ECECEC"/>
          </w:tcPr>
          <w:p w14:paraId="53571FD1" w14:textId="77777777" w:rsidR="00F57E37" w:rsidRPr="00BC52EC" w:rsidRDefault="00F57E37" w:rsidP="00B922E4">
            <w:pPr>
              <w:spacing w:after="0"/>
              <w:jc w:val="both"/>
              <w:rPr>
                <w:rFonts w:ascii="Lato Light" w:hAnsi="Lato Light" w:cs="Tahoma"/>
                <w:color w:val="545456"/>
                <w:sz w:val="21"/>
                <w:szCs w:val="21"/>
                <w:lang w:val="mn-MN"/>
              </w:rPr>
            </w:pPr>
            <w:r w:rsidRPr="00BC52EC">
              <w:rPr>
                <w:rFonts w:ascii="Lato Light" w:hAnsi="Lato Light" w:cs="Tahoma"/>
                <w:color w:val="545456"/>
                <w:sz w:val="21"/>
                <w:szCs w:val="21"/>
                <w:lang w:val="mn-MN"/>
              </w:rPr>
              <w:t>Категори 11: Борлуулсан бүтээгдэхүүнийг ашиглах</w:t>
            </w:r>
          </w:p>
        </w:tc>
        <w:tc>
          <w:tcPr>
            <w:tcW w:w="2052" w:type="dxa"/>
            <w:shd w:val="clear" w:color="auto" w:fill="ECECEC"/>
          </w:tcPr>
          <w:p w14:paraId="506C7489" w14:textId="77777777" w:rsidR="00F57E37" w:rsidRPr="00BC52EC" w:rsidRDefault="00F57E37" w:rsidP="00B922E4">
            <w:pPr>
              <w:spacing w:after="0"/>
              <w:jc w:val="both"/>
              <w:rPr>
                <w:rFonts w:ascii="Lato Light" w:hAnsi="Lato Light" w:cs="Tahoma"/>
                <w:color w:val="545456"/>
                <w:sz w:val="21"/>
                <w:szCs w:val="21"/>
                <w:lang w:val="mn-MN"/>
              </w:rPr>
            </w:pPr>
          </w:p>
        </w:tc>
      </w:tr>
      <w:tr w:rsidR="00F57E37" w:rsidRPr="00BC52EC" w14:paraId="024C6021" w14:textId="77777777" w:rsidTr="00F7332C">
        <w:trPr>
          <w:trHeight w:val="70"/>
          <w:tblCellSpacing w:w="36" w:type="dxa"/>
        </w:trPr>
        <w:tc>
          <w:tcPr>
            <w:tcW w:w="7130" w:type="dxa"/>
            <w:shd w:val="clear" w:color="auto" w:fill="ECECEC"/>
          </w:tcPr>
          <w:p w14:paraId="2C281259" w14:textId="7D1475EA" w:rsidR="00F57E37" w:rsidRPr="00BC52EC" w:rsidRDefault="00F57E37" w:rsidP="00B922E4">
            <w:pPr>
              <w:spacing w:after="0"/>
              <w:jc w:val="both"/>
              <w:rPr>
                <w:rFonts w:ascii="Lato Light" w:hAnsi="Lato Light" w:cs="Tahoma"/>
                <w:color w:val="545456"/>
                <w:sz w:val="21"/>
                <w:szCs w:val="21"/>
                <w:lang w:val="mn-MN"/>
              </w:rPr>
            </w:pPr>
            <w:r w:rsidRPr="00BC52EC">
              <w:rPr>
                <w:rFonts w:ascii="Lato Light" w:hAnsi="Lato Light" w:cs="Tahoma"/>
                <w:color w:val="545456"/>
                <w:sz w:val="21"/>
                <w:szCs w:val="21"/>
                <w:lang w:val="mn-MN"/>
              </w:rPr>
              <w:t xml:space="preserve">Категори 12: Борлуулсан бүтээгдэхүүний ашиглалтын хугацаа </w:t>
            </w:r>
            <w:r w:rsidR="00594B7B" w:rsidRPr="00BC52EC">
              <w:rPr>
                <w:rFonts w:ascii="Lato Light" w:hAnsi="Lato Light" w:cs="Tahoma"/>
                <w:color w:val="545456"/>
                <w:sz w:val="21"/>
                <w:szCs w:val="21"/>
                <w:lang w:val="mn-MN"/>
              </w:rPr>
              <w:t>дуусаж</w:t>
            </w:r>
            <w:r w:rsidRPr="00BC52EC">
              <w:rPr>
                <w:rFonts w:ascii="Lato Light" w:hAnsi="Lato Light" w:cs="Tahoma"/>
                <w:color w:val="545456"/>
                <w:sz w:val="21"/>
                <w:szCs w:val="21"/>
                <w:lang w:val="mn-MN"/>
              </w:rPr>
              <w:t xml:space="preserve"> устгах</w:t>
            </w:r>
          </w:p>
        </w:tc>
        <w:tc>
          <w:tcPr>
            <w:tcW w:w="2052" w:type="dxa"/>
            <w:shd w:val="clear" w:color="auto" w:fill="ECECEC"/>
          </w:tcPr>
          <w:p w14:paraId="1854A50B" w14:textId="77777777" w:rsidR="00F57E37" w:rsidRPr="00BC52EC" w:rsidRDefault="00F57E37" w:rsidP="00B922E4">
            <w:pPr>
              <w:spacing w:after="0"/>
              <w:jc w:val="both"/>
              <w:rPr>
                <w:rFonts w:ascii="Lato Light" w:hAnsi="Lato Light" w:cs="Tahoma"/>
                <w:color w:val="545456"/>
                <w:sz w:val="21"/>
                <w:szCs w:val="21"/>
                <w:lang w:val="mn-MN"/>
              </w:rPr>
            </w:pPr>
          </w:p>
        </w:tc>
      </w:tr>
      <w:tr w:rsidR="00F57E37" w:rsidRPr="00BC52EC" w14:paraId="42BAD991" w14:textId="77777777" w:rsidTr="00F7332C">
        <w:trPr>
          <w:trHeight w:val="70"/>
          <w:tblCellSpacing w:w="36" w:type="dxa"/>
        </w:trPr>
        <w:tc>
          <w:tcPr>
            <w:tcW w:w="7130" w:type="dxa"/>
            <w:shd w:val="clear" w:color="auto" w:fill="ECECEC"/>
          </w:tcPr>
          <w:p w14:paraId="47109041" w14:textId="77777777" w:rsidR="00F57E37" w:rsidRPr="00BC52EC" w:rsidRDefault="00F57E37" w:rsidP="00B922E4">
            <w:pPr>
              <w:spacing w:after="0"/>
              <w:jc w:val="both"/>
              <w:rPr>
                <w:rFonts w:ascii="Lato Light" w:hAnsi="Lato Light" w:cs="Tahoma"/>
                <w:color w:val="545456"/>
                <w:sz w:val="21"/>
                <w:szCs w:val="21"/>
                <w:lang w:val="mn-MN"/>
              </w:rPr>
            </w:pPr>
            <w:r w:rsidRPr="00BC52EC">
              <w:rPr>
                <w:rFonts w:ascii="Lato Light" w:hAnsi="Lato Light" w:cs="Tahoma"/>
                <w:color w:val="545456"/>
                <w:sz w:val="21"/>
                <w:szCs w:val="21"/>
                <w:lang w:val="mn-MN"/>
              </w:rPr>
              <w:t xml:space="preserve">Категори 13: Эд хөрөнгийн түрээс  - дараах </w:t>
            </w:r>
          </w:p>
        </w:tc>
        <w:tc>
          <w:tcPr>
            <w:tcW w:w="2052" w:type="dxa"/>
            <w:shd w:val="clear" w:color="auto" w:fill="ECECEC"/>
          </w:tcPr>
          <w:p w14:paraId="617AE548" w14:textId="77777777" w:rsidR="00F57E37" w:rsidRPr="00BC52EC" w:rsidRDefault="00F57E37" w:rsidP="00B922E4">
            <w:pPr>
              <w:spacing w:after="0"/>
              <w:jc w:val="both"/>
              <w:rPr>
                <w:rFonts w:ascii="Lato Light" w:hAnsi="Lato Light" w:cs="Tahoma"/>
                <w:color w:val="545456"/>
                <w:sz w:val="21"/>
                <w:szCs w:val="21"/>
                <w:lang w:val="mn-MN"/>
              </w:rPr>
            </w:pPr>
          </w:p>
        </w:tc>
      </w:tr>
      <w:tr w:rsidR="00F57E37" w:rsidRPr="00BC52EC" w14:paraId="6596B8F3" w14:textId="77777777" w:rsidTr="00F7332C">
        <w:trPr>
          <w:trHeight w:val="70"/>
          <w:tblCellSpacing w:w="36" w:type="dxa"/>
        </w:trPr>
        <w:tc>
          <w:tcPr>
            <w:tcW w:w="7130" w:type="dxa"/>
            <w:shd w:val="clear" w:color="auto" w:fill="ECECEC"/>
          </w:tcPr>
          <w:p w14:paraId="1539646C" w14:textId="77777777" w:rsidR="00F57E37" w:rsidRPr="00BC52EC" w:rsidRDefault="00F57E37" w:rsidP="00B922E4">
            <w:pPr>
              <w:spacing w:after="0"/>
              <w:jc w:val="both"/>
              <w:rPr>
                <w:rFonts w:ascii="Lato Light" w:hAnsi="Lato Light" w:cs="Tahoma"/>
                <w:color w:val="545456"/>
                <w:sz w:val="21"/>
                <w:szCs w:val="21"/>
                <w:lang w:val="mn-MN"/>
              </w:rPr>
            </w:pPr>
            <w:r w:rsidRPr="00BC52EC">
              <w:rPr>
                <w:rFonts w:ascii="Lato Light" w:hAnsi="Lato Light" w:cs="Tahoma"/>
                <w:color w:val="545456"/>
                <w:sz w:val="21"/>
                <w:szCs w:val="21"/>
                <w:lang w:val="mn-MN"/>
              </w:rPr>
              <w:t xml:space="preserve">Категори 14: Франчайз (Franchises) </w:t>
            </w:r>
          </w:p>
        </w:tc>
        <w:tc>
          <w:tcPr>
            <w:tcW w:w="2052" w:type="dxa"/>
            <w:shd w:val="clear" w:color="auto" w:fill="ECECEC"/>
          </w:tcPr>
          <w:p w14:paraId="55CE476B" w14:textId="77777777" w:rsidR="00F57E37" w:rsidRPr="00BC52EC" w:rsidRDefault="00F57E37" w:rsidP="00B922E4">
            <w:pPr>
              <w:spacing w:after="0"/>
              <w:jc w:val="both"/>
              <w:rPr>
                <w:rFonts w:ascii="Lato Light" w:hAnsi="Lato Light" w:cs="Tahoma"/>
                <w:color w:val="545456"/>
                <w:sz w:val="21"/>
                <w:szCs w:val="21"/>
                <w:lang w:val="mn-MN"/>
              </w:rPr>
            </w:pPr>
          </w:p>
        </w:tc>
      </w:tr>
      <w:tr w:rsidR="00F57E37" w:rsidRPr="00BC52EC" w14:paraId="2D8DCE92" w14:textId="77777777" w:rsidTr="00F7332C">
        <w:trPr>
          <w:trHeight w:val="70"/>
          <w:tblCellSpacing w:w="36" w:type="dxa"/>
        </w:trPr>
        <w:tc>
          <w:tcPr>
            <w:tcW w:w="7130" w:type="dxa"/>
            <w:shd w:val="clear" w:color="auto" w:fill="ECECEC"/>
          </w:tcPr>
          <w:p w14:paraId="62421D63" w14:textId="77777777" w:rsidR="00F57E37" w:rsidRPr="00BC52EC" w:rsidRDefault="00F57E37" w:rsidP="00B922E4">
            <w:pPr>
              <w:spacing w:after="0"/>
              <w:jc w:val="both"/>
              <w:rPr>
                <w:rFonts w:ascii="Lato Light" w:hAnsi="Lato Light" w:cs="Tahoma"/>
                <w:color w:val="545456"/>
                <w:sz w:val="21"/>
                <w:szCs w:val="21"/>
                <w:lang w:val="mn-MN"/>
              </w:rPr>
            </w:pPr>
            <w:r w:rsidRPr="00BC52EC">
              <w:rPr>
                <w:rFonts w:ascii="Lato Light" w:hAnsi="Lato Light" w:cs="Tahoma"/>
                <w:color w:val="545456"/>
                <w:sz w:val="21"/>
                <w:szCs w:val="21"/>
                <w:lang w:val="mn-MN"/>
              </w:rPr>
              <w:t>Категори 15: Хөрөнгө оруулалтууд</w:t>
            </w:r>
            <w:r w:rsidRPr="00BC52EC">
              <w:rPr>
                <w:rFonts w:ascii="Lato Light" w:hAnsi="Lato Light" w:cs="Tahoma"/>
                <w:color w:val="545456"/>
                <w:sz w:val="21"/>
                <w:szCs w:val="21"/>
                <w:vertAlign w:val="superscript"/>
                <w:lang w:val="mn-MN"/>
              </w:rPr>
              <w:footnoteReference w:id="5"/>
            </w:r>
            <w:r w:rsidRPr="00BC52EC">
              <w:rPr>
                <w:rFonts w:ascii="Lato Light" w:hAnsi="Lato Light" w:cs="Tahoma"/>
                <w:color w:val="545456"/>
                <w:sz w:val="21"/>
                <w:szCs w:val="21"/>
                <w:vertAlign w:val="superscript"/>
                <w:lang w:val="mn-MN"/>
              </w:rPr>
              <w:t xml:space="preserve"> </w:t>
            </w:r>
          </w:p>
        </w:tc>
        <w:tc>
          <w:tcPr>
            <w:tcW w:w="2052" w:type="dxa"/>
            <w:shd w:val="clear" w:color="auto" w:fill="ECECEC"/>
          </w:tcPr>
          <w:p w14:paraId="1D6E5A60" w14:textId="77777777" w:rsidR="00F57E37" w:rsidRPr="00BC52EC" w:rsidRDefault="00F57E37" w:rsidP="00B922E4">
            <w:pPr>
              <w:spacing w:after="0"/>
              <w:jc w:val="both"/>
              <w:rPr>
                <w:rFonts w:ascii="Lato Light" w:hAnsi="Lato Light" w:cs="Tahoma"/>
                <w:color w:val="545456"/>
                <w:sz w:val="21"/>
                <w:szCs w:val="21"/>
                <w:lang w:val="mn-MN"/>
              </w:rPr>
            </w:pPr>
          </w:p>
        </w:tc>
      </w:tr>
      <w:tr w:rsidR="00F57E37" w:rsidRPr="00BC52EC" w14:paraId="6A64762F" w14:textId="77777777" w:rsidTr="00F7332C">
        <w:trPr>
          <w:trHeight w:val="239"/>
          <w:tblCellSpacing w:w="36" w:type="dxa"/>
        </w:trPr>
        <w:tc>
          <w:tcPr>
            <w:tcW w:w="7130" w:type="dxa"/>
            <w:shd w:val="clear" w:color="auto" w:fill="ECECEC"/>
          </w:tcPr>
          <w:p w14:paraId="343A8BA2" w14:textId="77777777" w:rsidR="00F57E37" w:rsidRPr="00BC52EC" w:rsidRDefault="00F57E37" w:rsidP="00B922E4">
            <w:pPr>
              <w:spacing w:after="0"/>
              <w:jc w:val="both"/>
              <w:rPr>
                <w:rFonts w:ascii="Lato Light" w:hAnsi="Lato Light" w:cs="Tahoma"/>
                <w:color w:val="545456"/>
                <w:sz w:val="21"/>
                <w:szCs w:val="21"/>
                <w:lang w:val="mn-MN"/>
              </w:rPr>
            </w:pPr>
            <w:r w:rsidRPr="00BC52EC">
              <w:rPr>
                <w:rFonts w:ascii="Lato Light" w:hAnsi="Lato Light" w:cs="Tahoma"/>
                <w:color w:val="545456"/>
                <w:sz w:val="21"/>
                <w:szCs w:val="21"/>
                <w:lang w:val="mn-MN"/>
              </w:rPr>
              <w:t>Бусад</w:t>
            </w:r>
          </w:p>
        </w:tc>
        <w:tc>
          <w:tcPr>
            <w:tcW w:w="2052" w:type="dxa"/>
            <w:shd w:val="clear" w:color="auto" w:fill="ECECEC"/>
          </w:tcPr>
          <w:p w14:paraId="450BA277" w14:textId="77777777" w:rsidR="00F57E37" w:rsidRPr="00BC52EC" w:rsidRDefault="00F57E37" w:rsidP="00B922E4">
            <w:pPr>
              <w:spacing w:after="0"/>
              <w:jc w:val="both"/>
              <w:rPr>
                <w:rFonts w:ascii="Lato Light" w:hAnsi="Lato Light" w:cs="Tahoma"/>
                <w:color w:val="545456"/>
                <w:sz w:val="21"/>
                <w:szCs w:val="21"/>
                <w:lang w:val="mn-MN"/>
              </w:rPr>
            </w:pPr>
          </w:p>
        </w:tc>
      </w:tr>
    </w:tbl>
    <w:p w14:paraId="2B16E9CD" w14:textId="44CC3921" w:rsidR="00652404" w:rsidRPr="00BC52EC" w:rsidRDefault="00652404" w:rsidP="00F57E37">
      <w:pPr>
        <w:keepNext/>
        <w:keepLines/>
        <w:spacing w:before="400" w:after="240" w:line="240" w:lineRule="auto"/>
        <w:outlineLvl w:val="0"/>
        <w:rPr>
          <w:rFonts w:ascii="Lato Light" w:eastAsia="Calibri" w:hAnsi="Lato Light" w:cs="Calibri"/>
          <w:b/>
          <w:bCs/>
          <w:color w:val="00B0F0"/>
          <w:sz w:val="28"/>
          <w:szCs w:val="28"/>
          <w:lang w:val="mn-MN" w:eastAsia="en-US"/>
        </w:rPr>
      </w:pPr>
    </w:p>
    <w:p w14:paraId="220DC143" w14:textId="73F221BC" w:rsidR="00F57E37" w:rsidRPr="00BC52EC" w:rsidRDefault="00F57E37" w:rsidP="00B922E4">
      <w:pPr>
        <w:rPr>
          <w:rFonts w:ascii="Lato Light" w:eastAsia="Calibri" w:hAnsi="Lato Light" w:cs="Calibri"/>
          <w:b/>
          <w:bCs/>
          <w:color w:val="00B0F0"/>
          <w:sz w:val="28"/>
          <w:szCs w:val="28"/>
          <w:lang w:val="mn-MN" w:eastAsia="en-US"/>
        </w:rPr>
      </w:pPr>
    </w:p>
    <w:p w14:paraId="3980AAAA" w14:textId="2B051977" w:rsidR="00F57E37" w:rsidRPr="00BC52EC" w:rsidRDefault="00F57E37" w:rsidP="00197941">
      <w:pPr>
        <w:pStyle w:val="TOCHeading1"/>
        <w:rPr>
          <w:lang w:val="mn-MN"/>
        </w:rPr>
      </w:pPr>
      <w:bookmarkStart w:id="49" w:name="_Toc100743919"/>
      <w:r w:rsidRPr="00BC52EC">
        <w:rPr>
          <w:lang w:val="mn-MN"/>
        </w:rPr>
        <w:lastRenderedPageBreak/>
        <w:t>АШИГЛАСАН МАТЕРИАЛ</w:t>
      </w:r>
      <w:bookmarkEnd w:id="49"/>
    </w:p>
    <w:p w14:paraId="1E06CD01" w14:textId="785CCA26" w:rsidR="00F57E37" w:rsidRPr="00BC52EC" w:rsidRDefault="00197941" w:rsidP="00197941">
      <w:pPr>
        <w:pStyle w:val="Caption"/>
        <w:rPr>
          <w:rFonts w:eastAsia="Calibri"/>
          <w:b/>
          <w:bCs/>
        </w:rPr>
      </w:pPr>
      <w:r w:rsidRPr="00BC52EC">
        <w:rPr>
          <w:rFonts w:ascii="Calibri" w:eastAsia="Calibri" w:hAnsi="Calibri"/>
          <w:b/>
          <w:bCs/>
        </w:rPr>
        <w:t>Ү</w:t>
      </w:r>
      <w:r w:rsidR="00F57E37" w:rsidRPr="00BC52EC">
        <w:rPr>
          <w:rFonts w:eastAsia="Calibri"/>
          <w:b/>
          <w:bCs/>
        </w:rPr>
        <w:t>зүүлэлтүүдийг боловсруулахад ашигласан эх сурвалжууд:</w:t>
      </w:r>
    </w:p>
    <w:p w14:paraId="05F358D6" w14:textId="4560B5AE" w:rsidR="00F57E37" w:rsidRPr="00BC52EC" w:rsidRDefault="00F57E37" w:rsidP="001E0F28">
      <w:pPr>
        <w:numPr>
          <w:ilvl w:val="0"/>
          <w:numId w:val="1"/>
        </w:numPr>
        <w:spacing w:after="0" w:line="240" w:lineRule="auto"/>
        <w:contextualSpacing/>
        <w:rPr>
          <w:rFonts w:ascii="Roboto Light" w:eastAsia="Cambria" w:hAnsi="Roboto Light" w:cs="Calibri"/>
          <w:sz w:val="18"/>
          <w:szCs w:val="18"/>
          <w:lang w:val="mn-MN" w:eastAsia="en-US"/>
        </w:rPr>
      </w:pPr>
      <w:r w:rsidRPr="00BC52EC">
        <w:rPr>
          <w:rFonts w:ascii="Roboto Light" w:eastAsia="Calibri" w:hAnsi="Roboto Light" w:cs="Calibri"/>
          <w:sz w:val="18"/>
          <w:szCs w:val="18"/>
          <w:lang w:val="mn-MN" w:eastAsia="en-US"/>
        </w:rPr>
        <w:t xml:space="preserve">Тайлагналын олон улсын </w:t>
      </w:r>
      <w:r w:rsidR="00594B7B" w:rsidRPr="00BC52EC">
        <w:rPr>
          <w:rFonts w:ascii="Roboto Light" w:eastAsia="Calibri" w:hAnsi="Roboto Light" w:cs="Calibri"/>
          <w:sz w:val="18"/>
          <w:szCs w:val="18"/>
          <w:lang w:val="mn-MN" w:eastAsia="en-US"/>
        </w:rPr>
        <w:t>санаачилгын</w:t>
      </w:r>
      <w:r w:rsidRPr="00BC52EC">
        <w:rPr>
          <w:rFonts w:ascii="Roboto Light" w:eastAsia="Calibri" w:hAnsi="Roboto Light" w:cs="Calibri"/>
          <w:sz w:val="18"/>
          <w:szCs w:val="18"/>
          <w:lang w:val="mn-MN" w:eastAsia="en-US"/>
        </w:rPr>
        <w:t xml:space="preserve"> стандартууд: </w:t>
      </w:r>
      <w:hyperlink r:id="rId191" w:history="1">
        <w:r w:rsidRPr="00BC52EC">
          <w:rPr>
            <w:rFonts w:ascii="Roboto Light" w:eastAsia="Cambria" w:hAnsi="Roboto Light" w:cs="Calibri"/>
            <w:color w:val="0000FF"/>
            <w:sz w:val="18"/>
            <w:szCs w:val="18"/>
            <w:u w:val="single"/>
            <w:lang w:val="mn-MN" w:eastAsia="en-US"/>
          </w:rPr>
          <w:t>https://www.globalreporting.org/standards/</w:t>
        </w:r>
      </w:hyperlink>
    </w:p>
    <w:p w14:paraId="63A3C96E" w14:textId="2A31EBE9" w:rsidR="00F57E37" w:rsidRPr="00BC52EC" w:rsidRDefault="00F57E37" w:rsidP="001E0F28">
      <w:pPr>
        <w:numPr>
          <w:ilvl w:val="0"/>
          <w:numId w:val="1"/>
        </w:numPr>
        <w:spacing w:after="0" w:line="240" w:lineRule="auto"/>
        <w:contextualSpacing/>
        <w:rPr>
          <w:rFonts w:ascii="Roboto Light" w:eastAsia="Cambria" w:hAnsi="Roboto Light" w:cs="Calibri"/>
          <w:sz w:val="18"/>
          <w:szCs w:val="18"/>
          <w:lang w:val="mn-MN" w:eastAsia="en-US"/>
        </w:rPr>
      </w:pPr>
      <w:r w:rsidRPr="00BC52EC">
        <w:rPr>
          <w:rFonts w:ascii="Roboto Light" w:eastAsia="Calibri" w:hAnsi="Roboto Light" w:cs="Calibri"/>
          <w:sz w:val="18"/>
          <w:szCs w:val="18"/>
          <w:lang w:val="mn-MN" w:eastAsia="en-US"/>
        </w:rPr>
        <w:t xml:space="preserve">Тайлагналын олон улсын </w:t>
      </w:r>
      <w:r w:rsidR="00594B7B" w:rsidRPr="00BC52EC">
        <w:rPr>
          <w:rFonts w:ascii="Roboto Light" w:eastAsia="Calibri" w:hAnsi="Roboto Light" w:cs="Calibri"/>
          <w:sz w:val="18"/>
          <w:szCs w:val="18"/>
          <w:lang w:val="mn-MN" w:eastAsia="en-US"/>
        </w:rPr>
        <w:t>санаачилга</w:t>
      </w:r>
      <w:r w:rsidRPr="00BC52EC">
        <w:rPr>
          <w:rFonts w:ascii="Roboto Light" w:eastAsia="Calibri" w:hAnsi="Roboto Light" w:cs="Calibri"/>
          <w:sz w:val="18"/>
          <w:szCs w:val="18"/>
          <w:lang w:val="mn-MN" w:eastAsia="en-US"/>
        </w:rPr>
        <w:t xml:space="preserve"> G4 Тогтвортой байдлын тайлагналын удирдамжууд – Хэрэгжүүлэх гарын авлага: </w:t>
      </w:r>
      <w:hyperlink r:id="rId192" w:history="1">
        <w:r w:rsidRPr="00BC52EC">
          <w:rPr>
            <w:rFonts w:ascii="Roboto Light" w:eastAsia="Calibri" w:hAnsi="Roboto Light" w:cs="Calibri"/>
            <w:color w:val="0000FF"/>
            <w:sz w:val="18"/>
            <w:szCs w:val="18"/>
            <w:u w:val="single"/>
            <w:lang w:val="mn-MN" w:eastAsia="en-US"/>
          </w:rPr>
          <w:t>https://respect.international/g4-sustainability-reporting-guidelines-implementation-manual/</w:t>
        </w:r>
      </w:hyperlink>
      <w:r w:rsidRPr="00BC52EC">
        <w:rPr>
          <w:rFonts w:ascii="Roboto Light" w:eastAsia="Calibri" w:hAnsi="Roboto Light" w:cs="Calibri"/>
          <w:sz w:val="18"/>
          <w:szCs w:val="18"/>
          <w:lang w:val="mn-MN" w:eastAsia="en-US"/>
        </w:rPr>
        <w:t xml:space="preserve"> </w:t>
      </w:r>
    </w:p>
    <w:p w14:paraId="1D7369F0" w14:textId="77777777" w:rsidR="00F57E37" w:rsidRPr="00BC52EC" w:rsidRDefault="00F57E37" w:rsidP="001E0F28">
      <w:pPr>
        <w:numPr>
          <w:ilvl w:val="0"/>
          <w:numId w:val="1"/>
        </w:numPr>
        <w:spacing w:after="0" w:line="240" w:lineRule="auto"/>
        <w:contextualSpacing/>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НҮБ Тогтвортой Хөрөнгийн биржийн мэдээллийн сан: </w:t>
      </w:r>
      <w:hyperlink r:id="rId193" w:history="1">
        <w:r w:rsidRPr="00BC52EC">
          <w:rPr>
            <w:rFonts w:ascii="Roboto Light" w:eastAsia="Cambria" w:hAnsi="Roboto Light" w:cs="Calibri"/>
            <w:color w:val="0000FF"/>
            <w:sz w:val="18"/>
            <w:szCs w:val="18"/>
            <w:u w:val="single"/>
            <w:lang w:val="mn-MN" w:eastAsia="en-US"/>
          </w:rPr>
          <w:t>https://sseinitiative.org/data_/</w:t>
        </w:r>
      </w:hyperlink>
      <w:r w:rsidRPr="00BC52EC">
        <w:rPr>
          <w:rFonts w:ascii="Roboto Light" w:eastAsia="Cambria" w:hAnsi="Roboto Light" w:cs="Calibri"/>
          <w:sz w:val="18"/>
          <w:szCs w:val="18"/>
          <w:lang w:val="mn-MN" w:eastAsia="en-US"/>
        </w:rPr>
        <w:t xml:space="preserve"> </w:t>
      </w:r>
    </w:p>
    <w:p w14:paraId="6FB3E205" w14:textId="77777777" w:rsidR="00F57E37" w:rsidRPr="00BC52EC" w:rsidRDefault="00F57E37" w:rsidP="001E0F28">
      <w:pPr>
        <w:numPr>
          <w:ilvl w:val="0"/>
          <w:numId w:val="1"/>
        </w:numPr>
        <w:spacing w:after="0" w:line="240" w:lineRule="auto"/>
        <w:contextualSpacing/>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НҮБ SSEI (2015). БОНЗ-ын мэдээллийг хөрөнгө оруулагчдад тайлагнах загвар журам. </w:t>
      </w:r>
      <w:hyperlink r:id="rId194" w:history="1">
        <w:r w:rsidRPr="00BC52EC">
          <w:rPr>
            <w:rFonts w:ascii="Roboto Light" w:eastAsia="Cambria" w:hAnsi="Roboto Light" w:cs="Calibri"/>
            <w:color w:val="0000FF"/>
            <w:sz w:val="18"/>
            <w:szCs w:val="18"/>
            <w:u w:val="single"/>
            <w:lang w:val="mn-MN" w:eastAsia="en-US"/>
          </w:rPr>
          <w:t>https://sseinitiative.org/wp-content/uploads/2017/06/SSE-Model-Guidance-on-Reporting-ESG.pdf</w:t>
        </w:r>
      </w:hyperlink>
    </w:p>
    <w:p w14:paraId="62F2BEBE" w14:textId="77777777" w:rsidR="00F57E37" w:rsidRPr="00BC52EC" w:rsidRDefault="00F57E37" w:rsidP="001E0F28">
      <w:pPr>
        <w:numPr>
          <w:ilvl w:val="0"/>
          <w:numId w:val="1"/>
        </w:numPr>
        <w:spacing w:after="0" w:line="240" w:lineRule="auto"/>
        <w:contextualSpacing/>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НҮБ Даян дэлхийн гэрээ: </w:t>
      </w:r>
      <w:hyperlink r:id="rId195" w:history="1">
        <w:r w:rsidRPr="00BC52EC">
          <w:rPr>
            <w:rFonts w:ascii="Roboto Light" w:eastAsia="Cambria" w:hAnsi="Roboto Light" w:cs="Calibri"/>
            <w:color w:val="0000FF"/>
            <w:sz w:val="18"/>
            <w:szCs w:val="18"/>
            <w:u w:val="single"/>
            <w:lang w:val="mn-MN" w:eastAsia="en-US"/>
          </w:rPr>
          <w:t>https://www.unglobalcompact.org</w:t>
        </w:r>
      </w:hyperlink>
      <w:r w:rsidRPr="00BC52EC">
        <w:rPr>
          <w:rFonts w:ascii="Roboto Light" w:eastAsia="Cambria" w:hAnsi="Roboto Light" w:cs="Calibri"/>
          <w:sz w:val="18"/>
          <w:szCs w:val="18"/>
          <w:lang w:val="mn-MN" w:eastAsia="en-US"/>
        </w:rPr>
        <w:t xml:space="preserve"> </w:t>
      </w:r>
    </w:p>
    <w:p w14:paraId="158C72A4" w14:textId="77777777" w:rsidR="00F57E37" w:rsidRPr="00BC52EC" w:rsidRDefault="00F57E37" w:rsidP="001E0F28">
      <w:pPr>
        <w:numPr>
          <w:ilvl w:val="0"/>
          <w:numId w:val="1"/>
        </w:numPr>
        <w:spacing w:after="0" w:line="240" w:lineRule="auto"/>
        <w:contextualSpacing/>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НҮБ ТХЗ-ууд: </w:t>
      </w:r>
      <w:hyperlink r:id="rId196" w:history="1">
        <w:r w:rsidRPr="00BC52EC">
          <w:rPr>
            <w:rFonts w:ascii="Roboto Light" w:eastAsia="Cambria" w:hAnsi="Roboto Light" w:cs="Calibri"/>
            <w:color w:val="0000FF"/>
            <w:sz w:val="18"/>
            <w:szCs w:val="18"/>
            <w:u w:val="single"/>
            <w:lang w:val="mn-MN" w:eastAsia="en-US"/>
          </w:rPr>
          <w:t>https://www.google.com/search?client=safari&amp;rls=en&amp;q=UN+sdgs&amp;ie=UTF-8&amp;oe=UTF-8</w:t>
        </w:r>
      </w:hyperlink>
      <w:r w:rsidRPr="00BC52EC">
        <w:rPr>
          <w:rFonts w:ascii="Roboto Light" w:eastAsia="Cambria" w:hAnsi="Roboto Light" w:cs="Calibri"/>
          <w:sz w:val="18"/>
          <w:szCs w:val="18"/>
          <w:lang w:val="mn-MN" w:eastAsia="en-US"/>
        </w:rPr>
        <w:t xml:space="preserve"> </w:t>
      </w:r>
    </w:p>
    <w:p w14:paraId="4816BB78" w14:textId="77777777" w:rsidR="00F57E37" w:rsidRPr="00BC52EC" w:rsidRDefault="00F57E37" w:rsidP="001E0F28">
      <w:pPr>
        <w:numPr>
          <w:ilvl w:val="0"/>
          <w:numId w:val="1"/>
        </w:numPr>
        <w:spacing w:after="0" w:line="240" w:lineRule="auto"/>
        <w:contextualSpacing/>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ОУСК Гүйцэтгэлийн стандартууд: </w:t>
      </w:r>
      <w:hyperlink r:id="rId197" w:history="1">
        <w:r w:rsidRPr="00BC52EC">
          <w:rPr>
            <w:rFonts w:ascii="Roboto Light" w:eastAsia="Cambria" w:hAnsi="Roboto Light" w:cs="Calibri"/>
            <w:color w:val="0000FF"/>
            <w:sz w:val="18"/>
            <w:szCs w:val="18"/>
            <w:u w:val="single"/>
            <w:lang w:val="mn-MN" w:eastAsia="en-US"/>
          </w:rPr>
          <w:t>https://www.unglobalcompact.org</w:t>
        </w:r>
      </w:hyperlink>
    </w:p>
    <w:p w14:paraId="2B22C5C8" w14:textId="77777777" w:rsidR="00F57E37" w:rsidRPr="00BC52EC" w:rsidRDefault="00F57E37" w:rsidP="001E0F28">
      <w:pPr>
        <w:numPr>
          <w:ilvl w:val="0"/>
          <w:numId w:val="1"/>
        </w:numPr>
        <w:spacing w:after="0" w:line="240" w:lineRule="auto"/>
        <w:contextualSpacing/>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ОУСК БОНУС Гарын авлага: </w:t>
      </w:r>
      <w:hyperlink r:id="rId198" w:history="1">
        <w:r w:rsidRPr="00BC52EC">
          <w:rPr>
            <w:rFonts w:ascii="Roboto Light" w:eastAsia="Cambria" w:hAnsi="Roboto Light" w:cs="Calibri"/>
            <w:color w:val="0000FF"/>
            <w:sz w:val="18"/>
            <w:szCs w:val="18"/>
            <w:u w:val="single"/>
            <w:lang w:val="mn-MN" w:eastAsia="en-US"/>
          </w:rPr>
          <w:t>https://www.ifc.org/wps/wcm/connect/topics_ext_content/ifc_external_corporate_site/sustainability-at-ifc/publications/publications_handbook_esms-general</w:t>
        </w:r>
      </w:hyperlink>
      <w:r w:rsidRPr="00BC52EC">
        <w:rPr>
          <w:rFonts w:ascii="Roboto Light" w:eastAsia="Cambria" w:hAnsi="Roboto Light" w:cs="Calibri"/>
          <w:sz w:val="18"/>
          <w:szCs w:val="18"/>
          <w:lang w:val="mn-MN" w:eastAsia="en-US"/>
        </w:rPr>
        <w:t xml:space="preserve"> </w:t>
      </w:r>
    </w:p>
    <w:p w14:paraId="700A65AA" w14:textId="77777777" w:rsidR="00F57E37" w:rsidRPr="00BC52EC" w:rsidRDefault="00F57E37" w:rsidP="001E0F28">
      <w:pPr>
        <w:numPr>
          <w:ilvl w:val="0"/>
          <w:numId w:val="1"/>
        </w:numPr>
        <w:spacing w:after="0" w:line="240" w:lineRule="auto"/>
        <w:contextualSpacing/>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ОУСК БОНУС Аргачлал: </w:t>
      </w:r>
      <w:hyperlink r:id="rId199" w:history="1">
        <w:r w:rsidRPr="00BC52EC">
          <w:rPr>
            <w:rFonts w:ascii="Roboto Light" w:eastAsia="Cambria" w:hAnsi="Roboto Light" w:cs="Calibri"/>
            <w:color w:val="0000FF"/>
            <w:sz w:val="18"/>
            <w:szCs w:val="18"/>
            <w:u w:val="single"/>
            <w:lang w:val="mn-MN" w:eastAsia="en-US"/>
          </w:rPr>
          <w:t>https://www.ifc.org/wps/wcm/connect/6147cbba-efe8-4879-ba77-c7af63bede7c/ESMS_Toolkit_General.pdf?MOD=AJPERES&amp;CVID=nzhmvxC</w:t>
        </w:r>
      </w:hyperlink>
      <w:r w:rsidRPr="00BC52EC">
        <w:rPr>
          <w:rFonts w:ascii="Roboto Light" w:eastAsia="Cambria" w:hAnsi="Roboto Light" w:cs="Calibri"/>
          <w:sz w:val="18"/>
          <w:szCs w:val="18"/>
          <w:lang w:val="mn-MN" w:eastAsia="en-US"/>
        </w:rPr>
        <w:t xml:space="preserve"> </w:t>
      </w:r>
    </w:p>
    <w:p w14:paraId="59EB2D0F" w14:textId="6302E090" w:rsidR="00F57E37" w:rsidRPr="00BC52EC" w:rsidRDefault="00F57E37" w:rsidP="001E0F28">
      <w:pPr>
        <w:numPr>
          <w:ilvl w:val="0"/>
          <w:numId w:val="1"/>
        </w:numPr>
        <w:spacing w:after="0" w:line="240" w:lineRule="auto"/>
        <w:contextualSpacing/>
        <w:rPr>
          <w:rFonts w:ascii="Roboto Light" w:eastAsia="Cambria" w:hAnsi="Roboto Light" w:cs="Calibri"/>
          <w:sz w:val="18"/>
          <w:szCs w:val="18"/>
          <w:lang w:val="mn-MN" w:eastAsia="en-US"/>
        </w:rPr>
      </w:pPr>
      <w:r w:rsidRPr="00BC52EC">
        <w:rPr>
          <w:rFonts w:ascii="Roboto Light" w:eastAsia="Cambria" w:hAnsi="Roboto Light" w:cs="Times New Roman"/>
          <w:sz w:val="18"/>
          <w:szCs w:val="18"/>
          <w:lang w:val="mn-MN" w:eastAsia="en-US"/>
        </w:rPr>
        <w:t xml:space="preserve">ОУСК Тайлан </w:t>
      </w:r>
      <w:r w:rsidR="00594B7B" w:rsidRPr="00BC52EC">
        <w:rPr>
          <w:rFonts w:ascii="Roboto Light" w:eastAsia="Cambria" w:hAnsi="Roboto Light" w:cs="Times New Roman"/>
          <w:sz w:val="18"/>
          <w:szCs w:val="18"/>
          <w:lang w:val="mn-MN" w:eastAsia="en-US"/>
        </w:rPr>
        <w:t>тэнцлээс</w:t>
      </w:r>
      <w:r w:rsidRPr="00BC52EC">
        <w:rPr>
          <w:rFonts w:ascii="Roboto Light" w:eastAsia="Cambria" w:hAnsi="Roboto Light" w:cs="Times New Roman"/>
          <w:sz w:val="18"/>
          <w:szCs w:val="18"/>
          <w:lang w:val="mn-MN" w:eastAsia="en-US"/>
        </w:rPr>
        <w:t xml:space="preserve"> бусад Мэдээллийг нээлттэй тайлагнах ОУСК-ийн арга зүйн лавлах: </w:t>
      </w:r>
      <w:hyperlink r:id="rId200" w:history="1">
        <w:r w:rsidRPr="00BC52EC">
          <w:rPr>
            <w:rFonts w:ascii="Roboto Light" w:eastAsia="Cambria" w:hAnsi="Roboto Light" w:cs="Times New Roman"/>
            <w:color w:val="0000FF"/>
            <w:sz w:val="18"/>
            <w:szCs w:val="18"/>
            <w:u w:val="single"/>
            <w:lang w:val="mn-MN" w:eastAsia="en-US"/>
          </w:rPr>
          <w:t>https://www.ifc.org/wps/wcm/connect/topics_ext_content/ifc_external_corporate_site/ifc+cg/resources/toolkits+and+manuals/beyond+the+balance+sheet+-+ifc+toolkit+for+disclosure+and+transparency</w:t>
        </w:r>
      </w:hyperlink>
      <w:r w:rsidRPr="00BC52EC">
        <w:rPr>
          <w:rFonts w:ascii="Roboto Light" w:eastAsia="Cambria" w:hAnsi="Roboto Light" w:cs="Times New Roman"/>
          <w:sz w:val="18"/>
          <w:szCs w:val="18"/>
          <w:lang w:val="mn-MN" w:eastAsia="en-US"/>
        </w:rPr>
        <w:t xml:space="preserve"> </w:t>
      </w:r>
    </w:p>
    <w:p w14:paraId="2E2C6D7F" w14:textId="77777777" w:rsidR="00F57E37" w:rsidRPr="00BC52EC" w:rsidRDefault="00F57E37" w:rsidP="001E0F28">
      <w:pPr>
        <w:numPr>
          <w:ilvl w:val="0"/>
          <w:numId w:val="1"/>
        </w:numPr>
        <w:spacing w:after="0" w:line="240" w:lineRule="auto"/>
        <w:contextualSpacing/>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Бизнесийн зөвлөмж, цаашдын арга зүйн хэрэгсэл: </w:t>
      </w:r>
      <w:hyperlink r:id="rId201" w:history="1">
        <w:r w:rsidRPr="00BC52EC">
          <w:rPr>
            <w:rFonts w:ascii="Roboto Light" w:eastAsia="Cambria" w:hAnsi="Roboto Light" w:cs="Calibri"/>
            <w:color w:val="0000FF"/>
            <w:sz w:val="18"/>
            <w:szCs w:val="18"/>
            <w:u w:val="single"/>
            <w:lang w:val="mn-MN" w:eastAsia="en-US"/>
          </w:rPr>
          <w:t>https://futurefitbusiness.org/companies/</w:t>
        </w:r>
      </w:hyperlink>
      <w:r w:rsidRPr="00BC52EC">
        <w:rPr>
          <w:rFonts w:ascii="Roboto Light" w:eastAsia="Cambria" w:hAnsi="Roboto Light" w:cs="Calibri"/>
          <w:sz w:val="18"/>
          <w:szCs w:val="18"/>
          <w:lang w:val="mn-MN" w:eastAsia="en-US"/>
        </w:rPr>
        <w:t xml:space="preserve"> </w:t>
      </w:r>
    </w:p>
    <w:p w14:paraId="79715AD4" w14:textId="77777777" w:rsidR="00F57E37" w:rsidRPr="00BC52EC" w:rsidRDefault="00F57E37" w:rsidP="001E0F28">
      <w:pPr>
        <w:numPr>
          <w:ilvl w:val="0"/>
          <w:numId w:val="1"/>
        </w:numPr>
        <w:spacing w:after="0" w:line="240" w:lineRule="auto"/>
        <w:contextualSpacing/>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Доу Жонсын (Dow Jones) Тогтвортой байдлын Индекс: </w:t>
      </w:r>
      <w:hyperlink r:id="rId202" w:history="1">
        <w:r w:rsidRPr="00BC52EC">
          <w:rPr>
            <w:rFonts w:ascii="Roboto Light" w:eastAsia="Cambria" w:hAnsi="Roboto Light" w:cs="Calibri"/>
            <w:color w:val="0000FF"/>
            <w:sz w:val="18"/>
            <w:szCs w:val="18"/>
            <w:u w:val="single"/>
            <w:lang w:val="mn-MN" w:eastAsia="en-US"/>
          </w:rPr>
          <w:t>https://www.robecosam.com/csa/indices/</w:t>
        </w:r>
      </w:hyperlink>
      <w:r w:rsidRPr="00BC52EC">
        <w:rPr>
          <w:rFonts w:ascii="Roboto Light" w:eastAsia="Cambria" w:hAnsi="Roboto Light" w:cs="Calibri"/>
          <w:sz w:val="18"/>
          <w:szCs w:val="18"/>
          <w:lang w:val="mn-MN" w:eastAsia="en-US"/>
        </w:rPr>
        <w:t xml:space="preserve"> </w:t>
      </w:r>
    </w:p>
    <w:p w14:paraId="0CB671FA" w14:textId="77777777" w:rsidR="00F57E37" w:rsidRPr="00BC52EC" w:rsidRDefault="00F57E37" w:rsidP="001E0F28">
      <w:pPr>
        <w:numPr>
          <w:ilvl w:val="0"/>
          <w:numId w:val="1"/>
        </w:numPr>
        <w:spacing w:after="0" w:line="240" w:lineRule="auto"/>
        <w:contextualSpacing/>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ТБНББСЗ/SASB Тогтвортой хөгжлийн нөлөөллийн зураглал: </w:t>
      </w:r>
      <w:hyperlink r:id="rId203" w:history="1">
        <w:r w:rsidRPr="00BC52EC">
          <w:rPr>
            <w:rFonts w:ascii="Roboto Light" w:eastAsia="Cambria" w:hAnsi="Roboto Light" w:cs="Calibri"/>
            <w:color w:val="0000FF"/>
            <w:sz w:val="18"/>
            <w:szCs w:val="18"/>
            <w:u w:val="single"/>
            <w:lang w:val="mn-MN" w:eastAsia="en-US"/>
          </w:rPr>
          <w:t>https://sseinitiative.org/data_/</w:t>
        </w:r>
      </w:hyperlink>
      <w:r w:rsidRPr="00BC52EC">
        <w:rPr>
          <w:rFonts w:ascii="Roboto Light" w:eastAsia="Cambria" w:hAnsi="Roboto Light" w:cs="Calibri"/>
          <w:sz w:val="18"/>
          <w:szCs w:val="18"/>
          <w:lang w:val="mn-MN" w:eastAsia="en-US"/>
        </w:rPr>
        <w:t xml:space="preserve"> </w:t>
      </w:r>
    </w:p>
    <w:p w14:paraId="4E3F3A25" w14:textId="77777777" w:rsidR="00F57E37" w:rsidRPr="00BC52EC" w:rsidRDefault="00F57E37" w:rsidP="001E0F28">
      <w:pPr>
        <w:numPr>
          <w:ilvl w:val="0"/>
          <w:numId w:val="1"/>
        </w:numPr>
        <w:spacing w:after="0" w:line="240" w:lineRule="auto"/>
        <w:contextualSpacing/>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УАӨСМТАХ/TCFD Зөвлөмжүүд: </w:t>
      </w:r>
      <w:hyperlink r:id="rId204" w:history="1">
        <w:r w:rsidRPr="00BC52EC">
          <w:rPr>
            <w:rFonts w:ascii="Roboto Light" w:eastAsia="Cambria" w:hAnsi="Roboto Light" w:cs="Calibri"/>
            <w:color w:val="0000FF"/>
            <w:sz w:val="18"/>
            <w:szCs w:val="18"/>
            <w:u w:val="single"/>
            <w:lang w:val="mn-MN" w:eastAsia="en-US"/>
          </w:rPr>
          <w:t>https://www.fsb-tcfd.org/recommendations/</w:t>
        </w:r>
      </w:hyperlink>
      <w:r w:rsidRPr="00BC52EC">
        <w:rPr>
          <w:rFonts w:ascii="Roboto Light" w:eastAsia="Cambria" w:hAnsi="Roboto Light" w:cs="Calibri"/>
          <w:sz w:val="18"/>
          <w:szCs w:val="18"/>
          <w:lang w:val="mn-MN" w:eastAsia="en-US"/>
        </w:rPr>
        <w:t xml:space="preserve"> </w:t>
      </w:r>
    </w:p>
    <w:p w14:paraId="6AA66B5D" w14:textId="77777777" w:rsidR="00F57E37" w:rsidRPr="00BC52EC" w:rsidRDefault="00F57E37" w:rsidP="001E0F28">
      <w:pPr>
        <w:numPr>
          <w:ilvl w:val="0"/>
          <w:numId w:val="1"/>
        </w:numPr>
        <w:spacing w:after="0" w:line="240" w:lineRule="auto"/>
        <w:contextualSpacing/>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ДНИ/ДТХБЗ (WRI/WBCSD). Компанийн нягтлан бодох бүртгэл, тайлагналын стандарт (Хүлэмжийн хийн Протокол): </w:t>
      </w:r>
      <w:hyperlink r:id="rId205" w:history="1">
        <w:r w:rsidRPr="00BC52EC">
          <w:rPr>
            <w:rFonts w:ascii="Roboto Light" w:eastAsia="Cambria" w:hAnsi="Roboto Light" w:cs="Calibri"/>
            <w:sz w:val="18"/>
            <w:szCs w:val="18"/>
            <w:lang w:val="mn-MN" w:eastAsia="en-US"/>
          </w:rPr>
          <w:t>https://ghgprotocol.org/sites/default/files/standards/ghg-protocol-revised.pdf</w:t>
        </w:r>
      </w:hyperlink>
      <w:r w:rsidRPr="00BC52EC">
        <w:rPr>
          <w:rFonts w:ascii="Roboto Light" w:eastAsia="Cambria" w:hAnsi="Roboto Light" w:cs="Times New Roman"/>
          <w:sz w:val="18"/>
          <w:szCs w:val="18"/>
          <w:lang w:val="mn-MN" w:eastAsia="en-US"/>
        </w:rPr>
        <w:t xml:space="preserve"> </w:t>
      </w:r>
    </w:p>
    <w:p w14:paraId="0D71CB65" w14:textId="77777777" w:rsidR="00F57E37" w:rsidRPr="00BC52EC" w:rsidRDefault="00F57E37" w:rsidP="001E0F28">
      <w:pPr>
        <w:numPr>
          <w:ilvl w:val="0"/>
          <w:numId w:val="1"/>
        </w:numPr>
        <w:spacing w:after="0" w:line="240" w:lineRule="auto"/>
        <w:contextualSpacing/>
        <w:rPr>
          <w:rFonts w:ascii="Roboto Light" w:eastAsia="Cambria" w:hAnsi="Roboto Light" w:cs="Calibri"/>
          <w:sz w:val="18"/>
          <w:szCs w:val="18"/>
          <w:lang w:val="mn-MN" w:eastAsia="en-US"/>
        </w:rPr>
      </w:pPr>
      <w:r w:rsidRPr="00BC52EC">
        <w:rPr>
          <w:rFonts w:ascii="Roboto Light" w:eastAsia="Cambria" w:hAnsi="Roboto Light" w:cs="Times New Roman"/>
          <w:sz w:val="18"/>
          <w:szCs w:val="18"/>
          <w:lang w:val="mn-MN" w:eastAsia="en-US"/>
        </w:rPr>
        <w:t xml:space="preserve">ЭЗХАХБ/OECD Компанийн засаглалын зарчмууд (2015): </w:t>
      </w:r>
      <w:hyperlink r:id="rId206" w:history="1">
        <w:r w:rsidRPr="00BC52EC">
          <w:rPr>
            <w:rFonts w:ascii="Roboto Light" w:eastAsia="Cambria" w:hAnsi="Roboto Light" w:cs="Times New Roman"/>
            <w:color w:val="0000FF"/>
            <w:sz w:val="18"/>
            <w:szCs w:val="18"/>
            <w:u w:val="single"/>
            <w:lang w:val="mn-MN" w:eastAsia="en-US"/>
          </w:rPr>
          <w:t>https://www.complianceonline.com/downloads/OECD-Corporate-Governance-Principles.pdf</w:t>
        </w:r>
      </w:hyperlink>
      <w:r w:rsidRPr="00BC52EC">
        <w:rPr>
          <w:rFonts w:ascii="Roboto Light" w:eastAsia="Cambria" w:hAnsi="Roboto Light" w:cs="Times New Roman"/>
          <w:sz w:val="18"/>
          <w:szCs w:val="18"/>
          <w:lang w:val="mn-MN" w:eastAsia="en-US"/>
        </w:rPr>
        <w:t xml:space="preserve"> </w:t>
      </w:r>
    </w:p>
    <w:p w14:paraId="619497CA" w14:textId="77777777" w:rsidR="00F57E37" w:rsidRPr="00BC52EC" w:rsidRDefault="00F57E37" w:rsidP="001E0F28">
      <w:pPr>
        <w:numPr>
          <w:ilvl w:val="0"/>
          <w:numId w:val="1"/>
        </w:numPr>
        <w:spacing w:after="0" w:line="240" w:lineRule="auto"/>
        <w:contextualSpacing/>
        <w:rPr>
          <w:rFonts w:ascii="Roboto Light" w:eastAsia="Cambria" w:hAnsi="Roboto Light" w:cs="Calibri"/>
          <w:sz w:val="18"/>
          <w:szCs w:val="18"/>
          <w:lang w:val="mn-MN" w:eastAsia="en-US"/>
        </w:rPr>
      </w:pPr>
      <w:r w:rsidRPr="00BC52EC">
        <w:rPr>
          <w:rFonts w:ascii="Roboto Light" w:eastAsia="Cambria" w:hAnsi="Roboto Light" w:cs="Times New Roman"/>
          <w:sz w:val="18"/>
          <w:szCs w:val="18"/>
          <w:lang w:val="mn-MN" w:eastAsia="en-US"/>
        </w:rPr>
        <w:t>IPIECA (Дэлхийн гарын тос, байгалийн хий үйлдвэрлэлийн Байгаль орчныг хамгаалах холбоо) (2020).</w:t>
      </w:r>
      <w:r w:rsidRPr="00BC52EC">
        <w:rPr>
          <w:rFonts w:ascii="Roboto Light" w:eastAsia="Cambria" w:hAnsi="Roboto Light" w:cs="Calibri"/>
          <w:sz w:val="18"/>
          <w:szCs w:val="18"/>
          <w:lang w:val="mn-MN" w:eastAsia="en-US"/>
        </w:rPr>
        <w:t xml:space="preserve"> Тогтвортой байдлын тайлагналын удирдамж,  Хэвлэл 4: </w:t>
      </w:r>
      <w:hyperlink r:id="rId207" w:history="1">
        <w:r w:rsidRPr="00BC52EC">
          <w:rPr>
            <w:rFonts w:ascii="Roboto Light" w:eastAsia="Cambria" w:hAnsi="Roboto Light" w:cs="Calibri"/>
            <w:color w:val="0000FF"/>
            <w:sz w:val="18"/>
            <w:szCs w:val="18"/>
            <w:u w:val="single"/>
            <w:lang w:val="mn-MN" w:eastAsia="en-US"/>
          </w:rPr>
          <w:t>https://www.ipieca.org/our-work/sustainability/performance-reporting/sustainability-reporting-guidance/</w:t>
        </w:r>
      </w:hyperlink>
      <w:r w:rsidRPr="00BC52EC">
        <w:rPr>
          <w:rFonts w:ascii="Roboto Light" w:eastAsia="Cambria" w:hAnsi="Roboto Light" w:cs="Calibri"/>
          <w:sz w:val="18"/>
          <w:szCs w:val="18"/>
          <w:lang w:val="mn-MN" w:eastAsia="en-US"/>
        </w:rPr>
        <w:t xml:space="preserve"> </w:t>
      </w:r>
    </w:p>
    <w:p w14:paraId="1C8FFFC5" w14:textId="118FE890" w:rsidR="00F57E37" w:rsidRPr="00BC52EC" w:rsidRDefault="00594B7B" w:rsidP="001E0F28">
      <w:pPr>
        <w:numPr>
          <w:ilvl w:val="0"/>
          <w:numId w:val="1"/>
        </w:numPr>
        <w:spacing w:after="0" w:line="240" w:lineRule="auto"/>
        <w:contextualSpacing/>
        <w:rPr>
          <w:rFonts w:ascii="Roboto Light" w:eastAsia="Cambria" w:hAnsi="Roboto Light" w:cs="Calibri"/>
          <w:sz w:val="18"/>
          <w:szCs w:val="18"/>
          <w:lang w:val="mn-MN" w:eastAsia="en-US"/>
        </w:rPr>
      </w:pPr>
      <w:r w:rsidRPr="00BC52EC">
        <w:rPr>
          <w:rFonts w:ascii="Roboto Light" w:eastAsia="Cambria" w:hAnsi="Roboto Light" w:cs="Times New Roman"/>
          <w:sz w:val="18"/>
          <w:szCs w:val="18"/>
          <w:lang w:val="mn-MN" w:eastAsia="en-US"/>
        </w:rPr>
        <w:t>Эмэгтэйчүүдийг</w:t>
      </w:r>
      <w:r w:rsidR="00F57E37" w:rsidRPr="00BC52EC">
        <w:rPr>
          <w:rFonts w:ascii="Roboto Light" w:eastAsia="Cambria" w:hAnsi="Roboto Light" w:cs="Times New Roman"/>
          <w:sz w:val="18"/>
          <w:szCs w:val="18"/>
          <w:lang w:val="mn-MN" w:eastAsia="en-US"/>
        </w:rPr>
        <w:t xml:space="preserve"> эрх мэдэлжүүлэх зарчмууд: </w:t>
      </w:r>
      <w:hyperlink r:id="rId208" w:history="1">
        <w:r w:rsidR="00F57E37" w:rsidRPr="00BC52EC">
          <w:rPr>
            <w:rFonts w:ascii="Roboto Light" w:eastAsia="Cambria" w:hAnsi="Roboto Light" w:cs="Times New Roman"/>
            <w:color w:val="0000FF"/>
            <w:sz w:val="18"/>
            <w:szCs w:val="18"/>
            <w:u w:val="single"/>
            <w:lang w:val="mn-MN" w:eastAsia="en-US"/>
          </w:rPr>
          <w:t>https://www.unglobalcompact.org/take-action/action/womens-principles</w:t>
        </w:r>
      </w:hyperlink>
    </w:p>
    <w:p w14:paraId="5B53E4CF" w14:textId="77777777" w:rsidR="00F57E37" w:rsidRPr="00BC52EC" w:rsidRDefault="00F57E37" w:rsidP="001E0F28">
      <w:pPr>
        <w:numPr>
          <w:ilvl w:val="0"/>
          <w:numId w:val="1"/>
        </w:numPr>
        <w:spacing w:after="0" w:line="240" w:lineRule="auto"/>
        <w:contextualSpacing/>
        <w:rPr>
          <w:rFonts w:ascii="Roboto Light" w:eastAsia="Cambria" w:hAnsi="Roboto Light" w:cs="Calibri"/>
          <w:sz w:val="18"/>
          <w:szCs w:val="18"/>
          <w:lang w:val="mn-MN" w:eastAsia="en-US"/>
        </w:rPr>
      </w:pPr>
      <w:r w:rsidRPr="00BC52EC">
        <w:rPr>
          <w:rFonts w:ascii="Roboto Light" w:eastAsia="Cambria" w:hAnsi="Roboto Light" w:cs="Times New Roman"/>
          <w:sz w:val="18"/>
          <w:szCs w:val="18"/>
          <w:lang w:val="mn-MN" w:eastAsia="en-US"/>
        </w:rPr>
        <w:t xml:space="preserve">Нэгдсэн нөлөөллийн үзүүлэлтүүд: </w:t>
      </w:r>
      <w:hyperlink r:id="rId209" w:history="1">
        <w:r w:rsidRPr="00BC52EC">
          <w:rPr>
            <w:rFonts w:ascii="Roboto Light" w:eastAsia="Cambria" w:hAnsi="Roboto Light" w:cs="Times New Roman"/>
            <w:color w:val="0000FF"/>
            <w:sz w:val="18"/>
            <w:szCs w:val="18"/>
            <w:u w:val="single"/>
            <w:lang w:val="mn-MN" w:eastAsia="en-US"/>
          </w:rPr>
          <w:t>https://www.edfi.eu/wp/wp-content/uploads/2021/03/2021-03-15-IRIS-JII_R14.pdf</w:t>
        </w:r>
      </w:hyperlink>
      <w:r w:rsidRPr="00BC52EC">
        <w:rPr>
          <w:rFonts w:ascii="Roboto Light" w:eastAsia="Cambria" w:hAnsi="Roboto Light" w:cs="Times New Roman"/>
          <w:sz w:val="18"/>
          <w:szCs w:val="18"/>
          <w:lang w:val="mn-MN" w:eastAsia="en-US"/>
        </w:rPr>
        <w:t xml:space="preserve"> </w:t>
      </w:r>
    </w:p>
    <w:p w14:paraId="3C7DB48A" w14:textId="77777777" w:rsidR="00F57E37" w:rsidRPr="00BC52EC" w:rsidRDefault="00F57E37" w:rsidP="001E0F28">
      <w:pPr>
        <w:numPr>
          <w:ilvl w:val="0"/>
          <w:numId w:val="1"/>
        </w:numPr>
        <w:spacing w:after="0" w:line="240" w:lineRule="auto"/>
        <w:contextualSpacing/>
        <w:rPr>
          <w:rFonts w:ascii="Roboto Light" w:eastAsia="Cambria" w:hAnsi="Roboto Light" w:cs="Calibri"/>
          <w:sz w:val="18"/>
          <w:szCs w:val="18"/>
          <w:lang w:val="mn-MN" w:eastAsia="en-US"/>
        </w:rPr>
      </w:pPr>
      <w:r w:rsidRPr="00BC52EC">
        <w:rPr>
          <w:rFonts w:ascii="Roboto Light" w:eastAsia="Cambria" w:hAnsi="Roboto Light" w:cs="Times New Roman"/>
          <w:sz w:val="18"/>
          <w:szCs w:val="18"/>
          <w:lang w:val="mn-MN" w:eastAsia="en-US"/>
        </w:rPr>
        <w:t xml:space="preserve">Малайзын хөрөнгийн бирж (Bursa Malaysia) Тогтвортой байдлын тайлагналын арга зүйн лавлах: </w:t>
      </w:r>
      <w:hyperlink r:id="rId210" w:history="1">
        <w:r w:rsidRPr="00BC52EC">
          <w:rPr>
            <w:rFonts w:ascii="Roboto Light" w:eastAsia="Cambria" w:hAnsi="Roboto Light" w:cs="Times New Roman"/>
            <w:color w:val="0000FF"/>
            <w:sz w:val="18"/>
            <w:szCs w:val="18"/>
            <w:u w:val="single"/>
            <w:lang w:val="mn-MN" w:eastAsia="en-US"/>
          </w:rPr>
          <w:t>https://bursasustain.bursamalaysia.com/pillar-details/resources</w:t>
        </w:r>
      </w:hyperlink>
      <w:r w:rsidRPr="00BC52EC">
        <w:rPr>
          <w:rFonts w:ascii="Roboto Light" w:eastAsia="Cambria" w:hAnsi="Roboto Light" w:cs="Times New Roman"/>
          <w:sz w:val="18"/>
          <w:szCs w:val="18"/>
          <w:lang w:val="mn-MN" w:eastAsia="en-US"/>
        </w:rPr>
        <w:t xml:space="preserve"> </w:t>
      </w:r>
    </w:p>
    <w:p w14:paraId="3D83D5B8" w14:textId="77777777" w:rsidR="00F57E37" w:rsidRPr="00BC52EC" w:rsidRDefault="00F57E37" w:rsidP="001E0F28">
      <w:pPr>
        <w:numPr>
          <w:ilvl w:val="0"/>
          <w:numId w:val="1"/>
        </w:numPr>
        <w:spacing w:after="0" w:line="240" w:lineRule="auto"/>
        <w:contextualSpacing/>
        <w:rPr>
          <w:rFonts w:ascii="Roboto Light" w:eastAsia="Cambria" w:hAnsi="Roboto Light" w:cs="Calibri"/>
          <w:sz w:val="18"/>
          <w:szCs w:val="18"/>
          <w:lang w:val="mn-MN" w:eastAsia="en-US"/>
        </w:rPr>
      </w:pPr>
      <w:r w:rsidRPr="00BC52EC">
        <w:rPr>
          <w:rFonts w:ascii="Roboto Light" w:eastAsia="Cambria" w:hAnsi="Roboto Light" w:cs="Times New Roman"/>
          <w:sz w:val="18"/>
          <w:szCs w:val="18"/>
          <w:lang w:val="mn-MN" w:eastAsia="en-US"/>
        </w:rPr>
        <w:t xml:space="preserve">Сингапурын Хөрөнгийн бирж. Тогтвортой байдлын Аргачлал, Эх сурвалжууд </w:t>
      </w:r>
      <w:hyperlink r:id="rId211" w:anchor="views-exposed-form-widget-assets-widget-assets-table" w:history="1">
        <w:r w:rsidRPr="00BC52EC">
          <w:rPr>
            <w:rFonts w:ascii="Roboto Light" w:eastAsia="Cambria" w:hAnsi="Roboto Light" w:cs="Times New Roman"/>
            <w:color w:val="0000FF"/>
            <w:sz w:val="18"/>
            <w:szCs w:val="18"/>
            <w:u w:val="single"/>
            <w:lang w:val="mn-MN" w:eastAsia="en-US"/>
          </w:rPr>
          <w:t>https://investorrelations.sgx.com/sustainability?field_nir_asset_date_value=2021#views-exposed-form-widget-assets-widget-assets-table</w:t>
        </w:r>
      </w:hyperlink>
      <w:r w:rsidRPr="00BC52EC">
        <w:rPr>
          <w:rFonts w:ascii="Roboto Light" w:eastAsia="Cambria" w:hAnsi="Roboto Light" w:cs="Times New Roman"/>
          <w:sz w:val="18"/>
          <w:szCs w:val="18"/>
          <w:lang w:val="mn-MN" w:eastAsia="en-US"/>
        </w:rPr>
        <w:t xml:space="preserve"> </w:t>
      </w:r>
    </w:p>
    <w:p w14:paraId="05AAC78B" w14:textId="77777777" w:rsidR="00F57E37" w:rsidRPr="00BC52EC" w:rsidRDefault="00F57E37" w:rsidP="001E0F28">
      <w:pPr>
        <w:numPr>
          <w:ilvl w:val="0"/>
          <w:numId w:val="1"/>
        </w:numPr>
        <w:spacing w:after="0" w:line="240" w:lineRule="auto"/>
        <w:contextualSpacing/>
        <w:rPr>
          <w:rFonts w:ascii="Roboto Light" w:eastAsia="Cambria" w:hAnsi="Roboto Light" w:cs="Calibri"/>
          <w:sz w:val="18"/>
          <w:szCs w:val="18"/>
          <w:lang w:val="mn-MN" w:eastAsia="en-US"/>
        </w:rPr>
      </w:pPr>
      <w:r w:rsidRPr="00BC52EC">
        <w:rPr>
          <w:rFonts w:ascii="Roboto Light" w:eastAsia="Cambria" w:hAnsi="Roboto Light" w:cs="Calibri"/>
          <w:sz w:val="18"/>
          <w:szCs w:val="18"/>
          <w:lang w:val="mn-MN" w:eastAsia="en-US"/>
        </w:rPr>
        <w:t xml:space="preserve">Монгол Улсын Тогтвортой санхүүжилтийн зарчмууд: </w:t>
      </w:r>
      <w:hyperlink r:id="rId212" w:history="1">
        <w:r w:rsidRPr="00BC52EC">
          <w:rPr>
            <w:rFonts w:ascii="Roboto Light" w:eastAsia="Cambria" w:hAnsi="Roboto Light" w:cs="Calibri"/>
            <w:color w:val="0000FF"/>
            <w:sz w:val="18"/>
            <w:szCs w:val="18"/>
            <w:u w:val="single"/>
            <w:lang w:val="mn-MN" w:eastAsia="en-US"/>
          </w:rPr>
          <w:t>https://www.ifc.org/wps/wcm/connect/05296e6c-86e0-4475-ae0e-20200dca900b/MBA_Principles-and-Guidance-Notes-Mongolia_Final.pdf?MOD=AJPERES&amp;CVID=kKZr0cX</w:t>
        </w:r>
      </w:hyperlink>
      <w:r w:rsidRPr="00BC52EC">
        <w:rPr>
          <w:rFonts w:ascii="Roboto Light" w:eastAsia="Cambria" w:hAnsi="Roboto Light" w:cs="Calibri"/>
          <w:sz w:val="18"/>
          <w:szCs w:val="18"/>
          <w:lang w:val="mn-MN" w:eastAsia="en-US"/>
        </w:rPr>
        <w:t xml:space="preserve"> </w:t>
      </w:r>
    </w:p>
    <w:p w14:paraId="70CD533D" w14:textId="50665851" w:rsidR="00F57E37" w:rsidRPr="00BC52EC" w:rsidRDefault="00F57E37" w:rsidP="001E0F28">
      <w:pPr>
        <w:numPr>
          <w:ilvl w:val="0"/>
          <w:numId w:val="1"/>
        </w:numPr>
        <w:spacing w:after="0" w:line="240" w:lineRule="auto"/>
        <w:contextualSpacing/>
        <w:rPr>
          <w:rFonts w:ascii="Roboto Light" w:eastAsia="Times New Roman" w:hAnsi="Roboto Light" w:cs="Times New Roman"/>
          <w:sz w:val="18"/>
          <w:szCs w:val="18"/>
          <w:lang w:val="mn-MN" w:eastAsia="en-US"/>
        </w:rPr>
      </w:pPr>
      <w:r w:rsidRPr="00BC52EC">
        <w:rPr>
          <w:rFonts w:ascii="Roboto Light" w:eastAsia="Cambria" w:hAnsi="Roboto Light" w:cs="Calibri"/>
          <w:sz w:val="18"/>
          <w:szCs w:val="18"/>
          <w:lang w:val="mn-MN" w:eastAsia="en-US"/>
        </w:rPr>
        <w:t xml:space="preserve">MSE members’ annual reports: </w:t>
      </w:r>
      <w:hyperlink r:id="rId213" w:history="1">
        <w:r w:rsidRPr="00BC52EC">
          <w:rPr>
            <w:rFonts w:ascii="Roboto Light" w:eastAsia="Cambria" w:hAnsi="Roboto Light" w:cs="Calibri"/>
            <w:color w:val="0000FF"/>
            <w:sz w:val="18"/>
            <w:szCs w:val="18"/>
            <w:u w:val="single"/>
            <w:lang w:val="mn-MN" w:eastAsia="en-US"/>
          </w:rPr>
          <w:t>http://old.mse.mn/en/mse_top_20/30</w:t>
        </w:r>
      </w:hyperlink>
      <w:r w:rsidRPr="00BC52EC">
        <w:rPr>
          <w:rFonts w:ascii="Roboto Light" w:eastAsia="Cambria" w:hAnsi="Roboto Light" w:cs="Times New Roman"/>
          <w:sz w:val="18"/>
          <w:szCs w:val="18"/>
          <w:lang w:val="mn-MN" w:eastAsia="en-US"/>
        </w:rPr>
        <w:t xml:space="preserve"> </w:t>
      </w:r>
    </w:p>
    <w:p w14:paraId="0FFF4765" w14:textId="274DC520" w:rsidR="00F57E37" w:rsidRPr="00BC52EC" w:rsidRDefault="00A241B2" w:rsidP="00A241B2">
      <w:pPr>
        <w:pStyle w:val="Caption"/>
        <w:spacing w:after="0" w:afterAutospacing="0"/>
        <w:rPr>
          <w:rFonts w:ascii="Lato Light" w:eastAsia="Calibri" w:hAnsi="Lato Light"/>
          <w:b/>
          <w:bCs/>
        </w:rPr>
      </w:pPr>
      <w:r w:rsidRPr="00BC52EC">
        <w:rPr>
          <w:rFonts w:eastAsia="Calibri"/>
          <w:b/>
          <w:bCs/>
        </w:rPr>
        <w:t>Эх</w:t>
      </w:r>
      <w:r w:rsidR="00197941" w:rsidRPr="00BC52EC">
        <w:rPr>
          <w:rFonts w:eastAsia="Calibri"/>
          <w:b/>
          <w:bCs/>
        </w:rPr>
        <w:t xml:space="preserve"> сурвалж</w:t>
      </w:r>
      <w:r w:rsidR="00F57E37" w:rsidRPr="00BC52EC">
        <w:rPr>
          <w:rFonts w:ascii="Lato Light" w:eastAsia="Calibri" w:hAnsi="Lato Light"/>
          <w:b/>
          <w:bCs/>
        </w:rPr>
        <w:t>:</w:t>
      </w:r>
      <w:bookmarkEnd w:id="29"/>
    </w:p>
    <w:sectPr w:rsidR="00F57E37" w:rsidRPr="00BC52EC" w:rsidSect="00F57E37">
      <w:endnotePr>
        <w:numFmt w:val="decimal"/>
      </w:endnotePr>
      <w:pgSz w:w="12240" w:h="15840"/>
      <w:pgMar w:top="1267" w:right="1339" w:bottom="1339" w:left="1339"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EBF5C6" w14:textId="77777777" w:rsidR="00714720" w:rsidRDefault="00714720" w:rsidP="00443435">
      <w:pPr>
        <w:spacing w:after="0" w:line="240" w:lineRule="auto"/>
      </w:pPr>
      <w:r>
        <w:separator/>
      </w:r>
    </w:p>
  </w:endnote>
  <w:endnote w:type="continuationSeparator" w:id="0">
    <w:p w14:paraId="0CEC9759" w14:textId="77777777" w:rsidR="00714720" w:rsidRDefault="00714720" w:rsidP="00443435">
      <w:pPr>
        <w:spacing w:after="0" w:line="240" w:lineRule="auto"/>
      </w:pPr>
      <w:r>
        <w:continuationSeparator/>
      </w:r>
    </w:p>
  </w:endnote>
  <w:endnote w:id="1">
    <w:p w14:paraId="72EAA99A" w14:textId="77777777" w:rsidR="00AB0220" w:rsidRPr="00594B7B" w:rsidRDefault="00AB0220" w:rsidP="00A241B2">
      <w:pPr>
        <w:pStyle w:val="EndnoteText"/>
        <w:rPr>
          <w:rFonts w:ascii="Roboto Light" w:hAnsi="Roboto Light"/>
          <w:sz w:val="18"/>
          <w:szCs w:val="18"/>
          <w:lang w:val="mn-MN"/>
        </w:rPr>
      </w:pPr>
      <w:r w:rsidRPr="00594B7B">
        <w:rPr>
          <w:rStyle w:val="EndnoteReference"/>
          <w:rFonts w:ascii="Roboto Light" w:hAnsi="Roboto Light"/>
          <w:sz w:val="18"/>
          <w:szCs w:val="18"/>
          <w:lang w:val="mn-MN"/>
        </w:rPr>
        <w:endnoteRef/>
      </w:r>
      <w:r w:rsidRPr="00594B7B">
        <w:rPr>
          <w:rFonts w:ascii="Roboto Light" w:hAnsi="Roboto Light"/>
          <w:sz w:val="18"/>
          <w:szCs w:val="18"/>
          <w:lang w:val="mn-MN"/>
        </w:rPr>
        <w:t xml:space="preserve"> ОУСК (2018). </w:t>
      </w:r>
      <w:hyperlink r:id="rId1" w:history="1">
        <w:r w:rsidRPr="00594B7B">
          <w:rPr>
            <w:rStyle w:val="Hyperlink"/>
            <w:rFonts w:ascii="Roboto Light" w:hAnsi="Roboto Light"/>
            <w:sz w:val="18"/>
            <w:szCs w:val="18"/>
            <w:lang w:val="mn-MN"/>
          </w:rPr>
          <w:t>https://www.ifc.org/wps/wcm/connect/d4bd76ad-ea04-4583-a54f-371b1a7e5cd0/Beyond_The_Balance_Sheet_IFC_Toolkit_for_Disclosure_Transparency.pdf?MOD=AJPERES&amp;CVID=morp0vo</w:t>
        </w:r>
      </w:hyperlink>
      <w:r w:rsidRPr="00594B7B">
        <w:rPr>
          <w:rFonts w:ascii="Roboto Light" w:hAnsi="Roboto Light"/>
          <w:sz w:val="18"/>
          <w:szCs w:val="18"/>
          <w:lang w:val="mn-MN"/>
        </w:rPr>
        <w:t xml:space="preserve">  </w:t>
      </w:r>
    </w:p>
  </w:endnote>
  <w:endnote w:id="2">
    <w:p w14:paraId="342081A4" w14:textId="14B9CA28" w:rsidR="00F656B6" w:rsidRPr="00594B7B" w:rsidRDefault="00F656B6" w:rsidP="00A241B2">
      <w:pPr>
        <w:pStyle w:val="EndnoteText"/>
        <w:rPr>
          <w:rFonts w:ascii="Roboto Light" w:hAnsi="Roboto Light"/>
          <w:sz w:val="18"/>
          <w:szCs w:val="18"/>
          <w:lang w:val="mn-MN"/>
        </w:rPr>
      </w:pPr>
      <w:r w:rsidRPr="00594B7B">
        <w:rPr>
          <w:rStyle w:val="EndnoteReference"/>
          <w:rFonts w:ascii="Roboto Light" w:hAnsi="Roboto Light"/>
          <w:sz w:val="18"/>
          <w:szCs w:val="18"/>
          <w:lang w:val="mn-MN"/>
        </w:rPr>
        <w:endnoteRef/>
      </w:r>
      <w:r w:rsidRPr="00594B7B">
        <w:rPr>
          <w:rFonts w:ascii="Roboto Light" w:hAnsi="Roboto Light"/>
          <w:sz w:val="18"/>
          <w:szCs w:val="18"/>
          <w:lang w:val="mn-MN"/>
        </w:rPr>
        <w:t xml:space="preserve"> FC4S (2021). Shifting Gears II: Financial centres set the stage for sustainable finance’s exponential growth in the next decade. </w:t>
      </w:r>
      <w:hyperlink r:id="rId2" w:history="1">
        <w:r w:rsidRPr="00594B7B">
          <w:rPr>
            <w:rStyle w:val="Hyperlink"/>
            <w:rFonts w:ascii="Roboto Light" w:hAnsi="Roboto Light" w:cstheme="majorHAnsi"/>
            <w:sz w:val="18"/>
            <w:szCs w:val="18"/>
            <w:lang w:val="mn-MN"/>
          </w:rPr>
          <w:t>https://www.fc4s.org/viewpdf.php?pdf_file=wp-content/uploads/2021/01/Shifting-Gears-II_FC4S-Public-Report_2021.01.20.pdf</w:t>
        </w:r>
      </w:hyperlink>
      <w:r w:rsidRPr="00594B7B">
        <w:rPr>
          <w:rFonts w:ascii="Roboto Light" w:hAnsi="Roboto Light" w:cstheme="majorHAnsi"/>
          <w:sz w:val="18"/>
          <w:szCs w:val="18"/>
          <w:lang w:val="mn-MN"/>
        </w:rPr>
        <w:t xml:space="preserve"> And upcoming global report.</w:t>
      </w:r>
    </w:p>
  </w:endnote>
  <w:endnote w:id="3">
    <w:p w14:paraId="0BA7CE7B" w14:textId="6F6E5172" w:rsidR="00EB4C4C" w:rsidRPr="00594B7B" w:rsidRDefault="00EB4C4C" w:rsidP="00A241B2">
      <w:pPr>
        <w:pStyle w:val="EndnoteText"/>
        <w:rPr>
          <w:rFonts w:ascii="Roboto Light" w:hAnsi="Roboto Light"/>
          <w:sz w:val="18"/>
          <w:szCs w:val="18"/>
          <w:lang w:val="mn-MN"/>
        </w:rPr>
      </w:pPr>
      <w:r w:rsidRPr="00594B7B">
        <w:rPr>
          <w:rStyle w:val="EndnoteReference"/>
          <w:rFonts w:ascii="Roboto Light" w:hAnsi="Roboto Light"/>
          <w:sz w:val="18"/>
          <w:szCs w:val="18"/>
          <w:lang w:val="mn-MN"/>
        </w:rPr>
        <w:endnoteRef/>
      </w:r>
      <w:r w:rsidRPr="00594B7B">
        <w:rPr>
          <w:rFonts w:ascii="Roboto Light" w:hAnsi="Roboto Light"/>
          <w:sz w:val="18"/>
          <w:szCs w:val="18"/>
          <w:lang w:val="mn-MN"/>
        </w:rPr>
        <w:t xml:space="preserve"> ТоС Холбоо. Монгол Улсын Тогтвортой Санхүүжилтийн зарчмууд </w:t>
      </w:r>
      <w:hyperlink r:id="rId3" w:history="1">
        <w:r w:rsidRPr="00594B7B">
          <w:rPr>
            <w:rStyle w:val="Hyperlink"/>
            <w:rFonts w:ascii="Roboto Light" w:hAnsi="Roboto Light"/>
            <w:sz w:val="18"/>
            <w:szCs w:val="18"/>
            <w:lang w:val="mn-MN"/>
          </w:rPr>
          <w:t>www.toc.mn</w:t>
        </w:r>
      </w:hyperlink>
      <w:r w:rsidRPr="00594B7B">
        <w:rPr>
          <w:rFonts w:ascii="Roboto Light" w:hAnsi="Roboto Light"/>
          <w:sz w:val="18"/>
          <w:szCs w:val="18"/>
          <w:lang w:val="mn-MN"/>
        </w:rPr>
        <w:t xml:space="preserve"> </w:t>
      </w:r>
    </w:p>
  </w:endnote>
  <w:endnote w:id="4">
    <w:p w14:paraId="2F795C9A" w14:textId="77777777" w:rsidR="00AB0220" w:rsidRPr="00594B7B" w:rsidRDefault="00AB0220" w:rsidP="00A241B2">
      <w:pPr>
        <w:spacing w:after="0" w:line="240" w:lineRule="auto"/>
        <w:rPr>
          <w:rFonts w:ascii="Roboto Light" w:hAnsi="Roboto Light" w:cstheme="majorHAnsi"/>
          <w:sz w:val="18"/>
          <w:szCs w:val="18"/>
          <w:lang w:val="mn-MN"/>
        </w:rPr>
      </w:pPr>
      <w:r w:rsidRPr="00594B7B">
        <w:rPr>
          <w:rStyle w:val="EndnoteReference"/>
          <w:rFonts w:ascii="Roboto Light" w:hAnsi="Roboto Light" w:cstheme="majorHAnsi"/>
          <w:sz w:val="18"/>
          <w:szCs w:val="18"/>
          <w:lang w:val="mn-MN"/>
        </w:rPr>
        <w:endnoteRef/>
      </w:r>
      <w:r w:rsidRPr="00594B7B">
        <w:rPr>
          <w:rFonts w:ascii="Roboto Light" w:hAnsi="Roboto Light" w:cstheme="majorHAnsi"/>
          <w:sz w:val="18"/>
          <w:szCs w:val="18"/>
          <w:lang w:val="mn-MN"/>
        </w:rPr>
        <w:t xml:space="preserve"> Сантиего Бирж (2016). Үнэт цаас гаргагчдад зориулсан заавар удирдамж: Тогтвортой байдлын тайланг боловсруулах, гаргах заавар  </w:t>
      </w:r>
      <w:hyperlink r:id="rId4" w:history="1">
        <w:r w:rsidRPr="00594B7B">
          <w:rPr>
            <w:rStyle w:val="Hyperlink"/>
            <w:rFonts w:ascii="Roboto Light" w:hAnsi="Roboto Light" w:cstheme="majorHAnsi"/>
            <w:sz w:val="18"/>
            <w:szCs w:val="18"/>
            <w:lang w:val="mn-MN"/>
          </w:rPr>
          <w:t>https://sseinitiative.org/wp-content/uploads/2014/08/2017-Design-and-Construction-of-Sustainability-Reports-Santiago-Exchan....pdf</w:t>
        </w:r>
      </w:hyperlink>
    </w:p>
  </w:endnote>
  <w:endnote w:id="5">
    <w:p w14:paraId="7C3CD420" w14:textId="77777777" w:rsidR="0084238E" w:rsidRPr="00594B7B" w:rsidRDefault="0084238E" w:rsidP="00A241B2">
      <w:pPr>
        <w:pStyle w:val="NormalWeb"/>
        <w:spacing w:before="0" w:after="0"/>
        <w:jc w:val="left"/>
        <w:rPr>
          <w:rFonts w:ascii="Roboto Light" w:hAnsi="Roboto Light"/>
          <w:sz w:val="18"/>
          <w:szCs w:val="18"/>
          <w:lang w:val="mn-MN"/>
        </w:rPr>
      </w:pPr>
      <w:r w:rsidRPr="00594B7B">
        <w:rPr>
          <w:rStyle w:val="EndnoteReference"/>
          <w:rFonts w:ascii="Roboto Light" w:hAnsi="Roboto Light"/>
          <w:color w:val="000000" w:themeColor="text1"/>
          <w:sz w:val="18"/>
          <w:szCs w:val="18"/>
          <w:lang w:val="mn-MN"/>
        </w:rPr>
        <w:endnoteRef/>
      </w:r>
      <w:r w:rsidRPr="00594B7B">
        <w:rPr>
          <w:rFonts w:ascii="Roboto Light" w:hAnsi="Roboto Light"/>
          <w:color w:val="000000" w:themeColor="text1"/>
          <w:sz w:val="18"/>
          <w:szCs w:val="18"/>
          <w:lang w:val="mn-MN"/>
        </w:rPr>
        <w:t xml:space="preserve"> CFA Institute (2018), Environmental, Social and Governance (ESG) Survey. </w:t>
      </w:r>
      <w:hyperlink r:id="rId5" w:history="1">
        <w:r w:rsidRPr="00594B7B">
          <w:rPr>
            <w:rStyle w:val="Hyperlink"/>
            <w:rFonts w:ascii="Roboto Light" w:hAnsi="Roboto Light"/>
            <w:sz w:val="18"/>
            <w:szCs w:val="18"/>
            <w:lang w:val="mn-MN"/>
          </w:rPr>
          <w:t>https://www.cfainstitute.org/-/media/documents/survey/esg- survey-report-2017.ashx</w:t>
        </w:r>
      </w:hyperlink>
      <w:r w:rsidRPr="00594B7B">
        <w:rPr>
          <w:rFonts w:ascii="Roboto Light" w:hAnsi="Roboto Light"/>
          <w:sz w:val="18"/>
          <w:szCs w:val="18"/>
          <w:lang w:val="mn-MN"/>
        </w:rPr>
        <w:t xml:space="preserve"> </w:t>
      </w:r>
    </w:p>
  </w:endnote>
  <w:endnote w:id="6">
    <w:p w14:paraId="5DE249E6" w14:textId="77777777" w:rsidR="00AB0220" w:rsidRPr="00594B7B" w:rsidRDefault="00AB0220" w:rsidP="00A241B2">
      <w:pPr>
        <w:spacing w:after="0" w:line="240" w:lineRule="auto"/>
        <w:rPr>
          <w:rFonts w:ascii="Roboto Light" w:hAnsi="Roboto Light" w:cstheme="majorHAnsi"/>
          <w:sz w:val="18"/>
          <w:szCs w:val="18"/>
          <w:lang w:val="mn-MN"/>
        </w:rPr>
      </w:pPr>
      <w:r w:rsidRPr="00594B7B">
        <w:rPr>
          <w:rStyle w:val="EndnoteReference"/>
          <w:rFonts w:ascii="Roboto Light" w:hAnsi="Roboto Light" w:cstheme="majorHAnsi"/>
          <w:sz w:val="18"/>
          <w:szCs w:val="18"/>
          <w:lang w:val="mn-MN"/>
        </w:rPr>
        <w:endnoteRef/>
      </w:r>
      <w:r w:rsidRPr="00594B7B">
        <w:rPr>
          <w:rFonts w:ascii="Roboto Light" w:hAnsi="Roboto Light" w:cstheme="majorHAnsi"/>
          <w:sz w:val="18"/>
          <w:szCs w:val="18"/>
          <w:lang w:val="mn-MN"/>
        </w:rPr>
        <w:t xml:space="preserve"> ОУСК. Вьетнамын Улсын үнэт цаасны хороо (n.d.). Вьетнамын компаниудад зориулсан Тогтвортой байдлын тайлагналын гарын авлага. </w:t>
      </w:r>
      <w:hyperlink r:id="rId6" w:history="1">
        <w:r w:rsidRPr="00594B7B">
          <w:rPr>
            <w:rStyle w:val="Hyperlink"/>
            <w:rFonts w:ascii="Roboto Light" w:hAnsi="Roboto Light" w:cstheme="majorHAnsi"/>
            <w:sz w:val="18"/>
            <w:szCs w:val="18"/>
            <w:lang w:val="mn-MN"/>
          </w:rPr>
          <w:t>https://www.ifc.org/wps/wcm/connect/49bf4b6c-9287-4ad1-91a2-60badb7aebb3/vietnam_sustainability-reporting-handbook.pdf?MOD=AJPERES&amp;CVID=jSEIeSV</w:t>
        </w:r>
      </w:hyperlink>
    </w:p>
  </w:endnote>
  <w:endnote w:id="7">
    <w:p w14:paraId="4D39E11C" w14:textId="77777777" w:rsidR="00AB0220" w:rsidRPr="00594B7B" w:rsidRDefault="00AB0220" w:rsidP="00A241B2">
      <w:pPr>
        <w:pStyle w:val="EndnoteText"/>
        <w:rPr>
          <w:rFonts w:ascii="Roboto Light" w:hAnsi="Roboto Light"/>
          <w:sz w:val="18"/>
          <w:szCs w:val="18"/>
          <w:lang w:val="mn-MN"/>
        </w:rPr>
      </w:pPr>
      <w:r w:rsidRPr="00594B7B">
        <w:rPr>
          <w:rStyle w:val="EndnoteReference"/>
          <w:rFonts w:ascii="Roboto Light" w:hAnsi="Roboto Light"/>
          <w:sz w:val="18"/>
          <w:szCs w:val="18"/>
          <w:lang w:val="mn-MN"/>
        </w:rPr>
        <w:endnoteRef/>
      </w:r>
      <w:r w:rsidRPr="00594B7B">
        <w:rPr>
          <w:rFonts w:ascii="Roboto Light" w:hAnsi="Roboto Light"/>
          <w:sz w:val="18"/>
          <w:szCs w:val="18"/>
          <w:lang w:val="mn-MN"/>
        </w:rPr>
        <w:t xml:space="preserve"> Бурса Малайз Улс (2018). Тогтвортой  байдлыг тайлагнах заавар, 2-р хэвлэл. </w:t>
      </w:r>
      <w:hyperlink r:id="rId7" w:history="1">
        <w:r w:rsidRPr="00594B7B">
          <w:rPr>
            <w:rStyle w:val="Hyperlink"/>
            <w:rFonts w:ascii="Roboto Light" w:hAnsi="Roboto Light"/>
            <w:sz w:val="18"/>
            <w:szCs w:val="18"/>
            <w:lang w:val="mn-MN"/>
          </w:rPr>
          <w:t>https://bursa-malaysia.s3.amazonaws.com/reports/Bursa%20Malaysia%20Sustainability%20Reporting%20Guide%20(2nd-Edition).pdf</w:t>
        </w:r>
      </w:hyperlink>
      <w:r w:rsidRPr="00594B7B">
        <w:rPr>
          <w:rFonts w:ascii="Roboto Light" w:hAnsi="Roboto Light"/>
          <w:sz w:val="18"/>
          <w:szCs w:val="18"/>
          <w:lang w:val="mn-MN"/>
        </w:rPr>
        <w:t xml:space="preserve"> </w:t>
      </w:r>
    </w:p>
  </w:endnote>
  <w:endnote w:id="8">
    <w:p w14:paraId="407DBFDF" w14:textId="77777777" w:rsidR="00AB0220" w:rsidRPr="00594B7B" w:rsidRDefault="00AB0220" w:rsidP="00A241B2">
      <w:pPr>
        <w:spacing w:after="0" w:line="240" w:lineRule="auto"/>
        <w:rPr>
          <w:rFonts w:ascii="Roboto Light" w:hAnsi="Roboto Light" w:cstheme="majorHAnsi"/>
          <w:sz w:val="18"/>
          <w:szCs w:val="18"/>
          <w:lang w:val="mn-MN"/>
        </w:rPr>
      </w:pPr>
      <w:r w:rsidRPr="00594B7B">
        <w:rPr>
          <w:rStyle w:val="EndnoteReference"/>
          <w:rFonts w:ascii="Roboto Light" w:hAnsi="Roboto Light" w:cstheme="majorHAnsi"/>
          <w:sz w:val="18"/>
          <w:szCs w:val="18"/>
          <w:lang w:val="mn-MN"/>
        </w:rPr>
        <w:endnoteRef/>
      </w:r>
      <w:r w:rsidRPr="00594B7B">
        <w:rPr>
          <w:rFonts w:ascii="Roboto Light" w:hAnsi="Roboto Light" w:cstheme="majorHAnsi"/>
          <w:sz w:val="18"/>
          <w:szCs w:val="18"/>
          <w:lang w:val="mn-MN"/>
        </w:rPr>
        <w:t xml:space="preserve"> НҮБ SSEI (2015). Model Guidance on Reporting ESG Information to Investors. </w:t>
      </w:r>
      <w:hyperlink r:id="rId8" w:history="1">
        <w:r w:rsidRPr="00594B7B">
          <w:rPr>
            <w:rStyle w:val="Hyperlink"/>
            <w:rFonts w:ascii="Roboto Light" w:hAnsi="Roboto Light" w:cstheme="majorHAnsi"/>
            <w:sz w:val="18"/>
            <w:szCs w:val="18"/>
            <w:lang w:val="mn-MN"/>
          </w:rPr>
          <w:t>https://sseinitiative.org/wp-content/uploads/2017/06/SSE-Model-Guidance-on-Reporting-ESG.pdf</w:t>
        </w:r>
      </w:hyperlink>
    </w:p>
  </w:endnote>
  <w:endnote w:id="9">
    <w:p w14:paraId="3336998A" w14:textId="77777777" w:rsidR="00AB0220" w:rsidRPr="00594B7B" w:rsidRDefault="00AB0220" w:rsidP="00A241B2">
      <w:pPr>
        <w:pStyle w:val="EndnoteText"/>
        <w:rPr>
          <w:rFonts w:ascii="Roboto Light" w:hAnsi="Roboto Light" w:cstheme="majorHAnsi"/>
          <w:sz w:val="18"/>
          <w:szCs w:val="18"/>
          <w:lang w:val="mn-MN"/>
        </w:rPr>
      </w:pPr>
      <w:r w:rsidRPr="00594B7B">
        <w:rPr>
          <w:rStyle w:val="EndnoteReference"/>
          <w:rFonts w:ascii="Roboto Light" w:hAnsi="Roboto Light" w:cstheme="majorHAnsi"/>
          <w:sz w:val="18"/>
          <w:szCs w:val="18"/>
          <w:lang w:val="mn-MN"/>
        </w:rPr>
        <w:endnoteRef/>
      </w:r>
      <w:r w:rsidRPr="00594B7B">
        <w:rPr>
          <w:rFonts w:ascii="Roboto Light" w:hAnsi="Roboto Light" w:cstheme="majorHAnsi"/>
          <w:sz w:val="18"/>
          <w:szCs w:val="18"/>
          <w:lang w:val="mn-MN"/>
        </w:rPr>
        <w:t xml:space="preserve"> Сантиего Бирж (2016). Үнэт цаас гаргагчдад зориулсан заавар удирдамж: Тогтвортой байдлын тайлан боловсруулах заавар  . </w:t>
      </w:r>
      <w:hyperlink r:id="rId9" w:history="1">
        <w:r w:rsidRPr="00594B7B">
          <w:rPr>
            <w:rStyle w:val="Hyperlink"/>
            <w:rFonts w:ascii="Roboto Light" w:hAnsi="Roboto Light" w:cstheme="majorHAnsi"/>
            <w:sz w:val="18"/>
            <w:szCs w:val="18"/>
            <w:lang w:val="mn-MN"/>
          </w:rPr>
          <w:t>https://sseinitiative.org/wp-content/uploads/2014/08/2017-Design-and-Construction-of-Sustainability-Reports-Santiago-Exchan....pdf</w:t>
        </w:r>
      </w:hyperlink>
    </w:p>
  </w:endnote>
  <w:endnote w:id="10">
    <w:p w14:paraId="50AD2091" w14:textId="77777777" w:rsidR="00AB0220" w:rsidRPr="00594B7B" w:rsidRDefault="00AB0220" w:rsidP="00A241B2">
      <w:pPr>
        <w:spacing w:after="0" w:line="240" w:lineRule="auto"/>
        <w:rPr>
          <w:rFonts w:ascii="Roboto Light" w:hAnsi="Roboto Light" w:cstheme="majorHAnsi"/>
          <w:sz w:val="18"/>
          <w:szCs w:val="18"/>
          <w:lang w:val="mn-MN"/>
        </w:rPr>
      </w:pPr>
      <w:r w:rsidRPr="00594B7B">
        <w:rPr>
          <w:rStyle w:val="EndnoteReference"/>
          <w:rFonts w:ascii="Roboto Light" w:hAnsi="Roboto Light" w:cstheme="majorHAnsi"/>
          <w:sz w:val="18"/>
          <w:szCs w:val="18"/>
          <w:lang w:val="mn-MN"/>
        </w:rPr>
        <w:endnoteRef/>
      </w:r>
      <w:r w:rsidRPr="00594B7B">
        <w:rPr>
          <w:rFonts w:ascii="Roboto Light" w:hAnsi="Roboto Light" w:cstheme="majorHAnsi"/>
          <w:sz w:val="18"/>
          <w:szCs w:val="18"/>
          <w:lang w:val="mn-MN"/>
        </w:rPr>
        <w:t xml:space="preserve"> GreenBuzz. Why should business care?. </w:t>
      </w:r>
      <w:hyperlink r:id="rId10" w:history="1">
        <w:r w:rsidRPr="00594B7B">
          <w:rPr>
            <w:rStyle w:val="Hyperlink"/>
            <w:rFonts w:ascii="Roboto Light" w:hAnsi="Roboto Light" w:cstheme="majorHAnsi"/>
            <w:sz w:val="18"/>
            <w:szCs w:val="18"/>
            <w:lang w:val="mn-MN"/>
          </w:rPr>
          <w:t>https://greenbuzzberlin.de/why-should-business-care/</w:t>
        </w:r>
      </w:hyperlink>
    </w:p>
  </w:endnote>
  <w:endnote w:id="11">
    <w:p w14:paraId="1CC747EC" w14:textId="2A04D80A" w:rsidR="00AB0220" w:rsidRPr="00594B7B" w:rsidRDefault="00AB0220" w:rsidP="00A241B2">
      <w:pPr>
        <w:pStyle w:val="NormalWeb"/>
        <w:spacing w:before="0" w:after="0"/>
        <w:jc w:val="left"/>
        <w:rPr>
          <w:rFonts w:ascii="Roboto Light" w:hAnsi="Roboto Light"/>
          <w:color w:val="000000" w:themeColor="text1"/>
          <w:sz w:val="18"/>
          <w:szCs w:val="18"/>
          <w:lang w:val="mn-MN"/>
        </w:rPr>
      </w:pPr>
      <w:r w:rsidRPr="00594B7B">
        <w:rPr>
          <w:rStyle w:val="EndnoteReference"/>
          <w:rFonts w:ascii="Roboto Light" w:hAnsi="Roboto Light"/>
          <w:color w:val="000000" w:themeColor="text1"/>
          <w:sz w:val="18"/>
          <w:szCs w:val="18"/>
          <w:lang w:val="mn-MN"/>
        </w:rPr>
        <w:endnoteRef/>
      </w:r>
      <w:r w:rsidRPr="00594B7B">
        <w:rPr>
          <w:rFonts w:ascii="Roboto Light" w:hAnsi="Roboto Light"/>
          <w:color w:val="000000" w:themeColor="text1"/>
          <w:sz w:val="18"/>
          <w:szCs w:val="18"/>
          <w:lang w:val="mn-MN"/>
        </w:rPr>
        <w:t xml:space="preserve"> Волш, Кассандра, Сулковский, Адам (Walsh, Cassandra &amp; Sulkowski, Adam). (2009). Ногоон компани нь ажилчдаа илүү аз жаргалтай, илүү үнэ </w:t>
      </w:r>
      <w:r w:rsidR="00594B7B" w:rsidRPr="00594B7B">
        <w:rPr>
          <w:rFonts w:ascii="Roboto Light" w:hAnsi="Roboto Light"/>
          <w:color w:val="000000" w:themeColor="text1"/>
          <w:sz w:val="18"/>
          <w:szCs w:val="18"/>
          <w:lang w:val="mn-MN"/>
        </w:rPr>
        <w:t>цэнтэй</w:t>
      </w:r>
      <w:r w:rsidRPr="00594B7B">
        <w:rPr>
          <w:rFonts w:ascii="Roboto Light" w:hAnsi="Roboto Light"/>
          <w:color w:val="000000" w:themeColor="text1"/>
          <w:sz w:val="18"/>
          <w:szCs w:val="18"/>
          <w:lang w:val="mn-MN"/>
        </w:rPr>
        <w:t xml:space="preserve"> болгож байна: Ажилчдын сэтгэл ханамж, байгаль орчны гүйцэтгэл, </w:t>
      </w:r>
      <w:r w:rsidR="00594B7B" w:rsidRPr="00594B7B">
        <w:rPr>
          <w:rFonts w:ascii="Roboto Light" w:hAnsi="Roboto Light"/>
          <w:color w:val="000000" w:themeColor="text1"/>
          <w:sz w:val="18"/>
          <w:szCs w:val="18"/>
          <w:lang w:val="mn-MN"/>
        </w:rPr>
        <w:t>компанийн</w:t>
      </w:r>
      <w:r w:rsidRPr="00594B7B">
        <w:rPr>
          <w:rFonts w:ascii="Roboto Light" w:hAnsi="Roboto Light"/>
          <w:color w:val="000000" w:themeColor="text1"/>
          <w:sz w:val="18"/>
          <w:szCs w:val="18"/>
          <w:lang w:val="mn-MN"/>
        </w:rPr>
        <w:t xml:space="preserve"> санхүүгийн үнэ цэнэ - регрессийн шинжилгээ. Байгаль орчны салбар хоорондын тойм. 11. 10.2139/ssrn.1521745.</w:t>
      </w:r>
    </w:p>
  </w:endnote>
  <w:endnote w:id="12">
    <w:p w14:paraId="241EFC22" w14:textId="77777777" w:rsidR="00AB0220" w:rsidRPr="00594B7B" w:rsidRDefault="00AB0220" w:rsidP="00A241B2">
      <w:pPr>
        <w:pStyle w:val="EndnoteText"/>
        <w:rPr>
          <w:rFonts w:ascii="Roboto Light" w:hAnsi="Roboto Light" w:cstheme="majorHAnsi"/>
          <w:sz w:val="18"/>
          <w:szCs w:val="18"/>
          <w:lang w:val="mn-MN"/>
        </w:rPr>
      </w:pPr>
      <w:r w:rsidRPr="00594B7B">
        <w:rPr>
          <w:rStyle w:val="EndnoteReference"/>
          <w:rFonts w:ascii="Roboto Light" w:hAnsi="Roboto Light" w:cstheme="majorHAnsi"/>
          <w:sz w:val="18"/>
          <w:szCs w:val="18"/>
          <w:lang w:val="mn-MN"/>
        </w:rPr>
        <w:endnoteRef/>
      </w:r>
      <w:r w:rsidRPr="00594B7B">
        <w:rPr>
          <w:rFonts w:ascii="Roboto Light" w:hAnsi="Roboto Light" w:cstheme="majorHAnsi"/>
          <w:sz w:val="18"/>
          <w:szCs w:val="18"/>
          <w:lang w:val="mn-MN"/>
        </w:rPr>
        <w:t xml:space="preserve"> ОУСК.  Вьетнамын Улсын үнэт цаасны хороо (n.d.). Вьетнамын компаниудад зориулсан Тогтвортой байдлын тайлагналын гарын авлага. </w:t>
      </w:r>
      <w:hyperlink r:id="rId11" w:history="1">
        <w:r w:rsidRPr="00594B7B">
          <w:rPr>
            <w:rStyle w:val="Hyperlink"/>
            <w:rFonts w:ascii="Roboto Light" w:hAnsi="Roboto Light" w:cstheme="majorHAnsi"/>
            <w:sz w:val="18"/>
            <w:szCs w:val="18"/>
            <w:lang w:val="mn-MN"/>
          </w:rPr>
          <w:t>https://www.ifc.org/wps/wcm/connect/49bf4b6c-9287-4ad1-91a2-60badb7aebb3/vietnam_sustainability-reporting-handbook.pdf?MOD=AJPERES&amp;CVID=jSEIeSV</w:t>
        </w:r>
      </w:hyperlink>
    </w:p>
  </w:endnote>
  <w:endnote w:id="13">
    <w:p w14:paraId="53BB5E32" w14:textId="1D5A018D" w:rsidR="00AB0220" w:rsidRPr="00594B7B" w:rsidRDefault="00AB0220" w:rsidP="00A241B2">
      <w:pPr>
        <w:autoSpaceDE w:val="0"/>
        <w:autoSpaceDN w:val="0"/>
        <w:adjustRightInd w:val="0"/>
        <w:spacing w:after="0" w:line="240" w:lineRule="auto"/>
        <w:rPr>
          <w:rFonts w:ascii="Roboto Light" w:hAnsi="Roboto Light" w:cstheme="majorHAnsi"/>
          <w:sz w:val="18"/>
          <w:szCs w:val="18"/>
          <w:lang w:val="mn-MN"/>
        </w:rPr>
      </w:pPr>
      <w:r w:rsidRPr="00594B7B">
        <w:rPr>
          <w:rStyle w:val="EndnoteReference"/>
          <w:rFonts w:ascii="Roboto Light" w:hAnsi="Roboto Light" w:cstheme="majorHAnsi"/>
          <w:sz w:val="18"/>
          <w:szCs w:val="18"/>
          <w:lang w:val="mn-MN"/>
        </w:rPr>
        <w:endnoteRef/>
      </w:r>
      <w:r w:rsidRPr="00594B7B">
        <w:rPr>
          <w:rFonts w:ascii="Roboto Light" w:hAnsi="Roboto Light" w:cstheme="majorHAnsi"/>
          <w:sz w:val="18"/>
          <w:szCs w:val="18"/>
          <w:lang w:val="mn-MN"/>
        </w:rPr>
        <w:t xml:space="preserve"> </w:t>
      </w:r>
      <w:r w:rsidRPr="00594B7B">
        <w:rPr>
          <w:rFonts w:ascii="Roboto Light" w:hAnsi="Roboto Light" w:cstheme="majorHAnsi"/>
          <w:color w:val="000000" w:themeColor="text1"/>
          <w:sz w:val="18"/>
          <w:szCs w:val="18"/>
          <w:lang w:val="mn-MN"/>
        </w:rPr>
        <w:t xml:space="preserve">Испаны хөрөнгийн бирж  (2016). Бүртгэлтэй </w:t>
      </w:r>
      <w:r w:rsidR="00594B7B" w:rsidRPr="00594B7B">
        <w:rPr>
          <w:rFonts w:ascii="Roboto Light" w:hAnsi="Roboto Light" w:cstheme="majorHAnsi"/>
          <w:color w:val="000000" w:themeColor="text1"/>
          <w:sz w:val="18"/>
          <w:szCs w:val="18"/>
          <w:lang w:val="mn-MN"/>
        </w:rPr>
        <w:t>компаниудын</w:t>
      </w:r>
      <w:r w:rsidRPr="00594B7B">
        <w:rPr>
          <w:rFonts w:ascii="Roboto Light" w:hAnsi="Roboto Light" w:cstheme="majorHAnsi"/>
          <w:color w:val="000000" w:themeColor="text1"/>
          <w:sz w:val="18"/>
          <w:szCs w:val="18"/>
          <w:lang w:val="mn-MN"/>
        </w:rPr>
        <w:t xml:space="preserve"> БОНЗ-ын асуудлын талаарх тайлан гаргахад нь зориулсан сайн </w:t>
      </w:r>
      <w:r w:rsidRPr="00594B7B">
        <w:rPr>
          <w:rFonts w:ascii="Roboto Light" w:hAnsi="Roboto Light" w:cstheme="majorHAnsi"/>
          <w:sz w:val="18"/>
          <w:szCs w:val="18"/>
          <w:lang w:val="mn-MN"/>
        </w:rPr>
        <w:t xml:space="preserve">дурын зах зээлийн удирдамж </w:t>
      </w:r>
      <w:hyperlink r:id="rId12" w:history="1">
        <w:r w:rsidRPr="00594B7B">
          <w:rPr>
            <w:rStyle w:val="Hyperlink"/>
            <w:rFonts w:ascii="Roboto Light" w:hAnsi="Roboto Light" w:cstheme="majorHAnsi"/>
            <w:sz w:val="18"/>
            <w:szCs w:val="18"/>
            <w:lang w:val="mn-MN"/>
          </w:rPr>
          <w:t>http://www.bolsasymercados.es/ing/Media/Document/20161110/BME_guia_voluntaria_eng.pdf/Spanish_Stock_Exchange_s_voluntary_market_guidance_for_listed_companies_for__corporate_reporting_on_ESG_information</w:t>
        </w:r>
      </w:hyperlink>
    </w:p>
  </w:endnote>
  <w:endnote w:id="14">
    <w:p w14:paraId="29DBE2E0" w14:textId="5EC90671" w:rsidR="005A776D" w:rsidRPr="00594B7B" w:rsidRDefault="005A776D" w:rsidP="00A241B2">
      <w:pPr>
        <w:pStyle w:val="EndnoteText"/>
        <w:rPr>
          <w:rFonts w:ascii="Roboto Light" w:hAnsi="Roboto Light"/>
          <w:sz w:val="18"/>
          <w:szCs w:val="18"/>
          <w:lang w:val="mn-MN"/>
        </w:rPr>
      </w:pPr>
      <w:r w:rsidRPr="00594B7B">
        <w:rPr>
          <w:rStyle w:val="EndnoteReference"/>
          <w:rFonts w:ascii="Roboto Light" w:hAnsi="Roboto Light"/>
          <w:sz w:val="18"/>
          <w:szCs w:val="18"/>
          <w:lang w:val="mn-MN"/>
        </w:rPr>
        <w:endnoteRef/>
      </w:r>
      <w:r w:rsidRPr="00594B7B">
        <w:rPr>
          <w:rFonts w:ascii="Roboto Light" w:hAnsi="Roboto Light"/>
          <w:sz w:val="18"/>
          <w:szCs w:val="18"/>
          <w:lang w:val="mn-MN"/>
        </w:rPr>
        <w:t xml:space="preserve"> KPMG International Cooperative (2014). Sustainable Insight / The essentials of materiality assessment. </w:t>
      </w:r>
      <w:hyperlink r:id="rId13" w:history="1">
        <w:r w:rsidRPr="00594B7B">
          <w:rPr>
            <w:rStyle w:val="Hyperlink"/>
            <w:rFonts w:ascii="Roboto Light" w:hAnsi="Roboto Light"/>
            <w:sz w:val="18"/>
            <w:szCs w:val="18"/>
            <w:lang w:val="mn-MN"/>
          </w:rPr>
          <w:t>https://assets.kpmg/content/dam/kpmg/pdf/2014/10/materiality-assessment.pdf</w:t>
        </w:r>
      </w:hyperlink>
      <w:r w:rsidRPr="00594B7B">
        <w:rPr>
          <w:rFonts w:ascii="Roboto Light" w:hAnsi="Roboto Light"/>
          <w:sz w:val="18"/>
          <w:szCs w:val="18"/>
          <w:lang w:val="mn-MN"/>
        </w:rPr>
        <w:t xml:space="preserve"> </w:t>
      </w:r>
    </w:p>
  </w:endnote>
  <w:endnote w:id="15">
    <w:p w14:paraId="372CC577" w14:textId="77777777" w:rsidR="005A776D" w:rsidRPr="00594B7B" w:rsidRDefault="005A776D" w:rsidP="00A241B2">
      <w:pPr>
        <w:spacing w:after="0" w:line="240" w:lineRule="auto"/>
        <w:rPr>
          <w:rFonts w:ascii="Roboto Light" w:hAnsi="Roboto Light" w:cstheme="majorHAnsi"/>
          <w:sz w:val="18"/>
          <w:szCs w:val="18"/>
          <w:lang w:val="mn-MN"/>
        </w:rPr>
      </w:pPr>
      <w:r w:rsidRPr="00594B7B">
        <w:rPr>
          <w:rStyle w:val="EndnoteReference"/>
          <w:rFonts w:ascii="Roboto Light" w:hAnsi="Roboto Light" w:cstheme="majorHAnsi"/>
          <w:sz w:val="18"/>
          <w:szCs w:val="18"/>
          <w:lang w:val="mn-MN"/>
        </w:rPr>
        <w:endnoteRef/>
      </w:r>
      <w:r w:rsidRPr="00594B7B">
        <w:rPr>
          <w:rFonts w:ascii="Roboto Light" w:hAnsi="Roboto Light" w:cstheme="majorHAnsi"/>
          <w:sz w:val="18"/>
          <w:szCs w:val="18"/>
          <w:lang w:val="mn-MN"/>
        </w:rPr>
        <w:t xml:space="preserve"> Коломбын Хөрөнгийн бирж (2018). Тогтвортой байдлын талаарх мэдээлэл. </w:t>
      </w:r>
      <w:hyperlink r:id="rId14" w:history="1">
        <w:r w:rsidRPr="00594B7B">
          <w:rPr>
            <w:rStyle w:val="Hyperlink"/>
            <w:rFonts w:ascii="Roboto Light" w:hAnsi="Roboto Light" w:cstheme="majorHAnsi"/>
            <w:sz w:val="18"/>
            <w:szCs w:val="18"/>
            <w:lang w:val="mn-MN"/>
          </w:rPr>
          <w:t>https://sseinitiative.org/home-slider/sri-lankan-exchange-launches-sustainability-guidance/</w:t>
        </w:r>
      </w:hyperlink>
    </w:p>
  </w:endnote>
  <w:endnote w:id="16">
    <w:p w14:paraId="4BA0350E" w14:textId="77777777" w:rsidR="005A776D" w:rsidRPr="00594B7B" w:rsidRDefault="005A776D" w:rsidP="00A241B2">
      <w:pPr>
        <w:pStyle w:val="EndnoteText"/>
        <w:rPr>
          <w:rFonts w:ascii="Roboto Light" w:hAnsi="Roboto Light" w:cstheme="majorHAnsi"/>
          <w:sz w:val="18"/>
          <w:szCs w:val="18"/>
          <w:lang w:val="mn-MN"/>
        </w:rPr>
      </w:pPr>
      <w:r w:rsidRPr="00594B7B">
        <w:rPr>
          <w:rStyle w:val="EndnoteReference"/>
          <w:rFonts w:ascii="Roboto Light" w:hAnsi="Roboto Light" w:cstheme="majorHAnsi"/>
          <w:sz w:val="18"/>
          <w:szCs w:val="18"/>
          <w:lang w:val="mn-MN"/>
        </w:rPr>
        <w:endnoteRef/>
      </w:r>
      <w:r w:rsidRPr="00594B7B">
        <w:rPr>
          <w:rFonts w:ascii="Roboto Light" w:hAnsi="Roboto Light" w:cstheme="majorHAnsi"/>
          <w:sz w:val="18"/>
          <w:szCs w:val="18"/>
          <w:lang w:val="mn-MN"/>
        </w:rPr>
        <w:t xml:space="preserve"> ОУСК.  Вьетнамын Улсын үнэт цаасны хороо (n.d.). Вьетнамын компаниудад зориулсан Тогтвортой байдлын тайлагналын гарын авлага. </w:t>
      </w:r>
      <w:hyperlink r:id="rId15" w:history="1">
        <w:r w:rsidRPr="00594B7B">
          <w:rPr>
            <w:rStyle w:val="Hyperlink"/>
            <w:rFonts w:ascii="Roboto Light" w:hAnsi="Roboto Light" w:cstheme="majorHAnsi"/>
            <w:sz w:val="18"/>
            <w:szCs w:val="18"/>
            <w:lang w:val="mn-MN"/>
          </w:rPr>
          <w:t>https://www.ifc.org/wps/wcm/connect/49bf4b6c-9287-4ad1-91a2-60badb7aebb3/vietnam_sustainability-reporting-handbook.pdf?MOD=AJPERES&amp;CVID=jSEIeSV</w:t>
        </w:r>
      </w:hyperlink>
    </w:p>
  </w:endnote>
  <w:endnote w:id="17">
    <w:p w14:paraId="418633FA" w14:textId="77777777" w:rsidR="00AB0220" w:rsidRPr="00594B7B" w:rsidRDefault="00AB0220" w:rsidP="00A241B2">
      <w:pPr>
        <w:pStyle w:val="EndnoteText"/>
        <w:rPr>
          <w:rFonts w:ascii="Roboto Light" w:hAnsi="Roboto Light" w:cstheme="majorHAnsi"/>
          <w:sz w:val="18"/>
          <w:szCs w:val="18"/>
          <w:lang w:val="mn-MN"/>
        </w:rPr>
      </w:pPr>
      <w:r w:rsidRPr="00594B7B">
        <w:rPr>
          <w:rStyle w:val="EndnoteReference"/>
          <w:rFonts w:ascii="Roboto Light" w:hAnsi="Roboto Light" w:cstheme="majorHAnsi"/>
          <w:sz w:val="18"/>
          <w:szCs w:val="18"/>
          <w:lang w:val="mn-MN"/>
        </w:rPr>
        <w:endnoteRef/>
      </w:r>
      <w:r w:rsidRPr="00594B7B">
        <w:rPr>
          <w:rFonts w:ascii="Roboto Light" w:hAnsi="Roboto Light" w:cstheme="majorHAnsi"/>
          <w:sz w:val="18"/>
          <w:szCs w:val="18"/>
          <w:lang w:val="mn-MN"/>
        </w:rPr>
        <w:t xml:space="preserve"> Ногоон байгууллагын төлөөх хөдөлгөөн (n.d.). Тогтвортой байдлын тайланг хэрхэн бэлтгэх вэ? Эхлэлийн 6 алхам. https://www.greenofficemovement.org/how-to-write-a-sustainability-report/</w:t>
      </w:r>
    </w:p>
  </w:endnote>
  <w:endnote w:id="18">
    <w:p w14:paraId="5484D124" w14:textId="77777777" w:rsidR="00AB0220" w:rsidRPr="00594B7B" w:rsidRDefault="00AB0220" w:rsidP="00A241B2">
      <w:pPr>
        <w:pStyle w:val="EndnoteText"/>
        <w:rPr>
          <w:rFonts w:ascii="Roboto Light" w:hAnsi="Roboto Light"/>
          <w:sz w:val="18"/>
          <w:szCs w:val="18"/>
          <w:lang w:val="mn-MN"/>
        </w:rPr>
      </w:pPr>
      <w:r w:rsidRPr="00594B7B">
        <w:rPr>
          <w:rStyle w:val="EndnoteReference"/>
          <w:rFonts w:ascii="Roboto Light" w:hAnsi="Roboto Light"/>
          <w:sz w:val="18"/>
          <w:szCs w:val="18"/>
          <w:lang w:val="mn-MN"/>
        </w:rPr>
        <w:endnoteRef/>
      </w:r>
      <w:r w:rsidRPr="00594B7B">
        <w:rPr>
          <w:rFonts w:ascii="Roboto Light" w:hAnsi="Roboto Light"/>
          <w:sz w:val="18"/>
          <w:szCs w:val="18"/>
          <w:lang w:val="mn-MN"/>
        </w:rPr>
        <w:t xml:space="preserve"> IPIECA (2020).</w:t>
      </w:r>
      <w:r w:rsidRPr="00594B7B">
        <w:rPr>
          <w:rFonts w:ascii="Roboto Light" w:hAnsi="Roboto Light" w:cstheme="majorHAnsi"/>
          <w:sz w:val="18"/>
          <w:szCs w:val="18"/>
          <w:lang w:val="mn-MN"/>
        </w:rPr>
        <w:t xml:space="preserve"> Sustainability Reporting Guidance 4</w:t>
      </w:r>
      <w:r w:rsidRPr="00594B7B">
        <w:rPr>
          <w:rFonts w:ascii="Roboto Light" w:hAnsi="Roboto Light" w:cstheme="majorHAnsi"/>
          <w:sz w:val="18"/>
          <w:szCs w:val="18"/>
          <w:vertAlign w:val="superscript"/>
          <w:lang w:val="mn-MN"/>
        </w:rPr>
        <w:t>th</w:t>
      </w:r>
      <w:r w:rsidRPr="00594B7B">
        <w:rPr>
          <w:rFonts w:ascii="Roboto Light" w:hAnsi="Roboto Light" w:cstheme="majorHAnsi"/>
          <w:sz w:val="18"/>
          <w:szCs w:val="18"/>
          <w:lang w:val="mn-MN"/>
        </w:rPr>
        <w:t xml:space="preserve"> Edition. </w:t>
      </w:r>
      <w:hyperlink r:id="rId16" w:history="1">
        <w:r w:rsidRPr="00594B7B">
          <w:rPr>
            <w:rStyle w:val="Hyperlink"/>
            <w:rFonts w:ascii="Roboto Light" w:hAnsi="Roboto Light" w:cstheme="majorHAnsi"/>
            <w:sz w:val="18"/>
            <w:szCs w:val="18"/>
            <w:lang w:val="mn-MN"/>
          </w:rPr>
          <w:t>https://www.ipieca.org/our-work/sustainability/performance-reporting/sustainability-reporting-guidance/</w:t>
        </w:r>
      </w:hyperlink>
    </w:p>
  </w:endnote>
  <w:endnote w:id="19">
    <w:p w14:paraId="30A19FCB" w14:textId="77777777" w:rsidR="002850EB" w:rsidRPr="00594B7B" w:rsidRDefault="002850EB" w:rsidP="002850EB">
      <w:pPr>
        <w:pStyle w:val="EndnoteText"/>
        <w:rPr>
          <w:rFonts w:ascii="Roboto Light" w:hAnsi="Roboto Light" w:cstheme="majorHAnsi"/>
          <w:sz w:val="18"/>
          <w:szCs w:val="18"/>
          <w:lang w:val="mn-MN"/>
        </w:rPr>
      </w:pPr>
      <w:r w:rsidRPr="00594B7B">
        <w:rPr>
          <w:rStyle w:val="EndnoteReference"/>
          <w:rFonts w:ascii="Roboto Light" w:hAnsi="Roboto Light" w:cstheme="majorHAnsi"/>
          <w:sz w:val="18"/>
          <w:szCs w:val="18"/>
          <w:lang w:val="mn-MN"/>
        </w:rPr>
        <w:endnoteRef/>
      </w:r>
      <w:r w:rsidRPr="00594B7B">
        <w:rPr>
          <w:rFonts w:ascii="Roboto Light" w:hAnsi="Roboto Light" w:cstheme="majorHAnsi"/>
          <w:sz w:val="18"/>
          <w:szCs w:val="18"/>
          <w:lang w:val="mn-MN"/>
        </w:rPr>
        <w:t xml:space="preserve"> ОУСК, State Securities Commission of Vietnam (n.d.). Sustainability Reporting Handbook for Vietnamese Companies. </w:t>
      </w:r>
      <w:hyperlink r:id="rId17" w:history="1">
        <w:r w:rsidRPr="00594B7B">
          <w:rPr>
            <w:rStyle w:val="Hyperlink"/>
            <w:rFonts w:ascii="Roboto Light" w:hAnsi="Roboto Light" w:cstheme="majorHAnsi"/>
            <w:sz w:val="18"/>
            <w:szCs w:val="18"/>
            <w:lang w:val="mn-MN"/>
          </w:rPr>
          <w:t>https://www.ifc.org/wps/wcm/connect/49bf4b6c-9287-4ad1-91a2-60badb7aebb3/vietnam_sustainability-reporting-handbook.pdf?MOD=AJPERES&amp;CVID=jSEIeSV</w:t>
        </w:r>
      </w:hyperlink>
    </w:p>
  </w:endnote>
  <w:endnote w:id="20">
    <w:p w14:paraId="06582B52" w14:textId="77777777" w:rsidR="00AB0220" w:rsidRPr="00594B7B" w:rsidRDefault="00AB0220" w:rsidP="00A241B2">
      <w:pPr>
        <w:pStyle w:val="EndnoteText"/>
        <w:rPr>
          <w:rFonts w:ascii="Roboto Light" w:hAnsi="Roboto Light" w:cstheme="majorHAnsi"/>
          <w:sz w:val="18"/>
          <w:szCs w:val="18"/>
          <w:lang w:val="mn-MN"/>
        </w:rPr>
      </w:pPr>
      <w:r w:rsidRPr="00594B7B">
        <w:rPr>
          <w:rStyle w:val="EndnoteReference"/>
          <w:rFonts w:ascii="Roboto Light" w:hAnsi="Roboto Light" w:cstheme="majorHAnsi"/>
          <w:sz w:val="18"/>
          <w:szCs w:val="18"/>
          <w:lang w:val="mn-MN"/>
        </w:rPr>
        <w:endnoteRef/>
      </w:r>
      <w:r w:rsidRPr="00594B7B">
        <w:rPr>
          <w:rFonts w:ascii="Roboto Light" w:hAnsi="Roboto Light" w:cstheme="majorHAnsi"/>
          <w:sz w:val="18"/>
          <w:szCs w:val="18"/>
          <w:lang w:val="mn-MN"/>
        </w:rPr>
        <w:t xml:space="preserve"> ТОУС/GRI (2016). Тайлагналын суурь үндэс - Заавар. https://www.globalreporting.org/standards/media/1036/gri-101-foundation-2016.pdf</w:t>
      </w:r>
    </w:p>
  </w:endnote>
  <w:endnote w:id="21">
    <w:p w14:paraId="7F82A913" w14:textId="77777777" w:rsidR="00AB0220" w:rsidRPr="00594B7B" w:rsidRDefault="00AB0220" w:rsidP="00A241B2">
      <w:pPr>
        <w:pStyle w:val="EndnoteText"/>
        <w:rPr>
          <w:rFonts w:ascii="Roboto Light" w:hAnsi="Roboto Light" w:cstheme="majorHAnsi"/>
          <w:sz w:val="18"/>
          <w:szCs w:val="18"/>
          <w:lang w:val="mn-MN"/>
        </w:rPr>
      </w:pPr>
      <w:r w:rsidRPr="00594B7B">
        <w:rPr>
          <w:rStyle w:val="EndnoteReference"/>
          <w:rFonts w:ascii="Roboto Light" w:hAnsi="Roboto Light" w:cstheme="majorHAnsi"/>
          <w:sz w:val="18"/>
          <w:szCs w:val="18"/>
          <w:lang w:val="mn-MN"/>
        </w:rPr>
        <w:endnoteRef/>
      </w:r>
      <w:r w:rsidRPr="00594B7B">
        <w:rPr>
          <w:rFonts w:ascii="Roboto Light" w:hAnsi="Roboto Light" w:cstheme="majorHAnsi"/>
          <w:sz w:val="18"/>
          <w:szCs w:val="18"/>
          <w:lang w:val="mn-MN"/>
        </w:rPr>
        <w:t xml:space="preserve"> Сантиего Бирж (2016). Үнэт цаас гаргагчдад зориулсан заавар удирдамж: Тогтвортой байдлын тайлан боловсруулах заавар  </w:t>
      </w:r>
      <w:hyperlink r:id="rId18" w:history="1">
        <w:r w:rsidRPr="00594B7B">
          <w:rPr>
            <w:rStyle w:val="Hyperlink"/>
            <w:rFonts w:ascii="Roboto Light" w:hAnsi="Roboto Light" w:cstheme="majorHAnsi"/>
            <w:sz w:val="18"/>
            <w:szCs w:val="18"/>
            <w:lang w:val="mn-MN"/>
          </w:rPr>
          <w:t>https://sseinitiative.org/wp-content/uploads/2014/08/2017-Design-and-Construction-of-Sustainability-Reports-Santiago-Exchan....pdf</w:t>
        </w:r>
      </w:hyperlink>
    </w:p>
  </w:endnote>
  <w:endnote w:id="22">
    <w:p w14:paraId="4544057D" w14:textId="77777777" w:rsidR="00AB0220" w:rsidRPr="00594B7B" w:rsidRDefault="00AB0220" w:rsidP="00A241B2">
      <w:pPr>
        <w:pStyle w:val="EndnoteText"/>
        <w:rPr>
          <w:rFonts w:ascii="Roboto Light" w:hAnsi="Roboto Light"/>
          <w:sz w:val="18"/>
          <w:szCs w:val="18"/>
          <w:lang w:val="mn-MN"/>
        </w:rPr>
      </w:pPr>
      <w:r w:rsidRPr="00594B7B">
        <w:rPr>
          <w:rStyle w:val="EndnoteReference"/>
          <w:rFonts w:ascii="Roboto Light" w:hAnsi="Roboto Light"/>
          <w:sz w:val="18"/>
          <w:szCs w:val="18"/>
          <w:lang w:val="mn-MN"/>
        </w:rPr>
        <w:endnoteRef/>
      </w:r>
      <w:r w:rsidRPr="00594B7B">
        <w:rPr>
          <w:rFonts w:ascii="Roboto Light" w:hAnsi="Roboto Light"/>
          <w:sz w:val="18"/>
          <w:szCs w:val="18"/>
          <w:lang w:val="mn-MN"/>
        </w:rPr>
        <w:t xml:space="preserve"> IPIECA (Дэлхийн гарын тос, байгалийн хий үйлдвэрлэлийн Байгаль орчныг хамгаалах холбоо) Тайлагналын удирдамж (Reporting Guideline) 2019</w:t>
      </w:r>
    </w:p>
  </w:endnote>
  <w:endnote w:id="23">
    <w:p w14:paraId="5D936CB1" w14:textId="77777777" w:rsidR="00AB0220" w:rsidRPr="00594B7B" w:rsidRDefault="00AB0220" w:rsidP="00A241B2">
      <w:pPr>
        <w:pStyle w:val="EndnoteText"/>
        <w:rPr>
          <w:rFonts w:ascii="Roboto Light" w:hAnsi="Roboto Light"/>
          <w:sz w:val="18"/>
          <w:szCs w:val="18"/>
          <w:lang w:val="mn-MN"/>
        </w:rPr>
      </w:pPr>
      <w:r w:rsidRPr="00594B7B">
        <w:rPr>
          <w:rStyle w:val="EndnoteReference"/>
          <w:rFonts w:ascii="Roboto Light" w:hAnsi="Roboto Light"/>
          <w:sz w:val="18"/>
          <w:szCs w:val="18"/>
          <w:lang w:val="mn-MN"/>
        </w:rPr>
        <w:endnoteRef/>
      </w:r>
      <w:r w:rsidRPr="00594B7B">
        <w:rPr>
          <w:rFonts w:ascii="Roboto Light" w:hAnsi="Roboto Light"/>
          <w:sz w:val="18"/>
          <w:szCs w:val="18"/>
          <w:lang w:val="mn-MN"/>
        </w:rPr>
        <w:t xml:space="preserve"> Монгол Улсын Засгийн газар (2017. Хүн амын эрүүл мэндийг хамгаалах талаар төрөөс баримтлах бодлого. </w:t>
      </w:r>
      <w:hyperlink r:id="rId19" w:history="1">
        <w:r w:rsidRPr="00594B7B">
          <w:rPr>
            <w:rStyle w:val="Hyperlink"/>
            <w:rFonts w:ascii="Roboto Light" w:hAnsi="Roboto Light"/>
            <w:sz w:val="18"/>
            <w:szCs w:val="18"/>
            <w:lang w:val="mn-MN"/>
          </w:rPr>
          <w:t>https://legalinfo.mn/mn/detail/12536/2/207663</w:t>
        </w:r>
      </w:hyperlink>
      <w:r w:rsidRPr="00594B7B">
        <w:rPr>
          <w:rFonts w:ascii="Roboto Light" w:hAnsi="Roboto Light"/>
          <w:sz w:val="18"/>
          <w:szCs w:val="18"/>
          <w:lang w:val="mn-MN"/>
        </w:rPr>
        <w:t xml:space="preserve"> </w:t>
      </w:r>
    </w:p>
  </w:endnote>
  <w:endnote w:id="24">
    <w:p w14:paraId="7BBDABCC" w14:textId="77777777" w:rsidR="00AB0220" w:rsidRPr="00594B7B" w:rsidRDefault="00AB0220" w:rsidP="00A241B2">
      <w:pPr>
        <w:pStyle w:val="EndnoteText"/>
        <w:rPr>
          <w:rFonts w:ascii="Roboto Light" w:hAnsi="Roboto Light"/>
          <w:sz w:val="18"/>
          <w:szCs w:val="18"/>
          <w:lang w:val="mn-MN"/>
        </w:rPr>
      </w:pPr>
      <w:r w:rsidRPr="00594B7B">
        <w:rPr>
          <w:rStyle w:val="EndnoteReference"/>
          <w:rFonts w:ascii="Roboto Light" w:hAnsi="Roboto Light"/>
          <w:sz w:val="18"/>
          <w:szCs w:val="18"/>
          <w:lang w:val="mn-MN"/>
        </w:rPr>
        <w:endnoteRef/>
      </w:r>
      <w:r w:rsidRPr="00594B7B">
        <w:rPr>
          <w:rFonts w:ascii="Roboto Light" w:hAnsi="Roboto Light"/>
          <w:sz w:val="18"/>
          <w:szCs w:val="18"/>
          <w:lang w:val="mn-MN"/>
        </w:rPr>
        <w:t xml:space="preserve"> </w:t>
      </w:r>
      <w:hyperlink r:id="rId20" w:history="1">
        <w:r w:rsidRPr="00594B7B">
          <w:rPr>
            <w:rStyle w:val="Hyperlink"/>
            <w:rFonts w:ascii="Roboto Light" w:hAnsi="Roboto Light"/>
            <w:sz w:val="18"/>
            <w:szCs w:val="18"/>
            <w:lang w:val="mn-MN"/>
          </w:rPr>
          <w:t>file:///Users/nomie/Nomie%20folder/ToC%202020/MSE/Resources/GRI-and-Fundacion-ONCE-Disability-in-Sustainability-Reporting.pdf</w:t>
        </w:r>
      </w:hyperlink>
      <w:r w:rsidRPr="00594B7B">
        <w:rPr>
          <w:rFonts w:ascii="Roboto Light" w:hAnsi="Roboto Light"/>
          <w:sz w:val="18"/>
          <w:szCs w:val="18"/>
          <w:lang w:val="mn-MN"/>
        </w:rPr>
        <w:t xml:space="preserve"> </w:t>
      </w:r>
    </w:p>
  </w:endnote>
  <w:endnote w:id="25">
    <w:p w14:paraId="3674A7B9" w14:textId="77777777" w:rsidR="00AB0220" w:rsidRPr="00594B7B" w:rsidRDefault="00AB0220" w:rsidP="00A241B2">
      <w:pPr>
        <w:spacing w:after="0" w:line="240" w:lineRule="auto"/>
        <w:rPr>
          <w:rFonts w:ascii="Roboto Light" w:hAnsi="Roboto Light"/>
          <w:sz w:val="18"/>
          <w:szCs w:val="18"/>
          <w:lang w:val="mn-MN"/>
        </w:rPr>
      </w:pPr>
      <w:r w:rsidRPr="00594B7B">
        <w:rPr>
          <w:rStyle w:val="EndnoteReference"/>
          <w:rFonts w:ascii="Roboto Light" w:hAnsi="Roboto Light"/>
          <w:sz w:val="18"/>
          <w:szCs w:val="18"/>
          <w:lang w:val="mn-MN"/>
        </w:rPr>
        <w:endnoteRef/>
      </w:r>
      <w:r w:rsidRPr="00594B7B">
        <w:rPr>
          <w:rFonts w:ascii="Roboto Light" w:hAnsi="Roboto Light"/>
          <w:sz w:val="18"/>
          <w:szCs w:val="18"/>
          <w:lang w:val="mn-MN"/>
        </w:rPr>
        <w:t xml:space="preserve"> Хариуцлагатай хөрөнгө оруулалтын зарчмууд (PRI). Хувийн компаниудын болон хөрөнгийн ханган нийлүүлэлтийн сүлжээн дэх БОНЗ-ын эрсдэлийн удирдлага. https://www.unpri.org/download?ac=189</w:t>
      </w:r>
    </w:p>
  </w:endnote>
  <w:endnote w:id="26">
    <w:p w14:paraId="34532C5D" w14:textId="77777777" w:rsidR="00AB0220" w:rsidRPr="00594B7B" w:rsidRDefault="00AB0220" w:rsidP="00A241B2">
      <w:pPr>
        <w:pStyle w:val="EndnoteText"/>
        <w:rPr>
          <w:rFonts w:ascii="Roboto Light" w:hAnsi="Roboto Light"/>
          <w:sz w:val="18"/>
          <w:szCs w:val="18"/>
          <w:lang w:val="mn-MN"/>
        </w:rPr>
      </w:pPr>
      <w:r w:rsidRPr="00594B7B">
        <w:rPr>
          <w:rStyle w:val="EndnoteReference"/>
          <w:rFonts w:ascii="Roboto Light" w:hAnsi="Roboto Light"/>
          <w:sz w:val="18"/>
          <w:szCs w:val="18"/>
          <w:lang w:val="mn-MN"/>
        </w:rPr>
        <w:endnoteRef/>
      </w:r>
      <w:r w:rsidRPr="00594B7B">
        <w:rPr>
          <w:rFonts w:ascii="Roboto Light" w:hAnsi="Roboto Light"/>
          <w:sz w:val="18"/>
          <w:szCs w:val="18"/>
          <w:lang w:val="mn-MN"/>
        </w:rPr>
        <w:t xml:space="preserve"> IPIECA (Дэлхийн гарын тос, байгалийн хий үйлдвэрлэлийн Байгаль орчныг хамгаалах холбоо) (2020).</w:t>
      </w:r>
      <w:r w:rsidRPr="00594B7B">
        <w:rPr>
          <w:rFonts w:ascii="Roboto Light" w:hAnsi="Roboto Light" w:cstheme="majorHAnsi"/>
          <w:sz w:val="18"/>
          <w:szCs w:val="18"/>
          <w:lang w:val="mn-MN"/>
        </w:rPr>
        <w:t xml:space="preserve"> Тогтвортой байдлын тайлагналын удирдамж. Хэвлэл 4. </w:t>
      </w:r>
      <w:hyperlink r:id="rId21" w:history="1">
        <w:r w:rsidRPr="00594B7B">
          <w:rPr>
            <w:rStyle w:val="Hyperlink"/>
            <w:rFonts w:ascii="Roboto Light" w:hAnsi="Roboto Light" w:cstheme="majorHAnsi"/>
            <w:sz w:val="18"/>
            <w:szCs w:val="18"/>
            <w:lang w:val="mn-MN"/>
          </w:rPr>
          <w:t>https://www.ipieca.org/our-work/sustainability/performance-reporting/sustainability-reporting-guidance/</w:t>
        </w:r>
      </w:hyperlink>
    </w:p>
  </w:endnote>
  <w:endnote w:id="27">
    <w:p w14:paraId="2CC76D44" w14:textId="77777777" w:rsidR="00CB57E5" w:rsidRPr="00594B7B" w:rsidRDefault="00CB57E5" w:rsidP="00CB57E5">
      <w:pPr>
        <w:pStyle w:val="EndnoteText"/>
        <w:rPr>
          <w:lang w:val="mn-MN"/>
        </w:rPr>
      </w:pPr>
      <w:r w:rsidRPr="00594B7B">
        <w:rPr>
          <w:rStyle w:val="EndnoteReference"/>
          <w:lang w:val="mn-MN"/>
        </w:rPr>
        <w:endnoteRef/>
      </w:r>
      <w:r w:rsidRPr="00594B7B">
        <w:rPr>
          <w:lang w:val="mn-MN"/>
        </w:rPr>
        <w:t xml:space="preserve"> </w:t>
      </w:r>
      <w:r w:rsidRPr="00594B7B">
        <w:rPr>
          <w:rFonts w:ascii="Roboto Light" w:hAnsi="Roboto Light"/>
          <w:sz w:val="18"/>
          <w:szCs w:val="18"/>
          <w:lang w:val="mn-MN"/>
        </w:rPr>
        <w:t xml:space="preserve">СЗХ (2022). Компанийн засаглалын Кодекс. </w:t>
      </w:r>
      <w:hyperlink r:id="rId22" w:history="1">
        <w:r w:rsidRPr="00594B7B">
          <w:rPr>
            <w:rStyle w:val="Hyperlink"/>
            <w:rFonts w:ascii="Roboto Light" w:hAnsi="Roboto Light"/>
            <w:sz w:val="18"/>
            <w:szCs w:val="18"/>
            <w:lang w:val="mn-MN"/>
          </w:rPr>
          <w:t>http://www.frc.mn/resource/frc/Document/2022/03/29/gs3fm6xt5wx1rbi3/Corporate_Governance_Code_Mongolia.pdf</w:t>
        </w:r>
      </w:hyperlink>
      <w:r w:rsidRPr="00594B7B">
        <w:rPr>
          <w:lang w:val="mn-MN"/>
        </w:rPr>
        <w:t xml:space="preserve"> </w:t>
      </w:r>
    </w:p>
  </w:endnote>
  <w:endnote w:id="28">
    <w:p w14:paraId="10AA370C" w14:textId="3BD8349A" w:rsidR="0029189E" w:rsidRPr="00594B7B" w:rsidRDefault="0029189E" w:rsidP="00A241B2">
      <w:pPr>
        <w:pStyle w:val="EndnoteText"/>
        <w:rPr>
          <w:rFonts w:ascii="Roboto Light" w:hAnsi="Roboto Light"/>
          <w:sz w:val="18"/>
          <w:szCs w:val="18"/>
          <w:lang w:val="mn-MN"/>
        </w:rPr>
      </w:pPr>
      <w:r w:rsidRPr="00594B7B">
        <w:rPr>
          <w:rStyle w:val="EndnoteReference"/>
          <w:rFonts w:ascii="Roboto Light" w:hAnsi="Roboto Light"/>
          <w:sz w:val="18"/>
          <w:szCs w:val="18"/>
          <w:lang w:val="mn-MN"/>
        </w:rPr>
        <w:endnoteRef/>
      </w:r>
      <w:r w:rsidRPr="00594B7B">
        <w:rPr>
          <w:rFonts w:ascii="Roboto Light" w:hAnsi="Roboto Light"/>
          <w:sz w:val="18"/>
          <w:szCs w:val="18"/>
          <w:lang w:val="mn-MN"/>
        </w:rPr>
        <w:t xml:space="preserve"> Олон улсын ил тод байдлын </w:t>
      </w:r>
      <w:r w:rsidR="00594B7B" w:rsidRPr="00594B7B">
        <w:rPr>
          <w:rFonts w:ascii="Roboto Light" w:hAnsi="Roboto Light"/>
          <w:sz w:val="18"/>
          <w:szCs w:val="18"/>
          <w:lang w:val="mn-MN"/>
        </w:rPr>
        <w:t>санаачилга</w:t>
      </w:r>
      <w:r w:rsidRPr="00594B7B">
        <w:rPr>
          <w:rFonts w:ascii="Roboto Light" w:hAnsi="Roboto Light"/>
          <w:sz w:val="18"/>
          <w:szCs w:val="18"/>
          <w:lang w:val="mn-MN"/>
        </w:rPr>
        <w:t xml:space="preserve"> </w:t>
      </w:r>
      <w:r w:rsidRPr="00594B7B">
        <w:rPr>
          <w:rFonts w:ascii="Roboto Light" w:hAnsi="Roboto Light" w:cs="Myriad Pro"/>
          <w:color w:val="000000"/>
          <w:sz w:val="18"/>
          <w:szCs w:val="18"/>
          <w:lang w:val="mn-MN"/>
        </w:rPr>
        <w:t xml:space="preserve">(2013). Хээл хахуулийн эсрэг бизнесийн зарчмууд. </w:t>
      </w:r>
      <w:hyperlink r:id="rId23" w:history="1">
        <w:r w:rsidRPr="00594B7B">
          <w:rPr>
            <w:rStyle w:val="Hyperlink"/>
            <w:rFonts w:ascii="Roboto Light" w:hAnsi="Roboto Light" w:cs="Myriad Pro"/>
            <w:sz w:val="18"/>
            <w:szCs w:val="18"/>
            <w:lang w:val="mn-MN"/>
          </w:rPr>
          <w:t>https://www.transparency.org/en/publications/business-principles-for-countering-bribery</w:t>
        </w:r>
      </w:hyperlink>
      <w:r w:rsidRPr="00594B7B">
        <w:rPr>
          <w:rFonts w:ascii="Roboto Light" w:hAnsi="Roboto Light" w:cs="Myriad Pro"/>
          <w:color w:val="000000"/>
          <w:sz w:val="18"/>
          <w:szCs w:val="18"/>
          <w:lang w:val="mn-MN"/>
        </w:rPr>
        <w:t xml:space="preserve"> </w:t>
      </w:r>
    </w:p>
  </w:endnote>
  <w:endnote w:id="29">
    <w:p w14:paraId="3E09821A" w14:textId="77777777" w:rsidR="00AB0220" w:rsidRPr="00594B7B" w:rsidRDefault="00AB0220" w:rsidP="00A241B2">
      <w:pPr>
        <w:spacing w:after="0" w:line="240" w:lineRule="auto"/>
        <w:rPr>
          <w:rFonts w:ascii="Roboto Light" w:hAnsi="Roboto Light"/>
          <w:sz w:val="18"/>
          <w:szCs w:val="18"/>
          <w:lang w:val="mn-MN"/>
        </w:rPr>
      </w:pPr>
      <w:r w:rsidRPr="00594B7B">
        <w:rPr>
          <w:rStyle w:val="EndnoteReference"/>
          <w:rFonts w:ascii="Roboto Light" w:hAnsi="Roboto Light"/>
          <w:sz w:val="18"/>
          <w:szCs w:val="18"/>
          <w:lang w:val="mn-MN"/>
        </w:rPr>
        <w:endnoteRef/>
      </w:r>
      <w:r w:rsidRPr="00594B7B">
        <w:rPr>
          <w:rFonts w:ascii="Roboto Light" w:hAnsi="Roboto Light"/>
          <w:sz w:val="18"/>
          <w:szCs w:val="18"/>
          <w:lang w:val="mn-MN"/>
        </w:rPr>
        <w:t xml:space="preserve"> ЭЗХАХБ. Компанийн засаглалын зарчмууд. (2015). </w:t>
      </w:r>
      <w:hyperlink r:id="rId24" w:history="1">
        <w:r w:rsidRPr="00594B7B">
          <w:rPr>
            <w:rStyle w:val="Hyperlink"/>
            <w:rFonts w:ascii="Roboto Light" w:hAnsi="Roboto Light"/>
            <w:sz w:val="18"/>
            <w:szCs w:val="18"/>
            <w:lang w:val="mn-MN"/>
          </w:rPr>
          <w:t>https://www.complianceonline.com/downloads/OECD-Corporate-Governance-Principles.pdf</w:t>
        </w:r>
      </w:hyperlink>
      <w:r w:rsidRPr="00594B7B">
        <w:rPr>
          <w:rFonts w:ascii="Roboto Light" w:hAnsi="Roboto Light"/>
          <w:sz w:val="18"/>
          <w:szCs w:val="18"/>
          <w:lang w:val="mn-MN"/>
        </w:rPr>
        <w:t xml:space="preserve"> </w:t>
      </w:r>
    </w:p>
  </w:endnote>
  <w:endnote w:id="30">
    <w:p w14:paraId="0DD0E20F" w14:textId="2E6659AF" w:rsidR="00AB0220" w:rsidRPr="00594B7B" w:rsidRDefault="00AB0220" w:rsidP="00A241B2">
      <w:pPr>
        <w:pStyle w:val="EndnoteText"/>
        <w:rPr>
          <w:sz w:val="18"/>
          <w:szCs w:val="18"/>
          <w:lang w:val="mn-MN"/>
        </w:rPr>
      </w:pPr>
      <w:r w:rsidRPr="00594B7B">
        <w:rPr>
          <w:rStyle w:val="EndnoteReference"/>
          <w:rFonts w:ascii="Roboto Light" w:hAnsi="Roboto Light"/>
          <w:sz w:val="18"/>
          <w:szCs w:val="18"/>
          <w:lang w:val="mn-MN"/>
        </w:rPr>
        <w:endnoteRef/>
      </w:r>
      <w:r w:rsidRPr="00594B7B">
        <w:rPr>
          <w:rFonts w:ascii="Roboto Light" w:hAnsi="Roboto Light"/>
          <w:sz w:val="18"/>
          <w:szCs w:val="18"/>
          <w:lang w:val="mn-MN"/>
        </w:rPr>
        <w:t xml:space="preserve"> ТоС</w:t>
      </w:r>
      <w:r w:rsidR="00197941" w:rsidRPr="00594B7B">
        <w:rPr>
          <w:rFonts w:ascii="Roboto Light" w:hAnsi="Roboto Light"/>
          <w:sz w:val="18"/>
          <w:szCs w:val="18"/>
          <w:lang w:val="mn-MN"/>
        </w:rPr>
        <w:t xml:space="preserve"> Холбоо</w:t>
      </w:r>
      <w:r w:rsidRPr="00594B7B">
        <w:rPr>
          <w:rFonts w:ascii="Roboto Light" w:hAnsi="Roboto Light"/>
          <w:sz w:val="18"/>
          <w:szCs w:val="18"/>
          <w:lang w:val="mn-MN"/>
        </w:rPr>
        <w:t xml:space="preserve"> (2021). Нэхмэлийн салбар- Ногоон зээл олгох аргачлал. </w:t>
      </w:r>
      <w:hyperlink r:id="rId25" w:history="1">
        <w:r w:rsidRPr="00594B7B">
          <w:rPr>
            <w:rStyle w:val="Hyperlink"/>
            <w:rFonts w:ascii="Roboto Light" w:hAnsi="Roboto Light"/>
            <w:sz w:val="18"/>
            <w:szCs w:val="18"/>
            <w:lang w:val="mn-MN"/>
          </w:rPr>
          <w:t>http://toc.mn/post/125</w:t>
        </w:r>
      </w:hyperlink>
      <w:r w:rsidRPr="00594B7B">
        <w:rPr>
          <w:rFonts w:ascii="Lato Light" w:hAnsi="Lato Light"/>
          <w:sz w:val="18"/>
          <w:szCs w:val="18"/>
          <w:lang w:val="mn-MN"/>
        </w:rPr>
        <w:t xml:space="preserve">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ïâ˛">
    <w:altName w:val="Calibri"/>
    <w:panose1 w:val="00000000000000000000"/>
    <w:charset w:val="4D"/>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Roboto Light">
    <w:charset w:val="00"/>
    <w:family w:val="auto"/>
    <w:pitch w:val="variable"/>
    <w:sig w:usb0="E00002FF" w:usb1="5000205B" w:usb2="00000020" w:usb3="00000000" w:csb0="0000019F" w:csb1="00000000"/>
  </w:font>
  <w:font w:name="Calibri">
    <w:panose1 w:val="020F0502020204030204"/>
    <w:charset w:val="00"/>
    <w:family w:val="swiss"/>
    <w:pitch w:val="variable"/>
    <w:sig w:usb0="E4002EFF" w:usb1="C000247B" w:usb2="00000009" w:usb3="00000000" w:csb0="000001FF" w:csb1="00000000"/>
  </w:font>
  <w:font w:name="Roboto Medium">
    <w:charset w:val="00"/>
    <w:family w:val="auto"/>
    <w:pitch w:val="variable"/>
    <w:sig w:usb0="E00002FF" w:usb1="5000205B" w:usb2="00000020" w:usb3="00000000" w:csb0="0000019F" w:csb1="00000000"/>
  </w:font>
  <w:font w:name="Cambria">
    <w:panose1 w:val="02040503050406030204"/>
    <w:charset w:val="00"/>
    <w:family w:val="roman"/>
    <w:pitch w:val="variable"/>
    <w:sig w:usb0="E00006FF" w:usb1="420024FF" w:usb2="02000000" w:usb3="00000000" w:csb0="0000019F" w:csb1="00000000"/>
  </w:font>
  <w:font w:name="Roboto">
    <w:charset w:val="00"/>
    <w:family w:val="auto"/>
    <w:pitch w:val="variable"/>
    <w:sig w:usb0="E00002FF" w:usb1="5000205B" w:usb2="00000020" w:usb3="00000000" w:csb0="0000019F" w:csb1="00000000"/>
  </w:font>
  <w:font w:name="Lato Light">
    <w:charset w:val="00"/>
    <w:family w:val="swiss"/>
    <w:pitch w:val="variable"/>
    <w:sig w:usb0="E10002FF" w:usb1="5000ECFF" w:usb2="00000021" w:usb3="00000000" w:csb0="0000019F" w:csb1="00000000"/>
  </w:font>
  <w:font w:name="Tahoma">
    <w:panose1 w:val="020B0604030504040204"/>
    <w:charset w:val="00"/>
    <w:family w:val="swiss"/>
    <w:pitch w:val="variable"/>
    <w:sig w:usb0="E1002EFF" w:usb1="C000605B" w:usb2="00000029" w:usb3="00000000" w:csb0="000101FF" w:csb1="00000000"/>
  </w:font>
  <w:font w:name="Adobe Garamond Pro">
    <w:altName w:val="Garamond"/>
    <w:charset w:val="00"/>
    <w:family w:val="roman"/>
    <w:pitch w:val="default"/>
    <w:sig w:usb0="00000003" w:usb1="00000000" w:usb2="00000000" w:usb3="00000000" w:csb0="00000001" w:csb1="00000000"/>
  </w:font>
  <w:font w:name="Etelka Light Pro">
    <w:altName w:val="Calibri"/>
    <w:panose1 w:val="00000000000000000000"/>
    <w:charset w:val="00"/>
    <w:family w:val="swiss"/>
    <w:notTrueType/>
    <w:pitch w:val="default"/>
    <w:sig w:usb0="00000003" w:usb1="00000000" w:usb2="00000000" w:usb3="00000000" w:csb0="00000001" w:csb1="00000000"/>
  </w:font>
  <w:font w:name="Gotham Book">
    <w:altName w:val="Calibri"/>
    <w:panose1 w:val="00000000000000000000"/>
    <w:charset w:val="00"/>
    <w:family w:val="swiss"/>
    <w:notTrueType/>
    <w:pitch w:val="default"/>
    <w:sig w:usb0="00000003" w:usb1="00000000" w:usb2="00000000" w:usb3="00000000" w:csb0="00000001" w:csb1="00000000"/>
  </w:font>
  <w:font w:name="Times New Roman (Body CS)">
    <w:altName w:val="Times New Roman"/>
    <w:charset w:val="00"/>
    <w:family w:val="roman"/>
    <w:pitch w:val="default"/>
  </w:font>
  <w:font w:name="Frutiger LT Std">
    <w:altName w:val="Calibri"/>
    <w:panose1 w:val="00000000000000000000"/>
    <w:charset w:val="00"/>
    <w:family w:val="swiss"/>
    <w:notTrueType/>
    <w:pitch w:val="default"/>
    <w:sig w:usb0="00000003" w:usb1="00000000" w:usb2="00000000" w:usb3="00000000" w:csb0="00000001" w:csb1="00000000"/>
  </w:font>
  <w:font w:name="InterFace Light">
    <w:altName w:val="Calibri"/>
    <w:charset w:val="00"/>
    <w:family w:val="swiss"/>
    <w:pitch w:val="default"/>
    <w:sig w:usb0="00000003" w:usb1="00000000" w:usb2="00000000" w:usb3="00000000" w:csb0="00000001" w:csb1="00000000"/>
  </w:font>
  <w:font w:name="Myriad Pro">
    <w:altName w:val="Segoe UI"/>
    <w:panose1 w:val="00000000000000000000"/>
    <w:charset w:val="00"/>
    <w:family w:val="swiss"/>
    <w:notTrueType/>
    <w:pitch w:val="default"/>
    <w:sig w:usb0="00000003" w:usb1="00000000" w:usb2="00000000" w:usb3="00000000" w:csb0="00000001" w:csb1="00000000"/>
  </w:font>
  <w:font w:name="Museo Sans Cyrl 100">
    <w:panose1 w:val="00000000000000000000"/>
    <w:charset w:val="4D"/>
    <w:family w:val="auto"/>
    <w:notTrueType/>
    <w:pitch w:val="variable"/>
    <w:sig w:usb0="00000207" w:usb1="00000001" w:usb2="00000000" w:usb3="00000000" w:csb0="00000097" w:csb1="00000000"/>
  </w:font>
  <w:font w:name="SimHei">
    <w:altName w:val="黑体"/>
    <w:panose1 w:val="02010600030101010101"/>
    <w:charset w:val="86"/>
    <w:family w:val="modern"/>
    <w:pitch w:val="fixed"/>
    <w:sig w:usb0="800002BF" w:usb1="38CF7CFA" w:usb2="00000016" w:usb3="00000000" w:csb0="00040001" w:csb1="00000000"/>
  </w:font>
  <w:font w:name="Lato">
    <w:charset w:val="00"/>
    <w:family w:val="swiss"/>
    <w:pitch w:val="variable"/>
    <w:sig w:usb0="E10002FF" w:usb1="5000ECFF" w:usb2="00000021" w:usb3="00000000" w:csb0="0000019F" w:csb1="00000000"/>
  </w:font>
  <w:font w:name="Wingdings 2">
    <w:panose1 w:val="05020102010507070707"/>
    <w:charset w:val="02"/>
    <w:family w:val="roman"/>
    <w:pitch w:val="variable"/>
    <w:sig w:usb0="00000000" w:usb1="10000000" w:usb2="00000000" w:usb3="00000000" w:csb0="80000000" w:csb1="00000000"/>
  </w:font>
  <w:font w:name="ﬁ¬'E2˛">
    <w:altName w:val="Calibri"/>
    <w:panose1 w:val="00000000000000000000"/>
    <w:charset w:val="4D"/>
    <w:family w:val="auto"/>
    <w:notTrueType/>
    <w:pitch w:val="default"/>
    <w:sig w:usb0="00000003" w:usb1="00000000" w:usb2="00000000" w:usb3="00000000" w:csb0="00000001" w:csb1="00000000"/>
  </w:font>
  <w:font w:name="Open Sans">
    <w:panose1 w:val="020B06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57368935"/>
      <w:docPartObj>
        <w:docPartGallery w:val="Page Numbers (Bottom of Page)"/>
        <w:docPartUnique/>
      </w:docPartObj>
    </w:sdtPr>
    <w:sdtEndPr>
      <w:rPr>
        <w:rStyle w:val="PageNumber"/>
      </w:rPr>
    </w:sdtEndPr>
    <w:sdtContent>
      <w:p w14:paraId="7F1D9B29" w14:textId="77777777" w:rsidR="00AB0220" w:rsidRDefault="00AB0220" w:rsidP="009872F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DD66CC1" w14:textId="77777777" w:rsidR="00AB0220" w:rsidRDefault="00AB0220" w:rsidP="009872F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23932904"/>
      <w:docPartObj>
        <w:docPartGallery w:val="Page Numbers (Bottom of Page)"/>
        <w:docPartUnique/>
      </w:docPartObj>
    </w:sdtPr>
    <w:sdtEndPr>
      <w:rPr>
        <w:rStyle w:val="PageNumber"/>
        <w:rFonts w:ascii="Lato" w:hAnsi="Lato"/>
        <w:sz w:val="20"/>
        <w:szCs w:val="20"/>
      </w:rPr>
    </w:sdtEndPr>
    <w:sdtContent>
      <w:p w14:paraId="0BA18018" w14:textId="77777777" w:rsidR="00AB0220" w:rsidRDefault="00AB0220" w:rsidP="009872F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1C286B">
          <w:rPr>
            <w:rStyle w:val="PageNumber"/>
            <w:noProof/>
          </w:rPr>
          <w:t>4</w:t>
        </w:r>
        <w:r>
          <w:rPr>
            <w:rStyle w:val="PageNumber"/>
          </w:rPr>
          <w:fldChar w:fldCharType="end"/>
        </w:r>
      </w:p>
    </w:sdtContent>
  </w:sdt>
  <w:p w14:paraId="4DBBBE1C" w14:textId="77777777" w:rsidR="00AB0220" w:rsidRDefault="00AB0220" w:rsidP="009872FE">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87672062"/>
      <w:docPartObj>
        <w:docPartGallery w:val="Page Numbers (Bottom of Page)"/>
        <w:docPartUnique/>
      </w:docPartObj>
    </w:sdtPr>
    <w:sdtEndPr>
      <w:rPr>
        <w:rStyle w:val="PageNumber"/>
      </w:rPr>
    </w:sdtEndPr>
    <w:sdtContent>
      <w:p w14:paraId="5BA106B0" w14:textId="77777777" w:rsidR="00AB0220" w:rsidRDefault="00AB0220" w:rsidP="009872F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574520">
          <w:rPr>
            <w:rStyle w:val="PageNumber"/>
            <w:noProof/>
          </w:rPr>
          <w:t>1</w:t>
        </w:r>
        <w:r>
          <w:rPr>
            <w:rStyle w:val="PageNumber"/>
          </w:rPr>
          <w:fldChar w:fldCharType="end"/>
        </w:r>
      </w:p>
    </w:sdtContent>
  </w:sdt>
  <w:p w14:paraId="4B8A6275" w14:textId="77777777" w:rsidR="00AB0220" w:rsidRDefault="00AB0220" w:rsidP="009872FE">
    <w:pPr>
      <w:pStyle w:val="Footer"/>
      <w:ind w:right="360"/>
    </w:pPr>
  </w:p>
  <w:p w14:paraId="16EFF826" w14:textId="77777777" w:rsidR="00AB0220" w:rsidRDefault="00AB022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23659851"/>
      <w:docPartObj>
        <w:docPartGallery w:val="Page Numbers (Bottom of Page)"/>
        <w:docPartUnique/>
      </w:docPartObj>
    </w:sdtPr>
    <w:sdtEndPr>
      <w:rPr>
        <w:rStyle w:val="PageNumber"/>
      </w:rPr>
    </w:sdtEndPr>
    <w:sdtContent>
      <w:p w14:paraId="712E13B4" w14:textId="77777777" w:rsidR="00AB0220" w:rsidRDefault="00AB0220" w:rsidP="00F7332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FB6C6F9" w14:textId="77777777" w:rsidR="00AB0220" w:rsidRDefault="00AB0220" w:rsidP="00F7332C">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54605266"/>
      <w:docPartObj>
        <w:docPartGallery w:val="Page Numbers (Bottom of Page)"/>
        <w:docPartUnique/>
      </w:docPartObj>
    </w:sdtPr>
    <w:sdtEndPr>
      <w:rPr>
        <w:rStyle w:val="PageNumber"/>
        <w:rFonts w:ascii="Lato" w:hAnsi="Lato"/>
        <w:sz w:val="20"/>
        <w:szCs w:val="20"/>
      </w:rPr>
    </w:sdtEndPr>
    <w:sdtContent>
      <w:p w14:paraId="6794857B" w14:textId="77777777" w:rsidR="00AB0220" w:rsidRDefault="00AB0220" w:rsidP="00F7332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574520">
          <w:rPr>
            <w:rStyle w:val="PageNumber"/>
            <w:noProof/>
          </w:rPr>
          <w:t>7</w:t>
        </w:r>
        <w:r>
          <w:rPr>
            <w:rStyle w:val="PageNumber"/>
          </w:rPr>
          <w:fldChar w:fldCharType="end"/>
        </w:r>
      </w:p>
    </w:sdtContent>
  </w:sdt>
  <w:p w14:paraId="47D1A31D" w14:textId="77777777" w:rsidR="00AB0220" w:rsidRDefault="00AB0220" w:rsidP="00F7332C">
    <w:pPr>
      <w:pStyle w:val="Footer"/>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81973979"/>
      <w:docPartObj>
        <w:docPartGallery w:val="Page Numbers (Bottom of Page)"/>
        <w:docPartUnique/>
      </w:docPartObj>
    </w:sdtPr>
    <w:sdtEndPr>
      <w:rPr>
        <w:rStyle w:val="PageNumber"/>
      </w:rPr>
    </w:sdtEndPr>
    <w:sdtContent>
      <w:p w14:paraId="43ECF717" w14:textId="77777777" w:rsidR="00AB0220" w:rsidRDefault="00AB0220" w:rsidP="00F7332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574520">
          <w:rPr>
            <w:rStyle w:val="PageNumber"/>
            <w:noProof/>
          </w:rPr>
          <w:t>3</w:t>
        </w:r>
        <w:r>
          <w:rPr>
            <w:rStyle w:val="PageNumber"/>
          </w:rPr>
          <w:fldChar w:fldCharType="end"/>
        </w:r>
      </w:p>
    </w:sdtContent>
  </w:sdt>
  <w:p w14:paraId="74D0052B" w14:textId="77777777" w:rsidR="00AB0220" w:rsidRDefault="00AB0220" w:rsidP="00F7332C">
    <w:pPr>
      <w:pStyle w:val="Footer"/>
      <w:ind w:right="360"/>
    </w:pPr>
  </w:p>
  <w:p w14:paraId="6B633E53" w14:textId="77777777" w:rsidR="00AB0220" w:rsidRDefault="00AB022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6220F6" w14:textId="77777777" w:rsidR="00714720" w:rsidRDefault="00714720" w:rsidP="00443435">
      <w:pPr>
        <w:spacing w:after="0" w:line="240" w:lineRule="auto"/>
      </w:pPr>
      <w:r>
        <w:separator/>
      </w:r>
    </w:p>
  </w:footnote>
  <w:footnote w:type="continuationSeparator" w:id="0">
    <w:p w14:paraId="4AE4E7D0" w14:textId="77777777" w:rsidR="00714720" w:rsidRDefault="00714720" w:rsidP="00443435">
      <w:pPr>
        <w:spacing w:after="0" w:line="240" w:lineRule="auto"/>
      </w:pPr>
      <w:r>
        <w:continuationSeparator/>
      </w:r>
    </w:p>
  </w:footnote>
  <w:footnote w:id="1">
    <w:p w14:paraId="734551E6" w14:textId="196082B3" w:rsidR="00AB0220" w:rsidRPr="00C60178" w:rsidRDefault="00AB0220" w:rsidP="00E05BB2">
      <w:pPr>
        <w:pStyle w:val="Pa1"/>
        <w:spacing w:line="240" w:lineRule="auto"/>
        <w:jc w:val="both"/>
        <w:rPr>
          <w:rFonts w:ascii="Roboto Light" w:hAnsi="Roboto Light" w:cstheme="majorHAnsi"/>
          <w:color w:val="000000"/>
          <w:sz w:val="16"/>
          <w:szCs w:val="16"/>
          <w:lang w:val="mn-MN"/>
        </w:rPr>
      </w:pPr>
      <w:r w:rsidRPr="00AA3516">
        <w:rPr>
          <w:rStyle w:val="FootnoteReference"/>
          <w:rFonts w:asciiTheme="majorHAnsi" w:hAnsiTheme="majorHAnsi" w:cstheme="majorHAnsi"/>
          <w:sz w:val="16"/>
          <w:szCs w:val="16"/>
        </w:rPr>
        <w:footnoteRef/>
      </w:r>
      <w:r w:rsidRPr="00AA3516">
        <w:rPr>
          <w:rFonts w:asciiTheme="majorHAnsi" w:hAnsiTheme="majorHAnsi" w:cstheme="majorHAnsi"/>
          <w:sz w:val="16"/>
          <w:szCs w:val="16"/>
        </w:rPr>
        <w:t xml:space="preserve"> </w:t>
      </w:r>
      <w:r w:rsidRPr="00C60178">
        <w:rPr>
          <w:rStyle w:val="A6"/>
          <w:rFonts w:ascii="Roboto Light" w:hAnsi="Roboto Light" w:cstheme="majorHAnsi"/>
          <w:sz w:val="16"/>
          <w:szCs w:val="16"/>
          <w:lang w:val="mn-MN"/>
        </w:rPr>
        <w:t xml:space="preserve">ОУСК-ийн </w:t>
      </w:r>
      <w:r w:rsidRPr="00C60178">
        <w:rPr>
          <w:rFonts w:ascii="Roboto Light" w:eastAsia="Times New Roman" w:hAnsi="Roboto Light" w:cs="Times New Roman"/>
          <w:sz w:val="16"/>
          <w:szCs w:val="16"/>
          <w:lang w:val="mn-MN"/>
        </w:rPr>
        <w:t>Мэдээллийг нээлттэй, ил тод тайлагнах арга зүйн лавлах</w:t>
      </w:r>
      <w:r w:rsidRPr="00C60178">
        <w:rPr>
          <w:rStyle w:val="A6"/>
          <w:rFonts w:ascii="Roboto Light" w:hAnsi="Roboto Light" w:cstheme="majorHAnsi"/>
          <w:sz w:val="16"/>
          <w:szCs w:val="16"/>
          <w:lang w:val="mn-MN"/>
        </w:rPr>
        <w:t xml:space="preserve"> нь хувийн хэвшлийн хөрөнгө оруулалтыг нээлттэй болгож, ил тод байдлыг сайжруулахад зориулсан шинэлэг арга зүйн хэрэгслүүдийн хамгийн сүүлийн хувилбар юм. Үүний гол зорилго нь хөрөнгө оруулагчдын үнэн зөв мэдээлэл авах хэрэгцээг хангахад оршино. </w:t>
      </w:r>
      <w:r w:rsidR="000F1AD9" w:rsidRPr="00C60178">
        <w:rPr>
          <w:rStyle w:val="A6"/>
          <w:rFonts w:ascii="Roboto Light" w:hAnsi="Roboto Light" w:cstheme="majorHAnsi"/>
          <w:sz w:val="16"/>
          <w:szCs w:val="16"/>
          <w:lang w:val="mn-MN"/>
        </w:rPr>
        <w:t>Уг</w:t>
      </w:r>
      <w:r w:rsidRPr="00C60178">
        <w:rPr>
          <w:rStyle w:val="A6"/>
          <w:rFonts w:ascii="Roboto Light" w:hAnsi="Roboto Light" w:cstheme="majorHAnsi"/>
          <w:sz w:val="16"/>
          <w:szCs w:val="16"/>
          <w:lang w:val="mn-MN"/>
        </w:rPr>
        <w:t xml:space="preserve"> гарын авлагыг хөгжиж буй зах зээл</w:t>
      </w:r>
      <w:r w:rsidR="000F1AD9" w:rsidRPr="00C60178">
        <w:rPr>
          <w:rStyle w:val="A6"/>
          <w:rFonts w:ascii="Roboto Light" w:hAnsi="Roboto Light" w:cstheme="majorHAnsi"/>
          <w:sz w:val="16"/>
          <w:szCs w:val="16"/>
          <w:lang w:val="mn-MN"/>
        </w:rPr>
        <w:t xml:space="preserve">д </w:t>
      </w:r>
      <w:r w:rsidR="00D519A5" w:rsidRPr="00C60178">
        <w:rPr>
          <w:rStyle w:val="A6"/>
          <w:rFonts w:ascii="Roboto Light" w:hAnsi="Roboto Light" w:cstheme="majorHAnsi"/>
          <w:sz w:val="16"/>
          <w:szCs w:val="16"/>
          <w:lang w:val="mn-MN"/>
        </w:rPr>
        <w:t xml:space="preserve">оруулж буй </w:t>
      </w:r>
      <w:r w:rsidR="000F1AD9" w:rsidRPr="00C60178">
        <w:rPr>
          <w:rStyle w:val="A6"/>
          <w:rFonts w:ascii="Roboto Light" w:hAnsi="Roboto Light" w:cstheme="majorHAnsi"/>
          <w:sz w:val="16"/>
          <w:szCs w:val="16"/>
          <w:lang w:val="mn-MN"/>
        </w:rPr>
        <w:t>ОУСК-ийн хөрөнгө оруулалт</w:t>
      </w:r>
      <w:r w:rsidR="00D519A5" w:rsidRPr="00C60178">
        <w:rPr>
          <w:rStyle w:val="A6"/>
          <w:rFonts w:ascii="Roboto Light" w:hAnsi="Roboto Light" w:cstheme="majorHAnsi"/>
          <w:sz w:val="16"/>
          <w:szCs w:val="16"/>
          <w:lang w:val="mn-MN"/>
        </w:rPr>
        <w:t xml:space="preserve">ын туршлага дээр үндэслэн </w:t>
      </w:r>
      <w:r w:rsidRPr="00C60178">
        <w:rPr>
          <w:rStyle w:val="A6"/>
          <w:rFonts w:ascii="Roboto Light" w:hAnsi="Roboto Light" w:cstheme="majorHAnsi"/>
          <w:sz w:val="16"/>
          <w:szCs w:val="16"/>
          <w:lang w:val="mn-MN"/>
        </w:rPr>
        <w:t xml:space="preserve">байгаль орчин, нийгэм, засаглалын </w:t>
      </w:r>
      <w:r w:rsidR="000F1AD9" w:rsidRPr="00C60178">
        <w:rPr>
          <w:rStyle w:val="A6"/>
          <w:rFonts w:ascii="Roboto Light" w:hAnsi="Roboto Light" w:cstheme="majorHAnsi"/>
          <w:sz w:val="16"/>
          <w:szCs w:val="16"/>
          <w:lang w:val="mn-MN"/>
        </w:rPr>
        <w:t xml:space="preserve">хэрэгжилтийн </w:t>
      </w:r>
      <w:r w:rsidRPr="00C60178">
        <w:rPr>
          <w:rStyle w:val="A6"/>
          <w:rFonts w:ascii="Roboto Light" w:hAnsi="Roboto Light" w:cstheme="majorHAnsi"/>
          <w:sz w:val="16"/>
          <w:szCs w:val="16"/>
          <w:lang w:val="mn-MN"/>
        </w:rPr>
        <w:t>үнэлгээ</w:t>
      </w:r>
      <w:r w:rsidR="00FF04BC" w:rsidRPr="00C60178">
        <w:rPr>
          <w:rStyle w:val="A6"/>
          <w:rFonts w:ascii="Roboto Light" w:hAnsi="Roboto Light" w:cstheme="majorHAnsi"/>
          <w:sz w:val="16"/>
          <w:szCs w:val="16"/>
          <w:lang w:val="mn-MN"/>
        </w:rPr>
        <w:t xml:space="preserve">г </w:t>
      </w:r>
      <w:r w:rsidRPr="00C60178">
        <w:rPr>
          <w:rStyle w:val="A6"/>
          <w:rFonts w:ascii="Roboto Light" w:hAnsi="Roboto Light" w:cstheme="majorHAnsi"/>
          <w:sz w:val="16"/>
          <w:szCs w:val="16"/>
          <w:lang w:val="mn-MN"/>
        </w:rPr>
        <w:t xml:space="preserve">иж бүрэн, шинэлэг, нэгдсэн арга барил боловсруулсан болно. </w:t>
      </w:r>
      <w:r w:rsidR="00FF04BC" w:rsidRPr="00C60178">
        <w:rPr>
          <w:rStyle w:val="A6"/>
          <w:rFonts w:ascii="Roboto Light" w:hAnsi="Roboto Light" w:cstheme="majorHAnsi"/>
          <w:sz w:val="16"/>
          <w:szCs w:val="16"/>
          <w:lang w:val="mn-MN"/>
        </w:rPr>
        <w:t>Г</w:t>
      </w:r>
      <w:r w:rsidRPr="00C60178">
        <w:rPr>
          <w:rStyle w:val="A6"/>
          <w:rFonts w:ascii="Roboto Light" w:hAnsi="Roboto Light" w:cstheme="majorHAnsi"/>
          <w:sz w:val="16"/>
          <w:szCs w:val="16"/>
          <w:lang w:val="mn-MN"/>
        </w:rPr>
        <w:t>арын авлагын дэлгэрэнгүй мэдээл</w:t>
      </w:r>
      <w:r w:rsidR="00FF04BC" w:rsidRPr="00C60178">
        <w:rPr>
          <w:rStyle w:val="A6"/>
          <w:rFonts w:ascii="Roboto Light" w:hAnsi="Roboto Light" w:cstheme="majorHAnsi"/>
          <w:sz w:val="16"/>
          <w:szCs w:val="16"/>
          <w:lang w:val="mn-MN"/>
        </w:rPr>
        <w:t>лийг</w:t>
      </w:r>
      <w:r w:rsidRPr="00C60178">
        <w:rPr>
          <w:rStyle w:val="A6"/>
          <w:rFonts w:ascii="Roboto Light" w:hAnsi="Roboto Light" w:cstheme="majorHAnsi"/>
          <w:sz w:val="16"/>
          <w:szCs w:val="16"/>
          <w:lang w:val="mn-MN"/>
        </w:rPr>
        <w:t xml:space="preserve"> дараах холбоосоор </w:t>
      </w:r>
      <w:r w:rsidR="00D519A5" w:rsidRPr="00C60178">
        <w:rPr>
          <w:rStyle w:val="A6"/>
          <w:rFonts w:ascii="Roboto Light" w:hAnsi="Roboto Light" w:cstheme="majorHAnsi"/>
          <w:sz w:val="16"/>
          <w:szCs w:val="16"/>
          <w:lang w:val="mn-MN"/>
        </w:rPr>
        <w:t>авна уу</w:t>
      </w:r>
      <w:r w:rsidRPr="00C60178">
        <w:rPr>
          <w:rStyle w:val="A6"/>
          <w:rFonts w:ascii="Roboto Light" w:hAnsi="Roboto Light" w:cstheme="majorHAnsi"/>
          <w:sz w:val="16"/>
          <w:szCs w:val="16"/>
          <w:lang w:val="mn-MN"/>
        </w:rPr>
        <w:t>:</w:t>
      </w:r>
    </w:p>
    <w:p w14:paraId="4563E236" w14:textId="77777777" w:rsidR="00AB0220" w:rsidRPr="00C60178" w:rsidRDefault="00714720" w:rsidP="00E05BB2">
      <w:pPr>
        <w:pStyle w:val="FootnoteText"/>
        <w:jc w:val="both"/>
        <w:rPr>
          <w:rFonts w:ascii="Roboto Light" w:hAnsi="Roboto Light" w:cstheme="majorHAnsi"/>
          <w:sz w:val="16"/>
          <w:szCs w:val="16"/>
          <w:lang w:val="mn-MN"/>
        </w:rPr>
      </w:pPr>
      <w:hyperlink r:id="rId1" w:history="1">
        <w:r w:rsidR="00AB0220" w:rsidRPr="00C60178">
          <w:rPr>
            <w:rStyle w:val="Hyperlink"/>
            <w:rFonts w:ascii="Roboto Light" w:hAnsi="Roboto Light" w:cstheme="majorHAnsi"/>
            <w:sz w:val="16"/>
            <w:szCs w:val="16"/>
            <w:lang w:val="mn-MN"/>
          </w:rPr>
          <w:t>https://www.ifc.org/wps/wcm/connect/topics_ext_content/ifc_external_corporate_site/ifc+cg/resources/toolkits+and+manuals/beyond+the+balance+sheet+-+ifc+toolkit+for+disclosure+and+transparency</w:t>
        </w:r>
      </w:hyperlink>
      <w:r w:rsidR="00AB0220" w:rsidRPr="00C60178">
        <w:rPr>
          <w:rStyle w:val="A15"/>
          <w:rFonts w:ascii="Roboto Light" w:hAnsi="Roboto Light" w:cstheme="majorHAnsi"/>
          <w:sz w:val="16"/>
          <w:szCs w:val="16"/>
          <w:lang w:val="mn-MN"/>
        </w:rPr>
        <w:t xml:space="preserve"> </w:t>
      </w:r>
    </w:p>
  </w:footnote>
  <w:footnote w:id="2">
    <w:p w14:paraId="5C4A8FB6" w14:textId="6B68A916" w:rsidR="00AB0220" w:rsidRPr="00C60178" w:rsidRDefault="00AB0220" w:rsidP="00443435">
      <w:pPr>
        <w:pStyle w:val="FootnoteText"/>
        <w:jc w:val="both"/>
        <w:rPr>
          <w:color w:val="0070C0"/>
          <w:sz w:val="18"/>
          <w:szCs w:val="18"/>
          <w:lang w:val="mn-MN"/>
        </w:rPr>
      </w:pPr>
      <w:r w:rsidRPr="00C60178">
        <w:rPr>
          <w:rStyle w:val="FootnoteReference"/>
          <w:rFonts w:ascii="Roboto Light" w:hAnsi="Roboto Light" w:cstheme="majorHAnsi"/>
          <w:sz w:val="16"/>
          <w:szCs w:val="16"/>
          <w:lang w:val="mn-MN"/>
        </w:rPr>
        <w:footnoteRef/>
      </w:r>
      <w:r w:rsidRPr="00C60178">
        <w:rPr>
          <w:rFonts w:ascii="Roboto Light" w:hAnsi="Roboto Light" w:cstheme="majorHAnsi"/>
          <w:sz w:val="16"/>
          <w:szCs w:val="16"/>
          <w:lang w:val="mn-MN"/>
        </w:rPr>
        <w:t xml:space="preserve"> Санхүүгийн бус болон БОНЗ</w:t>
      </w:r>
      <w:r w:rsidR="00FF04BC" w:rsidRPr="00C60178">
        <w:rPr>
          <w:rFonts w:ascii="Roboto Light" w:hAnsi="Roboto Light" w:cstheme="majorHAnsi"/>
          <w:sz w:val="16"/>
          <w:szCs w:val="16"/>
          <w:lang w:val="mn-MN"/>
        </w:rPr>
        <w:t>-</w:t>
      </w:r>
      <w:r w:rsidRPr="00C60178">
        <w:rPr>
          <w:rFonts w:ascii="Roboto Light" w:hAnsi="Roboto Light" w:cstheme="majorHAnsi"/>
          <w:sz w:val="16"/>
          <w:szCs w:val="16"/>
          <w:lang w:val="mn-MN"/>
        </w:rPr>
        <w:t>ын мэдээллийн үнэн зөв, ил тод байдал, чанарыг хангах</w:t>
      </w:r>
      <w:r w:rsidR="00D519A5" w:rsidRPr="00C60178">
        <w:rPr>
          <w:rFonts w:ascii="Roboto Light" w:hAnsi="Roboto Light" w:cstheme="majorHAnsi"/>
          <w:sz w:val="16"/>
          <w:szCs w:val="16"/>
          <w:lang w:val="mn-MN"/>
        </w:rPr>
        <w:t xml:space="preserve">,  баталгаажуулахад </w:t>
      </w:r>
      <w:r w:rsidRPr="00C60178">
        <w:rPr>
          <w:rFonts w:ascii="Roboto Light" w:hAnsi="Roboto Light" w:cstheme="majorHAnsi"/>
          <w:sz w:val="16"/>
          <w:szCs w:val="16"/>
          <w:lang w:val="mn-MN"/>
        </w:rPr>
        <w:t>нь компаниудад туслах зорилгоор ОУСК-аас тайлагналын заавар удирдамжийг арга зүйн гарын авлага болон цахим сургалтын модуль хэлбэрээр гаргаса</w:t>
      </w:r>
      <w:r w:rsidR="00C8168A" w:rsidRPr="00C60178">
        <w:rPr>
          <w:rFonts w:ascii="Roboto Light" w:hAnsi="Roboto Light" w:cstheme="majorHAnsi"/>
          <w:sz w:val="16"/>
          <w:szCs w:val="16"/>
          <w:lang w:val="mn-MN"/>
        </w:rPr>
        <w:t>н</w:t>
      </w:r>
      <w:r w:rsidRPr="00C60178">
        <w:rPr>
          <w:rFonts w:ascii="Roboto Light" w:hAnsi="Roboto Light" w:cstheme="majorHAnsi"/>
          <w:sz w:val="16"/>
          <w:szCs w:val="16"/>
          <w:lang w:val="mn-MN"/>
        </w:rPr>
        <w:t xml:space="preserve">. ОУСК-ийн тайлагналын удирдамжид нөлөөллийн асуудлуудыг хэрхэн тодорхойлох, үнэлэх, эдгээр нөлөөллийн мэдээллийг нээлттэй болгох, эрэмбэлэхдээ хэрхэн ашиглах талаарх асуудлыг </w:t>
      </w:r>
      <w:r w:rsidR="00C8168A" w:rsidRPr="00C60178">
        <w:rPr>
          <w:rFonts w:ascii="Roboto Light" w:hAnsi="Roboto Light" w:cstheme="majorHAnsi"/>
          <w:sz w:val="16"/>
          <w:szCs w:val="16"/>
          <w:lang w:val="mn-MN"/>
        </w:rPr>
        <w:t>мөн х</w:t>
      </w:r>
      <w:r w:rsidRPr="00C60178">
        <w:rPr>
          <w:rFonts w:ascii="Roboto Light" w:hAnsi="Roboto Light" w:cstheme="majorHAnsi"/>
          <w:sz w:val="16"/>
          <w:szCs w:val="16"/>
          <w:lang w:val="mn-MN"/>
        </w:rPr>
        <w:t>амруулсан</w:t>
      </w:r>
      <w:r w:rsidR="00D519A5" w:rsidRPr="00C60178">
        <w:rPr>
          <w:rFonts w:ascii="Roboto Light" w:hAnsi="Roboto Light" w:cstheme="majorHAnsi"/>
          <w:sz w:val="16"/>
          <w:szCs w:val="16"/>
          <w:lang w:val="mn-MN"/>
        </w:rPr>
        <w:t xml:space="preserve"> болно</w:t>
      </w:r>
      <w:r w:rsidRPr="00C60178">
        <w:rPr>
          <w:rFonts w:ascii="Roboto Light" w:hAnsi="Roboto Light" w:cstheme="majorHAnsi"/>
          <w:sz w:val="16"/>
          <w:szCs w:val="16"/>
          <w:lang w:val="mn-MN"/>
        </w:rPr>
        <w:t>.</w:t>
      </w:r>
    </w:p>
  </w:footnote>
  <w:footnote w:id="3">
    <w:p w14:paraId="33782457" w14:textId="2A864278" w:rsidR="00AB0220" w:rsidRPr="00B6563A" w:rsidRDefault="00AB0220" w:rsidP="00443435">
      <w:pPr>
        <w:pStyle w:val="FootnoteText"/>
        <w:jc w:val="both"/>
        <w:rPr>
          <w:sz w:val="16"/>
          <w:szCs w:val="16"/>
        </w:rPr>
      </w:pPr>
      <w:r w:rsidRPr="00B6563A">
        <w:rPr>
          <w:rStyle w:val="FootnoteReference"/>
          <w:sz w:val="16"/>
          <w:szCs w:val="16"/>
        </w:rPr>
        <w:footnoteRef/>
      </w:r>
      <w:r w:rsidRPr="00B6563A">
        <w:rPr>
          <w:sz w:val="16"/>
          <w:szCs w:val="16"/>
        </w:rPr>
        <w:t xml:space="preserve"> </w:t>
      </w:r>
      <w:r w:rsidRPr="00C60178">
        <w:rPr>
          <w:rFonts w:ascii="Roboto Light" w:hAnsi="Roboto Light"/>
          <w:sz w:val="16"/>
          <w:szCs w:val="16"/>
          <w:lang w:val="mn-MN"/>
        </w:rPr>
        <w:t>Олон улсын нэгдсэн тайлагналын зөвлөл (IIRC) болон Тогтвортой байдлын нягтлан бодох бүртгэлийн стандартын зөвлөл (SASB) нь 2021 оны 6-р сард нэгдэж</w:t>
      </w:r>
      <w:r w:rsidRPr="00C60178">
        <w:rPr>
          <w:rFonts w:ascii="Roboto Light" w:hAnsi="Roboto Light"/>
          <w:color w:val="0070C0"/>
          <w:sz w:val="16"/>
          <w:szCs w:val="16"/>
          <w:lang w:val="mn-MN"/>
        </w:rPr>
        <w:t xml:space="preserve">, </w:t>
      </w:r>
      <w:hyperlink r:id="rId2" w:history="1">
        <w:r w:rsidRPr="00C60178">
          <w:rPr>
            <w:rStyle w:val="Hyperlink"/>
            <w:rFonts w:ascii="Roboto Light" w:hAnsi="Roboto Light"/>
            <w:sz w:val="16"/>
            <w:szCs w:val="16"/>
            <w:lang w:val="mn-MN"/>
          </w:rPr>
          <w:t>Үнэ цэнийн тайлагналын</w:t>
        </w:r>
      </w:hyperlink>
      <w:r w:rsidRPr="00C60178">
        <w:rPr>
          <w:rStyle w:val="Hyperlink"/>
          <w:rFonts w:ascii="Roboto Light" w:hAnsi="Roboto Light"/>
          <w:sz w:val="16"/>
          <w:szCs w:val="16"/>
          <w:lang w:val="mn-MN"/>
        </w:rPr>
        <w:t xml:space="preserve"> Сан</w:t>
      </w:r>
      <w:r w:rsidRPr="00C60178">
        <w:rPr>
          <w:rFonts w:ascii="Roboto Light" w:hAnsi="Roboto Light"/>
          <w:color w:val="000000" w:themeColor="text1"/>
          <w:sz w:val="16"/>
          <w:szCs w:val="16"/>
          <w:lang w:val="mn-MN"/>
        </w:rPr>
        <w:t xml:space="preserve"> </w:t>
      </w:r>
      <w:r w:rsidRPr="00C60178">
        <w:rPr>
          <w:rFonts w:ascii="Roboto Light" w:hAnsi="Roboto Light"/>
          <w:sz w:val="16"/>
          <w:szCs w:val="16"/>
          <w:lang w:val="mn-MN"/>
        </w:rPr>
        <w:t xml:space="preserve">(VRF)-г байгуулснаа албан ёсоор зарласан. Үнэ цэнийн тайлагналын сан нь бизнес эрхлэгчид, хөрөнгө оруулагчдын шийдвэр гаргах үйл явцыг Цогц сэтгэлгээний зарчим, Нэгдсэн тайлагналын аргачлал, </w:t>
      </w:r>
      <w:r w:rsidR="00B257AB" w:rsidRPr="00C60178">
        <w:rPr>
          <w:rFonts w:ascii="Roboto Light" w:hAnsi="Roboto Light"/>
          <w:sz w:val="16"/>
          <w:szCs w:val="16"/>
          <w:lang w:val="mn-MN"/>
        </w:rPr>
        <w:t>SASB</w:t>
      </w:r>
      <w:r w:rsidRPr="00C60178">
        <w:rPr>
          <w:rFonts w:ascii="Roboto Light" w:hAnsi="Roboto Light"/>
          <w:sz w:val="16"/>
          <w:szCs w:val="16"/>
          <w:lang w:val="mn-MN"/>
        </w:rPr>
        <w:t xml:space="preserve"> стандарт гэсэн гурван үндсэн эх сурвалжийг үндэслэн дэмждэг.</w:t>
      </w:r>
    </w:p>
  </w:footnote>
  <w:footnote w:id="4">
    <w:p w14:paraId="2F8AEA84" w14:textId="77777777" w:rsidR="00AB0220" w:rsidRPr="00A241B2" w:rsidRDefault="00AB0220" w:rsidP="00F57E37">
      <w:pPr>
        <w:pStyle w:val="FootnoteText"/>
        <w:jc w:val="both"/>
        <w:rPr>
          <w:rFonts w:ascii="Roboto Light" w:hAnsi="Roboto Light"/>
          <w:sz w:val="16"/>
          <w:szCs w:val="16"/>
          <w:lang w:val="mn-MN"/>
        </w:rPr>
      </w:pPr>
      <w:r w:rsidRPr="00B61681">
        <w:rPr>
          <w:rStyle w:val="FootnoteReference"/>
          <w:rFonts w:asciiTheme="majorHAnsi" w:hAnsiTheme="majorHAnsi"/>
          <w:sz w:val="16"/>
          <w:szCs w:val="16"/>
        </w:rPr>
        <w:footnoteRef/>
      </w:r>
      <w:r w:rsidRPr="00B61681">
        <w:rPr>
          <w:rFonts w:asciiTheme="majorHAnsi" w:hAnsiTheme="majorHAnsi"/>
          <w:sz w:val="16"/>
          <w:szCs w:val="16"/>
        </w:rPr>
        <w:t xml:space="preserve"> </w:t>
      </w:r>
      <w:r w:rsidRPr="00A241B2">
        <w:rPr>
          <w:rFonts w:ascii="Roboto Light" w:hAnsi="Roboto Light"/>
          <w:sz w:val="16"/>
          <w:szCs w:val="16"/>
          <w:lang w:val="mn-MN"/>
        </w:rPr>
        <w:t xml:space="preserve">Категорийг илүү нарийвчлан задлах </w:t>
      </w:r>
      <w:r w:rsidRPr="00A241B2">
        <w:rPr>
          <w:rFonts w:ascii="Roboto Light" w:hAnsi="Roboto Light"/>
          <w:sz w:val="16"/>
          <w:szCs w:val="16"/>
        </w:rPr>
        <w:t>шаардлага</w:t>
      </w:r>
      <w:r w:rsidRPr="00A241B2">
        <w:rPr>
          <w:rFonts w:ascii="Roboto Light" w:hAnsi="Roboto Light"/>
          <w:sz w:val="16"/>
          <w:szCs w:val="16"/>
          <w:lang w:val="mn-MN"/>
        </w:rPr>
        <w:t xml:space="preserve"> гарч болно. Түүнчлэн, хамрах хүрээ 3-ын категориудыг тодорхойлохдоо холбогдох стандартыг  мөрдөөгүй бол хаана оруулснаа тодорхой тайлбарлах хэрэгтэй. </w:t>
      </w:r>
    </w:p>
  </w:footnote>
  <w:footnote w:id="5">
    <w:p w14:paraId="7F5399E6" w14:textId="259DBBAF" w:rsidR="00AB0220" w:rsidRPr="000210CD" w:rsidRDefault="00AB0220" w:rsidP="00F57E37">
      <w:pPr>
        <w:pStyle w:val="FootnoteText"/>
        <w:rPr>
          <w:color w:val="0070C0"/>
          <w:lang w:val="mn-MN"/>
        </w:rPr>
      </w:pPr>
      <w:r w:rsidRPr="00A241B2">
        <w:rPr>
          <w:rStyle w:val="FootnoteReference"/>
          <w:rFonts w:ascii="Roboto Light" w:hAnsi="Roboto Light"/>
          <w:sz w:val="16"/>
          <w:szCs w:val="16"/>
        </w:rPr>
        <w:footnoteRef/>
      </w:r>
      <w:r w:rsidRPr="00A241B2">
        <w:rPr>
          <w:rFonts w:ascii="Roboto Light" w:hAnsi="Roboto Light"/>
          <w:sz w:val="16"/>
          <w:szCs w:val="16"/>
          <w:lang w:val="mn-MN"/>
        </w:rPr>
        <w:t xml:space="preserve"> </w:t>
      </w:r>
      <w:r w:rsidRPr="00A241B2">
        <w:rPr>
          <w:rFonts w:ascii="Roboto Light" w:hAnsi="Roboto Light" w:cs="Arial"/>
          <w:sz w:val="16"/>
          <w:szCs w:val="16"/>
          <w:lang w:val="mn-MN"/>
        </w:rPr>
        <w:t xml:space="preserve">Хэрэв тайлан гаргаж байгаа компани нь төслийн анхны ивээн тэтгэгч буюу зээлдүүлэгч бол тайлант жилийн хугацаанд санхүүжүүлсэн холбогдох төслүүдийн хэрэгжилтийн нийт хугацаанд төлөвлөсөн хүлэмжийн хийн ялгаруулалтын хэмжээг хамрах хүрээ 3-с  салгаж </w:t>
      </w:r>
      <w:r w:rsidR="00594B7B" w:rsidRPr="00A241B2">
        <w:rPr>
          <w:rFonts w:ascii="Roboto Light" w:hAnsi="Roboto Light" w:cs="Arial"/>
          <w:sz w:val="16"/>
          <w:szCs w:val="16"/>
          <w:lang w:val="mn-MN"/>
        </w:rPr>
        <w:t>тусад</w:t>
      </w:r>
      <w:r w:rsidRPr="00A241B2">
        <w:rPr>
          <w:rFonts w:ascii="Roboto Light" w:hAnsi="Roboto Light" w:cs="Arial"/>
          <w:sz w:val="16"/>
          <w:szCs w:val="16"/>
          <w:lang w:val="mn-MN"/>
        </w:rPr>
        <w:t xml:space="preserve"> нь тайлагнана.</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62784D" w14:textId="5A44D0D5" w:rsidR="00AB0220" w:rsidRPr="00236550" w:rsidRDefault="00AB0220" w:rsidP="009872FE">
    <w:pPr>
      <w:pBdr>
        <w:top w:val="nil"/>
        <w:left w:val="nil"/>
        <w:bottom w:val="nil"/>
        <w:right w:val="nil"/>
        <w:between w:val="nil"/>
      </w:pBdr>
      <w:jc w:val="right"/>
      <w:rPr>
        <w:rFonts w:ascii="Lato Light" w:hAnsi="Lato Light"/>
        <w:color w:val="000000" w:themeColor="text1"/>
        <w:sz w:val="18"/>
        <w:szCs w:val="18"/>
      </w:rPr>
    </w:pPr>
    <w:r>
      <w:rPr>
        <w:rFonts w:ascii="Lato Light" w:hAnsi="Lato Light"/>
        <w:color w:val="000000" w:themeColor="text1"/>
        <w:sz w:val="18"/>
        <w:szCs w:val="18"/>
        <w:lang w:val="mn-MN"/>
      </w:rPr>
      <w:t xml:space="preserve">МОНГОЛЫН КОМПАНИУДАД ЗОРИУЛСАН </w:t>
    </w:r>
    <w:r w:rsidR="00CC7E59">
      <w:rPr>
        <w:rFonts w:ascii="Calibri Light" w:hAnsi="Calibri Light" w:cs="Calibri Light"/>
        <w:color w:val="000000" w:themeColor="text1"/>
        <w:sz w:val="18"/>
        <w:szCs w:val="18"/>
        <w:lang w:val="mn-MN"/>
      </w:rPr>
      <w:t xml:space="preserve">БОНЗ, </w:t>
    </w:r>
    <w:r>
      <w:rPr>
        <w:rFonts w:ascii="Lato Light" w:hAnsi="Lato Light"/>
        <w:color w:val="000000" w:themeColor="text1"/>
        <w:sz w:val="18"/>
        <w:szCs w:val="18"/>
        <w:lang w:val="mn-MN"/>
      </w:rPr>
      <w:t xml:space="preserve">ТОГТВОРТОЙ БАЙДЛЫН ТАЙЛАГНАЛЫН СТАНДАРТ УДИРДАМЖ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6C14E" w14:textId="22644F45" w:rsidR="00AB0220" w:rsidRPr="00A95BE0" w:rsidRDefault="00AB0220" w:rsidP="00A95BE0">
    <w:pPr>
      <w:pStyle w:val="Header"/>
      <w:jc w:val="right"/>
    </w:pPr>
    <w:r>
      <w:rPr>
        <w:rFonts w:ascii="Lato Light" w:hAnsi="Lato Light"/>
        <w:color w:val="000000" w:themeColor="text1"/>
        <w:sz w:val="18"/>
        <w:szCs w:val="18"/>
        <w:lang w:val="mn-MN"/>
      </w:rPr>
      <w:t xml:space="preserve">МОНГОЛЫН КОМПАНИУДАД ЗОРИУЛСАН </w:t>
    </w:r>
    <w:r w:rsidR="00F87714">
      <w:rPr>
        <w:rFonts w:ascii="Calibri Light" w:hAnsi="Calibri Light" w:cs="Calibri Light"/>
        <w:color w:val="000000" w:themeColor="text1"/>
        <w:sz w:val="18"/>
        <w:szCs w:val="18"/>
        <w:lang w:val="mn-MN"/>
      </w:rPr>
      <w:t xml:space="preserve">БОНЗ, </w:t>
    </w:r>
    <w:r>
      <w:rPr>
        <w:rFonts w:ascii="Lato Light" w:hAnsi="Lato Light"/>
        <w:color w:val="000000" w:themeColor="text1"/>
        <w:sz w:val="18"/>
        <w:szCs w:val="18"/>
        <w:lang w:val="mn-MN"/>
      </w:rPr>
      <w:t>ТОГТВОРТОЙ БАЙДЛЫН ТАЙЛАГНАЛЫН СТАНДАРТ УДИРДАМЖ</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A2E4F"/>
    <w:multiLevelType w:val="hybridMultilevel"/>
    <w:tmpl w:val="9B0A6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987ADD"/>
    <w:multiLevelType w:val="hybridMultilevel"/>
    <w:tmpl w:val="6A6C1F50"/>
    <w:lvl w:ilvl="0" w:tplc="F8D8232E">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924A06"/>
    <w:multiLevelType w:val="hybridMultilevel"/>
    <w:tmpl w:val="2696B6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DD17EA"/>
    <w:multiLevelType w:val="hybridMultilevel"/>
    <w:tmpl w:val="5792F8C8"/>
    <w:lvl w:ilvl="0" w:tplc="F8D8232E">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70A0ABC"/>
    <w:multiLevelType w:val="hybridMultilevel"/>
    <w:tmpl w:val="ED4E68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871595A"/>
    <w:multiLevelType w:val="hybridMultilevel"/>
    <w:tmpl w:val="120C937A"/>
    <w:lvl w:ilvl="0" w:tplc="04090001">
      <w:start w:val="1"/>
      <w:numFmt w:val="bullet"/>
      <w:lvlText w:val=""/>
      <w:lvlJc w:val="left"/>
      <w:pPr>
        <w:ind w:left="72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1A5D23CC"/>
    <w:multiLevelType w:val="hybridMultilevel"/>
    <w:tmpl w:val="B7362DAA"/>
    <w:lvl w:ilvl="0" w:tplc="23640AE8">
      <w:start w:val="1"/>
      <w:numFmt w:val="decimal"/>
      <w:lvlText w:val="%1."/>
      <w:lvlJc w:val="left"/>
      <w:pPr>
        <w:ind w:left="36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279E13DD"/>
    <w:multiLevelType w:val="hybridMultilevel"/>
    <w:tmpl w:val="66B0C670"/>
    <w:lvl w:ilvl="0" w:tplc="F8D8232E">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2D8D3D2E"/>
    <w:multiLevelType w:val="hybridMultilevel"/>
    <w:tmpl w:val="B3CC2FCA"/>
    <w:lvl w:ilvl="0" w:tplc="DF44EFC8">
      <w:start w:val="4"/>
      <w:numFmt w:val="bullet"/>
      <w:lvlText w:val="-"/>
      <w:lvlJc w:val="left"/>
      <w:pPr>
        <w:ind w:left="360" w:hanging="360"/>
      </w:pPr>
      <w:rPr>
        <w:rFonts w:ascii="~ïâ˛" w:eastAsia="Times New Roman" w:hAnsi="~ïâ˛" w:cs="~ïâ˛"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F000005"/>
    <w:multiLevelType w:val="hybridMultilevel"/>
    <w:tmpl w:val="1F001EB6"/>
    <w:lvl w:ilvl="0" w:tplc="70B4412A">
      <w:start w:val="1"/>
      <w:numFmt w:val="bullet"/>
      <w:pStyle w:val="Bullets1"/>
      <w:lvlText w:val="·"/>
      <w:lvlJc w:val="left"/>
      <w:pPr>
        <w:tabs>
          <w:tab w:val="left" w:pos="170"/>
        </w:tabs>
        <w:ind w:left="170" w:hanging="170"/>
      </w:pPr>
      <w:rPr>
        <w:rFonts w:ascii="Symbol" w:hAnsi="Symbol" w:hint="default"/>
      </w:rPr>
    </w:lvl>
    <w:lvl w:ilvl="1" w:tplc="7D92DC64">
      <w:start w:val="1"/>
      <w:numFmt w:val="bullet"/>
      <w:lvlText w:val="o"/>
      <w:lvlJc w:val="left"/>
      <w:pPr>
        <w:ind w:left="785" w:hanging="360"/>
      </w:pPr>
      <w:rPr>
        <w:rFonts w:ascii="Courier New" w:hAnsi="Courier New" w:cs="Courier New" w:hint="default"/>
      </w:rPr>
    </w:lvl>
    <w:lvl w:ilvl="2" w:tplc="717C29FC">
      <w:start w:val="1"/>
      <w:numFmt w:val="bullet"/>
      <w:lvlText w:val="•"/>
      <w:lvlJc w:val="left"/>
      <w:pPr>
        <w:ind w:left="2160" w:hanging="360"/>
      </w:pPr>
      <w:rPr>
        <w:rFonts w:ascii="Calibri Light" w:eastAsia="SimSun" w:hAnsi="Calibri Light" w:cstheme="minorBidi" w:hint="default"/>
      </w:rPr>
    </w:lvl>
    <w:lvl w:ilvl="3" w:tplc="15920AB8">
      <w:start w:val="1"/>
      <w:numFmt w:val="bullet"/>
      <w:lvlText w:val="·"/>
      <w:lvlJc w:val="left"/>
      <w:pPr>
        <w:ind w:left="2880" w:hanging="360"/>
      </w:pPr>
      <w:rPr>
        <w:rFonts w:ascii="Symbol" w:hAnsi="Symbol" w:hint="default"/>
      </w:rPr>
    </w:lvl>
    <w:lvl w:ilvl="4" w:tplc="7528F7CE">
      <w:start w:val="1"/>
      <w:numFmt w:val="bullet"/>
      <w:lvlText w:val="o"/>
      <w:lvlJc w:val="left"/>
      <w:pPr>
        <w:ind w:left="3600" w:hanging="360"/>
      </w:pPr>
      <w:rPr>
        <w:rFonts w:ascii="Courier New" w:hAnsi="Courier New" w:cs="Courier New" w:hint="default"/>
      </w:rPr>
    </w:lvl>
    <w:lvl w:ilvl="5" w:tplc="261EA8E2">
      <w:start w:val="1"/>
      <w:numFmt w:val="bullet"/>
      <w:lvlText w:val="§"/>
      <w:lvlJc w:val="left"/>
      <w:pPr>
        <w:ind w:left="4320" w:hanging="360"/>
      </w:pPr>
      <w:rPr>
        <w:rFonts w:ascii="Wingdings" w:hAnsi="Wingdings" w:hint="default"/>
      </w:rPr>
    </w:lvl>
    <w:lvl w:ilvl="6" w:tplc="63B0E584">
      <w:start w:val="1"/>
      <w:numFmt w:val="bullet"/>
      <w:lvlText w:val="·"/>
      <w:lvlJc w:val="left"/>
      <w:pPr>
        <w:ind w:left="5040" w:hanging="360"/>
      </w:pPr>
      <w:rPr>
        <w:rFonts w:ascii="Symbol" w:hAnsi="Symbol" w:hint="default"/>
      </w:rPr>
    </w:lvl>
    <w:lvl w:ilvl="7" w:tplc="C010DE9E">
      <w:start w:val="1"/>
      <w:numFmt w:val="bullet"/>
      <w:lvlText w:val="o"/>
      <w:lvlJc w:val="left"/>
      <w:pPr>
        <w:ind w:left="5760" w:hanging="360"/>
      </w:pPr>
      <w:rPr>
        <w:rFonts w:ascii="Courier New" w:hAnsi="Courier New" w:cs="Courier New" w:hint="default"/>
      </w:rPr>
    </w:lvl>
    <w:lvl w:ilvl="8" w:tplc="F0F21432">
      <w:start w:val="1"/>
      <w:numFmt w:val="bullet"/>
      <w:lvlText w:val="§"/>
      <w:lvlJc w:val="left"/>
      <w:pPr>
        <w:ind w:left="6480" w:hanging="360"/>
      </w:pPr>
      <w:rPr>
        <w:rFonts w:ascii="Wingdings" w:hAnsi="Wingdings" w:hint="default"/>
      </w:rPr>
    </w:lvl>
  </w:abstractNum>
  <w:abstractNum w:abstractNumId="10" w15:restartNumberingAfterBreak="0">
    <w:nsid w:val="32A8109B"/>
    <w:multiLevelType w:val="hybridMultilevel"/>
    <w:tmpl w:val="B07E54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63B227F"/>
    <w:multiLevelType w:val="hybridMultilevel"/>
    <w:tmpl w:val="3F4CD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B671413"/>
    <w:multiLevelType w:val="hybridMultilevel"/>
    <w:tmpl w:val="B66E14E6"/>
    <w:lvl w:ilvl="0" w:tplc="04090001">
      <w:start w:val="1"/>
      <w:numFmt w:val="bullet"/>
      <w:lvlText w:val=""/>
      <w:lvlJc w:val="left"/>
      <w:pPr>
        <w:ind w:left="72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3F991F7C"/>
    <w:multiLevelType w:val="hybridMultilevel"/>
    <w:tmpl w:val="7696CB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04566AD"/>
    <w:multiLevelType w:val="hybridMultilevel"/>
    <w:tmpl w:val="90EC4AE6"/>
    <w:lvl w:ilvl="0" w:tplc="08090013">
      <w:start w:val="1"/>
      <w:numFmt w:val="upp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495E699F"/>
    <w:multiLevelType w:val="hybridMultilevel"/>
    <w:tmpl w:val="7602AB68"/>
    <w:lvl w:ilvl="0" w:tplc="F8D8232E">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C0D63AE"/>
    <w:multiLevelType w:val="hybridMultilevel"/>
    <w:tmpl w:val="B76ACDCE"/>
    <w:lvl w:ilvl="0" w:tplc="F8D8232E">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57E07A7"/>
    <w:multiLevelType w:val="hybridMultilevel"/>
    <w:tmpl w:val="A4A4B128"/>
    <w:lvl w:ilvl="0" w:tplc="F8D8232E">
      <w:start w:val="1"/>
      <w:numFmt w:val="bullet"/>
      <w:lvlText w:val="•"/>
      <w:lvlJc w:val="left"/>
      <w:pPr>
        <w:tabs>
          <w:tab w:val="num" w:pos="360"/>
        </w:tabs>
        <w:ind w:left="360" w:hanging="360"/>
      </w:pPr>
      <w:rPr>
        <w:rFonts w:ascii="Arial" w:hAnsi="Arial" w:hint="default"/>
      </w:rPr>
    </w:lvl>
    <w:lvl w:ilvl="1" w:tplc="1D28E2A6" w:tentative="1">
      <w:start w:val="1"/>
      <w:numFmt w:val="bullet"/>
      <w:lvlText w:val="•"/>
      <w:lvlJc w:val="left"/>
      <w:pPr>
        <w:tabs>
          <w:tab w:val="num" w:pos="1080"/>
        </w:tabs>
        <w:ind w:left="1080" w:hanging="360"/>
      </w:pPr>
      <w:rPr>
        <w:rFonts w:ascii="Arial" w:hAnsi="Arial" w:hint="default"/>
      </w:rPr>
    </w:lvl>
    <w:lvl w:ilvl="2" w:tplc="B90EC914" w:tentative="1">
      <w:start w:val="1"/>
      <w:numFmt w:val="bullet"/>
      <w:lvlText w:val="•"/>
      <w:lvlJc w:val="left"/>
      <w:pPr>
        <w:tabs>
          <w:tab w:val="num" w:pos="1800"/>
        </w:tabs>
        <w:ind w:left="1800" w:hanging="360"/>
      </w:pPr>
      <w:rPr>
        <w:rFonts w:ascii="Arial" w:hAnsi="Arial" w:hint="default"/>
      </w:rPr>
    </w:lvl>
    <w:lvl w:ilvl="3" w:tplc="81A887AA" w:tentative="1">
      <w:start w:val="1"/>
      <w:numFmt w:val="bullet"/>
      <w:lvlText w:val="•"/>
      <w:lvlJc w:val="left"/>
      <w:pPr>
        <w:tabs>
          <w:tab w:val="num" w:pos="2520"/>
        </w:tabs>
        <w:ind w:left="2520" w:hanging="360"/>
      </w:pPr>
      <w:rPr>
        <w:rFonts w:ascii="Arial" w:hAnsi="Arial" w:hint="default"/>
      </w:rPr>
    </w:lvl>
    <w:lvl w:ilvl="4" w:tplc="EE5CFB16" w:tentative="1">
      <w:start w:val="1"/>
      <w:numFmt w:val="bullet"/>
      <w:lvlText w:val="•"/>
      <w:lvlJc w:val="left"/>
      <w:pPr>
        <w:tabs>
          <w:tab w:val="num" w:pos="3240"/>
        </w:tabs>
        <w:ind w:left="3240" w:hanging="360"/>
      </w:pPr>
      <w:rPr>
        <w:rFonts w:ascii="Arial" w:hAnsi="Arial" w:hint="default"/>
      </w:rPr>
    </w:lvl>
    <w:lvl w:ilvl="5" w:tplc="48624E70" w:tentative="1">
      <w:start w:val="1"/>
      <w:numFmt w:val="bullet"/>
      <w:lvlText w:val="•"/>
      <w:lvlJc w:val="left"/>
      <w:pPr>
        <w:tabs>
          <w:tab w:val="num" w:pos="3960"/>
        </w:tabs>
        <w:ind w:left="3960" w:hanging="360"/>
      </w:pPr>
      <w:rPr>
        <w:rFonts w:ascii="Arial" w:hAnsi="Arial" w:hint="default"/>
      </w:rPr>
    </w:lvl>
    <w:lvl w:ilvl="6" w:tplc="A2148482" w:tentative="1">
      <w:start w:val="1"/>
      <w:numFmt w:val="bullet"/>
      <w:lvlText w:val="•"/>
      <w:lvlJc w:val="left"/>
      <w:pPr>
        <w:tabs>
          <w:tab w:val="num" w:pos="4680"/>
        </w:tabs>
        <w:ind w:left="4680" w:hanging="360"/>
      </w:pPr>
      <w:rPr>
        <w:rFonts w:ascii="Arial" w:hAnsi="Arial" w:hint="default"/>
      </w:rPr>
    </w:lvl>
    <w:lvl w:ilvl="7" w:tplc="D1E6EA28" w:tentative="1">
      <w:start w:val="1"/>
      <w:numFmt w:val="bullet"/>
      <w:lvlText w:val="•"/>
      <w:lvlJc w:val="left"/>
      <w:pPr>
        <w:tabs>
          <w:tab w:val="num" w:pos="5400"/>
        </w:tabs>
        <w:ind w:left="5400" w:hanging="360"/>
      </w:pPr>
      <w:rPr>
        <w:rFonts w:ascii="Arial" w:hAnsi="Arial" w:hint="default"/>
      </w:rPr>
    </w:lvl>
    <w:lvl w:ilvl="8" w:tplc="B4EAE7FE" w:tentative="1">
      <w:start w:val="1"/>
      <w:numFmt w:val="bullet"/>
      <w:lvlText w:val="•"/>
      <w:lvlJc w:val="left"/>
      <w:pPr>
        <w:tabs>
          <w:tab w:val="num" w:pos="6120"/>
        </w:tabs>
        <w:ind w:left="6120" w:hanging="360"/>
      </w:pPr>
      <w:rPr>
        <w:rFonts w:ascii="Arial" w:hAnsi="Arial" w:hint="default"/>
      </w:rPr>
    </w:lvl>
  </w:abstractNum>
  <w:abstractNum w:abstractNumId="18" w15:restartNumberingAfterBreak="0">
    <w:nsid w:val="59F8464C"/>
    <w:multiLevelType w:val="hybridMultilevel"/>
    <w:tmpl w:val="D398EA9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BCA3010"/>
    <w:multiLevelType w:val="hybridMultilevel"/>
    <w:tmpl w:val="390282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E0658A7"/>
    <w:multiLevelType w:val="hybridMultilevel"/>
    <w:tmpl w:val="6B121AD0"/>
    <w:lvl w:ilvl="0" w:tplc="DF44EFC8">
      <w:start w:val="4"/>
      <w:numFmt w:val="bullet"/>
      <w:lvlText w:val="-"/>
      <w:lvlJc w:val="left"/>
      <w:pPr>
        <w:ind w:left="360" w:hanging="360"/>
      </w:pPr>
      <w:rPr>
        <w:rFonts w:ascii="~ïâ˛" w:eastAsia="Times New Roman" w:hAnsi="~ïâ˛" w:cs="~ïâ˛"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609D3FE1"/>
    <w:multiLevelType w:val="hybridMultilevel"/>
    <w:tmpl w:val="DA5219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1D26E2A"/>
    <w:multiLevelType w:val="hybridMultilevel"/>
    <w:tmpl w:val="18443694"/>
    <w:lvl w:ilvl="0" w:tplc="5D420C20">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36E4D54"/>
    <w:multiLevelType w:val="hybridMultilevel"/>
    <w:tmpl w:val="C6D0C474"/>
    <w:lvl w:ilvl="0" w:tplc="F8D8232E">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D757D06"/>
    <w:multiLevelType w:val="hybridMultilevel"/>
    <w:tmpl w:val="44028F30"/>
    <w:lvl w:ilvl="0" w:tplc="F8D8232E">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32D4F2D"/>
    <w:multiLevelType w:val="hybridMultilevel"/>
    <w:tmpl w:val="49605A6A"/>
    <w:lvl w:ilvl="0" w:tplc="45403074">
      <w:start w:val="2021"/>
      <w:numFmt w:val="bullet"/>
      <w:lvlText w:val="•"/>
      <w:lvlJc w:val="left"/>
      <w:pPr>
        <w:ind w:left="720" w:hanging="360"/>
      </w:pPr>
      <w:rPr>
        <w:rFonts w:ascii="Roboto Light" w:eastAsia="Times New Roman" w:hAnsi="Roboto Light" w:cs="Times New Roman" w:hint="default"/>
        <w:i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9342010"/>
    <w:multiLevelType w:val="hybridMultilevel"/>
    <w:tmpl w:val="46EE721E"/>
    <w:lvl w:ilvl="0" w:tplc="5D420C20">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CD01319"/>
    <w:multiLevelType w:val="hybridMultilevel"/>
    <w:tmpl w:val="D57C8C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F441F88"/>
    <w:multiLevelType w:val="hybridMultilevel"/>
    <w:tmpl w:val="A8F2EE7E"/>
    <w:lvl w:ilvl="0" w:tplc="F8D8232E">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4951868">
    <w:abstractNumId w:val="2"/>
  </w:num>
  <w:num w:numId="2" w16cid:durableId="1000430938">
    <w:abstractNumId w:val="17"/>
  </w:num>
  <w:num w:numId="3" w16cid:durableId="455874398">
    <w:abstractNumId w:val="4"/>
  </w:num>
  <w:num w:numId="4" w16cid:durableId="454131564">
    <w:abstractNumId w:val="9"/>
  </w:num>
  <w:num w:numId="5" w16cid:durableId="1862040605">
    <w:abstractNumId w:val="27"/>
  </w:num>
  <w:num w:numId="6" w16cid:durableId="254020590">
    <w:abstractNumId w:val="0"/>
  </w:num>
  <w:num w:numId="7" w16cid:durableId="1503546226">
    <w:abstractNumId w:val="13"/>
  </w:num>
  <w:num w:numId="8" w16cid:durableId="1052730214">
    <w:abstractNumId w:val="11"/>
  </w:num>
  <w:num w:numId="9" w16cid:durableId="2051109122">
    <w:abstractNumId w:val="19"/>
  </w:num>
  <w:num w:numId="10" w16cid:durableId="459232535">
    <w:abstractNumId w:val="5"/>
  </w:num>
  <w:num w:numId="11" w16cid:durableId="969752582">
    <w:abstractNumId w:val="21"/>
  </w:num>
  <w:num w:numId="12" w16cid:durableId="420033017">
    <w:abstractNumId w:val="12"/>
  </w:num>
  <w:num w:numId="13" w16cid:durableId="2091076261">
    <w:abstractNumId w:val="26"/>
  </w:num>
  <w:num w:numId="14" w16cid:durableId="463743862">
    <w:abstractNumId w:val="22"/>
  </w:num>
  <w:num w:numId="15" w16cid:durableId="1066538148">
    <w:abstractNumId w:val="18"/>
  </w:num>
  <w:num w:numId="16" w16cid:durableId="600265557">
    <w:abstractNumId w:val="3"/>
  </w:num>
  <w:num w:numId="17" w16cid:durableId="625817998">
    <w:abstractNumId w:val="16"/>
  </w:num>
  <w:num w:numId="18" w16cid:durableId="217130608">
    <w:abstractNumId w:val="15"/>
  </w:num>
  <w:num w:numId="19" w16cid:durableId="1108239401">
    <w:abstractNumId w:val="10"/>
  </w:num>
  <w:num w:numId="20" w16cid:durableId="1769546661">
    <w:abstractNumId w:val="25"/>
  </w:num>
  <w:num w:numId="21" w16cid:durableId="979381133">
    <w:abstractNumId w:val="24"/>
  </w:num>
  <w:num w:numId="22" w16cid:durableId="298728051">
    <w:abstractNumId w:val="1"/>
  </w:num>
  <w:num w:numId="23" w16cid:durableId="1802380038">
    <w:abstractNumId w:val="23"/>
  </w:num>
  <w:num w:numId="24" w16cid:durableId="1208495865">
    <w:abstractNumId w:val="20"/>
  </w:num>
  <w:num w:numId="25" w16cid:durableId="1114443867">
    <w:abstractNumId w:val="8"/>
  </w:num>
  <w:num w:numId="26" w16cid:durableId="481318261">
    <w:abstractNumId w:val="7"/>
  </w:num>
  <w:num w:numId="27" w16cid:durableId="160118693">
    <w:abstractNumId w:val="28"/>
  </w:num>
  <w:num w:numId="28" w16cid:durableId="1065106761">
    <w:abstractNumId w:val="14"/>
  </w:num>
  <w:num w:numId="29" w16cid:durableId="152262069">
    <w:abstractNumId w:val="6"/>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3435"/>
    <w:rsid w:val="000011B1"/>
    <w:rsid w:val="00001993"/>
    <w:rsid w:val="00004423"/>
    <w:rsid w:val="00006A21"/>
    <w:rsid w:val="00012774"/>
    <w:rsid w:val="00013672"/>
    <w:rsid w:val="00015DF5"/>
    <w:rsid w:val="00017BE0"/>
    <w:rsid w:val="0002039A"/>
    <w:rsid w:val="00021DC8"/>
    <w:rsid w:val="000221B8"/>
    <w:rsid w:val="00023B01"/>
    <w:rsid w:val="00023E0A"/>
    <w:rsid w:val="00025A58"/>
    <w:rsid w:val="0003112A"/>
    <w:rsid w:val="00031E21"/>
    <w:rsid w:val="000323DC"/>
    <w:rsid w:val="00032E1C"/>
    <w:rsid w:val="00033680"/>
    <w:rsid w:val="00036DE2"/>
    <w:rsid w:val="00045DD9"/>
    <w:rsid w:val="00046890"/>
    <w:rsid w:val="000536D7"/>
    <w:rsid w:val="000542C2"/>
    <w:rsid w:val="00054A57"/>
    <w:rsid w:val="00057A2E"/>
    <w:rsid w:val="00061755"/>
    <w:rsid w:val="0006415F"/>
    <w:rsid w:val="00072D71"/>
    <w:rsid w:val="00073495"/>
    <w:rsid w:val="000804E7"/>
    <w:rsid w:val="00083710"/>
    <w:rsid w:val="00084100"/>
    <w:rsid w:val="0008593A"/>
    <w:rsid w:val="00092321"/>
    <w:rsid w:val="00092817"/>
    <w:rsid w:val="00095955"/>
    <w:rsid w:val="000968C4"/>
    <w:rsid w:val="000A5874"/>
    <w:rsid w:val="000B2E9A"/>
    <w:rsid w:val="000B55BB"/>
    <w:rsid w:val="000B7856"/>
    <w:rsid w:val="000C2E83"/>
    <w:rsid w:val="000C5C83"/>
    <w:rsid w:val="000C69BC"/>
    <w:rsid w:val="000C7096"/>
    <w:rsid w:val="000D0F8A"/>
    <w:rsid w:val="000D223D"/>
    <w:rsid w:val="000D5856"/>
    <w:rsid w:val="000D7F62"/>
    <w:rsid w:val="000E011F"/>
    <w:rsid w:val="000E046E"/>
    <w:rsid w:val="000E1774"/>
    <w:rsid w:val="000F187C"/>
    <w:rsid w:val="000F1AD9"/>
    <w:rsid w:val="000F3B69"/>
    <w:rsid w:val="000F49B8"/>
    <w:rsid w:val="000F4B06"/>
    <w:rsid w:val="000F6A61"/>
    <w:rsid w:val="000F6EF3"/>
    <w:rsid w:val="000F71B2"/>
    <w:rsid w:val="000F795D"/>
    <w:rsid w:val="00101D4F"/>
    <w:rsid w:val="00103698"/>
    <w:rsid w:val="001037CF"/>
    <w:rsid w:val="00105099"/>
    <w:rsid w:val="0010540D"/>
    <w:rsid w:val="00112107"/>
    <w:rsid w:val="0011263E"/>
    <w:rsid w:val="001158F2"/>
    <w:rsid w:val="00116B78"/>
    <w:rsid w:val="00117278"/>
    <w:rsid w:val="00120D4F"/>
    <w:rsid w:val="00122511"/>
    <w:rsid w:val="00122B78"/>
    <w:rsid w:val="00123D16"/>
    <w:rsid w:val="00124BCE"/>
    <w:rsid w:val="001263F7"/>
    <w:rsid w:val="0012713E"/>
    <w:rsid w:val="00127848"/>
    <w:rsid w:val="00131CCC"/>
    <w:rsid w:val="00131EDB"/>
    <w:rsid w:val="00133EE6"/>
    <w:rsid w:val="00133EE7"/>
    <w:rsid w:val="00135FAB"/>
    <w:rsid w:val="001506F4"/>
    <w:rsid w:val="00150D8F"/>
    <w:rsid w:val="001518F0"/>
    <w:rsid w:val="001520DD"/>
    <w:rsid w:val="00155D9F"/>
    <w:rsid w:val="001564F1"/>
    <w:rsid w:val="00160814"/>
    <w:rsid w:val="00161B68"/>
    <w:rsid w:val="00162DA3"/>
    <w:rsid w:val="00164048"/>
    <w:rsid w:val="001659E1"/>
    <w:rsid w:val="00177B30"/>
    <w:rsid w:val="001811F4"/>
    <w:rsid w:val="001856DF"/>
    <w:rsid w:val="00186486"/>
    <w:rsid w:val="00191A6D"/>
    <w:rsid w:val="00191D58"/>
    <w:rsid w:val="00197941"/>
    <w:rsid w:val="00197BDC"/>
    <w:rsid w:val="001A0BA2"/>
    <w:rsid w:val="001A1A17"/>
    <w:rsid w:val="001A1DDD"/>
    <w:rsid w:val="001B43C5"/>
    <w:rsid w:val="001B5BA8"/>
    <w:rsid w:val="001B6908"/>
    <w:rsid w:val="001B7DD1"/>
    <w:rsid w:val="001C1AAB"/>
    <w:rsid w:val="001C286B"/>
    <w:rsid w:val="001C69AA"/>
    <w:rsid w:val="001D0AE6"/>
    <w:rsid w:val="001D27F6"/>
    <w:rsid w:val="001D2E47"/>
    <w:rsid w:val="001D631D"/>
    <w:rsid w:val="001D6956"/>
    <w:rsid w:val="001E0F28"/>
    <w:rsid w:val="001E37BE"/>
    <w:rsid w:val="001E4395"/>
    <w:rsid w:val="001E6957"/>
    <w:rsid w:val="001E6A84"/>
    <w:rsid w:val="001E7B18"/>
    <w:rsid w:val="001F16E0"/>
    <w:rsid w:val="001F3222"/>
    <w:rsid w:val="001F45EE"/>
    <w:rsid w:val="001F4933"/>
    <w:rsid w:val="001F59AC"/>
    <w:rsid w:val="00202109"/>
    <w:rsid w:val="002026DF"/>
    <w:rsid w:val="002048D4"/>
    <w:rsid w:val="00204B41"/>
    <w:rsid w:val="00211402"/>
    <w:rsid w:val="00214491"/>
    <w:rsid w:val="00214EA7"/>
    <w:rsid w:val="002153BB"/>
    <w:rsid w:val="002159BC"/>
    <w:rsid w:val="00217766"/>
    <w:rsid w:val="0022092A"/>
    <w:rsid w:val="00221D8C"/>
    <w:rsid w:val="002220EE"/>
    <w:rsid w:val="002263A1"/>
    <w:rsid w:val="002268FF"/>
    <w:rsid w:val="00226C8D"/>
    <w:rsid w:val="0023347C"/>
    <w:rsid w:val="00234160"/>
    <w:rsid w:val="00241CBA"/>
    <w:rsid w:val="00241E4B"/>
    <w:rsid w:val="002420A9"/>
    <w:rsid w:val="002436E4"/>
    <w:rsid w:val="0024528E"/>
    <w:rsid w:val="0024588F"/>
    <w:rsid w:val="002471DD"/>
    <w:rsid w:val="002516D3"/>
    <w:rsid w:val="00251BA8"/>
    <w:rsid w:val="002548C9"/>
    <w:rsid w:val="00256C37"/>
    <w:rsid w:val="00257E73"/>
    <w:rsid w:val="00263A1C"/>
    <w:rsid w:val="00264A30"/>
    <w:rsid w:val="00265DA1"/>
    <w:rsid w:val="00267449"/>
    <w:rsid w:val="00270A72"/>
    <w:rsid w:val="00275D48"/>
    <w:rsid w:val="002827F7"/>
    <w:rsid w:val="002850EB"/>
    <w:rsid w:val="00286E19"/>
    <w:rsid w:val="00287499"/>
    <w:rsid w:val="00290B88"/>
    <w:rsid w:val="00291119"/>
    <w:rsid w:val="0029189E"/>
    <w:rsid w:val="00292D81"/>
    <w:rsid w:val="0029462C"/>
    <w:rsid w:val="00296B12"/>
    <w:rsid w:val="00296F2D"/>
    <w:rsid w:val="002A1A27"/>
    <w:rsid w:val="002A4479"/>
    <w:rsid w:val="002A6749"/>
    <w:rsid w:val="002B3896"/>
    <w:rsid w:val="002B4DF3"/>
    <w:rsid w:val="002B5430"/>
    <w:rsid w:val="002B558F"/>
    <w:rsid w:val="002B5E40"/>
    <w:rsid w:val="002C1069"/>
    <w:rsid w:val="002C15B4"/>
    <w:rsid w:val="002C3CE6"/>
    <w:rsid w:val="002C6345"/>
    <w:rsid w:val="002C706A"/>
    <w:rsid w:val="002D2718"/>
    <w:rsid w:val="002D64B2"/>
    <w:rsid w:val="002E32CB"/>
    <w:rsid w:val="002E3DB0"/>
    <w:rsid w:val="002F1A49"/>
    <w:rsid w:val="002F3FD7"/>
    <w:rsid w:val="00305766"/>
    <w:rsid w:val="00315460"/>
    <w:rsid w:val="003168E9"/>
    <w:rsid w:val="00316F48"/>
    <w:rsid w:val="00317AAC"/>
    <w:rsid w:val="0032237C"/>
    <w:rsid w:val="00323A01"/>
    <w:rsid w:val="00323B0A"/>
    <w:rsid w:val="0033110E"/>
    <w:rsid w:val="00333920"/>
    <w:rsid w:val="0033454F"/>
    <w:rsid w:val="00341830"/>
    <w:rsid w:val="0034199C"/>
    <w:rsid w:val="00341AB2"/>
    <w:rsid w:val="00342664"/>
    <w:rsid w:val="003469B5"/>
    <w:rsid w:val="00351400"/>
    <w:rsid w:val="00354872"/>
    <w:rsid w:val="003550BA"/>
    <w:rsid w:val="003566D6"/>
    <w:rsid w:val="003608BA"/>
    <w:rsid w:val="00362398"/>
    <w:rsid w:val="00367E03"/>
    <w:rsid w:val="00370880"/>
    <w:rsid w:val="003718E7"/>
    <w:rsid w:val="0037235C"/>
    <w:rsid w:val="00380A35"/>
    <w:rsid w:val="003827BE"/>
    <w:rsid w:val="0038527C"/>
    <w:rsid w:val="00395893"/>
    <w:rsid w:val="003A2499"/>
    <w:rsid w:val="003A5059"/>
    <w:rsid w:val="003A5E50"/>
    <w:rsid w:val="003A6821"/>
    <w:rsid w:val="003A78EE"/>
    <w:rsid w:val="003B1479"/>
    <w:rsid w:val="003B15D9"/>
    <w:rsid w:val="003B1DB9"/>
    <w:rsid w:val="003B39C0"/>
    <w:rsid w:val="003B4E6C"/>
    <w:rsid w:val="003C21F2"/>
    <w:rsid w:val="003C40CA"/>
    <w:rsid w:val="003C40DB"/>
    <w:rsid w:val="003C6361"/>
    <w:rsid w:val="003C6D17"/>
    <w:rsid w:val="003C7219"/>
    <w:rsid w:val="003C72FD"/>
    <w:rsid w:val="003C7321"/>
    <w:rsid w:val="003D4296"/>
    <w:rsid w:val="003D5175"/>
    <w:rsid w:val="003D63F0"/>
    <w:rsid w:val="003D6433"/>
    <w:rsid w:val="003D75A5"/>
    <w:rsid w:val="003E0950"/>
    <w:rsid w:val="003E1131"/>
    <w:rsid w:val="003E12D3"/>
    <w:rsid w:val="003E3CC0"/>
    <w:rsid w:val="003E4B7F"/>
    <w:rsid w:val="003E52C9"/>
    <w:rsid w:val="003F0861"/>
    <w:rsid w:val="003F2BBE"/>
    <w:rsid w:val="003F4566"/>
    <w:rsid w:val="003F45A6"/>
    <w:rsid w:val="003F5719"/>
    <w:rsid w:val="003F5B72"/>
    <w:rsid w:val="003F612E"/>
    <w:rsid w:val="00403FBD"/>
    <w:rsid w:val="00404274"/>
    <w:rsid w:val="00404F64"/>
    <w:rsid w:val="00415154"/>
    <w:rsid w:val="00421AA0"/>
    <w:rsid w:val="00422039"/>
    <w:rsid w:val="00423A55"/>
    <w:rsid w:val="00423C1E"/>
    <w:rsid w:val="004241C6"/>
    <w:rsid w:val="004249C0"/>
    <w:rsid w:val="00431E39"/>
    <w:rsid w:val="00441B87"/>
    <w:rsid w:val="00443435"/>
    <w:rsid w:val="0044436E"/>
    <w:rsid w:val="00446605"/>
    <w:rsid w:val="00446AD3"/>
    <w:rsid w:val="004509AB"/>
    <w:rsid w:val="00451253"/>
    <w:rsid w:val="0045602B"/>
    <w:rsid w:val="00460D88"/>
    <w:rsid w:val="0046375D"/>
    <w:rsid w:val="00463B1A"/>
    <w:rsid w:val="004644A8"/>
    <w:rsid w:val="004646B6"/>
    <w:rsid w:val="00464C8F"/>
    <w:rsid w:val="00465AC6"/>
    <w:rsid w:val="00467C59"/>
    <w:rsid w:val="00467E0B"/>
    <w:rsid w:val="00473A1E"/>
    <w:rsid w:val="00473ED0"/>
    <w:rsid w:val="00475B67"/>
    <w:rsid w:val="0047621B"/>
    <w:rsid w:val="00476888"/>
    <w:rsid w:val="00477133"/>
    <w:rsid w:val="004775D1"/>
    <w:rsid w:val="00482EE7"/>
    <w:rsid w:val="00484328"/>
    <w:rsid w:val="004924D1"/>
    <w:rsid w:val="0049319A"/>
    <w:rsid w:val="004A44FA"/>
    <w:rsid w:val="004A465B"/>
    <w:rsid w:val="004A6ADB"/>
    <w:rsid w:val="004A6D4A"/>
    <w:rsid w:val="004B20C8"/>
    <w:rsid w:val="004B3D75"/>
    <w:rsid w:val="004B584D"/>
    <w:rsid w:val="004B61EC"/>
    <w:rsid w:val="004C2F11"/>
    <w:rsid w:val="004C69CB"/>
    <w:rsid w:val="004D5DE3"/>
    <w:rsid w:val="004E02A8"/>
    <w:rsid w:val="004E30DF"/>
    <w:rsid w:val="004E4A5F"/>
    <w:rsid w:val="004E5C4F"/>
    <w:rsid w:val="004E76E2"/>
    <w:rsid w:val="004F0341"/>
    <w:rsid w:val="004F188E"/>
    <w:rsid w:val="004F42E1"/>
    <w:rsid w:val="004F7868"/>
    <w:rsid w:val="00501C54"/>
    <w:rsid w:val="00503245"/>
    <w:rsid w:val="00504D47"/>
    <w:rsid w:val="0051003B"/>
    <w:rsid w:val="0051146D"/>
    <w:rsid w:val="00512128"/>
    <w:rsid w:val="00513BE4"/>
    <w:rsid w:val="00517708"/>
    <w:rsid w:val="00517869"/>
    <w:rsid w:val="00523A5A"/>
    <w:rsid w:val="005249B9"/>
    <w:rsid w:val="005271A0"/>
    <w:rsid w:val="00530AF8"/>
    <w:rsid w:val="00530C0A"/>
    <w:rsid w:val="00533100"/>
    <w:rsid w:val="005436B7"/>
    <w:rsid w:val="0054516C"/>
    <w:rsid w:val="005464BD"/>
    <w:rsid w:val="005470D8"/>
    <w:rsid w:val="0055385C"/>
    <w:rsid w:val="00556BAD"/>
    <w:rsid w:val="005575B1"/>
    <w:rsid w:val="00560818"/>
    <w:rsid w:val="005637F1"/>
    <w:rsid w:val="005707F5"/>
    <w:rsid w:val="0057136C"/>
    <w:rsid w:val="00574520"/>
    <w:rsid w:val="00576EBC"/>
    <w:rsid w:val="0058010E"/>
    <w:rsid w:val="0058019D"/>
    <w:rsid w:val="00581970"/>
    <w:rsid w:val="00582BD0"/>
    <w:rsid w:val="00586CC5"/>
    <w:rsid w:val="005925B3"/>
    <w:rsid w:val="00593B8B"/>
    <w:rsid w:val="00594B7B"/>
    <w:rsid w:val="00594E8C"/>
    <w:rsid w:val="00595E3B"/>
    <w:rsid w:val="005962AB"/>
    <w:rsid w:val="005A3E10"/>
    <w:rsid w:val="005A472B"/>
    <w:rsid w:val="005A6156"/>
    <w:rsid w:val="005A776D"/>
    <w:rsid w:val="005B0066"/>
    <w:rsid w:val="005B1050"/>
    <w:rsid w:val="005B3265"/>
    <w:rsid w:val="005B3EB5"/>
    <w:rsid w:val="005B5042"/>
    <w:rsid w:val="005B5D30"/>
    <w:rsid w:val="005B6D4C"/>
    <w:rsid w:val="005B7FE4"/>
    <w:rsid w:val="005C3D73"/>
    <w:rsid w:val="005D11DE"/>
    <w:rsid w:val="005E07F5"/>
    <w:rsid w:val="005E34D2"/>
    <w:rsid w:val="005E3D49"/>
    <w:rsid w:val="005E621A"/>
    <w:rsid w:val="005F07A2"/>
    <w:rsid w:val="005F2EEA"/>
    <w:rsid w:val="005F3DFF"/>
    <w:rsid w:val="005F56B6"/>
    <w:rsid w:val="005F58BC"/>
    <w:rsid w:val="00603779"/>
    <w:rsid w:val="006075B0"/>
    <w:rsid w:val="00610A95"/>
    <w:rsid w:val="0061322C"/>
    <w:rsid w:val="00615184"/>
    <w:rsid w:val="00615236"/>
    <w:rsid w:val="00616FD1"/>
    <w:rsid w:val="006205C4"/>
    <w:rsid w:val="00621365"/>
    <w:rsid w:val="006232D5"/>
    <w:rsid w:val="00623496"/>
    <w:rsid w:val="0062509A"/>
    <w:rsid w:val="00630EE5"/>
    <w:rsid w:val="00631407"/>
    <w:rsid w:val="006339DF"/>
    <w:rsid w:val="0063409A"/>
    <w:rsid w:val="00635E7F"/>
    <w:rsid w:val="00641B4E"/>
    <w:rsid w:val="00642BC8"/>
    <w:rsid w:val="00650EBA"/>
    <w:rsid w:val="00652404"/>
    <w:rsid w:val="006538DD"/>
    <w:rsid w:val="00654B6C"/>
    <w:rsid w:val="00655C97"/>
    <w:rsid w:val="00661E51"/>
    <w:rsid w:val="0066362C"/>
    <w:rsid w:val="00670D82"/>
    <w:rsid w:val="0067116A"/>
    <w:rsid w:val="00672480"/>
    <w:rsid w:val="00674A05"/>
    <w:rsid w:val="006762FF"/>
    <w:rsid w:val="006763F1"/>
    <w:rsid w:val="006779E5"/>
    <w:rsid w:val="00686DED"/>
    <w:rsid w:val="00687267"/>
    <w:rsid w:val="00690094"/>
    <w:rsid w:val="00690CD0"/>
    <w:rsid w:val="00691800"/>
    <w:rsid w:val="006928BE"/>
    <w:rsid w:val="0069459B"/>
    <w:rsid w:val="0069496D"/>
    <w:rsid w:val="00695FF4"/>
    <w:rsid w:val="00696D55"/>
    <w:rsid w:val="00697293"/>
    <w:rsid w:val="006A04E2"/>
    <w:rsid w:val="006A070F"/>
    <w:rsid w:val="006A4A04"/>
    <w:rsid w:val="006A4D9C"/>
    <w:rsid w:val="006A7E47"/>
    <w:rsid w:val="006B150B"/>
    <w:rsid w:val="006B1B6D"/>
    <w:rsid w:val="006B3EEE"/>
    <w:rsid w:val="006C58C7"/>
    <w:rsid w:val="006D094F"/>
    <w:rsid w:val="006D4F18"/>
    <w:rsid w:val="006D6D11"/>
    <w:rsid w:val="006D729C"/>
    <w:rsid w:val="006E14E9"/>
    <w:rsid w:val="006E155D"/>
    <w:rsid w:val="006F0135"/>
    <w:rsid w:val="006F6867"/>
    <w:rsid w:val="006F7D5E"/>
    <w:rsid w:val="00700B3D"/>
    <w:rsid w:val="007014E0"/>
    <w:rsid w:val="00706D97"/>
    <w:rsid w:val="00706F26"/>
    <w:rsid w:val="00710459"/>
    <w:rsid w:val="00714720"/>
    <w:rsid w:val="0071534A"/>
    <w:rsid w:val="0071646A"/>
    <w:rsid w:val="00720288"/>
    <w:rsid w:val="007274CB"/>
    <w:rsid w:val="007333B4"/>
    <w:rsid w:val="00734408"/>
    <w:rsid w:val="00735248"/>
    <w:rsid w:val="00747143"/>
    <w:rsid w:val="00750A2C"/>
    <w:rsid w:val="00754B6D"/>
    <w:rsid w:val="00757962"/>
    <w:rsid w:val="00763BB5"/>
    <w:rsid w:val="00764B58"/>
    <w:rsid w:val="00770C1F"/>
    <w:rsid w:val="0077172A"/>
    <w:rsid w:val="0077305C"/>
    <w:rsid w:val="00776754"/>
    <w:rsid w:val="00780BB9"/>
    <w:rsid w:val="007831B3"/>
    <w:rsid w:val="00784615"/>
    <w:rsid w:val="00784A54"/>
    <w:rsid w:val="007854B8"/>
    <w:rsid w:val="0079236C"/>
    <w:rsid w:val="007973EC"/>
    <w:rsid w:val="007A34AD"/>
    <w:rsid w:val="007A48B0"/>
    <w:rsid w:val="007A7489"/>
    <w:rsid w:val="007B0159"/>
    <w:rsid w:val="007B28AD"/>
    <w:rsid w:val="007B2A30"/>
    <w:rsid w:val="007B37BE"/>
    <w:rsid w:val="007B4C7F"/>
    <w:rsid w:val="007B4F82"/>
    <w:rsid w:val="007C059E"/>
    <w:rsid w:val="007C362D"/>
    <w:rsid w:val="007C40B3"/>
    <w:rsid w:val="007C6967"/>
    <w:rsid w:val="007D0834"/>
    <w:rsid w:val="007D0E68"/>
    <w:rsid w:val="007D54BB"/>
    <w:rsid w:val="007D66C7"/>
    <w:rsid w:val="007E4332"/>
    <w:rsid w:val="007F1FDA"/>
    <w:rsid w:val="007F4077"/>
    <w:rsid w:val="007F5D70"/>
    <w:rsid w:val="0080029B"/>
    <w:rsid w:val="00802710"/>
    <w:rsid w:val="00802812"/>
    <w:rsid w:val="00804CAC"/>
    <w:rsid w:val="00805C9B"/>
    <w:rsid w:val="008107B9"/>
    <w:rsid w:val="00811B16"/>
    <w:rsid w:val="008132AA"/>
    <w:rsid w:val="0082031B"/>
    <w:rsid w:val="008225C5"/>
    <w:rsid w:val="00825A6D"/>
    <w:rsid w:val="0082746D"/>
    <w:rsid w:val="008334E4"/>
    <w:rsid w:val="0083424A"/>
    <w:rsid w:val="00834FEE"/>
    <w:rsid w:val="00840A54"/>
    <w:rsid w:val="00841616"/>
    <w:rsid w:val="0084238E"/>
    <w:rsid w:val="00843F53"/>
    <w:rsid w:val="008518A9"/>
    <w:rsid w:val="008524E9"/>
    <w:rsid w:val="00854C6C"/>
    <w:rsid w:val="00856DEF"/>
    <w:rsid w:val="00860425"/>
    <w:rsid w:val="00860AFF"/>
    <w:rsid w:val="0086340F"/>
    <w:rsid w:val="008656FF"/>
    <w:rsid w:val="00867985"/>
    <w:rsid w:val="00870DAB"/>
    <w:rsid w:val="00876BC7"/>
    <w:rsid w:val="00877CDF"/>
    <w:rsid w:val="00883AA7"/>
    <w:rsid w:val="008842E7"/>
    <w:rsid w:val="008859B6"/>
    <w:rsid w:val="008859F1"/>
    <w:rsid w:val="008923A1"/>
    <w:rsid w:val="00892FF0"/>
    <w:rsid w:val="0089412C"/>
    <w:rsid w:val="00895A25"/>
    <w:rsid w:val="008A69ED"/>
    <w:rsid w:val="008A710E"/>
    <w:rsid w:val="008A7273"/>
    <w:rsid w:val="008B2CCA"/>
    <w:rsid w:val="008B3D07"/>
    <w:rsid w:val="008B6C56"/>
    <w:rsid w:val="008C6484"/>
    <w:rsid w:val="008C7C84"/>
    <w:rsid w:val="008D022F"/>
    <w:rsid w:val="008D04F9"/>
    <w:rsid w:val="008D1EE0"/>
    <w:rsid w:val="008D3466"/>
    <w:rsid w:val="008D5CDD"/>
    <w:rsid w:val="008D683B"/>
    <w:rsid w:val="008E1A0D"/>
    <w:rsid w:val="008E3651"/>
    <w:rsid w:val="008E3C8E"/>
    <w:rsid w:val="008E6D94"/>
    <w:rsid w:val="008E7115"/>
    <w:rsid w:val="008F1F51"/>
    <w:rsid w:val="008F4F86"/>
    <w:rsid w:val="008F50C5"/>
    <w:rsid w:val="008F6016"/>
    <w:rsid w:val="008F6020"/>
    <w:rsid w:val="00900D56"/>
    <w:rsid w:val="00910690"/>
    <w:rsid w:val="00911C48"/>
    <w:rsid w:val="00920C51"/>
    <w:rsid w:val="009255D1"/>
    <w:rsid w:val="00934F28"/>
    <w:rsid w:val="00935224"/>
    <w:rsid w:val="00936819"/>
    <w:rsid w:val="00941402"/>
    <w:rsid w:val="00943118"/>
    <w:rsid w:val="009450B0"/>
    <w:rsid w:val="00950A71"/>
    <w:rsid w:val="009511FA"/>
    <w:rsid w:val="00951CD7"/>
    <w:rsid w:val="00954AF6"/>
    <w:rsid w:val="00956A16"/>
    <w:rsid w:val="00962CA5"/>
    <w:rsid w:val="00967F79"/>
    <w:rsid w:val="00975A33"/>
    <w:rsid w:val="00980F63"/>
    <w:rsid w:val="00982E31"/>
    <w:rsid w:val="009872FE"/>
    <w:rsid w:val="0098784B"/>
    <w:rsid w:val="00987CD1"/>
    <w:rsid w:val="00990787"/>
    <w:rsid w:val="009910FE"/>
    <w:rsid w:val="009912F0"/>
    <w:rsid w:val="009938EC"/>
    <w:rsid w:val="00995A1F"/>
    <w:rsid w:val="00997D7A"/>
    <w:rsid w:val="009A2C8A"/>
    <w:rsid w:val="009A3017"/>
    <w:rsid w:val="009A3435"/>
    <w:rsid w:val="009B2D45"/>
    <w:rsid w:val="009B498F"/>
    <w:rsid w:val="009B504D"/>
    <w:rsid w:val="009B7CFB"/>
    <w:rsid w:val="009C0BF3"/>
    <w:rsid w:val="009C0DC8"/>
    <w:rsid w:val="009C1973"/>
    <w:rsid w:val="009C4502"/>
    <w:rsid w:val="009C4915"/>
    <w:rsid w:val="009D3B20"/>
    <w:rsid w:val="009D404A"/>
    <w:rsid w:val="009D598D"/>
    <w:rsid w:val="009D7D6F"/>
    <w:rsid w:val="009E31DA"/>
    <w:rsid w:val="009E3F20"/>
    <w:rsid w:val="009E563D"/>
    <w:rsid w:val="009E59FC"/>
    <w:rsid w:val="009F0A06"/>
    <w:rsid w:val="009F10EF"/>
    <w:rsid w:val="009F7185"/>
    <w:rsid w:val="00A01742"/>
    <w:rsid w:val="00A0296F"/>
    <w:rsid w:val="00A06C36"/>
    <w:rsid w:val="00A139C4"/>
    <w:rsid w:val="00A159C4"/>
    <w:rsid w:val="00A161F4"/>
    <w:rsid w:val="00A21C0D"/>
    <w:rsid w:val="00A22207"/>
    <w:rsid w:val="00A241B2"/>
    <w:rsid w:val="00A24D75"/>
    <w:rsid w:val="00A26096"/>
    <w:rsid w:val="00A26744"/>
    <w:rsid w:val="00A317FF"/>
    <w:rsid w:val="00A32DAB"/>
    <w:rsid w:val="00A3448A"/>
    <w:rsid w:val="00A43D2E"/>
    <w:rsid w:val="00A450F3"/>
    <w:rsid w:val="00A45D07"/>
    <w:rsid w:val="00A468D7"/>
    <w:rsid w:val="00A47108"/>
    <w:rsid w:val="00A51334"/>
    <w:rsid w:val="00A60B62"/>
    <w:rsid w:val="00A61AA5"/>
    <w:rsid w:val="00A631DC"/>
    <w:rsid w:val="00A64B4D"/>
    <w:rsid w:val="00A6508D"/>
    <w:rsid w:val="00A667A3"/>
    <w:rsid w:val="00A67567"/>
    <w:rsid w:val="00A7219A"/>
    <w:rsid w:val="00A73D86"/>
    <w:rsid w:val="00A76B0E"/>
    <w:rsid w:val="00A804C9"/>
    <w:rsid w:val="00A829AD"/>
    <w:rsid w:val="00A8315C"/>
    <w:rsid w:val="00A84CBD"/>
    <w:rsid w:val="00A85B18"/>
    <w:rsid w:val="00A8743C"/>
    <w:rsid w:val="00A87495"/>
    <w:rsid w:val="00A920B4"/>
    <w:rsid w:val="00A93150"/>
    <w:rsid w:val="00A95BE0"/>
    <w:rsid w:val="00A95CE2"/>
    <w:rsid w:val="00AA09FE"/>
    <w:rsid w:val="00AA2648"/>
    <w:rsid w:val="00AA7E56"/>
    <w:rsid w:val="00AB0220"/>
    <w:rsid w:val="00AB0B91"/>
    <w:rsid w:val="00AB2592"/>
    <w:rsid w:val="00AB2EB1"/>
    <w:rsid w:val="00AB3240"/>
    <w:rsid w:val="00AB4980"/>
    <w:rsid w:val="00AB551F"/>
    <w:rsid w:val="00AC12D7"/>
    <w:rsid w:val="00AC5A9D"/>
    <w:rsid w:val="00AC7AC2"/>
    <w:rsid w:val="00AD049B"/>
    <w:rsid w:val="00AD67C3"/>
    <w:rsid w:val="00AE088E"/>
    <w:rsid w:val="00AE5D77"/>
    <w:rsid w:val="00AF5EFB"/>
    <w:rsid w:val="00AF6916"/>
    <w:rsid w:val="00B037E1"/>
    <w:rsid w:val="00B04F3F"/>
    <w:rsid w:val="00B059A2"/>
    <w:rsid w:val="00B06E58"/>
    <w:rsid w:val="00B07BFF"/>
    <w:rsid w:val="00B1155F"/>
    <w:rsid w:val="00B25733"/>
    <w:rsid w:val="00B257AB"/>
    <w:rsid w:val="00B258AC"/>
    <w:rsid w:val="00B30727"/>
    <w:rsid w:val="00B30D97"/>
    <w:rsid w:val="00B35AB3"/>
    <w:rsid w:val="00B40758"/>
    <w:rsid w:val="00B40E2C"/>
    <w:rsid w:val="00B42B77"/>
    <w:rsid w:val="00B45F4F"/>
    <w:rsid w:val="00B51262"/>
    <w:rsid w:val="00B51AB0"/>
    <w:rsid w:val="00B52150"/>
    <w:rsid w:val="00B53069"/>
    <w:rsid w:val="00B5606F"/>
    <w:rsid w:val="00B714B8"/>
    <w:rsid w:val="00B73CA0"/>
    <w:rsid w:val="00B74DCC"/>
    <w:rsid w:val="00B82428"/>
    <w:rsid w:val="00B83C53"/>
    <w:rsid w:val="00B853B1"/>
    <w:rsid w:val="00B86EF4"/>
    <w:rsid w:val="00B90C86"/>
    <w:rsid w:val="00B91D50"/>
    <w:rsid w:val="00B922E4"/>
    <w:rsid w:val="00B9244E"/>
    <w:rsid w:val="00B96E17"/>
    <w:rsid w:val="00B97DAD"/>
    <w:rsid w:val="00BA18B2"/>
    <w:rsid w:val="00BA3940"/>
    <w:rsid w:val="00BA4507"/>
    <w:rsid w:val="00BA559E"/>
    <w:rsid w:val="00BA5606"/>
    <w:rsid w:val="00BA6349"/>
    <w:rsid w:val="00BB0AC0"/>
    <w:rsid w:val="00BB3926"/>
    <w:rsid w:val="00BB4B96"/>
    <w:rsid w:val="00BB4C91"/>
    <w:rsid w:val="00BB4ED0"/>
    <w:rsid w:val="00BB5780"/>
    <w:rsid w:val="00BC31E4"/>
    <w:rsid w:val="00BC35C6"/>
    <w:rsid w:val="00BC52EC"/>
    <w:rsid w:val="00BC7195"/>
    <w:rsid w:val="00BC719C"/>
    <w:rsid w:val="00BD45EF"/>
    <w:rsid w:val="00BD4891"/>
    <w:rsid w:val="00BD4CB0"/>
    <w:rsid w:val="00BD6F32"/>
    <w:rsid w:val="00BE0EF7"/>
    <w:rsid w:val="00BE146C"/>
    <w:rsid w:val="00BE3EF8"/>
    <w:rsid w:val="00BE72CF"/>
    <w:rsid w:val="00BF08F9"/>
    <w:rsid w:val="00BF258C"/>
    <w:rsid w:val="00BF31EE"/>
    <w:rsid w:val="00C00C0B"/>
    <w:rsid w:val="00C023C7"/>
    <w:rsid w:val="00C049CF"/>
    <w:rsid w:val="00C07F09"/>
    <w:rsid w:val="00C104DA"/>
    <w:rsid w:val="00C10CE2"/>
    <w:rsid w:val="00C11932"/>
    <w:rsid w:val="00C15C6F"/>
    <w:rsid w:val="00C15E07"/>
    <w:rsid w:val="00C20640"/>
    <w:rsid w:val="00C2147E"/>
    <w:rsid w:val="00C248A2"/>
    <w:rsid w:val="00C330CA"/>
    <w:rsid w:val="00C35B9E"/>
    <w:rsid w:val="00C51D84"/>
    <w:rsid w:val="00C566C6"/>
    <w:rsid w:val="00C577C2"/>
    <w:rsid w:val="00C60178"/>
    <w:rsid w:val="00C6400B"/>
    <w:rsid w:val="00C738AB"/>
    <w:rsid w:val="00C73E56"/>
    <w:rsid w:val="00C80BD6"/>
    <w:rsid w:val="00C8168A"/>
    <w:rsid w:val="00C83A03"/>
    <w:rsid w:val="00C83F6A"/>
    <w:rsid w:val="00C852EB"/>
    <w:rsid w:val="00C91C23"/>
    <w:rsid w:val="00C931A8"/>
    <w:rsid w:val="00CA3DCF"/>
    <w:rsid w:val="00CA3F14"/>
    <w:rsid w:val="00CA461B"/>
    <w:rsid w:val="00CA65D5"/>
    <w:rsid w:val="00CB16E9"/>
    <w:rsid w:val="00CB33E2"/>
    <w:rsid w:val="00CB57E5"/>
    <w:rsid w:val="00CC14E8"/>
    <w:rsid w:val="00CC2D15"/>
    <w:rsid w:val="00CC2DB1"/>
    <w:rsid w:val="00CC4F37"/>
    <w:rsid w:val="00CC5DBD"/>
    <w:rsid w:val="00CC7E59"/>
    <w:rsid w:val="00CD6357"/>
    <w:rsid w:val="00CD63D1"/>
    <w:rsid w:val="00CD76F5"/>
    <w:rsid w:val="00CD7772"/>
    <w:rsid w:val="00CE0091"/>
    <w:rsid w:val="00CE1788"/>
    <w:rsid w:val="00CE59C8"/>
    <w:rsid w:val="00CE6078"/>
    <w:rsid w:val="00CE6D64"/>
    <w:rsid w:val="00CF0D35"/>
    <w:rsid w:val="00CF1810"/>
    <w:rsid w:val="00CF19BD"/>
    <w:rsid w:val="00CF1DA6"/>
    <w:rsid w:val="00CF3211"/>
    <w:rsid w:val="00CF4182"/>
    <w:rsid w:val="00CF528E"/>
    <w:rsid w:val="00D014EF"/>
    <w:rsid w:val="00D020B9"/>
    <w:rsid w:val="00D03537"/>
    <w:rsid w:val="00D03F2D"/>
    <w:rsid w:val="00D13BE0"/>
    <w:rsid w:val="00D15F74"/>
    <w:rsid w:val="00D1625D"/>
    <w:rsid w:val="00D166DE"/>
    <w:rsid w:val="00D2395A"/>
    <w:rsid w:val="00D27743"/>
    <w:rsid w:val="00D31D48"/>
    <w:rsid w:val="00D35880"/>
    <w:rsid w:val="00D403E6"/>
    <w:rsid w:val="00D411E8"/>
    <w:rsid w:val="00D4530E"/>
    <w:rsid w:val="00D46129"/>
    <w:rsid w:val="00D46EE6"/>
    <w:rsid w:val="00D470FF"/>
    <w:rsid w:val="00D506A8"/>
    <w:rsid w:val="00D519A5"/>
    <w:rsid w:val="00D51E4C"/>
    <w:rsid w:val="00D51E6F"/>
    <w:rsid w:val="00D53F1C"/>
    <w:rsid w:val="00D54F0E"/>
    <w:rsid w:val="00D568C1"/>
    <w:rsid w:val="00D6101D"/>
    <w:rsid w:val="00D615B2"/>
    <w:rsid w:val="00D632C7"/>
    <w:rsid w:val="00D732F5"/>
    <w:rsid w:val="00D8029E"/>
    <w:rsid w:val="00D82294"/>
    <w:rsid w:val="00D82AAB"/>
    <w:rsid w:val="00D83F12"/>
    <w:rsid w:val="00D85EB3"/>
    <w:rsid w:val="00D861EC"/>
    <w:rsid w:val="00D86B43"/>
    <w:rsid w:val="00D87727"/>
    <w:rsid w:val="00D92180"/>
    <w:rsid w:val="00D95E09"/>
    <w:rsid w:val="00D964A5"/>
    <w:rsid w:val="00DA0EC7"/>
    <w:rsid w:val="00DA1721"/>
    <w:rsid w:val="00DA2AD0"/>
    <w:rsid w:val="00DA4874"/>
    <w:rsid w:val="00DB0D78"/>
    <w:rsid w:val="00DC2475"/>
    <w:rsid w:val="00DC3BB9"/>
    <w:rsid w:val="00DC4C8F"/>
    <w:rsid w:val="00DD4733"/>
    <w:rsid w:val="00DD5213"/>
    <w:rsid w:val="00DE1187"/>
    <w:rsid w:val="00DE76B1"/>
    <w:rsid w:val="00DF0341"/>
    <w:rsid w:val="00DF4343"/>
    <w:rsid w:val="00DF54BB"/>
    <w:rsid w:val="00DF63DE"/>
    <w:rsid w:val="00DF667B"/>
    <w:rsid w:val="00E00448"/>
    <w:rsid w:val="00E030AA"/>
    <w:rsid w:val="00E03556"/>
    <w:rsid w:val="00E05BB2"/>
    <w:rsid w:val="00E101F8"/>
    <w:rsid w:val="00E12F2C"/>
    <w:rsid w:val="00E1448B"/>
    <w:rsid w:val="00E156F0"/>
    <w:rsid w:val="00E16FCB"/>
    <w:rsid w:val="00E2005A"/>
    <w:rsid w:val="00E214E9"/>
    <w:rsid w:val="00E21EE6"/>
    <w:rsid w:val="00E27701"/>
    <w:rsid w:val="00E30513"/>
    <w:rsid w:val="00E30BA6"/>
    <w:rsid w:val="00E31A4A"/>
    <w:rsid w:val="00E32EBC"/>
    <w:rsid w:val="00E33A4F"/>
    <w:rsid w:val="00E35510"/>
    <w:rsid w:val="00E373FC"/>
    <w:rsid w:val="00E4643A"/>
    <w:rsid w:val="00E47AE6"/>
    <w:rsid w:val="00E47F33"/>
    <w:rsid w:val="00E524A1"/>
    <w:rsid w:val="00E5393F"/>
    <w:rsid w:val="00E53E30"/>
    <w:rsid w:val="00E54943"/>
    <w:rsid w:val="00E56D6E"/>
    <w:rsid w:val="00E60A49"/>
    <w:rsid w:val="00E61197"/>
    <w:rsid w:val="00E612BC"/>
    <w:rsid w:val="00E624EC"/>
    <w:rsid w:val="00E63207"/>
    <w:rsid w:val="00E633D7"/>
    <w:rsid w:val="00E64C30"/>
    <w:rsid w:val="00E66366"/>
    <w:rsid w:val="00E70AD2"/>
    <w:rsid w:val="00E71523"/>
    <w:rsid w:val="00E7311E"/>
    <w:rsid w:val="00E7487B"/>
    <w:rsid w:val="00E859AC"/>
    <w:rsid w:val="00E876CB"/>
    <w:rsid w:val="00E87A0A"/>
    <w:rsid w:val="00E92D37"/>
    <w:rsid w:val="00E93745"/>
    <w:rsid w:val="00EA26A8"/>
    <w:rsid w:val="00EA4389"/>
    <w:rsid w:val="00EA5F65"/>
    <w:rsid w:val="00EA79CB"/>
    <w:rsid w:val="00EB0A5A"/>
    <w:rsid w:val="00EB21F0"/>
    <w:rsid w:val="00EB43EB"/>
    <w:rsid w:val="00EB4C4C"/>
    <w:rsid w:val="00EB5085"/>
    <w:rsid w:val="00EB6C0D"/>
    <w:rsid w:val="00EC09F1"/>
    <w:rsid w:val="00EC2180"/>
    <w:rsid w:val="00EC32E5"/>
    <w:rsid w:val="00EC5CC1"/>
    <w:rsid w:val="00EC5D51"/>
    <w:rsid w:val="00ED156E"/>
    <w:rsid w:val="00ED45C0"/>
    <w:rsid w:val="00ED4B9C"/>
    <w:rsid w:val="00EE3442"/>
    <w:rsid w:val="00EE4DB2"/>
    <w:rsid w:val="00EE6CC3"/>
    <w:rsid w:val="00EF0227"/>
    <w:rsid w:val="00EF0660"/>
    <w:rsid w:val="00EF502C"/>
    <w:rsid w:val="00EF67B2"/>
    <w:rsid w:val="00F00A9F"/>
    <w:rsid w:val="00F012A7"/>
    <w:rsid w:val="00F01479"/>
    <w:rsid w:val="00F02892"/>
    <w:rsid w:val="00F066F8"/>
    <w:rsid w:val="00F0688A"/>
    <w:rsid w:val="00F07D49"/>
    <w:rsid w:val="00F1004C"/>
    <w:rsid w:val="00F10A81"/>
    <w:rsid w:val="00F1156C"/>
    <w:rsid w:val="00F11827"/>
    <w:rsid w:val="00F13A16"/>
    <w:rsid w:val="00F154BC"/>
    <w:rsid w:val="00F160B2"/>
    <w:rsid w:val="00F23BB0"/>
    <w:rsid w:val="00F25177"/>
    <w:rsid w:val="00F27369"/>
    <w:rsid w:val="00F27EF0"/>
    <w:rsid w:val="00F321A1"/>
    <w:rsid w:val="00F45279"/>
    <w:rsid w:val="00F50992"/>
    <w:rsid w:val="00F55A68"/>
    <w:rsid w:val="00F56F1D"/>
    <w:rsid w:val="00F57873"/>
    <w:rsid w:val="00F57E37"/>
    <w:rsid w:val="00F61856"/>
    <w:rsid w:val="00F63833"/>
    <w:rsid w:val="00F63CD3"/>
    <w:rsid w:val="00F656B6"/>
    <w:rsid w:val="00F663F7"/>
    <w:rsid w:val="00F66FD9"/>
    <w:rsid w:val="00F7332C"/>
    <w:rsid w:val="00F813BF"/>
    <w:rsid w:val="00F8302A"/>
    <w:rsid w:val="00F83C7F"/>
    <w:rsid w:val="00F83C86"/>
    <w:rsid w:val="00F87714"/>
    <w:rsid w:val="00F91038"/>
    <w:rsid w:val="00F96CB3"/>
    <w:rsid w:val="00F97217"/>
    <w:rsid w:val="00F97516"/>
    <w:rsid w:val="00FA05C1"/>
    <w:rsid w:val="00FA1B17"/>
    <w:rsid w:val="00FA6581"/>
    <w:rsid w:val="00FA712E"/>
    <w:rsid w:val="00FA739F"/>
    <w:rsid w:val="00FB0985"/>
    <w:rsid w:val="00FB1190"/>
    <w:rsid w:val="00FB4055"/>
    <w:rsid w:val="00FB7045"/>
    <w:rsid w:val="00FC079A"/>
    <w:rsid w:val="00FC508A"/>
    <w:rsid w:val="00FC53B8"/>
    <w:rsid w:val="00FC578F"/>
    <w:rsid w:val="00FC7099"/>
    <w:rsid w:val="00FD329C"/>
    <w:rsid w:val="00FD51F3"/>
    <w:rsid w:val="00FD712B"/>
    <w:rsid w:val="00FD72E0"/>
    <w:rsid w:val="00FE0EE3"/>
    <w:rsid w:val="00FE782B"/>
    <w:rsid w:val="00FF04BC"/>
    <w:rsid w:val="00FF21A8"/>
    <w:rsid w:val="00FF36C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EDA369"/>
  <w15:docId w15:val="{7148F99A-7480-F346-AF20-7D307157A5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43435"/>
    <w:pPr>
      <w:keepNext/>
      <w:keepLines/>
      <w:spacing w:before="400" w:after="240" w:line="240" w:lineRule="auto"/>
      <w:outlineLvl w:val="0"/>
    </w:pPr>
    <w:rPr>
      <w:rFonts w:ascii="Times New Roman" w:eastAsia="Times New Roman" w:hAnsi="Times New Roman" w:cs="Times New Roman"/>
      <w:sz w:val="42"/>
      <w:szCs w:val="42"/>
      <w:lang w:eastAsia="en-US"/>
    </w:rPr>
  </w:style>
  <w:style w:type="paragraph" w:styleId="Heading2">
    <w:name w:val="heading 2"/>
    <w:basedOn w:val="Normal"/>
    <w:next w:val="Normal"/>
    <w:link w:val="Heading2Char"/>
    <w:uiPriority w:val="9"/>
    <w:unhideWhenUsed/>
    <w:qFormat/>
    <w:rsid w:val="00443435"/>
    <w:pPr>
      <w:keepNext/>
      <w:keepLines/>
      <w:spacing w:before="400" w:after="240" w:line="240" w:lineRule="auto"/>
      <w:outlineLvl w:val="1"/>
    </w:pPr>
    <w:rPr>
      <w:rFonts w:ascii="Times New Roman" w:eastAsia="Times New Roman" w:hAnsi="Times New Roman" w:cs="Times New Roman"/>
      <w:sz w:val="36"/>
      <w:szCs w:val="36"/>
      <w:lang w:eastAsia="en-US"/>
    </w:rPr>
  </w:style>
  <w:style w:type="paragraph" w:styleId="Heading3">
    <w:name w:val="heading 3"/>
    <w:basedOn w:val="Normal"/>
    <w:next w:val="Normal"/>
    <w:link w:val="Heading3Char"/>
    <w:uiPriority w:val="9"/>
    <w:unhideWhenUsed/>
    <w:qFormat/>
    <w:rsid w:val="00443435"/>
    <w:pPr>
      <w:keepNext/>
      <w:keepLines/>
      <w:spacing w:before="400" w:after="240" w:line="240" w:lineRule="auto"/>
      <w:outlineLvl w:val="2"/>
    </w:pPr>
    <w:rPr>
      <w:rFonts w:ascii="Times New Roman" w:eastAsia="Times New Roman" w:hAnsi="Times New Roman" w:cs="Times New Roman"/>
      <w:sz w:val="30"/>
      <w:szCs w:val="30"/>
      <w:lang w:eastAsia="en-US"/>
    </w:rPr>
  </w:style>
  <w:style w:type="paragraph" w:styleId="Heading4">
    <w:name w:val="heading 4"/>
    <w:basedOn w:val="Normal"/>
    <w:next w:val="Normal"/>
    <w:link w:val="Heading4Char"/>
    <w:uiPriority w:val="9"/>
    <w:semiHidden/>
    <w:unhideWhenUsed/>
    <w:qFormat/>
    <w:rsid w:val="00443435"/>
    <w:pPr>
      <w:keepNext/>
      <w:keepLines/>
      <w:spacing w:before="400" w:after="240" w:line="240" w:lineRule="auto"/>
      <w:outlineLvl w:val="3"/>
    </w:pPr>
    <w:rPr>
      <w:rFonts w:ascii="Times New Roman" w:eastAsia="Times New Roman" w:hAnsi="Times New Roman" w:cs="Times New Roman"/>
      <w:i/>
      <w:sz w:val="30"/>
      <w:szCs w:val="30"/>
      <w:lang w:eastAsia="en-US"/>
    </w:rPr>
  </w:style>
  <w:style w:type="paragraph" w:styleId="Heading5">
    <w:name w:val="heading 5"/>
    <w:basedOn w:val="Normal"/>
    <w:next w:val="Normal"/>
    <w:link w:val="Heading5Char"/>
    <w:uiPriority w:val="9"/>
    <w:semiHidden/>
    <w:unhideWhenUsed/>
    <w:qFormat/>
    <w:rsid w:val="00443435"/>
    <w:pPr>
      <w:keepNext/>
      <w:keepLines/>
      <w:spacing w:before="400" w:after="240" w:line="240" w:lineRule="auto"/>
      <w:outlineLvl w:val="4"/>
    </w:pPr>
    <w:rPr>
      <w:rFonts w:ascii="Times New Roman" w:eastAsia="Times New Roman" w:hAnsi="Times New Roman" w:cs="Times New Roman"/>
      <w:b/>
      <w:color w:val="595959"/>
      <w:sz w:val="30"/>
      <w:szCs w:val="30"/>
      <w:lang w:eastAsia="en-US"/>
    </w:rPr>
  </w:style>
  <w:style w:type="paragraph" w:styleId="Heading6">
    <w:name w:val="heading 6"/>
    <w:basedOn w:val="Normal"/>
    <w:next w:val="Normal"/>
    <w:link w:val="Heading6Char"/>
    <w:uiPriority w:val="9"/>
    <w:semiHidden/>
    <w:unhideWhenUsed/>
    <w:qFormat/>
    <w:rsid w:val="00443435"/>
    <w:pPr>
      <w:keepNext/>
      <w:keepLines/>
      <w:spacing w:before="400" w:after="240" w:line="240" w:lineRule="auto"/>
      <w:outlineLvl w:val="5"/>
    </w:pPr>
    <w:rPr>
      <w:rFonts w:ascii="Times New Roman" w:eastAsia="Times New Roman" w:hAnsi="Times New Roman" w:cs="Times New Roman"/>
      <w:b/>
      <w:i/>
      <w:color w:val="595959"/>
      <w:sz w:val="30"/>
      <w:szCs w:val="3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43435"/>
    <w:rPr>
      <w:rFonts w:ascii="Times New Roman" w:eastAsia="Times New Roman" w:hAnsi="Times New Roman" w:cs="Times New Roman"/>
      <w:sz w:val="42"/>
      <w:szCs w:val="42"/>
      <w:lang w:eastAsia="en-US"/>
    </w:rPr>
  </w:style>
  <w:style w:type="character" w:customStyle="1" w:styleId="Heading2Char">
    <w:name w:val="Heading 2 Char"/>
    <w:basedOn w:val="DefaultParagraphFont"/>
    <w:link w:val="Heading2"/>
    <w:uiPriority w:val="9"/>
    <w:rsid w:val="00443435"/>
    <w:rPr>
      <w:rFonts w:ascii="Times New Roman" w:eastAsia="Times New Roman" w:hAnsi="Times New Roman" w:cs="Times New Roman"/>
      <w:sz w:val="36"/>
      <w:szCs w:val="36"/>
      <w:lang w:eastAsia="en-US"/>
    </w:rPr>
  </w:style>
  <w:style w:type="character" w:customStyle="1" w:styleId="Heading3Char">
    <w:name w:val="Heading 3 Char"/>
    <w:basedOn w:val="DefaultParagraphFont"/>
    <w:link w:val="Heading3"/>
    <w:uiPriority w:val="9"/>
    <w:rsid w:val="00443435"/>
    <w:rPr>
      <w:rFonts w:ascii="Times New Roman" w:eastAsia="Times New Roman" w:hAnsi="Times New Roman" w:cs="Times New Roman"/>
      <w:sz w:val="30"/>
      <w:szCs w:val="30"/>
      <w:lang w:eastAsia="en-US"/>
    </w:rPr>
  </w:style>
  <w:style w:type="character" w:customStyle="1" w:styleId="Heading4Char">
    <w:name w:val="Heading 4 Char"/>
    <w:basedOn w:val="DefaultParagraphFont"/>
    <w:link w:val="Heading4"/>
    <w:uiPriority w:val="9"/>
    <w:semiHidden/>
    <w:rsid w:val="00443435"/>
    <w:rPr>
      <w:rFonts w:ascii="Times New Roman" w:eastAsia="Times New Roman" w:hAnsi="Times New Roman" w:cs="Times New Roman"/>
      <w:i/>
      <w:sz w:val="30"/>
      <w:szCs w:val="30"/>
      <w:lang w:eastAsia="en-US"/>
    </w:rPr>
  </w:style>
  <w:style w:type="character" w:customStyle="1" w:styleId="Heading5Char">
    <w:name w:val="Heading 5 Char"/>
    <w:basedOn w:val="DefaultParagraphFont"/>
    <w:link w:val="Heading5"/>
    <w:uiPriority w:val="9"/>
    <w:semiHidden/>
    <w:rsid w:val="00443435"/>
    <w:rPr>
      <w:rFonts w:ascii="Times New Roman" w:eastAsia="Times New Roman" w:hAnsi="Times New Roman" w:cs="Times New Roman"/>
      <w:b/>
      <w:color w:val="595959"/>
      <w:sz w:val="30"/>
      <w:szCs w:val="30"/>
      <w:lang w:eastAsia="en-US"/>
    </w:rPr>
  </w:style>
  <w:style w:type="character" w:customStyle="1" w:styleId="Heading6Char">
    <w:name w:val="Heading 6 Char"/>
    <w:basedOn w:val="DefaultParagraphFont"/>
    <w:link w:val="Heading6"/>
    <w:uiPriority w:val="9"/>
    <w:semiHidden/>
    <w:rsid w:val="00443435"/>
    <w:rPr>
      <w:rFonts w:ascii="Times New Roman" w:eastAsia="Times New Roman" w:hAnsi="Times New Roman" w:cs="Times New Roman"/>
      <w:b/>
      <w:i/>
      <w:color w:val="595959"/>
      <w:sz w:val="30"/>
      <w:szCs w:val="30"/>
      <w:lang w:eastAsia="en-US"/>
    </w:rPr>
  </w:style>
  <w:style w:type="numbering" w:customStyle="1" w:styleId="NoList1">
    <w:name w:val="No List1"/>
    <w:next w:val="NoList"/>
    <w:uiPriority w:val="99"/>
    <w:semiHidden/>
    <w:unhideWhenUsed/>
    <w:rsid w:val="00443435"/>
  </w:style>
  <w:style w:type="paragraph" w:styleId="Title">
    <w:name w:val="Title"/>
    <w:basedOn w:val="Normal"/>
    <w:next w:val="Normal"/>
    <w:link w:val="TitleChar"/>
    <w:uiPriority w:val="10"/>
    <w:qFormat/>
    <w:rsid w:val="00443435"/>
    <w:pPr>
      <w:spacing w:after="240" w:line="240" w:lineRule="auto"/>
    </w:pPr>
    <w:rPr>
      <w:rFonts w:ascii="Times New Roman" w:eastAsia="Times New Roman" w:hAnsi="Times New Roman" w:cs="Times New Roman"/>
      <w:sz w:val="56"/>
      <w:szCs w:val="56"/>
      <w:lang w:eastAsia="en-US"/>
    </w:rPr>
  </w:style>
  <w:style w:type="character" w:customStyle="1" w:styleId="TitleChar">
    <w:name w:val="Title Char"/>
    <w:basedOn w:val="DefaultParagraphFont"/>
    <w:link w:val="Title"/>
    <w:uiPriority w:val="10"/>
    <w:rsid w:val="00443435"/>
    <w:rPr>
      <w:rFonts w:ascii="Times New Roman" w:eastAsia="Times New Roman" w:hAnsi="Times New Roman" w:cs="Times New Roman"/>
      <w:sz w:val="56"/>
      <w:szCs w:val="56"/>
      <w:lang w:eastAsia="en-US"/>
    </w:rPr>
  </w:style>
  <w:style w:type="paragraph" w:styleId="Subtitle">
    <w:name w:val="Subtitle"/>
    <w:basedOn w:val="Normal"/>
    <w:next w:val="Normal"/>
    <w:link w:val="SubtitleChar"/>
    <w:uiPriority w:val="11"/>
    <w:qFormat/>
    <w:rsid w:val="00443435"/>
    <w:pPr>
      <w:spacing w:after="300" w:line="240" w:lineRule="auto"/>
    </w:pPr>
    <w:rPr>
      <w:rFonts w:ascii="Times New Roman" w:eastAsia="Times New Roman" w:hAnsi="Times New Roman" w:cs="Times New Roman"/>
      <w:sz w:val="32"/>
      <w:szCs w:val="32"/>
      <w:lang w:eastAsia="en-US"/>
    </w:rPr>
  </w:style>
  <w:style w:type="character" w:customStyle="1" w:styleId="SubtitleChar">
    <w:name w:val="Subtitle Char"/>
    <w:basedOn w:val="DefaultParagraphFont"/>
    <w:link w:val="Subtitle"/>
    <w:uiPriority w:val="11"/>
    <w:rsid w:val="00443435"/>
    <w:rPr>
      <w:rFonts w:ascii="Times New Roman" w:eastAsia="Times New Roman" w:hAnsi="Times New Roman" w:cs="Times New Roman"/>
      <w:sz w:val="32"/>
      <w:szCs w:val="32"/>
      <w:lang w:eastAsia="en-US"/>
    </w:rPr>
  </w:style>
  <w:style w:type="table" w:customStyle="1" w:styleId="9">
    <w:name w:val="9"/>
    <w:basedOn w:val="TableNormal"/>
    <w:rsid w:val="00443435"/>
    <w:pPr>
      <w:spacing w:after="0" w:line="240" w:lineRule="auto"/>
      <w:ind w:left="374"/>
    </w:pPr>
    <w:rPr>
      <w:rFonts w:ascii="Times New Roman" w:eastAsia="Times New Roman" w:hAnsi="Times New Roman" w:cs="Times New Roman"/>
      <w:color w:val="000000"/>
      <w:sz w:val="24"/>
      <w:szCs w:val="24"/>
      <w:lang w:eastAsia="en-US"/>
    </w:rPr>
    <w:tblPr>
      <w:tblStyleRowBandSize w:val="1"/>
      <w:tblStyleColBandSize w:val="1"/>
    </w:tblPr>
  </w:style>
  <w:style w:type="table" w:customStyle="1" w:styleId="8">
    <w:name w:val="8"/>
    <w:basedOn w:val="TableNormal"/>
    <w:rsid w:val="00443435"/>
    <w:pPr>
      <w:spacing w:after="0" w:line="240" w:lineRule="auto"/>
      <w:ind w:left="374"/>
    </w:pPr>
    <w:rPr>
      <w:rFonts w:ascii="Times New Roman" w:eastAsia="Times New Roman" w:hAnsi="Times New Roman" w:cs="Times New Roman"/>
      <w:color w:val="000000"/>
      <w:sz w:val="24"/>
      <w:szCs w:val="24"/>
      <w:lang w:eastAsia="en-US"/>
    </w:rPr>
    <w:tblPr>
      <w:tblStyleRowBandSize w:val="1"/>
      <w:tblStyleColBandSize w:val="1"/>
    </w:tblPr>
  </w:style>
  <w:style w:type="table" w:customStyle="1" w:styleId="7">
    <w:name w:val="7"/>
    <w:basedOn w:val="TableNormal"/>
    <w:rsid w:val="00443435"/>
    <w:pPr>
      <w:spacing w:after="240" w:line="312" w:lineRule="auto"/>
    </w:pPr>
    <w:rPr>
      <w:rFonts w:ascii="Times New Roman" w:eastAsia="Times New Roman" w:hAnsi="Times New Roman" w:cs="Times New Roman"/>
      <w:sz w:val="24"/>
      <w:szCs w:val="24"/>
      <w:lang w:eastAsia="en-US"/>
    </w:rPr>
    <w:tblPr>
      <w:tblStyleRowBandSize w:val="1"/>
      <w:tblStyleColBandSize w:val="1"/>
      <w:tblCellMar>
        <w:left w:w="0" w:type="dxa"/>
        <w:right w:w="0" w:type="dxa"/>
      </w:tblCellMar>
    </w:tblPr>
  </w:style>
  <w:style w:type="table" w:customStyle="1" w:styleId="6">
    <w:name w:val="6"/>
    <w:basedOn w:val="TableNormal"/>
    <w:rsid w:val="00443435"/>
    <w:pPr>
      <w:spacing w:after="0" w:line="240" w:lineRule="auto"/>
      <w:ind w:left="374"/>
    </w:pPr>
    <w:rPr>
      <w:rFonts w:ascii="Times New Roman" w:eastAsia="Times New Roman" w:hAnsi="Times New Roman" w:cs="Times New Roman"/>
      <w:color w:val="000000"/>
      <w:sz w:val="24"/>
      <w:szCs w:val="24"/>
      <w:lang w:eastAsia="en-US"/>
    </w:rPr>
    <w:tblPr>
      <w:tblStyleRowBandSize w:val="1"/>
      <w:tblStyleColBandSize w:val="1"/>
    </w:tblPr>
  </w:style>
  <w:style w:type="table" w:customStyle="1" w:styleId="5">
    <w:name w:val="5"/>
    <w:basedOn w:val="TableNormal"/>
    <w:rsid w:val="00443435"/>
    <w:pPr>
      <w:spacing w:after="0" w:line="240" w:lineRule="auto"/>
      <w:ind w:left="374"/>
    </w:pPr>
    <w:rPr>
      <w:rFonts w:ascii="Times New Roman" w:eastAsia="Times New Roman" w:hAnsi="Times New Roman" w:cs="Times New Roman"/>
      <w:color w:val="000000"/>
      <w:sz w:val="24"/>
      <w:szCs w:val="24"/>
      <w:lang w:eastAsia="en-US"/>
    </w:rPr>
    <w:tblPr>
      <w:tblStyleRowBandSize w:val="1"/>
      <w:tblStyleColBandSize w:val="1"/>
    </w:tblPr>
  </w:style>
  <w:style w:type="table" w:customStyle="1" w:styleId="4">
    <w:name w:val="4"/>
    <w:basedOn w:val="TableNormal"/>
    <w:rsid w:val="00443435"/>
    <w:pPr>
      <w:spacing w:after="0" w:line="240" w:lineRule="auto"/>
      <w:ind w:left="374"/>
    </w:pPr>
    <w:rPr>
      <w:rFonts w:ascii="Times New Roman" w:eastAsia="Times New Roman" w:hAnsi="Times New Roman" w:cs="Times New Roman"/>
      <w:color w:val="000000"/>
      <w:sz w:val="24"/>
      <w:szCs w:val="24"/>
      <w:lang w:eastAsia="en-US"/>
    </w:rPr>
    <w:tblPr>
      <w:tblStyleRowBandSize w:val="1"/>
      <w:tblStyleColBandSize w:val="1"/>
    </w:tblPr>
  </w:style>
  <w:style w:type="table" w:customStyle="1" w:styleId="3">
    <w:name w:val="3"/>
    <w:basedOn w:val="TableNormal"/>
    <w:rsid w:val="00443435"/>
    <w:pPr>
      <w:spacing w:after="0" w:line="240" w:lineRule="auto"/>
      <w:ind w:left="374"/>
    </w:pPr>
    <w:rPr>
      <w:rFonts w:ascii="Times New Roman" w:eastAsia="Times New Roman" w:hAnsi="Times New Roman" w:cs="Times New Roman"/>
      <w:color w:val="000000"/>
      <w:sz w:val="24"/>
      <w:szCs w:val="24"/>
      <w:lang w:eastAsia="en-US"/>
    </w:rPr>
    <w:tblPr>
      <w:tblStyleRowBandSize w:val="1"/>
      <w:tblStyleColBandSize w:val="1"/>
    </w:tblPr>
  </w:style>
  <w:style w:type="table" w:customStyle="1" w:styleId="2">
    <w:name w:val="2"/>
    <w:basedOn w:val="TableNormal"/>
    <w:rsid w:val="00443435"/>
    <w:pPr>
      <w:spacing w:after="0" w:line="240" w:lineRule="auto"/>
      <w:ind w:left="374"/>
    </w:pPr>
    <w:rPr>
      <w:rFonts w:ascii="Times New Roman" w:eastAsia="Times New Roman" w:hAnsi="Times New Roman" w:cs="Times New Roman"/>
      <w:color w:val="000000"/>
      <w:sz w:val="24"/>
      <w:szCs w:val="24"/>
      <w:lang w:eastAsia="en-US"/>
    </w:rPr>
    <w:tblPr>
      <w:tblStyleRowBandSize w:val="1"/>
      <w:tblStyleColBandSize w:val="1"/>
    </w:tblPr>
  </w:style>
  <w:style w:type="table" w:customStyle="1" w:styleId="1">
    <w:name w:val="1"/>
    <w:basedOn w:val="TableNormal"/>
    <w:rsid w:val="00443435"/>
    <w:pPr>
      <w:spacing w:after="0" w:line="240" w:lineRule="auto"/>
      <w:ind w:left="374"/>
    </w:pPr>
    <w:rPr>
      <w:rFonts w:ascii="Times New Roman" w:eastAsia="Times New Roman" w:hAnsi="Times New Roman" w:cs="Times New Roman"/>
      <w:color w:val="000000"/>
      <w:sz w:val="24"/>
      <w:szCs w:val="24"/>
      <w:lang w:eastAsia="en-US"/>
    </w:rPr>
    <w:tblPr>
      <w:tblStyleRowBandSize w:val="1"/>
      <w:tblStyleColBandSize w:val="1"/>
    </w:tblPr>
  </w:style>
  <w:style w:type="paragraph" w:styleId="NormalWeb">
    <w:name w:val="Normal (Web)"/>
    <w:basedOn w:val="Normal"/>
    <w:uiPriority w:val="99"/>
    <w:unhideWhenUsed/>
    <w:qFormat/>
    <w:rsid w:val="00463B1A"/>
    <w:pPr>
      <w:keepNext/>
      <w:keepLines/>
      <w:spacing w:before="400" w:after="240" w:line="240" w:lineRule="auto"/>
      <w:jc w:val="both"/>
      <w:outlineLvl w:val="1"/>
    </w:pPr>
    <w:rPr>
      <w:rFonts w:ascii="Roboto Medium" w:eastAsia="Calibri" w:hAnsi="Roboto Medium" w:cs="Times New Roman"/>
      <w:color w:val="00B0F0"/>
      <w:sz w:val="28"/>
      <w:szCs w:val="28"/>
      <w:lang w:eastAsia="en-US"/>
    </w:rPr>
  </w:style>
  <w:style w:type="character" w:customStyle="1" w:styleId="apple-tab-span">
    <w:name w:val="apple-tab-span"/>
    <w:basedOn w:val="DefaultParagraphFont"/>
    <w:rsid w:val="00443435"/>
  </w:style>
  <w:style w:type="paragraph" w:styleId="FootnoteText">
    <w:name w:val="footnote text"/>
    <w:basedOn w:val="Normal"/>
    <w:link w:val="FootnoteTextChar"/>
    <w:unhideWhenUsed/>
    <w:rsid w:val="00443435"/>
    <w:pPr>
      <w:spacing w:after="0" w:line="240" w:lineRule="auto"/>
    </w:pPr>
    <w:rPr>
      <w:rFonts w:ascii="Times New Roman" w:eastAsia="Times New Roman" w:hAnsi="Times New Roman" w:cs="Times New Roman"/>
      <w:sz w:val="20"/>
      <w:szCs w:val="20"/>
      <w:lang w:eastAsia="en-US"/>
    </w:rPr>
  </w:style>
  <w:style w:type="character" w:customStyle="1" w:styleId="FootnoteTextChar">
    <w:name w:val="Footnote Text Char"/>
    <w:basedOn w:val="DefaultParagraphFont"/>
    <w:link w:val="FootnoteText"/>
    <w:rsid w:val="00443435"/>
    <w:rPr>
      <w:rFonts w:ascii="Times New Roman" w:eastAsia="Times New Roman" w:hAnsi="Times New Roman" w:cs="Times New Roman"/>
      <w:sz w:val="20"/>
      <w:szCs w:val="20"/>
      <w:lang w:eastAsia="en-US"/>
    </w:rPr>
  </w:style>
  <w:style w:type="character" w:styleId="FootnoteReference">
    <w:name w:val="footnote reference"/>
    <w:basedOn w:val="DefaultParagraphFont"/>
    <w:unhideWhenUsed/>
    <w:rsid w:val="00443435"/>
    <w:rPr>
      <w:vertAlign w:val="superscript"/>
    </w:rPr>
  </w:style>
  <w:style w:type="character" w:styleId="Hyperlink">
    <w:name w:val="Hyperlink"/>
    <w:basedOn w:val="DefaultParagraphFont"/>
    <w:uiPriority w:val="99"/>
    <w:unhideWhenUsed/>
    <w:qFormat/>
    <w:rsid w:val="00443435"/>
    <w:rPr>
      <w:color w:val="0000FF"/>
      <w:u w:val="single"/>
    </w:rPr>
  </w:style>
  <w:style w:type="paragraph" w:styleId="Header">
    <w:name w:val="header"/>
    <w:basedOn w:val="Normal"/>
    <w:link w:val="HeaderChar"/>
    <w:uiPriority w:val="99"/>
    <w:unhideWhenUsed/>
    <w:rsid w:val="00443435"/>
    <w:pPr>
      <w:tabs>
        <w:tab w:val="center" w:pos="4680"/>
        <w:tab w:val="right" w:pos="9360"/>
      </w:tabs>
      <w:spacing w:after="0" w:line="240" w:lineRule="auto"/>
    </w:pPr>
    <w:rPr>
      <w:rFonts w:ascii="Times New Roman" w:eastAsia="Times New Roman" w:hAnsi="Times New Roman" w:cs="Times New Roman"/>
      <w:sz w:val="24"/>
      <w:szCs w:val="24"/>
      <w:lang w:eastAsia="en-US"/>
    </w:rPr>
  </w:style>
  <w:style w:type="character" w:customStyle="1" w:styleId="HeaderChar">
    <w:name w:val="Header Char"/>
    <w:basedOn w:val="DefaultParagraphFont"/>
    <w:link w:val="Header"/>
    <w:uiPriority w:val="99"/>
    <w:rsid w:val="00443435"/>
    <w:rPr>
      <w:rFonts w:ascii="Times New Roman" w:eastAsia="Times New Roman" w:hAnsi="Times New Roman" w:cs="Times New Roman"/>
      <w:sz w:val="24"/>
      <w:szCs w:val="24"/>
      <w:lang w:eastAsia="en-US"/>
    </w:rPr>
  </w:style>
  <w:style w:type="paragraph" w:styleId="Footer">
    <w:name w:val="footer"/>
    <w:basedOn w:val="Normal"/>
    <w:link w:val="FooterChar"/>
    <w:uiPriority w:val="99"/>
    <w:unhideWhenUsed/>
    <w:rsid w:val="00443435"/>
    <w:pPr>
      <w:tabs>
        <w:tab w:val="center" w:pos="4680"/>
        <w:tab w:val="right" w:pos="9360"/>
      </w:tabs>
      <w:spacing w:after="0" w:line="240" w:lineRule="auto"/>
    </w:pPr>
    <w:rPr>
      <w:rFonts w:ascii="Times New Roman" w:eastAsia="Times New Roman" w:hAnsi="Times New Roman" w:cs="Times New Roman"/>
      <w:sz w:val="24"/>
      <w:szCs w:val="24"/>
      <w:lang w:eastAsia="en-US"/>
    </w:rPr>
  </w:style>
  <w:style w:type="character" w:customStyle="1" w:styleId="FooterChar">
    <w:name w:val="Footer Char"/>
    <w:basedOn w:val="DefaultParagraphFont"/>
    <w:link w:val="Footer"/>
    <w:uiPriority w:val="99"/>
    <w:rsid w:val="00443435"/>
    <w:rPr>
      <w:rFonts w:ascii="Times New Roman" w:eastAsia="Times New Roman" w:hAnsi="Times New Roman" w:cs="Times New Roman"/>
      <w:sz w:val="24"/>
      <w:szCs w:val="24"/>
      <w:lang w:eastAsia="en-US"/>
    </w:rPr>
  </w:style>
  <w:style w:type="paragraph" w:customStyle="1" w:styleId="Bullet1List1">
    <w:name w:val="Bullet 1 List1"/>
    <w:basedOn w:val="Normal"/>
    <w:next w:val="ListParagraph"/>
    <w:link w:val="ListParagraphChar"/>
    <w:uiPriority w:val="34"/>
    <w:qFormat/>
    <w:rsid w:val="00443435"/>
    <w:pPr>
      <w:spacing w:after="0" w:line="240" w:lineRule="auto"/>
      <w:ind w:left="720"/>
      <w:contextualSpacing/>
    </w:pPr>
    <w:rPr>
      <w:rFonts w:eastAsia="Cambria"/>
      <w:sz w:val="24"/>
      <w:szCs w:val="24"/>
      <w:lang w:eastAsia="en-US"/>
    </w:rPr>
  </w:style>
  <w:style w:type="character" w:customStyle="1" w:styleId="ListParagraphChar">
    <w:name w:val="List Paragraph Char"/>
    <w:aliases w:val="Table/Figure Heading Char,En tête 1 Char,List Paragraph1 Char,ANNEX Char,List Paragraph2 Char,List Paragraph12 Char,ADB paragraph numbering Char,Heading II Char,List Para Char,Figure Title Char,IBL List Paragraph Char"/>
    <w:basedOn w:val="DefaultParagraphFont"/>
    <w:link w:val="Bullet1List1"/>
    <w:uiPriority w:val="34"/>
    <w:qFormat/>
    <w:locked/>
    <w:rsid w:val="00443435"/>
    <w:rPr>
      <w:rFonts w:ascii="Cambria" w:eastAsia="Cambria" w:hAnsi="Cambria" w:cs="Times New Roman"/>
    </w:rPr>
  </w:style>
  <w:style w:type="character" w:customStyle="1" w:styleId="FollowedHyperlink1">
    <w:name w:val="FollowedHyperlink1"/>
    <w:basedOn w:val="DefaultParagraphFont"/>
    <w:uiPriority w:val="99"/>
    <w:semiHidden/>
    <w:unhideWhenUsed/>
    <w:rsid w:val="00443435"/>
    <w:rPr>
      <w:color w:val="800080"/>
      <w:u w:val="single"/>
    </w:rPr>
  </w:style>
  <w:style w:type="paragraph" w:styleId="EndnoteText">
    <w:name w:val="endnote text"/>
    <w:basedOn w:val="Normal"/>
    <w:link w:val="EndnoteTextChar"/>
    <w:uiPriority w:val="99"/>
    <w:unhideWhenUsed/>
    <w:rsid w:val="00443435"/>
    <w:pPr>
      <w:spacing w:after="0" w:line="240" w:lineRule="auto"/>
    </w:pPr>
    <w:rPr>
      <w:rFonts w:ascii="Times New Roman" w:eastAsia="Times New Roman" w:hAnsi="Times New Roman" w:cs="Times New Roman"/>
      <w:sz w:val="24"/>
      <w:szCs w:val="24"/>
      <w:lang w:eastAsia="en-US"/>
    </w:rPr>
  </w:style>
  <w:style w:type="character" w:customStyle="1" w:styleId="EndnoteTextChar">
    <w:name w:val="Endnote Text Char"/>
    <w:basedOn w:val="DefaultParagraphFont"/>
    <w:link w:val="EndnoteText"/>
    <w:uiPriority w:val="99"/>
    <w:rsid w:val="00443435"/>
    <w:rPr>
      <w:rFonts w:ascii="Times New Roman" w:eastAsia="Times New Roman" w:hAnsi="Times New Roman" w:cs="Times New Roman"/>
      <w:sz w:val="24"/>
      <w:szCs w:val="24"/>
      <w:lang w:eastAsia="en-US"/>
    </w:rPr>
  </w:style>
  <w:style w:type="character" w:styleId="EndnoteReference">
    <w:name w:val="endnote reference"/>
    <w:basedOn w:val="DefaultParagraphFont"/>
    <w:uiPriority w:val="99"/>
    <w:unhideWhenUsed/>
    <w:rsid w:val="00443435"/>
    <w:rPr>
      <w:vertAlign w:val="superscript"/>
    </w:rPr>
  </w:style>
  <w:style w:type="paragraph" w:customStyle="1" w:styleId="Default">
    <w:name w:val="Default"/>
    <w:qFormat/>
    <w:rsid w:val="00443435"/>
    <w:pPr>
      <w:widowControl w:val="0"/>
      <w:autoSpaceDE w:val="0"/>
      <w:autoSpaceDN w:val="0"/>
      <w:adjustRightInd w:val="0"/>
      <w:spacing w:after="0" w:line="240" w:lineRule="auto"/>
    </w:pPr>
    <w:rPr>
      <w:rFonts w:ascii="Calibri" w:eastAsia="Cambria" w:hAnsi="Calibri" w:cs="Calibri"/>
      <w:color w:val="000000"/>
      <w:sz w:val="24"/>
      <w:szCs w:val="24"/>
      <w:lang w:eastAsia="ja-JP"/>
    </w:rPr>
  </w:style>
  <w:style w:type="table" w:customStyle="1" w:styleId="SmartTextTable1">
    <w:name w:val="Smart Text Table1"/>
    <w:basedOn w:val="TableNormal"/>
    <w:next w:val="TableGrid"/>
    <w:uiPriority w:val="59"/>
    <w:qFormat/>
    <w:rsid w:val="00443435"/>
    <w:pPr>
      <w:spacing w:after="360" w:line="240" w:lineRule="auto"/>
    </w:pPr>
    <w:rPr>
      <w:rFonts w:eastAsia="Cambria"/>
      <w:color w:val="1F497D"/>
      <w:sz w:val="28"/>
      <w:szCs w:val="28"/>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Main Text"/>
    <w:basedOn w:val="Normal"/>
    <w:next w:val="Normal"/>
    <w:qFormat/>
    <w:rsid w:val="00B97DAD"/>
    <w:pPr>
      <w:spacing w:before="100" w:beforeAutospacing="1" w:after="100" w:afterAutospacing="1" w:line="240" w:lineRule="auto"/>
      <w:jc w:val="both"/>
    </w:pPr>
    <w:rPr>
      <w:rFonts w:ascii="Roboto Light" w:eastAsia="Times New Roman" w:hAnsi="Roboto Light" w:cs="Times New Roman"/>
      <w:sz w:val="20"/>
      <w:szCs w:val="20"/>
      <w:lang w:val="mn-MN" w:eastAsia="en-US"/>
    </w:rPr>
  </w:style>
  <w:style w:type="paragraph" w:customStyle="1" w:styleId="TOCHeading1">
    <w:name w:val="TOC Heading1"/>
    <w:basedOn w:val="Normal"/>
    <w:next w:val="Normal"/>
    <w:uiPriority w:val="39"/>
    <w:unhideWhenUsed/>
    <w:qFormat/>
    <w:rsid w:val="00463B1A"/>
    <w:pPr>
      <w:keepNext/>
      <w:keepLines/>
      <w:tabs>
        <w:tab w:val="left" w:pos="4055"/>
        <w:tab w:val="left" w:pos="4884"/>
      </w:tabs>
      <w:spacing w:before="400" w:after="240" w:line="240" w:lineRule="auto"/>
      <w:jc w:val="both"/>
      <w:outlineLvl w:val="0"/>
    </w:pPr>
    <w:rPr>
      <w:rFonts w:ascii="Roboto" w:eastAsia="Calibri" w:hAnsi="Roboto" w:cs="Times New Roman"/>
      <w:b/>
      <w:bCs/>
      <w:color w:val="00498E"/>
      <w:sz w:val="42"/>
      <w:szCs w:val="42"/>
      <w:lang w:eastAsia="en-US"/>
    </w:rPr>
  </w:style>
  <w:style w:type="paragraph" w:customStyle="1" w:styleId="TOC11">
    <w:name w:val="TOC 11"/>
    <w:basedOn w:val="Normal"/>
    <w:next w:val="Normal"/>
    <w:autoRedefine/>
    <w:uiPriority w:val="39"/>
    <w:unhideWhenUsed/>
    <w:rsid w:val="00443435"/>
    <w:pPr>
      <w:tabs>
        <w:tab w:val="right" w:leader="dot" w:pos="9552"/>
      </w:tabs>
      <w:spacing w:before="120" w:after="0" w:line="240" w:lineRule="auto"/>
    </w:pPr>
    <w:rPr>
      <w:rFonts w:ascii="Lato Light" w:eastAsia="Calibri" w:hAnsi="Lato Light" w:cs="Calibri"/>
      <w:b/>
      <w:bCs/>
      <w:noProof/>
      <w:color w:val="00B0F0"/>
      <w:sz w:val="24"/>
      <w:szCs w:val="24"/>
      <w:lang w:eastAsia="en-US"/>
    </w:rPr>
  </w:style>
  <w:style w:type="paragraph" w:customStyle="1" w:styleId="TOC21">
    <w:name w:val="TOC 21"/>
    <w:basedOn w:val="Normal"/>
    <w:next w:val="Normal"/>
    <w:autoRedefine/>
    <w:uiPriority w:val="39"/>
    <w:unhideWhenUsed/>
    <w:rsid w:val="00443435"/>
    <w:pPr>
      <w:spacing w:before="120" w:after="0" w:line="240" w:lineRule="auto"/>
      <w:ind w:left="240"/>
    </w:pPr>
    <w:rPr>
      <w:rFonts w:eastAsia="Times New Roman" w:cs="Times New Roman"/>
      <w:b/>
      <w:bCs/>
      <w:lang w:eastAsia="en-US"/>
    </w:rPr>
  </w:style>
  <w:style w:type="paragraph" w:customStyle="1" w:styleId="TOC31">
    <w:name w:val="TOC 31"/>
    <w:basedOn w:val="Normal"/>
    <w:next w:val="Normal"/>
    <w:autoRedefine/>
    <w:uiPriority w:val="39"/>
    <w:unhideWhenUsed/>
    <w:rsid w:val="00443435"/>
    <w:pPr>
      <w:spacing w:after="0" w:line="240" w:lineRule="auto"/>
      <w:ind w:left="480"/>
    </w:pPr>
    <w:rPr>
      <w:rFonts w:eastAsia="Times New Roman" w:cs="Times New Roman"/>
      <w:sz w:val="20"/>
      <w:szCs w:val="20"/>
      <w:lang w:eastAsia="en-US"/>
    </w:rPr>
  </w:style>
  <w:style w:type="paragraph" w:customStyle="1" w:styleId="TOC41">
    <w:name w:val="TOC 41"/>
    <w:basedOn w:val="Normal"/>
    <w:next w:val="Normal"/>
    <w:autoRedefine/>
    <w:uiPriority w:val="39"/>
    <w:semiHidden/>
    <w:unhideWhenUsed/>
    <w:rsid w:val="00443435"/>
    <w:pPr>
      <w:spacing w:after="0" w:line="240" w:lineRule="auto"/>
      <w:ind w:left="720"/>
    </w:pPr>
    <w:rPr>
      <w:rFonts w:eastAsia="Times New Roman" w:cs="Times New Roman"/>
      <w:sz w:val="20"/>
      <w:szCs w:val="20"/>
      <w:lang w:eastAsia="en-US"/>
    </w:rPr>
  </w:style>
  <w:style w:type="paragraph" w:customStyle="1" w:styleId="TOC51">
    <w:name w:val="TOC 51"/>
    <w:basedOn w:val="Normal"/>
    <w:next w:val="Normal"/>
    <w:autoRedefine/>
    <w:uiPriority w:val="39"/>
    <w:semiHidden/>
    <w:unhideWhenUsed/>
    <w:rsid w:val="00443435"/>
    <w:pPr>
      <w:spacing w:after="0" w:line="240" w:lineRule="auto"/>
      <w:ind w:left="960"/>
    </w:pPr>
    <w:rPr>
      <w:rFonts w:eastAsia="Times New Roman" w:cs="Times New Roman"/>
      <w:sz w:val="20"/>
      <w:szCs w:val="20"/>
      <w:lang w:eastAsia="en-US"/>
    </w:rPr>
  </w:style>
  <w:style w:type="paragraph" w:customStyle="1" w:styleId="TOC61">
    <w:name w:val="TOC 61"/>
    <w:basedOn w:val="Normal"/>
    <w:next w:val="Normal"/>
    <w:autoRedefine/>
    <w:uiPriority w:val="39"/>
    <w:semiHidden/>
    <w:unhideWhenUsed/>
    <w:rsid w:val="00443435"/>
    <w:pPr>
      <w:spacing w:after="0" w:line="240" w:lineRule="auto"/>
      <w:ind w:left="1200"/>
    </w:pPr>
    <w:rPr>
      <w:rFonts w:eastAsia="Times New Roman" w:cs="Times New Roman"/>
      <w:sz w:val="20"/>
      <w:szCs w:val="20"/>
      <w:lang w:eastAsia="en-US"/>
    </w:rPr>
  </w:style>
  <w:style w:type="paragraph" w:customStyle="1" w:styleId="TOC71">
    <w:name w:val="TOC 71"/>
    <w:basedOn w:val="Normal"/>
    <w:next w:val="Normal"/>
    <w:autoRedefine/>
    <w:uiPriority w:val="39"/>
    <w:semiHidden/>
    <w:unhideWhenUsed/>
    <w:rsid w:val="00443435"/>
    <w:pPr>
      <w:spacing w:after="0" w:line="240" w:lineRule="auto"/>
      <w:ind w:left="1440"/>
    </w:pPr>
    <w:rPr>
      <w:rFonts w:eastAsia="Times New Roman" w:cs="Times New Roman"/>
      <w:sz w:val="20"/>
      <w:szCs w:val="20"/>
      <w:lang w:eastAsia="en-US"/>
    </w:rPr>
  </w:style>
  <w:style w:type="paragraph" w:customStyle="1" w:styleId="TOC81">
    <w:name w:val="TOC 81"/>
    <w:basedOn w:val="Normal"/>
    <w:next w:val="Normal"/>
    <w:autoRedefine/>
    <w:uiPriority w:val="39"/>
    <w:semiHidden/>
    <w:unhideWhenUsed/>
    <w:rsid w:val="00443435"/>
    <w:pPr>
      <w:spacing w:after="0" w:line="240" w:lineRule="auto"/>
      <w:ind w:left="1680"/>
    </w:pPr>
    <w:rPr>
      <w:rFonts w:eastAsia="Times New Roman" w:cs="Times New Roman"/>
      <w:sz w:val="20"/>
      <w:szCs w:val="20"/>
      <w:lang w:eastAsia="en-US"/>
    </w:rPr>
  </w:style>
  <w:style w:type="paragraph" w:customStyle="1" w:styleId="TOC91">
    <w:name w:val="TOC 91"/>
    <w:basedOn w:val="Normal"/>
    <w:next w:val="Normal"/>
    <w:autoRedefine/>
    <w:uiPriority w:val="39"/>
    <w:semiHidden/>
    <w:unhideWhenUsed/>
    <w:rsid w:val="00443435"/>
    <w:pPr>
      <w:spacing w:after="0" w:line="240" w:lineRule="auto"/>
      <w:ind w:left="1920"/>
    </w:pPr>
    <w:rPr>
      <w:rFonts w:eastAsia="Times New Roman" w:cs="Times New Roman"/>
      <w:sz w:val="20"/>
      <w:szCs w:val="20"/>
      <w:lang w:eastAsia="en-US"/>
    </w:rPr>
  </w:style>
  <w:style w:type="paragraph" w:styleId="BalloonText">
    <w:name w:val="Balloon Text"/>
    <w:basedOn w:val="Normal"/>
    <w:link w:val="BalloonTextChar"/>
    <w:uiPriority w:val="99"/>
    <w:semiHidden/>
    <w:unhideWhenUsed/>
    <w:rsid w:val="00443435"/>
    <w:pPr>
      <w:spacing w:after="0" w:line="240" w:lineRule="auto"/>
    </w:pPr>
    <w:rPr>
      <w:rFonts w:ascii="Tahoma" w:eastAsia="Times New Roman" w:hAnsi="Tahoma" w:cs="Tahoma"/>
      <w:sz w:val="16"/>
      <w:szCs w:val="16"/>
      <w:lang w:eastAsia="en-US"/>
    </w:rPr>
  </w:style>
  <w:style w:type="character" w:customStyle="1" w:styleId="BalloonTextChar">
    <w:name w:val="Balloon Text Char"/>
    <w:basedOn w:val="DefaultParagraphFont"/>
    <w:link w:val="BalloonText"/>
    <w:uiPriority w:val="99"/>
    <w:semiHidden/>
    <w:rsid w:val="00443435"/>
    <w:rPr>
      <w:rFonts w:ascii="Tahoma" w:eastAsia="Times New Roman" w:hAnsi="Tahoma" w:cs="Tahoma"/>
      <w:sz w:val="16"/>
      <w:szCs w:val="16"/>
      <w:lang w:eastAsia="en-US"/>
    </w:rPr>
  </w:style>
  <w:style w:type="character" w:customStyle="1" w:styleId="UnresolvedMention1">
    <w:name w:val="Unresolved Mention1"/>
    <w:basedOn w:val="DefaultParagraphFont"/>
    <w:uiPriority w:val="99"/>
    <w:rsid w:val="00443435"/>
    <w:rPr>
      <w:color w:val="605E5C"/>
      <w:shd w:val="clear" w:color="auto" w:fill="E1DFDD"/>
    </w:rPr>
  </w:style>
  <w:style w:type="character" w:customStyle="1" w:styleId="A1">
    <w:name w:val="A1"/>
    <w:uiPriority w:val="99"/>
    <w:rsid w:val="00443435"/>
    <w:rPr>
      <w:rFonts w:cs="Adobe Garamond Pro"/>
      <w:color w:val="000000"/>
    </w:rPr>
  </w:style>
  <w:style w:type="paragraph" w:customStyle="1" w:styleId="Pa8">
    <w:name w:val="Pa8"/>
    <w:basedOn w:val="Default"/>
    <w:next w:val="Default"/>
    <w:uiPriority w:val="99"/>
    <w:rsid w:val="00443435"/>
    <w:pPr>
      <w:widowControl/>
      <w:spacing w:line="201" w:lineRule="atLeast"/>
    </w:pPr>
    <w:rPr>
      <w:rFonts w:ascii="Adobe Garamond Pro" w:eastAsia="Times New Roman" w:hAnsi="Adobe Garamond Pro" w:cs="Times New Roman"/>
      <w:color w:val="auto"/>
      <w:lang w:eastAsia="en-US"/>
    </w:rPr>
  </w:style>
  <w:style w:type="character" w:customStyle="1" w:styleId="A3">
    <w:name w:val="A3"/>
    <w:uiPriority w:val="99"/>
    <w:rsid w:val="00443435"/>
    <w:rPr>
      <w:rFonts w:cs="Etelka Light Pro"/>
      <w:color w:val="000000"/>
      <w:sz w:val="18"/>
      <w:szCs w:val="18"/>
    </w:rPr>
  </w:style>
  <w:style w:type="paragraph" w:styleId="NoSpacing">
    <w:name w:val="No Spacing"/>
    <w:uiPriority w:val="1"/>
    <w:qFormat/>
    <w:rsid w:val="00443435"/>
    <w:pPr>
      <w:spacing w:after="0" w:line="240" w:lineRule="auto"/>
    </w:pPr>
    <w:rPr>
      <w:rFonts w:ascii="Times New Roman" w:eastAsia="Times New Roman" w:hAnsi="Times New Roman" w:cs="Times New Roman"/>
      <w:sz w:val="24"/>
      <w:szCs w:val="24"/>
      <w:lang w:eastAsia="en-US"/>
    </w:rPr>
  </w:style>
  <w:style w:type="table" w:customStyle="1" w:styleId="TableGridLight1">
    <w:name w:val="Table Grid Light1"/>
    <w:basedOn w:val="TableNormal"/>
    <w:uiPriority w:val="40"/>
    <w:rsid w:val="00443435"/>
    <w:pPr>
      <w:spacing w:after="0" w:line="240" w:lineRule="auto"/>
    </w:pPr>
    <w:rPr>
      <w:rFonts w:eastAsia="Cambria"/>
      <w:sz w:val="24"/>
      <w:szCs w:val="24"/>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msonormal0">
    <w:name w:val="msonormal"/>
    <w:basedOn w:val="Normal"/>
    <w:rsid w:val="00443435"/>
    <w:pPr>
      <w:spacing w:before="100" w:beforeAutospacing="1" w:after="100" w:afterAutospacing="1" w:line="240" w:lineRule="auto"/>
    </w:pPr>
    <w:rPr>
      <w:rFonts w:ascii="Times New Roman" w:eastAsia="Times New Roman" w:hAnsi="Times New Roman" w:cs="Times New Roman"/>
      <w:sz w:val="24"/>
      <w:szCs w:val="24"/>
      <w:lang w:eastAsia="en-US"/>
    </w:rPr>
  </w:style>
  <w:style w:type="paragraph" w:customStyle="1" w:styleId="xl65">
    <w:name w:val="xl65"/>
    <w:basedOn w:val="Normal"/>
    <w:rsid w:val="00443435"/>
    <w:pPr>
      <w:shd w:val="clear" w:color="000000" w:fill="4472C4"/>
      <w:spacing w:before="100" w:beforeAutospacing="1" w:after="100" w:afterAutospacing="1" w:line="240" w:lineRule="auto"/>
      <w:textAlignment w:val="top"/>
    </w:pPr>
    <w:rPr>
      <w:rFonts w:ascii="Times New Roman" w:eastAsia="Times New Roman" w:hAnsi="Times New Roman" w:cs="Times New Roman"/>
      <w:color w:val="FFFFFF"/>
      <w:sz w:val="20"/>
      <w:szCs w:val="20"/>
      <w:lang w:eastAsia="en-US"/>
    </w:rPr>
  </w:style>
  <w:style w:type="paragraph" w:customStyle="1" w:styleId="xl66">
    <w:name w:val="xl66"/>
    <w:basedOn w:val="Normal"/>
    <w:rsid w:val="00443435"/>
    <w:pPr>
      <w:spacing w:before="100" w:beforeAutospacing="1" w:after="100" w:afterAutospacing="1" w:line="240" w:lineRule="auto"/>
      <w:textAlignment w:val="top"/>
    </w:pPr>
    <w:rPr>
      <w:rFonts w:ascii="Times New Roman" w:eastAsia="Times New Roman" w:hAnsi="Times New Roman" w:cs="Times New Roman"/>
      <w:sz w:val="20"/>
      <w:szCs w:val="20"/>
      <w:lang w:eastAsia="en-US"/>
    </w:rPr>
  </w:style>
  <w:style w:type="paragraph" w:customStyle="1" w:styleId="xl67">
    <w:name w:val="xl67"/>
    <w:basedOn w:val="Normal"/>
    <w:rsid w:val="00443435"/>
    <w:pPr>
      <w:spacing w:before="100" w:beforeAutospacing="1" w:after="100" w:afterAutospacing="1" w:line="240" w:lineRule="auto"/>
      <w:textAlignment w:val="top"/>
    </w:pPr>
    <w:rPr>
      <w:rFonts w:ascii="Times New Roman" w:eastAsia="Times New Roman" w:hAnsi="Times New Roman" w:cs="Times New Roman"/>
      <w:sz w:val="20"/>
      <w:szCs w:val="20"/>
      <w:lang w:eastAsia="en-US"/>
    </w:rPr>
  </w:style>
  <w:style w:type="paragraph" w:customStyle="1" w:styleId="xl68">
    <w:name w:val="xl68"/>
    <w:basedOn w:val="Normal"/>
    <w:rsid w:val="00443435"/>
    <w:pPr>
      <w:spacing w:before="100" w:beforeAutospacing="1" w:after="100" w:afterAutospacing="1" w:line="240" w:lineRule="auto"/>
      <w:textAlignment w:val="top"/>
    </w:pPr>
    <w:rPr>
      <w:rFonts w:ascii="Times New Roman" w:eastAsia="Times New Roman" w:hAnsi="Times New Roman" w:cs="Times New Roman"/>
      <w:sz w:val="20"/>
      <w:szCs w:val="20"/>
      <w:lang w:eastAsia="en-US"/>
    </w:rPr>
  </w:style>
  <w:style w:type="paragraph" w:customStyle="1" w:styleId="xl69">
    <w:name w:val="xl69"/>
    <w:basedOn w:val="Normal"/>
    <w:rsid w:val="00443435"/>
    <w:pPr>
      <w:spacing w:before="100" w:beforeAutospacing="1" w:after="100" w:afterAutospacing="1" w:line="240" w:lineRule="auto"/>
      <w:textAlignment w:val="top"/>
    </w:pPr>
    <w:rPr>
      <w:rFonts w:ascii="Times New Roman" w:eastAsia="Times New Roman" w:hAnsi="Times New Roman" w:cs="Times New Roman"/>
      <w:b/>
      <w:bCs/>
      <w:sz w:val="20"/>
      <w:szCs w:val="20"/>
      <w:lang w:eastAsia="en-US"/>
    </w:rPr>
  </w:style>
  <w:style w:type="paragraph" w:customStyle="1" w:styleId="xl70">
    <w:name w:val="xl70"/>
    <w:basedOn w:val="Normal"/>
    <w:rsid w:val="00443435"/>
    <w:pPr>
      <w:spacing w:before="100" w:beforeAutospacing="1" w:after="100" w:afterAutospacing="1" w:line="240" w:lineRule="auto"/>
    </w:pPr>
    <w:rPr>
      <w:rFonts w:ascii="Times New Roman" w:eastAsia="Times New Roman" w:hAnsi="Times New Roman" w:cs="Times New Roman"/>
      <w:sz w:val="20"/>
      <w:szCs w:val="20"/>
      <w:lang w:eastAsia="en-US"/>
    </w:rPr>
  </w:style>
  <w:style w:type="paragraph" w:customStyle="1" w:styleId="xl71">
    <w:name w:val="xl71"/>
    <w:basedOn w:val="Normal"/>
    <w:rsid w:val="00443435"/>
    <w:pPr>
      <w:spacing w:before="100" w:beforeAutospacing="1" w:after="100" w:afterAutospacing="1" w:line="240" w:lineRule="auto"/>
      <w:jc w:val="center"/>
    </w:pPr>
    <w:rPr>
      <w:rFonts w:ascii="Times New Roman" w:eastAsia="Times New Roman" w:hAnsi="Times New Roman" w:cs="Times New Roman"/>
      <w:sz w:val="20"/>
      <w:szCs w:val="20"/>
      <w:lang w:eastAsia="en-US"/>
    </w:rPr>
  </w:style>
  <w:style w:type="paragraph" w:customStyle="1" w:styleId="xl72">
    <w:name w:val="xl72"/>
    <w:basedOn w:val="Normal"/>
    <w:rsid w:val="00443435"/>
    <w:pPr>
      <w:shd w:val="clear" w:color="000000" w:fill="002060"/>
      <w:spacing w:before="100" w:beforeAutospacing="1" w:after="100" w:afterAutospacing="1" w:line="240" w:lineRule="auto"/>
      <w:textAlignment w:val="top"/>
    </w:pPr>
    <w:rPr>
      <w:rFonts w:ascii="Times New Roman" w:eastAsia="Times New Roman" w:hAnsi="Times New Roman" w:cs="Times New Roman"/>
      <w:color w:val="FFFFFF"/>
      <w:sz w:val="20"/>
      <w:szCs w:val="20"/>
      <w:lang w:eastAsia="en-US"/>
    </w:rPr>
  </w:style>
  <w:style w:type="paragraph" w:customStyle="1" w:styleId="xl73">
    <w:name w:val="xl73"/>
    <w:basedOn w:val="Normal"/>
    <w:rsid w:val="00443435"/>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textAlignment w:val="top"/>
    </w:pPr>
    <w:rPr>
      <w:rFonts w:ascii="Times New Roman" w:eastAsia="Times New Roman" w:hAnsi="Times New Roman" w:cs="Times New Roman"/>
      <w:color w:val="FFFFFF"/>
      <w:sz w:val="20"/>
      <w:szCs w:val="20"/>
      <w:lang w:eastAsia="en-US"/>
    </w:rPr>
  </w:style>
  <w:style w:type="paragraph" w:customStyle="1" w:styleId="xl74">
    <w:name w:val="xl74"/>
    <w:basedOn w:val="Normal"/>
    <w:rsid w:val="00443435"/>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textAlignment w:val="top"/>
    </w:pPr>
    <w:rPr>
      <w:rFonts w:ascii="Times New Roman" w:eastAsia="Times New Roman" w:hAnsi="Times New Roman" w:cs="Times New Roman"/>
      <w:b/>
      <w:bCs/>
      <w:color w:val="FFFFFF"/>
      <w:sz w:val="20"/>
      <w:szCs w:val="20"/>
      <w:lang w:eastAsia="en-US"/>
    </w:rPr>
  </w:style>
  <w:style w:type="paragraph" w:customStyle="1" w:styleId="xl75">
    <w:name w:val="xl75"/>
    <w:basedOn w:val="Normal"/>
    <w:rsid w:val="00443435"/>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textAlignment w:val="top"/>
    </w:pPr>
    <w:rPr>
      <w:rFonts w:ascii="Times New Roman" w:eastAsia="Times New Roman" w:hAnsi="Times New Roman" w:cs="Times New Roman"/>
      <w:b/>
      <w:bCs/>
      <w:color w:val="FFFFFF"/>
      <w:sz w:val="20"/>
      <w:szCs w:val="20"/>
      <w:lang w:eastAsia="en-US"/>
    </w:rPr>
  </w:style>
  <w:style w:type="paragraph" w:customStyle="1" w:styleId="xl76">
    <w:name w:val="xl76"/>
    <w:basedOn w:val="Normal"/>
    <w:rsid w:val="00443435"/>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textAlignment w:val="top"/>
    </w:pPr>
    <w:rPr>
      <w:rFonts w:ascii="Times New Roman" w:eastAsia="Times New Roman" w:hAnsi="Times New Roman" w:cs="Times New Roman"/>
      <w:color w:val="FFFFFF"/>
      <w:sz w:val="20"/>
      <w:szCs w:val="20"/>
      <w:lang w:eastAsia="en-US"/>
    </w:rPr>
  </w:style>
  <w:style w:type="paragraph" w:customStyle="1" w:styleId="xl77">
    <w:name w:val="xl77"/>
    <w:basedOn w:val="Normal"/>
    <w:rsid w:val="00443435"/>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jc w:val="center"/>
      <w:textAlignment w:val="top"/>
    </w:pPr>
    <w:rPr>
      <w:rFonts w:ascii="Times New Roman" w:eastAsia="Times New Roman" w:hAnsi="Times New Roman" w:cs="Times New Roman"/>
      <w:color w:val="FFFFFF"/>
      <w:sz w:val="20"/>
      <w:szCs w:val="20"/>
      <w:lang w:eastAsia="en-US"/>
    </w:rPr>
  </w:style>
  <w:style w:type="paragraph" w:customStyle="1" w:styleId="xl78">
    <w:name w:val="xl78"/>
    <w:basedOn w:val="Normal"/>
    <w:rsid w:val="00443435"/>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jc w:val="center"/>
      <w:textAlignment w:val="top"/>
    </w:pPr>
    <w:rPr>
      <w:rFonts w:ascii="Times New Roman" w:eastAsia="Times New Roman" w:hAnsi="Times New Roman" w:cs="Times New Roman"/>
      <w:b/>
      <w:bCs/>
      <w:color w:val="FFFFFF"/>
      <w:sz w:val="20"/>
      <w:szCs w:val="20"/>
      <w:lang w:eastAsia="en-US"/>
    </w:rPr>
  </w:style>
  <w:style w:type="paragraph" w:customStyle="1" w:styleId="xl79">
    <w:name w:val="xl79"/>
    <w:basedOn w:val="Normal"/>
    <w:rsid w:val="00443435"/>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textAlignment w:val="top"/>
    </w:pPr>
    <w:rPr>
      <w:rFonts w:ascii="Times New Roman" w:eastAsia="Times New Roman" w:hAnsi="Times New Roman" w:cs="Times New Roman"/>
      <w:color w:val="FFFFFF"/>
      <w:sz w:val="20"/>
      <w:szCs w:val="20"/>
      <w:lang w:eastAsia="en-US"/>
    </w:rPr>
  </w:style>
  <w:style w:type="paragraph" w:customStyle="1" w:styleId="xl80">
    <w:name w:val="xl80"/>
    <w:basedOn w:val="Normal"/>
    <w:rsid w:val="00443435"/>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line="240" w:lineRule="auto"/>
      <w:textAlignment w:val="top"/>
    </w:pPr>
    <w:rPr>
      <w:rFonts w:ascii="Times New Roman" w:eastAsia="Times New Roman" w:hAnsi="Times New Roman" w:cs="Times New Roman"/>
      <w:b/>
      <w:bCs/>
      <w:color w:val="FFFFFF"/>
      <w:sz w:val="20"/>
      <w:szCs w:val="20"/>
      <w:lang w:eastAsia="en-US"/>
    </w:rPr>
  </w:style>
  <w:style w:type="paragraph" w:customStyle="1" w:styleId="xl81">
    <w:name w:val="xl81"/>
    <w:basedOn w:val="Normal"/>
    <w:rsid w:val="00443435"/>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line="240" w:lineRule="auto"/>
      <w:textAlignment w:val="top"/>
    </w:pPr>
    <w:rPr>
      <w:rFonts w:ascii="Times New Roman" w:eastAsia="Times New Roman" w:hAnsi="Times New Roman" w:cs="Times New Roman"/>
      <w:b/>
      <w:bCs/>
      <w:color w:val="FFFFFF"/>
      <w:sz w:val="20"/>
      <w:szCs w:val="20"/>
      <w:lang w:eastAsia="en-US"/>
    </w:rPr>
  </w:style>
  <w:style w:type="paragraph" w:customStyle="1" w:styleId="xl82">
    <w:name w:val="xl82"/>
    <w:basedOn w:val="Normal"/>
    <w:rsid w:val="00443435"/>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line="240" w:lineRule="auto"/>
      <w:textAlignment w:val="top"/>
    </w:pPr>
    <w:rPr>
      <w:rFonts w:ascii="Times New Roman" w:eastAsia="Times New Roman" w:hAnsi="Times New Roman" w:cs="Times New Roman"/>
      <w:color w:val="FFFFFF"/>
      <w:sz w:val="20"/>
      <w:szCs w:val="20"/>
      <w:lang w:eastAsia="en-US"/>
    </w:rPr>
  </w:style>
  <w:style w:type="paragraph" w:customStyle="1" w:styleId="xl83">
    <w:name w:val="xl83"/>
    <w:basedOn w:val="Normal"/>
    <w:rsid w:val="00443435"/>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line="240" w:lineRule="auto"/>
      <w:textAlignment w:val="top"/>
    </w:pPr>
    <w:rPr>
      <w:rFonts w:ascii="Times New Roman" w:eastAsia="Times New Roman" w:hAnsi="Times New Roman" w:cs="Times New Roman"/>
      <w:color w:val="FFFFFF"/>
      <w:sz w:val="20"/>
      <w:szCs w:val="20"/>
      <w:lang w:eastAsia="en-US"/>
    </w:rPr>
  </w:style>
  <w:style w:type="paragraph" w:customStyle="1" w:styleId="xl84">
    <w:name w:val="xl84"/>
    <w:basedOn w:val="Normal"/>
    <w:rsid w:val="00443435"/>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line="240" w:lineRule="auto"/>
      <w:jc w:val="center"/>
      <w:textAlignment w:val="top"/>
    </w:pPr>
    <w:rPr>
      <w:rFonts w:ascii="Times New Roman" w:eastAsia="Times New Roman" w:hAnsi="Times New Roman" w:cs="Times New Roman"/>
      <w:color w:val="FFFFFF"/>
      <w:sz w:val="20"/>
      <w:szCs w:val="20"/>
      <w:lang w:eastAsia="en-US"/>
    </w:rPr>
  </w:style>
  <w:style w:type="paragraph" w:customStyle="1" w:styleId="xl85">
    <w:name w:val="xl85"/>
    <w:basedOn w:val="Normal"/>
    <w:rsid w:val="0044343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lang w:eastAsia="en-US"/>
    </w:rPr>
  </w:style>
  <w:style w:type="paragraph" w:customStyle="1" w:styleId="xl86">
    <w:name w:val="xl86"/>
    <w:basedOn w:val="Normal"/>
    <w:rsid w:val="0044343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0"/>
      <w:szCs w:val="20"/>
      <w:lang w:eastAsia="en-US"/>
    </w:rPr>
  </w:style>
  <w:style w:type="paragraph" w:customStyle="1" w:styleId="xl87">
    <w:name w:val="xl87"/>
    <w:basedOn w:val="Normal"/>
    <w:rsid w:val="0044343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lang w:eastAsia="en-US"/>
    </w:rPr>
  </w:style>
  <w:style w:type="paragraph" w:customStyle="1" w:styleId="xl88">
    <w:name w:val="xl88"/>
    <w:basedOn w:val="Normal"/>
    <w:rsid w:val="0044343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0"/>
      <w:szCs w:val="20"/>
      <w:lang w:eastAsia="en-US"/>
    </w:rPr>
  </w:style>
  <w:style w:type="paragraph" w:customStyle="1" w:styleId="xl89">
    <w:name w:val="xl89"/>
    <w:basedOn w:val="Normal"/>
    <w:rsid w:val="0044343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en-US"/>
    </w:rPr>
  </w:style>
  <w:style w:type="paragraph" w:customStyle="1" w:styleId="xl90">
    <w:name w:val="xl90"/>
    <w:basedOn w:val="Normal"/>
    <w:rsid w:val="0044343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lang w:eastAsia="en-US"/>
    </w:rPr>
  </w:style>
  <w:style w:type="paragraph" w:customStyle="1" w:styleId="xl91">
    <w:name w:val="xl91"/>
    <w:basedOn w:val="Normal"/>
    <w:rsid w:val="004434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0"/>
      <w:szCs w:val="20"/>
      <w:lang w:eastAsia="en-US"/>
    </w:rPr>
  </w:style>
  <w:style w:type="paragraph" w:customStyle="1" w:styleId="xl92">
    <w:name w:val="xl92"/>
    <w:basedOn w:val="Normal"/>
    <w:rsid w:val="00443435"/>
    <w:pPr>
      <w:pBdr>
        <w:top w:val="single" w:sz="4" w:space="0" w:color="auto"/>
        <w:left w:val="single" w:sz="4" w:space="0" w:color="auto"/>
        <w:bottom w:val="single" w:sz="4" w:space="0" w:color="auto"/>
        <w:right w:val="single" w:sz="4" w:space="0" w:color="auto"/>
      </w:pBdr>
      <w:shd w:val="clear" w:color="000000" w:fill="D0CECE"/>
      <w:spacing w:before="100" w:beforeAutospacing="1" w:after="100" w:afterAutospacing="1" w:line="240" w:lineRule="auto"/>
      <w:jc w:val="center"/>
      <w:textAlignment w:val="top"/>
    </w:pPr>
    <w:rPr>
      <w:rFonts w:ascii="Times New Roman" w:eastAsia="Times New Roman" w:hAnsi="Times New Roman" w:cs="Times New Roman"/>
      <w:b/>
      <w:bCs/>
      <w:sz w:val="20"/>
      <w:szCs w:val="20"/>
      <w:lang w:eastAsia="en-US"/>
    </w:rPr>
  </w:style>
  <w:style w:type="paragraph" w:customStyle="1" w:styleId="xl93">
    <w:name w:val="xl93"/>
    <w:basedOn w:val="Normal"/>
    <w:rsid w:val="00443435"/>
    <w:pPr>
      <w:pBdr>
        <w:top w:val="single" w:sz="4" w:space="0" w:color="auto"/>
        <w:left w:val="single" w:sz="4" w:space="0" w:color="auto"/>
        <w:bottom w:val="single" w:sz="4" w:space="0" w:color="auto"/>
        <w:right w:val="single" w:sz="4" w:space="0" w:color="auto"/>
      </w:pBdr>
      <w:shd w:val="clear" w:color="000000" w:fill="D0CECE"/>
      <w:spacing w:before="100" w:beforeAutospacing="1" w:after="100" w:afterAutospacing="1" w:line="240" w:lineRule="auto"/>
      <w:textAlignment w:val="top"/>
    </w:pPr>
    <w:rPr>
      <w:rFonts w:ascii="Times New Roman" w:eastAsia="Times New Roman" w:hAnsi="Times New Roman" w:cs="Times New Roman"/>
      <w:b/>
      <w:bCs/>
      <w:sz w:val="20"/>
      <w:szCs w:val="20"/>
      <w:lang w:eastAsia="en-US"/>
    </w:rPr>
  </w:style>
  <w:style w:type="paragraph" w:customStyle="1" w:styleId="xl94">
    <w:name w:val="xl94"/>
    <w:basedOn w:val="Normal"/>
    <w:rsid w:val="00443435"/>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line="240" w:lineRule="auto"/>
      <w:textAlignment w:val="top"/>
    </w:pPr>
    <w:rPr>
      <w:rFonts w:ascii="Times New Roman" w:eastAsia="Times New Roman" w:hAnsi="Times New Roman" w:cs="Times New Roman"/>
      <w:color w:val="FFFFFF"/>
      <w:sz w:val="20"/>
      <w:szCs w:val="20"/>
      <w:lang w:eastAsia="en-US"/>
    </w:rPr>
  </w:style>
  <w:style w:type="paragraph" w:customStyle="1" w:styleId="xl95">
    <w:name w:val="xl95"/>
    <w:basedOn w:val="Normal"/>
    <w:rsid w:val="0044343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lang w:eastAsia="en-US"/>
    </w:rPr>
  </w:style>
  <w:style w:type="paragraph" w:customStyle="1" w:styleId="xl96">
    <w:name w:val="xl96"/>
    <w:basedOn w:val="Normal"/>
    <w:rsid w:val="0044343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0"/>
      <w:szCs w:val="20"/>
      <w:lang w:eastAsia="en-US"/>
    </w:rPr>
  </w:style>
  <w:style w:type="paragraph" w:customStyle="1" w:styleId="xl97">
    <w:name w:val="xl97"/>
    <w:basedOn w:val="Normal"/>
    <w:rsid w:val="004434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0"/>
      <w:szCs w:val="20"/>
      <w:lang w:eastAsia="en-US"/>
    </w:rPr>
  </w:style>
  <w:style w:type="paragraph" w:customStyle="1" w:styleId="xl98">
    <w:name w:val="xl98"/>
    <w:basedOn w:val="Normal"/>
    <w:rsid w:val="00443435"/>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textAlignment w:val="top"/>
    </w:pPr>
    <w:rPr>
      <w:rFonts w:ascii="Times New Roman" w:eastAsia="Times New Roman" w:hAnsi="Times New Roman" w:cs="Times New Roman"/>
      <w:sz w:val="20"/>
      <w:szCs w:val="20"/>
      <w:lang w:eastAsia="en-US"/>
    </w:rPr>
  </w:style>
  <w:style w:type="paragraph" w:customStyle="1" w:styleId="xl99">
    <w:name w:val="xl99"/>
    <w:basedOn w:val="Normal"/>
    <w:rsid w:val="00443435"/>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0"/>
      <w:szCs w:val="20"/>
      <w:lang w:eastAsia="en-US"/>
    </w:rPr>
  </w:style>
  <w:style w:type="paragraph" w:customStyle="1" w:styleId="xl100">
    <w:name w:val="xl100"/>
    <w:basedOn w:val="Normal"/>
    <w:rsid w:val="00443435"/>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textAlignment w:val="top"/>
    </w:pPr>
    <w:rPr>
      <w:rFonts w:ascii="Times New Roman" w:eastAsia="Times New Roman" w:hAnsi="Times New Roman" w:cs="Times New Roman"/>
      <w:sz w:val="20"/>
      <w:szCs w:val="20"/>
      <w:lang w:eastAsia="en-US"/>
    </w:rPr>
  </w:style>
  <w:style w:type="paragraph" w:customStyle="1" w:styleId="xl101">
    <w:name w:val="xl101"/>
    <w:basedOn w:val="Normal"/>
    <w:rsid w:val="00443435"/>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0"/>
      <w:szCs w:val="20"/>
      <w:lang w:eastAsia="en-US"/>
    </w:rPr>
  </w:style>
  <w:style w:type="paragraph" w:customStyle="1" w:styleId="xl102">
    <w:name w:val="xl102"/>
    <w:basedOn w:val="Normal"/>
    <w:rsid w:val="0044343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C00000"/>
      <w:sz w:val="20"/>
      <w:szCs w:val="20"/>
      <w:lang w:eastAsia="en-US"/>
    </w:rPr>
  </w:style>
  <w:style w:type="paragraph" w:customStyle="1" w:styleId="xl103">
    <w:name w:val="xl103"/>
    <w:basedOn w:val="Normal"/>
    <w:rsid w:val="00443435"/>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textAlignment w:val="top"/>
    </w:pPr>
    <w:rPr>
      <w:rFonts w:ascii="Times New Roman" w:eastAsia="Times New Roman" w:hAnsi="Times New Roman" w:cs="Times New Roman"/>
      <w:sz w:val="20"/>
      <w:szCs w:val="20"/>
      <w:lang w:eastAsia="en-US"/>
    </w:rPr>
  </w:style>
  <w:style w:type="paragraph" w:customStyle="1" w:styleId="xl104">
    <w:name w:val="xl104"/>
    <w:basedOn w:val="Normal"/>
    <w:rsid w:val="00443435"/>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textAlignment w:val="top"/>
    </w:pPr>
    <w:rPr>
      <w:rFonts w:ascii="Times New Roman" w:eastAsia="Times New Roman" w:hAnsi="Times New Roman" w:cs="Times New Roman"/>
      <w:sz w:val="20"/>
      <w:szCs w:val="20"/>
      <w:lang w:eastAsia="en-US"/>
    </w:rPr>
  </w:style>
  <w:style w:type="paragraph" w:customStyle="1" w:styleId="xl105">
    <w:name w:val="xl105"/>
    <w:basedOn w:val="Normal"/>
    <w:rsid w:val="00443435"/>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top"/>
    </w:pPr>
    <w:rPr>
      <w:rFonts w:ascii="Times New Roman" w:eastAsia="Times New Roman" w:hAnsi="Times New Roman" w:cs="Times New Roman"/>
      <w:sz w:val="20"/>
      <w:szCs w:val="20"/>
      <w:lang w:eastAsia="en-US"/>
    </w:rPr>
  </w:style>
  <w:style w:type="paragraph" w:customStyle="1" w:styleId="xl106">
    <w:name w:val="xl106"/>
    <w:basedOn w:val="Normal"/>
    <w:rsid w:val="00443435"/>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top"/>
    </w:pPr>
    <w:rPr>
      <w:rFonts w:ascii="Times New Roman" w:eastAsia="Times New Roman" w:hAnsi="Times New Roman" w:cs="Times New Roman"/>
      <w:sz w:val="20"/>
      <w:szCs w:val="20"/>
      <w:lang w:eastAsia="en-US"/>
    </w:rPr>
  </w:style>
  <w:style w:type="paragraph" w:customStyle="1" w:styleId="xl107">
    <w:name w:val="xl107"/>
    <w:basedOn w:val="Normal"/>
    <w:rsid w:val="0044343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0"/>
      <w:szCs w:val="20"/>
      <w:lang w:eastAsia="en-US"/>
    </w:rPr>
  </w:style>
  <w:style w:type="paragraph" w:customStyle="1" w:styleId="xl108">
    <w:name w:val="xl108"/>
    <w:basedOn w:val="Normal"/>
    <w:rsid w:val="00443435"/>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textAlignment w:val="top"/>
    </w:pPr>
    <w:rPr>
      <w:rFonts w:ascii="Times New Roman" w:eastAsia="Times New Roman" w:hAnsi="Times New Roman" w:cs="Times New Roman"/>
      <w:color w:val="C00000"/>
      <w:sz w:val="20"/>
      <w:szCs w:val="20"/>
      <w:lang w:eastAsia="en-US"/>
    </w:rPr>
  </w:style>
  <w:style w:type="paragraph" w:customStyle="1" w:styleId="xl109">
    <w:name w:val="xl109"/>
    <w:basedOn w:val="Normal"/>
    <w:rsid w:val="0044343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en-US"/>
    </w:rPr>
  </w:style>
  <w:style w:type="paragraph" w:customStyle="1" w:styleId="xl110">
    <w:name w:val="xl110"/>
    <w:basedOn w:val="Normal"/>
    <w:rsid w:val="004434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en-US"/>
    </w:rPr>
  </w:style>
  <w:style w:type="paragraph" w:customStyle="1" w:styleId="xl111">
    <w:name w:val="xl111"/>
    <w:basedOn w:val="Normal"/>
    <w:rsid w:val="00443435"/>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textAlignment w:val="top"/>
    </w:pPr>
    <w:rPr>
      <w:rFonts w:ascii="Times New Roman" w:eastAsia="Times New Roman" w:hAnsi="Times New Roman" w:cs="Times New Roman"/>
      <w:b/>
      <w:bCs/>
      <w:sz w:val="20"/>
      <w:szCs w:val="20"/>
      <w:lang w:eastAsia="en-US"/>
    </w:rPr>
  </w:style>
  <w:style w:type="paragraph" w:customStyle="1" w:styleId="xl112">
    <w:name w:val="xl112"/>
    <w:basedOn w:val="Normal"/>
    <w:rsid w:val="00443435"/>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textAlignment w:val="top"/>
    </w:pPr>
    <w:rPr>
      <w:rFonts w:ascii="Times New Roman" w:eastAsia="Times New Roman" w:hAnsi="Times New Roman" w:cs="Times New Roman"/>
      <w:color w:val="C00000"/>
      <w:sz w:val="20"/>
      <w:szCs w:val="20"/>
      <w:lang w:eastAsia="en-US"/>
    </w:rPr>
  </w:style>
  <w:style w:type="paragraph" w:customStyle="1" w:styleId="xl113">
    <w:name w:val="xl113"/>
    <w:basedOn w:val="Normal"/>
    <w:rsid w:val="00443435"/>
    <w:pPr>
      <w:pBdr>
        <w:top w:val="single" w:sz="4" w:space="0" w:color="auto"/>
        <w:left w:val="single" w:sz="4" w:space="0" w:color="auto"/>
        <w:bottom w:val="single" w:sz="4" w:space="0" w:color="auto"/>
        <w:right w:val="single" w:sz="4" w:space="0" w:color="auto"/>
      </w:pBdr>
      <w:shd w:val="clear" w:color="000000" w:fill="D0CECE"/>
      <w:spacing w:before="100" w:beforeAutospacing="1" w:after="100" w:afterAutospacing="1" w:line="240" w:lineRule="auto"/>
      <w:textAlignment w:val="top"/>
    </w:pPr>
    <w:rPr>
      <w:rFonts w:ascii="Times New Roman" w:eastAsia="Times New Roman" w:hAnsi="Times New Roman" w:cs="Times New Roman"/>
      <w:sz w:val="20"/>
      <w:szCs w:val="20"/>
      <w:lang w:eastAsia="en-US"/>
    </w:rPr>
  </w:style>
  <w:style w:type="paragraph" w:customStyle="1" w:styleId="xl114">
    <w:name w:val="xl114"/>
    <w:basedOn w:val="Normal"/>
    <w:rsid w:val="00443435"/>
    <w:pPr>
      <w:pBdr>
        <w:top w:val="single" w:sz="4" w:space="0" w:color="auto"/>
        <w:left w:val="single" w:sz="4" w:space="0" w:color="auto"/>
        <w:bottom w:val="single" w:sz="4" w:space="0" w:color="auto"/>
        <w:right w:val="single" w:sz="4" w:space="0" w:color="auto"/>
      </w:pBdr>
      <w:shd w:val="clear" w:color="000000" w:fill="D0CECE"/>
      <w:spacing w:before="100" w:beforeAutospacing="1" w:after="100" w:afterAutospacing="1" w:line="240" w:lineRule="auto"/>
      <w:jc w:val="center"/>
      <w:textAlignment w:val="top"/>
    </w:pPr>
    <w:rPr>
      <w:rFonts w:ascii="Times New Roman" w:eastAsia="Times New Roman" w:hAnsi="Times New Roman" w:cs="Times New Roman"/>
      <w:sz w:val="20"/>
      <w:szCs w:val="20"/>
      <w:lang w:eastAsia="en-US"/>
    </w:rPr>
  </w:style>
  <w:style w:type="character" w:customStyle="1" w:styleId="apple-converted-space">
    <w:name w:val="apple-converted-space"/>
    <w:basedOn w:val="DefaultParagraphFont"/>
    <w:rsid w:val="00443435"/>
  </w:style>
  <w:style w:type="character" w:styleId="PageNumber">
    <w:name w:val="page number"/>
    <w:basedOn w:val="DefaultParagraphFont"/>
    <w:uiPriority w:val="99"/>
    <w:semiHidden/>
    <w:unhideWhenUsed/>
    <w:rsid w:val="00443435"/>
  </w:style>
  <w:style w:type="paragraph" w:customStyle="1" w:styleId="text">
    <w:name w:val="text"/>
    <w:basedOn w:val="Normal"/>
    <w:qFormat/>
    <w:rsid w:val="00C852EB"/>
    <w:pPr>
      <w:spacing w:before="100" w:beforeAutospacing="1" w:after="100" w:afterAutospacing="1" w:line="240" w:lineRule="auto"/>
      <w:jc w:val="both"/>
    </w:pPr>
    <w:rPr>
      <w:rFonts w:ascii="Roboto Light" w:eastAsia="Calibri" w:hAnsi="Roboto Light" w:cs="Calibri Light"/>
      <w:sz w:val="20"/>
      <w:szCs w:val="20"/>
      <w:lang w:val="mn-MN" w:eastAsia="en-US"/>
    </w:rPr>
  </w:style>
  <w:style w:type="paragraph" w:customStyle="1" w:styleId="Pa1">
    <w:name w:val="Pa1"/>
    <w:basedOn w:val="Normal"/>
    <w:next w:val="Normal"/>
    <w:uiPriority w:val="99"/>
    <w:rsid w:val="00443435"/>
    <w:pPr>
      <w:autoSpaceDE w:val="0"/>
      <w:autoSpaceDN w:val="0"/>
      <w:adjustRightInd w:val="0"/>
      <w:spacing w:after="0" w:line="241" w:lineRule="atLeast"/>
    </w:pPr>
    <w:rPr>
      <w:rFonts w:ascii="Gotham Book" w:eastAsia="Cambria" w:hAnsi="Gotham Book"/>
      <w:sz w:val="24"/>
      <w:szCs w:val="24"/>
      <w:lang w:eastAsia="en-US"/>
    </w:rPr>
  </w:style>
  <w:style w:type="character" w:customStyle="1" w:styleId="A6">
    <w:name w:val="A6"/>
    <w:uiPriority w:val="99"/>
    <w:rsid w:val="00443435"/>
    <w:rPr>
      <w:rFonts w:cs="Gotham Book"/>
      <w:color w:val="000000"/>
    </w:rPr>
  </w:style>
  <w:style w:type="character" w:customStyle="1" w:styleId="A15">
    <w:name w:val="A15"/>
    <w:uiPriority w:val="99"/>
    <w:rsid w:val="00443435"/>
    <w:rPr>
      <w:rFonts w:cs="Gotham Book"/>
      <w:color w:val="000000"/>
      <w:sz w:val="14"/>
      <w:szCs w:val="14"/>
      <w:u w:val="single"/>
    </w:rPr>
  </w:style>
  <w:style w:type="paragraph" w:customStyle="1" w:styleId="Bullets1">
    <w:name w:val="Bullets 1"/>
    <w:basedOn w:val="ListParagraph"/>
    <w:qFormat/>
    <w:rsid w:val="00443435"/>
    <w:pPr>
      <w:numPr>
        <w:numId w:val="4"/>
      </w:numPr>
      <w:spacing w:before="120" w:after="120" w:line="240" w:lineRule="exact"/>
    </w:pPr>
    <w:rPr>
      <w:rFonts w:ascii="Calibri" w:eastAsia="SimSun" w:hAnsi="Calibri" w:cs="Times New Roman (Body CS)"/>
      <w:sz w:val="20"/>
      <w:szCs w:val="20"/>
      <w:lang w:val="" w:eastAsia="en-US"/>
    </w:rPr>
  </w:style>
  <w:style w:type="character" w:styleId="CommentReference">
    <w:name w:val="annotation reference"/>
    <w:basedOn w:val="DefaultParagraphFont"/>
    <w:uiPriority w:val="99"/>
    <w:semiHidden/>
    <w:unhideWhenUsed/>
    <w:rsid w:val="00443435"/>
    <w:rPr>
      <w:sz w:val="16"/>
      <w:szCs w:val="16"/>
    </w:rPr>
  </w:style>
  <w:style w:type="paragraph" w:styleId="CommentText">
    <w:name w:val="annotation text"/>
    <w:basedOn w:val="Normal"/>
    <w:link w:val="CommentTextChar"/>
    <w:uiPriority w:val="99"/>
    <w:unhideWhenUsed/>
    <w:rsid w:val="00443435"/>
    <w:pPr>
      <w:spacing w:after="0" w:line="240" w:lineRule="auto"/>
    </w:pPr>
    <w:rPr>
      <w:rFonts w:ascii="Times New Roman" w:eastAsia="Times New Roman" w:hAnsi="Times New Roman" w:cs="Times New Roman"/>
      <w:sz w:val="20"/>
      <w:szCs w:val="20"/>
      <w:lang w:eastAsia="en-US"/>
    </w:rPr>
  </w:style>
  <w:style w:type="character" w:customStyle="1" w:styleId="CommentTextChar">
    <w:name w:val="Comment Text Char"/>
    <w:basedOn w:val="DefaultParagraphFont"/>
    <w:link w:val="CommentText"/>
    <w:uiPriority w:val="99"/>
    <w:rsid w:val="00443435"/>
    <w:rPr>
      <w:rFonts w:ascii="Times New Roman" w:eastAsia="Times New Roman" w:hAnsi="Times New Roman" w:cs="Times New Roman"/>
      <w:sz w:val="20"/>
      <w:szCs w:val="20"/>
      <w:lang w:eastAsia="en-US"/>
    </w:rPr>
  </w:style>
  <w:style w:type="paragraph" w:styleId="CommentSubject">
    <w:name w:val="annotation subject"/>
    <w:basedOn w:val="CommentText"/>
    <w:next w:val="CommentText"/>
    <w:link w:val="CommentSubjectChar"/>
    <w:uiPriority w:val="99"/>
    <w:semiHidden/>
    <w:unhideWhenUsed/>
    <w:rsid w:val="00443435"/>
    <w:rPr>
      <w:b/>
      <w:bCs/>
    </w:rPr>
  </w:style>
  <w:style w:type="character" w:customStyle="1" w:styleId="CommentSubjectChar">
    <w:name w:val="Comment Subject Char"/>
    <w:basedOn w:val="CommentTextChar"/>
    <w:link w:val="CommentSubject"/>
    <w:uiPriority w:val="99"/>
    <w:semiHidden/>
    <w:rsid w:val="00443435"/>
    <w:rPr>
      <w:rFonts w:ascii="Times New Roman" w:eastAsia="Times New Roman" w:hAnsi="Times New Roman" w:cs="Times New Roman"/>
      <w:b/>
      <w:bCs/>
      <w:sz w:val="20"/>
      <w:szCs w:val="20"/>
      <w:lang w:eastAsia="en-US"/>
    </w:rPr>
  </w:style>
  <w:style w:type="paragraph" w:customStyle="1" w:styleId="Pa2">
    <w:name w:val="Pa2"/>
    <w:basedOn w:val="Default"/>
    <w:next w:val="Default"/>
    <w:uiPriority w:val="99"/>
    <w:rsid w:val="00443435"/>
    <w:pPr>
      <w:widowControl/>
      <w:spacing w:line="221" w:lineRule="atLeast"/>
    </w:pPr>
    <w:rPr>
      <w:rFonts w:ascii="Adobe Garamond Pro" w:eastAsia="Times New Roman" w:hAnsi="Adobe Garamond Pro" w:cs="Times New Roman"/>
      <w:color w:val="auto"/>
      <w:lang w:eastAsia="en-US"/>
    </w:rPr>
  </w:style>
  <w:style w:type="paragraph" w:customStyle="1" w:styleId="Pa16">
    <w:name w:val="Pa16"/>
    <w:basedOn w:val="Default"/>
    <w:next w:val="Default"/>
    <w:uiPriority w:val="99"/>
    <w:rsid w:val="00443435"/>
    <w:pPr>
      <w:widowControl/>
      <w:spacing w:line="241" w:lineRule="atLeast"/>
    </w:pPr>
    <w:rPr>
      <w:rFonts w:ascii="Frutiger LT Std" w:eastAsia="Times New Roman" w:hAnsi="Frutiger LT Std" w:cs="Times New Roman"/>
      <w:color w:val="auto"/>
      <w:lang w:eastAsia="en-US"/>
    </w:rPr>
  </w:style>
  <w:style w:type="paragraph" w:customStyle="1" w:styleId="Pa10">
    <w:name w:val="Pa10"/>
    <w:basedOn w:val="Default"/>
    <w:next w:val="Default"/>
    <w:uiPriority w:val="99"/>
    <w:rsid w:val="00443435"/>
    <w:pPr>
      <w:widowControl/>
      <w:spacing w:line="186" w:lineRule="atLeast"/>
    </w:pPr>
    <w:rPr>
      <w:rFonts w:ascii="Frutiger LT Std" w:eastAsia="Times New Roman" w:hAnsi="Frutiger LT Std" w:cs="Times New Roman"/>
      <w:color w:val="auto"/>
      <w:lang w:eastAsia="en-US"/>
    </w:rPr>
  </w:style>
  <w:style w:type="paragraph" w:customStyle="1" w:styleId="Pa76">
    <w:name w:val="Pa76"/>
    <w:basedOn w:val="Default"/>
    <w:next w:val="Default"/>
    <w:uiPriority w:val="99"/>
    <w:rsid w:val="00443435"/>
    <w:pPr>
      <w:widowControl/>
      <w:spacing w:line="201" w:lineRule="atLeast"/>
    </w:pPr>
    <w:rPr>
      <w:rFonts w:ascii="Frutiger LT Std" w:eastAsia="Times New Roman" w:hAnsi="Frutiger LT Std" w:cs="Times New Roman"/>
      <w:color w:val="auto"/>
      <w:lang w:eastAsia="en-US"/>
    </w:rPr>
  </w:style>
  <w:style w:type="character" w:customStyle="1" w:styleId="A20">
    <w:name w:val="A20"/>
    <w:uiPriority w:val="99"/>
    <w:rsid w:val="00443435"/>
    <w:rPr>
      <w:rFonts w:cs="InterFace Light"/>
      <w:color w:val="000000"/>
      <w:sz w:val="12"/>
      <w:szCs w:val="12"/>
    </w:rPr>
  </w:style>
  <w:style w:type="paragraph" w:customStyle="1" w:styleId="Pa5">
    <w:name w:val="Pa5"/>
    <w:basedOn w:val="Default"/>
    <w:next w:val="Default"/>
    <w:uiPriority w:val="99"/>
    <w:rsid w:val="00443435"/>
    <w:pPr>
      <w:widowControl/>
      <w:spacing w:line="181" w:lineRule="atLeast"/>
    </w:pPr>
    <w:rPr>
      <w:rFonts w:ascii="Myriad Pro" w:eastAsia="Times New Roman" w:hAnsi="Myriad Pro" w:cs="Times New Roman"/>
      <w:color w:val="auto"/>
      <w:lang w:eastAsia="en-US"/>
    </w:rPr>
  </w:style>
  <w:style w:type="character" w:customStyle="1" w:styleId="A19">
    <w:name w:val="A19"/>
    <w:uiPriority w:val="99"/>
    <w:rsid w:val="00443435"/>
    <w:rPr>
      <w:rFonts w:cs="Myriad Pro"/>
      <w:color w:val="000000"/>
      <w:sz w:val="12"/>
      <w:szCs w:val="12"/>
    </w:rPr>
  </w:style>
  <w:style w:type="character" w:customStyle="1" w:styleId="A5">
    <w:name w:val="A5"/>
    <w:uiPriority w:val="99"/>
    <w:rsid w:val="00443435"/>
    <w:rPr>
      <w:rFonts w:cs="Myriad Pro"/>
      <w:color w:val="000000"/>
    </w:rPr>
  </w:style>
  <w:style w:type="paragraph" w:customStyle="1" w:styleId="Normal1">
    <w:name w:val="Normal1"/>
    <w:basedOn w:val="Normal"/>
    <w:rsid w:val="00443435"/>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customStyle="1" w:styleId="super">
    <w:name w:val="super"/>
    <w:basedOn w:val="DefaultParagraphFont"/>
    <w:rsid w:val="00443435"/>
  </w:style>
  <w:style w:type="character" w:customStyle="1" w:styleId="italic">
    <w:name w:val="italic"/>
    <w:basedOn w:val="DefaultParagraphFont"/>
    <w:rsid w:val="00443435"/>
  </w:style>
  <w:style w:type="paragraph" w:customStyle="1" w:styleId="Pa12">
    <w:name w:val="Pa1_2"/>
    <w:basedOn w:val="Default"/>
    <w:next w:val="Default"/>
    <w:uiPriority w:val="99"/>
    <w:rsid w:val="00443435"/>
    <w:pPr>
      <w:widowControl/>
      <w:spacing w:line="211" w:lineRule="atLeast"/>
    </w:pPr>
    <w:rPr>
      <w:rFonts w:ascii="InterFace Light" w:eastAsia="Times New Roman" w:hAnsi="InterFace Light" w:cs="Times New Roman"/>
      <w:color w:val="auto"/>
      <w:lang w:eastAsia="en-US"/>
    </w:rPr>
  </w:style>
  <w:style w:type="character" w:customStyle="1" w:styleId="A4">
    <w:name w:val="A4"/>
    <w:uiPriority w:val="99"/>
    <w:rsid w:val="00443435"/>
    <w:rPr>
      <w:rFonts w:cs="Myriad Pro"/>
      <w:color w:val="000000"/>
      <w:sz w:val="11"/>
      <w:szCs w:val="11"/>
    </w:rPr>
  </w:style>
  <w:style w:type="paragraph" w:customStyle="1" w:styleId="FigureTableheadings1">
    <w:name w:val="Figure Table headings1"/>
    <w:basedOn w:val="Normal"/>
    <w:next w:val="Normal"/>
    <w:uiPriority w:val="30"/>
    <w:qFormat/>
    <w:rsid w:val="00023E0A"/>
    <w:pPr>
      <w:spacing w:after="0" w:line="240" w:lineRule="auto"/>
    </w:pPr>
    <w:rPr>
      <w:rFonts w:ascii="Roboto" w:eastAsia="Times New Roman" w:hAnsi="Roboto" w:cs="Times New Roman"/>
      <w:b/>
      <w:bCs/>
      <w:color w:val="000000"/>
      <w:sz w:val="18"/>
      <w:szCs w:val="18"/>
      <w:lang w:val="mn-MN" w:eastAsia="en-US"/>
    </w:rPr>
  </w:style>
  <w:style w:type="character" w:customStyle="1" w:styleId="IntenseQuoteChar">
    <w:name w:val="Intense Quote Char"/>
    <w:aliases w:val="Figure Table headings Char"/>
    <w:basedOn w:val="DefaultParagraphFont"/>
    <w:link w:val="IntenseQuote"/>
    <w:uiPriority w:val="30"/>
    <w:rsid w:val="00443435"/>
    <w:rPr>
      <w:rFonts w:ascii="Museo Sans Cyrl 100" w:eastAsia="SimHei" w:hAnsi="Museo Sans Cyrl 100" w:cs="Times New Roman"/>
      <w:b/>
      <w:iCs/>
      <w:color w:val="1F497D"/>
      <w:kern w:val="2"/>
      <w:sz w:val="20"/>
      <w:szCs w:val="20"/>
      <w:lang w:eastAsia="ja-JP"/>
    </w:rPr>
  </w:style>
  <w:style w:type="paragraph" w:customStyle="1" w:styleId="Source1">
    <w:name w:val="Source1"/>
    <w:basedOn w:val="Normal"/>
    <w:next w:val="Normal"/>
    <w:uiPriority w:val="29"/>
    <w:qFormat/>
    <w:rsid w:val="00443435"/>
    <w:pPr>
      <w:spacing w:after="0" w:line="240" w:lineRule="auto"/>
      <w:jc w:val="right"/>
    </w:pPr>
    <w:rPr>
      <w:rFonts w:ascii="Museo Sans Cyrl 100" w:eastAsia="Times New Roman" w:hAnsi="Museo Sans Cyrl 100" w:cs="Calibri"/>
      <w:i/>
      <w:iCs/>
      <w:color w:val="231F20"/>
      <w:sz w:val="18"/>
      <w:szCs w:val="18"/>
      <w:lang w:eastAsia="en-US"/>
    </w:rPr>
  </w:style>
  <w:style w:type="character" w:customStyle="1" w:styleId="QuoteChar">
    <w:name w:val="Quote Char"/>
    <w:aliases w:val="Source Char"/>
    <w:basedOn w:val="DefaultParagraphFont"/>
    <w:link w:val="Quote"/>
    <w:uiPriority w:val="29"/>
    <w:rsid w:val="00023E0A"/>
    <w:rPr>
      <w:rFonts w:ascii="Museo Sans Cyrl 100" w:hAnsi="Museo Sans Cyrl 100" w:cs="Calibri"/>
      <w:i/>
      <w:iCs/>
      <w:color w:val="231F20"/>
      <w:sz w:val="18"/>
      <w:szCs w:val="18"/>
    </w:rPr>
  </w:style>
  <w:style w:type="character" w:styleId="Strong">
    <w:name w:val="Strong"/>
    <w:basedOn w:val="DefaultParagraphFont"/>
    <w:uiPriority w:val="22"/>
    <w:qFormat/>
    <w:rsid w:val="00443435"/>
    <w:rPr>
      <w:b/>
      <w:bCs/>
    </w:rPr>
  </w:style>
  <w:style w:type="paragraph" w:styleId="Revision">
    <w:name w:val="Revision"/>
    <w:hidden/>
    <w:uiPriority w:val="99"/>
    <w:semiHidden/>
    <w:rsid w:val="00443435"/>
    <w:pPr>
      <w:spacing w:after="0" w:line="240" w:lineRule="auto"/>
    </w:pPr>
    <w:rPr>
      <w:rFonts w:ascii="Times New Roman" w:eastAsia="Times New Roman" w:hAnsi="Times New Roman" w:cs="Times New Roman"/>
      <w:sz w:val="24"/>
      <w:szCs w:val="24"/>
      <w:lang w:eastAsia="en-US"/>
    </w:rPr>
  </w:style>
  <w:style w:type="character" w:styleId="Emphasis">
    <w:name w:val="Emphasis"/>
    <w:basedOn w:val="DefaultParagraphFont"/>
    <w:uiPriority w:val="20"/>
    <w:qFormat/>
    <w:rsid w:val="00443435"/>
    <w:rPr>
      <w:i/>
      <w:iCs/>
    </w:rPr>
  </w:style>
  <w:style w:type="paragraph" w:styleId="ListParagraph">
    <w:name w:val="List Paragraph"/>
    <w:aliases w:val="Table/Figure Heading,En tête 1,List Paragraph1,ANNEX,List Paragraph2,List Paragraph12,ADB paragraph numbering,Heading II,List Para,Figure Title,IBL List Paragraph,Recommendation,List Paragraph11,Bulleted List Paragraph,Bullet 1 List"/>
    <w:basedOn w:val="Normal"/>
    <w:uiPriority w:val="34"/>
    <w:qFormat/>
    <w:rsid w:val="00443435"/>
    <w:pPr>
      <w:ind w:left="720"/>
      <w:contextualSpacing/>
    </w:pPr>
  </w:style>
  <w:style w:type="character" w:styleId="FollowedHyperlink">
    <w:name w:val="FollowedHyperlink"/>
    <w:basedOn w:val="DefaultParagraphFont"/>
    <w:uiPriority w:val="99"/>
    <w:semiHidden/>
    <w:unhideWhenUsed/>
    <w:rsid w:val="00443435"/>
    <w:rPr>
      <w:color w:val="800080" w:themeColor="followedHyperlink"/>
      <w:u w:val="single"/>
    </w:rPr>
  </w:style>
  <w:style w:type="table" w:styleId="TableGrid">
    <w:name w:val="Table Grid"/>
    <w:basedOn w:val="TableNormal"/>
    <w:uiPriority w:val="59"/>
    <w:rsid w:val="004434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nseQuote">
    <w:name w:val="Intense Quote"/>
    <w:aliases w:val="Figure Table headings"/>
    <w:basedOn w:val="Normal"/>
    <w:next w:val="Normal"/>
    <w:link w:val="IntenseQuoteChar"/>
    <w:uiPriority w:val="30"/>
    <w:qFormat/>
    <w:rsid w:val="00443435"/>
    <w:pPr>
      <w:pBdr>
        <w:bottom w:val="single" w:sz="4" w:space="4" w:color="4F81BD" w:themeColor="accent1"/>
      </w:pBdr>
      <w:spacing w:before="200" w:after="280"/>
      <w:ind w:left="936" w:right="936"/>
    </w:pPr>
    <w:rPr>
      <w:rFonts w:ascii="Museo Sans Cyrl 100" w:eastAsia="SimHei" w:hAnsi="Museo Sans Cyrl 100" w:cs="Times New Roman"/>
      <w:b/>
      <w:iCs/>
      <w:color w:val="1F497D"/>
      <w:kern w:val="2"/>
      <w:sz w:val="20"/>
      <w:szCs w:val="20"/>
      <w:lang w:eastAsia="ja-JP"/>
    </w:rPr>
  </w:style>
  <w:style w:type="character" w:customStyle="1" w:styleId="IntenseQuoteChar1">
    <w:name w:val="Intense Quote Char1"/>
    <w:basedOn w:val="DefaultParagraphFont"/>
    <w:uiPriority w:val="30"/>
    <w:rsid w:val="00443435"/>
    <w:rPr>
      <w:b/>
      <w:bCs/>
      <w:i/>
      <w:iCs/>
      <w:color w:val="4F81BD" w:themeColor="accent1"/>
    </w:rPr>
  </w:style>
  <w:style w:type="paragraph" w:styleId="Quote">
    <w:name w:val="Quote"/>
    <w:aliases w:val="Source"/>
    <w:basedOn w:val="Normal"/>
    <w:next w:val="Normal"/>
    <w:link w:val="QuoteChar"/>
    <w:uiPriority w:val="29"/>
    <w:qFormat/>
    <w:rsid w:val="00023E0A"/>
    <w:rPr>
      <w:rFonts w:ascii="Museo Sans Cyrl 100" w:hAnsi="Museo Sans Cyrl 100" w:cs="Calibri"/>
      <w:i/>
      <w:iCs/>
      <w:color w:val="231F20"/>
      <w:sz w:val="18"/>
      <w:szCs w:val="18"/>
    </w:rPr>
  </w:style>
  <w:style w:type="character" w:customStyle="1" w:styleId="QuoteChar1">
    <w:name w:val="Quote Char1"/>
    <w:basedOn w:val="DefaultParagraphFont"/>
    <w:uiPriority w:val="29"/>
    <w:rsid w:val="00443435"/>
    <w:rPr>
      <w:i/>
      <w:iCs/>
      <w:color w:val="000000" w:themeColor="text1"/>
    </w:rPr>
  </w:style>
  <w:style w:type="paragraph" w:styleId="TOC1">
    <w:name w:val="toc 1"/>
    <w:basedOn w:val="Normal"/>
    <w:next w:val="Normal"/>
    <w:autoRedefine/>
    <w:uiPriority w:val="39"/>
    <w:unhideWhenUsed/>
    <w:rsid w:val="00A241B2"/>
    <w:pPr>
      <w:tabs>
        <w:tab w:val="right" w:leader="dot" w:pos="9552"/>
      </w:tabs>
      <w:spacing w:after="100"/>
    </w:pPr>
    <w:rPr>
      <w:rFonts w:ascii="Roboto" w:eastAsia="Calibri" w:hAnsi="Roboto" w:cs="Times New Roman"/>
      <w:b/>
      <w:bCs/>
      <w:noProof/>
      <w:color w:val="00B0F0"/>
      <w:lang w:val="mn-MN" w:eastAsia="en-US"/>
    </w:rPr>
  </w:style>
  <w:style w:type="paragraph" w:styleId="TOC2">
    <w:name w:val="toc 2"/>
    <w:basedOn w:val="Normal"/>
    <w:next w:val="Normal"/>
    <w:autoRedefine/>
    <w:uiPriority w:val="39"/>
    <w:unhideWhenUsed/>
    <w:rsid w:val="005E07F5"/>
    <w:pPr>
      <w:tabs>
        <w:tab w:val="right" w:leader="dot" w:pos="9552"/>
      </w:tabs>
      <w:spacing w:after="100"/>
      <w:ind w:left="220"/>
    </w:pPr>
    <w:rPr>
      <w:rFonts w:ascii="Roboto" w:eastAsia="Calibri" w:hAnsi="Roboto" w:cs="Calibri"/>
      <w:noProof/>
      <w:lang w:eastAsia="en-US"/>
    </w:rPr>
  </w:style>
  <w:style w:type="numbering" w:customStyle="1" w:styleId="NoList2">
    <w:name w:val="No List2"/>
    <w:next w:val="NoList"/>
    <w:uiPriority w:val="99"/>
    <w:semiHidden/>
    <w:unhideWhenUsed/>
    <w:rsid w:val="00F57E37"/>
  </w:style>
  <w:style w:type="table" w:customStyle="1" w:styleId="91">
    <w:name w:val="91"/>
    <w:basedOn w:val="TableNormal"/>
    <w:rsid w:val="00F57E37"/>
    <w:pPr>
      <w:spacing w:after="0" w:line="240" w:lineRule="auto"/>
      <w:ind w:left="374"/>
    </w:pPr>
    <w:rPr>
      <w:rFonts w:ascii="Times New Roman" w:eastAsia="Times New Roman" w:hAnsi="Times New Roman" w:cs="Times New Roman"/>
      <w:color w:val="000000"/>
      <w:sz w:val="24"/>
      <w:szCs w:val="24"/>
      <w:lang w:eastAsia="en-US"/>
    </w:rPr>
    <w:tblPr>
      <w:tblStyleRowBandSize w:val="1"/>
      <w:tblStyleColBandSize w:val="1"/>
    </w:tblPr>
  </w:style>
  <w:style w:type="table" w:customStyle="1" w:styleId="81">
    <w:name w:val="81"/>
    <w:basedOn w:val="TableNormal"/>
    <w:rsid w:val="00F57E37"/>
    <w:pPr>
      <w:spacing w:after="0" w:line="240" w:lineRule="auto"/>
      <w:ind w:left="374"/>
    </w:pPr>
    <w:rPr>
      <w:rFonts w:ascii="Times New Roman" w:eastAsia="Times New Roman" w:hAnsi="Times New Roman" w:cs="Times New Roman"/>
      <w:color w:val="000000"/>
      <w:sz w:val="24"/>
      <w:szCs w:val="24"/>
      <w:lang w:eastAsia="en-US"/>
    </w:rPr>
    <w:tblPr>
      <w:tblStyleRowBandSize w:val="1"/>
      <w:tblStyleColBandSize w:val="1"/>
    </w:tblPr>
  </w:style>
  <w:style w:type="table" w:customStyle="1" w:styleId="71">
    <w:name w:val="71"/>
    <w:basedOn w:val="TableNormal"/>
    <w:rsid w:val="00F57E37"/>
    <w:pPr>
      <w:spacing w:after="240" w:line="312" w:lineRule="auto"/>
    </w:pPr>
    <w:rPr>
      <w:rFonts w:ascii="Times New Roman" w:eastAsia="Times New Roman" w:hAnsi="Times New Roman" w:cs="Times New Roman"/>
      <w:sz w:val="24"/>
      <w:szCs w:val="24"/>
      <w:lang w:eastAsia="en-US"/>
    </w:rPr>
    <w:tblPr>
      <w:tblStyleRowBandSize w:val="1"/>
      <w:tblStyleColBandSize w:val="1"/>
      <w:tblCellMar>
        <w:left w:w="0" w:type="dxa"/>
        <w:right w:w="0" w:type="dxa"/>
      </w:tblCellMar>
    </w:tblPr>
  </w:style>
  <w:style w:type="table" w:customStyle="1" w:styleId="61">
    <w:name w:val="61"/>
    <w:basedOn w:val="TableNormal"/>
    <w:rsid w:val="00F57E37"/>
    <w:pPr>
      <w:spacing w:after="0" w:line="240" w:lineRule="auto"/>
      <w:ind w:left="374"/>
    </w:pPr>
    <w:rPr>
      <w:rFonts w:ascii="Times New Roman" w:eastAsia="Times New Roman" w:hAnsi="Times New Roman" w:cs="Times New Roman"/>
      <w:color w:val="000000"/>
      <w:sz w:val="24"/>
      <w:szCs w:val="24"/>
      <w:lang w:eastAsia="en-US"/>
    </w:rPr>
    <w:tblPr>
      <w:tblStyleRowBandSize w:val="1"/>
      <w:tblStyleColBandSize w:val="1"/>
    </w:tblPr>
  </w:style>
  <w:style w:type="table" w:customStyle="1" w:styleId="51">
    <w:name w:val="51"/>
    <w:basedOn w:val="TableNormal"/>
    <w:rsid w:val="00F57E37"/>
    <w:pPr>
      <w:spacing w:after="0" w:line="240" w:lineRule="auto"/>
      <w:ind w:left="374"/>
    </w:pPr>
    <w:rPr>
      <w:rFonts w:ascii="Times New Roman" w:eastAsia="Times New Roman" w:hAnsi="Times New Roman" w:cs="Times New Roman"/>
      <w:color w:val="000000"/>
      <w:sz w:val="24"/>
      <w:szCs w:val="24"/>
      <w:lang w:eastAsia="en-US"/>
    </w:rPr>
    <w:tblPr>
      <w:tblStyleRowBandSize w:val="1"/>
      <w:tblStyleColBandSize w:val="1"/>
    </w:tblPr>
  </w:style>
  <w:style w:type="table" w:customStyle="1" w:styleId="41">
    <w:name w:val="41"/>
    <w:basedOn w:val="TableNormal"/>
    <w:rsid w:val="00F57E37"/>
    <w:pPr>
      <w:spacing w:after="0" w:line="240" w:lineRule="auto"/>
      <w:ind w:left="374"/>
    </w:pPr>
    <w:rPr>
      <w:rFonts w:ascii="Times New Roman" w:eastAsia="Times New Roman" w:hAnsi="Times New Roman" w:cs="Times New Roman"/>
      <w:color w:val="000000"/>
      <w:sz w:val="24"/>
      <w:szCs w:val="24"/>
      <w:lang w:eastAsia="en-US"/>
    </w:rPr>
    <w:tblPr>
      <w:tblStyleRowBandSize w:val="1"/>
      <w:tblStyleColBandSize w:val="1"/>
    </w:tblPr>
  </w:style>
  <w:style w:type="table" w:customStyle="1" w:styleId="31">
    <w:name w:val="31"/>
    <w:basedOn w:val="TableNormal"/>
    <w:rsid w:val="00F57E37"/>
    <w:pPr>
      <w:spacing w:after="0" w:line="240" w:lineRule="auto"/>
      <w:ind w:left="374"/>
    </w:pPr>
    <w:rPr>
      <w:rFonts w:ascii="Times New Roman" w:eastAsia="Times New Roman" w:hAnsi="Times New Roman" w:cs="Times New Roman"/>
      <w:color w:val="000000"/>
      <w:sz w:val="24"/>
      <w:szCs w:val="24"/>
      <w:lang w:eastAsia="en-US"/>
    </w:rPr>
    <w:tblPr>
      <w:tblStyleRowBandSize w:val="1"/>
      <w:tblStyleColBandSize w:val="1"/>
    </w:tblPr>
  </w:style>
  <w:style w:type="table" w:customStyle="1" w:styleId="21">
    <w:name w:val="21"/>
    <w:basedOn w:val="TableNormal"/>
    <w:rsid w:val="00F57E37"/>
    <w:pPr>
      <w:spacing w:after="0" w:line="240" w:lineRule="auto"/>
      <w:ind w:left="374"/>
    </w:pPr>
    <w:rPr>
      <w:rFonts w:ascii="Times New Roman" w:eastAsia="Times New Roman" w:hAnsi="Times New Roman" w:cs="Times New Roman"/>
      <w:color w:val="000000"/>
      <w:sz w:val="24"/>
      <w:szCs w:val="24"/>
      <w:lang w:eastAsia="en-US"/>
    </w:rPr>
    <w:tblPr>
      <w:tblStyleRowBandSize w:val="1"/>
      <w:tblStyleColBandSize w:val="1"/>
    </w:tblPr>
  </w:style>
  <w:style w:type="table" w:customStyle="1" w:styleId="11">
    <w:name w:val="11"/>
    <w:basedOn w:val="TableNormal"/>
    <w:rsid w:val="00F57E37"/>
    <w:pPr>
      <w:spacing w:after="0" w:line="240" w:lineRule="auto"/>
      <w:ind w:left="374"/>
    </w:pPr>
    <w:rPr>
      <w:rFonts w:ascii="Times New Roman" w:eastAsia="Times New Roman" w:hAnsi="Times New Roman" w:cs="Times New Roman"/>
      <w:color w:val="000000"/>
      <w:sz w:val="24"/>
      <w:szCs w:val="24"/>
      <w:lang w:eastAsia="en-US"/>
    </w:rPr>
    <w:tblPr>
      <w:tblStyleRowBandSize w:val="1"/>
      <w:tblStyleColBandSize w:val="1"/>
    </w:tblPr>
  </w:style>
  <w:style w:type="table" w:customStyle="1" w:styleId="SmartTextTable2">
    <w:name w:val="Smart Text Table2"/>
    <w:basedOn w:val="TableNormal"/>
    <w:next w:val="TableGrid"/>
    <w:uiPriority w:val="59"/>
    <w:qFormat/>
    <w:rsid w:val="00F57E37"/>
    <w:pPr>
      <w:spacing w:after="360" w:line="240" w:lineRule="auto"/>
    </w:pPr>
    <w:rPr>
      <w:rFonts w:eastAsia="Cambria"/>
      <w:color w:val="1F497D"/>
      <w:sz w:val="28"/>
      <w:szCs w:val="28"/>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Heading2">
    <w:name w:val="TOC Heading2"/>
    <w:basedOn w:val="Normal"/>
    <w:next w:val="Normal"/>
    <w:uiPriority w:val="39"/>
    <w:unhideWhenUsed/>
    <w:qFormat/>
    <w:rsid w:val="00C852EB"/>
    <w:pPr>
      <w:spacing w:after="0" w:line="240" w:lineRule="auto"/>
    </w:pPr>
    <w:rPr>
      <w:rFonts w:ascii="Roboto" w:eastAsia="Calibri" w:hAnsi="Roboto" w:cs="Times New Roman"/>
      <w:color w:val="0D498E"/>
      <w:sz w:val="28"/>
      <w:szCs w:val="28"/>
      <w:lang w:val="mn-MN" w:eastAsia="en-US"/>
    </w:rPr>
  </w:style>
  <w:style w:type="paragraph" w:customStyle="1" w:styleId="TOC32">
    <w:name w:val="TOC 32"/>
    <w:basedOn w:val="Normal"/>
    <w:next w:val="Normal"/>
    <w:autoRedefine/>
    <w:uiPriority w:val="39"/>
    <w:unhideWhenUsed/>
    <w:rsid w:val="00F57E37"/>
    <w:pPr>
      <w:spacing w:after="0" w:line="240" w:lineRule="auto"/>
      <w:ind w:left="480"/>
    </w:pPr>
    <w:rPr>
      <w:rFonts w:eastAsia="Times New Roman" w:cs="Times New Roman"/>
      <w:sz w:val="20"/>
      <w:szCs w:val="20"/>
      <w:lang w:eastAsia="en-US"/>
    </w:rPr>
  </w:style>
  <w:style w:type="paragraph" w:customStyle="1" w:styleId="TOC42">
    <w:name w:val="TOC 42"/>
    <w:basedOn w:val="Normal"/>
    <w:next w:val="Normal"/>
    <w:autoRedefine/>
    <w:uiPriority w:val="39"/>
    <w:semiHidden/>
    <w:unhideWhenUsed/>
    <w:rsid w:val="00F57E37"/>
    <w:pPr>
      <w:spacing w:after="0" w:line="240" w:lineRule="auto"/>
      <w:ind w:left="720"/>
    </w:pPr>
    <w:rPr>
      <w:rFonts w:eastAsia="Times New Roman" w:cs="Times New Roman"/>
      <w:sz w:val="20"/>
      <w:szCs w:val="20"/>
      <w:lang w:eastAsia="en-US"/>
    </w:rPr>
  </w:style>
  <w:style w:type="paragraph" w:customStyle="1" w:styleId="TOC52">
    <w:name w:val="TOC 52"/>
    <w:basedOn w:val="Normal"/>
    <w:next w:val="Normal"/>
    <w:autoRedefine/>
    <w:uiPriority w:val="39"/>
    <w:semiHidden/>
    <w:unhideWhenUsed/>
    <w:rsid w:val="00F57E37"/>
    <w:pPr>
      <w:spacing w:after="0" w:line="240" w:lineRule="auto"/>
      <w:ind w:left="960"/>
    </w:pPr>
    <w:rPr>
      <w:rFonts w:eastAsia="Times New Roman" w:cs="Times New Roman"/>
      <w:sz w:val="20"/>
      <w:szCs w:val="20"/>
      <w:lang w:eastAsia="en-US"/>
    </w:rPr>
  </w:style>
  <w:style w:type="paragraph" w:customStyle="1" w:styleId="TOC62">
    <w:name w:val="TOC 62"/>
    <w:basedOn w:val="Normal"/>
    <w:next w:val="Normal"/>
    <w:autoRedefine/>
    <w:uiPriority w:val="39"/>
    <w:semiHidden/>
    <w:unhideWhenUsed/>
    <w:rsid w:val="00F57E37"/>
    <w:pPr>
      <w:spacing w:after="0" w:line="240" w:lineRule="auto"/>
      <w:ind w:left="1200"/>
    </w:pPr>
    <w:rPr>
      <w:rFonts w:eastAsia="Times New Roman" w:cs="Times New Roman"/>
      <w:sz w:val="20"/>
      <w:szCs w:val="20"/>
      <w:lang w:eastAsia="en-US"/>
    </w:rPr>
  </w:style>
  <w:style w:type="paragraph" w:customStyle="1" w:styleId="TOC72">
    <w:name w:val="TOC 72"/>
    <w:basedOn w:val="Normal"/>
    <w:next w:val="Normal"/>
    <w:autoRedefine/>
    <w:uiPriority w:val="39"/>
    <w:semiHidden/>
    <w:unhideWhenUsed/>
    <w:rsid w:val="00F57E37"/>
    <w:pPr>
      <w:spacing w:after="0" w:line="240" w:lineRule="auto"/>
      <w:ind w:left="1440"/>
    </w:pPr>
    <w:rPr>
      <w:rFonts w:eastAsia="Times New Roman" w:cs="Times New Roman"/>
      <w:sz w:val="20"/>
      <w:szCs w:val="20"/>
      <w:lang w:eastAsia="en-US"/>
    </w:rPr>
  </w:style>
  <w:style w:type="paragraph" w:customStyle="1" w:styleId="TOC82">
    <w:name w:val="TOC 82"/>
    <w:basedOn w:val="Normal"/>
    <w:next w:val="Normal"/>
    <w:autoRedefine/>
    <w:uiPriority w:val="39"/>
    <w:semiHidden/>
    <w:unhideWhenUsed/>
    <w:rsid w:val="00F57E37"/>
    <w:pPr>
      <w:spacing w:after="0" w:line="240" w:lineRule="auto"/>
      <w:ind w:left="1680"/>
    </w:pPr>
    <w:rPr>
      <w:rFonts w:eastAsia="Times New Roman" w:cs="Times New Roman"/>
      <w:sz w:val="20"/>
      <w:szCs w:val="20"/>
      <w:lang w:eastAsia="en-US"/>
    </w:rPr>
  </w:style>
  <w:style w:type="paragraph" w:customStyle="1" w:styleId="TOC92">
    <w:name w:val="TOC 92"/>
    <w:basedOn w:val="Normal"/>
    <w:next w:val="Normal"/>
    <w:autoRedefine/>
    <w:uiPriority w:val="39"/>
    <w:semiHidden/>
    <w:unhideWhenUsed/>
    <w:rsid w:val="00F57E37"/>
    <w:pPr>
      <w:spacing w:after="0" w:line="240" w:lineRule="auto"/>
      <w:ind w:left="1920"/>
    </w:pPr>
    <w:rPr>
      <w:rFonts w:eastAsia="Times New Roman" w:cs="Times New Roman"/>
      <w:sz w:val="20"/>
      <w:szCs w:val="20"/>
      <w:lang w:eastAsia="en-US"/>
    </w:rPr>
  </w:style>
  <w:style w:type="character" w:customStyle="1" w:styleId="UnresolvedMention2">
    <w:name w:val="Unresolved Mention2"/>
    <w:basedOn w:val="DefaultParagraphFont"/>
    <w:uiPriority w:val="99"/>
    <w:rsid w:val="00F57E37"/>
    <w:rPr>
      <w:color w:val="605E5C"/>
      <w:shd w:val="clear" w:color="auto" w:fill="E1DFDD"/>
    </w:rPr>
  </w:style>
  <w:style w:type="table" w:customStyle="1" w:styleId="TableGridLight2">
    <w:name w:val="Table Grid Light2"/>
    <w:basedOn w:val="TableNormal"/>
    <w:uiPriority w:val="40"/>
    <w:rsid w:val="00F57E37"/>
    <w:pPr>
      <w:spacing w:after="0" w:line="240" w:lineRule="auto"/>
    </w:pPr>
    <w:rPr>
      <w:rFonts w:eastAsia="Cambria"/>
      <w:sz w:val="24"/>
      <w:szCs w:val="24"/>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styleId="UnresolvedMention">
    <w:name w:val="Unresolved Mention"/>
    <w:basedOn w:val="DefaultParagraphFont"/>
    <w:uiPriority w:val="99"/>
    <w:semiHidden/>
    <w:unhideWhenUsed/>
    <w:rsid w:val="00C852EB"/>
    <w:rPr>
      <w:color w:val="605E5C"/>
      <w:shd w:val="clear" w:color="auto" w:fill="E1DFDD"/>
    </w:rPr>
  </w:style>
  <w:style w:type="character" w:styleId="SubtleReference">
    <w:name w:val="Subtle Reference"/>
    <w:aliases w:val="Source 1"/>
    <w:uiPriority w:val="31"/>
    <w:qFormat/>
    <w:rsid w:val="00023E0A"/>
    <w:rPr>
      <w:rFonts w:ascii="Roboto" w:eastAsia="Times New Roman" w:hAnsi="Roboto" w:cs="Times New Roman"/>
      <w:i/>
      <w:iCs/>
      <w:color w:val="000000"/>
      <w:sz w:val="16"/>
      <w:szCs w:val="16"/>
      <w:lang w:val="mn-MN" w:eastAsia="en-US"/>
    </w:rPr>
  </w:style>
  <w:style w:type="paragraph" w:styleId="TOC6">
    <w:name w:val="toc 6"/>
    <w:basedOn w:val="Normal"/>
    <w:next w:val="Normal"/>
    <w:autoRedefine/>
    <w:uiPriority w:val="39"/>
    <w:semiHidden/>
    <w:unhideWhenUsed/>
    <w:rsid w:val="005A776D"/>
    <w:pPr>
      <w:spacing w:after="100"/>
      <w:ind w:left="1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36721925">
      <w:bodyDiv w:val="1"/>
      <w:marLeft w:val="0"/>
      <w:marRight w:val="0"/>
      <w:marTop w:val="0"/>
      <w:marBottom w:val="0"/>
      <w:divBdr>
        <w:top w:val="none" w:sz="0" w:space="0" w:color="auto"/>
        <w:left w:val="none" w:sz="0" w:space="0" w:color="auto"/>
        <w:bottom w:val="none" w:sz="0" w:space="0" w:color="auto"/>
        <w:right w:val="none" w:sz="0" w:space="0" w:color="auto"/>
      </w:divBdr>
    </w:div>
    <w:div w:id="11671363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6.png"/><Relationship Id="rId21" Type="http://schemas.openxmlformats.org/officeDocument/2006/relationships/image" Target="media/image12.png"/><Relationship Id="rId42" Type="http://schemas.openxmlformats.org/officeDocument/2006/relationships/image" Target="media/image24.png"/><Relationship Id="rId63" Type="http://schemas.openxmlformats.org/officeDocument/2006/relationships/hyperlink" Target="https://www.ifc.org/wps/wcm/connect/d4bd76ad-ea04-4583-a54f-371b1a7e5cd0/Beyond_The_Balance_Sheet_IFC_Toolkit_for_Disclosure_Transparency.pdf?MOD=AJPERES&amp;CVID=morp0vo" TargetMode="External"/><Relationship Id="rId84" Type="http://schemas.openxmlformats.org/officeDocument/2006/relationships/image" Target="media/image26.png"/><Relationship Id="rId138" Type="http://schemas.openxmlformats.org/officeDocument/2006/relationships/hyperlink" Target="https://www.globalreporting.org/standards/media/1011/gri-304-biodiversity-2016.pdf" TargetMode="External"/><Relationship Id="rId159" Type="http://schemas.openxmlformats.org/officeDocument/2006/relationships/hyperlink" Target="http://www.edwardian.com/responsiblebusiness/sustainability-en.html" TargetMode="External"/><Relationship Id="rId170" Type="http://schemas.openxmlformats.org/officeDocument/2006/relationships/hyperlink" Target="https://www.bp.com/en/global/corporate/sustainability.html" TargetMode="External"/><Relationship Id="rId191" Type="http://schemas.openxmlformats.org/officeDocument/2006/relationships/hyperlink" Target="https://www.globalreporting.org/standards/" TargetMode="External"/><Relationship Id="rId205" Type="http://schemas.openxmlformats.org/officeDocument/2006/relationships/hyperlink" Target="https://ghgprotocol.org/sites/default/files/standards/ghg-protocol-revised.pdf" TargetMode="External"/><Relationship Id="rId107" Type="http://schemas.openxmlformats.org/officeDocument/2006/relationships/hyperlink" Target="https://www.ifc.org/wps/wcm/connect/c02c2e86-e6cd-4b55-95a2-b3395d204279/IFC_Performance_Standards.pdf?MOD=AJPERES&amp;CVID=kTjHBzk" TargetMode="External"/><Relationship Id="rId11" Type="http://schemas.openxmlformats.org/officeDocument/2006/relationships/image" Target="media/image4.png"/><Relationship Id="rId32" Type="http://schemas.openxmlformats.org/officeDocument/2006/relationships/image" Target="media/image19.png"/><Relationship Id="rId53" Type="http://schemas.microsoft.com/office/2007/relationships/diagramDrawing" Target="diagrams/drawing1.xml"/><Relationship Id="rId74" Type="http://schemas.openxmlformats.org/officeDocument/2006/relationships/hyperlink" Target="https://www.ifc.org/wps/wcm/connect/topics_ext_content/ifc_external_corporate_site/ifc+cg/investment+services/corporate+governance+methodology" TargetMode="External"/><Relationship Id="rId128" Type="http://schemas.openxmlformats.org/officeDocument/2006/relationships/hyperlink" Target="https://www.ifc.org/wps/wcm/connect/fa534a1e-34a5-49ed-ac09-8fa8e143535f/EN+Framework.+Green+Taxonomy+Mongolia.pdf?MOD=AJPERES" TargetMode="External"/><Relationship Id="rId149" Type="http://schemas.openxmlformats.org/officeDocument/2006/relationships/hyperlink" Target="https://www.pepsico.com/sustainability/sustainability-reporting" TargetMode="External"/><Relationship Id="rId5" Type="http://schemas.openxmlformats.org/officeDocument/2006/relationships/webSettings" Target="webSettings.xml"/><Relationship Id="rId95" Type="http://schemas.openxmlformats.org/officeDocument/2006/relationships/hyperlink" Target="http://toc.mn/ufiles/uploaded/files/1584076042163.pdf" TargetMode="External"/><Relationship Id="rId160" Type="http://schemas.openxmlformats.org/officeDocument/2006/relationships/hyperlink" Target="http://www.hshgroup.com/en/sustainable-luxury/sustainability-reports" TargetMode="External"/><Relationship Id="rId181" Type="http://schemas.openxmlformats.org/officeDocument/2006/relationships/hyperlink" Target="https://sustainability-year-in-review.stanford.edu/2018/" TargetMode="External"/><Relationship Id="rId22" Type="http://schemas.openxmlformats.org/officeDocument/2006/relationships/image" Target="media/image13.jpeg"/><Relationship Id="rId43" Type="http://schemas.openxmlformats.org/officeDocument/2006/relationships/header" Target="header1.xml"/><Relationship Id="rId64" Type="http://schemas.openxmlformats.org/officeDocument/2006/relationships/hyperlink" Target="https://www.electroluxgroup.com/sustainabilityreports/2018/reporting-framework/reporting-framework/gri-index/" TargetMode="External"/><Relationship Id="rId118" Type="http://schemas.openxmlformats.org/officeDocument/2006/relationships/hyperlink" Target="https://www.globalreporting.org/standards/media/1028/gri-413-local-communities-2016.pdf" TargetMode="External"/><Relationship Id="rId139" Type="http://schemas.openxmlformats.org/officeDocument/2006/relationships/hyperlink" Target="https://www.ifc.org/wps/wcm/connect/Topics_Ext_Content/IFC_External_Corporate_Site/Sustainability-At-IFC/Policies-Standards/Performance-Standards" TargetMode="External"/><Relationship Id="rId85" Type="http://schemas.openxmlformats.org/officeDocument/2006/relationships/image" Target="media/image27.png"/><Relationship Id="rId150" Type="http://schemas.openxmlformats.org/officeDocument/2006/relationships/hyperlink" Target="https://corporate.mcdonalds.com/corpmcd/scale-for-good/esg-reporting.html" TargetMode="External"/><Relationship Id="rId171" Type="http://schemas.openxmlformats.org/officeDocument/2006/relationships/hyperlink" Target="http://www.shell.com/global/environment-society/reporting/s-reports.html" TargetMode="External"/><Relationship Id="rId192" Type="http://schemas.openxmlformats.org/officeDocument/2006/relationships/hyperlink" Target="https://respect.international/g4-sustainability-reporting-guidelines-implementation-manual/" TargetMode="External"/><Relationship Id="rId206" Type="http://schemas.openxmlformats.org/officeDocument/2006/relationships/hyperlink" Target="https://www.complianceonline.com/downloads/OECD-Corporate-Governance-Principles.pdf" TargetMode="External"/><Relationship Id="rId12" Type="http://schemas.openxmlformats.org/officeDocument/2006/relationships/image" Target="media/image5.png"/><Relationship Id="rId33" Type="http://schemas.openxmlformats.org/officeDocument/2006/relationships/hyperlink" Target="https://www.ohchr.org/sites/default/files/Documents/Publications/GuidingPrinciplesBusinessHR_EN.pdf" TargetMode="External"/><Relationship Id="rId108" Type="http://schemas.openxmlformats.org/officeDocument/2006/relationships/image" Target="media/image30.png"/><Relationship Id="rId129" Type="http://schemas.openxmlformats.org/officeDocument/2006/relationships/hyperlink" Target="https://www.ifc.org/wps/wcm/connect/Topics_Ext_Content/IFC_External_Corporate_Site/Sustainability-At-IFC/Policies-Standards/Performance-Standards" TargetMode="External"/><Relationship Id="rId54" Type="http://schemas.openxmlformats.org/officeDocument/2006/relationships/hyperlink" Target="https://futurefitbusiness.org/resources/" TargetMode="External"/><Relationship Id="rId75" Type="http://schemas.openxmlformats.org/officeDocument/2006/relationships/hyperlink" Target="https://www.ifc.org/wps/wcm/connect/4c41260d-1ba8-4d10-a77d-f762d60a1380/ESMS+Handbook+General+v2.1.pdf?MOD=AJPERES&amp;CVID=nzhmupn" TargetMode="External"/><Relationship Id="rId96" Type="http://schemas.openxmlformats.org/officeDocument/2006/relationships/hyperlink" Target="https://www.globalreporting.org/standards/media/1039/gri-201-economic-performance-2016.pdf" TargetMode="External"/><Relationship Id="rId140" Type="http://schemas.openxmlformats.org/officeDocument/2006/relationships/hyperlink" Target="https://www.ifc.org/wps/wcm/connect/Topics_Ext_Content/IFC_External_Corporate_Site/Sustainability-At-IFC/Policies-Standards/Performance-Standards" TargetMode="External"/><Relationship Id="rId161" Type="http://schemas.openxmlformats.org/officeDocument/2006/relationships/hyperlink" Target="http://www.ascendas-reit.com/about-ascendas-reit/sustainability" TargetMode="External"/><Relationship Id="rId182" Type="http://schemas.openxmlformats.org/officeDocument/2006/relationships/hyperlink" Target="https://www.ucop.edu/sustainability/_files/annual-reports/2018-annual-sustainability-report" TargetMode="External"/><Relationship Id="rId6" Type="http://schemas.openxmlformats.org/officeDocument/2006/relationships/footnotes" Target="footnotes.xml"/><Relationship Id="rId23" Type="http://schemas.openxmlformats.org/officeDocument/2006/relationships/chart" Target="charts/chart1.xml"/><Relationship Id="rId119" Type="http://schemas.openxmlformats.org/officeDocument/2006/relationships/image" Target="media/image37.jpeg"/><Relationship Id="rId44" Type="http://schemas.openxmlformats.org/officeDocument/2006/relationships/footer" Target="footer1.xml"/><Relationship Id="rId65" Type="http://schemas.openxmlformats.org/officeDocument/2006/relationships/hyperlink" Target="https://www.ifc.org/wps/wcm/connect/4c41260d-1ba8-4d10-a77d-f762d60a1380/ESMS+Handbook+General+v2.1.pdf?MOD=AJPERES&amp;CVID=nzhmupn" TargetMode="External"/><Relationship Id="rId86" Type="http://schemas.openxmlformats.org/officeDocument/2006/relationships/hyperlink" Target="https://www.globalreporting.org/standards/media/1009/gri-302-energy-2016.pdf" TargetMode="External"/><Relationship Id="rId130" Type="http://schemas.openxmlformats.org/officeDocument/2006/relationships/hyperlink" Target="https://www.sasb.org/standards/archive/" TargetMode="External"/><Relationship Id="rId151" Type="http://schemas.openxmlformats.org/officeDocument/2006/relationships/hyperlink" Target="https://www.whitbread.co.uk/sustainability/downloads/reports" TargetMode="External"/><Relationship Id="rId172" Type="http://schemas.openxmlformats.org/officeDocument/2006/relationships/hyperlink" Target="https://l.facebook.com/l.php?u=http%3A%2F%2Fwww.energyresources.mn%2Fuploads%2FCSR%2520Repot%25202018.pdf%3Ffbclid%3DIwAR28UuqUO5sRyz2bnUkkBi3dKkk9WARlasebTcyBbb3j8DkakR89BpxObYQ&amp;h=AT1UCSwZARaexetG-xtsuK5RVM_VS_5rAr4ybYuxSnJl6EvcnwOCvhwma_IrCZf2GJoHbQ-nAk8giXOM_kKFJcJH4530NQbqVqFC45oRSyE7l1F4PAwtGcdEE7vjHnrtUo-qnfOXqs0" TargetMode="External"/><Relationship Id="rId193" Type="http://schemas.openxmlformats.org/officeDocument/2006/relationships/hyperlink" Target="https://sseinitiative.org/data_/" TargetMode="External"/><Relationship Id="rId207" Type="http://schemas.openxmlformats.org/officeDocument/2006/relationships/hyperlink" Target="https://www.ipieca.org/our-work/sustainability/performance-reporting/sustainability-reporting-guidance/" TargetMode="External"/><Relationship Id="rId13" Type="http://schemas.openxmlformats.org/officeDocument/2006/relationships/image" Target="media/image6.jpeg"/><Relationship Id="rId109" Type="http://schemas.openxmlformats.org/officeDocument/2006/relationships/hyperlink" Target="https://www.globalreporting.org/standards/media/1011/gri-304-biodiversity-2016.pdf" TargetMode="External"/><Relationship Id="rId34" Type="http://schemas.openxmlformats.org/officeDocument/2006/relationships/image" Target="media/image20.png"/><Relationship Id="rId55" Type="http://schemas.openxmlformats.org/officeDocument/2006/relationships/hyperlink" Target="https://www.multicapitalscorecard.com/multicapital-scorecard/" TargetMode="External"/><Relationship Id="rId76" Type="http://schemas.openxmlformats.org/officeDocument/2006/relationships/hyperlink" Target="https://www.ifc.org/wps/wcm/connect/6147cbba-efe8-4879-ba77-c7af63bede7c/ESMS_Toolkit_General.pdf?MOD=AJPERES&amp;CVID=nzhmvxC" TargetMode="External"/><Relationship Id="rId97" Type="http://schemas.openxmlformats.org/officeDocument/2006/relationships/hyperlink" Target="https://www.ipcc.ch/report/sixth-assessment-report-cycle/" TargetMode="External"/><Relationship Id="rId120" Type="http://schemas.openxmlformats.org/officeDocument/2006/relationships/hyperlink" Target="https://www.unglobalcompact.org/library/205" TargetMode="External"/><Relationship Id="rId141" Type="http://schemas.openxmlformats.org/officeDocument/2006/relationships/header" Target="header2.xml"/><Relationship Id="rId7" Type="http://schemas.openxmlformats.org/officeDocument/2006/relationships/endnotes" Target="endnotes.xml"/><Relationship Id="rId162" Type="http://schemas.openxmlformats.org/officeDocument/2006/relationships/hyperlink" Target="https://l.facebook.com/l.php?u=https%3A%2F%2Fmcs.mn%2Fuploads%2FCSR%2520report%25202017.pdf%3Ffbclid%3DIwAR1G8lfBBnFX_xO79LSm7bSafn_IDjDeWa7EZZWPMlajuuMETIolgWYiIek&amp;h=AT1UCSwZARaexetG-xtsuK5RVM_VS_5rAr4ybYuxSnJl6EvcnwOCvhwma_IrCZf2GJoHbQ-nAk8giXOM_kKFJcJH4530NQbqVqFC45oRSyE7l1F4PAwtGcdEE7vjHnrtUo-qnfOXqs0" TargetMode="External"/><Relationship Id="rId183" Type="http://schemas.openxmlformats.org/officeDocument/2006/relationships/image" Target="media/image41.png"/><Relationship Id="rId24" Type="http://schemas.openxmlformats.org/officeDocument/2006/relationships/chart" Target="charts/chart2.xml"/><Relationship Id="rId45" Type="http://schemas.openxmlformats.org/officeDocument/2006/relationships/footer" Target="footer2.xml"/><Relationship Id="rId66" Type="http://schemas.openxmlformats.org/officeDocument/2006/relationships/hyperlink" Target="https://www.ifc.org/wps/wcm/connect/6147cbba-efe8-4879-ba77-c7af63bede7c/ESMS_Toolkit_General.pdf?MOD=AJPERES&amp;CVID=nzhmvxC" TargetMode="External"/><Relationship Id="rId87" Type="http://schemas.openxmlformats.org/officeDocument/2006/relationships/hyperlink" Target="http://ghgprotocol.org/corporate-standard" TargetMode="External"/><Relationship Id="rId110" Type="http://schemas.openxmlformats.org/officeDocument/2006/relationships/image" Target="media/image31.png"/><Relationship Id="rId131" Type="http://schemas.openxmlformats.org/officeDocument/2006/relationships/image" Target="media/image40.png"/><Relationship Id="rId152" Type="http://schemas.openxmlformats.org/officeDocument/2006/relationships/hyperlink" Target="https://golomtbank.com/wp-content/uploads/2021/04/Golomtbank-Sustainable-Development-Report-2020-EN.pdf" TargetMode="External"/><Relationship Id="rId173" Type="http://schemas.openxmlformats.org/officeDocument/2006/relationships/hyperlink" Target="https://www.clpgroup.com/en/sustainability/sustainability-reports" TargetMode="External"/><Relationship Id="rId194" Type="http://schemas.openxmlformats.org/officeDocument/2006/relationships/hyperlink" Target="https://sseinitiative.org/wp-content/uploads/2017/06/SSE-Model-Guidance-on-Reporting-ESG.pdf" TargetMode="External"/><Relationship Id="rId208" Type="http://schemas.openxmlformats.org/officeDocument/2006/relationships/hyperlink" Target="https://www.unglobalcompact.org/take-action/action/womens-principles" TargetMode="External"/><Relationship Id="rId19" Type="http://schemas.openxmlformats.org/officeDocument/2006/relationships/hyperlink" Target="https://www.mn.undp.org/content/mongolia/en/home/sustainable-development-goals.html" TargetMode="External"/><Relationship Id="rId14" Type="http://schemas.openxmlformats.org/officeDocument/2006/relationships/image" Target="media/image7.jpeg"/><Relationship Id="rId30" Type="http://schemas.openxmlformats.org/officeDocument/2006/relationships/image" Target="media/image18.png"/><Relationship Id="rId35" Type="http://schemas.openxmlformats.org/officeDocument/2006/relationships/hyperlink" Target="https://www.cdp.net/en/" TargetMode="External"/><Relationship Id="rId56" Type="http://schemas.openxmlformats.org/officeDocument/2006/relationships/hyperlink" Target="https://www.r3-0.org/blueprint-1-reporting/" TargetMode="External"/><Relationship Id="rId77" Type="http://schemas.openxmlformats.org/officeDocument/2006/relationships/hyperlink" Target="https://www.ifc.org/wps/wcm/connect/4c41260d-1ba8-4d10-a77d-f762d60a1380/ESMS+Handbook+General+v2.1.pdf?MOD=AJPERES&amp;CVID=nzhmupn" TargetMode="External"/><Relationship Id="rId100" Type="http://schemas.openxmlformats.org/officeDocument/2006/relationships/hyperlink" Target="http://ecc.erc.gov.mn/uploads/medee/CO2-MRV-guidence.pdf" TargetMode="External"/><Relationship Id="rId105" Type="http://schemas.openxmlformats.org/officeDocument/2006/relationships/image" Target="media/image29.png"/><Relationship Id="rId126" Type="http://schemas.openxmlformats.org/officeDocument/2006/relationships/hyperlink" Target="https://www.globalreporting.org/standards/media/1039/gri-201-economic-performance-2016.pdf" TargetMode="External"/><Relationship Id="rId147" Type="http://schemas.openxmlformats.org/officeDocument/2006/relationships/hyperlink" Target="http://www.coca-colacompany.com/sustainability" TargetMode="External"/><Relationship Id="rId168" Type="http://schemas.openxmlformats.org/officeDocument/2006/relationships/hyperlink" Target="https://www.loreal.com/sustainability" TargetMode="External"/><Relationship Id="rId8" Type="http://schemas.openxmlformats.org/officeDocument/2006/relationships/image" Target="media/image1.png"/><Relationship Id="rId51" Type="http://schemas.openxmlformats.org/officeDocument/2006/relationships/diagramQuickStyle" Target="diagrams/quickStyle1.xml"/><Relationship Id="rId72" Type="http://schemas.openxmlformats.org/officeDocument/2006/relationships/hyperlink" Target="https://www.ifc.org/wps/wcm/connect/4c41260d-1ba8-4d10-a77d-f762d60a1380/ESMS+Handbook+General+v2.1.pdf?MOD=AJPERES&amp;CVID=nzhmupn" TargetMode="External"/><Relationship Id="rId93" Type="http://schemas.openxmlformats.org/officeDocument/2006/relationships/hyperlink" Target="http://ecc.erc.gov.mn/uploads/medee/CO2-MRV-guidence.pdf" TargetMode="External"/><Relationship Id="rId98" Type="http://schemas.openxmlformats.org/officeDocument/2006/relationships/hyperlink" Target="https://www.fsb-tcfd.org/recommendations/" TargetMode="External"/><Relationship Id="rId121" Type="http://schemas.openxmlformats.org/officeDocument/2006/relationships/image" Target="media/image38.png"/><Relationship Id="rId142" Type="http://schemas.openxmlformats.org/officeDocument/2006/relationships/footer" Target="footer4.xml"/><Relationship Id="rId163" Type="http://schemas.openxmlformats.org/officeDocument/2006/relationships/hyperlink" Target="https://cdn.shopify.com/s/files/1/1953/2845/t/109/assets%2F2020.pdf" TargetMode="External"/><Relationship Id="rId184" Type="http://schemas.openxmlformats.org/officeDocument/2006/relationships/image" Target="media/image42.png"/><Relationship Id="rId189" Type="http://schemas.openxmlformats.org/officeDocument/2006/relationships/image" Target="media/image44.png"/><Relationship Id="rId3" Type="http://schemas.openxmlformats.org/officeDocument/2006/relationships/styles" Target="styles.xml"/><Relationship Id="rId214" Type="http://schemas.openxmlformats.org/officeDocument/2006/relationships/fontTable" Target="fontTable.xml"/><Relationship Id="rId25" Type="http://schemas.openxmlformats.org/officeDocument/2006/relationships/image" Target="media/image14.png"/><Relationship Id="rId46" Type="http://schemas.openxmlformats.org/officeDocument/2006/relationships/footer" Target="footer3.xml"/><Relationship Id="rId67" Type="http://schemas.openxmlformats.org/officeDocument/2006/relationships/hyperlink" Target="https://www.ifc.org/wps/wcm/connect/4c41260d-1ba8-4d10-a77d-f762d60a1380/ESMS+Handbook+General+v2.1.pdf?MOD=AJPERES&amp;CVID=nzhmupn" TargetMode="External"/><Relationship Id="rId116" Type="http://schemas.openxmlformats.org/officeDocument/2006/relationships/image" Target="media/image35.jpeg"/><Relationship Id="rId137" Type="http://schemas.openxmlformats.org/officeDocument/2006/relationships/hyperlink" Target="https://www.ifc.org/wps/wcm/connect/Topics_Ext_Content/IFC_External_Corporate_Site/Sustainability-At-IFC/Policies-Standards/Performance-Standards" TargetMode="External"/><Relationship Id="rId158" Type="http://schemas.openxmlformats.org/officeDocument/2006/relationships/hyperlink" Target="http://www.baxterhealthcare.co.uk/about_baxter/sustainability/index.html" TargetMode="External"/><Relationship Id="rId20" Type="http://schemas.openxmlformats.org/officeDocument/2006/relationships/hyperlink" Target="https://www4.unfccc.int/sites/submissions/INDC/Published%20Documents/Mongolia/1/150924_INDCs%20of%20Mongolia.pdf" TargetMode="External"/><Relationship Id="rId41" Type="http://schemas.openxmlformats.org/officeDocument/2006/relationships/hyperlink" Target="https://tnfd.global/" TargetMode="External"/><Relationship Id="rId62" Type="http://schemas.openxmlformats.org/officeDocument/2006/relationships/hyperlink" Target="http://examples.integratedreporting.org/organisation/395" TargetMode="External"/><Relationship Id="rId83" Type="http://schemas.openxmlformats.org/officeDocument/2006/relationships/hyperlink" Target="https://legalinfo.mn/mn/detail/14377/2/209792" TargetMode="External"/><Relationship Id="rId88" Type="http://schemas.openxmlformats.org/officeDocument/2006/relationships/hyperlink" Target="https://erc.gov.mn/web/en/cripg" TargetMode="External"/><Relationship Id="rId111" Type="http://schemas.openxmlformats.org/officeDocument/2006/relationships/image" Target="media/image32.png"/><Relationship Id="rId132" Type="http://schemas.openxmlformats.org/officeDocument/2006/relationships/hyperlink" Target="https://www.ifc.org/wps/wcm/connect/Topics_Ext_Content/IFC_External_Corporate_Site/Sustainability-At-IFC/Policies-Standards/Performance-Standards" TargetMode="External"/><Relationship Id="rId153" Type="http://schemas.openxmlformats.org/officeDocument/2006/relationships/hyperlink" Target="https://kbknew.khanbank.com/files/3566da57-f8a9-4b4a-98d1-c1c7b73ada58/Khan%20Bank__annual__report___2020%20eng.pdf" TargetMode="External"/><Relationship Id="rId174" Type="http://schemas.openxmlformats.org/officeDocument/2006/relationships/hyperlink" Target="https://www.edfenergy.com/about/sustainability-the-better-plan/sustainable-responsible" TargetMode="External"/><Relationship Id="rId179" Type="http://schemas.openxmlformats.org/officeDocument/2006/relationships/hyperlink" Target="https://www.siemens.com/investor/pool/en/investor_relations/siemens_sustainability_information2018.pdf" TargetMode="External"/><Relationship Id="rId195" Type="http://schemas.openxmlformats.org/officeDocument/2006/relationships/hyperlink" Target="https://www.unglobalcompact.org" TargetMode="External"/><Relationship Id="rId209" Type="http://schemas.openxmlformats.org/officeDocument/2006/relationships/hyperlink" Target="https://www.edfi.eu/wp/wp-content/uploads/2021/03/2021-03-15-IRIS-JII_R14.pdf" TargetMode="External"/><Relationship Id="rId190" Type="http://schemas.openxmlformats.org/officeDocument/2006/relationships/image" Target="media/image45.png"/><Relationship Id="rId204" Type="http://schemas.openxmlformats.org/officeDocument/2006/relationships/hyperlink" Target="https://www.fsb-tcfd.org/recommendations/" TargetMode="External"/><Relationship Id="rId15" Type="http://schemas.openxmlformats.org/officeDocument/2006/relationships/image" Target="media/image8.tiff"/><Relationship Id="rId36" Type="http://schemas.openxmlformats.org/officeDocument/2006/relationships/image" Target="media/image21.png"/><Relationship Id="rId57" Type="http://schemas.openxmlformats.org/officeDocument/2006/relationships/hyperlink" Target="https://cdn.shopify.com/s/files/1/1953/2845/t/109/assets%2F2020.pdf" TargetMode="External"/><Relationship Id="rId106" Type="http://schemas.openxmlformats.org/officeDocument/2006/relationships/hyperlink" Target="https://www.globalreporting.org/standards/media/1013/gri-306-effluents-and-waste-2016.pdf" TargetMode="External"/><Relationship Id="rId127" Type="http://schemas.openxmlformats.org/officeDocument/2006/relationships/hyperlink" Target="https://toc.mn/principles" TargetMode="External"/><Relationship Id="rId10" Type="http://schemas.openxmlformats.org/officeDocument/2006/relationships/image" Target="media/image3.jpeg"/><Relationship Id="rId31" Type="http://schemas.openxmlformats.org/officeDocument/2006/relationships/hyperlink" Target="https://www.sasb.org/" TargetMode="External"/><Relationship Id="rId52" Type="http://schemas.openxmlformats.org/officeDocument/2006/relationships/diagramColors" Target="diagrams/colors1.xml"/><Relationship Id="rId73" Type="http://schemas.openxmlformats.org/officeDocument/2006/relationships/hyperlink" Target="https://www.ifc.org/wps/wcm/connect/6147cbba-efe8-4879-ba77-c7af63bede7c/ESMS_Toolkit_General.pdf?MOD=AJPERES&amp;CVID=nzhmvxC" TargetMode="External"/><Relationship Id="rId78" Type="http://schemas.openxmlformats.org/officeDocument/2006/relationships/hyperlink" Target="https://www.ifc.org/wps/wcm/connect/6147cbba-efe8-4879-ba77-c7af63bede7c/ESMS_Toolkit_General.pdf?MOD=AJPERES&amp;CVID=nzhmvxC" TargetMode="External"/><Relationship Id="rId94" Type="http://schemas.openxmlformats.org/officeDocument/2006/relationships/hyperlink" Target="https://www.google.com/url?sa=t&amp;rct=j&amp;q=&amp;esrc=s&amp;source=web&amp;cd=&amp;cad=rja&amp;uact=8&amp;ved=2ahUKEwj4nr6jqdn2AhU3sFYBHaksCHgQFnoECBQQAQ&amp;url=https%3A%2F%2Fwww.mn.undp.org%2Fcontent%2Fdam%2Fmongolia%2FPublications%2FMRV%2520Guideline.pdf&amp;usg=AOvVaw0SSJ2dIThIcjEpfzpmPZt6" TargetMode="External"/><Relationship Id="rId99" Type="http://schemas.openxmlformats.org/officeDocument/2006/relationships/hyperlink" Target="https://www.ifrs.org/content/dam/ifrs/groups/trwg/trwg-climate-related-disclosures-prototype.pdf" TargetMode="External"/><Relationship Id="rId101" Type="http://schemas.openxmlformats.org/officeDocument/2006/relationships/hyperlink" Target="https://www.google.com/url?sa=t&amp;rct=j&amp;q=&amp;esrc=s&amp;source=web&amp;cd=&amp;cad=rja&amp;uact=8&amp;ved=2ahUKEwj4nr6jqdn2AhU3sFYBHaksCHgQFnoECBQQAQ&amp;url=https%3A%2F%2Fwww.mn.undp.org%2Fcontent%2Fdam%2Fmongolia%2FPublications%2FMRV%2520Guideline.pdf&amp;usg=AOvVaw0SSJ2dIThIcjEpfzpmPZt6" TargetMode="External"/><Relationship Id="rId122" Type="http://schemas.openxmlformats.org/officeDocument/2006/relationships/hyperlink" Target="https://www.globalreporting.org/standards/media/1039/gri-201-economic-performance-2016.pdf" TargetMode="External"/><Relationship Id="rId143" Type="http://schemas.openxmlformats.org/officeDocument/2006/relationships/footer" Target="footer5.xml"/><Relationship Id="rId148" Type="http://schemas.openxmlformats.org/officeDocument/2006/relationships/hyperlink" Target="http://coca-colahellenic.com/en/sustainability/" TargetMode="External"/><Relationship Id="rId164" Type="http://schemas.openxmlformats.org/officeDocument/2006/relationships/hyperlink" Target="http://corporate.marksandspencer.com/plan-a" TargetMode="External"/><Relationship Id="rId169" Type="http://schemas.openxmlformats.org/officeDocument/2006/relationships/hyperlink" Target="https://l.facebook.com/l.php?u=http%3A%2F%2Fot.mn%2F%25D1%2582%25D0%25B0%25D0%25B9%25D0%25BB%25D0%25B0%25D0%25BD%2F%25D0%25B1%25D0%25B0%25D0%25B9%25D0%25B3%25D0%25B0%25D0%25BB%25D1%258C-%25D0%25BE%25D1%2580%25D1%2587%25D0%25B8%25D0%25BD%2F%3Ffbclid%3DIwAR2MCoDWadIngmNpZ6ZlAjNrJ51Op0mypYowyqRJE4mOghSM2RlYQrIrYCU&amp;h=AT1UCSwZARaexetG-xtsuK5RVM_VS_5rAr4ybYuxSnJl6EvcnwOCvhwma_IrCZf2GJoHbQ-nAk8giXOM_kKFJcJH4530NQbqVqFC45oRSyE7l1F4PAwtGcdEE7vjHnrtUo-qnfOXqs0" TargetMode="External"/><Relationship Id="rId185"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www.rcysostenibilidad.telefonica.com/wp-content/uploads/2014/06/Report2013_Executive_summary.pdf" TargetMode="External"/><Relationship Id="rId210" Type="http://schemas.openxmlformats.org/officeDocument/2006/relationships/hyperlink" Target="https://bursasustain.bursamalaysia.com/pillar-details/resources" TargetMode="External"/><Relationship Id="rId215" Type="http://schemas.openxmlformats.org/officeDocument/2006/relationships/theme" Target="theme/theme1.xml"/><Relationship Id="rId26" Type="http://schemas.openxmlformats.org/officeDocument/2006/relationships/image" Target="media/image15.png"/><Relationship Id="rId47" Type="http://schemas.openxmlformats.org/officeDocument/2006/relationships/image" Target="media/image25.png"/><Relationship Id="rId68" Type="http://schemas.openxmlformats.org/officeDocument/2006/relationships/hyperlink" Target="https://www.ifc.org/wps/wcm/connect/6147cbba-efe8-4879-ba77-c7af63bede7c/ESMS_Toolkit_General.pdf?MOD=AJPERES&amp;CVID=nzhmvxC" TargetMode="External"/><Relationship Id="rId89" Type="http://schemas.openxmlformats.org/officeDocument/2006/relationships/hyperlink" Target="https://www.globalreporting.org/standards/media/1009/gri-302-energy-2016.pdf" TargetMode="External"/><Relationship Id="rId112" Type="http://schemas.openxmlformats.org/officeDocument/2006/relationships/image" Target="media/image33.png"/><Relationship Id="rId133" Type="http://schemas.openxmlformats.org/officeDocument/2006/relationships/hyperlink" Target="https://www.globalreporting.org/standards/media/1011/gri-304-biodiversity-2016.pdf" TargetMode="External"/><Relationship Id="rId154" Type="http://schemas.openxmlformats.org/officeDocument/2006/relationships/hyperlink" Target="https://www.allianz.com/en/sustainability/strategy-governance/sustainability-report.html" TargetMode="External"/><Relationship Id="rId175" Type="http://schemas.openxmlformats.org/officeDocument/2006/relationships/hyperlink" Target="https://www.ofgem.gov.uk/environmental-programmes/renewables-obligation-ro/information-generators/biomass-sustainability" TargetMode="External"/><Relationship Id="rId196" Type="http://schemas.openxmlformats.org/officeDocument/2006/relationships/hyperlink" Target="https://www.google.com/search?client=safari&amp;rls=en&amp;q=UN+sdgs&amp;ie=UTF-8&amp;oe=UTF-8" TargetMode="External"/><Relationship Id="rId200" Type="http://schemas.openxmlformats.org/officeDocument/2006/relationships/hyperlink" Target="https://www.ifc.org/wps/wcm/connect/topics_ext_content/ifc_external_corporate_site/ifc+cg/resources/toolkits+and+manuals/beyond+the+balance+sheet+-+ifc+toolkit+for+disclosure+and+transparency" TargetMode="External"/><Relationship Id="rId16" Type="http://schemas.openxmlformats.org/officeDocument/2006/relationships/image" Target="media/image9.jpeg"/><Relationship Id="rId37" Type="http://schemas.openxmlformats.org/officeDocument/2006/relationships/hyperlink" Target="https://www.cdsb.net/" TargetMode="External"/><Relationship Id="rId58" Type="http://schemas.openxmlformats.org/officeDocument/2006/relationships/hyperlink" Target="https://kbknew.khanbank.com/files/3566da57-f8a9-4b4a-98d1-c1c7b73ada58/Khan%20Bank__annual__report___2020%20eng.pdf" TargetMode="External"/><Relationship Id="rId79" Type="http://schemas.openxmlformats.org/officeDocument/2006/relationships/hyperlink" Target="https://www.ifc.org/wps/wcm/connect/4c41260d-1ba8-4d10-a77d-f762d60a1380/ESMS+Handbook+General+v2.1.pdf?MOD=AJPERES&amp;CVID=nzhmupn" TargetMode="External"/><Relationship Id="rId102" Type="http://schemas.openxmlformats.org/officeDocument/2006/relationships/image" Target="media/image28.jpeg"/><Relationship Id="rId123" Type="http://schemas.openxmlformats.org/officeDocument/2006/relationships/image" Target="media/image39.png"/><Relationship Id="rId144" Type="http://schemas.openxmlformats.org/officeDocument/2006/relationships/footer" Target="footer6.xml"/><Relationship Id="rId90" Type="http://schemas.openxmlformats.org/officeDocument/2006/relationships/hyperlink" Target="http://ghgprotocol.org/corporate-standard" TargetMode="External"/><Relationship Id="rId165" Type="http://schemas.openxmlformats.org/officeDocument/2006/relationships/hyperlink" Target="http://gmsustainability.com/report.html" TargetMode="External"/><Relationship Id="rId186" Type="http://schemas.openxmlformats.org/officeDocument/2006/relationships/image" Target="media/image410.png"/><Relationship Id="rId211" Type="http://schemas.openxmlformats.org/officeDocument/2006/relationships/hyperlink" Target="https://investorrelations.sgx.com/sustainability?field_nir_asset_date_value=2021" TargetMode="External"/><Relationship Id="rId27" Type="http://schemas.openxmlformats.org/officeDocument/2006/relationships/image" Target="media/image16.png"/><Relationship Id="rId48" Type="http://schemas.openxmlformats.org/officeDocument/2006/relationships/hyperlink" Target="https://sdgcompass.org/" TargetMode="External"/><Relationship Id="rId69" Type="http://schemas.openxmlformats.org/officeDocument/2006/relationships/hyperlink" Target="https://www.oecd.org/corporate/mne/" TargetMode="External"/><Relationship Id="rId113" Type="http://schemas.openxmlformats.org/officeDocument/2006/relationships/hyperlink" Target="https://www.globalreporting.org/standards/media/1910/gri-403-occupational-health-and-safety-2018.pdf" TargetMode="External"/><Relationship Id="rId134" Type="http://schemas.openxmlformats.org/officeDocument/2006/relationships/hyperlink" Target="https://www.switch-asia.eu/project/step-ecolab/" TargetMode="External"/><Relationship Id="rId80" Type="http://schemas.openxmlformats.org/officeDocument/2006/relationships/hyperlink" Target="https://www.ifc.org/wps/wcm/connect/6147cbba-efe8-4879-ba77-c7af63bede7c/ESMS_Toolkit_General.pdf?MOD=AJPERES&amp;CVID=nzhmvxC" TargetMode="External"/><Relationship Id="rId155" Type="http://schemas.openxmlformats.org/officeDocument/2006/relationships/hyperlink" Target="https://www.axa.com/en/about-us/2018-integrated-report" TargetMode="External"/><Relationship Id="rId176" Type="http://schemas.openxmlformats.org/officeDocument/2006/relationships/hyperlink" Target="https://www.ukpowernetworks.co.uk/internet/en/about-us/sustainability/" TargetMode="External"/><Relationship Id="rId197" Type="http://schemas.openxmlformats.org/officeDocument/2006/relationships/hyperlink" Target="https://www.unglobalcompact.org" TargetMode="External"/><Relationship Id="rId201" Type="http://schemas.openxmlformats.org/officeDocument/2006/relationships/hyperlink" Target="https://futurefitbusiness.org/companies/" TargetMode="External"/><Relationship Id="rId17" Type="http://schemas.openxmlformats.org/officeDocument/2006/relationships/image" Target="media/image10.png"/><Relationship Id="rId38" Type="http://schemas.openxmlformats.org/officeDocument/2006/relationships/image" Target="media/image22.png"/><Relationship Id="rId59" Type="http://schemas.openxmlformats.org/officeDocument/2006/relationships/hyperlink" Target="https://www.globalreporting.org/how-to-use-the-gri-standards/register-your-report/" TargetMode="External"/><Relationship Id="rId103" Type="http://schemas.openxmlformats.org/officeDocument/2006/relationships/hyperlink" Target="https://www.globalreporting.org/standards/media/1909/gri-303-water-and-effluents-2018.pdf" TargetMode="External"/><Relationship Id="rId124" Type="http://schemas.openxmlformats.org/officeDocument/2006/relationships/hyperlink" Target="https://www.globalreporting.org/standards/media/1032/gri-417-marketing-and-labeling-2016.pdf" TargetMode="External"/><Relationship Id="rId70" Type="http://schemas.openxmlformats.org/officeDocument/2006/relationships/hyperlink" Target="https://www.oecd.org/investment/due-diligence-guidance-for-responsible-business-conduct.htm" TargetMode="External"/><Relationship Id="rId91" Type="http://schemas.openxmlformats.org/officeDocument/2006/relationships/hyperlink" Target="https://www.ipcc.ch/report/sixth-assessment-report-cycle/" TargetMode="External"/><Relationship Id="rId145" Type="http://schemas.openxmlformats.org/officeDocument/2006/relationships/hyperlink" Target="http://www.mse.mn/issuers/activityreport/90_20180907163048report.pdf" TargetMode="External"/><Relationship Id="rId166" Type="http://schemas.openxmlformats.org/officeDocument/2006/relationships/hyperlink" Target="http://www.ikea.com/ms/en_GB/about_ikea/read_our_material" TargetMode="External"/><Relationship Id="rId187" Type="http://schemas.openxmlformats.org/officeDocument/2006/relationships/image" Target="media/image420.png"/><Relationship Id="rId1" Type="http://schemas.openxmlformats.org/officeDocument/2006/relationships/customXml" Target="../customXml/item1.xml"/><Relationship Id="rId212" Type="http://schemas.openxmlformats.org/officeDocument/2006/relationships/hyperlink" Target="https://www.ifc.org/wps/wcm/connect/05296e6c-86e0-4475-ae0e-20200dca900b/MBA_Principles-and-Guidance-Notes-Mongolia_Final.pdf?MOD=AJPERES&amp;CVID=kKZr0cX" TargetMode="External"/><Relationship Id="rId28" Type="http://schemas.openxmlformats.org/officeDocument/2006/relationships/image" Target="media/image17.png"/><Relationship Id="rId49" Type="http://schemas.openxmlformats.org/officeDocument/2006/relationships/diagramData" Target="diagrams/data1.xml"/><Relationship Id="rId114" Type="http://schemas.openxmlformats.org/officeDocument/2006/relationships/image" Target="media/image34.png"/><Relationship Id="rId60" Type="http://schemas.openxmlformats.org/officeDocument/2006/relationships/hyperlink" Target="http://www.energyresources.mn/uploads/CSR%20Repot%202018.pdf?fbclid=IwAR0guNC-xIBpFyxBbo8Qw5Oo_P_bMVPeMDtf7tA6t-_fI9MNhJAl3BFc1o0" TargetMode="External"/><Relationship Id="rId81" Type="http://schemas.openxmlformats.org/officeDocument/2006/relationships/hyperlink" Target="https://www.ifc.org/wps/wcm/connect/4c41260d-1ba8-4d10-a77d-f762d60a1380/ESMS+Handbook+General+v2.1.pdf?MOD=AJPERES&amp;CVID=nzhmupn" TargetMode="External"/><Relationship Id="rId135" Type="http://schemas.openxmlformats.org/officeDocument/2006/relationships/hyperlink" Target="https://www.ifc.org/wps/wcm/connect/Topics_Ext_Content/IFC_External_Corporate_Site/Sustainability-At-IFC/Policies-Standards/Performance-Standards" TargetMode="External"/><Relationship Id="rId156" Type="http://schemas.openxmlformats.org/officeDocument/2006/relationships/hyperlink" Target="file:///C:\Users\nomie\Downloads\gri-2018-en.pdf" TargetMode="External"/><Relationship Id="rId177" Type="http://schemas.openxmlformats.org/officeDocument/2006/relationships/hyperlink" Target="https://www.vodafone.com/content/dam/vodcom/sustainability/pdfs/sustainablebusiness2019.pdf" TargetMode="External"/><Relationship Id="rId198" Type="http://schemas.openxmlformats.org/officeDocument/2006/relationships/hyperlink" Target="https://www.ifc.org/wps/wcm/connect/topics_ext_content/ifc_external_corporate_site/sustainability-at-ifc/publications/publications_handbook_esms-general" TargetMode="External"/><Relationship Id="rId202" Type="http://schemas.openxmlformats.org/officeDocument/2006/relationships/hyperlink" Target="https://www.robecosam.com/csa/indices/" TargetMode="External"/><Relationship Id="rId18" Type="http://schemas.openxmlformats.org/officeDocument/2006/relationships/image" Target="media/image11.jpeg"/><Relationship Id="rId39" Type="http://schemas.openxmlformats.org/officeDocument/2006/relationships/hyperlink" Target="https://www.fsb-tcfd.org/" TargetMode="External"/><Relationship Id="rId50" Type="http://schemas.openxmlformats.org/officeDocument/2006/relationships/diagramLayout" Target="diagrams/layout1.xml"/><Relationship Id="rId104" Type="http://schemas.openxmlformats.org/officeDocument/2006/relationships/hyperlink" Target="https://www.ifc.org/wps/wcm/connect/c02c2e86-e6cd-4b55-95a2-b3395d204279/IFC_Performance_Standards.pdf?MOD=AJPERES&amp;CVID=kTjHBzk" TargetMode="External"/><Relationship Id="rId125" Type="http://schemas.openxmlformats.org/officeDocument/2006/relationships/hyperlink" Target="https://anticorruption-integrity.oecd.org/%20forum/home/" TargetMode="External"/><Relationship Id="rId146" Type="http://schemas.openxmlformats.org/officeDocument/2006/relationships/hyperlink" Target="http://www.apu.mn/media/apu/content/AGM2021/SemiAnnualReport_sizedcompressed.pdf" TargetMode="External"/><Relationship Id="rId167" Type="http://schemas.openxmlformats.org/officeDocument/2006/relationships/hyperlink" Target="https://www.jnj.com/caring/citizenship-sustainability" TargetMode="External"/><Relationship Id="rId188" Type="http://schemas.openxmlformats.org/officeDocument/2006/relationships/image" Target="media/image430.png"/><Relationship Id="rId71" Type="http://schemas.openxmlformats.org/officeDocument/2006/relationships/hyperlink" Target="https://www.business-humanrights.org/en/big-issues/un-guiding-principles-on-business-human-rights/" TargetMode="External"/><Relationship Id="rId92" Type="http://schemas.openxmlformats.org/officeDocument/2006/relationships/hyperlink" Target="https://www.fsb-tcfd.org/recommendations/" TargetMode="External"/><Relationship Id="rId213" Type="http://schemas.openxmlformats.org/officeDocument/2006/relationships/hyperlink" Target="http://old.mse.mn/en/mse_top_20/30" TargetMode="External"/><Relationship Id="rId2" Type="http://schemas.openxmlformats.org/officeDocument/2006/relationships/numbering" Target="numbering.xml"/><Relationship Id="rId29" Type="http://schemas.openxmlformats.org/officeDocument/2006/relationships/hyperlink" Target="https://www.ifrs.org/news-and-events/news/2021/11/ifrs-foundation-announces-issb-consolidation-with-cdsb-vrf-publication-of-prototypes/" TargetMode="External"/><Relationship Id="rId40" Type="http://schemas.openxmlformats.org/officeDocument/2006/relationships/image" Target="media/image23.png"/><Relationship Id="rId115" Type="http://schemas.openxmlformats.org/officeDocument/2006/relationships/hyperlink" Target="https://www.globalreporting.org/standards/media/1020/gri-405-diversity-and-equal-opportunity-2016.pdf" TargetMode="External"/><Relationship Id="rId136" Type="http://schemas.openxmlformats.org/officeDocument/2006/relationships/hyperlink" Target="https://www.globalreporting.org/standards/media/1011/gri-304-biodiversity-2016.pdf" TargetMode="External"/><Relationship Id="rId157" Type="http://schemas.openxmlformats.org/officeDocument/2006/relationships/hyperlink" Target="https://www.google.com/url?sa=t&amp;rct=j&amp;q=&amp;esrc=s&amp;source=web&amp;cd=1&amp;ved=2ahUKEwi02O7CuuHmAhVmzIsBHURfCrsQFjAAegQIAhAC&amp;url=https%3A%2F%2Fwww.hsbc.com%2F-%2Ffiles%2Fhsbc%2Four-approach%2Fmeasuring-our-impact%2Fpdfs%2F190408-esg-update-april-2019-eng.pdf&amp;usg=AOvVaw2Opwzv8N25AEtfac4vCR_t" TargetMode="External"/><Relationship Id="rId178" Type="http://schemas.openxmlformats.org/officeDocument/2006/relationships/hyperlink" Target="https://images.apple.com/environment/pdf/Apple_Environmental_Responsibility_Report_2017.pdf" TargetMode="External"/><Relationship Id="rId61" Type="http://schemas.openxmlformats.org/officeDocument/2006/relationships/hyperlink" Target="https://golomtbank.com/wp-content/uploads/2021/04/Golomtbank-Sustainable-Development-Report-2020-EN.pdf" TargetMode="External"/><Relationship Id="rId82" Type="http://schemas.openxmlformats.org/officeDocument/2006/relationships/hyperlink" Target="https://www.ifc.org/wps/wcm/connect/6147cbba-efe8-4879-ba77-c7af63bede7c/ESMS_Toolkit_General.pdf?MOD=AJPERES&amp;CVID=nzhmvxC" TargetMode="External"/><Relationship Id="rId199" Type="http://schemas.openxmlformats.org/officeDocument/2006/relationships/hyperlink" Target="https://www.ifc.org/wps/wcm/connect/6147cbba-efe8-4879-ba77-c7af63bede7c/ESMS_Toolkit_General.pdf?MOD=AJPERES&amp;CVID=nzhmvxC" TargetMode="External"/><Relationship Id="rId203" Type="http://schemas.openxmlformats.org/officeDocument/2006/relationships/hyperlink" Target="https://sseinitiative.org/data_/" TargetMode="External"/></Relationships>
</file>

<file path=word/_rels/endnotes.xml.rels><?xml version="1.0" encoding="UTF-8" standalone="yes"?>
<Relationships xmlns="http://schemas.openxmlformats.org/package/2006/relationships"><Relationship Id="rId8" Type="http://schemas.openxmlformats.org/officeDocument/2006/relationships/hyperlink" Target="https://sseinitiative.org/wp-content/uploads/2017/06/SSE-Model-Guidance-on-Reporting-ESG.pdf" TargetMode="External"/><Relationship Id="rId13" Type="http://schemas.openxmlformats.org/officeDocument/2006/relationships/hyperlink" Target="https://assets.kpmg/content/dam/kpmg/pdf/2014/10/materiality-assessment.pdf" TargetMode="External"/><Relationship Id="rId18" Type="http://schemas.openxmlformats.org/officeDocument/2006/relationships/hyperlink" Target="https://sseinitiative.org/wp-content/uploads/2014/08/2017-Design-and-Construction-of-Sustainability-Reports-Santiago-Exchan....pdf" TargetMode="External"/><Relationship Id="rId3" Type="http://schemas.openxmlformats.org/officeDocument/2006/relationships/hyperlink" Target="http://www.toc.mn" TargetMode="External"/><Relationship Id="rId21" Type="http://schemas.openxmlformats.org/officeDocument/2006/relationships/hyperlink" Target="https://www.ipieca.org/our-work/sustainability/performance-reporting/sustainability-reporting-guidance/" TargetMode="External"/><Relationship Id="rId7" Type="http://schemas.openxmlformats.org/officeDocument/2006/relationships/hyperlink" Target="https://bursa-malaysia.s3.amazonaws.com/reports/Bursa%20Malaysia%20Sustainability%20Reporting%20Guide%20(2nd-Edition).pdf" TargetMode="External"/><Relationship Id="rId12" Type="http://schemas.openxmlformats.org/officeDocument/2006/relationships/hyperlink" Target="http://www.bolsasymercados.es/ing/Media/Document/20161110/BME_guia_voluntaria_eng.pdf/Spanish_Stock_Exchange_s_voluntary_market_guidance_for_listed_companies_for__corporate_reporting_on_ESG_information" TargetMode="External"/><Relationship Id="rId17" Type="http://schemas.openxmlformats.org/officeDocument/2006/relationships/hyperlink" Target="https://www.ifc.org/wps/wcm/connect/49bf4b6c-9287-4ad1-91a2-60badb7aebb3/vietnam_sustainability-reporting-handbook.pdf?MOD=AJPERES&amp;CVID=jSEIeSV" TargetMode="External"/><Relationship Id="rId25" Type="http://schemas.openxmlformats.org/officeDocument/2006/relationships/hyperlink" Target="http://toc.mn/post/125" TargetMode="External"/><Relationship Id="rId2" Type="http://schemas.openxmlformats.org/officeDocument/2006/relationships/hyperlink" Target="https://www.fc4s.org/viewpdf.php?pdf_file=wp-content/uploads/2021/01/Shifting-Gears-II_FC4S-Public-Report_2021.01.20.pdf" TargetMode="External"/><Relationship Id="rId16" Type="http://schemas.openxmlformats.org/officeDocument/2006/relationships/hyperlink" Target="https://www.ipieca.org/our-work/sustainability/performance-reporting/sustainability-reporting-guidance/" TargetMode="External"/><Relationship Id="rId20" Type="http://schemas.openxmlformats.org/officeDocument/2006/relationships/hyperlink" Target="file:///C:\Users\nomie\Nomie%20folder\ToC%202020\MSE\Resources\GRI-and-Fundacion-ONCE-Disability-in-Sustainability-Reporting.pdf" TargetMode="External"/><Relationship Id="rId1" Type="http://schemas.openxmlformats.org/officeDocument/2006/relationships/hyperlink" Target="https://www.ifc.org/wps/wcm/connect/d4bd76ad-ea04-4583-a54f-371b1a7e5cd0/Beyond_The_Balance_Sheet_IFC_Toolkit_for_Disclosure_Transparency.pdf?MOD=AJPERES&amp;CVID=morp0vo" TargetMode="External"/><Relationship Id="rId6" Type="http://schemas.openxmlformats.org/officeDocument/2006/relationships/hyperlink" Target="https://www.ifc.org/wps/wcm/connect/49bf4b6c-9287-4ad1-91a2-60badb7aebb3/vietnam_sustainability-reporting-handbook.pdf?MOD=AJPERES&amp;CVID=jSEIeSV" TargetMode="External"/><Relationship Id="rId11" Type="http://schemas.openxmlformats.org/officeDocument/2006/relationships/hyperlink" Target="https://www.ifc.org/wps/wcm/connect/49bf4b6c-9287-4ad1-91a2-60badb7aebb3/vietnam_sustainability-reporting-handbook.pdf?MOD=AJPERES&amp;CVID=jSEIeSV" TargetMode="External"/><Relationship Id="rId24" Type="http://schemas.openxmlformats.org/officeDocument/2006/relationships/hyperlink" Target="https://www.complianceonline.com/downloads/OECD-Corporate-Governance-Principles.pdf" TargetMode="External"/><Relationship Id="rId5" Type="http://schemas.openxmlformats.org/officeDocument/2006/relationships/hyperlink" Target="https://www.cfainstitute.org/-/media/documents/survey/esg-%20survey-report-2017.ashx" TargetMode="External"/><Relationship Id="rId15" Type="http://schemas.openxmlformats.org/officeDocument/2006/relationships/hyperlink" Target="https://www.ifc.org/wps/wcm/connect/49bf4b6c-9287-4ad1-91a2-60badb7aebb3/vietnam_sustainability-reporting-handbook.pdf?MOD=AJPERES&amp;CVID=jSEIeSV" TargetMode="External"/><Relationship Id="rId23" Type="http://schemas.openxmlformats.org/officeDocument/2006/relationships/hyperlink" Target="https://www.transparency.org/en/publications/business-principles-for-countering-bribery" TargetMode="External"/><Relationship Id="rId10" Type="http://schemas.openxmlformats.org/officeDocument/2006/relationships/hyperlink" Target="https://greenbuzzberlin.de/why-should-business-care/" TargetMode="External"/><Relationship Id="rId19" Type="http://schemas.openxmlformats.org/officeDocument/2006/relationships/hyperlink" Target="https://legalinfo.mn/mn/detail/12536/2/207663" TargetMode="External"/><Relationship Id="rId4" Type="http://schemas.openxmlformats.org/officeDocument/2006/relationships/hyperlink" Target="https://sseinitiative.org/wp-content/uploads/2014/08/2017-Design-and-Construction-of-Sustainability-Reports-Santiago-Exchan....pdf" TargetMode="External"/><Relationship Id="rId9" Type="http://schemas.openxmlformats.org/officeDocument/2006/relationships/hyperlink" Target="https://sseinitiative.org/wp-content/uploads/2014/08/2017-Design-and-Construction-of-Sustainability-Reports-Santiago-Exchan....pdf" TargetMode="External"/><Relationship Id="rId14" Type="http://schemas.openxmlformats.org/officeDocument/2006/relationships/hyperlink" Target="https://sseinitiative.org/home-slider/sri-lankan-exchange-launches-sustainability-guidance/" TargetMode="External"/><Relationship Id="rId22" Type="http://schemas.openxmlformats.org/officeDocument/2006/relationships/hyperlink" Target="http://www.frc.mn/resource/frc/Document/2022/03/29/gs3fm6xt5wx1rbi3/Corporate_Governance_Code_Mongolia.pdf"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www.valuereportingfoundation.org/" TargetMode="External"/><Relationship Id="rId1" Type="http://schemas.openxmlformats.org/officeDocument/2006/relationships/hyperlink" Target="https://www.ifc.org/wps/wcm/connect/topics_ext_content/ifc_external_corporate_site/ifc+cg/resources/toolkits+and+manuals/beyond+the+balance+sheet+-+ifc+toolkit+for+disclosure+and+transparency"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4458335636831758E-2"/>
          <c:y val="8.6915776035592807E-2"/>
          <c:w val="0.83198888002590443"/>
          <c:h val="0.64920367541122026"/>
        </c:manualLayout>
      </c:layout>
      <c:barChart>
        <c:barDir val="col"/>
        <c:grouping val="clustered"/>
        <c:varyColors val="0"/>
        <c:ser>
          <c:idx val="0"/>
          <c:order val="0"/>
          <c:tx>
            <c:strRef>
              <c:f>'Sustainability MGM'!$E$5</c:f>
              <c:strCache>
                <c:ptCount val="1"/>
                <c:pt idx="0">
                  <c:v>Тийм, байгаа</c:v>
                </c:pt>
              </c:strCache>
            </c:strRef>
          </c:tx>
          <c:spPr>
            <a:solidFill>
              <a:srgbClr val="5BCB95"/>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'Sustainability MGM'!$D$12:$D$16</c:f>
              <c:strCache>
                <c:ptCount val="5"/>
                <c:pt idx="0">
                  <c:v>Тогтвортой хөгжлийн стратеги, бодлого, зорилтууд</c:v>
                </c:pt>
                <c:pt idx="1">
                  <c:v>Тогтвортой хөгжлийн бодлого/хүлээх үүрэг, амлалтын талаарх гүйцэтгэх удирдлагын /ТУЗ-ийн мэдэгдэл</c:v>
                </c:pt>
                <c:pt idx="2">
                  <c:v>Тогтвортой хөгжлийн журам, удирдамж, аргачлал</c:v>
                </c:pt>
                <c:pt idx="3">
                  <c:v>Тогтвортой хөгжлийн асуудал хариуцсан нэгж/ажилтан</c:v>
                </c:pt>
                <c:pt idx="4">
                  <c:v>Тогтвортой байдлын нөлөөллийн үнэлгээ (materiality assessment) </c:v>
                </c:pt>
              </c:strCache>
            </c:strRef>
          </c:cat>
          <c:val>
            <c:numRef>
              <c:f>'Sustainability MGM'!$E$12:$E$16</c:f>
              <c:numCache>
                <c:formatCode>0%</c:formatCode>
                <c:ptCount val="5"/>
                <c:pt idx="0">
                  <c:v>0.5161290322580645</c:v>
                </c:pt>
                <c:pt idx="1">
                  <c:v>0.5161290322580645</c:v>
                </c:pt>
                <c:pt idx="2">
                  <c:v>0.41935483870967744</c:v>
                </c:pt>
                <c:pt idx="3">
                  <c:v>0.35483870967741937</c:v>
                </c:pt>
                <c:pt idx="4">
                  <c:v>0.29032258064516131</c:v>
                </c:pt>
              </c:numCache>
            </c:numRef>
          </c:val>
          <c:extLst>
            <c:ext xmlns:c16="http://schemas.microsoft.com/office/drawing/2014/chart" uri="{C3380CC4-5D6E-409C-BE32-E72D297353CC}">
              <c16:uniqueId val="{00000000-72FB-4F44-B529-5F28117B8A2F}"/>
            </c:ext>
          </c:extLst>
        </c:ser>
        <c:ser>
          <c:idx val="1"/>
          <c:order val="1"/>
          <c:tx>
            <c:strRef>
              <c:f>'Sustainability MGM'!$F$5</c:f>
              <c:strCache>
                <c:ptCount val="1"/>
                <c:pt idx="0">
                  <c:v>Хийгдэж байгаа</c:v>
                </c:pt>
              </c:strCache>
            </c:strRef>
          </c:tx>
          <c:spPr>
            <a:solidFill>
              <a:srgbClr val="6096E8"/>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'Sustainability MGM'!$D$12:$D$16</c:f>
              <c:strCache>
                <c:ptCount val="5"/>
                <c:pt idx="0">
                  <c:v>Тогтвортой хөгжлийн стратеги, бодлого, зорилтууд</c:v>
                </c:pt>
                <c:pt idx="1">
                  <c:v>Тогтвортой хөгжлийн бодлого/хүлээх үүрэг, амлалтын талаарх гүйцэтгэх удирдлагын /ТУЗ-ийн мэдэгдэл</c:v>
                </c:pt>
                <c:pt idx="2">
                  <c:v>Тогтвортой хөгжлийн журам, удирдамж, аргачлал</c:v>
                </c:pt>
                <c:pt idx="3">
                  <c:v>Тогтвортой хөгжлийн асуудал хариуцсан нэгж/ажилтан</c:v>
                </c:pt>
                <c:pt idx="4">
                  <c:v>Тогтвортой байдлын нөлөөллийн үнэлгээ (materiality assessment) </c:v>
                </c:pt>
              </c:strCache>
            </c:strRef>
          </c:cat>
          <c:val>
            <c:numRef>
              <c:f>'Sustainability MGM'!$F$12:$F$16</c:f>
              <c:numCache>
                <c:formatCode>0%</c:formatCode>
                <c:ptCount val="5"/>
                <c:pt idx="0">
                  <c:v>0.25806451612903225</c:v>
                </c:pt>
                <c:pt idx="1">
                  <c:v>0.29032258064516131</c:v>
                </c:pt>
                <c:pt idx="2">
                  <c:v>0.35483870967741937</c:v>
                </c:pt>
                <c:pt idx="3">
                  <c:v>0.4838709677419355</c:v>
                </c:pt>
                <c:pt idx="4">
                  <c:v>0.41935483870967744</c:v>
                </c:pt>
              </c:numCache>
            </c:numRef>
          </c:val>
          <c:extLst>
            <c:ext xmlns:c16="http://schemas.microsoft.com/office/drawing/2014/chart" uri="{C3380CC4-5D6E-409C-BE32-E72D297353CC}">
              <c16:uniqueId val="{00000001-72FB-4F44-B529-5F28117B8A2F}"/>
            </c:ext>
          </c:extLst>
        </c:ser>
        <c:ser>
          <c:idx val="2"/>
          <c:order val="2"/>
          <c:tx>
            <c:strRef>
              <c:f>'Sustainability MGM'!$G$5</c:f>
              <c:strCache>
                <c:ptCount val="1"/>
                <c:pt idx="0">
                  <c:v>Үгүй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'Sustainability MGM'!$D$12:$D$16</c:f>
              <c:strCache>
                <c:ptCount val="5"/>
                <c:pt idx="0">
                  <c:v>Тогтвортой хөгжлийн стратеги, бодлого, зорилтууд</c:v>
                </c:pt>
                <c:pt idx="1">
                  <c:v>Тогтвортой хөгжлийн бодлого/хүлээх үүрэг, амлалтын талаарх гүйцэтгэх удирдлагын /ТУЗ-ийн мэдэгдэл</c:v>
                </c:pt>
                <c:pt idx="2">
                  <c:v>Тогтвортой хөгжлийн журам, удирдамж, аргачлал</c:v>
                </c:pt>
                <c:pt idx="3">
                  <c:v>Тогтвортой хөгжлийн асуудал хариуцсан нэгж/ажилтан</c:v>
                </c:pt>
                <c:pt idx="4">
                  <c:v>Тогтвортой байдлын нөлөөллийн үнэлгээ (materiality assessment) </c:v>
                </c:pt>
              </c:strCache>
            </c:strRef>
          </c:cat>
          <c:val>
            <c:numRef>
              <c:f>'Sustainability MGM'!$G$12:$G$16</c:f>
              <c:numCache>
                <c:formatCode>0%</c:formatCode>
                <c:ptCount val="5"/>
                <c:pt idx="0">
                  <c:v>0.22580645161290322</c:v>
                </c:pt>
                <c:pt idx="1">
                  <c:v>0.19354838709677419</c:v>
                </c:pt>
                <c:pt idx="2">
                  <c:v>0.22580645161290322</c:v>
                </c:pt>
                <c:pt idx="3">
                  <c:v>0.16129032258064516</c:v>
                </c:pt>
                <c:pt idx="4">
                  <c:v>0.29032258064516131</c:v>
                </c:pt>
              </c:numCache>
            </c:numRef>
          </c:val>
          <c:extLst>
            <c:ext xmlns:c16="http://schemas.microsoft.com/office/drawing/2014/chart" uri="{C3380CC4-5D6E-409C-BE32-E72D297353CC}">
              <c16:uniqueId val="{00000002-72FB-4F44-B529-5F28117B8A2F}"/>
            </c:ext>
          </c:extLst>
        </c:ser>
        <c:dLbls>
          <c:dLblPos val="ctr"/>
          <c:showLegendKey val="0"/>
          <c:showVal val="1"/>
          <c:showCatName val="0"/>
          <c:showSerName val="0"/>
          <c:showPercent val="0"/>
          <c:showBubbleSize val="0"/>
        </c:dLbls>
        <c:gapWidth val="79"/>
        <c:axId val="286914432"/>
        <c:axId val="286915968"/>
      </c:barChart>
      <c:catAx>
        <c:axId val="286914432"/>
        <c:scaling>
          <c:orientation val="minMax"/>
        </c:scaling>
        <c:delete val="0"/>
        <c:axPos val="b"/>
        <c:majorGridlines>
          <c:spPr>
            <a:ln w="9525" cap="flat" cmpd="sng" algn="ctr">
              <a:solidFill>
                <a:sysClr val="windowText" lastClr="000000"/>
              </a:solidFill>
              <a:round/>
            </a:ln>
            <a:effectLst/>
          </c:spPr>
        </c:majorGridlines>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700" b="0" i="0" u="none" strike="noStrike" kern="1200" cap="none" spc="120" normalizeH="0" baseline="0">
                <a:solidFill>
                  <a:schemeClr val="tx1"/>
                </a:solidFill>
                <a:latin typeface="Roboto" panose="02000000000000000000" pitchFamily="2" charset="0"/>
                <a:ea typeface="Roboto" panose="02000000000000000000" pitchFamily="2" charset="0"/>
                <a:cs typeface="+mn-cs"/>
              </a:defRPr>
            </a:pPr>
            <a:endParaRPr lang="en-US"/>
          </a:p>
        </c:txPr>
        <c:crossAx val="286915968"/>
        <c:crosses val="autoZero"/>
        <c:auto val="1"/>
        <c:lblAlgn val="ctr"/>
        <c:lblOffset val="100"/>
        <c:noMultiLvlLbl val="0"/>
      </c:catAx>
      <c:valAx>
        <c:axId val="286915968"/>
        <c:scaling>
          <c:orientation val="minMax"/>
        </c:scaling>
        <c:delete val="1"/>
        <c:axPos val="l"/>
        <c:numFmt formatCode="0%" sourceLinked="1"/>
        <c:majorTickMark val="none"/>
        <c:minorTickMark val="none"/>
        <c:tickLblPos val="nextTo"/>
        <c:crossAx val="28691443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Roboto Light" panose="02000000000000000000" pitchFamily="2" charset="0"/>
              <a:ea typeface="Roboto Light" panose="02000000000000000000" pitchFamily="2" charset="0"/>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6675752069452856E-2"/>
          <c:y val="0.33807306847954455"/>
          <c:w val="0.91812840702604481"/>
          <c:h val="0.56993589529857902"/>
        </c:manualLayout>
      </c:layout>
      <c:barChart>
        <c:barDir val="col"/>
        <c:grouping val="clustered"/>
        <c:varyColors val="0"/>
        <c:ser>
          <c:idx val="0"/>
          <c:order val="0"/>
          <c:tx>
            <c:strRef>
              <c:f>Compare!$B$5</c:f>
              <c:strCache>
                <c:ptCount val="1"/>
                <c:pt idx="0">
                  <c:v>Мэдээлэл байгаа, олон нийтэд нээлттэй тайлагнадаг</c:v>
                </c:pt>
              </c:strCache>
            </c:strRef>
          </c:tx>
          <c:spPr>
            <a:solidFill>
              <a:srgbClr val="5BCB95"/>
            </a:solidFill>
            <a:ln>
              <a:noFill/>
            </a:ln>
            <a:effectLst/>
          </c:spPr>
          <c:invertIfNegative val="0"/>
          <c:dLbls>
            <c:spPr>
              <a:noFill/>
              <a:ln>
                <a:noFill/>
              </a:ln>
              <a:effectLst/>
            </c:spPr>
            <c:txPr>
              <a:bodyPr wrap="square" lIns="38100" tIns="19050" rIns="38100" bIns="19050" anchor="ctr">
                <a:spAutoFit/>
              </a:bodyPr>
              <a:lstStyle/>
              <a:p>
                <a:pPr>
                  <a:defRPr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Compare!$C$4:$E$4</c:f>
              <c:strCache>
                <c:ptCount val="3"/>
                <c:pt idx="0">
                  <c:v>Байгаль орчин</c:v>
                </c:pt>
                <c:pt idx="1">
                  <c:v>Нийгэм</c:v>
                </c:pt>
                <c:pt idx="2">
                  <c:v>Засаглал</c:v>
                </c:pt>
              </c:strCache>
            </c:strRef>
          </c:cat>
          <c:val>
            <c:numRef>
              <c:f>Compare!$C$5:$E$5</c:f>
              <c:numCache>
                <c:formatCode>0%</c:formatCode>
                <c:ptCount val="3"/>
                <c:pt idx="0">
                  <c:v>0.13</c:v>
                </c:pt>
                <c:pt idx="1">
                  <c:v>0.22596153846153799</c:v>
                </c:pt>
                <c:pt idx="2">
                  <c:v>0.40625</c:v>
                </c:pt>
              </c:numCache>
            </c:numRef>
          </c:val>
          <c:extLst>
            <c:ext xmlns:c16="http://schemas.microsoft.com/office/drawing/2014/chart" uri="{C3380CC4-5D6E-409C-BE32-E72D297353CC}">
              <c16:uniqueId val="{00000000-09EA-4140-A82F-24DD5E16B9DD}"/>
            </c:ext>
          </c:extLst>
        </c:ser>
        <c:ser>
          <c:idx val="1"/>
          <c:order val="1"/>
          <c:tx>
            <c:strRef>
              <c:f>Compare!$B$6</c:f>
              <c:strCache>
                <c:ptCount val="1"/>
                <c:pt idx="0">
                  <c:v> Мэдээлэл байгаа, гэхдээ нээлттэй тайлагнадаггүй</c:v>
                </c:pt>
              </c:strCache>
            </c:strRef>
          </c:tx>
          <c:spPr>
            <a:solidFill>
              <a:srgbClr val="87C5A8"/>
            </a:solidFill>
            <a:ln>
              <a:noFill/>
            </a:ln>
            <a:effectLst/>
          </c:spPr>
          <c:invertIfNegative val="0"/>
          <c:dLbls>
            <c:spPr>
              <a:noFill/>
              <a:ln>
                <a:noFill/>
              </a:ln>
              <a:effectLst/>
            </c:spPr>
            <c:txPr>
              <a:bodyPr wrap="square" lIns="38100" tIns="19050" rIns="38100" bIns="19050" anchor="ctr">
                <a:spAutoFit/>
              </a:bodyPr>
              <a:lstStyle/>
              <a:p>
                <a:pPr>
                  <a:defRPr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Compare!$C$4:$E$4</c:f>
              <c:strCache>
                <c:ptCount val="3"/>
                <c:pt idx="0">
                  <c:v>Байгаль орчин</c:v>
                </c:pt>
                <c:pt idx="1">
                  <c:v>Нийгэм</c:v>
                </c:pt>
                <c:pt idx="2">
                  <c:v>Засаглал</c:v>
                </c:pt>
              </c:strCache>
            </c:strRef>
          </c:cat>
          <c:val>
            <c:numRef>
              <c:f>Compare!$C$6:$E$6</c:f>
              <c:numCache>
                <c:formatCode>0%</c:formatCode>
                <c:ptCount val="3"/>
                <c:pt idx="0">
                  <c:v>0.113</c:v>
                </c:pt>
                <c:pt idx="1">
                  <c:v>0.30769230769230799</c:v>
                </c:pt>
                <c:pt idx="2">
                  <c:v>0.22135416666666699</c:v>
                </c:pt>
              </c:numCache>
            </c:numRef>
          </c:val>
          <c:extLst>
            <c:ext xmlns:c16="http://schemas.microsoft.com/office/drawing/2014/chart" uri="{C3380CC4-5D6E-409C-BE32-E72D297353CC}">
              <c16:uniqueId val="{00000001-09EA-4140-A82F-24DD5E16B9DD}"/>
            </c:ext>
          </c:extLst>
        </c:ser>
        <c:ser>
          <c:idx val="2"/>
          <c:order val="2"/>
          <c:tx>
            <c:strRef>
              <c:f>Compare!$B$7</c:f>
              <c:strCache>
                <c:ptCount val="1"/>
                <c:pt idx="0">
                  <c:v>Мэдээлэл хараахан бэлэн биш, гэхдээ гаргах боломжтой.</c:v>
                </c:pt>
              </c:strCache>
            </c:strRef>
          </c:tx>
          <c:spPr>
            <a:solidFill>
              <a:srgbClr val="6096E8"/>
            </a:solidFill>
            <a:ln>
              <a:noFill/>
            </a:ln>
            <a:effectLst/>
          </c:spPr>
          <c:invertIfNegative val="0"/>
          <c:dLbls>
            <c:spPr>
              <a:noFill/>
              <a:ln>
                <a:noFill/>
              </a:ln>
              <a:effectLst/>
            </c:spPr>
            <c:txPr>
              <a:bodyPr wrap="square" lIns="38100" tIns="19050" rIns="38100" bIns="19050" anchor="ctr">
                <a:spAutoFit/>
              </a:bodyPr>
              <a:lstStyle/>
              <a:p>
                <a:pPr>
                  <a:defRPr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Compare!$C$4:$E$4</c:f>
              <c:strCache>
                <c:ptCount val="3"/>
                <c:pt idx="0">
                  <c:v>Байгаль орчин</c:v>
                </c:pt>
                <c:pt idx="1">
                  <c:v>Нийгэм</c:v>
                </c:pt>
                <c:pt idx="2">
                  <c:v>Засаглал</c:v>
                </c:pt>
              </c:strCache>
            </c:strRef>
          </c:cat>
          <c:val>
            <c:numRef>
              <c:f>Compare!$C$7:$E$7</c:f>
              <c:numCache>
                <c:formatCode>0%</c:formatCode>
                <c:ptCount val="3"/>
                <c:pt idx="0">
                  <c:v>0.17699999999999999</c:v>
                </c:pt>
                <c:pt idx="1">
                  <c:v>0.193910256410256</c:v>
                </c:pt>
                <c:pt idx="2">
                  <c:v>0.14583333333333301</c:v>
                </c:pt>
              </c:numCache>
            </c:numRef>
          </c:val>
          <c:extLst>
            <c:ext xmlns:c16="http://schemas.microsoft.com/office/drawing/2014/chart" uri="{C3380CC4-5D6E-409C-BE32-E72D297353CC}">
              <c16:uniqueId val="{00000002-09EA-4140-A82F-24DD5E16B9DD}"/>
            </c:ext>
          </c:extLst>
        </c:ser>
        <c:ser>
          <c:idx val="3"/>
          <c:order val="3"/>
          <c:tx>
            <c:strRef>
              <c:f>Compare!$B$8</c:f>
              <c:strCache>
                <c:ptCount val="1"/>
                <c:pt idx="0">
                  <c:v>Үзүүлэлтийг гаргах боломжгүй.</c:v>
                </c:pt>
              </c:strCache>
            </c:strRef>
          </c:tx>
          <c:spPr>
            <a:solidFill>
              <a:srgbClr val="FFC000"/>
            </a:solidFill>
            <a:ln>
              <a:noFill/>
            </a:ln>
            <a:effectLst/>
          </c:spPr>
          <c:invertIfNegative val="0"/>
          <c:dLbls>
            <c:spPr>
              <a:noFill/>
              <a:ln>
                <a:noFill/>
              </a:ln>
              <a:effectLst/>
            </c:spPr>
            <c:txPr>
              <a:bodyPr wrap="square" lIns="38100" tIns="19050" rIns="38100" bIns="19050" anchor="ctr">
                <a:spAutoFit/>
              </a:bodyPr>
              <a:lstStyle/>
              <a:p>
                <a:pPr>
                  <a:defRPr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Compare!$C$4:$E$4</c:f>
              <c:strCache>
                <c:ptCount val="3"/>
                <c:pt idx="0">
                  <c:v>Байгаль орчин</c:v>
                </c:pt>
                <c:pt idx="1">
                  <c:v>Нийгэм</c:v>
                </c:pt>
                <c:pt idx="2">
                  <c:v>Засаглал</c:v>
                </c:pt>
              </c:strCache>
            </c:strRef>
          </c:cat>
          <c:val>
            <c:numRef>
              <c:f>Compare!$C$8:$E$8</c:f>
              <c:numCache>
                <c:formatCode>0%</c:formatCode>
                <c:ptCount val="3"/>
                <c:pt idx="0">
                  <c:v>0.127</c:v>
                </c:pt>
                <c:pt idx="1">
                  <c:v>6.25E-2</c:v>
                </c:pt>
                <c:pt idx="2">
                  <c:v>5.9895833333333301E-2</c:v>
                </c:pt>
              </c:numCache>
            </c:numRef>
          </c:val>
          <c:extLst>
            <c:ext xmlns:c16="http://schemas.microsoft.com/office/drawing/2014/chart" uri="{C3380CC4-5D6E-409C-BE32-E72D297353CC}">
              <c16:uniqueId val="{00000004-09EA-4140-A82F-24DD5E16B9DD}"/>
            </c:ext>
          </c:extLst>
        </c:ser>
        <c:ser>
          <c:idx val="4"/>
          <c:order val="4"/>
          <c:tx>
            <c:strRef>
              <c:f>Compare!$B$9</c:f>
              <c:strCache>
                <c:ptCount val="1"/>
                <c:pt idx="0">
                  <c:v>Манай байгууллагад хамаарахгүй үзүүлэлт.</c:v>
                </c:pt>
              </c:strCache>
            </c:strRef>
          </c:tx>
          <c:spPr>
            <a:solidFill>
              <a:srgbClr val="7F7F7F"/>
            </a:solidFill>
            <a:ln>
              <a:noFill/>
            </a:ln>
            <a:effectLst/>
          </c:spPr>
          <c:invertIfNegative val="0"/>
          <c:dLbls>
            <c:spPr>
              <a:noFill/>
              <a:ln>
                <a:noFill/>
              </a:ln>
              <a:effectLst/>
            </c:spPr>
            <c:txPr>
              <a:bodyPr wrap="square" lIns="38100" tIns="19050" rIns="38100" bIns="19050" anchor="ctr">
                <a:spAutoFit/>
              </a:bodyPr>
              <a:lstStyle/>
              <a:p>
                <a:pPr>
                  <a:defRPr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Compare!$C$4:$E$4</c:f>
              <c:strCache>
                <c:ptCount val="3"/>
                <c:pt idx="0">
                  <c:v>Байгаль орчин</c:v>
                </c:pt>
                <c:pt idx="1">
                  <c:v>Нийгэм</c:v>
                </c:pt>
                <c:pt idx="2">
                  <c:v>Засаглал</c:v>
                </c:pt>
              </c:strCache>
            </c:strRef>
          </c:cat>
          <c:val>
            <c:numRef>
              <c:f>Compare!$C$9:$E$9</c:f>
              <c:numCache>
                <c:formatCode>0%</c:formatCode>
                <c:ptCount val="3"/>
                <c:pt idx="0">
                  <c:v>0.45400000000000001</c:v>
                </c:pt>
                <c:pt idx="1">
                  <c:v>0.209935897435897</c:v>
                </c:pt>
                <c:pt idx="2">
                  <c:v>0.16666666666666699</c:v>
                </c:pt>
              </c:numCache>
            </c:numRef>
          </c:val>
          <c:extLst>
            <c:ext xmlns:c16="http://schemas.microsoft.com/office/drawing/2014/chart" uri="{C3380CC4-5D6E-409C-BE32-E72D297353CC}">
              <c16:uniqueId val="{00000005-09EA-4140-A82F-24DD5E16B9DD}"/>
            </c:ext>
          </c:extLst>
        </c:ser>
        <c:dLbls>
          <c:dLblPos val="outEnd"/>
          <c:showLegendKey val="0"/>
          <c:showVal val="1"/>
          <c:showCatName val="0"/>
          <c:showSerName val="0"/>
          <c:showPercent val="0"/>
          <c:showBubbleSize val="0"/>
        </c:dLbls>
        <c:gapWidth val="219"/>
        <c:overlap val="-27"/>
        <c:axId val="213076224"/>
        <c:axId val="213200896"/>
      </c:barChart>
      <c:catAx>
        <c:axId val="213076224"/>
        <c:scaling>
          <c:orientation val="minMax"/>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1" i="0" u="none" strike="noStrike" kern="1200" baseline="0">
                <a:solidFill>
                  <a:schemeClr val="tx1"/>
                </a:solidFill>
                <a:latin typeface="Roboto" panose="02000000000000000000" pitchFamily="2" charset="0"/>
                <a:ea typeface="Roboto" panose="02000000000000000000" pitchFamily="2" charset="0"/>
                <a:cs typeface="+mn-cs"/>
              </a:defRPr>
            </a:pPr>
            <a:endParaRPr lang="en-US"/>
          </a:p>
        </c:txPr>
        <c:crossAx val="213200896"/>
        <c:crosses val="autoZero"/>
        <c:auto val="1"/>
        <c:lblAlgn val="ctr"/>
        <c:lblOffset val="100"/>
        <c:noMultiLvlLbl val="0"/>
      </c:catAx>
      <c:valAx>
        <c:axId val="2132008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13076224"/>
        <c:crosses val="autoZero"/>
        <c:crossBetween val="between"/>
      </c:valAx>
      <c:spPr>
        <a:noFill/>
        <a:ln>
          <a:noFill/>
        </a:ln>
        <a:effectLst/>
      </c:spPr>
    </c:plotArea>
    <c:legend>
      <c:legendPos val="t"/>
      <c:layout>
        <c:manualLayout>
          <c:xMode val="edge"/>
          <c:yMode val="edge"/>
          <c:x val="0.44301282051282054"/>
          <c:y val="3.0503304524656837E-2"/>
          <c:w val="0.53918803418803418"/>
          <c:h val="0.2949653535300970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Roboto Light" panose="02000000000000000000" pitchFamily="2" charset="0"/>
              <a:ea typeface="Roboto Light" panose="02000000000000000000" pitchFamily="2" charset="0"/>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FB6A750-481D-9E4C-AE83-F650B9C139E8}" type="doc">
      <dgm:prSet loTypeId="urn:microsoft.com/office/officeart/2005/8/layout/chevron1" loCatId="" qsTypeId="urn:microsoft.com/office/officeart/2005/8/quickstyle/simple1" qsCatId="simple" csTypeId="urn:microsoft.com/office/officeart/2005/8/colors/accent1_2" csCatId="accent1" phldr="1"/>
      <dgm:spPr/>
    </dgm:pt>
    <dgm:pt modelId="{DABBE3AF-975D-3241-B5D3-E95CC0402428}">
      <dgm:prSet phldrT="[Text]" custT="1"/>
      <dgm:spPr/>
      <dgm:t>
        <a:bodyPr/>
        <a:lstStyle/>
        <a:p>
          <a:r>
            <a:rPr lang="en-GB" sz="900">
              <a:latin typeface="Roboto" panose="02000000000000000000" pitchFamily="2" charset="0"/>
              <a:ea typeface="Roboto" panose="02000000000000000000" pitchFamily="2" charset="0"/>
            </a:rPr>
            <a:t>Алхам 1. ТХЗ-ыг судалж ойлгох</a:t>
          </a:r>
        </a:p>
      </dgm:t>
    </dgm:pt>
    <dgm:pt modelId="{8F643B69-A75C-E24C-9732-EE774F7D730E}" type="parTrans" cxnId="{A9A6C4F1-4D2E-AB43-B283-174AE17C6DB3}">
      <dgm:prSet/>
      <dgm:spPr/>
      <dgm:t>
        <a:bodyPr/>
        <a:lstStyle/>
        <a:p>
          <a:endParaRPr lang="en-GB" sz="900">
            <a:latin typeface="Roboto" panose="02000000000000000000" pitchFamily="2" charset="0"/>
            <a:ea typeface="Roboto" panose="02000000000000000000" pitchFamily="2" charset="0"/>
          </a:endParaRPr>
        </a:p>
      </dgm:t>
    </dgm:pt>
    <dgm:pt modelId="{98779513-68B5-CC4D-A03B-BE28674AE72A}" type="sibTrans" cxnId="{A9A6C4F1-4D2E-AB43-B283-174AE17C6DB3}">
      <dgm:prSet/>
      <dgm:spPr/>
      <dgm:t>
        <a:bodyPr/>
        <a:lstStyle/>
        <a:p>
          <a:endParaRPr lang="en-GB" sz="900">
            <a:latin typeface="Roboto" panose="02000000000000000000" pitchFamily="2" charset="0"/>
            <a:ea typeface="Roboto" panose="02000000000000000000" pitchFamily="2" charset="0"/>
          </a:endParaRPr>
        </a:p>
      </dgm:t>
    </dgm:pt>
    <dgm:pt modelId="{4D23F15D-297C-BF48-9296-EC912B00D2CF}">
      <dgm:prSet phldrT="[Text]" custT="1"/>
      <dgm:spPr/>
      <dgm:t>
        <a:bodyPr/>
        <a:lstStyle/>
        <a:p>
          <a:r>
            <a:rPr lang="en-GB" sz="900">
              <a:latin typeface="Roboto" panose="02000000000000000000" pitchFamily="2" charset="0"/>
              <a:ea typeface="Roboto" panose="02000000000000000000" pitchFamily="2" charset="0"/>
            </a:rPr>
            <a:t>Алхам 2. Тэргүүлэх чиглэлээ тодорхойлох</a:t>
          </a:r>
        </a:p>
      </dgm:t>
    </dgm:pt>
    <dgm:pt modelId="{B597B990-6F11-2C4F-BA1B-51123EB503E3}" type="parTrans" cxnId="{AE0F910D-5D18-8A4B-98FA-A7945812331B}">
      <dgm:prSet/>
      <dgm:spPr/>
      <dgm:t>
        <a:bodyPr/>
        <a:lstStyle/>
        <a:p>
          <a:endParaRPr lang="en-GB" sz="900">
            <a:latin typeface="Roboto" panose="02000000000000000000" pitchFamily="2" charset="0"/>
            <a:ea typeface="Roboto" panose="02000000000000000000" pitchFamily="2" charset="0"/>
          </a:endParaRPr>
        </a:p>
      </dgm:t>
    </dgm:pt>
    <dgm:pt modelId="{EFEA4C6D-763C-4145-B7AA-604C7872C754}" type="sibTrans" cxnId="{AE0F910D-5D18-8A4B-98FA-A7945812331B}">
      <dgm:prSet/>
      <dgm:spPr/>
      <dgm:t>
        <a:bodyPr/>
        <a:lstStyle/>
        <a:p>
          <a:endParaRPr lang="en-GB" sz="900">
            <a:latin typeface="Roboto" panose="02000000000000000000" pitchFamily="2" charset="0"/>
            <a:ea typeface="Roboto" panose="02000000000000000000" pitchFamily="2" charset="0"/>
          </a:endParaRPr>
        </a:p>
      </dgm:t>
    </dgm:pt>
    <dgm:pt modelId="{8E06E024-9F77-754B-8A62-C8FCDB4BA0E1}">
      <dgm:prSet phldrT="[Text]" custT="1"/>
      <dgm:spPr/>
      <dgm:t>
        <a:bodyPr/>
        <a:lstStyle/>
        <a:p>
          <a:r>
            <a:rPr lang="en-GB" sz="900">
              <a:latin typeface="Roboto" panose="02000000000000000000" pitchFamily="2" charset="0"/>
              <a:ea typeface="Roboto" panose="02000000000000000000" pitchFamily="2" charset="0"/>
            </a:rPr>
            <a:t>Алхам 3. Зорилго, зорилтоо тодорхойлох</a:t>
          </a:r>
        </a:p>
      </dgm:t>
    </dgm:pt>
    <dgm:pt modelId="{81366C72-7E0E-5D47-BD7F-4A9FA76CF987}" type="parTrans" cxnId="{37AA31CC-7545-0A4A-9027-E1CAE21472CB}">
      <dgm:prSet/>
      <dgm:spPr/>
      <dgm:t>
        <a:bodyPr/>
        <a:lstStyle/>
        <a:p>
          <a:endParaRPr lang="en-GB" sz="900">
            <a:latin typeface="Roboto" panose="02000000000000000000" pitchFamily="2" charset="0"/>
            <a:ea typeface="Roboto" panose="02000000000000000000" pitchFamily="2" charset="0"/>
          </a:endParaRPr>
        </a:p>
      </dgm:t>
    </dgm:pt>
    <dgm:pt modelId="{F426B3A7-DDB9-4643-9EC1-3D717E5E802D}" type="sibTrans" cxnId="{37AA31CC-7545-0A4A-9027-E1CAE21472CB}">
      <dgm:prSet/>
      <dgm:spPr/>
      <dgm:t>
        <a:bodyPr/>
        <a:lstStyle/>
        <a:p>
          <a:endParaRPr lang="en-GB" sz="900">
            <a:latin typeface="Roboto" panose="02000000000000000000" pitchFamily="2" charset="0"/>
            <a:ea typeface="Roboto" panose="02000000000000000000" pitchFamily="2" charset="0"/>
          </a:endParaRPr>
        </a:p>
      </dgm:t>
    </dgm:pt>
    <dgm:pt modelId="{4B197716-CE18-2B4D-9F9F-51CC57923241}">
      <dgm:prSet phldrT="[Text]" custT="1"/>
      <dgm:spPr/>
      <dgm:t>
        <a:bodyPr/>
        <a:lstStyle/>
        <a:p>
          <a:r>
            <a:rPr lang="en-GB" sz="900">
              <a:latin typeface="Roboto" panose="02000000000000000000" pitchFamily="2" charset="0"/>
              <a:ea typeface="Roboto" panose="02000000000000000000" pitchFamily="2" charset="0"/>
            </a:rPr>
            <a:t>Алхам 4. Нийцүүлэх</a:t>
          </a:r>
        </a:p>
      </dgm:t>
    </dgm:pt>
    <dgm:pt modelId="{9DC1AB07-382E-C645-A0CD-32BC21753BBC}" type="parTrans" cxnId="{1D48865F-681E-D942-B34D-9BE3B859B6AE}">
      <dgm:prSet/>
      <dgm:spPr/>
      <dgm:t>
        <a:bodyPr/>
        <a:lstStyle/>
        <a:p>
          <a:endParaRPr lang="en-GB" sz="900">
            <a:latin typeface="Roboto" panose="02000000000000000000" pitchFamily="2" charset="0"/>
            <a:ea typeface="Roboto" panose="02000000000000000000" pitchFamily="2" charset="0"/>
          </a:endParaRPr>
        </a:p>
      </dgm:t>
    </dgm:pt>
    <dgm:pt modelId="{A68C7F5A-B875-5A4E-954A-3CA48DB4E197}" type="sibTrans" cxnId="{1D48865F-681E-D942-B34D-9BE3B859B6AE}">
      <dgm:prSet/>
      <dgm:spPr/>
      <dgm:t>
        <a:bodyPr/>
        <a:lstStyle/>
        <a:p>
          <a:endParaRPr lang="en-GB" sz="900">
            <a:latin typeface="Roboto" panose="02000000000000000000" pitchFamily="2" charset="0"/>
            <a:ea typeface="Roboto" panose="02000000000000000000" pitchFamily="2" charset="0"/>
          </a:endParaRPr>
        </a:p>
      </dgm:t>
    </dgm:pt>
    <dgm:pt modelId="{4BEC5C19-AD5D-E445-B324-95AFF4967AC5}">
      <dgm:prSet phldrT="[Text]" custT="1"/>
      <dgm:spPr/>
      <dgm:t>
        <a:bodyPr/>
        <a:lstStyle/>
        <a:p>
          <a:r>
            <a:rPr lang="en-GB" sz="900">
              <a:latin typeface="Roboto" panose="02000000000000000000" pitchFamily="2" charset="0"/>
              <a:ea typeface="Roboto" panose="02000000000000000000" pitchFamily="2" charset="0"/>
            </a:rPr>
            <a:t>Алхам 5. Тайлагнах, мэдээлэх</a:t>
          </a:r>
        </a:p>
      </dgm:t>
    </dgm:pt>
    <dgm:pt modelId="{69BEF18E-389B-4D4A-919B-DBAE5DE0CFB9}" type="parTrans" cxnId="{8DDD20C4-E79E-AE40-8515-AEF15B7B9083}">
      <dgm:prSet/>
      <dgm:spPr/>
      <dgm:t>
        <a:bodyPr/>
        <a:lstStyle/>
        <a:p>
          <a:endParaRPr lang="en-GB" sz="900">
            <a:latin typeface="Roboto" panose="02000000000000000000" pitchFamily="2" charset="0"/>
            <a:ea typeface="Roboto" panose="02000000000000000000" pitchFamily="2" charset="0"/>
          </a:endParaRPr>
        </a:p>
      </dgm:t>
    </dgm:pt>
    <dgm:pt modelId="{F574B630-4F2E-E84D-BB46-456C1EE43783}" type="sibTrans" cxnId="{8DDD20C4-E79E-AE40-8515-AEF15B7B9083}">
      <dgm:prSet/>
      <dgm:spPr/>
      <dgm:t>
        <a:bodyPr/>
        <a:lstStyle/>
        <a:p>
          <a:endParaRPr lang="en-GB" sz="900">
            <a:latin typeface="Roboto" panose="02000000000000000000" pitchFamily="2" charset="0"/>
            <a:ea typeface="Roboto" panose="02000000000000000000" pitchFamily="2" charset="0"/>
          </a:endParaRPr>
        </a:p>
      </dgm:t>
    </dgm:pt>
    <dgm:pt modelId="{FB94292C-AB2A-7A4C-A3CF-51D23D2D9CF7}" type="pres">
      <dgm:prSet presAssocID="{BFB6A750-481D-9E4C-AE83-F650B9C139E8}" presName="Name0" presStyleCnt="0">
        <dgm:presLayoutVars>
          <dgm:dir/>
          <dgm:animLvl val="lvl"/>
          <dgm:resizeHandles val="exact"/>
        </dgm:presLayoutVars>
      </dgm:prSet>
      <dgm:spPr/>
    </dgm:pt>
    <dgm:pt modelId="{1B070780-AA30-824F-9517-F060107D6265}" type="pres">
      <dgm:prSet presAssocID="{DABBE3AF-975D-3241-B5D3-E95CC0402428}" presName="parTxOnly" presStyleLbl="node1" presStyleIdx="0" presStyleCnt="5">
        <dgm:presLayoutVars>
          <dgm:chMax val="0"/>
          <dgm:chPref val="0"/>
          <dgm:bulletEnabled val="1"/>
        </dgm:presLayoutVars>
      </dgm:prSet>
      <dgm:spPr/>
    </dgm:pt>
    <dgm:pt modelId="{C8809896-6858-A847-B673-C8B633212106}" type="pres">
      <dgm:prSet presAssocID="{98779513-68B5-CC4D-A03B-BE28674AE72A}" presName="parTxOnlySpace" presStyleCnt="0"/>
      <dgm:spPr/>
    </dgm:pt>
    <dgm:pt modelId="{E7C4DB47-A2C2-594C-B027-339FAEA8EC54}" type="pres">
      <dgm:prSet presAssocID="{4D23F15D-297C-BF48-9296-EC912B00D2CF}" presName="parTxOnly" presStyleLbl="node1" presStyleIdx="1" presStyleCnt="5">
        <dgm:presLayoutVars>
          <dgm:chMax val="0"/>
          <dgm:chPref val="0"/>
          <dgm:bulletEnabled val="1"/>
        </dgm:presLayoutVars>
      </dgm:prSet>
      <dgm:spPr/>
    </dgm:pt>
    <dgm:pt modelId="{F362C82F-D8BB-3E4D-823B-A2D5E4E6C2F2}" type="pres">
      <dgm:prSet presAssocID="{EFEA4C6D-763C-4145-B7AA-604C7872C754}" presName="parTxOnlySpace" presStyleCnt="0"/>
      <dgm:spPr/>
    </dgm:pt>
    <dgm:pt modelId="{5AF76906-6974-5B40-A513-EAA91ACF94DD}" type="pres">
      <dgm:prSet presAssocID="{8E06E024-9F77-754B-8A62-C8FCDB4BA0E1}" presName="parTxOnly" presStyleLbl="node1" presStyleIdx="2" presStyleCnt="5">
        <dgm:presLayoutVars>
          <dgm:chMax val="0"/>
          <dgm:chPref val="0"/>
          <dgm:bulletEnabled val="1"/>
        </dgm:presLayoutVars>
      </dgm:prSet>
      <dgm:spPr/>
    </dgm:pt>
    <dgm:pt modelId="{C49713F7-9791-E947-B7DC-2FBE21A8C3CF}" type="pres">
      <dgm:prSet presAssocID="{F426B3A7-DDB9-4643-9EC1-3D717E5E802D}" presName="parTxOnlySpace" presStyleCnt="0"/>
      <dgm:spPr/>
    </dgm:pt>
    <dgm:pt modelId="{B8A75ED9-A530-2643-855E-090C157F8FEF}" type="pres">
      <dgm:prSet presAssocID="{4B197716-CE18-2B4D-9F9F-51CC57923241}" presName="parTxOnly" presStyleLbl="node1" presStyleIdx="3" presStyleCnt="5">
        <dgm:presLayoutVars>
          <dgm:chMax val="0"/>
          <dgm:chPref val="0"/>
          <dgm:bulletEnabled val="1"/>
        </dgm:presLayoutVars>
      </dgm:prSet>
      <dgm:spPr/>
    </dgm:pt>
    <dgm:pt modelId="{3F4C6598-60FE-0D4A-AA70-403D1B0D5AF3}" type="pres">
      <dgm:prSet presAssocID="{A68C7F5A-B875-5A4E-954A-3CA48DB4E197}" presName="parTxOnlySpace" presStyleCnt="0"/>
      <dgm:spPr/>
    </dgm:pt>
    <dgm:pt modelId="{A8739425-9A09-9D48-965C-0CAF99FDBF53}" type="pres">
      <dgm:prSet presAssocID="{4BEC5C19-AD5D-E445-B324-95AFF4967AC5}" presName="parTxOnly" presStyleLbl="node1" presStyleIdx="4" presStyleCnt="5">
        <dgm:presLayoutVars>
          <dgm:chMax val="0"/>
          <dgm:chPref val="0"/>
          <dgm:bulletEnabled val="1"/>
        </dgm:presLayoutVars>
      </dgm:prSet>
      <dgm:spPr/>
    </dgm:pt>
  </dgm:ptLst>
  <dgm:cxnLst>
    <dgm:cxn modelId="{AE0F910D-5D18-8A4B-98FA-A7945812331B}" srcId="{BFB6A750-481D-9E4C-AE83-F650B9C139E8}" destId="{4D23F15D-297C-BF48-9296-EC912B00D2CF}" srcOrd="1" destOrd="0" parTransId="{B597B990-6F11-2C4F-BA1B-51123EB503E3}" sibTransId="{EFEA4C6D-763C-4145-B7AA-604C7872C754}"/>
    <dgm:cxn modelId="{AA06C41F-C723-2D48-B1C1-0737BEFE0A5A}" type="presOf" srcId="{BFB6A750-481D-9E4C-AE83-F650B9C139E8}" destId="{FB94292C-AB2A-7A4C-A3CF-51D23D2D9CF7}" srcOrd="0" destOrd="0" presId="urn:microsoft.com/office/officeart/2005/8/layout/chevron1"/>
    <dgm:cxn modelId="{1D48865F-681E-D942-B34D-9BE3B859B6AE}" srcId="{BFB6A750-481D-9E4C-AE83-F650B9C139E8}" destId="{4B197716-CE18-2B4D-9F9F-51CC57923241}" srcOrd="3" destOrd="0" parTransId="{9DC1AB07-382E-C645-A0CD-32BC21753BBC}" sibTransId="{A68C7F5A-B875-5A4E-954A-3CA48DB4E197}"/>
    <dgm:cxn modelId="{4ADB494F-383E-0142-A4A4-2B765D515082}" type="presOf" srcId="{4B197716-CE18-2B4D-9F9F-51CC57923241}" destId="{B8A75ED9-A530-2643-855E-090C157F8FEF}" srcOrd="0" destOrd="0" presId="urn:microsoft.com/office/officeart/2005/8/layout/chevron1"/>
    <dgm:cxn modelId="{C68FB658-3020-DE48-8C5A-A0100B3845DA}" type="presOf" srcId="{DABBE3AF-975D-3241-B5D3-E95CC0402428}" destId="{1B070780-AA30-824F-9517-F060107D6265}" srcOrd="0" destOrd="0" presId="urn:microsoft.com/office/officeart/2005/8/layout/chevron1"/>
    <dgm:cxn modelId="{6AA5B1C1-A218-3847-8709-66A21142443C}" type="presOf" srcId="{8E06E024-9F77-754B-8A62-C8FCDB4BA0E1}" destId="{5AF76906-6974-5B40-A513-EAA91ACF94DD}" srcOrd="0" destOrd="0" presId="urn:microsoft.com/office/officeart/2005/8/layout/chevron1"/>
    <dgm:cxn modelId="{CA9BD9C2-4BD7-F040-9711-BAF013A78BBF}" type="presOf" srcId="{4D23F15D-297C-BF48-9296-EC912B00D2CF}" destId="{E7C4DB47-A2C2-594C-B027-339FAEA8EC54}" srcOrd="0" destOrd="0" presId="urn:microsoft.com/office/officeart/2005/8/layout/chevron1"/>
    <dgm:cxn modelId="{8DDD20C4-E79E-AE40-8515-AEF15B7B9083}" srcId="{BFB6A750-481D-9E4C-AE83-F650B9C139E8}" destId="{4BEC5C19-AD5D-E445-B324-95AFF4967AC5}" srcOrd="4" destOrd="0" parTransId="{69BEF18E-389B-4D4A-919B-DBAE5DE0CFB9}" sibTransId="{F574B630-4F2E-E84D-BB46-456C1EE43783}"/>
    <dgm:cxn modelId="{37AA31CC-7545-0A4A-9027-E1CAE21472CB}" srcId="{BFB6A750-481D-9E4C-AE83-F650B9C139E8}" destId="{8E06E024-9F77-754B-8A62-C8FCDB4BA0E1}" srcOrd="2" destOrd="0" parTransId="{81366C72-7E0E-5D47-BD7F-4A9FA76CF987}" sibTransId="{F426B3A7-DDB9-4643-9EC1-3D717E5E802D}"/>
    <dgm:cxn modelId="{A7E19BDD-8E6E-4C4A-B2A4-A561CFE39480}" type="presOf" srcId="{4BEC5C19-AD5D-E445-B324-95AFF4967AC5}" destId="{A8739425-9A09-9D48-965C-0CAF99FDBF53}" srcOrd="0" destOrd="0" presId="urn:microsoft.com/office/officeart/2005/8/layout/chevron1"/>
    <dgm:cxn modelId="{A9A6C4F1-4D2E-AB43-B283-174AE17C6DB3}" srcId="{BFB6A750-481D-9E4C-AE83-F650B9C139E8}" destId="{DABBE3AF-975D-3241-B5D3-E95CC0402428}" srcOrd="0" destOrd="0" parTransId="{8F643B69-A75C-E24C-9732-EE774F7D730E}" sibTransId="{98779513-68B5-CC4D-A03B-BE28674AE72A}"/>
    <dgm:cxn modelId="{55EE6E63-C571-5D41-BDC1-294D8DB4A9C9}" type="presParOf" srcId="{FB94292C-AB2A-7A4C-A3CF-51D23D2D9CF7}" destId="{1B070780-AA30-824F-9517-F060107D6265}" srcOrd="0" destOrd="0" presId="urn:microsoft.com/office/officeart/2005/8/layout/chevron1"/>
    <dgm:cxn modelId="{297C07A3-98EB-DB4E-8951-20783D6860AF}" type="presParOf" srcId="{FB94292C-AB2A-7A4C-A3CF-51D23D2D9CF7}" destId="{C8809896-6858-A847-B673-C8B633212106}" srcOrd="1" destOrd="0" presId="urn:microsoft.com/office/officeart/2005/8/layout/chevron1"/>
    <dgm:cxn modelId="{04BF30C6-6803-DC45-8660-D57FDB3224C8}" type="presParOf" srcId="{FB94292C-AB2A-7A4C-A3CF-51D23D2D9CF7}" destId="{E7C4DB47-A2C2-594C-B027-339FAEA8EC54}" srcOrd="2" destOrd="0" presId="urn:microsoft.com/office/officeart/2005/8/layout/chevron1"/>
    <dgm:cxn modelId="{485D0B6A-4BF4-B043-BB3B-E3C18B95141F}" type="presParOf" srcId="{FB94292C-AB2A-7A4C-A3CF-51D23D2D9CF7}" destId="{F362C82F-D8BB-3E4D-823B-A2D5E4E6C2F2}" srcOrd="3" destOrd="0" presId="urn:microsoft.com/office/officeart/2005/8/layout/chevron1"/>
    <dgm:cxn modelId="{E51D952B-469D-1D46-B798-F747181BAEFD}" type="presParOf" srcId="{FB94292C-AB2A-7A4C-A3CF-51D23D2D9CF7}" destId="{5AF76906-6974-5B40-A513-EAA91ACF94DD}" srcOrd="4" destOrd="0" presId="urn:microsoft.com/office/officeart/2005/8/layout/chevron1"/>
    <dgm:cxn modelId="{80B437A0-9606-7146-B196-A9F424FD55AB}" type="presParOf" srcId="{FB94292C-AB2A-7A4C-A3CF-51D23D2D9CF7}" destId="{C49713F7-9791-E947-B7DC-2FBE21A8C3CF}" srcOrd="5" destOrd="0" presId="urn:microsoft.com/office/officeart/2005/8/layout/chevron1"/>
    <dgm:cxn modelId="{01B5749E-B3AA-1345-9E90-EDA2E8514DFD}" type="presParOf" srcId="{FB94292C-AB2A-7A4C-A3CF-51D23D2D9CF7}" destId="{B8A75ED9-A530-2643-855E-090C157F8FEF}" srcOrd="6" destOrd="0" presId="urn:microsoft.com/office/officeart/2005/8/layout/chevron1"/>
    <dgm:cxn modelId="{9C35F83D-380F-724D-A7A3-089F4C07E47F}" type="presParOf" srcId="{FB94292C-AB2A-7A4C-A3CF-51D23D2D9CF7}" destId="{3F4C6598-60FE-0D4A-AA70-403D1B0D5AF3}" srcOrd="7" destOrd="0" presId="urn:microsoft.com/office/officeart/2005/8/layout/chevron1"/>
    <dgm:cxn modelId="{66666C75-0039-1249-BF63-1CEFF8FFDC5A}" type="presParOf" srcId="{FB94292C-AB2A-7A4C-A3CF-51D23D2D9CF7}" destId="{A8739425-9A09-9D48-965C-0CAF99FDBF53}" srcOrd="8" destOrd="0" presId="urn:microsoft.com/office/officeart/2005/8/layout/chevron1"/>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070780-AA30-824F-9517-F060107D6265}">
      <dsp:nvSpPr>
        <dsp:cNvPr id="0" name=""/>
        <dsp:cNvSpPr/>
      </dsp:nvSpPr>
      <dsp:spPr>
        <a:xfrm>
          <a:off x="1392" y="96439"/>
          <a:ext cx="1239025" cy="495610"/>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marL="0" lvl="0" indent="0" algn="ctr" defTabSz="400050">
            <a:lnSpc>
              <a:spcPct val="90000"/>
            </a:lnSpc>
            <a:spcBef>
              <a:spcPct val="0"/>
            </a:spcBef>
            <a:spcAft>
              <a:spcPct val="35000"/>
            </a:spcAft>
            <a:buNone/>
          </a:pPr>
          <a:r>
            <a:rPr lang="en-GB" sz="900" kern="1200">
              <a:latin typeface="Roboto" panose="02000000000000000000" pitchFamily="2" charset="0"/>
              <a:ea typeface="Roboto" panose="02000000000000000000" pitchFamily="2" charset="0"/>
            </a:rPr>
            <a:t>Алхам 1. ТХЗ-ыг судалж ойлгох</a:t>
          </a:r>
        </a:p>
      </dsp:txBody>
      <dsp:txXfrm>
        <a:off x="249197" y="96439"/>
        <a:ext cx="743415" cy="495610"/>
      </dsp:txXfrm>
    </dsp:sp>
    <dsp:sp modelId="{E7C4DB47-A2C2-594C-B027-339FAEA8EC54}">
      <dsp:nvSpPr>
        <dsp:cNvPr id="0" name=""/>
        <dsp:cNvSpPr/>
      </dsp:nvSpPr>
      <dsp:spPr>
        <a:xfrm>
          <a:off x="1116514" y="96439"/>
          <a:ext cx="1239025" cy="495610"/>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marL="0" lvl="0" indent="0" algn="ctr" defTabSz="400050">
            <a:lnSpc>
              <a:spcPct val="90000"/>
            </a:lnSpc>
            <a:spcBef>
              <a:spcPct val="0"/>
            </a:spcBef>
            <a:spcAft>
              <a:spcPct val="35000"/>
            </a:spcAft>
            <a:buNone/>
          </a:pPr>
          <a:r>
            <a:rPr lang="en-GB" sz="900" kern="1200">
              <a:latin typeface="Roboto" panose="02000000000000000000" pitchFamily="2" charset="0"/>
              <a:ea typeface="Roboto" panose="02000000000000000000" pitchFamily="2" charset="0"/>
            </a:rPr>
            <a:t>Алхам 2. Тэргүүлэх чиглэлээ тодорхойлох</a:t>
          </a:r>
        </a:p>
      </dsp:txBody>
      <dsp:txXfrm>
        <a:off x="1364319" y="96439"/>
        <a:ext cx="743415" cy="495610"/>
      </dsp:txXfrm>
    </dsp:sp>
    <dsp:sp modelId="{5AF76906-6974-5B40-A513-EAA91ACF94DD}">
      <dsp:nvSpPr>
        <dsp:cNvPr id="0" name=""/>
        <dsp:cNvSpPr/>
      </dsp:nvSpPr>
      <dsp:spPr>
        <a:xfrm>
          <a:off x="2231637" y="96439"/>
          <a:ext cx="1239025" cy="495610"/>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marL="0" lvl="0" indent="0" algn="ctr" defTabSz="400050">
            <a:lnSpc>
              <a:spcPct val="90000"/>
            </a:lnSpc>
            <a:spcBef>
              <a:spcPct val="0"/>
            </a:spcBef>
            <a:spcAft>
              <a:spcPct val="35000"/>
            </a:spcAft>
            <a:buNone/>
          </a:pPr>
          <a:r>
            <a:rPr lang="en-GB" sz="900" kern="1200">
              <a:latin typeface="Roboto" panose="02000000000000000000" pitchFamily="2" charset="0"/>
              <a:ea typeface="Roboto" panose="02000000000000000000" pitchFamily="2" charset="0"/>
            </a:rPr>
            <a:t>Алхам 3. Зорилго, зорилтоо тодорхойлох</a:t>
          </a:r>
        </a:p>
      </dsp:txBody>
      <dsp:txXfrm>
        <a:off x="2479442" y="96439"/>
        <a:ext cx="743415" cy="495610"/>
      </dsp:txXfrm>
    </dsp:sp>
    <dsp:sp modelId="{B8A75ED9-A530-2643-855E-090C157F8FEF}">
      <dsp:nvSpPr>
        <dsp:cNvPr id="0" name=""/>
        <dsp:cNvSpPr/>
      </dsp:nvSpPr>
      <dsp:spPr>
        <a:xfrm>
          <a:off x="3346760" y="96439"/>
          <a:ext cx="1239025" cy="495610"/>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marL="0" lvl="0" indent="0" algn="ctr" defTabSz="400050">
            <a:lnSpc>
              <a:spcPct val="90000"/>
            </a:lnSpc>
            <a:spcBef>
              <a:spcPct val="0"/>
            </a:spcBef>
            <a:spcAft>
              <a:spcPct val="35000"/>
            </a:spcAft>
            <a:buNone/>
          </a:pPr>
          <a:r>
            <a:rPr lang="en-GB" sz="900" kern="1200">
              <a:latin typeface="Roboto" panose="02000000000000000000" pitchFamily="2" charset="0"/>
              <a:ea typeface="Roboto" panose="02000000000000000000" pitchFamily="2" charset="0"/>
            </a:rPr>
            <a:t>Алхам 4. Нийцүүлэх</a:t>
          </a:r>
        </a:p>
      </dsp:txBody>
      <dsp:txXfrm>
        <a:off x="3594565" y="96439"/>
        <a:ext cx="743415" cy="495610"/>
      </dsp:txXfrm>
    </dsp:sp>
    <dsp:sp modelId="{A8739425-9A09-9D48-965C-0CAF99FDBF53}">
      <dsp:nvSpPr>
        <dsp:cNvPr id="0" name=""/>
        <dsp:cNvSpPr/>
      </dsp:nvSpPr>
      <dsp:spPr>
        <a:xfrm>
          <a:off x="4461882" y="96439"/>
          <a:ext cx="1239025" cy="495610"/>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marL="0" lvl="0" indent="0" algn="ctr" defTabSz="400050">
            <a:lnSpc>
              <a:spcPct val="90000"/>
            </a:lnSpc>
            <a:spcBef>
              <a:spcPct val="0"/>
            </a:spcBef>
            <a:spcAft>
              <a:spcPct val="35000"/>
            </a:spcAft>
            <a:buNone/>
          </a:pPr>
          <a:r>
            <a:rPr lang="en-GB" sz="900" kern="1200">
              <a:latin typeface="Roboto" panose="02000000000000000000" pitchFamily="2" charset="0"/>
              <a:ea typeface="Roboto" panose="02000000000000000000" pitchFamily="2" charset="0"/>
            </a:rPr>
            <a:t>Алхам 5. Тайлагнах, мэдээлэх</a:t>
          </a:r>
        </a:p>
      </dsp:txBody>
      <dsp:txXfrm>
        <a:off x="4709687" y="96439"/>
        <a:ext cx="743415" cy="495610"/>
      </dsp:txXfrm>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C2FBE6-7450-DF48-99A0-FABD55B35A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82</Pages>
  <Words>36324</Words>
  <Characters>207053</Characters>
  <Application>Microsoft Office Word</Application>
  <DocSecurity>0</DocSecurity>
  <Lines>1725</Lines>
  <Paragraphs>485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242892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Ninjin Altanbulag</cp:lastModifiedBy>
  <cp:revision>2</cp:revision>
  <cp:lastPrinted>2022-04-14T06:02:00Z</cp:lastPrinted>
  <dcterms:created xsi:type="dcterms:W3CDTF">2022-04-14T10:03:00Z</dcterms:created>
  <dcterms:modified xsi:type="dcterms:W3CDTF">2022-04-14T10:03:00Z</dcterms:modified>
</cp:coreProperties>
</file>