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912" w:rsidRPr="008658E0" w:rsidRDefault="00AD66EE" w:rsidP="008658E0">
      <w:pPr>
        <w:pStyle w:val="Title"/>
        <w:rPr>
          <w:rFonts w:ascii="Times New Roman" w:hAnsi="Times New Roman" w:cs="Times New Roman"/>
          <w:b/>
          <w:sz w:val="32"/>
          <w:lang w:val="mn-MN"/>
        </w:rPr>
      </w:pPr>
      <w:r w:rsidRPr="008658E0">
        <w:rPr>
          <w:rFonts w:ascii="Times New Roman" w:hAnsi="Times New Roman" w:cs="Times New Roman"/>
          <w:b/>
          <w:sz w:val="32"/>
          <w:lang w:val="mn-MN"/>
        </w:rPr>
        <w:t>ЗААВАРЧИЛГАА</w:t>
      </w:r>
    </w:p>
    <w:p w:rsidR="008658E0" w:rsidRPr="008658E0" w:rsidRDefault="008658E0" w:rsidP="008658E0">
      <w:pPr>
        <w:pStyle w:val="ListParagraph"/>
        <w:jc w:val="both"/>
        <w:rPr>
          <w:rFonts w:ascii="Times New Roman" w:hAnsi="Times New Roman" w:cs="Times New Roman"/>
          <w:lang w:val="mn-MN"/>
        </w:rPr>
      </w:pPr>
    </w:p>
    <w:p w:rsidR="008658E0" w:rsidRPr="00996633" w:rsidRDefault="008658E0" w:rsidP="008658E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996633">
        <w:rPr>
          <w:rFonts w:ascii="Times New Roman" w:hAnsi="Times New Roman" w:cs="Times New Roman"/>
          <w:sz w:val="24"/>
          <w:szCs w:val="24"/>
          <w:lang w:val="mn-MN"/>
        </w:rPr>
        <w:t>Долоо хоног бүрийн мягмар гарагт багтааж өмнөх долоо хоногийн мэдээг, дараа улирлын эхний сарын 20-ны өдрийн дотор улирлын тайланг ирүүлж байх</w:t>
      </w:r>
      <w:r w:rsidR="00996633" w:rsidRPr="00996633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:rsidR="00996633" w:rsidRPr="00996633" w:rsidRDefault="00996633" w:rsidP="0099663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996633" w:rsidRPr="00996633" w:rsidRDefault="008658E0" w:rsidP="0099663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996633">
        <w:rPr>
          <w:rFonts w:ascii="Times New Roman" w:hAnsi="Times New Roman" w:cs="Times New Roman"/>
          <w:sz w:val="24"/>
          <w:szCs w:val="24"/>
          <w:lang w:val="mn-MN"/>
        </w:rPr>
        <w:t>Арилжаанд  оролцоогүй байсан ч журамд заасан холбогдох мэдээг цахим байдлаар авна.</w:t>
      </w:r>
    </w:p>
    <w:p w:rsidR="00996633" w:rsidRPr="00996633" w:rsidRDefault="00996633" w:rsidP="00996633">
      <w:pPr>
        <w:pStyle w:val="ListParagraph"/>
        <w:rPr>
          <w:rFonts w:ascii="Times New Roman" w:hAnsi="Times New Roman" w:cs="Times New Roman"/>
          <w:sz w:val="24"/>
          <w:szCs w:val="24"/>
          <w:lang w:val="mn-MN"/>
        </w:rPr>
      </w:pPr>
    </w:p>
    <w:p w:rsidR="008658E0" w:rsidRPr="00996633" w:rsidRDefault="008658E0" w:rsidP="008658E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996633">
        <w:rPr>
          <w:rFonts w:ascii="Times New Roman" w:hAnsi="Times New Roman" w:cs="Times New Roman"/>
          <w:sz w:val="24"/>
          <w:szCs w:val="24"/>
          <w:lang w:val="mn-MN"/>
        </w:rPr>
        <w:t xml:space="preserve">Мэдээллийг цахим хэлбэрээр </w:t>
      </w:r>
      <w:r w:rsidR="005A585E" w:rsidRPr="00996633">
        <w:rPr>
          <w:rFonts w:ascii="Times New Roman" w:hAnsi="Times New Roman" w:cs="Times New Roman"/>
          <w:sz w:val="24"/>
          <w:szCs w:val="24"/>
        </w:rPr>
        <w:fldChar w:fldCharType="begin"/>
      </w:r>
      <w:r w:rsidRPr="00996633">
        <w:rPr>
          <w:rFonts w:ascii="Times New Roman" w:hAnsi="Times New Roman" w:cs="Times New Roman"/>
          <w:sz w:val="24"/>
          <w:szCs w:val="24"/>
        </w:rPr>
        <w:instrText xml:space="preserve"> HYPERLINK "mailto:khaabmedee@frc.mn" </w:instrText>
      </w:r>
      <w:r w:rsidR="005A585E" w:rsidRPr="00996633">
        <w:rPr>
          <w:rFonts w:ascii="Times New Roman" w:hAnsi="Times New Roman" w:cs="Times New Roman"/>
          <w:sz w:val="24"/>
          <w:szCs w:val="24"/>
        </w:rPr>
        <w:fldChar w:fldCharType="separate"/>
      </w:r>
      <w:r w:rsidRPr="00996633">
        <w:rPr>
          <w:rStyle w:val="Hyperlink"/>
          <w:rFonts w:ascii="Times New Roman" w:hAnsi="Times New Roman" w:cs="Times New Roman"/>
          <w:sz w:val="24"/>
          <w:szCs w:val="24"/>
        </w:rPr>
        <w:t>khaabmedee@frc.mn</w:t>
      </w:r>
      <w:r w:rsidR="005A585E" w:rsidRPr="00996633">
        <w:rPr>
          <w:rFonts w:ascii="Times New Roman" w:hAnsi="Times New Roman" w:cs="Times New Roman"/>
          <w:sz w:val="24"/>
          <w:szCs w:val="24"/>
        </w:rPr>
        <w:fldChar w:fldCharType="end"/>
      </w:r>
      <w:r w:rsidRPr="00996633">
        <w:rPr>
          <w:rFonts w:ascii="Times New Roman" w:hAnsi="Times New Roman" w:cs="Times New Roman"/>
          <w:sz w:val="24"/>
          <w:szCs w:val="24"/>
        </w:rPr>
        <w:t xml:space="preserve"> </w:t>
      </w:r>
      <w:r w:rsidRPr="00996633">
        <w:rPr>
          <w:rFonts w:ascii="Times New Roman" w:hAnsi="Times New Roman" w:cs="Times New Roman"/>
          <w:sz w:val="24"/>
          <w:szCs w:val="24"/>
          <w:lang w:val="mn-MN"/>
        </w:rPr>
        <w:t>хаягаар ирүүлж байх</w:t>
      </w:r>
      <w:r w:rsidR="00996633" w:rsidRPr="00996633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:rsidR="008658E0" w:rsidRPr="00996633" w:rsidRDefault="008658E0" w:rsidP="008658E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8658E0" w:rsidRPr="00996633" w:rsidRDefault="00AD66EE" w:rsidP="008658E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996633">
        <w:rPr>
          <w:rFonts w:ascii="Times New Roman" w:hAnsi="Times New Roman" w:cs="Times New Roman"/>
          <w:sz w:val="24"/>
          <w:szCs w:val="24"/>
          <w:lang w:val="mn-MN"/>
        </w:rPr>
        <w:t>Файлд нэр өгч хадга</w:t>
      </w:r>
      <w:r w:rsidR="008658E0" w:rsidRPr="00996633">
        <w:rPr>
          <w:rFonts w:ascii="Times New Roman" w:hAnsi="Times New Roman" w:cs="Times New Roman"/>
          <w:sz w:val="24"/>
          <w:szCs w:val="24"/>
          <w:lang w:val="mn-MN"/>
        </w:rPr>
        <w:t>л</w:t>
      </w:r>
      <w:r w:rsidRPr="00996633">
        <w:rPr>
          <w:rFonts w:ascii="Times New Roman" w:hAnsi="Times New Roman" w:cs="Times New Roman"/>
          <w:sz w:val="24"/>
          <w:szCs w:val="24"/>
          <w:lang w:val="mn-MN"/>
        </w:rPr>
        <w:t>ахдаа</w:t>
      </w:r>
      <w:r w:rsidR="007227DD" w:rsidRPr="00996633">
        <w:rPr>
          <w:rFonts w:ascii="Times New Roman" w:hAnsi="Times New Roman" w:cs="Times New Roman"/>
          <w:sz w:val="24"/>
          <w:szCs w:val="24"/>
          <w:lang w:val="mn-MN"/>
        </w:rPr>
        <w:t xml:space="preserve"> долоо хоног бүрийн мэдээг </w:t>
      </w:r>
      <w:r w:rsidR="007227DD" w:rsidRPr="00996633">
        <w:rPr>
          <w:rFonts w:ascii="Times New Roman" w:hAnsi="Times New Roman" w:cs="Times New Roman"/>
          <w:color w:val="E36C0A" w:themeColor="accent6" w:themeShade="BF"/>
          <w:sz w:val="24"/>
          <w:szCs w:val="24"/>
          <w:lang w:val="mn-MN"/>
        </w:rPr>
        <w:t>аа</w:t>
      </w:r>
      <w:r w:rsidRPr="00996633">
        <w:rPr>
          <w:rFonts w:ascii="Times New Roman" w:hAnsi="Times New Roman" w:cs="Times New Roman"/>
          <w:color w:val="E36C0A" w:themeColor="accent6" w:themeShade="BF"/>
          <w:sz w:val="24"/>
          <w:szCs w:val="24"/>
          <w:lang w:val="mn-MN"/>
        </w:rPr>
        <w:t>.</w:t>
      </w:r>
      <w:r w:rsidRPr="00996633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weekly info</w:t>
      </w:r>
      <w:r w:rsidR="007227DD" w:rsidRPr="00996633">
        <w:rPr>
          <w:rFonts w:ascii="Times New Roman" w:hAnsi="Times New Roman" w:cs="Times New Roman"/>
          <w:color w:val="E36C0A" w:themeColor="accent6" w:themeShade="BF"/>
          <w:sz w:val="24"/>
          <w:szCs w:val="24"/>
          <w:lang w:val="mn-MN"/>
        </w:rPr>
        <w:t>-ааа</w:t>
      </w:r>
      <w:r w:rsidR="007227DD" w:rsidRPr="00996633">
        <w:rPr>
          <w:rFonts w:ascii="Times New Roman" w:hAnsi="Times New Roman" w:cs="Times New Roman"/>
          <w:sz w:val="24"/>
          <w:szCs w:val="24"/>
          <w:lang w:val="mn-MN"/>
        </w:rPr>
        <w:t>, улирал</w:t>
      </w:r>
      <w:r w:rsidR="007227DD" w:rsidRPr="00996633">
        <w:rPr>
          <w:rFonts w:ascii="Times New Roman" w:hAnsi="Times New Roman" w:cs="Times New Roman"/>
          <w:color w:val="E36C0A" w:themeColor="accent6" w:themeShade="BF"/>
          <w:sz w:val="24"/>
          <w:szCs w:val="24"/>
          <w:lang w:val="mn-MN"/>
        </w:rPr>
        <w:t xml:space="preserve"> </w:t>
      </w:r>
      <w:r w:rsidR="007227DD" w:rsidRPr="00996633">
        <w:rPr>
          <w:rFonts w:ascii="Times New Roman" w:hAnsi="Times New Roman" w:cs="Times New Roman"/>
          <w:sz w:val="24"/>
          <w:szCs w:val="24"/>
          <w:lang w:val="mn-MN"/>
        </w:rPr>
        <w:t>бүрийн мэдээг</w:t>
      </w:r>
      <w:r w:rsidR="007227DD" w:rsidRPr="00996633">
        <w:rPr>
          <w:rFonts w:ascii="Times New Roman" w:hAnsi="Times New Roman" w:cs="Times New Roman"/>
          <w:color w:val="E36C0A" w:themeColor="accent6" w:themeShade="BF"/>
          <w:sz w:val="24"/>
          <w:szCs w:val="24"/>
          <w:lang w:val="mn-MN"/>
        </w:rPr>
        <w:t xml:space="preserve"> аа.</w:t>
      </w:r>
      <w:r w:rsidR="007227DD" w:rsidRPr="00996633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quarterly info</w:t>
      </w:r>
      <w:r w:rsidR="007227DD" w:rsidRPr="00996633">
        <w:rPr>
          <w:rFonts w:ascii="Times New Roman" w:hAnsi="Times New Roman" w:cs="Times New Roman"/>
          <w:color w:val="E36C0A" w:themeColor="accent6" w:themeShade="BF"/>
          <w:sz w:val="24"/>
          <w:szCs w:val="24"/>
          <w:lang w:val="mn-MN"/>
        </w:rPr>
        <w:t xml:space="preserve">-ааа </w:t>
      </w:r>
      <w:r w:rsidR="007227DD" w:rsidRPr="00996633">
        <w:rPr>
          <w:rFonts w:ascii="Times New Roman" w:hAnsi="Times New Roman" w:cs="Times New Roman"/>
          <w:sz w:val="24"/>
          <w:szCs w:val="24"/>
          <w:lang w:val="mn-MN"/>
        </w:rPr>
        <w:t xml:space="preserve"> гэсэн форматаар хадгална. </w:t>
      </w:r>
      <w:r w:rsidR="007227DD" w:rsidRPr="00996633">
        <w:rPr>
          <w:rFonts w:ascii="Times New Roman" w:hAnsi="Times New Roman" w:cs="Times New Roman"/>
          <w:i/>
          <w:sz w:val="24"/>
          <w:szCs w:val="24"/>
          <w:lang w:val="mn-MN"/>
        </w:rPr>
        <w:t>Энд:</w:t>
      </w:r>
    </w:p>
    <w:p w:rsidR="007227DD" w:rsidRPr="00996633" w:rsidRDefault="007227DD" w:rsidP="007227D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996633">
        <w:rPr>
          <w:rFonts w:ascii="Times New Roman" w:hAnsi="Times New Roman" w:cs="Times New Roman"/>
          <w:color w:val="E36C0A" w:themeColor="accent6" w:themeShade="BF"/>
          <w:sz w:val="24"/>
          <w:szCs w:val="24"/>
          <w:lang w:val="mn-MN"/>
        </w:rPr>
        <w:t>аа</w:t>
      </w:r>
      <w:r w:rsidRPr="00996633">
        <w:rPr>
          <w:rFonts w:ascii="Times New Roman" w:hAnsi="Times New Roman" w:cs="Times New Roman"/>
          <w:sz w:val="24"/>
          <w:szCs w:val="24"/>
          <w:lang w:val="mn-MN"/>
        </w:rPr>
        <w:t xml:space="preserve"> нь тухайн жилийн хэд дэхь долоо хоног</w:t>
      </w:r>
      <w:r w:rsidRPr="00996633">
        <w:rPr>
          <w:rFonts w:ascii="Times New Roman" w:hAnsi="Times New Roman" w:cs="Times New Roman"/>
          <w:sz w:val="24"/>
          <w:szCs w:val="24"/>
        </w:rPr>
        <w:t xml:space="preserve">, </w:t>
      </w:r>
      <w:r w:rsidRPr="00996633">
        <w:rPr>
          <w:rFonts w:ascii="Times New Roman" w:hAnsi="Times New Roman" w:cs="Times New Roman"/>
          <w:sz w:val="24"/>
          <w:szCs w:val="24"/>
          <w:lang w:val="mn-MN"/>
        </w:rPr>
        <w:t>аль улирал болохыг илэрхийлэх</w:t>
      </w:r>
    </w:p>
    <w:p w:rsidR="004D60DB" w:rsidRPr="00996633" w:rsidRDefault="007227DD" w:rsidP="007227D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996633">
        <w:rPr>
          <w:rFonts w:ascii="Times New Roman" w:hAnsi="Times New Roman" w:cs="Times New Roman"/>
          <w:color w:val="E36C0A" w:themeColor="accent6" w:themeShade="BF"/>
          <w:sz w:val="24"/>
          <w:szCs w:val="24"/>
          <w:lang w:val="mn-MN"/>
        </w:rPr>
        <w:t xml:space="preserve">ааа </w:t>
      </w:r>
      <w:r w:rsidRPr="00996633">
        <w:rPr>
          <w:rFonts w:ascii="Times New Roman" w:hAnsi="Times New Roman" w:cs="Times New Roman"/>
          <w:sz w:val="24"/>
          <w:szCs w:val="24"/>
          <w:lang w:val="mn-MN"/>
        </w:rPr>
        <w:t>нь</w:t>
      </w:r>
      <w:r w:rsidRPr="00996633">
        <w:rPr>
          <w:rFonts w:ascii="Times New Roman" w:hAnsi="Times New Roman" w:cs="Times New Roman"/>
          <w:color w:val="E36C0A" w:themeColor="accent6" w:themeShade="BF"/>
          <w:sz w:val="24"/>
          <w:szCs w:val="24"/>
          <w:lang w:val="mn-MN"/>
        </w:rPr>
        <w:t xml:space="preserve"> </w:t>
      </w:r>
      <w:r w:rsidRPr="00996633">
        <w:rPr>
          <w:rFonts w:ascii="Times New Roman" w:hAnsi="Times New Roman" w:cs="Times New Roman"/>
          <w:sz w:val="24"/>
          <w:szCs w:val="24"/>
          <w:lang w:val="mn-MN"/>
        </w:rPr>
        <w:t xml:space="preserve">тухайн ХААБ-ын оноосон нэр. </w:t>
      </w:r>
    </w:p>
    <w:p w:rsidR="004D60DB" w:rsidRPr="00996633" w:rsidRDefault="004D60DB" w:rsidP="007227D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227DD" w:rsidRPr="00996633" w:rsidRDefault="007227DD" w:rsidP="007227DD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6633">
        <w:rPr>
          <w:rFonts w:ascii="Times New Roman" w:hAnsi="Times New Roman" w:cs="Times New Roman"/>
          <w:i/>
          <w:sz w:val="24"/>
          <w:szCs w:val="24"/>
          <w:lang w:val="mn-MN"/>
        </w:rPr>
        <w:t xml:space="preserve">Жишээ нь: </w:t>
      </w:r>
    </w:p>
    <w:p w:rsidR="007227DD" w:rsidRPr="00996633" w:rsidRDefault="007227DD" w:rsidP="007227DD">
      <w:pPr>
        <w:pStyle w:val="ListParagraph"/>
        <w:jc w:val="both"/>
        <w:rPr>
          <w:rFonts w:ascii="Times New Roman" w:hAnsi="Times New Roman" w:cs="Times New Roman"/>
          <w:color w:val="E36C0A" w:themeColor="accent6" w:themeShade="BF"/>
          <w:sz w:val="24"/>
          <w:szCs w:val="24"/>
          <w:lang w:val="mn-MN"/>
        </w:rPr>
      </w:pPr>
      <w:r w:rsidRPr="00996633">
        <w:rPr>
          <w:rFonts w:ascii="Times New Roman" w:hAnsi="Times New Roman" w:cs="Times New Roman"/>
          <w:color w:val="E36C0A" w:themeColor="accent6" w:themeShade="BF"/>
          <w:sz w:val="24"/>
          <w:szCs w:val="24"/>
          <w:lang w:val="mn-MN"/>
        </w:rPr>
        <w:t>24.</w:t>
      </w:r>
      <w:r w:rsidRPr="00996633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weekly info-</w:t>
      </w:r>
      <w:proofErr w:type="spellStart"/>
      <w:r w:rsidRPr="00996633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sayankhaan</w:t>
      </w:r>
      <w:proofErr w:type="spellEnd"/>
      <w:r w:rsidR="00B91698" w:rsidRPr="00996633">
        <w:rPr>
          <w:rFonts w:ascii="Times New Roman" w:hAnsi="Times New Roman" w:cs="Times New Roman"/>
          <w:color w:val="E36C0A" w:themeColor="accent6" w:themeShade="BF"/>
          <w:sz w:val="24"/>
          <w:szCs w:val="24"/>
          <w:lang w:val="mn-MN"/>
        </w:rPr>
        <w:t xml:space="preserve">  </w:t>
      </w:r>
      <w:r w:rsidR="00B91698" w:rsidRPr="00996633">
        <w:rPr>
          <w:rFonts w:ascii="Times New Roman" w:hAnsi="Times New Roman" w:cs="Times New Roman"/>
          <w:sz w:val="24"/>
          <w:szCs w:val="24"/>
          <w:lang w:val="mn-MN"/>
        </w:rPr>
        <w:t>Энэ нь Саянхаан ХААБ-ын 24 дэх долоо хоногийн мэдээ</w:t>
      </w:r>
      <w:r w:rsidR="00B91698" w:rsidRPr="00996633">
        <w:rPr>
          <w:rFonts w:ascii="Times New Roman" w:hAnsi="Times New Roman" w:cs="Times New Roman"/>
          <w:color w:val="E36C0A" w:themeColor="accent6" w:themeShade="BF"/>
          <w:sz w:val="24"/>
          <w:szCs w:val="24"/>
          <w:lang w:val="mn-MN"/>
        </w:rPr>
        <w:t>.</w:t>
      </w:r>
    </w:p>
    <w:p w:rsidR="007227DD" w:rsidRPr="00996633" w:rsidRDefault="007227DD" w:rsidP="007227DD">
      <w:pPr>
        <w:pStyle w:val="ListParagraph"/>
        <w:jc w:val="both"/>
        <w:rPr>
          <w:rFonts w:ascii="Times New Roman" w:hAnsi="Times New Roman" w:cs="Times New Roman"/>
          <w:color w:val="E36C0A" w:themeColor="accent6" w:themeShade="BF"/>
          <w:sz w:val="24"/>
          <w:szCs w:val="24"/>
          <w:lang w:val="mn-MN"/>
        </w:rPr>
      </w:pPr>
      <w:proofErr w:type="gramStart"/>
      <w:r w:rsidRPr="00996633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3.quarterly</w:t>
      </w:r>
      <w:proofErr w:type="gramEnd"/>
      <w:r w:rsidRPr="00996633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 info-</w:t>
      </w:r>
      <w:proofErr w:type="spellStart"/>
      <w:r w:rsidRPr="00996633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sayankhaan</w:t>
      </w:r>
      <w:proofErr w:type="spellEnd"/>
      <w:r w:rsidR="00B91698" w:rsidRPr="00996633">
        <w:rPr>
          <w:rFonts w:ascii="Times New Roman" w:hAnsi="Times New Roman" w:cs="Times New Roman"/>
          <w:color w:val="E36C0A" w:themeColor="accent6" w:themeShade="BF"/>
          <w:sz w:val="24"/>
          <w:szCs w:val="24"/>
          <w:lang w:val="mn-MN"/>
        </w:rPr>
        <w:t xml:space="preserve"> </w:t>
      </w:r>
      <w:r w:rsidR="00B91698" w:rsidRPr="00996633">
        <w:rPr>
          <w:rFonts w:ascii="Times New Roman" w:hAnsi="Times New Roman" w:cs="Times New Roman"/>
          <w:sz w:val="24"/>
          <w:szCs w:val="24"/>
          <w:lang w:val="mn-MN"/>
        </w:rPr>
        <w:t>Энэ нь Саянхаан ХААБ-ын 3-р улирлын мэдээ</w:t>
      </w:r>
      <w:r w:rsidR="00B91698" w:rsidRPr="00996633">
        <w:rPr>
          <w:rFonts w:ascii="Times New Roman" w:hAnsi="Times New Roman" w:cs="Times New Roman"/>
          <w:color w:val="E36C0A" w:themeColor="accent6" w:themeShade="BF"/>
          <w:sz w:val="24"/>
          <w:szCs w:val="24"/>
          <w:lang w:val="mn-MN"/>
        </w:rPr>
        <w:t>.</w:t>
      </w:r>
    </w:p>
    <w:p w:rsidR="00996633" w:rsidRPr="00996633" w:rsidRDefault="00996633" w:rsidP="007227DD">
      <w:pPr>
        <w:pStyle w:val="ListParagraph"/>
        <w:jc w:val="both"/>
        <w:rPr>
          <w:rFonts w:ascii="Times New Roman" w:hAnsi="Times New Roman" w:cs="Times New Roman"/>
          <w:color w:val="E36C0A" w:themeColor="accent6" w:themeShade="BF"/>
          <w:sz w:val="24"/>
          <w:szCs w:val="24"/>
          <w:lang w:val="mn-MN"/>
        </w:rPr>
      </w:pPr>
    </w:p>
    <w:p w:rsidR="00996633" w:rsidRPr="00996633" w:rsidRDefault="00996633" w:rsidP="0099663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996633">
        <w:rPr>
          <w:rFonts w:ascii="Times New Roman" w:hAnsi="Times New Roman" w:cs="Times New Roman"/>
          <w:sz w:val="24"/>
          <w:szCs w:val="24"/>
          <w:lang w:val="mn-MN"/>
        </w:rPr>
        <w:t>Тухайн жилийн хэд дэх</w:t>
      </w:r>
      <w:r>
        <w:rPr>
          <w:rFonts w:ascii="Times New Roman" w:hAnsi="Times New Roman" w:cs="Times New Roman"/>
          <w:sz w:val="24"/>
          <w:szCs w:val="24"/>
          <w:lang w:val="mn-MN"/>
        </w:rPr>
        <w:t>ь</w:t>
      </w:r>
      <w:r w:rsidRPr="00996633">
        <w:rPr>
          <w:rFonts w:ascii="Times New Roman" w:hAnsi="Times New Roman" w:cs="Times New Roman"/>
          <w:sz w:val="24"/>
          <w:szCs w:val="24"/>
          <w:lang w:val="mn-MN"/>
        </w:rPr>
        <w:t xml:space="preserve"> долоо хоног болохыг</w:t>
      </w:r>
      <w:r w:rsidRPr="00996633">
        <w:rPr>
          <w:rFonts w:ascii="Times New Roman" w:hAnsi="Times New Roman" w:cs="Times New Roman"/>
          <w:color w:val="E36C0A" w:themeColor="accent6" w:themeShade="BF"/>
          <w:sz w:val="24"/>
          <w:szCs w:val="24"/>
          <w:lang w:val="mn-MN"/>
        </w:rPr>
        <w:t xml:space="preserve"> аа.</w:t>
      </w:r>
      <w:r w:rsidRPr="00996633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weekly info</w:t>
      </w:r>
      <w:r w:rsidRPr="00996633">
        <w:rPr>
          <w:rFonts w:ascii="Times New Roman" w:hAnsi="Times New Roman" w:cs="Times New Roman"/>
          <w:color w:val="E36C0A" w:themeColor="accent6" w:themeShade="BF"/>
          <w:sz w:val="24"/>
          <w:szCs w:val="24"/>
          <w:lang w:val="mn-MN"/>
        </w:rPr>
        <w:t xml:space="preserve">-ааа </w:t>
      </w:r>
      <w:r w:rsidRPr="00996633">
        <w:rPr>
          <w:rFonts w:ascii="Times New Roman" w:hAnsi="Times New Roman" w:cs="Times New Roman"/>
          <w:sz w:val="24"/>
          <w:szCs w:val="24"/>
          <w:lang w:val="mn-MN"/>
        </w:rPr>
        <w:t xml:space="preserve">нэртэй </w:t>
      </w:r>
      <w:r w:rsidRPr="00996633">
        <w:rPr>
          <w:rFonts w:ascii="Times New Roman" w:hAnsi="Times New Roman" w:cs="Times New Roman"/>
          <w:sz w:val="24"/>
          <w:szCs w:val="24"/>
        </w:rPr>
        <w:t xml:space="preserve">excel </w:t>
      </w:r>
      <w:r w:rsidRPr="00996633">
        <w:rPr>
          <w:rFonts w:ascii="Times New Roman" w:hAnsi="Times New Roman" w:cs="Times New Roman"/>
          <w:sz w:val="24"/>
          <w:szCs w:val="24"/>
          <w:lang w:val="mn-MN"/>
        </w:rPr>
        <w:t xml:space="preserve">файлын хуваарь гэсэн </w:t>
      </w:r>
      <w:r w:rsidRPr="00996633">
        <w:rPr>
          <w:rFonts w:ascii="Times New Roman" w:hAnsi="Times New Roman" w:cs="Times New Roman"/>
          <w:sz w:val="24"/>
          <w:szCs w:val="24"/>
        </w:rPr>
        <w:t>sheet-</w:t>
      </w:r>
      <w:r w:rsidRPr="00996633">
        <w:rPr>
          <w:rFonts w:ascii="Times New Roman" w:hAnsi="Times New Roman" w:cs="Times New Roman"/>
          <w:sz w:val="24"/>
          <w:szCs w:val="24"/>
          <w:lang w:val="mn-MN"/>
        </w:rPr>
        <w:t>ээс харж болно.</w:t>
      </w:r>
    </w:p>
    <w:p w:rsidR="00996633" w:rsidRPr="00996633" w:rsidRDefault="00996633" w:rsidP="007227DD">
      <w:pPr>
        <w:pStyle w:val="ListParagraph"/>
        <w:jc w:val="both"/>
        <w:rPr>
          <w:rFonts w:ascii="Times New Roman" w:hAnsi="Times New Roman" w:cs="Times New Roman"/>
          <w:color w:val="E36C0A" w:themeColor="accent6" w:themeShade="BF"/>
          <w:sz w:val="24"/>
          <w:szCs w:val="24"/>
          <w:lang w:val="mn-MN"/>
        </w:rPr>
      </w:pPr>
    </w:p>
    <w:p w:rsidR="00996633" w:rsidRPr="00996633" w:rsidRDefault="00996633" w:rsidP="0099663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996633">
        <w:rPr>
          <w:rFonts w:ascii="Times New Roman" w:hAnsi="Times New Roman" w:cs="Times New Roman"/>
          <w:sz w:val="24"/>
          <w:szCs w:val="24"/>
          <w:lang w:val="mn-MN"/>
        </w:rPr>
        <w:t>Мэдээллийг нэг файл дээр нэмж бичээд нэрийнх нь өмнөх дугаарыг өөрчлөн Хороонд ирүүлнэ.</w:t>
      </w:r>
    </w:p>
    <w:p w:rsidR="004D60DB" w:rsidRPr="00996633" w:rsidRDefault="004D60DB" w:rsidP="007227DD">
      <w:pPr>
        <w:pStyle w:val="ListParagraph"/>
        <w:jc w:val="both"/>
        <w:rPr>
          <w:rFonts w:ascii="Times New Roman" w:hAnsi="Times New Roman" w:cs="Times New Roman"/>
          <w:color w:val="E36C0A" w:themeColor="accent6" w:themeShade="BF"/>
          <w:sz w:val="24"/>
          <w:szCs w:val="24"/>
          <w:lang w:val="mn-MN"/>
        </w:rPr>
      </w:pPr>
    </w:p>
    <w:p w:rsidR="00996633" w:rsidRPr="00996633" w:rsidRDefault="004D60DB" w:rsidP="0099663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996633">
        <w:rPr>
          <w:rFonts w:ascii="Times New Roman" w:hAnsi="Times New Roman" w:cs="Times New Roman"/>
          <w:sz w:val="24"/>
          <w:szCs w:val="24"/>
          <w:lang w:val="mn-MN"/>
        </w:rPr>
        <w:t xml:space="preserve">Огноо гэсэн баганад </w:t>
      </w:r>
      <w:r w:rsidR="00B4570E" w:rsidRPr="00996633">
        <w:rPr>
          <w:rFonts w:ascii="Times New Roman" w:hAnsi="Times New Roman" w:cs="Times New Roman"/>
          <w:sz w:val="24"/>
          <w:szCs w:val="24"/>
          <w:lang w:val="mn-MN"/>
        </w:rPr>
        <w:t xml:space="preserve">мэдээлэл оруулахдаа зөвхөн ташуу зураас ашиглаж </w:t>
      </w:r>
      <w:r w:rsidR="00B4570E" w:rsidRPr="00996633">
        <w:rPr>
          <w:rFonts w:ascii="Times New Roman" w:hAnsi="Times New Roman" w:cs="Times New Roman"/>
          <w:color w:val="0070C0"/>
          <w:sz w:val="24"/>
          <w:szCs w:val="24"/>
          <w:lang w:val="mn-MN"/>
        </w:rPr>
        <w:t>сар/өдөр/он</w:t>
      </w:r>
      <w:r w:rsidR="00B4570E" w:rsidRPr="00996633">
        <w:rPr>
          <w:rFonts w:ascii="Times New Roman" w:hAnsi="Times New Roman" w:cs="Times New Roman"/>
          <w:sz w:val="24"/>
          <w:szCs w:val="24"/>
          <w:lang w:val="mn-MN"/>
        </w:rPr>
        <w:t xml:space="preserve"> гэсэн дарааллаар оруулна уу.</w:t>
      </w:r>
    </w:p>
    <w:p w:rsidR="00996633" w:rsidRPr="00996633" w:rsidRDefault="00996633" w:rsidP="0099663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8658E0" w:rsidRPr="00996633" w:rsidRDefault="008658E0" w:rsidP="008658E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996633">
        <w:rPr>
          <w:rFonts w:ascii="Times New Roman" w:hAnsi="Times New Roman" w:cs="Times New Roman"/>
          <w:sz w:val="24"/>
          <w:szCs w:val="24"/>
          <w:lang w:val="mn-MN"/>
        </w:rPr>
        <w:t>“нэгдмэл сонирхолтой этгээд” гэж Компанийн тухай хуулийн 99.1-д заасан этгээдийг ойлгоно.</w:t>
      </w:r>
    </w:p>
    <w:p w:rsidR="008658E0" w:rsidRPr="00996633" w:rsidRDefault="008658E0" w:rsidP="008658E0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5504" w:rsidRPr="00996633" w:rsidRDefault="007D5504" w:rsidP="008658E0">
      <w:pPr>
        <w:pStyle w:val="ListParagraph"/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96633">
        <w:rPr>
          <w:rFonts w:ascii="Times New Roman" w:eastAsia="Times New Roman" w:hAnsi="Times New Roman" w:cs="Times New Roman"/>
          <w:bCs/>
          <w:sz w:val="24"/>
          <w:szCs w:val="24"/>
        </w:rPr>
        <w:t>99 </w:t>
      </w:r>
      <w:proofErr w:type="spellStart"/>
      <w:r w:rsidRPr="00996633">
        <w:rPr>
          <w:rFonts w:ascii="Times New Roman" w:eastAsia="Times New Roman" w:hAnsi="Times New Roman" w:cs="Times New Roman"/>
          <w:bCs/>
          <w:sz w:val="24"/>
          <w:szCs w:val="24"/>
        </w:rPr>
        <w:t>дүгээр</w:t>
      </w:r>
      <w:proofErr w:type="spellEnd"/>
      <w:r w:rsidRPr="0099663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bCs/>
          <w:sz w:val="24"/>
          <w:szCs w:val="24"/>
        </w:rPr>
        <w:t>зүйл</w:t>
      </w:r>
      <w:proofErr w:type="spellEnd"/>
      <w:r w:rsidRPr="0099663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Pr="00996633">
        <w:rPr>
          <w:rFonts w:ascii="Times New Roman" w:eastAsia="Times New Roman" w:hAnsi="Times New Roman" w:cs="Times New Roman"/>
          <w:bCs/>
          <w:sz w:val="24"/>
          <w:szCs w:val="24"/>
          <w:lang w:val="mn-MN"/>
        </w:rPr>
        <w:t xml:space="preserve"> </w:t>
      </w:r>
      <w:proofErr w:type="spellStart"/>
      <w:proofErr w:type="gramStart"/>
      <w:r w:rsidRPr="00996633">
        <w:rPr>
          <w:rFonts w:ascii="Times New Roman" w:eastAsia="Times New Roman" w:hAnsi="Times New Roman" w:cs="Times New Roman"/>
          <w:bCs/>
          <w:sz w:val="24"/>
          <w:szCs w:val="24"/>
        </w:rPr>
        <w:t>Нэгдмэл</w:t>
      </w:r>
      <w:proofErr w:type="spellEnd"/>
      <w:r w:rsidRPr="0099663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bCs/>
          <w:sz w:val="24"/>
          <w:szCs w:val="24"/>
        </w:rPr>
        <w:t>сонирхолтой</w:t>
      </w:r>
      <w:proofErr w:type="spellEnd"/>
      <w:r w:rsidRPr="0099663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bCs/>
          <w:sz w:val="24"/>
          <w:szCs w:val="24"/>
        </w:rPr>
        <w:t>этгээд</w:t>
      </w:r>
      <w:proofErr w:type="spellEnd"/>
      <w:r w:rsidRPr="00996633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996633">
        <w:rPr>
          <w:rFonts w:ascii="Times New Roman" w:eastAsia="Times New Roman" w:hAnsi="Times New Roman" w:cs="Times New Roman"/>
          <w:bCs/>
          <w:sz w:val="24"/>
          <w:szCs w:val="24"/>
          <w:lang w:val="mn-MN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sz w:val="24"/>
          <w:szCs w:val="24"/>
        </w:rPr>
        <w:t>түүний</w:t>
      </w:r>
      <w:proofErr w:type="spellEnd"/>
      <w:r w:rsidRPr="00996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sz w:val="24"/>
          <w:szCs w:val="24"/>
        </w:rPr>
        <w:t>талаарх</w:t>
      </w:r>
      <w:proofErr w:type="spellEnd"/>
      <w:r w:rsidRPr="00996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sz w:val="24"/>
          <w:szCs w:val="24"/>
        </w:rPr>
        <w:t>мэдээлэл</w:t>
      </w:r>
      <w:proofErr w:type="spellEnd"/>
      <w:r w:rsidRPr="00996633">
        <w:rPr>
          <w:rFonts w:ascii="Times New Roman" w:eastAsia="Times New Roman" w:hAnsi="Times New Roman" w:cs="Times New Roman"/>
          <w:sz w:val="24"/>
          <w:szCs w:val="24"/>
        </w:rPr>
        <w:br/>
      </w:r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99.1.</w:t>
      </w:r>
      <w:proofErr w:type="gram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  <w:lang w:val="mn-MN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Дараах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хамаарал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бүхий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этгээдийг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энэ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хуульд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заасан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нэгдмэл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сонирхолтой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этгээд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гэж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тооцно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D5504" w:rsidRPr="00996633" w:rsidRDefault="007D5504" w:rsidP="007D5504">
      <w:pPr>
        <w:shd w:val="clear" w:color="auto" w:fill="FFFFFF"/>
        <w:spacing w:after="0" w:line="360" w:lineRule="auto"/>
        <w:ind w:left="1276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99.1.1.тодорхой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гэрээний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үндсэн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дээр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хамтран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тухайн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компанийн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удирдлагын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шийдвэрийг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тодорхойлох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боломж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бүхий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бүлэг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хүмүүс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D5504" w:rsidRPr="00996633" w:rsidRDefault="007D5504" w:rsidP="007D5504">
      <w:pPr>
        <w:shd w:val="clear" w:color="auto" w:fill="FFFFFF"/>
        <w:spacing w:after="0" w:line="360" w:lineRule="auto"/>
        <w:ind w:left="1276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99.1.2.энэ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хуулийн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6.13-д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заасны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дагуу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тодорхойлсон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компанийн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нэгдэлд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хамаарч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байгаа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компанийн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хувьд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компанийн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нэгдлийн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бусад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оролцогч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компани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тэдгээрийн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эрх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бүхий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албан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тушаалтан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D5504" w:rsidRPr="00996633" w:rsidRDefault="007D5504" w:rsidP="007D5504">
      <w:pPr>
        <w:shd w:val="clear" w:color="auto" w:fill="FFFFFF"/>
        <w:spacing w:after="0" w:line="360" w:lineRule="auto"/>
        <w:ind w:left="1276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99.1.3.компанийн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удирдлагын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шийдвэрийг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хамтран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тодорхойлох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боломж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бүхий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компани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болон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хүн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бүлэг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хүмүүс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/;</w:t>
      </w:r>
    </w:p>
    <w:p w:rsidR="007D5504" w:rsidRPr="00996633" w:rsidRDefault="007D5504" w:rsidP="007D5504">
      <w:pPr>
        <w:shd w:val="clear" w:color="auto" w:fill="FFFFFF"/>
        <w:spacing w:after="0" w:line="360" w:lineRule="auto"/>
        <w:ind w:left="1276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99.1.4.нэг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хүн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бүлэг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хүн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гаргах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шийдвэрийг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тодорхойлох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боломж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бүхий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компани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D5504" w:rsidRPr="00996633" w:rsidRDefault="007D5504" w:rsidP="007D5504">
      <w:pPr>
        <w:shd w:val="clear" w:color="auto" w:fill="FFFFFF"/>
        <w:spacing w:after="0" w:line="360" w:lineRule="auto"/>
        <w:ind w:left="1276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99.1.5.компани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болон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уг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компанийн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эрх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бүхий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албан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тушаалтан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D5504" w:rsidRPr="00996633" w:rsidRDefault="007D5504" w:rsidP="007D5504">
      <w:pPr>
        <w:shd w:val="clear" w:color="auto" w:fill="FFFFFF"/>
        <w:spacing w:after="0" w:line="360" w:lineRule="auto"/>
        <w:ind w:left="1276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99.1.6.нэг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гэр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бүлийн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гишүүн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эцэг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эх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хүүхэд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зээ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нар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дүү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бусад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төрөл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садангийн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хүн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D5504" w:rsidRPr="00996633" w:rsidRDefault="007D5504" w:rsidP="007D5504">
      <w:pPr>
        <w:shd w:val="clear" w:color="auto" w:fill="FFFFFF"/>
        <w:spacing w:after="0" w:line="360" w:lineRule="auto"/>
        <w:ind w:left="1276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99.1.7.нэг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хязгаарлагдмал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хариуцлагатай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компанийн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хувьцаа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эзэмшигчид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D5504" w:rsidRPr="00996633" w:rsidRDefault="007D5504" w:rsidP="007D5504">
      <w:pPr>
        <w:shd w:val="clear" w:color="auto" w:fill="FFFFFF"/>
        <w:spacing w:after="0" w:line="360" w:lineRule="auto"/>
        <w:ind w:left="1276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99.1.8.өөрөө,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эсхүл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нэгдмэл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сонирхолтой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этгээд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хувьцааны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хяналтын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багцыг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эзэмшдэг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болон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эрх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бүхий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албан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тушаалд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ажилладаг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компани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уг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компани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оролцогч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болж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байгаа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компанийн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нэгдлийн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бусад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оролцогч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компани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болон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тэдгээрийн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хувьцааны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хяналтын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багцыг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эзэмшигч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болон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эрх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бүхий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албан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тушаалтан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D5504" w:rsidRPr="00996633" w:rsidRDefault="007D5504" w:rsidP="007D5504">
      <w:pPr>
        <w:shd w:val="clear" w:color="auto" w:fill="FFFFFF"/>
        <w:spacing w:after="0" w:line="360" w:lineRule="auto"/>
        <w:ind w:left="1276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99.1.9.уг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этгээд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ажил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олгогч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түүний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ажилтан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7D5504" w:rsidRPr="00996633" w:rsidRDefault="007D5504" w:rsidP="007D5504">
      <w:pPr>
        <w:shd w:val="clear" w:color="auto" w:fill="FFFFFF"/>
        <w:spacing w:after="0" w:line="360" w:lineRule="auto"/>
        <w:ind w:left="1276" w:hanging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99.2.Компанийн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хувьцааг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дангаараа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болон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нэгдмэл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сонирхолтой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этгээдтэй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хамтран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эзэмшигч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өөрийн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эзэмшлийн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үнэт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цаасны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тухай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мэдээллээ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нэгдмэл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сонирхолтой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этгээд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болсон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өдрөөс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эсхүл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компанийн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хувьцааны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буюу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түүнээс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дээш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багц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болон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хяналтын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багцыг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хамтран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эзэмших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болсноос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хойш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ажлын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гурван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өдрийн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дотор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компанид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бичгээр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мэдэгдэх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үүрэгтэй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7D5504" w:rsidRPr="00996633" w:rsidRDefault="007D5504" w:rsidP="007D5504">
      <w:pPr>
        <w:shd w:val="clear" w:color="auto" w:fill="FFFFFF"/>
        <w:spacing w:after="0" w:line="360" w:lineRule="auto"/>
        <w:ind w:left="1276" w:hanging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mn-MN"/>
        </w:rPr>
      </w:pPr>
      <w:proofErr w:type="gram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99.3.Нэгдмэл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сонирхолтой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этгээд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энэ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хуулийн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99.2-т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заасан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мэдээллийг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өгөөгүй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буюу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хугацаа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хэтрүүлж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өгснөөс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компанид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болон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бусад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хувьцаа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эзэмшигчид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хохирол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учруулсан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уг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хохирлыг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нэгдмэл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сонирхолтой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этгээд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нөхөн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төлнө</w:t>
      </w:r>
      <w:proofErr w:type="spellEnd"/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8658E0" w:rsidRPr="00996633" w:rsidRDefault="008658E0" w:rsidP="007D5504">
      <w:pPr>
        <w:shd w:val="clear" w:color="auto" w:fill="FFFFFF"/>
        <w:spacing w:after="0" w:line="360" w:lineRule="auto"/>
        <w:ind w:left="1276" w:hanging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mn-MN"/>
        </w:rPr>
      </w:pPr>
    </w:p>
    <w:p w:rsidR="00B91698" w:rsidRPr="00996633" w:rsidRDefault="00B91698" w:rsidP="007D5504">
      <w:pPr>
        <w:shd w:val="clear" w:color="auto" w:fill="FFFFFF"/>
        <w:spacing w:after="0" w:line="360" w:lineRule="auto"/>
        <w:ind w:left="1276" w:hanging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mn-MN"/>
        </w:rPr>
      </w:pPr>
      <w:r w:rsidRPr="009966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n-MN"/>
        </w:rPr>
        <w:t>Жич:</w:t>
      </w:r>
      <w:r w:rsidRPr="00996633">
        <w:rPr>
          <w:rFonts w:ascii="Times New Roman" w:eastAsia="Times New Roman" w:hAnsi="Times New Roman" w:cs="Times New Roman"/>
          <w:color w:val="000000"/>
          <w:sz w:val="24"/>
          <w:szCs w:val="24"/>
          <w:lang w:val="mn-MN"/>
        </w:rPr>
        <w:t xml:space="preserve"> Асуух зүйл гарвал 51-261662 дугаарын утсаар холбогдоно уу.</w:t>
      </w:r>
    </w:p>
    <w:p w:rsidR="008658E0" w:rsidRPr="00996633" w:rsidRDefault="008658E0" w:rsidP="007D5504">
      <w:pPr>
        <w:shd w:val="clear" w:color="auto" w:fill="FFFFFF"/>
        <w:spacing w:after="0" w:line="360" w:lineRule="auto"/>
        <w:ind w:left="1276" w:hanging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58E0" w:rsidRPr="00996633" w:rsidRDefault="008658E0" w:rsidP="007D5504">
      <w:pPr>
        <w:shd w:val="clear" w:color="auto" w:fill="FFFFFF"/>
        <w:spacing w:after="0" w:line="360" w:lineRule="auto"/>
        <w:ind w:left="1276" w:hanging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58E0" w:rsidRPr="008658E0" w:rsidRDefault="008658E0" w:rsidP="007D5504">
      <w:pPr>
        <w:shd w:val="clear" w:color="auto" w:fill="FFFFFF"/>
        <w:spacing w:after="0" w:line="360" w:lineRule="auto"/>
        <w:ind w:left="1276" w:hanging="567"/>
        <w:jc w:val="both"/>
        <w:textAlignment w:val="top"/>
        <w:rPr>
          <w:rFonts w:ascii="Times New Roman" w:eastAsia="Times New Roman" w:hAnsi="Times New Roman" w:cs="Times New Roman"/>
          <w:color w:val="000000"/>
        </w:rPr>
      </w:pPr>
    </w:p>
    <w:p w:rsidR="008658E0" w:rsidRPr="008658E0" w:rsidRDefault="008658E0" w:rsidP="008658E0">
      <w:pPr>
        <w:shd w:val="clear" w:color="auto" w:fill="FFFFFF"/>
        <w:spacing w:after="0" w:line="360" w:lineRule="auto"/>
        <w:ind w:left="1276" w:hanging="567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---o0</w:t>
      </w:r>
      <w:r w:rsidRPr="008658E0">
        <w:rPr>
          <w:rFonts w:ascii="Times New Roman" w:eastAsia="Times New Roman" w:hAnsi="Times New Roman" w:cs="Times New Roman"/>
          <w:b/>
          <w:color w:val="000000"/>
          <w:sz w:val="28"/>
        </w:rPr>
        <w:t>o---</w:t>
      </w:r>
    </w:p>
    <w:p w:rsidR="00253C10" w:rsidRPr="00B4570E" w:rsidRDefault="00253C10" w:rsidP="007D5504">
      <w:pPr>
        <w:pStyle w:val="ListParagraph"/>
        <w:jc w:val="both"/>
        <w:rPr>
          <w:rFonts w:ascii="Times New Roman" w:hAnsi="Times New Roman" w:cs="Times New Roman"/>
          <w:b/>
          <w:lang w:val="mn-MN"/>
        </w:rPr>
      </w:pPr>
    </w:p>
    <w:p w:rsidR="004D60DB" w:rsidRPr="007227DD" w:rsidRDefault="004D60DB" w:rsidP="007227DD">
      <w:pPr>
        <w:pStyle w:val="ListParagraph"/>
        <w:jc w:val="both"/>
        <w:rPr>
          <w:rFonts w:ascii="Times New Roman" w:hAnsi="Times New Roman" w:cs="Times New Roman"/>
          <w:b/>
          <w:color w:val="E36C0A" w:themeColor="accent6" w:themeShade="BF"/>
        </w:rPr>
      </w:pPr>
    </w:p>
    <w:p w:rsidR="007227DD" w:rsidRPr="004D60DB" w:rsidRDefault="007227DD" w:rsidP="004D60DB">
      <w:pPr>
        <w:pStyle w:val="ListParagraph"/>
        <w:jc w:val="both"/>
        <w:rPr>
          <w:rFonts w:ascii="Times New Roman" w:hAnsi="Times New Roman" w:cs="Times New Roman"/>
          <w:b/>
          <w:lang w:val="mn-MN"/>
        </w:rPr>
      </w:pPr>
    </w:p>
    <w:sectPr w:rsidR="007227DD" w:rsidRPr="004D60DB" w:rsidSect="007D5504">
      <w:pgSz w:w="12240" w:h="15840"/>
      <w:pgMar w:top="851" w:right="900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341DB"/>
    <w:multiLevelType w:val="hybridMultilevel"/>
    <w:tmpl w:val="03C86B3E"/>
    <w:lvl w:ilvl="0" w:tplc="A936132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CE097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B217515"/>
    <w:multiLevelType w:val="hybridMultilevel"/>
    <w:tmpl w:val="EBF26328"/>
    <w:lvl w:ilvl="0" w:tplc="250E0910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66EE"/>
    <w:rsid w:val="00253C10"/>
    <w:rsid w:val="00430912"/>
    <w:rsid w:val="004D60DB"/>
    <w:rsid w:val="005A585E"/>
    <w:rsid w:val="005B1B82"/>
    <w:rsid w:val="007227DD"/>
    <w:rsid w:val="007D5504"/>
    <w:rsid w:val="008658E0"/>
    <w:rsid w:val="00996633"/>
    <w:rsid w:val="00AD66EE"/>
    <w:rsid w:val="00B4570E"/>
    <w:rsid w:val="00B91698"/>
    <w:rsid w:val="00D775A4"/>
    <w:rsid w:val="00F82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9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66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66E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658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658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Bayarmaa</dc:creator>
  <cp:lastModifiedBy>Bayarmaa</cp:lastModifiedBy>
  <cp:revision>3</cp:revision>
  <dcterms:created xsi:type="dcterms:W3CDTF">2014-06-01T01:02:00Z</dcterms:created>
  <dcterms:modified xsi:type="dcterms:W3CDTF">2014-06-02T04:52:00Z</dcterms:modified>
</cp:coreProperties>
</file>