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29E1" w14:textId="5D617CE2" w:rsidR="00B26F43" w:rsidRPr="00B26F43" w:rsidRDefault="00B26F43" w:rsidP="0065588D">
      <w:pPr>
        <w:spacing w:after="0" w:line="240" w:lineRule="auto"/>
        <w:ind w:left="6480" w:right="-624" w:firstLine="720"/>
        <w:jc w:val="center"/>
        <w:rPr>
          <w:rFonts w:eastAsia="Times New Roman"/>
          <w:b/>
          <w:kern w:val="0"/>
          <w14:ligatures w14:val="none"/>
        </w:rPr>
      </w:pPr>
      <w:r w:rsidRPr="00B26F43">
        <w:rPr>
          <w:rFonts w:eastAsia="Times New Roman"/>
          <w:kern w:val="0"/>
          <w14:ligatures w14:val="none"/>
        </w:rPr>
        <w:t>Төсөл</w:t>
      </w:r>
    </w:p>
    <w:p w14:paraId="2D17A077" w14:textId="77777777" w:rsidR="00B26F43" w:rsidRPr="00B26F43" w:rsidRDefault="00B26F43" w:rsidP="00B26F43">
      <w:pPr>
        <w:spacing w:after="0" w:line="240" w:lineRule="auto"/>
        <w:ind w:right="-624"/>
        <w:jc w:val="right"/>
        <w:rPr>
          <w:rFonts w:eastAsia="Times New Roman"/>
          <w:b/>
          <w:kern w:val="0"/>
          <w14:ligatures w14:val="none"/>
        </w:rPr>
      </w:pPr>
    </w:p>
    <w:p w14:paraId="7E73B54A" w14:textId="77777777" w:rsidR="00B26F43" w:rsidRPr="00B26F43" w:rsidRDefault="00B26F43" w:rsidP="00B26F43">
      <w:pPr>
        <w:spacing w:after="0" w:line="240" w:lineRule="auto"/>
        <w:ind w:right="-624"/>
        <w:jc w:val="center"/>
        <w:rPr>
          <w:rFonts w:eastAsia="Times New Roman"/>
          <w:b/>
          <w:kern w:val="0"/>
          <w14:ligatures w14:val="none"/>
        </w:rPr>
      </w:pPr>
      <w:r w:rsidRPr="00B26F43">
        <w:rPr>
          <w:rFonts w:eastAsia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75A9F2A6" wp14:editId="13CECFC1">
            <wp:simplePos x="0" y="0"/>
            <wp:positionH relativeFrom="page">
              <wp:posOffset>3653790</wp:posOffset>
            </wp:positionH>
            <wp:positionV relativeFrom="paragraph">
              <wp:posOffset>-257175</wp:posOffset>
            </wp:positionV>
            <wp:extent cx="690880" cy="924560"/>
            <wp:effectExtent l="0" t="0" r="0" b="0"/>
            <wp:wrapThrough wrapText="bothSides">
              <wp:wrapPolygon edited="0">
                <wp:start x="8934" y="0"/>
                <wp:lineTo x="5956" y="8011"/>
                <wp:lineTo x="3574" y="8901"/>
                <wp:lineTo x="2978" y="20918"/>
                <wp:lineTo x="17272" y="20918"/>
                <wp:lineTo x="17272" y="9791"/>
                <wp:lineTo x="14294" y="8011"/>
                <wp:lineTo x="11912" y="0"/>
                <wp:lineTo x="8934" y="0"/>
              </wp:wrapPolygon>
            </wp:wrapThrough>
            <wp:docPr id="23" name="irc_mi" descr="http://i11.photobucket.com/albums/a182/friendlymongolia/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1.photobucket.com/albums/a182/friendlymongolia/a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FEE3B3" w14:textId="77777777" w:rsidR="00B26F43" w:rsidRPr="00B26F43" w:rsidRDefault="00B26F43" w:rsidP="00B26F43">
      <w:pPr>
        <w:spacing w:after="0" w:line="240" w:lineRule="auto"/>
        <w:ind w:right="-624"/>
        <w:jc w:val="center"/>
        <w:rPr>
          <w:rFonts w:eastAsia="Times New Roman"/>
          <w:b/>
          <w:kern w:val="0"/>
          <w14:ligatures w14:val="none"/>
        </w:rPr>
      </w:pPr>
    </w:p>
    <w:p w14:paraId="487221C5" w14:textId="77777777" w:rsidR="00B26F43" w:rsidRPr="00B26F43" w:rsidRDefault="00B26F43" w:rsidP="00B26F43">
      <w:pPr>
        <w:spacing w:after="0" w:line="240" w:lineRule="auto"/>
        <w:ind w:right="-624"/>
        <w:jc w:val="center"/>
        <w:rPr>
          <w:rFonts w:eastAsia="Times New Roman"/>
          <w:b/>
          <w:kern w:val="0"/>
          <w14:ligatures w14:val="none"/>
        </w:rPr>
      </w:pPr>
    </w:p>
    <w:p w14:paraId="5D8650F1" w14:textId="77777777" w:rsidR="00B26F43" w:rsidRPr="00B26F43" w:rsidRDefault="00B26F43" w:rsidP="00B26F43">
      <w:pPr>
        <w:spacing w:after="0" w:line="240" w:lineRule="auto"/>
        <w:ind w:right="-624"/>
        <w:rPr>
          <w:rFonts w:eastAsia="Times New Roman"/>
          <w:b/>
          <w:kern w:val="0"/>
          <w14:ligatures w14:val="none"/>
        </w:rPr>
      </w:pPr>
      <w:r w:rsidRPr="00B26F43">
        <w:rPr>
          <w:rFonts w:eastAsia="Times New Roman"/>
          <w:b/>
          <w:kern w:val="0"/>
          <w14:ligatures w14:val="none"/>
        </w:rPr>
        <w:t xml:space="preserve">      </w:t>
      </w:r>
    </w:p>
    <w:p w14:paraId="04DC073E" w14:textId="77777777" w:rsidR="00B26F43" w:rsidRPr="00B26F43" w:rsidRDefault="00B26F43" w:rsidP="00B26F43">
      <w:pPr>
        <w:spacing w:after="0" w:line="240" w:lineRule="auto"/>
        <w:ind w:right="-2"/>
        <w:jc w:val="center"/>
        <w:rPr>
          <w:rFonts w:eastAsia="Times New Roman"/>
          <w:b/>
          <w:kern w:val="0"/>
          <w14:ligatures w14:val="none"/>
        </w:rPr>
      </w:pPr>
      <w:r w:rsidRPr="00B26F43">
        <w:rPr>
          <w:rFonts w:eastAsia="Times New Roman"/>
          <w:b/>
          <w:kern w:val="0"/>
          <w14:ligatures w14:val="none"/>
        </w:rPr>
        <w:t>МОНГОЛ УЛС</w:t>
      </w:r>
    </w:p>
    <w:p w14:paraId="080E9943" w14:textId="77777777" w:rsidR="00B26F43" w:rsidRPr="00B26F43" w:rsidRDefault="00B26F43" w:rsidP="00B26F43">
      <w:pPr>
        <w:spacing w:after="0" w:line="240" w:lineRule="auto"/>
        <w:ind w:right="-2"/>
        <w:jc w:val="center"/>
        <w:rPr>
          <w:rFonts w:eastAsia="Times New Roman"/>
          <w:b/>
          <w:kern w:val="0"/>
          <w14:ligatures w14:val="none"/>
        </w:rPr>
      </w:pPr>
      <w:r w:rsidRPr="00B26F43">
        <w:rPr>
          <w:rFonts w:eastAsia="Times New Roman"/>
          <w:b/>
          <w:kern w:val="0"/>
          <w14:ligatures w14:val="none"/>
        </w:rPr>
        <w:t>САНХҮҮГИЙН ЗОХИЦУУЛАХ ХОРООНЫ</w:t>
      </w:r>
    </w:p>
    <w:p w14:paraId="331A5A9C" w14:textId="77777777" w:rsidR="00B26F43" w:rsidRPr="00B26F43" w:rsidRDefault="00B26F43" w:rsidP="00B26F43">
      <w:pPr>
        <w:spacing w:after="0" w:line="240" w:lineRule="auto"/>
        <w:ind w:right="-2"/>
        <w:jc w:val="center"/>
        <w:rPr>
          <w:rFonts w:eastAsia="Times New Roman"/>
          <w:b/>
          <w:kern w:val="0"/>
          <w14:ligatures w14:val="none"/>
        </w:rPr>
      </w:pPr>
      <w:r w:rsidRPr="00B26F43">
        <w:rPr>
          <w:rFonts w:eastAsia="Times New Roman"/>
          <w:b/>
          <w:kern w:val="0"/>
          <w14:ligatures w14:val="none"/>
        </w:rPr>
        <w:t>ТОГТООЛ</w:t>
      </w:r>
    </w:p>
    <w:p w14:paraId="102DE49B" w14:textId="77777777" w:rsidR="00B26F43" w:rsidRPr="00B26F43" w:rsidRDefault="00B26F43" w:rsidP="0065588D">
      <w:pPr>
        <w:spacing w:after="0" w:line="240" w:lineRule="auto"/>
        <w:rPr>
          <w:rFonts w:eastAsia="Times New Roman"/>
          <w:b/>
          <w:kern w:val="0"/>
          <w14:ligatures w14:val="none"/>
        </w:rPr>
      </w:pPr>
    </w:p>
    <w:p w14:paraId="4BA7B6C5" w14:textId="33DDDF3C" w:rsidR="00B26F43" w:rsidRPr="00B26F43" w:rsidRDefault="00B26F43" w:rsidP="0065588D">
      <w:pPr>
        <w:spacing w:after="0" w:line="240" w:lineRule="auto"/>
        <w:rPr>
          <w:rFonts w:eastAsia="Times New Roman"/>
          <w:kern w:val="0"/>
          <w14:ligatures w14:val="none"/>
        </w:rPr>
      </w:pPr>
      <w:r w:rsidRPr="00B26F43">
        <w:rPr>
          <w:rFonts w:eastAsia="Times New Roman"/>
          <w:kern w:val="0"/>
          <w:u w:val="single"/>
          <w14:ligatures w14:val="none"/>
        </w:rPr>
        <w:t>202</w:t>
      </w:r>
      <w:r w:rsidR="0039750F">
        <w:rPr>
          <w:rFonts w:eastAsia="Times New Roman"/>
          <w:kern w:val="0"/>
          <w:u w:val="single"/>
          <w14:ligatures w14:val="none"/>
        </w:rPr>
        <w:t>5</w:t>
      </w:r>
      <w:r w:rsidRPr="00B26F43">
        <w:rPr>
          <w:rFonts w:eastAsia="Times New Roman"/>
          <w:kern w:val="0"/>
          <w14:ligatures w14:val="none"/>
        </w:rPr>
        <w:t xml:space="preserve"> оны  сарын   өдөр          </w:t>
      </w:r>
      <w:r w:rsidRPr="00B26F43">
        <w:rPr>
          <w:rFonts w:eastAsia="Times New Roman"/>
          <w:kern w:val="0"/>
          <w14:ligatures w14:val="none"/>
        </w:rPr>
        <w:tab/>
        <w:t xml:space="preserve">      </w:t>
      </w:r>
      <w:r>
        <w:rPr>
          <w:rFonts w:eastAsia="Times New Roman"/>
          <w:kern w:val="0"/>
          <w14:ligatures w14:val="none"/>
        </w:rPr>
        <w:t xml:space="preserve">    </w:t>
      </w:r>
      <w:r w:rsidRPr="00B26F43">
        <w:rPr>
          <w:rFonts w:eastAsia="Times New Roman"/>
          <w:kern w:val="0"/>
          <w14:ligatures w14:val="none"/>
        </w:rPr>
        <w:t xml:space="preserve">      Дугаар                                         </w:t>
      </w:r>
      <w:r>
        <w:rPr>
          <w:rFonts w:eastAsia="Times New Roman"/>
          <w:kern w:val="0"/>
          <w14:ligatures w14:val="none"/>
        </w:rPr>
        <w:t xml:space="preserve">   </w:t>
      </w:r>
      <w:r w:rsidRPr="00B26F43">
        <w:rPr>
          <w:rFonts w:eastAsia="Times New Roman"/>
          <w:kern w:val="0"/>
          <w14:ligatures w14:val="none"/>
        </w:rPr>
        <w:t xml:space="preserve">  Улаанбаатар хот</w:t>
      </w:r>
    </w:p>
    <w:p w14:paraId="7C1B80B3" w14:textId="77777777" w:rsidR="00B26F43" w:rsidRPr="00B26F43" w:rsidRDefault="00B26F43" w:rsidP="0065588D">
      <w:pPr>
        <w:spacing w:after="0" w:line="240" w:lineRule="auto"/>
        <w:ind w:right="-624"/>
        <w:jc w:val="center"/>
        <w:rPr>
          <w:rFonts w:eastAsia="Times New Roman"/>
          <w:kern w:val="0"/>
          <w14:ligatures w14:val="none"/>
        </w:rPr>
      </w:pPr>
    </w:p>
    <w:p w14:paraId="46254AC3" w14:textId="77777777" w:rsidR="00B26F43" w:rsidRPr="00B26F43" w:rsidRDefault="00B26F43" w:rsidP="0065588D">
      <w:pPr>
        <w:spacing w:after="0" w:line="240" w:lineRule="auto"/>
        <w:rPr>
          <w:rFonts w:eastAsia="Times New Roman"/>
          <w:kern w:val="0"/>
          <w14:ligatures w14:val="none"/>
        </w:rPr>
      </w:pPr>
      <w:r w:rsidRPr="00B26F43">
        <w:rPr>
          <w:rFonts w:eastAsia="Times New Roman"/>
          <w:kern w:val="0"/>
          <w14:ligatures w14:val="none"/>
        </w:rPr>
        <w:t xml:space="preserve"> </w:t>
      </w:r>
    </w:p>
    <w:p w14:paraId="74241564" w14:textId="0D8780A8" w:rsidR="00075582" w:rsidRDefault="00E0174A" w:rsidP="00E07178">
      <w:pPr>
        <w:spacing w:after="0" w:line="240" w:lineRule="auto"/>
        <w:ind w:right="-1" w:firstLine="426"/>
        <w:jc w:val="center"/>
        <w:rPr>
          <w:rFonts w:eastAsia="Calibri"/>
        </w:rPr>
      </w:pPr>
      <w:bookmarkStart w:id="0" w:name="_Hlk181953861"/>
      <w:bookmarkStart w:id="1" w:name="_Hlk63646041"/>
      <w:r>
        <w:rPr>
          <w:rFonts w:eastAsia="Calibri"/>
        </w:rPr>
        <w:t>Тогтоолын хавсралт</w:t>
      </w:r>
      <w:r w:rsidR="00872D2A">
        <w:rPr>
          <w:rFonts w:eastAsia="Calibri"/>
        </w:rPr>
        <w:t>ад өөрчлөлт оруулах</w:t>
      </w:r>
      <w:r w:rsidR="00075582" w:rsidRPr="00075582">
        <w:rPr>
          <w:rFonts w:eastAsia="Calibri"/>
        </w:rPr>
        <w:t xml:space="preserve"> тухай</w:t>
      </w:r>
      <w:bookmarkEnd w:id="0"/>
    </w:p>
    <w:p w14:paraId="1A089675" w14:textId="77777777" w:rsidR="00E07178" w:rsidRPr="00075582" w:rsidRDefault="00E07178" w:rsidP="00E07178">
      <w:pPr>
        <w:spacing w:after="0" w:line="240" w:lineRule="auto"/>
        <w:ind w:right="-1" w:firstLine="426"/>
        <w:jc w:val="center"/>
        <w:rPr>
          <w:rFonts w:eastAsia="Calibri"/>
        </w:rPr>
      </w:pPr>
    </w:p>
    <w:p w14:paraId="0FC38E94" w14:textId="3A30AF25" w:rsidR="00B26F43" w:rsidRPr="00B26F43" w:rsidRDefault="00075582" w:rsidP="0065588D">
      <w:pPr>
        <w:spacing w:before="120" w:after="120" w:line="240" w:lineRule="auto"/>
        <w:ind w:firstLine="709"/>
        <w:jc w:val="both"/>
        <w:textAlignment w:val="baseline"/>
        <w:rPr>
          <w:rFonts w:eastAsia="Times New Roman"/>
          <w:kern w:val="0"/>
          <w14:ligatures w14:val="none"/>
        </w:rPr>
      </w:pPr>
      <w:r w:rsidRPr="00075582">
        <w:rPr>
          <w:rFonts w:eastAsia="Times New Roman"/>
          <w:color w:val="000000"/>
          <w:kern w:val="0"/>
          <w14:ligatures w14:val="none"/>
        </w:rPr>
        <w:t>Санхүүгийн зохицуулах хорооны эрх зүйн байдлын тухай хуулийн 6 дугаар зүйлийн  6.1.</w:t>
      </w:r>
      <w:r w:rsidR="00E07178">
        <w:rPr>
          <w:rFonts w:eastAsia="Times New Roman"/>
          <w:color w:val="000000"/>
          <w:kern w:val="0"/>
          <w14:ligatures w14:val="none"/>
        </w:rPr>
        <w:t>2</w:t>
      </w:r>
      <w:r w:rsidRPr="00075582">
        <w:rPr>
          <w:rFonts w:eastAsia="Times New Roman"/>
          <w:color w:val="000000"/>
          <w:kern w:val="0"/>
          <w14:ligatures w14:val="none"/>
        </w:rPr>
        <w:t>,</w:t>
      </w:r>
      <w:r w:rsidR="00F115C8">
        <w:rPr>
          <w:rFonts w:eastAsia="Times New Roman"/>
          <w:color w:val="000000"/>
          <w:kern w:val="0"/>
          <w14:ligatures w14:val="none"/>
        </w:rPr>
        <w:t xml:space="preserve"> 6</w:t>
      </w:r>
      <w:r w:rsidR="009177BD">
        <w:rPr>
          <w:rFonts w:eastAsia="Times New Roman"/>
          <w:color w:val="000000"/>
          <w:kern w:val="0"/>
          <w14:ligatures w14:val="none"/>
        </w:rPr>
        <w:t>.1.8,</w:t>
      </w:r>
      <w:r w:rsidRPr="00075582">
        <w:rPr>
          <w:rFonts w:eastAsia="Times New Roman"/>
          <w:color w:val="000000"/>
          <w:kern w:val="0"/>
          <w14:ligatures w14:val="none"/>
        </w:rPr>
        <w:t xml:space="preserve"> 6.2.3, Даатгалын тухай хуулийн </w:t>
      </w:r>
      <w:r w:rsidR="00E07178">
        <w:rPr>
          <w:rFonts w:eastAsia="Times New Roman"/>
          <w:color w:val="000000"/>
          <w:kern w:val="0"/>
          <w14:ligatures w14:val="none"/>
        </w:rPr>
        <w:t>22</w:t>
      </w:r>
      <w:r w:rsidRPr="00075582">
        <w:rPr>
          <w:rFonts w:eastAsia="Times New Roman"/>
          <w:color w:val="000000"/>
          <w:kern w:val="0"/>
          <w14:ligatures w14:val="none"/>
        </w:rPr>
        <w:t xml:space="preserve"> дугаар зүйлийн </w:t>
      </w:r>
      <w:r w:rsidR="00E07178">
        <w:rPr>
          <w:rFonts w:eastAsia="Times New Roman"/>
          <w:color w:val="000000"/>
          <w:kern w:val="0"/>
          <w14:ligatures w14:val="none"/>
        </w:rPr>
        <w:t>22</w:t>
      </w:r>
      <w:r w:rsidRPr="00075582">
        <w:rPr>
          <w:rFonts w:eastAsia="Times New Roman"/>
          <w:color w:val="000000"/>
          <w:kern w:val="0"/>
          <w14:ligatures w14:val="none"/>
        </w:rPr>
        <w:t xml:space="preserve">.1 дэх </w:t>
      </w:r>
      <w:r w:rsidR="00E07178">
        <w:rPr>
          <w:rFonts w:eastAsia="Times New Roman"/>
          <w:color w:val="000000"/>
          <w:kern w:val="0"/>
          <w14:ligatures w14:val="none"/>
        </w:rPr>
        <w:t>хэсгий</w:t>
      </w:r>
      <w:r w:rsidRPr="00075582">
        <w:rPr>
          <w:rFonts w:eastAsia="Times New Roman"/>
          <w:color w:val="000000"/>
          <w:kern w:val="0"/>
          <w14:ligatures w14:val="none"/>
        </w:rPr>
        <w:t xml:space="preserve">г тус тус үндэслэн ТОГТООХ нь: </w:t>
      </w:r>
    </w:p>
    <w:p w14:paraId="2515998E" w14:textId="6FD96626" w:rsidR="00EB467F" w:rsidRDefault="00075582" w:rsidP="00621A8A">
      <w:pPr>
        <w:spacing w:after="200" w:line="240" w:lineRule="auto"/>
        <w:ind w:firstLine="720"/>
        <w:jc w:val="both"/>
        <w:rPr>
          <w:rFonts w:eastAsia="Times New Roman"/>
          <w:kern w:val="0"/>
          <w14:ligatures w14:val="none"/>
        </w:rPr>
      </w:pPr>
      <w:r w:rsidRPr="00075582">
        <w:rPr>
          <w:rFonts w:eastAsia="Times New Roman"/>
          <w:kern w:val="0"/>
          <w14:ligatures w14:val="none"/>
        </w:rPr>
        <w:t>1.</w:t>
      </w:r>
      <w:r w:rsidR="0055246A">
        <w:rPr>
          <w:rFonts w:eastAsia="Times New Roman"/>
          <w:kern w:val="0"/>
          <w14:ligatures w14:val="none"/>
        </w:rPr>
        <w:t xml:space="preserve">“Захиргааны хэм хэмжээний акт шинэчлэн батлах тухай” </w:t>
      </w:r>
      <w:r w:rsidR="001A2BAE">
        <w:rPr>
          <w:rFonts w:eastAsia="Times New Roman"/>
          <w:kern w:val="0"/>
          <w14:ligatures w14:val="none"/>
        </w:rPr>
        <w:t xml:space="preserve">Санхүүгийн зохицуулах хорооны 2024 оны 635 дугаар </w:t>
      </w:r>
      <w:r w:rsidR="00966A4B">
        <w:rPr>
          <w:rFonts w:eastAsia="Times New Roman"/>
          <w:kern w:val="0"/>
          <w14:ligatures w14:val="none"/>
        </w:rPr>
        <w:t>тогтоолын гуравдугаар хавсралт</w:t>
      </w:r>
      <w:r w:rsidR="00872D2A">
        <w:rPr>
          <w:rFonts w:eastAsia="Times New Roman"/>
          <w:kern w:val="0"/>
          <w14:ligatures w14:val="none"/>
        </w:rPr>
        <w:t xml:space="preserve"> “</w:t>
      </w:r>
      <w:r w:rsidR="00016DEA">
        <w:rPr>
          <w:rFonts w:eastAsia="Times New Roman"/>
          <w:kern w:val="0"/>
          <w14:ligatures w14:val="none"/>
        </w:rPr>
        <w:t>Даатгалын компанийн хувь нийлүүлсэн хөрөнгийн доод хэмжээ”-г</w:t>
      </w:r>
      <w:r w:rsidR="00FF5CAC">
        <w:rPr>
          <w:rFonts w:eastAsia="Times New Roman"/>
          <w:kern w:val="0"/>
          <w14:ligatures w14:val="none"/>
        </w:rPr>
        <w:t xml:space="preserve"> шинэчлэн</w:t>
      </w:r>
      <w:r w:rsidR="0055246A">
        <w:rPr>
          <w:rFonts w:eastAsia="Times New Roman"/>
          <w:kern w:val="0"/>
          <w14:ligatures w14:val="none"/>
        </w:rPr>
        <w:t xml:space="preserve"> энэ тогтоолын 1 дүгээр</w:t>
      </w:r>
      <w:r w:rsidR="00A17C79">
        <w:rPr>
          <w:rFonts w:eastAsia="Times New Roman"/>
          <w:kern w:val="0"/>
          <w14:ligatures w14:val="none"/>
        </w:rPr>
        <w:t xml:space="preserve"> хавсралтаар</w:t>
      </w:r>
      <w:r w:rsidR="00621A8A">
        <w:rPr>
          <w:rFonts w:eastAsia="Times New Roman"/>
          <w:kern w:val="0"/>
          <w14:ligatures w14:val="none"/>
        </w:rPr>
        <w:t xml:space="preserve">, </w:t>
      </w:r>
      <w:r w:rsidR="00F01447">
        <w:rPr>
          <w:rFonts w:eastAsia="Times New Roman"/>
          <w:kern w:val="0"/>
          <w14:ligatures w14:val="none"/>
        </w:rPr>
        <w:t>хувь нийлүүлсэн хөрөнгийн</w:t>
      </w:r>
      <w:r w:rsidR="00EB467F" w:rsidRPr="00EB467F">
        <w:rPr>
          <w:rFonts w:eastAsia="Times New Roman"/>
          <w:kern w:val="0"/>
          <w14:ligatures w14:val="none"/>
        </w:rPr>
        <w:t xml:space="preserve"> </w:t>
      </w:r>
      <w:r w:rsidR="00B27E95">
        <w:rPr>
          <w:rFonts w:eastAsia="Times New Roman"/>
          <w:kern w:val="0"/>
          <w14:ligatures w14:val="none"/>
        </w:rPr>
        <w:t xml:space="preserve">доод </w:t>
      </w:r>
      <w:r w:rsidR="00EB467F" w:rsidRPr="00EB467F">
        <w:rPr>
          <w:rFonts w:eastAsia="Times New Roman"/>
          <w:kern w:val="0"/>
          <w14:ligatures w14:val="none"/>
        </w:rPr>
        <w:t xml:space="preserve">хэмжээг үе шаттайгаар нэмэгдүүлэх хуваарийг </w:t>
      </w:r>
      <w:r w:rsidR="005A0D97">
        <w:rPr>
          <w:rFonts w:eastAsia="Times New Roman"/>
          <w:kern w:val="0"/>
          <w14:ligatures w14:val="none"/>
        </w:rPr>
        <w:t>энэ тогтоолын</w:t>
      </w:r>
      <w:r w:rsidR="000219FF">
        <w:rPr>
          <w:rFonts w:eastAsia="Times New Roman"/>
          <w:kern w:val="0"/>
          <w14:ligatures w14:val="none"/>
        </w:rPr>
        <w:t xml:space="preserve"> </w:t>
      </w:r>
      <w:r w:rsidR="00EB467F" w:rsidRPr="00EB467F">
        <w:rPr>
          <w:rFonts w:eastAsia="Times New Roman"/>
          <w:kern w:val="0"/>
          <w14:ligatures w14:val="none"/>
        </w:rPr>
        <w:t>2 дугаар хавсралтаар</w:t>
      </w:r>
      <w:r w:rsidR="008F2BB5">
        <w:rPr>
          <w:rFonts w:eastAsia="Times New Roman"/>
          <w:kern w:val="0"/>
          <w14:ligatures w14:val="none"/>
        </w:rPr>
        <w:t xml:space="preserve"> тус тус</w:t>
      </w:r>
      <w:r w:rsidR="00EB467F" w:rsidRPr="00EB467F">
        <w:rPr>
          <w:rFonts w:eastAsia="Times New Roman"/>
          <w:kern w:val="0"/>
          <w14:ligatures w14:val="none"/>
        </w:rPr>
        <w:t xml:space="preserve"> баталсугай.</w:t>
      </w:r>
    </w:p>
    <w:p w14:paraId="3F18648C" w14:textId="015B393C" w:rsidR="00277A40" w:rsidRDefault="009F0E6F" w:rsidP="00621A8A">
      <w:pPr>
        <w:spacing w:after="200" w:line="240" w:lineRule="auto"/>
        <w:ind w:firstLine="720"/>
        <w:jc w:val="both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2.</w:t>
      </w:r>
      <w:r>
        <w:t>Энэ</w:t>
      </w:r>
      <w:r w:rsidR="00B27E95">
        <w:t xml:space="preserve"> </w:t>
      </w:r>
      <w:r w:rsidR="0050671A">
        <w:t>тогтоолын 2 дугаар хавсралта</w:t>
      </w:r>
      <w:r w:rsidR="002121E5">
        <w:t>ар баталсан</w:t>
      </w:r>
      <w:r w:rsidR="005D7CEB">
        <w:t xml:space="preserve"> хуваа</w:t>
      </w:r>
      <w:r w:rsidR="00C011A3">
        <w:t xml:space="preserve">рийн дагуу </w:t>
      </w:r>
      <w:r w:rsidR="00FC1AE2">
        <w:t>хувь нийлүүлсэн хөрөнгийн хэмжээ</w:t>
      </w:r>
      <w:r w:rsidR="007D04CA">
        <w:t>нд тавигдах шаардлагыг</w:t>
      </w:r>
      <w:r w:rsidR="00432BEF">
        <w:t xml:space="preserve"> хангаж ажиллахыг</w:t>
      </w:r>
      <w:r w:rsidR="00FC1AE2">
        <w:t xml:space="preserve"> </w:t>
      </w:r>
      <w:r w:rsidR="006A4E66">
        <w:t>2025 оны</w:t>
      </w:r>
      <w:r w:rsidR="00403380">
        <w:t xml:space="preserve"> 7</w:t>
      </w:r>
      <w:r w:rsidR="006A4E66">
        <w:t xml:space="preserve"> д</w:t>
      </w:r>
      <w:r w:rsidR="00247DAE">
        <w:t>угаа</w:t>
      </w:r>
      <w:r w:rsidR="006A4E66">
        <w:t xml:space="preserve">р сарын </w:t>
      </w:r>
      <w:r w:rsidR="00403380">
        <w:t>01</w:t>
      </w:r>
      <w:r w:rsidR="006A4E66">
        <w:t>-ний</w:t>
      </w:r>
      <w:r w:rsidR="00247DAE">
        <w:t xml:space="preserve"> өдрөөс өмнө </w:t>
      </w:r>
      <w:r w:rsidR="00D4351A">
        <w:t xml:space="preserve">тусгай зөвшөөрөл </w:t>
      </w:r>
      <w:r w:rsidR="005C1CB9">
        <w:t xml:space="preserve">авсан </w:t>
      </w:r>
      <w:r>
        <w:t>даатгалын компаниудад үүрэг болгосугай.</w:t>
      </w:r>
    </w:p>
    <w:p w14:paraId="6DAA3FFB" w14:textId="1D8A67E1" w:rsidR="00075582" w:rsidRPr="00075582" w:rsidRDefault="00075582" w:rsidP="0065588D">
      <w:pPr>
        <w:tabs>
          <w:tab w:val="left" w:pos="709"/>
        </w:tabs>
        <w:spacing w:after="120" w:line="240" w:lineRule="auto"/>
        <w:ind w:right="-1"/>
        <w:jc w:val="both"/>
        <w:textAlignment w:val="baseline"/>
        <w:rPr>
          <w:rFonts w:eastAsia="Times New Roman"/>
          <w:color w:val="000000"/>
          <w:kern w:val="0"/>
          <w14:ligatures w14:val="none"/>
        </w:rPr>
      </w:pPr>
      <w:r w:rsidRPr="00075582">
        <w:rPr>
          <w:rFonts w:eastAsia="Times New Roman"/>
          <w:kern w:val="0"/>
          <w14:ligatures w14:val="none"/>
        </w:rPr>
        <w:tab/>
      </w:r>
      <w:r w:rsidR="00A75FA8">
        <w:rPr>
          <w:rFonts w:eastAsia="Times New Roman"/>
          <w:kern w:val="0"/>
          <w14:ligatures w14:val="none"/>
        </w:rPr>
        <w:t>3</w:t>
      </w:r>
      <w:r w:rsidRPr="00075582">
        <w:rPr>
          <w:rFonts w:eastAsia="Times New Roman"/>
          <w:kern w:val="0"/>
          <w14:ligatures w14:val="none"/>
        </w:rPr>
        <w:t>.Тогтоолын хэрэгжилтэд хяналт тавьж, олон нийтэд мэдээлэхийг Ажлын алба /</w:t>
      </w:r>
      <w:r w:rsidR="004C3CFC">
        <w:rPr>
          <w:rFonts w:eastAsia="Times New Roman"/>
          <w:kern w:val="0"/>
          <w14:ligatures w14:val="none"/>
        </w:rPr>
        <w:t>С.Цогтгэрэл</w:t>
      </w:r>
      <w:r w:rsidRPr="00075582">
        <w:rPr>
          <w:rFonts w:eastAsia="Times New Roman"/>
          <w:kern w:val="0"/>
          <w14:ligatures w14:val="none"/>
        </w:rPr>
        <w:t>/-нд даалгасугай.</w:t>
      </w:r>
    </w:p>
    <w:p w14:paraId="57D54131" w14:textId="77777777" w:rsidR="00075582" w:rsidRDefault="00075582" w:rsidP="0065588D">
      <w:pPr>
        <w:spacing w:after="0" w:line="240" w:lineRule="auto"/>
        <w:ind w:right="-1"/>
        <w:rPr>
          <w:rFonts w:eastAsia="Times New Roman"/>
          <w:kern w:val="0"/>
          <w14:ligatures w14:val="none"/>
        </w:rPr>
      </w:pPr>
    </w:p>
    <w:p w14:paraId="51388310" w14:textId="77777777" w:rsidR="0065588D" w:rsidRDefault="0065588D" w:rsidP="0065588D">
      <w:pPr>
        <w:spacing w:after="0" w:line="240" w:lineRule="auto"/>
        <w:ind w:right="-1"/>
        <w:rPr>
          <w:rFonts w:eastAsia="Times New Roman"/>
          <w:kern w:val="0"/>
          <w14:ligatures w14:val="none"/>
        </w:rPr>
      </w:pPr>
    </w:p>
    <w:p w14:paraId="6DC95A38" w14:textId="77777777" w:rsidR="0065588D" w:rsidRPr="00075582" w:rsidRDefault="0065588D" w:rsidP="0065588D">
      <w:pPr>
        <w:spacing w:after="0" w:line="240" w:lineRule="auto"/>
        <w:ind w:right="-1"/>
        <w:rPr>
          <w:rFonts w:eastAsia="Times New Roman"/>
          <w:kern w:val="0"/>
          <w14:ligatures w14:val="none"/>
        </w:rPr>
      </w:pPr>
    </w:p>
    <w:p w14:paraId="2B32D888" w14:textId="77777777" w:rsidR="00075582" w:rsidRPr="00075582" w:rsidRDefault="00075582" w:rsidP="0065588D">
      <w:pPr>
        <w:spacing w:after="0" w:line="240" w:lineRule="auto"/>
        <w:ind w:right="-1"/>
        <w:jc w:val="center"/>
        <w:rPr>
          <w:rFonts w:eastAsia="Times New Roman"/>
          <w:kern w:val="0"/>
          <w14:ligatures w14:val="none"/>
        </w:rPr>
      </w:pPr>
    </w:p>
    <w:p w14:paraId="2C71FE59" w14:textId="1AAD762F" w:rsidR="00462931" w:rsidRDefault="00075582" w:rsidP="00486F6A">
      <w:pPr>
        <w:spacing w:after="0" w:line="240" w:lineRule="auto"/>
        <w:ind w:right="-1"/>
        <w:jc w:val="center"/>
        <w:rPr>
          <w:rFonts w:eastAsia="Times New Roman"/>
          <w:bCs/>
          <w:kern w:val="0"/>
          <w14:ligatures w14:val="none"/>
        </w:rPr>
      </w:pPr>
      <w:r w:rsidRPr="00075582">
        <w:rPr>
          <w:rFonts w:eastAsia="Times New Roman"/>
          <w:kern w:val="0"/>
          <w14:ligatures w14:val="none"/>
        </w:rPr>
        <w:t>ДАРГА</w:t>
      </w:r>
      <w:r w:rsidRPr="00075582">
        <w:rPr>
          <w:rFonts w:eastAsia="Times New Roman"/>
          <w:kern w:val="0"/>
          <w14:ligatures w14:val="none"/>
        </w:rPr>
        <w:tab/>
        <w:t xml:space="preserve">     </w:t>
      </w:r>
      <w:r w:rsidRPr="00075582">
        <w:rPr>
          <w:rFonts w:eastAsia="Times New Roman"/>
          <w:kern w:val="0"/>
          <w14:ligatures w14:val="none"/>
        </w:rPr>
        <w:tab/>
        <w:t xml:space="preserve"> </w:t>
      </w:r>
      <w:r w:rsidRPr="00075582">
        <w:rPr>
          <w:rFonts w:eastAsia="Times New Roman"/>
          <w:kern w:val="0"/>
          <w14:ligatures w14:val="none"/>
        </w:rPr>
        <w:tab/>
        <w:t xml:space="preserve">  </w:t>
      </w:r>
      <w:bookmarkEnd w:id="1"/>
      <w:r w:rsidR="003F65F3">
        <w:rPr>
          <w:rFonts w:eastAsia="Times New Roman"/>
          <w:bCs/>
          <w:kern w:val="0"/>
          <w14:ligatures w14:val="none"/>
        </w:rPr>
        <w:t>Т.ЖАМБААЖАМЦ</w:t>
      </w:r>
    </w:p>
    <w:p w14:paraId="0B9BA342" w14:textId="77777777" w:rsidR="00462931" w:rsidRDefault="00462931">
      <w:pPr>
        <w:rPr>
          <w:rFonts w:eastAsia="Times New Roman"/>
          <w:bCs/>
          <w:kern w:val="0"/>
          <w14:ligatures w14:val="none"/>
        </w:rPr>
      </w:pPr>
      <w:r>
        <w:rPr>
          <w:rFonts w:eastAsia="Times New Roman"/>
          <w:bCs/>
          <w:kern w:val="0"/>
          <w14:ligatures w14:val="none"/>
        </w:rPr>
        <w:br w:type="page"/>
      </w:r>
    </w:p>
    <w:p w14:paraId="4A20184A" w14:textId="3A7A26F4" w:rsidR="000E7FE1" w:rsidRDefault="000E7FE1" w:rsidP="006F634D">
      <w:pPr>
        <w:spacing w:after="0" w:line="240" w:lineRule="auto"/>
        <w:ind w:firstLine="720"/>
        <w:jc w:val="right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lastRenderedPageBreak/>
        <w:t>Санхүүгийн зохицуулах хорооны</w:t>
      </w:r>
    </w:p>
    <w:p w14:paraId="44B60D7E" w14:textId="4B90CD19" w:rsidR="000E7FE1" w:rsidRDefault="000E7FE1" w:rsidP="006F634D">
      <w:pPr>
        <w:spacing w:after="0" w:line="240" w:lineRule="auto"/>
        <w:ind w:firstLine="720"/>
        <w:jc w:val="right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2025 оны ... сарын </w:t>
      </w:r>
      <w:r w:rsidR="006F634D">
        <w:rPr>
          <w:rFonts w:eastAsia="Times New Roman"/>
          <w:kern w:val="0"/>
          <w14:ligatures w14:val="none"/>
        </w:rPr>
        <w:t xml:space="preserve">... өдрийн </w:t>
      </w:r>
    </w:p>
    <w:p w14:paraId="14CBDF2E" w14:textId="06B0C557" w:rsidR="006F634D" w:rsidRDefault="006F634D" w:rsidP="000E7FE1">
      <w:pPr>
        <w:spacing w:after="200" w:line="240" w:lineRule="auto"/>
        <w:ind w:firstLine="720"/>
        <w:jc w:val="right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... тогтоолын </w:t>
      </w:r>
      <w:r w:rsidR="004B5587">
        <w:rPr>
          <w:rFonts w:eastAsia="Times New Roman"/>
          <w:kern w:val="0"/>
          <w14:ligatures w14:val="none"/>
        </w:rPr>
        <w:t xml:space="preserve">1 дүгээр </w:t>
      </w:r>
      <w:r>
        <w:rPr>
          <w:rFonts w:eastAsia="Times New Roman"/>
          <w:kern w:val="0"/>
          <w14:ligatures w14:val="none"/>
        </w:rPr>
        <w:t>хавсралт</w:t>
      </w:r>
    </w:p>
    <w:p w14:paraId="4B99F5D0" w14:textId="6D73A43D" w:rsidR="006F634D" w:rsidRDefault="00E03990" w:rsidP="00C45572">
      <w:pPr>
        <w:spacing w:after="0" w:line="240" w:lineRule="auto"/>
        <w:ind w:firstLine="720"/>
        <w:jc w:val="right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Санхүүгийн зохицуулах хорооны</w:t>
      </w:r>
    </w:p>
    <w:p w14:paraId="1D78D4DA" w14:textId="11208481" w:rsidR="00C45572" w:rsidRPr="007558A5" w:rsidRDefault="00C45572" w:rsidP="00C45572">
      <w:pPr>
        <w:spacing w:after="0" w:line="240" w:lineRule="auto"/>
        <w:ind w:firstLine="720"/>
        <w:jc w:val="right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2024 оны 635 дугаар тогтоолын</w:t>
      </w:r>
    </w:p>
    <w:p w14:paraId="2586D730" w14:textId="65C36C46" w:rsidR="00C45572" w:rsidRDefault="00C45572" w:rsidP="000E7FE1">
      <w:pPr>
        <w:spacing w:after="200" w:line="240" w:lineRule="auto"/>
        <w:ind w:firstLine="720"/>
        <w:jc w:val="right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3 дугаар хавсралт</w:t>
      </w:r>
    </w:p>
    <w:p w14:paraId="62F07885" w14:textId="77777777" w:rsidR="00AD11FE" w:rsidRDefault="00AD11FE" w:rsidP="000E7FE1">
      <w:pPr>
        <w:spacing w:after="200" w:line="240" w:lineRule="auto"/>
        <w:ind w:firstLine="720"/>
        <w:jc w:val="right"/>
        <w:rPr>
          <w:rFonts w:eastAsia="Times New Roman"/>
          <w:kern w:val="0"/>
          <w14:ligatures w14:val="none"/>
        </w:rPr>
      </w:pPr>
    </w:p>
    <w:p w14:paraId="15CC30C8" w14:textId="77777777" w:rsidR="00AD11FE" w:rsidRDefault="00AD11FE" w:rsidP="000E7FE1">
      <w:pPr>
        <w:spacing w:after="200" w:line="240" w:lineRule="auto"/>
        <w:ind w:firstLine="720"/>
        <w:jc w:val="right"/>
        <w:rPr>
          <w:rFonts w:eastAsia="Times New Roman"/>
          <w:kern w:val="0"/>
          <w14:ligatures w14:val="none"/>
        </w:rPr>
      </w:pPr>
    </w:p>
    <w:p w14:paraId="5B0B5605" w14:textId="77777777" w:rsidR="00AD11FE" w:rsidRPr="00AD11FE" w:rsidRDefault="00AD11FE" w:rsidP="00AD11FE">
      <w:pPr>
        <w:spacing w:after="0" w:line="240" w:lineRule="auto"/>
        <w:ind w:right="-1"/>
        <w:jc w:val="center"/>
        <w:rPr>
          <w:rFonts w:eastAsia="Times New Roman"/>
          <w:b/>
          <w:bCs/>
          <w:kern w:val="0"/>
          <w14:ligatures w14:val="none"/>
        </w:rPr>
      </w:pPr>
      <w:r w:rsidRPr="00AD11FE">
        <w:rPr>
          <w:rFonts w:eastAsia="Times New Roman"/>
          <w:b/>
          <w:bCs/>
          <w:kern w:val="0"/>
          <w14:ligatures w14:val="none"/>
        </w:rPr>
        <w:t xml:space="preserve">ДААТГАЛЫН КОМПАНИЙН ХУВЬ НИЙЛҮҮЛСЭН </w:t>
      </w:r>
    </w:p>
    <w:p w14:paraId="5CEFDC73" w14:textId="77777777" w:rsidR="00AD11FE" w:rsidRPr="00AD11FE" w:rsidRDefault="00AD11FE" w:rsidP="00AD11FE">
      <w:pPr>
        <w:spacing w:after="0" w:line="240" w:lineRule="auto"/>
        <w:ind w:right="-1"/>
        <w:jc w:val="center"/>
        <w:rPr>
          <w:rFonts w:eastAsia="Times New Roman"/>
          <w:b/>
          <w:bCs/>
          <w:kern w:val="0"/>
          <w14:ligatures w14:val="none"/>
        </w:rPr>
      </w:pPr>
      <w:r w:rsidRPr="00AD11FE">
        <w:rPr>
          <w:rFonts w:eastAsia="Times New Roman"/>
          <w:b/>
          <w:bCs/>
          <w:kern w:val="0"/>
          <w14:ligatures w14:val="none"/>
        </w:rPr>
        <w:t>ХӨРӨНГИЙН ДООД ХЭМЖЭЭ</w:t>
      </w:r>
    </w:p>
    <w:p w14:paraId="78E9116C" w14:textId="77777777" w:rsidR="00AD11FE" w:rsidRPr="00AD11FE" w:rsidRDefault="00AD11FE" w:rsidP="00AD11FE">
      <w:pPr>
        <w:spacing w:after="0" w:line="240" w:lineRule="auto"/>
        <w:ind w:right="-1"/>
        <w:jc w:val="center"/>
        <w:rPr>
          <w:rFonts w:eastAsia="Times New Roman"/>
          <w:b/>
          <w:bCs/>
          <w:kern w:val="0"/>
          <w14:ligatures w14:val="none"/>
        </w:rPr>
      </w:pPr>
    </w:p>
    <w:p w14:paraId="204E60C9" w14:textId="77777777" w:rsidR="00AD11FE" w:rsidRPr="00AD11FE" w:rsidRDefault="00AD11FE" w:rsidP="00AD11FE">
      <w:pPr>
        <w:spacing w:after="0" w:line="240" w:lineRule="auto"/>
        <w:ind w:right="-1"/>
        <w:jc w:val="center"/>
        <w:rPr>
          <w:rFonts w:eastAsia="Times New Roman"/>
          <w:b/>
          <w:bCs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235"/>
        <w:gridCol w:w="3114"/>
      </w:tblGrid>
      <w:tr w:rsidR="00AD11FE" w:rsidRPr="00AD11FE" w14:paraId="513BF1BD" w14:textId="77777777" w:rsidTr="00101F3D">
        <w:trPr>
          <w:trHeight w:val="937"/>
        </w:trPr>
        <w:tc>
          <w:tcPr>
            <w:tcW w:w="562" w:type="dxa"/>
            <w:vAlign w:val="center"/>
          </w:tcPr>
          <w:p w14:paraId="79E3BEEE" w14:textId="77777777" w:rsidR="00AD11FE" w:rsidRPr="00AD11FE" w:rsidRDefault="00AD11FE" w:rsidP="00AD11FE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11FE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235" w:type="dxa"/>
            <w:vAlign w:val="center"/>
          </w:tcPr>
          <w:p w14:paraId="3120AE57" w14:textId="77777777" w:rsidR="00AD11FE" w:rsidRPr="007558A5" w:rsidRDefault="00AD11FE" w:rsidP="00AD11FE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558A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Даатгалын компанийн үйл ажиллагааны ангилал, чиглэл</w:t>
            </w:r>
          </w:p>
        </w:tc>
        <w:tc>
          <w:tcPr>
            <w:tcW w:w="3114" w:type="dxa"/>
            <w:vAlign w:val="center"/>
          </w:tcPr>
          <w:p w14:paraId="4DCD1F70" w14:textId="77777777" w:rsidR="00AD11FE" w:rsidRPr="007558A5" w:rsidRDefault="00AD11FE" w:rsidP="00AD11FE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558A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Хувь нийлүүлсэн хөрөнгийн доод хэмжээ</w:t>
            </w:r>
          </w:p>
        </w:tc>
      </w:tr>
      <w:tr w:rsidR="00AD11FE" w:rsidRPr="00AD11FE" w14:paraId="605D2422" w14:textId="77777777" w:rsidTr="00101F3D">
        <w:trPr>
          <w:trHeight w:val="505"/>
        </w:trPr>
        <w:tc>
          <w:tcPr>
            <w:tcW w:w="562" w:type="dxa"/>
            <w:vAlign w:val="center"/>
          </w:tcPr>
          <w:p w14:paraId="03B5C8A4" w14:textId="77777777" w:rsidR="00AD11FE" w:rsidRPr="00AD11FE" w:rsidRDefault="00AD11FE" w:rsidP="00AD11FE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11F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  <w:vAlign w:val="center"/>
          </w:tcPr>
          <w:p w14:paraId="6FDEDB0C" w14:textId="77777777" w:rsidR="00AD11FE" w:rsidRPr="007558A5" w:rsidRDefault="00AD11FE" w:rsidP="00AD11FE">
            <w:pPr>
              <w:ind w:right="-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558A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Ердийн даатгалын үйл ажиллагаа эрхлэх компани</w:t>
            </w:r>
          </w:p>
        </w:tc>
        <w:tc>
          <w:tcPr>
            <w:tcW w:w="3114" w:type="dxa"/>
            <w:vAlign w:val="center"/>
          </w:tcPr>
          <w:p w14:paraId="53864049" w14:textId="51061158" w:rsidR="00AD11FE" w:rsidRPr="00AD11FE" w:rsidRDefault="004B5587" w:rsidP="00AD11FE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1579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AD11FE" w:rsidRPr="00AD11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11FE" w:rsidRPr="00AD11FE">
              <w:rPr>
                <w:rFonts w:ascii="Times New Roman" w:eastAsia="Times New Roman" w:hAnsi="Times New Roman"/>
                <w:sz w:val="24"/>
                <w:szCs w:val="24"/>
              </w:rPr>
              <w:t>тэрбум</w:t>
            </w:r>
            <w:proofErr w:type="spellEnd"/>
            <w:r w:rsidR="00AD11FE" w:rsidRPr="00AD11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11FE" w:rsidRPr="00AD11FE">
              <w:rPr>
                <w:rFonts w:ascii="Times New Roman" w:eastAsia="Times New Roman" w:hAnsi="Times New Roman"/>
                <w:sz w:val="24"/>
                <w:szCs w:val="24"/>
              </w:rPr>
              <w:t>төгрөг</w:t>
            </w:r>
            <w:proofErr w:type="spellEnd"/>
          </w:p>
        </w:tc>
      </w:tr>
      <w:tr w:rsidR="00AD11FE" w:rsidRPr="00AD11FE" w14:paraId="3D190E9D" w14:textId="77777777" w:rsidTr="00101F3D">
        <w:trPr>
          <w:trHeight w:val="569"/>
        </w:trPr>
        <w:tc>
          <w:tcPr>
            <w:tcW w:w="562" w:type="dxa"/>
            <w:vAlign w:val="center"/>
          </w:tcPr>
          <w:p w14:paraId="7040109A" w14:textId="77777777" w:rsidR="00AD11FE" w:rsidRPr="00AD11FE" w:rsidRDefault="00AD11FE" w:rsidP="00AD11FE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11F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  <w:vAlign w:val="center"/>
          </w:tcPr>
          <w:p w14:paraId="64C9E57F" w14:textId="77777777" w:rsidR="00AD11FE" w:rsidRPr="007558A5" w:rsidRDefault="00AD11FE" w:rsidP="00AD11FE">
            <w:pPr>
              <w:ind w:right="-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558A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Урт хугацааны даатгалын үйл ажиллагаа эрхлэх компани</w:t>
            </w:r>
          </w:p>
        </w:tc>
        <w:tc>
          <w:tcPr>
            <w:tcW w:w="3114" w:type="dxa"/>
            <w:vAlign w:val="center"/>
          </w:tcPr>
          <w:p w14:paraId="3076153A" w14:textId="38F92D97" w:rsidR="00AD11FE" w:rsidRPr="00AD11FE" w:rsidRDefault="004B5587" w:rsidP="00AD11FE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6301F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AD11FE" w:rsidRPr="00AD11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11FE" w:rsidRPr="00AD11FE">
              <w:rPr>
                <w:rFonts w:ascii="Times New Roman" w:eastAsia="Times New Roman" w:hAnsi="Times New Roman"/>
                <w:sz w:val="24"/>
                <w:szCs w:val="24"/>
              </w:rPr>
              <w:t>тэрбум</w:t>
            </w:r>
            <w:proofErr w:type="spellEnd"/>
            <w:r w:rsidR="00AD11FE" w:rsidRPr="00AD11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11FE" w:rsidRPr="00AD11FE">
              <w:rPr>
                <w:rFonts w:ascii="Times New Roman" w:eastAsia="Times New Roman" w:hAnsi="Times New Roman"/>
                <w:sz w:val="24"/>
                <w:szCs w:val="24"/>
              </w:rPr>
              <w:t>төгрөг</w:t>
            </w:r>
            <w:proofErr w:type="spellEnd"/>
          </w:p>
        </w:tc>
      </w:tr>
      <w:tr w:rsidR="00AD11FE" w:rsidRPr="00AD11FE" w14:paraId="4C82F5A5" w14:textId="77777777" w:rsidTr="00101F3D">
        <w:trPr>
          <w:trHeight w:val="550"/>
        </w:trPr>
        <w:tc>
          <w:tcPr>
            <w:tcW w:w="562" w:type="dxa"/>
            <w:vAlign w:val="center"/>
          </w:tcPr>
          <w:p w14:paraId="05526DE3" w14:textId="77777777" w:rsidR="00AD11FE" w:rsidRPr="00AD11FE" w:rsidRDefault="00AD11FE" w:rsidP="00AD11FE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11F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  <w:vAlign w:val="center"/>
          </w:tcPr>
          <w:p w14:paraId="464E5091" w14:textId="77777777" w:rsidR="00AD11FE" w:rsidRPr="007558A5" w:rsidRDefault="00AD11FE" w:rsidP="00AD11FE">
            <w:pPr>
              <w:ind w:right="-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558A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Давхар даатгалын үйл ажиллагаа эрхлэх компани</w:t>
            </w:r>
          </w:p>
        </w:tc>
        <w:tc>
          <w:tcPr>
            <w:tcW w:w="3114" w:type="dxa"/>
            <w:vAlign w:val="center"/>
          </w:tcPr>
          <w:p w14:paraId="45759FDF" w14:textId="5E587177" w:rsidR="00AD11FE" w:rsidRPr="00AD11FE" w:rsidRDefault="004B5587" w:rsidP="00AD11FE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AD11FE" w:rsidRPr="00AD11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11FE" w:rsidRPr="00AD11FE">
              <w:rPr>
                <w:rFonts w:ascii="Times New Roman" w:eastAsia="Times New Roman" w:hAnsi="Times New Roman"/>
                <w:sz w:val="24"/>
                <w:szCs w:val="24"/>
              </w:rPr>
              <w:t>тэрбум</w:t>
            </w:r>
            <w:proofErr w:type="spellEnd"/>
            <w:r w:rsidR="00AD11FE" w:rsidRPr="00AD11F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11FE" w:rsidRPr="00AD11FE">
              <w:rPr>
                <w:rFonts w:ascii="Times New Roman" w:eastAsia="Times New Roman" w:hAnsi="Times New Roman"/>
                <w:sz w:val="24"/>
                <w:szCs w:val="24"/>
              </w:rPr>
              <w:t>төгрөг</w:t>
            </w:r>
            <w:proofErr w:type="spellEnd"/>
          </w:p>
        </w:tc>
      </w:tr>
    </w:tbl>
    <w:p w14:paraId="7B327DA6" w14:textId="77777777" w:rsidR="00AD11FE" w:rsidRDefault="00AD11FE" w:rsidP="00AD11FE">
      <w:pPr>
        <w:spacing w:after="200" w:line="240" w:lineRule="auto"/>
        <w:ind w:firstLine="720"/>
        <w:jc w:val="center"/>
        <w:rPr>
          <w:rFonts w:eastAsia="Times New Roman"/>
          <w:kern w:val="0"/>
          <w14:ligatures w14:val="none"/>
        </w:rPr>
      </w:pPr>
    </w:p>
    <w:p w14:paraId="4E22D08A" w14:textId="77777777" w:rsidR="00D556A3" w:rsidRDefault="00D556A3" w:rsidP="00D556A3">
      <w:pPr>
        <w:spacing w:after="200" w:line="240" w:lineRule="auto"/>
        <w:ind w:firstLine="720"/>
        <w:jc w:val="center"/>
        <w:rPr>
          <w:rFonts w:eastAsia="Times New Roman"/>
          <w:kern w:val="0"/>
          <w14:ligatures w14:val="none"/>
        </w:rPr>
      </w:pPr>
    </w:p>
    <w:p w14:paraId="60A9FC67" w14:textId="77777777" w:rsidR="00704D0F" w:rsidRPr="00704D0F" w:rsidRDefault="00704D0F" w:rsidP="00704D0F">
      <w:pPr>
        <w:spacing w:after="150" w:line="276" w:lineRule="auto"/>
        <w:jc w:val="center"/>
        <w:rPr>
          <w:rFonts w:eastAsia="Times New Roman"/>
          <w:color w:val="000000"/>
          <w:kern w:val="0"/>
          <w14:ligatures w14:val="none"/>
        </w:rPr>
      </w:pPr>
      <w:r w:rsidRPr="00704D0F">
        <w:rPr>
          <w:rFonts w:eastAsia="Times New Roman"/>
          <w:color w:val="000000"/>
          <w:kern w:val="0"/>
          <w14:ligatures w14:val="none"/>
        </w:rPr>
        <w:t>--оо0оо--</w:t>
      </w:r>
    </w:p>
    <w:p w14:paraId="715B8FD6" w14:textId="77777777" w:rsidR="00704D0F" w:rsidRDefault="00704D0F" w:rsidP="00D556A3">
      <w:pPr>
        <w:spacing w:after="200" w:line="240" w:lineRule="auto"/>
        <w:ind w:firstLine="720"/>
        <w:jc w:val="center"/>
        <w:rPr>
          <w:rFonts w:eastAsia="Times New Roman"/>
          <w:kern w:val="0"/>
          <w14:ligatures w14:val="none"/>
        </w:rPr>
      </w:pPr>
    </w:p>
    <w:p w14:paraId="2F12C8D3" w14:textId="293F4904" w:rsidR="00704D0F" w:rsidRDefault="00704D0F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br w:type="page"/>
      </w:r>
    </w:p>
    <w:p w14:paraId="06D5AE9B" w14:textId="77777777" w:rsidR="00704D0F" w:rsidRPr="00704D0F" w:rsidRDefault="00704D0F" w:rsidP="00704D0F">
      <w:pPr>
        <w:spacing w:after="0" w:line="240" w:lineRule="auto"/>
        <w:ind w:firstLine="720"/>
        <w:jc w:val="right"/>
        <w:rPr>
          <w:rFonts w:eastAsia="Times New Roman"/>
          <w:kern w:val="0"/>
          <w14:ligatures w14:val="none"/>
        </w:rPr>
      </w:pPr>
      <w:r w:rsidRPr="00704D0F">
        <w:rPr>
          <w:rFonts w:eastAsia="Times New Roman"/>
          <w:kern w:val="0"/>
          <w14:ligatures w14:val="none"/>
        </w:rPr>
        <w:lastRenderedPageBreak/>
        <w:t>Санхүүгийн зохицуулах хорооны</w:t>
      </w:r>
    </w:p>
    <w:p w14:paraId="4E981B3E" w14:textId="77777777" w:rsidR="00704D0F" w:rsidRPr="00704D0F" w:rsidRDefault="00704D0F" w:rsidP="00704D0F">
      <w:pPr>
        <w:spacing w:after="0" w:line="240" w:lineRule="auto"/>
        <w:ind w:firstLine="720"/>
        <w:jc w:val="right"/>
        <w:rPr>
          <w:rFonts w:eastAsia="Times New Roman"/>
          <w:kern w:val="0"/>
          <w14:ligatures w14:val="none"/>
        </w:rPr>
      </w:pPr>
      <w:r w:rsidRPr="00704D0F">
        <w:rPr>
          <w:rFonts w:eastAsia="Times New Roman"/>
          <w:kern w:val="0"/>
          <w14:ligatures w14:val="none"/>
        </w:rPr>
        <w:t xml:space="preserve">2025 оны ... сарын ... өдрийн </w:t>
      </w:r>
    </w:p>
    <w:p w14:paraId="7BE0F7EA" w14:textId="06FB68CD" w:rsidR="00D556A3" w:rsidRDefault="00704D0F" w:rsidP="00704D0F">
      <w:pPr>
        <w:spacing w:after="200" w:line="240" w:lineRule="auto"/>
        <w:ind w:firstLine="720"/>
        <w:jc w:val="right"/>
        <w:rPr>
          <w:rFonts w:eastAsia="Times New Roman"/>
          <w:kern w:val="0"/>
          <w14:ligatures w14:val="none"/>
        </w:rPr>
      </w:pPr>
      <w:r w:rsidRPr="00704D0F">
        <w:rPr>
          <w:rFonts w:eastAsia="Times New Roman"/>
          <w:kern w:val="0"/>
          <w14:ligatures w14:val="none"/>
        </w:rPr>
        <w:t xml:space="preserve">... тогтоолын </w:t>
      </w:r>
      <w:r>
        <w:rPr>
          <w:rFonts w:eastAsia="Times New Roman"/>
          <w:kern w:val="0"/>
          <w14:ligatures w14:val="none"/>
        </w:rPr>
        <w:t>2</w:t>
      </w:r>
      <w:r w:rsidRPr="00704D0F">
        <w:rPr>
          <w:rFonts w:eastAsia="Times New Roman"/>
          <w:kern w:val="0"/>
          <w14:ligatures w14:val="none"/>
        </w:rPr>
        <w:t xml:space="preserve"> д</w:t>
      </w:r>
      <w:r>
        <w:rPr>
          <w:rFonts w:eastAsia="Times New Roman"/>
          <w:kern w:val="0"/>
          <w14:ligatures w14:val="none"/>
        </w:rPr>
        <w:t>угаа</w:t>
      </w:r>
      <w:r w:rsidRPr="00704D0F">
        <w:rPr>
          <w:rFonts w:eastAsia="Times New Roman"/>
          <w:kern w:val="0"/>
          <w14:ligatures w14:val="none"/>
        </w:rPr>
        <w:t>р хавсралт</w:t>
      </w:r>
    </w:p>
    <w:p w14:paraId="155B3B01" w14:textId="77777777" w:rsidR="00F01447" w:rsidRDefault="00F01447" w:rsidP="00462931">
      <w:pPr>
        <w:spacing w:after="200" w:line="240" w:lineRule="auto"/>
        <w:ind w:firstLine="720"/>
        <w:jc w:val="both"/>
        <w:rPr>
          <w:rFonts w:eastAsia="Times New Roman"/>
          <w:kern w:val="0"/>
          <w14:ligatures w14:val="none"/>
        </w:rPr>
      </w:pPr>
    </w:p>
    <w:p w14:paraId="604B85DF" w14:textId="77777777" w:rsidR="00C4520E" w:rsidRDefault="00C4520E" w:rsidP="00462931">
      <w:pPr>
        <w:spacing w:after="200" w:line="240" w:lineRule="auto"/>
        <w:ind w:firstLine="720"/>
        <w:jc w:val="both"/>
        <w:rPr>
          <w:rFonts w:eastAsia="Times New Roman"/>
          <w:kern w:val="0"/>
          <w14:ligatures w14:val="none"/>
        </w:rPr>
      </w:pPr>
    </w:p>
    <w:p w14:paraId="241A276A" w14:textId="367E0949" w:rsidR="00F01447" w:rsidRPr="00F01447" w:rsidRDefault="00F01447" w:rsidP="00F01447">
      <w:pPr>
        <w:spacing w:after="200" w:line="240" w:lineRule="auto"/>
        <w:ind w:firstLine="720"/>
        <w:jc w:val="center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/>
          <w:b/>
          <w:bCs/>
          <w:kern w:val="0"/>
          <w14:ligatures w14:val="none"/>
        </w:rPr>
        <w:t>ДААТГАЛЫН КОМПАНИЙН ХУВЬ НИЙЛҮҮЛСЭН ХӨРӨНГИЙН ДООД ХЭМЖЭЭГ ҮЕ ШАТТАЙГААР НЭМЭГДҮҮЛЭХ ХУВААРЬ</w:t>
      </w:r>
    </w:p>
    <w:p w14:paraId="7EC7A909" w14:textId="7F4FB76C" w:rsidR="00F01447" w:rsidRPr="00C4520E" w:rsidRDefault="00C4520E" w:rsidP="00C4520E">
      <w:pPr>
        <w:spacing w:before="360" w:after="0" w:line="240" w:lineRule="auto"/>
        <w:ind w:firstLine="720"/>
        <w:jc w:val="right"/>
        <w:rPr>
          <w:rFonts w:eastAsia="Times New Roman"/>
          <w:kern w:val="0"/>
          <w:lang w:val="en-US"/>
          <w14:ligatures w14:val="none"/>
        </w:rPr>
      </w:pPr>
      <w:r>
        <w:rPr>
          <w:rFonts w:eastAsia="Times New Roman"/>
          <w:kern w:val="0"/>
          <w:lang w:val="en-US"/>
          <w14:ligatures w14:val="none"/>
        </w:rPr>
        <w:t>(</w:t>
      </w:r>
      <w:r w:rsidR="00013705">
        <w:rPr>
          <w:rFonts w:eastAsia="Times New Roman"/>
          <w:kern w:val="0"/>
          <w14:ligatures w14:val="none"/>
        </w:rPr>
        <w:t>сая</w:t>
      </w:r>
      <w:r>
        <w:rPr>
          <w:rFonts w:eastAsia="Times New Roman"/>
          <w:kern w:val="0"/>
          <w14:ligatures w14:val="none"/>
        </w:rPr>
        <w:t xml:space="preserve"> төгрөгөөр</w:t>
      </w:r>
      <w:r>
        <w:rPr>
          <w:rFonts w:eastAsia="Times New Roman"/>
          <w:kern w:val="0"/>
          <w:lang w:val="en-US"/>
          <w14:ligatures w14:val="none"/>
        </w:rPr>
        <w:t>)</w:t>
      </w:r>
    </w:p>
    <w:tbl>
      <w:tblPr>
        <w:tblStyle w:val="TableGrid"/>
        <w:tblW w:w="9906" w:type="dxa"/>
        <w:tblLook w:val="04A0" w:firstRow="1" w:lastRow="0" w:firstColumn="1" w:lastColumn="0" w:noHBand="0" w:noVBand="1"/>
      </w:tblPr>
      <w:tblGrid>
        <w:gridCol w:w="2011"/>
        <w:gridCol w:w="2520"/>
        <w:gridCol w:w="2835"/>
        <w:gridCol w:w="2527"/>
        <w:gridCol w:w="13"/>
      </w:tblGrid>
      <w:tr w:rsidR="0026455C" w:rsidRPr="00D368EF" w14:paraId="2904F6BF" w14:textId="77777777" w:rsidTr="0026455C">
        <w:trPr>
          <w:gridAfter w:val="1"/>
          <w:wAfter w:w="13" w:type="dxa"/>
          <w:trHeight w:val="765"/>
        </w:trPr>
        <w:tc>
          <w:tcPr>
            <w:tcW w:w="2011" w:type="dxa"/>
            <w:vAlign w:val="center"/>
          </w:tcPr>
          <w:p w14:paraId="561AE5B6" w14:textId="6669A505" w:rsidR="0026455C" w:rsidRPr="00D368EF" w:rsidRDefault="0026455C" w:rsidP="00364E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Огноо</w:t>
            </w:r>
            <w:proofErr w:type="spellEnd"/>
          </w:p>
        </w:tc>
        <w:tc>
          <w:tcPr>
            <w:tcW w:w="2520" w:type="dxa"/>
            <w:vAlign w:val="center"/>
          </w:tcPr>
          <w:p w14:paraId="51860280" w14:textId="77777777" w:rsidR="0026455C" w:rsidRPr="00D368EF" w:rsidRDefault="0026455C" w:rsidP="00364E57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Ердийн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даатгалын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компани</w:t>
            </w:r>
            <w:proofErr w:type="spellEnd"/>
          </w:p>
        </w:tc>
        <w:tc>
          <w:tcPr>
            <w:tcW w:w="2835" w:type="dxa"/>
            <w:vAlign w:val="center"/>
          </w:tcPr>
          <w:p w14:paraId="3D9383ED" w14:textId="5545DAD0" w:rsidR="0026455C" w:rsidRPr="00D368EF" w:rsidRDefault="0026455C" w:rsidP="00364E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Урт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хугацааны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даатгалын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компани</w:t>
            </w:r>
            <w:proofErr w:type="spellEnd"/>
          </w:p>
        </w:tc>
        <w:tc>
          <w:tcPr>
            <w:tcW w:w="2527" w:type="dxa"/>
            <w:vAlign w:val="center"/>
          </w:tcPr>
          <w:p w14:paraId="5F3901BF" w14:textId="3E0F6485" w:rsidR="0026455C" w:rsidRPr="00D368EF" w:rsidRDefault="0026455C" w:rsidP="00364E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Давхар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даатгалын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компани</w:t>
            </w:r>
            <w:proofErr w:type="spellEnd"/>
          </w:p>
        </w:tc>
      </w:tr>
      <w:tr w:rsidR="0026455C" w:rsidRPr="00D368EF" w14:paraId="76F24E18" w14:textId="77777777" w:rsidTr="0026455C">
        <w:trPr>
          <w:trHeight w:val="381"/>
        </w:trPr>
        <w:tc>
          <w:tcPr>
            <w:tcW w:w="2011" w:type="dxa"/>
            <w:vAlign w:val="center"/>
          </w:tcPr>
          <w:p w14:paraId="3E7AC89D" w14:textId="4A0CC97E" w:rsidR="0026455C" w:rsidRPr="009E50D4" w:rsidRDefault="0026455C" w:rsidP="00364E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0D4">
              <w:rPr>
                <w:rFonts w:ascii="Times New Roman" w:hAnsi="Times New Roman"/>
                <w:sz w:val="24"/>
                <w:szCs w:val="24"/>
              </w:rPr>
              <w:t>2026.0</w:t>
            </w:r>
            <w:r w:rsidR="00183B73">
              <w:rPr>
                <w:rFonts w:ascii="Times New Roman" w:hAnsi="Times New Roman"/>
                <w:sz w:val="24"/>
                <w:szCs w:val="24"/>
              </w:rPr>
              <w:t>6</w:t>
            </w:r>
            <w:r w:rsidRPr="009E50D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520" w:type="dxa"/>
            <w:vAlign w:val="center"/>
          </w:tcPr>
          <w:p w14:paraId="6E32B3C8" w14:textId="5E12C3C4" w:rsidR="0026455C" w:rsidRPr="00F23FA0" w:rsidRDefault="00183B73" w:rsidP="00364E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6455C" w:rsidRPr="00F23FA0">
              <w:rPr>
                <w:rFonts w:ascii="Times New Roman" w:hAnsi="Times New Roman"/>
                <w:sz w:val="24"/>
                <w:szCs w:val="24"/>
              </w:rPr>
              <w:t>,000</w:t>
            </w:r>
          </w:p>
        </w:tc>
        <w:tc>
          <w:tcPr>
            <w:tcW w:w="2835" w:type="dxa"/>
            <w:vAlign w:val="center"/>
          </w:tcPr>
          <w:p w14:paraId="4BD0B2BC" w14:textId="086AA780" w:rsidR="0026455C" w:rsidRPr="00F23FA0" w:rsidRDefault="008676BE" w:rsidP="00364E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6455C" w:rsidRPr="00F23FA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6455C" w:rsidRPr="00F23FA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540" w:type="dxa"/>
            <w:gridSpan w:val="2"/>
            <w:vAlign w:val="center"/>
          </w:tcPr>
          <w:p w14:paraId="2065A832" w14:textId="05788544" w:rsidR="0026455C" w:rsidRPr="00F23FA0" w:rsidRDefault="0026455C" w:rsidP="00364E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FA0">
              <w:rPr>
                <w:rFonts w:ascii="Times New Roman" w:hAnsi="Times New Roman"/>
                <w:sz w:val="24"/>
                <w:szCs w:val="24"/>
              </w:rPr>
              <w:t>25,000</w:t>
            </w:r>
          </w:p>
        </w:tc>
      </w:tr>
      <w:tr w:rsidR="0026455C" w:rsidRPr="00D368EF" w14:paraId="71A4E3F2" w14:textId="77777777" w:rsidTr="0026455C">
        <w:trPr>
          <w:trHeight w:val="381"/>
        </w:trPr>
        <w:tc>
          <w:tcPr>
            <w:tcW w:w="2011" w:type="dxa"/>
            <w:vAlign w:val="center"/>
          </w:tcPr>
          <w:p w14:paraId="0245AACD" w14:textId="34FA39CC" w:rsidR="0026455C" w:rsidRPr="009E50D4" w:rsidRDefault="0026455C" w:rsidP="00364E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0D4">
              <w:rPr>
                <w:rFonts w:ascii="Times New Roman" w:hAnsi="Times New Roman"/>
                <w:sz w:val="24"/>
                <w:szCs w:val="24"/>
              </w:rPr>
              <w:t>2027.0</w:t>
            </w:r>
            <w:r w:rsidR="008676BE">
              <w:rPr>
                <w:rFonts w:ascii="Times New Roman" w:hAnsi="Times New Roman"/>
                <w:sz w:val="24"/>
                <w:szCs w:val="24"/>
              </w:rPr>
              <w:t>6</w:t>
            </w:r>
            <w:r w:rsidRPr="009E50D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520" w:type="dxa"/>
            <w:vAlign w:val="center"/>
          </w:tcPr>
          <w:p w14:paraId="7707E75D" w14:textId="44B8BABB" w:rsidR="0026455C" w:rsidRPr="00F23FA0" w:rsidRDefault="0026455C" w:rsidP="00364E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FA0">
              <w:rPr>
                <w:rFonts w:ascii="Times New Roman" w:hAnsi="Times New Roman"/>
                <w:sz w:val="24"/>
                <w:szCs w:val="24"/>
              </w:rPr>
              <w:t>1</w:t>
            </w:r>
            <w:r w:rsidR="008676BE">
              <w:rPr>
                <w:rFonts w:ascii="Times New Roman" w:hAnsi="Times New Roman"/>
                <w:sz w:val="24"/>
                <w:szCs w:val="24"/>
              </w:rPr>
              <w:t>5</w:t>
            </w:r>
            <w:r w:rsidRPr="00F23FA0">
              <w:rPr>
                <w:rFonts w:ascii="Times New Roman" w:hAnsi="Times New Roman"/>
                <w:sz w:val="24"/>
                <w:szCs w:val="24"/>
              </w:rPr>
              <w:t>,000</w:t>
            </w:r>
          </w:p>
        </w:tc>
        <w:tc>
          <w:tcPr>
            <w:tcW w:w="2835" w:type="dxa"/>
            <w:vAlign w:val="center"/>
          </w:tcPr>
          <w:p w14:paraId="792D3387" w14:textId="1EE8191D" w:rsidR="0026455C" w:rsidRPr="00F23FA0" w:rsidRDefault="008037EE" w:rsidP="00364E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6455C" w:rsidRPr="00F23FA0">
              <w:rPr>
                <w:rFonts w:ascii="Times New Roman" w:hAnsi="Times New Roman"/>
                <w:sz w:val="24"/>
                <w:szCs w:val="24"/>
              </w:rPr>
              <w:t>,000</w:t>
            </w:r>
          </w:p>
        </w:tc>
        <w:tc>
          <w:tcPr>
            <w:tcW w:w="2540" w:type="dxa"/>
            <w:gridSpan w:val="2"/>
            <w:vAlign w:val="center"/>
          </w:tcPr>
          <w:p w14:paraId="561EAB77" w14:textId="4EFF04E6" w:rsidR="0026455C" w:rsidRPr="00F23FA0" w:rsidRDefault="008037EE" w:rsidP="00364E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6455C" w:rsidRPr="00F23FA0">
              <w:rPr>
                <w:rFonts w:ascii="Times New Roman" w:hAnsi="Times New Roman"/>
                <w:sz w:val="24"/>
                <w:szCs w:val="24"/>
              </w:rPr>
              <w:t>,000</w:t>
            </w:r>
          </w:p>
        </w:tc>
      </w:tr>
      <w:tr w:rsidR="0026455C" w:rsidRPr="00D368EF" w14:paraId="1F246A51" w14:textId="77777777" w:rsidTr="0026455C">
        <w:trPr>
          <w:trHeight w:val="381"/>
        </w:trPr>
        <w:tc>
          <w:tcPr>
            <w:tcW w:w="2011" w:type="dxa"/>
            <w:vAlign w:val="center"/>
          </w:tcPr>
          <w:p w14:paraId="30295A1E" w14:textId="5C8698FC" w:rsidR="0026455C" w:rsidRPr="009E50D4" w:rsidRDefault="0026455C" w:rsidP="00364E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E50D4">
              <w:rPr>
                <w:rFonts w:ascii="Times New Roman" w:eastAsia="Calibri" w:hAnsi="Times New Roman"/>
                <w:kern w:val="2"/>
                <w:sz w:val="24"/>
                <w:szCs w:val="24"/>
              </w:rPr>
              <w:t>2028.0</w:t>
            </w:r>
            <w:r w:rsidR="008037EE">
              <w:rPr>
                <w:rFonts w:ascii="Times New Roman" w:eastAsia="Calibri" w:hAnsi="Times New Roman"/>
                <w:kern w:val="2"/>
                <w:sz w:val="24"/>
                <w:szCs w:val="24"/>
              </w:rPr>
              <w:t>6</w:t>
            </w:r>
            <w:r w:rsidRPr="009E50D4">
              <w:rPr>
                <w:rFonts w:ascii="Times New Roman" w:eastAsia="Calibri" w:hAnsi="Times New Roman"/>
                <w:kern w:val="2"/>
                <w:sz w:val="24"/>
                <w:szCs w:val="24"/>
              </w:rPr>
              <w:t>.01</w:t>
            </w:r>
          </w:p>
        </w:tc>
        <w:tc>
          <w:tcPr>
            <w:tcW w:w="2520" w:type="dxa"/>
            <w:vAlign w:val="center"/>
          </w:tcPr>
          <w:p w14:paraId="3D72F276" w14:textId="6BC9079A" w:rsidR="0026455C" w:rsidRPr="00F23FA0" w:rsidRDefault="008037EE" w:rsidP="00364E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14:paraId="26FA7FB2" w14:textId="69DF6944" w:rsidR="0026455C" w:rsidRPr="00F23FA0" w:rsidRDefault="0026455C" w:rsidP="00364E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FA0">
              <w:rPr>
                <w:rFonts w:ascii="Times New Roman" w:eastAsia="Calibri" w:hAnsi="Times New Roman"/>
                <w:kern w:val="2"/>
                <w:sz w:val="24"/>
                <w:szCs w:val="24"/>
              </w:rPr>
              <w:t>1</w:t>
            </w:r>
            <w:r w:rsidR="00AA3D3B">
              <w:rPr>
                <w:rFonts w:ascii="Times New Roman" w:eastAsia="Calibri" w:hAnsi="Times New Roman"/>
                <w:kern w:val="2"/>
                <w:sz w:val="24"/>
                <w:szCs w:val="24"/>
              </w:rPr>
              <w:t>5</w:t>
            </w:r>
            <w:r w:rsidRPr="00F23FA0">
              <w:rPr>
                <w:rFonts w:ascii="Times New Roman" w:eastAsia="Calibri" w:hAnsi="Times New Roman"/>
                <w:kern w:val="2"/>
                <w:sz w:val="24"/>
                <w:szCs w:val="24"/>
              </w:rPr>
              <w:t>,000</w:t>
            </w:r>
          </w:p>
        </w:tc>
        <w:tc>
          <w:tcPr>
            <w:tcW w:w="2540" w:type="dxa"/>
            <w:gridSpan w:val="2"/>
            <w:vAlign w:val="center"/>
          </w:tcPr>
          <w:p w14:paraId="730197AB" w14:textId="69275D78" w:rsidR="0026455C" w:rsidRPr="00F23FA0" w:rsidRDefault="0026455C" w:rsidP="00364E5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3FA0">
              <w:rPr>
                <w:rFonts w:ascii="Times New Roman" w:eastAsia="Calibri" w:hAnsi="Times New Roman"/>
                <w:kern w:val="2"/>
                <w:sz w:val="24"/>
                <w:szCs w:val="24"/>
              </w:rPr>
              <w:t>-</w:t>
            </w:r>
          </w:p>
        </w:tc>
      </w:tr>
    </w:tbl>
    <w:p w14:paraId="1AF14FAC" w14:textId="77777777" w:rsidR="00F01447" w:rsidRDefault="00F01447" w:rsidP="008A28AC">
      <w:pPr>
        <w:spacing w:after="200" w:line="240" w:lineRule="auto"/>
        <w:jc w:val="both"/>
        <w:rPr>
          <w:rFonts w:eastAsia="Times New Roman"/>
          <w:kern w:val="0"/>
          <w14:ligatures w14:val="none"/>
        </w:rPr>
      </w:pPr>
    </w:p>
    <w:p w14:paraId="720A9B93" w14:textId="77777777" w:rsidR="00F01447" w:rsidRPr="00E6382B" w:rsidRDefault="00F01447" w:rsidP="00462931">
      <w:pPr>
        <w:spacing w:after="200" w:line="240" w:lineRule="auto"/>
        <w:ind w:firstLine="720"/>
        <w:jc w:val="both"/>
        <w:rPr>
          <w:rFonts w:eastAsia="Times New Roman"/>
          <w:kern w:val="0"/>
          <w:lang w:val="en-US"/>
          <w14:ligatures w14:val="none"/>
        </w:rPr>
      </w:pPr>
    </w:p>
    <w:p w14:paraId="6EA44162" w14:textId="77777777" w:rsidR="0064517C" w:rsidRPr="00704D0F" w:rsidRDefault="0064517C" w:rsidP="0064517C">
      <w:pPr>
        <w:spacing w:after="150" w:line="276" w:lineRule="auto"/>
        <w:jc w:val="center"/>
        <w:rPr>
          <w:rFonts w:eastAsia="Times New Roman"/>
          <w:color w:val="000000"/>
          <w:kern w:val="0"/>
          <w14:ligatures w14:val="none"/>
        </w:rPr>
      </w:pPr>
      <w:r w:rsidRPr="00704D0F">
        <w:rPr>
          <w:rFonts w:eastAsia="Times New Roman"/>
          <w:color w:val="000000"/>
          <w:kern w:val="0"/>
          <w14:ligatures w14:val="none"/>
        </w:rPr>
        <w:t>--оо0оо--</w:t>
      </w:r>
    </w:p>
    <w:p w14:paraId="09B48D7A" w14:textId="77777777" w:rsidR="0064517C" w:rsidRDefault="0064517C" w:rsidP="0064517C">
      <w:pPr>
        <w:spacing w:after="200" w:line="240" w:lineRule="auto"/>
        <w:ind w:firstLine="720"/>
        <w:jc w:val="center"/>
        <w:rPr>
          <w:rFonts w:eastAsia="Times New Roman"/>
          <w:kern w:val="0"/>
          <w14:ligatures w14:val="none"/>
        </w:rPr>
      </w:pPr>
    </w:p>
    <w:p w14:paraId="6ADB612A" w14:textId="77777777" w:rsidR="0064517C" w:rsidRDefault="0064517C" w:rsidP="00462931">
      <w:pPr>
        <w:spacing w:after="200" w:line="240" w:lineRule="auto"/>
        <w:ind w:firstLine="720"/>
        <w:jc w:val="both"/>
        <w:rPr>
          <w:rFonts w:eastAsia="Times New Roman"/>
          <w:kern w:val="0"/>
          <w14:ligatures w14:val="none"/>
        </w:rPr>
      </w:pPr>
    </w:p>
    <w:p w14:paraId="3CD20463" w14:textId="77777777" w:rsidR="005574C4" w:rsidRDefault="00CD4710">
      <w:pPr>
        <w:rPr>
          <w:rFonts w:eastAsia="Times New Roman"/>
          <w:bCs/>
          <w:kern w:val="0"/>
          <w14:ligatures w14:val="none"/>
        </w:rPr>
        <w:sectPr w:rsidR="005574C4" w:rsidSect="00B26F43">
          <w:pgSz w:w="11906" w:h="16838" w:code="9"/>
          <w:pgMar w:top="1134" w:right="567" w:bottom="397" w:left="1418" w:header="720" w:footer="720" w:gutter="0"/>
          <w:cols w:space="720"/>
          <w:docGrid w:linePitch="360"/>
        </w:sectPr>
      </w:pPr>
      <w:r>
        <w:rPr>
          <w:rFonts w:eastAsia="Times New Roman"/>
          <w:bCs/>
          <w:kern w:val="0"/>
          <w14:ligatures w14:val="none"/>
        </w:rPr>
        <w:br w:type="page"/>
      </w:r>
    </w:p>
    <w:p w14:paraId="17831446" w14:textId="313D3629" w:rsidR="00CD4710" w:rsidRDefault="00CD4710">
      <w:pPr>
        <w:rPr>
          <w:rFonts w:eastAsia="Times New Roman"/>
          <w:bCs/>
          <w:kern w:val="0"/>
          <w14:ligatures w14:val="none"/>
        </w:rPr>
      </w:pPr>
    </w:p>
    <w:p w14:paraId="40D94C48" w14:textId="77777777" w:rsidR="00A7387E" w:rsidRPr="00B26F43" w:rsidRDefault="00A7387E" w:rsidP="00A7387E">
      <w:pPr>
        <w:spacing w:after="0" w:line="240" w:lineRule="auto"/>
        <w:ind w:left="6480" w:right="-624" w:firstLine="720"/>
        <w:jc w:val="center"/>
        <w:rPr>
          <w:rFonts w:eastAsia="Times New Roman"/>
          <w:b/>
          <w:kern w:val="0"/>
          <w14:ligatures w14:val="none"/>
        </w:rPr>
      </w:pPr>
      <w:r w:rsidRPr="00B26F43">
        <w:rPr>
          <w:rFonts w:eastAsia="Times New Roman"/>
          <w:kern w:val="0"/>
          <w14:ligatures w14:val="none"/>
        </w:rPr>
        <w:t xml:space="preserve">                 Төсөл</w:t>
      </w:r>
    </w:p>
    <w:p w14:paraId="6B503893" w14:textId="77777777" w:rsidR="00A7387E" w:rsidRPr="00B26F43" w:rsidRDefault="00A7387E" w:rsidP="00A7387E">
      <w:pPr>
        <w:spacing w:after="0" w:line="240" w:lineRule="auto"/>
        <w:ind w:right="-624"/>
        <w:jc w:val="right"/>
        <w:rPr>
          <w:rFonts w:eastAsia="Times New Roman"/>
          <w:b/>
          <w:kern w:val="0"/>
          <w14:ligatures w14:val="none"/>
        </w:rPr>
      </w:pPr>
    </w:p>
    <w:p w14:paraId="7F97581C" w14:textId="77777777" w:rsidR="00A7387E" w:rsidRPr="00B26F43" w:rsidRDefault="00A7387E" w:rsidP="00A7387E">
      <w:pPr>
        <w:spacing w:after="0" w:line="240" w:lineRule="auto"/>
        <w:ind w:right="-624"/>
        <w:jc w:val="center"/>
        <w:rPr>
          <w:rFonts w:eastAsia="Times New Roman"/>
          <w:b/>
          <w:kern w:val="0"/>
          <w14:ligatures w14:val="none"/>
        </w:rPr>
      </w:pPr>
      <w:r w:rsidRPr="00B26F43">
        <w:rPr>
          <w:rFonts w:eastAsia="Times New Roman"/>
          <w:noProof/>
          <w:kern w:val="0"/>
          <w14:ligatures w14:val="none"/>
        </w:rPr>
        <w:drawing>
          <wp:anchor distT="0" distB="0" distL="114300" distR="114300" simplePos="0" relativeHeight="251664384" behindDoc="0" locked="0" layoutInCell="1" allowOverlap="1" wp14:anchorId="680DDD38" wp14:editId="76ECA557">
            <wp:simplePos x="0" y="0"/>
            <wp:positionH relativeFrom="page">
              <wp:posOffset>3653790</wp:posOffset>
            </wp:positionH>
            <wp:positionV relativeFrom="paragraph">
              <wp:posOffset>-257175</wp:posOffset>
            </wp:positionV>
            <wp:extent cx="690880" cy="924560"/>
            <wp:effectExtent l="0" t="0" r="0" b="0"/>
            <wp:wrapThrough wrapText="bothSides">
              <wp:wrapPolygon edited="0">
                <wp:start x="8934" y="0"/>
                <wp:lineTo x="5956" y="8011"/>
                <wp:lineTo x="3574" y="8901"/>
                <wp:lineTo x="2978" y="20918"/>
                <wp:lineTo x="17272" y="20918"/>
                <wp:lineTo x="17272" y="9791"/>
                <wp:lineTo x="14294" y="8011"/>
                <wp:lineTo x="11912" y="0"/>
                <wp:lineTo x="8934" y="0"/>
              </wp:wrapPolygon>
            </wp:wrapThrough>
            <wp:docPr id="3179931" name="irc_mi" descr="http://i11.photobucket.com/albums/a182/friendlymongolia/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1.photobucket.com/albums/a182/friendlymongolia/aa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1C1BFC" w14:textId="77777777" w:rsidR="00A7387E" w:rsidRPr="00B26F43" w:rsidRDefault="00A7387E" w:rsidP="00A7387E">
      <w:pPr>
        <w:spacing w:after="0" w:line="240" w:lineRule="auto"/>
        <w:ind w:right="-624"/>
        <w:jc w:val="center"/>
        <w:rPr>
          <w:rFonts w:eastAsia="Times New Roman"/>
          <w:b/>
          <w:kern w:val="0"/>
          <w14:ligatures w14:val="none"/>
        </w:rPr>
      </w:pPr>
    </w:p>
    <w:p w14:paraId="0D6A8F75" w14:textId="77777777" w:rsidR="00A7387E" w:rsidRPr="00B26F43" w:rsidRDefault="00A7387E" w:rsidP="00A7387E">
      <w:pPr>
        <w:spacing w:after="0" w:line="240" w:lineRule="auto"/>
        <w:ind w:right="-624"/>
        <w:jc w:val="center"/>
        <w:rPr>
          <w:rFonts w:eastAsia="Times New Roman"/>
          <w:b/>
          <w:kern w:val="0"/>
          <w14:ligatures w14:val="none"/>
        </w:rPr>
      </w:pPr>
    </w:p>
    <w:p w14:paraId="4C0E2730" w14:textId="77777777" w:rsidR="00A7387E" w:rsidRPr="00B26F43" w:rsidRDefault="00A7387E" w:rsidP="00A7387E">
      <w:pPr>
        <w:spacing w:after="0" w:line="240" w:lineRule="auto"/>
        <w:ind w:right="-624"/>
        <w:rPr>
          <w:rFonts w:eastAsia="Times New Roman"/>
          <w:b/>
          <w:kern w:val="0"/>
          <w14:ligatures w14:val="none"/>
        </w:rPr>
      </w:pPr>
      <w:r w:rsidRPr="00B26F43">
        <w:rPr>
          <w:rFonts w:eastAsia="Times New Roman"/>
          <w:b/>
          <w:kern w:val="0"/>
          <w14:ligatures w14:val="none"/>
        </w:rPr>
        <w:t xml:space="preserve">      </w:t>
      </w:r>
    </w:p>
    <w:p w14:paraId="5602324E" w14:textId="77777777" w:rsidR="00A7387E" w:rsidRPr="00B26F43" w:rsidRDefault="00A7387E" w:rsidP="00A7387E">
      <w:pPr>
        <w:spacing w:after="0" w:line="240" w:lineRule="auto"/>
        <w:ind w:right="-2"/>
        <w:jc w:val="center"/>
        <w:rPr>
          <w:rFonts w:eastAsia="Times New Roman"/>
          <w:b/>
          <w:kern w:val="0"/>
          <w14:ligatures w14:val="none"/>
        </w:rPr>
      </w:pPr>
      <w:r w:rsidRPr="00B26F43">
        <w:rPr>
          <w:rFonts w:eastAsia="Times New Roman"/>
          <w:b/>
          <w:kern w:val="0"/>
          <w14:ligatures w14:val="none"/>
        </w:rPr>
        <w:t>МОНГОЛ УЛС</w:t>
      </w:r>
    </w:p>
    <w:p w14:paraId="2D50BA52" w14:textId="77777777" w:rsidR="00A7387E" w:rsidRPr="00B26F43" w:rsidRDefault="00A7387E" w:rsidP="00A7387E">
      <w:pPr>
        <w:spacing w:after="0" w:line="240" w:lineRule="auto"/>
        <w:ind w:right="-2"/>
        <w:jc w:val="center"/>
        <w:rPr>
          <w:rFonts w:eastAsia="Times New Roman"/>
          <w:b/>
          <w:kern w:val="0"/>
          <w14:ligatures w14:val="none"/>
        </w:rPr>
      </w:pPr>
      <w:r w:rsidRPr="00B26F43">
        <w:rPr>
          <w:rFonts w:eastAsia="Times New Roman"/>
          <w:b/>
          <w:kern w:val="0"/>
          <w14:ligatures w14:val="none"/>
        </w:rPr>
        <w:t>САНХҮҮГИЙН ЗОХИЦУУЛАХ ХОРООНЫ</w:t>
      </w:r>
    </w:p>
    <w:p w14:paraId="0D08A96B" w14:textId="77777777" w:rsidR="00A7387E" w:rsidRPr="00B26F43" w:rsidRDefault="00A7387E" w:rsidP="00A7387E">
      <w:pPr>
        <w:spacing w:after="0" w:line="240" w:lineRule="auto"/>
        <w:ind w:right="-2"/>
        <w:jc w:val="center"/>
        <w:rPr>
          <w:rFonts w:eastAsia="Times New Roman"/>
          <w:b/>
          <w:kern w:val="0"/>
          <w14:ligatures w14:val="none"/>
        </w:rPr>
      </w:pPr>
      <w:r w:rsidRPr="00B26F43">
        <w:rPr>
          <w:rFonts w:eastAsia="Times New Roman"/>
          <w:b/>
          <w:kern w:val="0"/>
          <w14:ligatures w14:val="none"/>
        </w:rPr>
        <w:t>ТОГТООЛ</w:t>
      </w:r>
    </w:p>
    <w:p w14:paraId="2058283E" w14:textId="77777777" w:rsidR="00A7387E" w:rsidRPr="00B26F43" w:rsidRDefault="00A7387E" w:rsidP="00A7387E">
      <w:pPr>
        <w:spacing w:after="0" w:line="240" w:lineRule="auto"/>
        <w:rPr>
          <w:rFonts w:eastAsia="Times New Roman"/>
          <w:b/>
          <w:kern w:val="0"/>
          <w14:ligatures w14:val="none"/>
        </w:rPr>
      </w:pPr>
    </w:p>
    <w:p w14:paraId="710C991A" w14:textId="77777777" w:rsidR="00A7387E" w:rsidRPr="00B26F43" w:rsidRDefault="00A7387E" w:rsidP="00A7387E">
      <w:pPr>
        <w:spacing w:after="0" w:line="240" w:lineRule="auto"/>
        <w:rPr>
          <w:rFonts w:eastAsia="Times New Roman"/>
          <w:kern w:val="0"/>
          <w14:ligatures w14:val="none"/>
        </w:rPr>
      </w:pPr>
      <w:r w:rsidRPr="00B26F43">
        <w:rPr>
          <w:rFonts w:eastAsia="Times New Roman"/>
          <w:kern w:val="0"/>
          <w:u w:val="single"/>
          <w14:ligatures w14:val="none"/>
        </w:rPr>
        <w:t>202</w:t>
      </w:r>
      <w:r>
        <w:rPr>
          <w:rFonts w:eastAsia="Times New Roman"/>
          <w:kern w:val="0"/>
          <w:u w:val="single"/>
          <w14:ligatures w14:val="none"/>
        </w:rPr>
        <w:t>5</w:t>
      </w:r>
      <w:r w:rsidRPr="00B26F43">
        <w:rPr>
          <w:rFonts w:eastAsia="Times New Roman"/>
          <w:kern w:val="0"/>
          <w14:ligatures w14:val="none"/>
        </w:rPr>
        <w:t xml:space="preserve"> оны  сарын   өдөр          </w:t>
      </w:r>
      <w:r w:rsidRPr="00B26F43">
        <w:rPr>
          <w:rFonts w:eastAsia="Times New Roman"/>
          <w:kern w:val="0"/>
          <w14:ligatures w14:val="none"/>
        </w:rPr>
        <w:tab/>
        <w:t xml:space="preserve">      </w:t>
      </w:r>
      <w:r>
        <w:rPr>
          <w:rFonts w:eastAsia="Times New Roman"/>
          <w:kern w:val="0"/>
          <w14:ligatures w14:val="none"/>
        </w:rPr>
        <w:t xml:space="preserve">    </w:t>
      </w:r>
      <w:r w:rsidRPr="00B26F43">
        <w:rPr>
          <w:rFonts w:eastAsia="Times New Roman"/>
          <w:kern w:val="0"/>
          <w14:ligatures w14:val="none"/>
        </w:rPr>
        <w:t xml:space="preserve">      Дугаар                                         </w:t>
      </w:r>
      <w:r>
        <w:rPr>
          <w:rFonts w:eastAsia="Times New Roman"/>
          <w:kern w:val="0"/>
          <w14:ligatures w14:val="none"/>
        </w:rPr>
        <w:t xml:space="preserve">   </w:t>
      </w:r>
      <w:r w:rsidRPr="00B26F43">
        <w:rPr>
          <w:rFonts w:eastAsia="Times New Roman"/>
          <w:kern w:val="0"/>
          <w14:ligatures w14:val="none"/>
        </w:rPr>
        <w:t xml:space="preserve">  Улаанбаатар хот</w:t>
      </w:r>
    </w:p>
    <w:p w14:paraId="0B5A7EB3" w14:textId="77777777" w:rsidR="00A7387E" w:rsidRPr="00B26F43" w:rsidRDefault="00A7387E" w:rsidP="00A7387E">
      <w:pPr>
        <w:spacing w:after="0" w:line="240" w:lineRule="auto"/>
        <w:ind w:right="-624"/>
        <w:jc w:val="center"/>
        <w:rPr>
          <w:rFonts w:eastAsia="Times New Roman"/>
          <w:kern w:val="0"/>
          <w14:ligatures w14:val="none"/>
        </w:rPr>
      </w:pPr>
    </w:p>
    <w:p w14:paraId="29BB3D12" w14:textId="77777777" w:rsidR="00A7387E" w:rsidRPr="00B26F43" w:rsidRDefault="00A7387E" w:rsidP="00A7387E">
      <w:pPr>
        <w:spacing w:after="0" w:line="240" w:lineRule="auto"/>
        <w:rPr>
          <w:rFonts w:eastAsia="Times New Roman"/>
          <w:kern w:val="0"/>
          <w14:ligatures w14:val="none"/>
        </w:rPr>
      </w:pPr>
      <w:r w:rsidRPr="00B26F43">
        <w:rPr>
          <w:rFonts w:eastAsia="Times New Roman"/>
          <w:kern w:val="0"/>
          <w14:ligatures w14:val="none"/>
        </w:rPr>
        <w:t xml:space="preserve"> </w:t>
      </w:r>
    </w:p>
    <w:p w14:paraId="0F229D2E" w14:textId="77777777" w:rsidR="00A7387E" w:rsidRDefault="00A7387E" w:rsidP="00A7387E">
      <w:pPr>
        <w:spacing w:after="0" w:line="240" w:lineRule="auto"/>
        <w:ind w:right="-1" w:firstLine="426"/>
        <w:jc w:val="center"/>
        <w:rPr>
          <w:rFonts w:eastAsia="Calibri"/>
        </w:rPr>
      </w:pPr>
      <w:r>
        <w:rPr>
          <w:rFonts w:eastAsia="Calibri"/>
        </w:rPr>
        <w:t>Тогтоолын хавсралтад өөрчлөлт оруулах</w:t>
      </w:r>
      <w:r w:rsidRPr="00075582">
        <w:rPr>
          <w:rFonts w:eastAsia="Calibri"/>
        </w:rPr>
        <w:t xml:space="preserve"> тухай</w:t>
      </w:r>
    </w:p>
    <w:p w14:paraId="3DF4A5AF" w14:textId="77777777" w:rsidR="00A7387E" w:rsidRPr="00075582" w:rsidRDefault="00A7387E" w:rsidP="00A7387E">
      <w:pPr>
        <w:spacing w:after="0" w:line="240" w:lineRule="auto"/>
        <w:ind w:right="-1" w:firstLine="426"/>
        <w:jc w:val="center"/>
        <w:rPr>
          <w:rFonts w:eastAsia="Calibri"/>
        </w:rPr>
      </w:pPr>
    </w:p>
    <w:p w14:paraId="6D84F859" w14:textId="77777777" w:rsidR="00A7387E" w:rsidRPr="00B26F43" w:rsidRDefault="00A7387E" w:rsidP="00A7387E">
      <w:pPr>
        <w:spacing w:before="120" w:after="120" w:line="240" w:lineRule="auto"/>
        <w:ind w:firstLine="709"/>
        <w:jc w:val="both"/>
        <w:textAlignment w:val="baseline"/>
        <w:rPr>
          <w:rFonts w:eastAsia="Times New Roman"/>
          <w:kern w:val="0"/>
          <w14:ligatures w14:val="none"/>
        </w:rPr>
      </w:pPr>
      <w:r w:rsidRPr="00075582">
        <w:rPr>
          <w:rFonts w:eastAsia="Times New Roman"/>
          <w:color w:val="000000"/>
          <w:kern w:val="0"/>
          <w14:ligatures w14:val="none"/>
        </w:rPr>
        <w:t>Санхүүгийн зохицуулах хорооны эрх зүйн байдлын тухай хуулийн 6 дугаар зүйлийн  6.1.</w:t>
      </w:r>
      <w:r>
        <w:rPr>
          <w:rFonts w:eastAsia="Times New Roman"/>
          <w:color w:val="000000"/>
          <w:kern w:val="0"/>
          <w14:ligatures w14:val="none"/>
        </w:rPr>
        <w:t>2</w:t>
      </w:r>
      <w:r w:rsidRPr="00075582">
        <w:rPr>
          <w:rFonts w:eastAsia="Times New Roman"/>
          <w:color w:val="000000"/>
          <w:kern w:val="0"/>
          <w14:ligatures w14:val="none"/>
        </w:rPr>
        <w:t>,</w:t>
      </w:r>
      <w:r>
        <w:rPr>
          <w:rFonts w:eastAsia="Times New Roman"/>
          <w:color w:val="000000"/>
          <w:kern w:val="0"/>
          <w14:ligatures w14:val="none"/>
        </w:rPr>
        <w:t xml:space="preserve"> 6.1.8,</w:t>
      </w:r>
      <w:r w:rsidRPr="00075582">
        <w:rPr>
          <w:rFonts w:eastAsia="Times New Roman"/>
          <w:color w:val="000000"/>
          <w:kern w:val="0"/>
          <w14:ligatures w14:val="none"/>
        </w:rPr>
        <w:t xml:space="preserve"> 6.2.</w:t>
      </w:r>
      <w:r>
        <w:rPr>
          <w:rFonts w:eastAsia="Times New Roman"/>
          <w:color w:val="000000"/>
          <w:kern w:val="0"/>
          <w14:ligatures w14:val="none"/>
        </w:rPr>
        <w:t>4</w:t>
      </w:r>
      <w:r w:rsidRPr="00075582">
        <w:rPr>
          <w:rFonts w:eastAsia="Times New Roman"/>
          <w:color w:val="000000"/>
          <w:kern w:val="0"/>
          <w14:ligatures w14:val="none"/>
        </w:rPr>
        <w:t xml:space="preserve">, Даатгалын </w:t>
      </w:r>
      <w:r>
        <w:rPr>
          <w:rFonts w:eastAsia="Times New Roman"/>
          <w:color w:val="000000"/>
          <w:kern w:val="0"/>
          <w14:ligatures w14:val="none"/>
        </w:rPr>
        <w:t xml:space="preserve">мэргэжлийн оролцогчийн </w:t>
      </w:r>
      <w:r w:rsidRPr="00075582">
        <w:rPr>
          <w:rFonts w:eastAsia="Times New Roman"/>
          <w:color w:val="000000"/>
          <w:kern w:val="0"/>
          <w14:ligatures w14:val="none"/>
        </w:rPr>
        <w:t xml:space="preserve">тухай хуулийн </w:t>
      </w:r>
      <w:r>
        <w:rPr>
          <w:rFonts w:eastAsia="Times New Roman"/>
          <w:color w:val="000000"/>
          <w:kern w:val="0"/>
          <w14:ligatures w14:val="none"/>
        </w:rPr>
        <w:t>6</w:t>
      </w:r>
      <w:r w:rsidRPr="00075582">
        <w:rPr>
          <w:rFonts w:eastAsia="Times New Roman"/>
          <w:color w:val="000000"/>
          <w:kern w:val="0"/>
          <w14:ligatures w14:val="none"/>
        </w:rPr>
        <w:t xml:space="preserve"> дугаар зүйлийн </w:t>
      </w:r>
      <w:r>
        <w:rPr>
          <w:rFonts w:eastAsia="Times New Roman"/>
          <w:color w:val="000000"/>
          <w:kern w:val="0"/>
          <w14:ligatures w14:val="none"/>
        </w:rPr>
        <w:t>6.2</w:t>
      </w:r>
      <w:r w:rsidRPr="00075582">
        <w:rPr>
          <w:rFonts w:eastAsia="Times New Roman"/>
          <w:color w:val="000000"/>
          <w:kern w:val="0"/>
          <w14:ligatures w14:val="none"/>
        </w:rPr>
        <w:t>.1</w:t>
      </w:r>
      <w:r>
        <w:rPr>
          <w:rFonts w:eastAsia="Times New Roman"/>
          <w:color w:val="000000"/>
          <w:kern w:val="0"/>
          <w14:ligatures w14:val="none"/>
        </w:rPr>
        <w:t>, 14 дүгээр зүйлийн 14.1.1</w:t>
      </w:r>
      <w:r w:rsidRPr="00075582">
        <w:rPr>
          <w:rFonts w:eastAsia="Times New Roman"/>
          <w:color w:val="000000"/>
          <w:kern w:val="0"/>
          <w14:ligatures w14:val="none"/>
        </w:rPr>
        <w:t xml:space="preserve"> дэх </w:t>
      </w:r>
      <w:r>
        <w:rPr>
          <w:rFonts w:eastAsia="Times New Roman"/>
          <w:color w:val="000000"/>
          <w:kern w:val="0"/>
          <w14:ligatures w14:val="none"/>
        </w:rPr>
        <w:t>хэсгий</w:t>
      </w:r>
      <w:r w:rsidRPr="00075582">
        <w:rPr>
          <w:rFonts w:eastAsia="Times New Roman"/>
          <w:color w:val="000000"/>
          <w:kern w:val="0"/>
          <w14:ligatures w14:val="none"/>
        </w:rPr>
        <w:t xml:space="preserve">г тус тус үндэслэн ТОГТООХ нь: </w:t>
      </w:r>
    </w:p>
    <w:p w14:paraId="21385D01" w14:textId="77777777" w:rsidR="00A7387E" w:rsidRDefault="00A7387E" w:rsidP="00A7387E">
      <w:pPr>
        <w:spacing w:after="200" w:line="240" w:lineRule="auto"/>
        <w:ind w:firstLine="720"/>
        <w:jc w:val="both"/>
        <w:rPr>
          <w:rFonts w:eastAsia="Times New Roman"/>
          <w:kern w:val="0"/>
          <w14:ligatures w14:val="none"/>
        </w:rPr>
      </w:pPr>
      <w:r w:rsidRPr="00075582">
        <w:rPr>
          <w:rFonts w:eastAsia="Times New Roman"/>
          <w:kern w:val="0"/>
          <w14:ligatures w14:val="none"/>
        </w:rPr>
        <w:t>1.</w:t>
      </w:r>
      <w:r>
        <w:rPr>
          <w:rFonts w:eastAsia="Times New Roman"/>
          <w:kern w:val="0"/>
          <w14:ligatures w14:val="none"/>
        </w:rPr>
        <w:t>Санхүүгийн зохицуулах хорооны 2025 оны 66 дугаар тогтоолоор баталсан “Даатгалын багц дүрэм”-ийн нэгдүгээр хавсралт “Даатгагч болон даатгалын мэргэжлийн оролцогчийн үйл ажиллагаанд тавигдах шаардлага, дагаж мөрдөх үзүүлэлт”-ийн 3.1 дэх хэсгийн “20.0 (хорин)” гэснийг “80.0 (ная)”,</w:t>
      </w:r>
      <w:r w:rsidRPr="0096343E"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14:ligatures w14:val="none"/>
        </w:rPr>
        <w:t xml:space="preserve">“70.0 (далан)” гэснийг </w:t>
      </w:r>
      <w:r w:rsidRPr="00A56419">
        <w:rPr>
          <w:rFonts w:eastAsia="Times New Roman"/>
          <w:kern w:val="0"/>
          <w14:ligatures w14:val="none"/>
        </w:rPr>
        <w:t>“</w:t>
      </w:r>
      <w:r>
        <w:rPr>
          <w:rFonts w:eastAsia="Times New Roman"/>
          <w:kern w:val="0"/>
          <w14:ligatures w14:val="none"/>
        </w:rPr>
        <w:t>150</w:t>
      </w:r>
      <w:r w:rsidRPr="00A56419">
        <w:rPr>
          <w:rFonts w:eastAsia="Times New Roman"/>
          <w:kern w:val="0"/>
          <w14:ligatures w14:val="none"/>
        </w:rPr>
        <w:t>.0 (</w:t>
      </w:r>
      <w:r>
        <w:rPr>
          <w:rFonts w:eastAsia="Times New Roman"/>
          <w:kern w:val="0"/>
          <w14:ligatures w14:val="none"/>
        </w:rPr>
        <w:t>зуун тавь</w:t>
      </w:r>
      <w:r w:rsidRPr="00A56419">
        <w:rPr>
          <w:rFonts w:eastAsia="Times New Roman"/>
          <w:kern w:val="0"/>
          <w14:ligatures w14:val="none"/>
        </w:rPr>
        <w:t xml:space="preserve">)” </w:t>
      </w:r>
      <w:r>
        <w:rPr>
          <w:rFonts w:eastAsia="Times New Roman"/>
          <w:kern w:val="0"/>
          <w14:ligatures w14:val="none"/>
        </w:rPr>
        <w:t xml:space="preserve">гэж, 4.1 дэх хэсгийн “10.0 (арван)” гэснийг “40.0 (дөч)” гэж, “7.0 (долоо)” гэснийг “20.0 (хорь)” гэж тус тус өөрчилсүгэй.   </w:t>
      </w:r>
    </w:p>
    <w:p w14:paraId="0A54ADC8" w14:textId="77777777" w:rsidR="00A7387E" w:rsidRDefault="00A7387E" w:rsidP="00A7387E">
      <w:pPr>
        <w:spacing w:after="200" w:line="240" w:lineRule="auto"/>
        <w:ind w:firstLine="720"/>
        <w:jc w:val="both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 xml:space="preserve">2.2026 оны 4 дүгээр сарын 01-ний өдрийн дотор </w:t>
      </w:r>
      <w:r w:rsidRPr="00BA022A">
        <w:rPr>
          <w:rFonts w:eastAsia="Times New Roman"/>
          <w:kern w:val="0"/>
          <w14:ligatures w14:val="none"/>
        </w:rPr>
        <w:t>“Даатгалын багц дүрэм”-д заас</w:t>
      </w:r>
      <w:r>
        <w:rPr>
          <w:rFonts w:eastAsia="Times New Roman"/>
          <w:kern w:val="0"/>
          <w14:ligatures w14:val="none"/>
        </w:rPr>
        <w:t>наас багагүй хэмжээгээр хувь нийлүүлсэн хөрөнгийг бүрдүүлсэн байхыг даатгалын зуучлагч, даатгалын хохирол үнэлэгч нарт үүрэг болгосугай.</w:t>
      </w:r>
    </w:p>
    <w:p w14:paraId="6D9B90E5" w14:textId="5A6E3A35" w:rsidR="00A7387E" w:rsidRPr="00075582" w:rsidRDefault="00A7387E" w:rsidP="00A7387E">
      <w:pPr>
        <w:tabs>
          <w:tab w:val="left" w:pos="709"/>
        </w:tabs>
        <w:spacing w:after="120" w:line="240" w:lineRule="auto"/>
        <w:ind w:right="-1"/>
        <w:jc w:val="both"/>
        <w:textAlignment w:val="baseline"/>
        <w:rPr>
          <w:rFonts w:eastAsia="Times New Roman"/>
          <w:color w:val="000000"/>
          <w:kern w:val="0"/>
          <w14:ligatures w14:val="none"/>
        </w:rPr>
      </w:pPr>
      <w:r w:rsidRPr="00075582">
        <w:rPr>
          <w:rFonts w:eastAsia="Times New Roman"/>
          <w:kern w:val="0"/>
          <w14:ligatures w14:val="none"/>
        </w:rPr>
        <w:tab/>
      </w:r>
      <w:r>
        <w:rPr>
          <w:rFonts w:eastAsia="Times New Roman"/>
          <w:kern w:val="0"/>
          <w14:ligatures w14:val="none"/>
        </w:rPr>
        <w:t>3</w:t>
      </w:r>
      <w:r w:rsidRPr="00075582">
        <w:rPr>
          <w:rFonts w:eastAsia="Times New Roman"/>
          <w:kern w:val="0"/>
          <w14:ligatures w14:val="none"/>
        </w:rPr>
        <w:t>.Тогтоолын хэрэгжилтэд хяналт тавьж, олон нийтэд мэдээлэхийг Ажлын алба /</w:t>
      </w:r>
      <w:r w:rsidR="004C3CFC">
        <w:rPr>
          <w:rFonts w:eastAsia="Times New Roman"/>
          <w:kern w:val="0"/>
          <w14:ligatures w14:val="none"/>
        </w:rPr>
        <w:t>С.Цогтгэрэл</w:t>
      </w:r>
      <w:r w:rsidRPr="00075582">
        <w:rPr>
          <w:rFonts w:eastAsia="Times New Roman"/>
          <w:kern w:val="0"/>
          <w14:ligatures w14:val="none"/>
        </w:rPr>
        <w:t>/-нд даалгасугай.</w:t>
      </w:r>
    </w:p>
    <w:p w14:paraId="041286B9" w14:textId="77777777" w:rsidR="00A7387E" w:rsidRDefault="00A7387E" w:rsidP="00A7387E">
      <w:pPr>
        <w:spacing w:after="0" w:line="240" w:lineRule="auto"/>
        <w:ind w:right="-1"/>
        <w:rPr>
          <w:rFonts w:eastAsia="Times New Roman"/>
          <w:kern w:val="0"/>
          <w14:ligatures w14:val="none"/>
        </w:rPr>
      </w:pPr>
    </w:p>
    <w:p w14:paraId="55C71F7A" w14:textId="77777777" w:rsidR="00A7387E" w:rsidRDefault="00A7387E" w:rsidP="00A7387E">
      <w:pPr>
        <w:spacing w:after="0" w:line="240" w:lineRule="auto"/>
        <w:ind w:right="-1"/>
        <w:rPr>
          <w:rFonts w:eastAsia="Times New Roman"/>
          <w:kern w:val="0"/>
          <w14:ligatures w14:val="none"/>
        </w:rPr>
      </w:pPr>
    </w:p>
    <w:p w14:paraId="530F74F8" w14:textId="77777777" w:rsidR="00A7387E" w:rsidRPr="00075582" w:rsidRDefault="00A7387E" w:rsidP="00A7387E">
      <w:pPr>
        <w:spacing w:after="0" w:line="240" w:lineRule="auto"/>
        <w:ind w:right="-1"/>
        <w:rPr>
          <w:rFonts w:eastAsia="Times New Roman"/>
          <w:kern w:val="0"/>
          <w14:ligatures w14:val="none"/>
        </w:rPr>
      </w:pPr>
    </w:p>
    <w:p w14:paraId="13072C48" w14:textId="77777777" w:rsidR="00A7387E" w:rsidRPr="00075582" w:rsidRDefault="00A7387E" w:rsidP="00A7387E">
      <w:pPr>
        <w:spacing w:after="0" w:line="240" w:lineRule="auto"/>
        <w:ind w:right="-1"/>
        <w:jc w:val="center"/>
        <w:rPr>
          <w:rFonts w:eastAsia="Times New Roman"/>
          <w:kern w:val="0"/>
          <w14:ligatures w14:val="none"/>
        </w:rPr>
      </w:pPr>
    </w:p>
    <w:p w14:paraId="5FFF0FB9" w14:textId="165E4637" w:rsidR="005574C4" w:rsidRPr="004C3CFC" w:rsidRDefault="00A7387E" w:rsidP="004C3CFC">
      <w:pPr>
        <w:spacing w:after="0" w:line="240" w:lineRule="auto"/>
        <w:ind w:right="-1"/>
        <w:jc w:val="center"/>
        <w:rPr>
          <w:rFonts w:eastAsia="Times New Roman"/>
          <w:bCs/>
          <w:kern w:val="0"/>
          <w14:ligatures w14:val="none"/>
        </w:rPr>
        <w:sectPr w:rsidR="005574C4" w:rsidRPr="004C3CFC" w:rsidSect="00B26F43">
          <w:pgSz w:w="11906" w:h="16838" w:code="9"/>
          <w:pgMar w:top="1134" w:right="567" w:bottom="397" w:left="1418" w:header="720" w:footer="720" w:gutter="0"/>
          <w:cols w:space="720"/>
          <w:docGrid w:linePitch="360"/>
        </w:sectPr>
      </w:pPr>
      <w:r w:rsidRPr="00075582">
        <w:rPr>
          <w:rFonts w:eastAsia="Times New Roman"/>
          <w:kern w:val="0"/>
          <w14:ligatures w14:val="none"/>
        </w:rPr>
        <w:t>ДАРГА</w:t>
      </w:r>
      <w:r w:rsidRPr="00075582">
        <w:rPr>
          <w:rFonts w:eastAsia="Times New Roman"/>
          <w:kern w:val="0"/>
          <w14:ligatures w14:val="none"/>
        </w:rPr>
        <w:tab/>
        <w:t xml:space="preserve">     </w:t>
      </w:r>
      <w:r w:rsidRPr="00075582">
        <w:rPr>
          <w:rFonts w:eastAsia="Times New Roman"/>
          <w:kern w:val="0"/>
          <w14:ligatures w14:val="none"/>
        </w:rPr>
        <w:tab/>
        <w:t xml:space="preserve"> </w:t>
      </w:r>
      <w:r w:rsidRPr="00075582">
        <w:rPr>
          <w:rFonts w:eastAsia="Times New Roman"/>
          <w:kern w:val="0"/>
          <w14:ligatures w14:val="none"/>
        </w:rPr>
        <w:tab/>
        <w:t xml:space="preserve">  </w:t>
      </w:r>
      <w:r>
        <w:rPr>
          <w:rFonts w:eastAsia="Times New Roman"/>
          <w:bCs/>
          <w:kern w:val="0"/>
          <w14:ligatures w14:val="none"/>
        </w:rPr>
        <w:t>Т.ЖАМБААЖАМЦ</w:t>
      </w:r>
    </w:p>
    <w:p w14:paraId="523D4BAD" w14:textId="77777777" w:rsidR="00957D28" w:rsidRPr="00957D28" w:rsidRDefault="00957D28" w:rsidP="00E418A2">
      <w:pPr>
        <w:spacing w:after="0" w:line="240" w:lineRule="auto"/>
        <w:ind w:right="-1"/>
        <w:rPr>
          <w:rFonts w:eastAsia="Times New Roman"/>
          <w:bCs/>
          <w:kern w:val="0"/>
          <w14:ligatures w14:val="none"/>
        </w:rPr>
      </w:pPr>
    </w:p>
    <w:sectPr w:rsidR="00957D28" w:rsidRPr="00957D28" w:rsidSect="000D5DBF">
      <w:pgSz w:w="16838" w:h="11906" w:orient="landscape" w:code="9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E1C5F"/>
    <w:multiLevelType w:val="hybridMultilevel"/>
    <w:tmpl w:val="ADE4AE2E"/>
    <w:lvl w:ilvl="0" w:tplc="76AC03A2">
      <w:start w:val="1"/>
      <w:numFmt w:val="decimal"/>
      <w:suff w:val="nothing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CB7707"/>
    <w:multiLevelType w:val="hybridMultilevel"/>
    <w:tmpl w:val="B68EF82C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F116E39"/>
    <w:multiLevelType w:val="hybridMultilevel"/>
    <w:tmpl w:val="9C329028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03FE6"/>
    <w:multiLevelType w:val="hybridMultilevel"/>
    <w:tmpl w:val="47249990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34B59"/>
    <w:multiLevelType w:val="multilevel"/>
    <w:tmpl w:val="05140C38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B5093F"/>
    <w:multiLevelType w:val="hybridMultilevel"/>
    <w:tmpl w:val="CE52C682"/>
    <w:lvl w:ilvl="0" w:tplc="045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3824EB"/>
    <w:multiLevelType w:val="hybridMultilevel"/>
    <w:tmpl w:val="F374540E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B4274"/>
    <w:multiLevelType w:val="hybridMultilevel"/>
    <w:tmpl w:val="ADE4AE2E"/>
    <w:lvl w:ilvl="0" w:tplc="FFFFFFFF">
      <w:start w:val="1"/>
      <w:numFmt w:val="decimal"/>
      <w:suff w:val="nothing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0C7FA0"/>
    <w:multiLevelType w:val="hybridMultilevel"/>
    <w:tmpl w:val="63C849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8115F"/>
    <w:multiLevelType w:val="hybridMultilevel"/>
    <w:tmpl w:val="DBCCDD2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8351894">
    <w:abstractNumId w:val="4"/>
  </w:num>
  <w:num w:numId="2" w16cid:durableId="46073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3264524">
    <w:abstractNumId w:val="0"/>
  </w:num>
  <w:num w:numId="4" w16cid:durableId="202711247">
    <w:abstractNumId w:val="7"/>
  </w:num>
  <w:num w:numId="5" w16cid:durableId="783959148">
    <w:abstractNumId w:val="3"/>
  </w:num>
  <w:num w:numId="6" w16cid:durableId="1737627781">
    <w:abstractNumId w:val="6"/>
  </w:num>
  <w:num w:numId="7" w16cid:durableId="1390031896">
    <w:abstractNumId w:val="2"/>
  </w:num>
  <w:num w:numId="8" w16cid:durableId="1998879132">
    <w:abstractNumId w:val="1"/>
  </w:num>
  <w:num w:numId="9" w16cid:durableId="1104030655">
    <w:abstractNumId w:val="8"/>
  </w:num>
  <w:num w:numId="10" w16cid:durableId="82143360">
    <w:abstractNumId w:val="5"/>
  </w:num>
  <w:num w:numId="11" w16cid:durableId="8664805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43"/>
    <w:rsid w:val="0000162B"/>
    <w:rsid w:val="000029C0"/>
    <w:rsid w:val="0000329A"/>
    <w:rsid w:val="00003CB9"/>
    <w:rsid w:val="000051AA"/>
    <w:rsid w:val="00006195"/>
    <w:rsid w:val="00011ED5"/>
    <w:rsid w:val="00012718"/>
    <w:rsid w:val="00013705"/>
    <w:rsid w:val="00016DEA"/>
    <w:rsid w:val="000219FF"/>
    <w:rsid w:val="00022BE9"/>
    <w:rsid w:val="0003179D"/>
    <w:rsid w:val="00031AB3"/>
    <w:rsid w:val="000342DC"/>
    <w:rsid w:val="00036035"/>
    <w:rsid w:val="00043F75"/>
    <w:rsid w:val="00044812"/>
    <w:rsid w:val="00044981"/>
    <w:rsid w:val="0004547B"/>
    <w:rsid w:val="00053683"/>
    <w:rsid w:val="0005793F"/>
    <w:rsid w:val="00061893"/>
    <w:rsid w:val="00064CF0"/>
    <w:rsid w:val="00066E88"/>
    <w:rsid w:val="0007349B"/>
    <w:rsid w:val="00075582"/>
    <w:rsid w:val="00091598"/>
    <w:rsid w:val="00093DD4"/>
    <w:rsid w:val="000A34FD"/>
    <w:rsid w:val="000A5501"/>
    <w:rsid w:val="000A5652"/>
    <w:rsid w:val="000A7C60"/>
    <w:rsid w:val="000B0871"/>
    <w:rsid w:val="000B425D"/>
    <w:rsid w:val="000B5B07"/>
    <w:rsid w:val="000B611C"/>
    <w:rsid w:val="000B7DB0"/>
    <w:rsid w:val="000C0F7F"/>
    <w:rsid w:val="000C1EC3"/>
    <w:rsid w:val="000C215D"/>
    <w:rsid w:val="000C2CB6"/>
    <w:rsid w:val="000C3A1D"/>
    <w:rsid w:val="000C4B9A"/>
    <w:rsid w:val="000C51C6"/>
    <w:rsid w:val="000C60DF"/>
    <w:rsid w:val="000C7EB7"/>
    <w:rsid w:val="000D1A6A"/>
    <w:rsid w:val="000D3C2F"/>
    <w:rsid w:val="000D3FB8"/>
    <w:rsid w:val="000D5B65"/>
    <w:rsid w:val="000D5DBF"/>
    <w:rsid w:val="000E00DB"/>
    <w:rsid w:val="000E2DAF"/>
    <w:rsid w:val="000E7FE1"/>
    <w:rsid w:val="000F02CB"/>
    <w:rsid w:val="000F0E20"/>
    <w:rsid w:val="000F55E5"/>
    <w:rsid w:val="001024DC"/>
    <w:rsid w:val="0010431F"/>
    <w:rsid w:val="00104887"/>
    <w:rsid w:val="00106AFE"/>
    <w:rsid w:val="00107411"/>
    <w:rsid w:val="001115E9"/>
    <w:rsid w:val="0011299A"/>
    <w:rsid w:val="00113DDC"/>
    <w:rsid w:val="0011432E"/>
    <w:rsid w:val="00114C78"/>
    <w:rsid w:val="00125B11"/>
    <w:rsid w:val="001269E6"/>
    <w:rsid w:val="00130044"/>
    <w:rsid w:val="0013134F"/>
    <w:rsid w:val="001318D4"/>
    <w:rsid w:val="00132CB9"/>
    <w:rsid w:val="0013573D"/>
    <w:rsid w:val="0013618C"/>
    <w:rsid w:val="0014201B"/>
    <w:rsid w:val="00145143"/>
    <w:rsid w:val="0014642E"/>
    <w:rsid w:val="0015266F"/>
    <w:rsid w:val="001547A7"/>
    <w:rsid w:val="00160F2E"/>
    <w:rsid w:val="00163712"/>
    <w:rsid w:val="00167C78"/>
    <w:rsid w:val="00170978"/>
    <w:rsid w:val="0017118A"/>
    <w:rsid w:val="0017172A"/>
    <w:rsid w:val="00173AF9"/>
    <w:rsid w:val="001748CF"/>
    <w:rsid w:val="00176184"/>
    <w:rsid w:val="00176B2F"/>
    <w:rsid w:val="0018262F"/>
    <w:rsid w:val="00182CD1"/>
    <w:rsid w:val="0018394E"/>
    <w:rsid w:val="00183B73"/>
    <w:rsid w:val="00184F1F"/>
    <w:rsid w:val="001914BA"/>
    <w:rsid w:val="0019213A"/>
    <w:rsid w:val="00195446"/>
    <w:rsid w:val="00196609"/>
    <w:rsid w:val="0019748C"/>
    <w:rsid w:val="001A2BAE"/>
    <w:rsid w:val="001A2C26"/>
    <w:rsid w:val="001A2F40"/>
    <w:rsid w:val="001A3308"/>
    <w:rsid w:val="001A5C44"/>
    <w:rsid w:val="001B0E2C"/>
    <w:rsid w:val="001B4477"/>
    <w:rsid w:val="001C2B32"/>
    <w:rsid w:val="001C3191"/>
    <w:rsid w:val="001C44E4"/>
    <w:rsid w:val="001C6AC8"/>
    <w:rsid w:val="001D11E8"/>
    <w:rsid w:val="001D2F1D"/>
    <w:rsid w:val="001D7882"/>
    <w:rsid w:val="001D78D0"/>
    <w:rsid w:val="001E0714"/>
    <w:rsid w:val="001E1251"/>
    <w:rsid w:val="001E21C9"/>
    <w:rsid w:val="001E4016"/>
    <w:rsid w:val="001F3C04"/>
    <w:rsid w:val="001F3E7D"/>
    <w:rsid w:val="001F4B0C"/>
    <w:rsid w:val="00200A2E"/>
    <w:rsid w:val="00200BEF"/>
    <w:rsid w:val="002024CF"/>
    <w:rsid w:val="002027A7"/>
    <w:rsid w:val="00212119"/>
    <w:rsid w:val="002121E5"/>
    <w:rsid w:val="002133AF"/>
    <w:rsid w:val="00216724"/>
    <w:rsid w:val="002218A6"/>
    <w:rsid w:val="00224114"/>
    <w:rsid w:val="002261C7"/>
    <w:rsid w:val="002267AE"/>
    <w:rsid w:val="00231128"/>
    <w:rsid w:val="00232FD8"/>
    <w:rsid w:val="002336C2"/>
    <w:rsid w:val="0023466C"/>
    <w:rsid w:val="0023619D"/>
    <w:rsid w:val="002374D4"/>
    <w:rsid w:val="00241F33"/>
    <w:rsid w:val="00244D57"/>
    <w:rsid w:val="00245198"/>
    <w:rsid w:val="00246925"/>
    <w:rsid w:val="00246B51"/>
    <w:rsid w:val="00247DAE"/>
    <w:rsid w:val="00251471"/>
    <w:rsid w:val="002520BC"/>
    <w:rsid w:val="00252527"/>
    <w:rsid w:val="002526A2"/>
    <w:rsid w:val="00252C81"/>
    <w:rsid w:val="00252CBB"/>
    <w:rsid w:val="002533AF"/>
    <w:rsid w:val="00260C14"/>
    <w:rsid w:val="00260CF5"/>
    <w:rsid w:val="0026192C"/>
    <w:rsid w:val="0026455C"/>
    <w:rsid w:val="00264B30"/>
    <w:rsid w:val="00267485"/>
    <w:rsid w:val="00270D3C"/>
    <w:rsid w:val="00272C99"/>
    <w:rsid w:val="00273790"/>
    <w:rsid w:val="00275B74"/>
    <w:rsid w:val="0027603D"/>
    <w:rsid w:val="00277996"/>
    <w:rsid w:val="00277A40"/>
    <w:rsid w:val="002808C0"/>
    <w:rsid w:val="00281A8C"/>
    <w:rsid w:val="0028295D"/>
    <w:rsid w:val="00285298"/>
    <w:rsid w:val="00291BCC"/>
    <w:rsid w:val="00293CE2"/>
    <w:rsid w:val="002A2352"/>
    <w:rsid w:val="002A2CA2"/>
    <w:rsid w:val="002A4083"/>
    <w:rsid w:val="002A4633"/>
    <w:rsid w:val="002A47F1"/>
    <w:rsid w:val="002A70B9"/>
    <w:rsid w:val="002B0A1E"/>
    <w:rsid w:val="002B33A7"/>
    <w:rsid w:val="002B4573"/>
    <w:rsid w:val="002B6D48"/>
    <w:rsid w:val="002C08CD"/>
    <w:rsid w:val="002C0B08"/>
    <w:rsid w:val="002C45F1"/>
    <w:rsid w:val="002C6E1B"/>
    <w:rsid w:val="002D0E6A"/>
    <w:rsid w:val="002D39CE"/>
    <w:rsid w:val="002D5571"/>
    <w:rsid w:val="002D6FA8"/>
    <w:rsid w:val="002E013B"/>
    <w:rsid w:val="002E0A7A"/>
    <w:rsid w:val="002E20EB"/>
    <w:rsid w:val="002E2522"/>
    <w:rsid w:val="002E3937"/>
    <w:rsid w:val="002E3B56"/>
    <w:rsid w:val="002E3BF8"/>
    <w:rsid w:val="002E5498"/>
    <w:rsid w:val="002E5FE6"/>
    <w:rsid w:val="002F1786"/>
    <w:rsid w:val="002F19FE"/>
    <w:rsid w:val="002F1A0D"/>
    <w:rsid w:val="002F1C61"/>
    <w:rsid w:val="002F3FDF"/>
    <w:rsid w:val="002F4A3F"/>
    <w:rsid w:val="003001B8"/>
    <w:rsid w:val="003030FA"/>
    <w:rsid w:val="0030553D"/>
    <w:rsid w:val="003102FF"/>
    <w:rsid w:val="00311C15"/>
    <w:rsid w:val="00311CBA"/>
    <w:rsid w:val="0031261D"/>
    <w:rsid w:val="00312CD4"/>
    <w:rsid w:val="00313404"/>
    <w:rsid w:val="0031555C"/>
    <w:rsid w:val="0031579B"/>
    <w:rsid w:val="00322BF9"/>
    <w:rsid w:val="00324DBA"/>
    <w:rsid w:val="00331C1B"/>
    <w:rsid w:val="00332128"/>
    <w:rsid w:val="003401A0"/>
    <w:rsid w:val="003432A4"/>
    <w:rsid w:val="00344527"/>
    <w:rsid w:val="0035044D"/>
    <w:rsid w:val="00351E3A"/>
    <w:rsid w:val="00352C13"/>
    <w:rsid w:val="00356BAB"/>
    <w:rsid w:val="00364E57"/>
    <w:rsid w:val="00373654"/>
    <w:rsid w:val="0037581E"/>
    <w:rsid w:val="003763CD"/>
    <w:rsid w:val="00377248"/>
    <w:rsid w:val="00377B16"/>
    <w:rsid w:val="0038046B"/>
    <w:rsid w:val="00381A30"/>
    <w:rsid w:val="00384E77"/>
    <w:rsid w:val="00385ADD"/>
    <w:rsid w:val="00390E49"/>
    <w:rsid w:val="00392B90"/>
    <w:rsid w:val="00393B11"/>
    <w:rsid w:val="003945C9"/>
    <w:rsid w:val="00394807"/>
    <w:rsid w:val="00394966"/>
    <w:rsid w:val="003953C2"/>
    <w:rsid w:val="003971BA"/>
    <w:rsid w:val="0039750F"/>
    <w:rsid w:val="00397584"/>
    <w:rsid w:val="003A3875"/>
    <w:rsid w:val="003A3CF3"/>
    <w:rsid w:val="003B25A8"/>
    <w:rsid w:val="003B3FEF"/>
    <w:rsid w:val="003B42A3"/>
    <w:rsid w:val="003B4D1E"/>
    <w:rsid w:val="003B5926"/>
    <w:rsid w:val="003B7418"/>
    <w:rsid w:val="003C193A"/>
    <w:rsid w:val="003C27E4"/>
    <w:rsid w:val="003C342A"/>
    <w:rsid w:val="003C4302"/>
    <w:rsid w:val="003C5C00"/>
    <w:rsid w:val="003C7C3D"/>
    <w:rsid w:val="003D0228"/>
    <w:rsid w:val="003D10F4"/>
    <w:rsid w:val="003D4508"/>
    <w:rsid w:val="003D4C12"/>
    <w:rsid w:val="003D6EBC"/>
    <w:rsid w:val="003D7ADC"/>
    <w:rsid w:val="003E038D"/>
    <w:rsid w:val="003E1840"/>
    <w:rsid w:val="003E451E"/>
    <w:rsid w:val="003E630C"/>
    <w:rsid w:val="003F0D79"/>
    <w:rsid w:val="003F52C9"/>
    <w:rsid w:val="003F65F3"/>
    <w:rsid w:val="003F67D1"/>
    <w:rsid w:val="00400008"/>
    <w:rsid w:val="00400CC3"/>
    <w:rsid w:val="00403380"/>
    <w:rsid w:val="00403449"/>
    <w:rsid w:val="0040451E"/>
    <w:rsid w:val="0040504D"/>
    <w:rsid w:val="00406A04"/>
    <w:rsid w:val="00407FC4"/>
    <w:rsid w:val="00412C5F"/>
    <w:rsid w:val="00431A90"/>
    <w:rsid w:val="00432BEF"/>
    <w:rsid w:val="0043637F"/>
    <w:rsid w:val="00436822"/>
    <w:rsid w:val="00441F31"/>
    <w:rsid w:val="00446B4C"/>
    <w:rsid w:val="00446BC0"/>
    <w:rsid w:val="00450CC9"/>
    <w:rsid w:val="00456EAE"/>
    <w:rsid w:val="00457DDC"/>
    <w:rsid w:val="00462931"/>
    <w:rsid w:val="00467199"/>
    <w:rsid w:val="0046738E"/>
    <w:rsid w:val="004679C8"/>
    <w:rsid w:val="004704B2"/>
    <w:rsid w:val="00472D5E"/>
    <w:rsid w:val="00473781"/>
    <w:rsid w:val="004740F6"/>
    <w:rsid w:val="004741D9"/>
    <w:rsid w:val="00475EF1"/>
    <w:rsid w:val="00476288"/>
    <w:rsid w:val="004769C3"/>
    <w:rsid w:val="00477FF7"/>
    <w:rsid w:val="00480902"/>
    <w:rsid w:val="00480B39"/>
    <w:rsid w:val="004857E5"/>
    <w:rsid w:val="00486F6A"/>
    <w:rsid w:val="004877DB"/>
    <w:rsid w:val="00490B6F"/>
    <w:rsid w:val="00492068"/>
    <w:rsid w:val="004926AD"/>
    <w:rsid w:val="0049280D"/>
    <w:rsid w:val="00493BCA"/>
    <w:rsid w:val="00496958"/>
    <w:rsid w:val="00497419"/>
    <w:rsid w:val="004A08C6"/>
    <w:rsid w:val="004A2185"/>
    <w:rsid w:val="004A2511"/>
    <w:rsid w:val="004A684D"/>
    <w:rsid w:val="004B0D49"/>
    <w:rsid w:val="004B2323"/>
    <w:rsid w:val="004B5587"/>
    <w:rsid w:val="004C032E"/>
    <w:rsid w:val="004C05CA"/>
    <w:rsid w:val="004C05F1"/>
    <w:rsid w:val="004C0742"/>
    <w:rsid w:val="004C3CFC"/>
    <w:rsid w:val="004D08D6"/>
    <w:rsid w:val="004D138F"/>
    <w:rsid w:val="004D3205"/>
    <w:rsid w:val="004D3576"/>
    <w:rsid w:val="004D523F"/>
    <w:rsid w:val="004D5CBD"/>
    <w:rsid w:val="004D6007"/>
    <w:rsid w:val="004D7FFA"/>
    <w:rsid w:val="004E2842"/>
    <w:rsid w:val="004E3FEB"/>
    <w:rsid w:val="004E786A"/>
    <w:rsid w:val="004F220E"/>
    <w:rsid w:val="004F4E33"/>
    <w:rsid w:val="004F5739"/>
    <w:rsid w:val="004F7464"/>
    <w:rsid w:val="004F7AA9"/>
    <w:rsid w:val="00500491"/>
    <w:rsid w:val="005032AA"/>
    <w:rsid w:val="0050671A"/>
    <w:rsid w:val="00506A85"/>
    <w:rsid w:val="005101F8"/>
    <w:rsid w:val="00513C31"/>
    <w:rsid w:val="005178C5"/>
    <w:rsid w:val="00520CB5"/>
    <w:rsid w:val="00524073"/>
    <w:rsid w:val="00525828"/>
    <w:rsid w:val="00525A09"/>
    <w:rsid w:val="00531287"/>
    <w:rsid w:val="005315FA"/>
    <w:rsid w:val="00536641"/>
    <w:rsid w:val="0053708A"/>
    <w:rsid w:val="0054403B"/>
    <w:rsid w:val="00546EA5"/>
    <w:rsid w:val="005503EE"/>
    <w:rsid w:val="0055171D"/>
    <w:rsid w:val="0055246A"/>
    <w:rsid w:val="005574C4"/>
    <w:rsid w:val="0056001D"/>
    <w:rsid w:val="0056031A"/>
    <w:rsid w:val="0056165A"/>
    <w:rsid w:val="00561EF1"/>
    <w:rsid w:val="00562F0C"/>
    <w:rsid w:val="005639B6"/>
    <w:rsid w:val="00563CDF"/>
    <w:rsid w:val="00564668"/>
    <w:rsid w:val="00570752"/>
    <w:rsid w:val="0057193E"/>
    <w:rsid w:val="0057444D"/>
    <w:rsid w:val="00576D18"/>
    <w:rsid w:val="005851F1"/>
    <w:rsid w:val="005854B1"/>
    <w:rsid w:val="005874E7"/>
    <w:rsid w:val="005914B5"/>
    <w:rsid w:val="00596D0C"/>
    <w:rsid w:val="005A0D97"/>
    <w:rsid w:val="005A1C33"/>
    <w:rsid w:val="005A4854"/>
    <w:rsid w:val="005A6A14"/>
    <w:rsid w:val="005A7740"/>
    <w:rsid w:val="005B4AD7"/>
    <w:rsid w:val="005B5541"/>
    <w:rsid w:val="005C0814"/>
    <w:rsid w:val="005C1CB9"/>
    <w:rsid w:val="005C3760"/>
    <w:rsid w:val="005C6144"/>
    <w:rsid w:val="005D04CB"/>
    <w:rsid w:val="005D081B"/>
    <w:rsid w:val="005D3BF3"/>
    <w:rsid w:val="005D7CEB"/>
    <w:rsid w:val="005E0A07"/>
    <w:rsid w:val="005E0AF1"/>
    <w:rsid w:val="005E0BFB"/>
    <w:rsid w:val="005E372D"/>
    <w:rsid w:val="005E4FEE"/>
    <w:rsid w:val="005E5D82"/>
    <w:rsid w:val="005E6240"/>
    <w:rsid w:val="005E650C"/>
    <w:rsid w:val="006072EB"/>
    <w:rsid w:val="006133A5"/>
    <w:rsid w:val="0062060A"/>
    <w:rsid w:val="00621A8A"/>
    <w:rsid w:val="006238D3"/>
    <w:rsid w:val="00624308"/>
    <w:rsid w:val="00625409"/>
    <w:rsid w:val="00625936"/>
    <w:rsid w:val="006301F2"/>
    <w:rsid w:val="00630D89"/>
    <w:rsid w:val="00631530"/>
    <w:rsid w:val="0063263E"/>
    <w:rsid w:val="00635686"/>
    <w:rsid w:val="00636B69"/>
    <w:rsid w:val="00636E29"/>
    <w:rsid w:val="006432E5"/>
    <w:rsid w:val="0064395B"/>
    <w:rsid w:val="0064517C"/>
    <w:rsid w:val="00647B49"/>
    <w:rsid w:val="00653B71"/>
    <w:rsid w:val="00654B5B"/>
    <w:rsid w:val="00654F46"/>
    <w:rsid w:val="00655269"/>
    <w:rsid w:val="0065588D"/>
    <w:rsid w:val="006618BA"/>
    <w:rsid w:val="00665404"/>
    <w:rsid w:val="006659F2"/>
    <w:rsid w:val="00666904"/>
    <w:rsid w:val="006672D8"/>
    <w:rsid w:val="00667427"/>
    <w:rsid w:val="006717EB"/>
    <w:rsid w:val="00672A1A"/>
    <w:rsid w:val="006739E3"/>
    <w:rsid w:val="006774D5"/>
    <w:rsid w:val="0068310B"/>
    <w:rsid w:val="00686AB6"/>
    <w:rsid w:val="00691BE5"/>
    <w:rsid w:val="006933B8"/>
    <w:rsid w:val="00693649"/>
    <w:rsid w:val="006938EC"/>
    <w:rsid w:val="0069401A"/>
    <w:rsid w:val="006949BD"/>
    <w:rsid w:val="0069613D"/>
    <w:rsid w:val="006A3113"/>
    <w:rsid w:val="006A4E66"/>
    <w:rsid w:val="006A5FF8"/>
    <w:rsid w:val="006A6816"/>
    <w:rsid w:val="006B1637"/>
    <w:rsid w:val="006B2D43"/>
    <w:rsid w:val="006B5185"/>
    <w:rsid w:val="006C3D00"/>
    <w:rsid w:val="006E0E01"/>
    <w:rsid w:val="006E3820"/>
    <w:rsid w:val="006E4494"/>
    <w:rsid w:val="006E4BEB"/>
    <w:rsid w:val="006E7F8C"/>
    <w:rsid w:val="006F0085"/>
    <w:rsid w:val="006F41F9"/>
    <w:rsid w:val="006F634D"/>
    <w:rsid w:val="00700004"/>
    <w:rsid w:val="007000A3"/>
    <w:rsid w:val="00700A47"/>
    <w:rsid w:val="00701183"/>
    <w:rsid w:val="00704D0F"/>
    <w:rsid w:val="0070581E"/>
    <w:rsid w:val="0070638B"/>
    <w:rsid w:val="00711E08"/>
    <w:rsid w:val="007126AD"/>
    <w:rsid w:val="007151F2"/>
    <w:rsid w:val="0071591D"/>
    <w:rsid w:val="007205B2"/>
    <w:rsid w:val="0072200D"/>
    <w:rsid w:val="00723F42"/>
    <w:rsid w:val="007250BC"/>
    <w:rsid w:val="00726301"/>
    <w:rsid w:val="007263C4"/>
    <w:rsid w:val="00730DA2"/>
    <w:rsid w:val="00730FCB"/>
    <w:rsid w:val="00733B55"/>
    <w:rsid w:val="0074453B"/>
    <w:rsid w:val="00745FE1"/>
    <w:rsid w:val="00747700"/>
    <w:rsid w:val="0075269D"/>
    <w:rsid w:val="00752F53"/>
    <w:rsid w:val="007558A5"/>
    <w:rsid w:val="00760E07"/>
    <w:rsid w:val="00765371"/>
    <w:rsid w:val="00766126"/>
    <w:rsid w:val="00766D08"/>
    <w:rsid w:val="00775E6A"/>
    <w:rsid w:val="00777FA3"/>
    <w:rsid w:val="007813DE"/>
    <w:rsid w:val="00781A0F"/>
    <w:rsid w:val="00782501"/>
    <w:rsid w:val="00783F1D"/>
    <w:rsid w:val="00784A3A"/>
    <w:rsid w:val="00784B48"/>
    <w:rsid w:val="00785B27"/>
    <w:rsid w:val="00790CA5"/>
    <w:rsid w:val="007912AF"/>
    <w:rsid w:val="00791B66"/>
    <w:rsid w:val="00791F2A"/>
    <w:rsid w:val="00796CCD"/>
    <w:rsid w:val="007A0A1D"/>
    <w:rsid w:val="007A5EF5"/>
    <w:rsid w:val="007B238F"/>
    <w:rsid w:val="007B4C86"/>
    <w:rsid w:val="007B58A2"/>
    <w:rsid w:val="007B7175"/>
    <w:rsid w:val="007C2FCD"/>
    <w:rsid w:val="007C479C"/>
    <w:rsid w:val="007C6181"/>
    <w:rsid w:val="007C723A"/>
    <w:rsid w:val="007D04CA"/>
    <w:rsid w:val="007D2EC7"/>
    <w:rsid w:val="007D40CA"/>
    <w:rsid w:val="007D7699"/>
    <w:rsid w:val="007E0AAC"/>
    <w:rsid w:val="007E19AC"/>
    <w:rsid w:val="007E1E8D"/>
    <w:rsid w:val="007E6226"/>
    <w:rsid w:val="007E6B61"/>
    <w:rsid w:val="007F3388"/>
    <w:rsid w:val="007F75EE"/>
    <w:rsid w:val="008037EE"/>
    <w:rsid w:val="00807E55"/>
    <w:rsid w:val="00810F05"/>
    <w:rsid w:val="00812158"/>
    <w:rsid w:val="008159A5"/>
    <w:rsid w:val="00815B6D"/>
    <w:rsid w:val="00820491"/>
    <w:rsid w:val="00822CE6"/>
    <w:rsid w:val="0082604F"/>
    <w:rsid w:val="00830DCC"/>
    <w:rsid w:val="00832D14"/>
    <w:rsid w:val="008346BC"/>
    <w:rsid w:val="0083495C"/>
    <w:rsid w:val="00835E18"/>
    <w:rsid w:val="00837A79"/>
    <w:rsid w:val="0084098B"/>
    <w:rsid w:val="00843CB9"/>
    <w:rsid w:val="00844AD0"/>
    <w:rsid w:val="00847066"/>
    <w:rsid w:val="00847907"/>
    <w:rsid w:val="0084798B"/>
    <w:rsid w:val="00850B4C"/>
    <w:rsid w:val="00852CEF"/>
    <w:rsid w:val="008559C3"/>
    <w:rsid w:val="00857DD6"/>
    <w:rsid w:val="00860D89"/>
    <w:rsid w:val="00863BDA"/>
    <w:rsid w:val="00863DA5"/>
    <w:rsid w:val="008676BE"/>
    <w:rsid w:val="00867A04"/>
    <w:rsid w:val="00870219"/>
    <w:rsid w:val="0087063E"/>
    <w:rsid w:val="00870E1D"/>
    <w:rsid w:val="00872D2A"/>
    <w:rsid w:val="00877175"/>
    <w:rsid w:val="0087752B"/>
    <w:rsid w:val="00883378"/>
    <w:rsid w:val="008834FF"/>
    <w:rsid w:val="00886C32"/>
    <w:rsid w:val="00892D87"/>
    <w:rsid w:val="0089733D"/>
    <w:rsid w:val="008A28AC"/>
    <w:rsid w:val="008B15B1"/>
    <w:rsid w:val="008B23D9"/>
    <w:rsid w:val="008B4888"/>
    <w:rsid w:val="008B7A8D"/>
    <w:rsid w:val="008B7CC5"/>
    <w:rsid w:val="008C1E64"/>
    <w:rsid w:val="008C3E9B"/>
    <w:rsid w:val="008C4AA0"/>
    <w:rsid w:val="008D042C"/>
    <w:rsid w:val="008D09F2"/>
    <w:rsid w:val="008D0AD5"/>
    <w:rsid w:val="008D6870"/>
    <w:rsid w:val="008D7DB0"/>
    <w:rsid w:val="008D7FD1"/>
    <w:rsid w:val="008E001E"/>
    <w:rsid w:val="008E0EEC"/>
    <w:rsid w:val="008E15B7"/>
    <w:rsid w:val="008E1C90"/>
    <w:rsid w:val="008E300A"/>
    <w:rsid w:val="008E3ABF"/>
    <w:rsid w:val="008E5171"/>
    <w:rsid w:val="008E7636"/>
    <w:rsid w:val="008F2B4F"/>
    <w:rsid w:val="008F2BB5"/>
    <w:rsid w:val="008F5FBD"/>
    <w:rsid w:val="008F6274"/>
    <w:rsid w:val="00904730"/>
    <w:rsid w:val="00904F83"/>
    <w:rsid w:val="00906AC2"/>
    <w:rsid w:val="00907412"/>
    <w:rsid w:val="009079C4"/>
    <w:rsid w:val="009122FD"/>
    <w:rsid w:val="009135CF"/>
    <w:rsid w:val="00913DEC"/>
    <w:rsid w:val="00914B98"/>
    <w:rsid w:val="00916BED"/>
    <w:rsid w:val="009177BD"/>
    <w:rsid w:val="009213E6"/>
    <w:rsid w:val="009230D9"/>
    <w:rsid w:val="009232D0"/>
    <w:rsid w:val="009237B2"/>
    <w:rsid w:val="009237F3"/>
    <w:rsid w:val="00926BFF"/>
    <w:rsid w:val="009328E5"/>
    <w:rsid w:val="00934072"/>
    <w:rsid w:val="00935420"/>
    <w:rsid w:val="00936C1C"/>
    <w:rsid w:val="00942A17"/>
    <w:rsid w:val="00943E64"/>
    <w:rsid w:val="00950CC2"/>
    <w:rsid w:val="00950DE2"/>
    <w:rsid w:val="009523F3"/>
    <w:rsid w:val="00957226"/>
    <w:rsid w:val="00957D28"/>
    <w:rsid w:val="00960A53"/>
    <w:rsid w:val="00960A59"/>
    <w:rsid w:val="00961B7D"/>
    <w:rsid w:val="0096354B"/>
    <w:rsid w:val="00964981"/>
    <w:rsid w:val="00966A4B"/>
    <w:rsid w:val="00966B54"/>
    <w:rsid w:val="009708F2"/>
    <w:rsid w:val="00974604"/>
    <w:rsid w:val="00981968"/>
    <w:rsid w:val="00983A99"/>
    <w:rsid w:val="00987B94"/>
    <w:rsid w:val="009909D2"/>
    <w:rsid w:val="00990F5A"/>
    <w:rsid w:val="00995F34"/>
    <w:rsid w:val="009967E4"/>
    <w:rsid w:val="009974A1"/>
    <w:rsid w:val="009A1A63"/>
    <w:rsid w:val="009A1DBC"/>
    <w:rsid w:val="009A4820"/>
    <w:rsid w:val="009A57E3"/>
    <w:rsid w:val="009B4FE5"/>
    <w:rsid w:val="009B572E"/>
    <w:rsid w:val="009B749E"/>
    <w:rsid w:val="009C16C3"/>
    <w:rsid w:val="009D0D71"/>
    <w:rsid w:val="009D18CE"/>
    <w:rsid w:val="009D373A"/>
    <w:rsid w:val="009D50F2"/>
    <w:rsid w:val="009D6D3E"/>
    <w:rsid w:val="009E378D"/>
    <w:rsid w:val="009E4AB6"/>
    <w:rsid w:val="009E4E98"/>
    <w:rsid w:val="009E50D4"/>
    <w:rsid w:val="009E5A94"/>
    <w:rsid w:val="009E7574"/>
    <w:rsid w:val="009E7598"/>
    <w:rsid w:val="009F00CF"/>
    <w:rsid w:val="009F0E6F"/>
    <w:rsid w:val="009F122D"/>
    <w:rsid w:val="009F1348"/>
    <w:rsid w:val="009F1607"/>
    <w:rsid w:val="009F292A"/>
    <w:rsid w:val="009F49E1"/>
    <w:rsid w:val="009F5C3D"/>
    <w:rsid w:val="00A01DBE"/>
    <w:rsid w:val="00A07AF3"/>
    <w:rsid w:val="00A14358"/>
    <w:rsid w:val="00A143C4"/>
    <w:rsid w:val="00A17C79"/>
    <w:rsid w:val="00A25519"/>
    <w:rsid w:val="00A315E0"/>
    <w:rsid w:val="00A332AC"/>
    <w:rsid w:val="00A33442"/>
    <w:rsid w:val="00A346AF"/>
    <w:rsid w:val="00A34B7B"/>
    <w:rsid w:val="00A35AEF"/>
    <w:rsid w:val="00A36ACE"/>
    <w:rsid w:val="00A37FFB"/>
    <w:rsid w:val="00A41DA1"/>
    <w:rsid w:val="00A42611"/>
    <w:rsid w:val="00A4422F"/>
    <w:rsid w:val="00A458B8"/>
    <w:rsid w:val="00A45D42"/>
    <w:rsid w:val="00A465DE"/>
    <w:rsid w:val="00A5083D"/>
    <w:rsid w:val="00A50D00"/>
    <w:rsid w:val="00A51CD5"/>
    <w:rsid w:val="00A52FC4"/>
    <w:rsid w:val="00A5742D"/>
    <w:rsid w:val="00A672C1"/>
    <w:rsid w:val="00A707F2"/>
    <w:rsid w:val="00A71750"/>
    <w:rsid w:val="00A7387E"/>
    <w:rsid w:val="00A75FA8"/>
    <w:rsid w:val="00A820B5"/>
    <w:rsid w:val="00A83E66"/>
    <w:rsid w:val="00A9414B"/>
    <w:rsid w:val="00A94A92"/>
    <w:rsid w:val="00A96BEC"/>
    <w:rsid w:val="00A97C81"/>
    <w:rsid w:val="00AA027A"/>
    <w:rsid w:val="00AA3D3B"/>
    <w:rsid w:val="00AA4523"/>
    <w:rsid w:val="00AA5494"/>
    <w:rsid w:val="00AA6570"/>
    <w:rsid w:val="00AB3BEE"/>
    <w:rsid w:val="00AB5756"/>
    <w:rsid w:val="00AB7372"/>
    <w:rsid w:val="00AC138E"/>
    <w:rsid w:val="00AC3062"/>
    <w:rsid w:val="00AC3ABC"/>
    <w:rsid w:val="00AC475B"/>
    <w:rsid w:val="00AC4B5F"/>
    <w:rsid w:val="00AC5B5E"/>
    <w:rsid w:val="00AC7D9A"/>
    <w:rsid w:val="00AD04F7"/>
    <w:rsid w:val="00AD11FE"/>
    <w:rsid w:val="00AD1981"/>
    <w:rsid w:val="00AD600B"/>
    <w:rsid w:val="00AE3C9A"/>
    <w:rsid w:val="00AE6DB9"/>
    <w:rsid w:val="00AE7058"/>
    <w:rsid w:val="00AE7D78"/>
    <w:rsid w:val="00AF53B0"/>
    <w:rsid w:val="00B00133"/>
    <w:rsid w:val="00B037B0"/>
    <w:rsid w:val="00B0627C"/>
    <w:rsid w:val="00B06F7C"/>
    <w:rsid w:val="00B11D9E"/>
    <w:rsid w:val="00B13063"/>
    <w:rsid w:val="00B14765"/>
    <w:rsid w:val="00B149BE"/>
    <w:rsid w:val="00B20B91"/>
    <w:rsid w:val="00B21700"/>
    <w:rsid w:val="00B21EAF"/>
    <w:rsid w:val="00B26F43"/>
    <w:rsid w:val="00B27E95"/>
    <w:rsid w:val="00B31CCE"/>
    <w:rsid w:val="00B32F36"/>
    <w:rsid w:val="00B33F0A"/>
    <w:rsid w:val="00B34800"/>
    <w:rsid w:val="00B36DFF"/>
    <w:rsid w:val="00B37B3C"/>
    <w:rsid w:val="00B419BF"/>
    <w:rsid w:val="00B42CC0"/>
    <w:rsid w:val="00B43698"/>
    <w:rsid w:val="00B444F4"/>
    <w:rsid w:val="00B523E6"/>
    <w:rsid w:val="00B528DC"/>
    <w:rsid w:val="00B53A98"/>
    <w:rsid w:val="00B644F4"/>
    <w:rsid w:val="00B713B1"/>
    <w:rsid w:val="00B71CD3"/>
    <w:rsid w:val="00B72BEA"/>
    <w:rsid w:val="00B732D5"/>
    <w:rsid w:val="00B8496B"/>
    <w:rsid w:val="00B86014"/>
    <w:rsid w:val="00BA2557"/>
    <w:rsid w:val="00BA49B4"/>
    <w:rsid w:val="00BA740F"/>
    <w:rsid w:val="00BB2A94"/>
    <w:rsid w:val="00BB6C6F"/>
    <w:rsid w:val="00BB6CA4"/>
    <w:rsid w:val="00BC1F97"/>
    <w:rsid w:val="00BC35EB"/>
    <w:rsid w:val="00BC60CE"/>
    <w:rsid w:val="00BC7058"/>
    <w:rsid w:val="00BC78AE"/>
    <w:rsid w:val="00BD0528"/>
    <w:rsid w:val="00BD35DC"/>
    <w:rsid w:val="00BD432A"/>
    <w:rsid w:val="00BD473B"/>
    <w:rsid w:val="00BD4EBD"/>
    <w:rsid w:val="00BD66EA"/>
    <w:rsid w:val="00BE1126"/>
    <w:rsid w:val="00BE533A"/>
    <w:rsid w:val="00BE6D1A"/>
    <w:rsid w:val="00BF3F70"/>
    <w:rsid w:val="00C011A3"/>
    <w:rsid w:val="00C01A54"/>
    <w:rsid w:val="00C03C5C"/>
    <w:rsid w:val="00C06817"/>
    <w:rsid w:val="00C07B98"/>
    <w:rsid w:val="00C10CAB"/>
    <w:rsid w:val="00C12BDF"/>
    <w:rsid w:val="00C1327A"/>
    <w:rsid w:val="00C16CB9"/>
    <w:rsid w:val="00C178E6"/>
    <w:rsid w:val="00C20992"/>
    <w:rsid w:val="00C33E61"/>
    <w:rsid w:val="00C34DBB"/>
    <w:rsid w:val="00C36CBC"/>
    <w:rsid w:val="00C37058"/>
    <w:rsid w:val="00C4067B"/>
    <w:rsid w:val="00C41780"/>
    <w:rsid w:val="00C4268E"/>
    <w:rsid w:val="00C4306C"/>
    <w:rsid w:val="00C445DF"/>
    <w:rsid w:val="00C4510D"/>
    <w:rsid w:val="00C4520E"/>
    <w:rsid w:val="00C45572"/>
    <w:rsid w:val="00C47BA3"/>
    <w:rsid w:val="00C55357"/>
    <w:rsid w:val="00C55C18"/>
    <w:rsid w:val="00C570C8"/>
    <w:rsid w:val="00C645FB"/>
    <w:rsid w:val="00C675AD"/>
    <w:rsid w:val="00C67748"/>
    <w:rsid w:val="00C715DC"/>
    <w:rsid w:val="00C73C96"/>
    <w:rsid w:val="00C75321"/>
    <w:rsid w:val="00C7546A"/>
    <w:rsid w:val="00C75A32"/>
    <w:rsid w:val="00C75E6C"/>
    <w:rsid w:val="00C8177A"/>
    <w:rsid w:val="00C81EAC"/>
    <w:rsid w:val="00C837A0"/>
    <w:rsid w:val="00C84A3F"/>
    <w:rsid w:val="00C87DD4"/>
    <w:rsid w:val="00C91706"/>
    <w:rsid w:val="00C926C0"/>
    <w:rsid w:val="00C93C9C"/>
    <w:rsid w:val="00C94F5A"/>
    <w:rsid w:val="00C97991"/>
    <w:rsid w:val="00CA2DD9"/>
    <w:rsid w:val="00CA45CB"/>
    <w:rsid w:val="00CB1ADF"/>
    <w:rsid w:val="00CB31E0"/>
    <w:rsid w:val="00CB38DD"/>
    <w:rsid w:val="00CB4A10"/>
    <w:rsid w:val="00CB51F4"/>
    <w:rsid w:val="00CB58B6"/>
    <w:rsid w:val="00CB5BD3"/>
    <w:rsid w:val="00CB65E0"/>
    <w:rsid w:val="00CB7B05"/>
    <w:rsid w:val="00CC3E5C"/>
    <w:rsid w:val="00CC473E"/>
    <w:rsid w:val="00CD34E3"/>
    <w:rsid w:val="00CD4710"/>
    <w:rsid w:val="00CD4B04"/>
    <w:rsid w:val="00CD5A19"/>
    <w:rsid w:val="00CD6550"/>
    <w:rsid w:val="00CE085A"/>
    <w:rsid w:val="00CE771E"/>
    <w:rsid w:val="00CF012D"/>
    <w:rsid w:val="00CF26F2"/>
    <w:rsid w:val="00CF5B1F"/>
    <w:rsid w:val="00CF6387"/>
    <w:rsid w:val="00CF7669"/>
    <w:rsid w:val="00CF7B8B"/>
    <w:rsid w:val="00D032B8"/>
    <w:rsid w:val="00D03984"/>
    <w:rsid w:val="00D04D84"/>
    <w:rsid w:val="00D04E68"/>
    <w:rsid w:val="00D04E8A"/>
    <w:rsid w:val="00D06858"/>
    <w:rsid w:val="00D159FD"/>
    <w:rsid w:val="00D2579D"/>
    <w:rsid w:val="00D26692"/>
    <w:rsid w:val="00D3373A"/>
    <w:rsid w:val="00D340F2"/>
    <w:rsid w:val="00D368EF"/>
    <w:rsid w:val="00D36FB4"/>
    <w:rsid w:val="00D40AB6"/>
    <w:rsid w:val="00D426FE"/>
    <w:rsid w:val="00D4351A"/>
    <w:rsid w:val="00D51BB3"/>
    <w:rsid w:val="00D54FC6"/>
    <w:rsid w:val="00D556A3"/>
    <w:rsid w:val="00D62A75"/>
    <w:rsid w:val="00D6355D"/>
    <w:rsid w:val="00D672B7"/>
    <w:rsid w:val="00D678DC"/>
    <w:rsid w:val="00D7299E"/>
    <w:rsid w:val="00D735D8"/>
    <w:rsid w:val="00D7791C"/>
    <w:rsid w:val="00D8147B"/>
    <w:rsid w:val="00D83D97"/>
    <w:rsid w:val="00D854A8"/>
    <w:rsid w:val="00D87038"/>
    <w:rsid w:val="00D90D55"/>
    <w:rsid w:val="00D90D96"/>
    <w:rsid w:val="00D910BE"/>
    <w:rsid w:val="00D91731"/>
    <w:rsid w:val="00D917EC"/>
    <w:rsid w:val="00D94430"/>
    <w:rsid w:val="00DA1D06"/>
    <w:rsid w:val="00DA248B"/>
    <w:rsid w:val="00DA24B1"/>
    <w:rsid w:val="00DB005D"/>
    <w:rsid w:val="00DC54F0"/>
    <w:rsid w:val="00DC6EDC"/>
    <w:rsid w:val="00DC7D1A"/>
    <w:rsid w:val="00DD0046"/>
    <w:rsid w:val="00DD7646"/>
    <w:rsid w:val="00DE6EE7"/>
    <w:rsid w:val="00DF1F7B"/>
    <w:rsid w:val="00DF441F"/>
    <w:rsid w:val="00DF515D"/>
    <w:rsid w:val="00DF7B34"/>
    <w:rsid w:val="00E0041E"/>
    <w:rsid w:val="00E0174A"/>
    <w:rsid w:val="00E02DCD"/>
    <w:rsid w:val="00E03990"/>
    <w:rsid w:val="00E06CB5"/>
    <w:rsid w:val="00E07178"/>
    <w:rsid w:val="00E07C57"/>
    <w:rsid w:val="00E14834"/>
    <w:rsid w:val="00E249D7"/>
    <w:rsid w:val="00E2569E"/>
    <w:rsid w:val="00E3243E"/>
    <w:rsid w:val="00E32A7B"/>
    <w:rsid w:val="00E33951"/>
    <w:rsid w:val="00E34569"/>
    <w:rsid w:val="00E36FA8"/>
    <w:rsid w:val="00E418A2"/>
    <w:rsid w:val="00E429D6"/>
    <w:rsid w:val="00E42C94"/>
    <w:rsid w:val="00E44060"/>
    <w:rsid w:val="00E4551C"/>
    <w:rsid w:val="00E46395"/>
    <w:rsid w:val="00E50370"/>
    <w:rsid w:val="00E50F38"/>
    <w:rsid w:val="00E52928"/>
    <w:rsid w:val="00E544C5"/>
    <w:rsid w:val="00E56068"/>
    <w:rsid w:val="00E5732A"/>
    <w:rsid w:val="00E57F31"/>
    <w:rsid w:val="00E61596"/>
    <w:rsid w:val="00E6382B"/>
    <w:rsid w:val="00E65358"/>
    <w:rsid w:val="00E65E66"/>
    <w:rsid w:val="00E70413"/>
    <w:rsid w:val="00E73F4F"/>
    <w:rsid w:val="00E759C2"/>
    <w:rsid w:val="00E8697E"/>
    <w:rsid w:val="00E901B6"/>
    <w:rsid w:val="00E91FA7"/>
    <w:rsid w:val="00E948A3"/>
    <w:rsid w:val="00EA0B2D"/>
    <w:rsid w:val="00EA0D99"/>
    <w:rsid w:val="00EA228C"/>
    <w:rsid w:val="00EA3E6D"/>
    <w:rsid w:val="00EA499F"/>
    <w:rsid w:val="00EA4C80"/>
    <w:rsid w:val="00EA59E2"/>
    <w:rsid w:val="00EA71A5"/>
    <w:rsid w:val="00EB467F"/>
    <w:rsid w:val="00EB4E09"/>
    <w:rsid w:val="00EB604E"/>
    <w:rsid w:val="00EB71A8"/>
    <w:rsid w:val="00EC0CCB"/>
    <w:rsid w:val="00EC109F"/>
    <w:rsid w:val="00EC2CF8"/>
    <w:rsid w:val="00EC4490"/>
    <w:rsid w:val="00EC44BB"/>
    <w:rsid w:val="00EC44E1"/>
    <w:rsid w:val="00EC5D70"/>
    <w:rsid w:val="00EC741C"/>
    <w:rsid w:val="00ED21CF"/>
    <w:rsid w:val="00ED3961"/>
    <w:rsid w:val="00ED4AF1"/>
    <w:rsid w:val="00ED6A47"/>
    <w:rsid w:val="00EE0E34"/>
    <w:rsid w:val="00EE2580"/>
    <w:rsid w:val="00EE2C7E"/>
    <w:rsid w:val="00EE3577"/>
    <w:rsid w:val="00EE6FA7"/>
    <w:rsid w:val="00EF10DD"/>
    <w:rsid w:val="00EF12E1"/>
    <w:rsid w:val="00EF1F29"/>
    <w:rsid w:val="00EF2017"/>
    <w:rsid w:val="00EF2885"/>
    <w:rsid w:val="00EF3F18"/>
    <w:rsid w:val="00EF4C47"/>
    <w:rsid w:val="00EF59F0"/>
    <w:rsid w:val="00F01447"/>
    <w:rsid w:val="00F03D74"/>
    <w:rsid w:val="00F03FBD"/>
    <w:rsid w:val="00F06C34"/>
    <w:rsid w:val="00F0728C"/>
    <w:rsid w:val="00F115C8"/>
    <w:rsid w:val="00F15B8C"/>
    <w:rsid w:val="00F17252"/>
    <w:rsid w:val="00F233C0"/>
    <w:rsid w:val="00F23DFA"/>
    <w:rsid w:val="00F23F1C"/>
    <w:rsid w:val="00F23FA0"/>
    <w:rsid w:val="00F27645"/>
    <w:rsid w:val="00F3016F"/>
    <w:rsid w:val="00F30823"/>
    <w:rsid w:val="00F31843"/>
    <w:rsid w:val="00F33E79"/>
    <w:rsid w:val="00F35397"/>
    <w:rsid w:val="00F36A26"/>
    <w:rsid w:val="00F36BAB"/>
    <w:rsid w:val="00F36D69"/>
    <w:rsid w:val="00F41616"/>
    <w:rsid w:val="00F42B2A"/>
    <w:rsid w:val="00F4718A"/>
    <w:rsid w:val="00F52F12"/>
    <w:rsid w:val="00F5378D"/>
    <w:rsid w:val="00F53AE4"/>
    <w:rsid w:val="00F560D4"/>
    <w:rsid w:val="00F6099A"/>
    <w:rsid w:val="00F6190B"/>
    <w:rsid w:val="00F61F30"/>
    <w:rsid w:val="00F626A5"/>
    <w:rsid w:val="00F726A2"/>
    <w:rsid w:val="00F74B4C"/>
    <w:rsid w:val="00F74B93"/>
    <w:rsid w:val="00F76F13"/>
    <w:rsid w:val="00F80D08"/>
    <w:rsid w:val="00F84CC9"/>
    <w:rsid w:val="00F8557D"/>
    <w:rsid w:val="00F87300"/>
    <w:rsid w:val="00F87AE6"/>
    <w:rsid w:val="00F94673"/>
    <w:rsid w:val="00F94B4D"/>
    <w:rsid w:val="00F95BB6"/>
    <w:rsid w:val="00F9726C"/>
    <w:rsid w:val="00FA2A66"/>
    <w:rsid w:val="00FA356D"/>
    <w:rsid w:val="00FA5079"/>
    <w:rsid w:val="00FA5ACD"/>
    <w:rsid w:val="00FA7CB0"/>
    <w:rsid w:val="00FB7EC3"/>
    <w:rsid w:val="00FC0196"/>
    <w:rsid w:val="00FC14F5"/>
    <w:rsid w:val="00FC1AE2"/>
    <w:rsid w:val="00FC333A"/>
    <w:rsid w:val="00FC68AA"/>
    <w:rsid w:val="00FC6A26"/>
    <w:rsid w:val="00FC75FB"/>
    <w:rsid w:val="00FD047E"/>
    <w:rsid w:val="00FD0DCF"/>
    <w:rsid w:val="00FD324C"/>
    <w:rsid w:val="00FD524D"/>
    <w:rsid w:val="00FD563E"/>
    <w:rsid w:val="00FD5C8E"/>
    <w:rsid w:val="00FD68EF"/>
    <w:rsid w:val="00FE771E"/>
    <w:rsid w:val="00FF2169"/>
    <w:rsid w:val="00FF3ECC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DD76"/>
  <w15:chartTrackingRefBased/>
  <w15:docId w15:val="{72B0083D-4AC6-4EDF-9D27-41345A12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mn-M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8B7CC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CC5"/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ListParagraph">
    <w:name w:val="List Paragraph"/>
    <w:basedOn w:val="Normal"/>
    <w:uiPriority w:val="34"/>
    <w:qFormat/>
    <w:rsid w:val="0038046B"/>
    <w:pPr>
      <w:ind w:left="720"/>
      <w:contextualSpacing/>
    </w:pPr>
  </w:style>
  <w:style w:type="table" w:styleId="TableGrid">
    <w:name w:val="Table Grid"/>
    <w:basedOn w:val="TableNormal"/>
    <w:uiPriority w:val="39"/>
    <w:rsid w:val="00AD11FE"/>
    <w:pPr>
      <w:spacing w:after="0" w:line="240" w:lineRule="auto"/>
    </w:pPr>
    <w:rPr>
      <w:rFonts w:ascii="Calibri" w:hAnsi="Calibr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1128"/>
    <w:pPr>
      <w:spacing w:before="100" w:beforeAutospacing="1" w:after="100" w:afterAutospacing="1" w:line="240" w:lineRule="auto"/>
    </w:pPr>
    <w:rPr>
      <w:rFonts w:eastAsia="Times New Roman"/>
      <w:kern w:val="0"/>
      <w:lang w:eastAsia="mn-MN"/>
      <w14:ligatures w14:val="none"/>
    </w:rPr>
  </w:style>
  <w:style w:type="table" w:styleId="TableGridLight">
    <w:name w:val="Grid Table Light"/>
    <w:basedOn w:val="TableNormal"/>
    <w:uiPriority w:val="40"/>
    <w:rsid w:val="002311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7558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4219-33F3-417C-8009-6ED6FD2F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 parent Byambajav</dc:creator>
  <cp:keywords/>
  <dc:description/>
  <cp:lastModifiedBy>Anand Bymbanaran</cp:lastModifiedBy>
  <cp:revision>26</cp:revision>
  <cp:lastPrinted>2025-02-27T01:15:00Z</cp:lastPrinted>
  <dcterms:created xsi:type="dcterms:W3CDTF">2025-05-30T02:33:00Z</dcterms:created>
  <dcterms:modified xsi:type="dcterms:W3CDTF">2025-06-09T11:10:00Z</dcterms:modified>
</cp:coreProperties>
</file>