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6.xml" ContentType="application/vnd.openxmlformats-officedocument.wordprocessingml.footer+xml"/>
  <Override PartName="/word/footer7.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oter8.xml" ContentType="application/vnd.openxmlformats-officedocument.wordprocessingml.footer+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footer9.xml" ContentType="application/vnd.openxmlformats-officedocument.wordprocessingml.footer+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9FDC8" w14:textId="77777777" w:rsidR="00277814" w:rsidRPr="00B80B55" w:rsidRDefault="00000000" w:rsidP="00277814">
      <w:pPr>
        <w:rPr>
          <w:lang w:val="mn-MN"/>
        </w:rPr>
      </w:pPr>
      <w:r>
        <w:fldChar w:fldCharType="begin"/>
      </w:r>
      <w:r>
        <w:instrText>HYPERLINK "https://frcmongolia-my.sharepoint.com/:w:/g/personal/tungalag_frc_mn/Efh-TpABbF5AuCiLitgUMq8BU7wR8IxiGwToNM0Jpgse9A?e=Lq56g6"</w:instrText>
      </w:r>
      <w:r>
        <w:fldChar w:fldCharType="separate"/>
      </w:r>
      <w:r w:rsidR="00277814" w:rsidRPr="00B80B55">
        <w:rPr>
          <w:rStyle w:val="Hyperlink"/>
          <w:lang w:val="mn-MN"/>
        </w:rPr>
        <w:t>negtgel 2024Q2.docx</w:t>
      </w:r>
      <w:r>
        <w:rPr>
          <w:rStyle w:val="Hyperlink"/>
          <w:lang w:val="mn-MN"/>
        </w:rPr>
        <w:fldChar w:fldCharType="end"/>
      </w:r>
      <w:r w:rsidR="00277814" w:rsidRPr="00B80B55">
        <w:rPr>
          <w:lang w:val="mn-MN"/>
        </w:rPr>
        <w:t xml:space="preserve"> </w:t>
      </w:r>
    </w:p>
    <w:sdt>
      <w:sdtPr>
        <w:rPr>
          <w:lang w:val="mn-MN"/>
        </w:rPr>
        <w:id w:val="1994906448"/>
        <w:docPartObj>
          <w:docPartGallery w:val="Cover Pages"/>
          <w:docPartUnique/>
        </w:docPartObj>
      </w:sdtPr>
      <w:sdtEndPr>
        <w:rPr>
          <w:rFonts w:cs="Times New Roman"/>
          <w:color w:val="FFFFFF" w:themeColor="background1"/>
          <w:sz w:val="72"/>
          <w:szCs w:val="72"/>
        </w:rPr>
      </w:sdtEndPr>
      <w:sdtContent>
        <w:p w14:paraId="612B5737" w14:textId="28B74518" w:rsidR="00E22A94" w:rsidRPr="00B80B55" w:rsidRDefault="0008359B">
          <w:pPr>
            <w:rPr>
              <w:lang w:val="mn-MN"/>
            </w:rPr>
          </w:pPr>
          <w:r w:rsidRPr="00B80B55">
            <w:rPr>
              <w:noProof/>
              <w:lang w:val="mn-MN"/>
            </w:rPr>
            <mc:AlternateContent>
              <mc:Choice Requires="wps">
                <w:drawing>
                  <wp:anchor distT="0" distB="0" distL="114300" distR="114300" simplePos="0" relativeHeight="251658240" behindDoc="0" locked="0" layoutInCell="1" allowOverlap="1" wp14:anchorId="6AA64721" wp14:editId="48D777E2">
                    <wp:simplePos x="0" y="0"/>
                    <wp:positionH relativeFrom="page">
                      <wp:posOffset>219075</wp:posOffset>
                    </wp:positionH>
                    <wp:positionV relativeFrom="page">
                      <wp:posOffset>1295399</wp:posOffset>
                    </wp:positionV>
                    <wp:extent cx="7315200" cy="7553325"/>
                    <wp:effectExtent l="0" t="0" r="0" b="9525"/>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7553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0B433E" w14:textId="34732C2C" w:rsidR="009E0CC2" w:rsidRPr="008F50D4" w:rsidRDefault="00000000" w:rsidP="008F50D4">
                                <w:pPr>
                                  <w:jc w:val="right"/>
                                  <w:rPr>
                                    <w:rFonts w:cs="Times New Roman"/>
                                    <w:i/>
                                    <w:color w:val="7F7F7F" w:themeColor="text1" w:themeTint="80"/>
                                    <w:sz w:val="20"/>
                                    <w:szCs w:val="24"/>
                                    <w:lang w:val="mn-MN"/>
                                  </w:rPr>
                                </w:pPr>
                                <w:sdt>
                                  <w:sdtPr>
                                    <w:rPr>
                                      <w:caps/>
                                      <w:color w:val="5B9BD5" w:themeColor="accent1"/>
                                      <w:sz w:val="52"/>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E0CC2" w:rsidRPr="0008359B">
                                      <w:rPr>
                                        <w:caps/>
                                        <w:color w:val="5B9BD5" w:themeColor="accent1"/>
                                        <w:sz w:val="52"/>
                                        <w:szCs w:val="64"/>
                                        <w:lang w:val="mn-MN"/>
                                      </w:rPr>
                                      <w:t xml:space="preserve">БАНК БУС САНХҮҮГИЙН БАЙГУУЛЛАГУУДЫН </w:t>
                                    </w:r>
                                    <w:r w:rsidR="009E0CC2" w:rsidRPr="0008359B">
                                      <w:rPr>
                                        <w:caps/>
                                        <w:color w:val="5B9BD5" w:themeColor="accent1"/>
                                        <w:sz w:val="52"/>
                                        <w:szCs w:val="64"/>
                                      </w:rPr>
                                      <w:t>САНХҮҮГИЙН</w:t>
                                    </w:r>
                                    <w:r w:rsidR="009E0CC2" w:rsidRPr="0008359B">
                                      <w:rPr>
                                        <w:caps/>
                                        <w:color w:val="5B9BD5" w:themeColor="accent1"/>
                                        <w:sz w:val="52"/>
                                        <w:szCs w:val="64"/>
                                        <w:lang w:val="mn-MN"/>
                                      </w:rPr>
                                      <w:t xml:space="preserve"> </w:t>
                                    </w:r>
                                    <w:r w:rsidR="009E0CC2" w:rsidRPr="0008359B">
                                      <w:rPr>
                                        <w:caps/>
                                        <w:color w:val="5B9BD5" w:themeColor="accent1"/>
                                        <w:sz w:val="52"/>
                                        <w:szCs w:val="64"/>
                                      </w:rPr>
                                      <w:t>ТАЙЛАНГИЙН НЭГТГЭЛИЙН ТАНИЛЦУУЛГА</w:t>
                                    </w:r>
                                  </w:sdtContent>
                                </w:sdt>
                                <w:r w:rsidR="009E0CC2">
                                  <w:rPr>
                                    <w:caps/>
                                    <w:color w:val="5B9BD5" w:themeColor="accent1"/>
                                    <w:sz w:val="52"/>
                                    <w:szCs w:val="64"/>
                                  </w:rPr>
                                  <w:br/>
                                </w:r>
                                <w:r w:rsidR="009E0CC2" w:rsidRPr="00FA1E46">
                                  <w:rPr>
                                    <w:i/>
                                    <w:color w:val="7F7F7F" w:themeColor="text1" w:themeTint="80"/>
                                    <w:sz w:val="28"/>
                                    <w:szCs w:val="64"/>
                                  </w:rPr>
                                  <w:t>202</w:t>
                                </w:r>
                                <w:r w:rsidR="002A1D49">
                                  <w:rPr>
                                    <w:i/>
                                    <w:color w:val="7F7F7F" w:themeColor="text1" w:themeTint="80"/>
                                    <w:sz w:val="28"/>
                                    <w:szCs w:val="64"/>
                                  </w:rPr>
                                  <w:t>6</w:t>
                                </w:r>
                                <w:r w:rsidR="009E0CC2" w:rsidRPr="00FA1E46">
                                  <w:rPr>
                                    <w:i/>
                                    <w:color w:val="7F7F7F" w:themeColor="text1" w:themeTint="80"/>
                                    <w:sz w:val="28"/>
                                    <w:szCs w:val="64"/>
                                  </w:rPr>
                                  <w:t xml:space="preserve"> </w:t>
                                </w:r>
                                <w:proofErr w:type="spellStart"/>
                                <w:r w:rsidR="009E0CC2" w:rsidRPr="00FA1E46">
                                  <w:rPr>
                                    <w:i/>
                                    <w:color w:val="7F7F7F" w:themeColor="text1" w:themeTint="80"/>
                                    <w:sz w:val="28"/>
                                    <w:szCs w:val="64"/>
                                  </w:rPr>
                                  <w:t>оны</w:t>
                                </w:r>
                                <w:proofErr w:type="spellEnd"/>
                                <w:r w:rsidR="009E0CC2" w:rsidRPr="00FA1E46">
                                  <w:rPr>
                                    <w:i/>
                                    <w:color w:val="7F7F7F" w:themeColor="text1" w:themeTint="80"/>
                                    <w:sz w:val="28"/>
                                    <w:szCs w:val="64"/>
                                  </w:rPr>
                                  <w:t xml:space="preserve"> </w:t>
                                </w:r>
                                <w:r w:rsidR="002A1D49">
                                  <w:rPr>
                                    <w:i/>
                                    <w:color w:val="7F7F7F" w:themeColor="text1" w:themeTint="80"/>
                                    <w:sz w:val="28"/>
                                    <w:szCs w:val="64"/>
                                  </w:rPr>
                                  <w:t xml:space="preserve">I </w:t>
                                </w:r>
                                <w:r w:rsidR="002A1D49">
                                  <w:rPr>
                                    <w:i/>
                                    <w:color w:val="7F7F7F" w:themeColor="text1" w:themeTint="80"/>
                                    <w:sz w:val="28"/>
                                    <w:szCs w:val="64"/>
                                    <w:lang w:val="mn-MN"/>
                                  </w:rPr>
                                  <w:t>улирлын</w:t>
                                </w:r>
                                <w:r w:rsidR="009E0CC2" w:rsidRPr="00FA1E46">
                                  <w:rPr>
                                    <w:i/>
                                    <w:color w:val="7F7F7F" w:themeColor="text1" w:themeTint="80"/>
                                    <w:sz w:val="28"/>
                                    <w:szCs w:val="64"/>
                                  </w:rPr>
                                  <w:t xml:space="preserve"> </w:t>
                                </w:r>
                                <w:proofErr w:type="spellStart"/>
                                <w:r w:rsidR="009E0CC2" w:rsidRPr="00FA1E46">
                                  <w:rPr>
                                    <w:i/>
                                    <w:color w:val="7F7F7F" w:themeColor="text1" w:themeTint="80"/>
                                    <w:sz w:val="28"/>
                                    <w:szCs w:val="64"/>
                                  </w:rPr>
                                  <w:t>санхүүгийн</w:t>
                                </w:r>
                                <w:proofErr w:type="spellEnd"/>
                                <w:r w:rsidR="009E0CC2" w:rsidRPr="00FA1E46">
                                  <w:rPr>
                                    <w:i/>
                                    <w:color w:val="7F7F7F" w:themeColor="text1" w:themeTint="80"/>
                                    <w:sz w:val="28"/>
                                    <w:szCs w:val="64"/>
                                  </w:rPr>
                                  <w:t xml:space="preserve"> тайлан</w:t>
                                </w:r>
                              </w:p>
                              <w:p w14:paraId="2B9D4EDE" w14:textId="77777777" w:rsidR="009E0CC2" w:rsidRDefault="009E0CC2">
                                <w:pPr>
                                  <w:jc w:val="right"/>
                                  <w:rPr>
                                    <w:rFonts w:cs="Times New Roman"/>
                                    <w:color w:val="5B9BD5" w:themeColor="accent1"/>
                                    <w:szCs w:val="24"/>
                                    <w:lang w:val="mn-MN"/>
                                  </w:rPr>
                                </w:pPr>
                              </w:p>
                              <w:p w14:paraId="37A623F5" w14:textId="77777777" w:rsidR="0095503F" w:rsidRDefault="0095503F">
                                <w:pPr>
                                  <w:jc w:val="right"/>
                                  <w:rPr>
                                    <w:rFonts w:cs="Times New Roman"/>
                                    <w:color w:val="5B9BD5" w:themeColor="accent1"/>
                                    <w:szCs w:val="24"/>
                                    <w:lang w:val="mn-MN"/>
                                  </w:rPr>
                                </w:pPr>
                              </w:p>
                              <w:p w14:paraId="4D895EA2" w14:textId="77777777" w:rsidR="0095503F" w:rsidRDefault="0095503F">
                                <w:pPr>
                                  <w:jc w:val="right"/>
                                  <w:rPr>
                                    <w:rFonts w:cs="Times New Roman"/>
                                    <w:color w:val="5B9BD5" w:themeColor="accent1"/>
                                    <w:szCs w:val="24"/>
                                    <w:lang w:val="mn-MN"/>
                                  </w:rPr>
                                </w:pPr>
                              </w:p>
                              <w:p w14:paraId="6703CD36" w14:textId="77777777" w:rsidR="0095503F" w:rsidRDefault="0095503F">
                                <w:pPr>
                                  <w:jc w:val="right"/>
                                  <w:rPr>
                                    <w:rFonts w:cs="Times New Roman"/>
                                    <w:color w:val="5B9BD5" w:themeColor="accent1"/>
                                    <w:szCs w:val="24"/>
                                    <w:lang w:val="mn-MN"/>
                                  </w:rPr>
                                </w:pPr>
                              </w:p>
                              <w:p w14:paraId="369A59B4" w14:textId="77777777" w:rsidR="0095503F" w:rsidRDefault="0095503F">
                                <w:pPr>
                                  <w:jc w:val="right"/>
                                  <w:rPr>
                                    <w:rFonts w:cs="Times New Roman"/>
                                    <w:color w:val="5B9BD5" w:themeColor="accent1"/>
                                    <w:szCs w:val="24"/>
                                    <w:lang w:val="mn-MN"/>
                                  </w:rPr>
                                </w:pPr>
                              </w:p>
                              <w:p w14:paraId="7980367A" w14:textId="77777777" w:rsidR="0095503F" w:rsidRDefault="0095503F" w:rsidP="0095503F">
                                <w:pPr>
                                  <w:rPr>
                                    <w:rFonts w:cs="Times New Roman"/>
                                    <w:color w:val="5B9BD5" w:themeColor="accent1"/>
                                    <w:szCs w:val="24"/>
                                    <w:lang w:val="mn-MN"/>
                                  </w:rPr>
                                </w:pPr>
                              </w:p>
                              <w:p w14:paraId="6EF3543D" w14:textId="77777777" w:rsidR="0095503F" w:rsidRDefault="0095503F">
                                <w:pPr>
                                  <w:jc w:val="right"/>
                                  <w:rPr>
                                    <w:rFonts w:cs="Times New Roman"/>
                                    <w:color w:val="5B9BD5" w:themeColor="accent1"/>
                                    <w:szCs w:val="24"/>
                                    <w:lang w:val="mn-MN"/>
                                  </w:rPr>
                                </w:pPr>
                              </w:p>
                              <w:p w14:paraId="273BC43B" w14:textId="77777777" w:rsidR="0095503F" w:rsidRDefault="0095503F">
                                <w:pPr>
                                  <w:jc w:val="right"/>
                                  <w:rPr>
                                    <w:rFonts w:cs="Times New Roman"/>
                                    <w:color w:val="5B9BD5" w:themeColor="accent1"/>
                                    <w:szCs w:val="24"/>
                                    <w:lang w:val="mn-MN"/>
                                  </w:rPr>
                                </w:pPr>
                              </w:p>
                              <w:p w14:paraId="4F6A5371" w14:textId="77777777" w:rsidR="0095503F" w:rsidRDefault="0095503F">
                                <w:pPr>
                                  <w:jc w:val="right"/>
                                  <w:rPr>
                                    <w:rFonts w:cs="Times New Roman"/>
                                    <w:color w:val="5B9BD5" w:themeColor="accent1"/>
                                    <w:szCs w:val="24"/>
                                    <w:lang w:val="mn-MN"/>
                                  </w:rPr>
                                </w:pPr>
                              </w:p>
                              <w:p w14:paraId="2B190578" w14:textId="77777777" w:rsidR="0095503F" w:rsidRDefault="0095503F">
                                <w:pPr>
                                  <w:jc w:val="right"/>
                                  <w:rPr>
                                    <w:rFonts w:cs="Times New Roman"/>
                                    <w:color w:val="5B9BD5" w:themeColor="accent1"/>
                                    <w:szCs w:val="24"/>
                                    <w:lang w:val="mn-MN"/>
                                  </w:rPr>
                                </w:pPr>
                              </w:p>
                              <w:p w14:paraId="13B4DCF5" w14:textId="77777777" w:rsidR="0095503F" w:rsidRDefault="0095503F">
                                <w:pPr>
                                  <w:jc w:val="right"/>
                                  <w:rPr>
                                    <w:rFonts w:cs="Times New Roman"/>
                                    <w:color w:val="5B9BD5" w:themeColor="accent1"/>
                                    <w:szCs w:val="24"/>
                                    <w:lang w:val="mn-MN"/>
                                  </w:rPr>
                                </w:pPr>
                              </w:p>
                              <w:p w14:paraId="74164B8B" w14:textId="77777777" w:rsidR="0095503F" w:rsidRDefault="0095503F">
                                <w:pPr>
                                  <w:jc w:val="right"/>
                                  <w:rPr>
                                    <w:rFonts w:cs="Times New Roman"/>
                                    <w:color w:val="5B9BD5" w:themeColor="accent1"/>
                                    <w:szCs w:val="24"/>
                                    <w:lang w:val="mn-MN"/>
                                  </w:rPr>
                                </w:pPr>
                              </w:p>
                              <w:p w14:paraId="0B790F66" w14:textId="77777777" w:rsidR="0095503F" w:rsidRDefault="0095503F">
                                <w:pPr>
                                  <w:jc w:val="right"/>
                                  <w:rPr>
                                    <w:rFonts w:cs="Times New Roman"/>
                                    <w:color w:val="5B9BD5" w:themeColor="accent1"/>
                                    <w:szCs w:val="24"/>
                                    <w:lang w:val="mn-MN"/>
                                  </w:rPr>
                                </w:pPr>
                              </w:p>
                              <w:p w14:paraId="2FD91A50" w14:textId="77777777" w:rsidR="0095503F" w:rsidRDefault="0095503F">
                                <w:pPr>
                                  <w:jc w:val="right"/>
                                  <w:rPr>
                                    <w:rFonts w:cs="Times New Roman"/>
                                    <w:color w:val="5B9BD5" w:themeColor="accent1"/>
                                    <w:szCs w:val="24"/>
                                    <w:lang w:val="mn-MN"/>
                                  </w:rPr>
                                </w:pPr>
                              </w:p>
                              <w:p w14:paraId="5E1A2BB5" w14:textId="77777777" w:rsidR="0095503F" w:rsidRDefault="0095503F">
                                <w:pPr>
                                  <w:jc w:val="right"/>
                                  <w:rPr>
                                    <w:rFonts w:cs="Times New Roman"/>
                                    <w:color w:val="5B9BD5" w:themeColor="accent1"/>
                                    <w:szCs w:val="24"/>
                                    <w:lang w:val="mn-MN"/>
                                  </w:rPr>
                                </w:pPr>
                              </w:p>
                              <w:p w14:paraId="3284DE66" w14:textId="77777777" w:rsidR="0095503F" w:rsidRDefault="0095503F">
                                <w:pPr>
                                  <w:jc w:val="right"/>
                                  <w:rPr>
                                    <w:rFonts w:cs="Times New Roman"/>
                                    <w:color w:val="5B9BD5" w:themeColor="accent1"/>
                                    <w:szCs w:val="24"/>
                                    <w:lang w:val="mn-MN"/>
                                  </w:rPr>
                                </w:pPr>
                              </w:p>
                              <w:p w14:paraId="55973958" w14:textId="77777777" w:rsidR="0095503F" w:rsidRPr="00063B5B" w:rsidRDefault="0095503F">
                                <w:pPr>
                                  <w:jc w:val="right"/>
                                  <w:rPr>
                                    <w:smallCaps/>
                                    <w:color w:val="404040" w:themeColor="text1" w:themeTint="BF"/>
                                    <w:sz w:val="36"/>
                                    <w:szCs w:val="36"/>
                                    <w:lang w:val="mn-MN"/>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6AA64721" id="_x0000_t202" coordsize="21600,21600" o:spt="202" path="m,l,21600r21600,l21600,xe">
                    <v:stroke joinstyle="miter"/>
                    <v:path gradientshapeok="t" o:connecttype="rect"/>
                  </v:shapetype>
                  <v:shape id="Text Box 154" o:spid="_x0000_s1026" type="#_x0000_t202" style="position:absolute;margin-left:17.25pt;margin-top:102pt;width:8in;height:594.75pt;z-index:251658240;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" filled="f" stroked="f" strokeweight=".5pt">
                    <v:textbox inset="126pt,0,54pt,0">
                      <w:txbxContent>
                        <w:p w14:paraId="140B433E" w14:textId="34732C2C" w:rsidR="009E0CC2" w:rsidRPr="008F50D4" w:rsidRDefault="00000000" w:rsidP="008F50D4">
                          <w:pPr>
                            <w:jc w:val="right"/>
                            <w:rPr>
                              <w:rFonts w:cs="Times New Roman"/>
                              <w:i/>
                              <w:color w:val="7F7F7F" w:themeColor="text1" w:themeTint="80"/>
                              <w:sz w:val="20"/>
                              <w:szCs w:val="24"/>
                              <w:lang w:val="mn-MN"/>
                            </w:rPr>
                          </w:pPr>
                          <w:sdt>
                            <w:sdtPr>
                              <w:rPr>
                                <w:caps/>
                                <w:color w:val="5B9BD5" w:themeColor="accent1"/>
                                <w:sz w:val="52"/>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E0CC2" w:rsidRPr="0008359B">
                                <w:rPr>
                                  <w:caps/>
                                  <w:color w:val="5B9BD5" w:themeColor="accent1"/>
                                  <w:sz w:val="52"/>
                                  <w:szCs w:val="64"/>
                                  <w:lang w:val="mn-MN"/>
                                </w:rPr>
                                <w:t xml:space="preserve">БАНК БУС САНХҮҮГИЙН БАЙГУУЛЛАГУУДЫН </w:t>
                              </w:r>
                              <w:r w:rsidR="009E0CC2" w:rsidRPr="0008359B">
                                <w:rPr>
                                  <w:caps/>
                                  <w:color w:val="5B9BD5" w:themeColor="accent1"/>
                                  <w:sz w:val="52"/>
                                  <w:szCs w:val="64"/>
                                </w:rPr>
                                <w:t>САНХҮҮГИЙН</w:t>
                              </w:r>
                              <w:r w:rsidR="009E0CC2" w:rsidRPr="0008359B">
                                <w:rPr>
                                  <w:caps/>
                                  <w:color w:val="5B9BD5" w:themeColor="accent1"/>
                                  <w:sz w:val="52"/>
                                  <w:szCs w:val="64"/>
                                  <w:lang w:val="mn-MN"/>
                                </w:rPr>
                                <w:t xml:space="preserve"> </w:t>
                              </w:r>
                              <w:r w:rsidR="009E0CC2" w:rsidRPr="0008359B">
                                <w:rPr>
                                  <w:caps/>
                                  <w:color w:val="5B9BD5" w:themeColor="accent1"/>
                                  <w:sz w:val="52"/>
                                  <w:szCs w:val="64"/>
                                </w:rPr>
                                <w:t>ТАЙЛАНГИЙН НЭГТГЭЛИЙН ТАНИЛЦУУЛГА</w:t>
                              </w:r>
                            </w:sdtContent>
                          </w:sdt>
                          <w:r w:rsidR="009E0CC2">
                            <w:rPr>
                              <w:caps/>
                              <w:color w:val="5B9BD5" w:themeColor="accent1"/>
                              <w:sz w:val="52"/>
                              <w:szCs w:val="64"/>
                            </w:rPr>
                            <w:br/>
                          </w:r>
                          <w:r w:rsidR="009E0CC2" w:rsidRPr="00FA1E46">
                            <w:rPr>
                              <w:i/>
                              <w:color w:val="7F7F7F" w:themeColor="text1" w:themeTint="80"/>
                              <w:sz w:val="28"/>
                              <w:szCs w:val="64"/>
                            </w:rPr>
                            <w:t>202</w:t>
                          </w:r>
                          <w:r w:rsidR="002A1D49">
                            <w:rPr>
                              <w:i/>
                              <w:color w:val="7F7F7F" w:themeColor="text1" w:themeTint="80"/>
                              <w:sz w:val="28"/>
                              <w:szCs w:val="64"/>
                            </w:rPr>
                            <w:t>6</w:t>
                          </w:r>
                          <w:r w:rsidR="009E0CC2" w:rsidRPr="00FA1E46">
                            <w:rPr>
                              <w:i/>
                              <w:color w:val="7F7F7F" w:themeColor="text1" w:themeTint="80"/>
                              <w:sz w:val="28"/>
                              <w:szCs w:val="64"/>
                            </w:rPr>
                            <w:t xml:space="preserve"> </w:t>
                          </w:r>
                          <w:proofErr w:type="spellStart"/>
                          <w:r w:rsidR="009E0CC2" w:rsidRPr="00FA1E46">
                            <w:rPr>
                              <w:i/>
                              <w:color w:val="7F7F7F" w:themeColor="text1" w:themeTint="80"/>
                              <w:sz w:val="28"/>
                              <w:szCs w:val="64"/>
                            </w:rPr>
                            <w:t>оны</w:t>
                          </w:r>
                          <w:proofErr w:type="spellEnd"/>
                          <w:r w:rsidR="009E0CC2" w:rsidRPr="00FA1E46">
                            <w:rPr>
                              <w:i/>
                              <w:color w:val="7F7F7F" w:themeColor="text1" w:themeTint="80"/>
                              <w:sz w:val="28"/>
                              <w:szCs w:val="64"/>
                            </w:rPr>
                            <w:t xml:space="preserve"> </w:t>
                          </w:r>
                          <w:r w:rsidR="002A1D49">
                            <w:rPr>
                              <w:i/>
                              <w:color w:val="7F7F7F" w:themeColor="text1" w:themeTint="80"/>
                              <w:sz w:val="28"/>
                              <w:szCs w:val="64"/>
                            </w:rPr>
                            <w:t xml:space="preserve">I </w:t>
                          </w:r>
                          <w:r w:rsidR="002A1D49">
                            <w:rPr>
                              <w:i/>
                              <w:color w:val="7F7F7F" w:themeColor="text1" w:themeTint="80"/>
                              <w:sz w:val="28"/>
                              <w:szCs w:val="64"/>
                              <w:lang w:val="mn-MN"/>
                            </w:rPr>
                            <w:t>улирлын</w:t>
                          </w:r>
                          <w:r w:rsidR="009E0CC2" w:rsidRPr="00FA1E46">
                            <w:rPr>
                              <w:i/>
                              <w:color w:val="7F7F7F" w:themeColor="text1" w:themeTint="80"/>
                              <w:sz w:val="28"/>
                              <w:szCs w:val="64"/>
                            </w:rPr>
                            <w:t xml:space="preserve"> </w:t>
                          </w:r>
                          <w:proofErr w:type="spellStart"/>
                          <w:r w:rsidR="009E0CC2" w:rsidRPr="00FA1E46">
                            <w:rPr>
                              <w:i/>
                              <w:color w:val="7F7F7F" w:themeColor="text1" w:themeTint="80"/>
                              <w:sz w:val="28"/>
                              <w:szCs w:val="64"/>
                            </w:rPr>
                            <w:t>санхүүгийн</w:t>
                          </w:r>
                          <w:proofErr w:type="spellEnd"/>
                          <w:r w:rsidR="009E0CC2" w:rsidRPr="00FA1E46">
                            <w:rPr>
                              <w:i/>
                              <w:color w:val="7F7F7F" w:themeColor="text1" w:themeTint="80"/>
                              <w:sz w:val="28"/>
                              <w:szCs w:val="64"/>
                            </w:rPr>
                            <w:t xml:space="preserve"> </w:t>
                          </w:r>
                          <w:proofErr w:type="spellStart"/>
                          <w:r w:rsidR="009E0CC2" w:rsidRPr="00FA1E46">
                            <w:rPr>
                              <w:i/>
                              <w:color w:val="7F7F7F" w:themeColor="text1" w:themeTint="80"/>
                              <w:sz w:val="28"/>
                              <w:szCs w:val="64"/>
                            </w:rPr>
                            <w:t>тайлан</w:t>
                          </w:r>
                          <w:proofErr w:type="spellEnd"/>
                        </w:p>
                        <w:p w14:paraId="2B9D4EDE" w14:textId="77777777" w:rsidR="009E0CC2" w:rsidRDefault="009E0CC2">
                          <w:pPr>
                            <w:jc w:val="right"/>
                            <w:rPr>
                              <w:rFonts w:cs="Times New Roman"/>
                              <w:color w:val="5B9BD5" w:themeColor="accent1"/>
                              <w:szCs w:val="24"/>
                              <w:lang w:val="mn-MN"/>
                            </w:rPr>
                          </w:pPr>
                        </w:p>
                        <w:p w14:paraId="37A623F5" w14:textId="77777777" w:rsidR="0095503F" w:rsidRDefault="0095503F">
                          <w:pPr>
                            <w:jc w:val="right"/>
                            <w:rPr>
                              <w:rFonts w:cs="Times New Roman"/>
                              <w:color w:val="5B9BD5" w:themeColor="accent1"/>
                              <w:szCs w:val="24"/>
                              <w:lang w:val="mn-MN"/>
                            </w:rPr>
                          </w:pPr>
                        </w:p>
                        <w:p w14:paraId="4D895EA2" w14:textId="77777777" w:rsidR="0095503F" w:rsidRDefault="0095503F">
                          <w:pPr>
                            <w:jc w:val="right"/>
                            <w:rPr>
                              <w:rFonts w:cs="Times New Roman"/>
                              <w:color w:val="5B9BD5" w:themeColor="accent1"/>
                              <w:szCs w:val="24"/>
                              <w:lang w:val="mn-MN"/>
                            </w:rPr>
                          </w:pPr>
                        </w:p>
                        <w:p w14:paraId="6703CD36" w14:textId="77777777" w:rsidR="0095503F" w:rsidRDefault="0095503F">
                          <w:pPr>
                            <w:jc w:val="right"/>
                            <w:rPr>
                              <w:rFonts w:cs="Times New Roman"/>
                              <w:color w:val="5B9BD5" w:themeColor="accent1"/>
                              <w:szCs w:val="24"/>
                              <w:lang w:val="mn-MN"/>
                            </w:rPr>
                          </w:pPr>
                        </w:p>
                        <w:p w14:paraId="369A59B4" w14:textId="77777777" w:rsidR="0095503F" w:rsidRDefault="0095503F">
                          <w:pPr>
                            <w:jc w:val="right"/>
                            <w:rPr>
                              <w:rFonts w:cs="Times New Roman"/>
                              <w:color w:val="5B9BD5" w:themeColor="accent1"/>
                              <w:szCs w:val="24"/>
                              <w:lang w:val="mn-MN"/>
                            </w:rPr>
                          </w:pPr>
                        </w:p>
                        <w:p w14:paraId="7980367A" w14:textId="77777777" w:rsidR="0095503F" w:rsidRDefault="0095503F" w:rsidP="0095503F">
                          <w:pPr>
                            <w:rPr>
                              <w:rFonts w:cs="Times New Roman"/>
                              <w:color w:val="5B9BD5" w:themeColor="accent1"/>
                              <w:szCs w:val="24"/>
                              <w:lang w:val="mn-MN"/>
                            </w:rPr>
                          </w:pPr>
                        </w:p>
                        <w:p w14:paraId="6EF3543D" w14:textId="77777777" w:rsidR="0095503F" w:rsidRDefault="0095503F">
                          <w:pPr>
                            <w:jc w:val="right"/>
                            <w:rPr>
                              <w:rFonts w:cs="Times New Roman"/>
                              <w:color w:val="5B9BD5" w:themeColor="accent1"/>
                              <w:szCs w:val="24"/>
                              <w:lang w:val="mn-MN"/>
                            </w:rPr>
                          </w:pPr>
                        </w:p>
                        <w:p w14:paraId="273BC43B" w14:textId="77777777" w:rsidR="0095503F" w:rsidRDefault="0095503F">
                          <w:pPr>
                            <w:jc w:val="right"/>
                            <w:rPr>
                              <w:rFonts w:cs="Times New Roman"/>
                              <w:color w:val="5B9BD5" w:themeColor="accent1"/>
                              <w:szCs w:val="24"/>
                              <w:lang w:val="mn-MN"/>
                            </w:rPr>
                          </w:pPr>
                        </w:p>
                        <w:p w14:paraId="4F6A5371" w14:textId="77777777" w:rsidR="0095503F" w:rsidRDefault="0095503F">
                          <w:pPr>
                            <w:jc w:val="right"/>
                            <w:rPr>
                              <w:rFonts w:cs="Times New Roman"/>
                              <w:color w:val="5B9BD5" w:themeColor="accent1"/>
                              <w:szCs w:val="24"/>
                              <w:lang w:val="mn-MN"/>
                            </w:rPr>
                          </w:pPr>
                        </w:p>
                        <w:p w14:paraId="2B190578" w14:textId="77777777" w:rsidR="0095503F" w:rsidRDefault="0095503F">
                          <w:pPr>
                            <w:jc w:val="right"/>
                            <w:rPr>
                              <w:rFonts w:cs="Times New Roman"/>
                              <w:color w:val="5B9BD5" w:themeColor="accent1"/>
                              <w:szCs w:val="24"/>
                              <w:lang w:val="mn-MN"/>
                            </w:rPr>
                          </w:pPr>
                        </w:p>
                        <w:p w14:paraId="13B4DCF5" w14:textId="77777777" w:rsidR="0095503F" w:rsidRDefault="0095503F">
                          <w:pPr>
                            <w:jc w:val="right"/>
                            <w:rPr>
                              <w:rFonts w:cs="Times New Roman"/>
                              <w:color w:val="5B9BD5" w:themeColor="accent1"/>
                              <w:szCs w:val="24"/>
                              <w:lang w:val="mn-MN"/>
                            </w:rPr>
                          </w:pPr>
                        </w:p>
                        <w:p w14:paraId="74164B8B" w14:textId="77777777" w:rsidR="0095503F" w:rsidRDefault="0095503F">
                          <w:pPr>
                            <w:jc w:val="right"/>
                            <w:rPr>
                              <w:rFonts w:cs="Times New Roman"/>
                              <w:color w:val="5B9BD5" w:themeColor="accent1"/>
                              <w:szCs w:val="24"/>
                              <w:lang w:val="mn-MN"/>
                            </w:rPr>
                          </w:pPr>
                        </w:p>
                        <w:p w14:paraId="0B790F66" w14:textId="77777777" w:rsidR="0095503F" w:rsidRDefault="0095503F">
                          <w:pPr>
                            <w:jc w:val="right"/>
                            <w:rPr>
                              <w:rFonts w:cs="Times New Roman"/>
                              <w:color w:val="5B9BD5" w:themeColor="accent1"/>
                              <w:szCs w:val="24"/>
                              <w:lang w:val="mn-MN"/>
                            </w:rPr>
                          </w:pPr>
                        </w:p>
                        <w:p w14:paraId="2FD91A50" w14:textId="77777777" w:rsidR="0095503F" w:rsidRDefault="0095503F">
                          <w:pPr>
                            <w:jc w:val="right"/>
                            <w:rPr>
                              <w:rFonts w:cs="Times New Roman"/>
                              <w:color w:val="5B9BD5" w:themeColor="accent1"/>
                              <w:szCs w:val="24"/>
                              <w:lang w:val="mn-MN"/>
                            </w:rPr>
                          </w:pPr>
                        </w:p>
                        <w:p w14:paraId="5E1A2BB5" w14:textId="77777777" w:rsidR="0095503F" w:rsidRDefault="0095503F">
                          <w:pPr>
                            <w:jc w:val="right"/>
                            <w:rPr>
                              <w:rFonts w:cs="Times New Roman"/>
                              <w:color w:val="5B9BD5" w:themeColor="accent1"/>
                              <w:szCs w:val="24"/>
                              <w:lang w:val="mn-MN"/>
                            </w:rPr>
                          </w:pPr>
                        </w:p>
                        <w:p w14:paraId="3284DE66" w14:textId="77777777" w:rsidR="0095503F" w:rsidRDefault="0095503F">
                          <w:pPr>
                            <w:jc w:val="right"/>
                            <w:rPr>
                              <w:rFonts w:cs="Times New Roman"/>
                              <w:color w:val="5B9BD5" w:themeColor="accent1"/>
                              <w:szCs w:val="24"/>
                              <w:lang w:val="mn-MN"/>
                            </w:rPr>
                          </w:pPr>
                        </w:p>
                        <w:p w14:paraId="55973958" w14:textId="77777777" w:rsidR="0095503F" w:rsidRPr="00063B5B" w:rsidRDefault="0095503F">
                          <w:pPr>
                            <w:jc w:val="right"/>
                            <w:rPr>
                              <w:smallCaps/>
                              <w:color w:val="404040" w:themeColor="text1" w:themeTint="BF"/>
                              <w:sz w:val="36"/>
                              <w:szCs w:val="36"/>
                              <w:lang w:val="mn-MN"/>
                            </w:rPr>
                          </w:pPr>
                        </w:p>
                      </w:txbxContent>
                    </v:textbox>
                    <w10:wrap type="square" anchorx="page" anchory="page"/>
                  </v:shape>
                </w:pict>
              </mc:Fallback>
            </mc:AlternateContent>
          </w:r>
          <w:r w:rsidR="00E22A94" w:rsidRPr="00B80B55">
            <w:rPr>
              <w:noProof/>
              <w:lang w:val="mn-MN"/>
            </w:rPr>
            <mc:AlternateContent>
              <mc:Choice Requires="wpg">
                <w:drawing>
                  <wp:anchor distT="0" distB="0" distL="114300" distR="114300" simplePos="0" relativeHeight="251658242" behindDoc="0" locked="0" layoutInCell="1" allowOverlap="1" wp14:anchorId="0FB4F28C" wp14:editId="1D96A7E6">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A031D41" id="Group 149" o:spid="_x0000_s1026" style="position:absolute;margin-left:0;margin-top:0;width:8in;height:95.7pt;z-index:25165824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4" o:title="" recolor="t" rotate="t" type="frame"/>
                    </v:rect>
                    <w10:wrap anchorx="page" anchory="page"/>
                  </v:group>
                </w:pict>
              </mc:Fallback>
            </mc:AlternateContent>
          </w:r>
          <w:r w:rsidR="00E22A94" w:rsidRPr="00B80B55">
            <w:rPr>
              <w:noProof/>
              <w:lang w:val="mn-MN"/>
            </w:rPr>
            <mc:AlternateContent>
              <mc:Choice Requires="wps">
                <w:drawing>
                  <wp:anchor distT="0" distB="0" distL="114300" distR="114300" simplePos="0" relativeHeight="251658241" behindDoc="0" locked="0" layoutInCell="1" allowOverlap="1" wp14:anchorId="73838345" wp14:editId="174FD732">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B9BD5" w:themeColor="accent1"/>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644A89A7" w14:textId="77777777" w:rsidR="009E0CC2" w:rsidRDefault="009E0CC2">
                                    <w:pPr>
                                      <w:pStyle w:val="NoSpacing"/>
                                      <w:jc w:val="right"/>
                                      <w:rPr>
                                        <w:color w:val="595959" w:themeColor="text1" w:themeTint="A6"/>
                                        <w:sz w:val="28"/>
                                        <w:szCs w:val="28"/>
                                      </w:rPr>
                                    </w:pPr>
                                    <w:r w:rsidRPr="00A277FB">
                                      <w:rPr>
                                        <w:color w:val="5B9BD5" w:themeColor="accent1"/>
                                        <w:sz w:val="28"/>
                                        <w:szCs w:val="28"/>
                                      </w:rPr>
                                      <w:t>БАНК БУС САНХҮҮГИЙН БАЙГУУЛЛАГЫН ГАЗАР</w:t>
                                    </w:r>
                                  </w:p>
                                </w:sdtContent>
                              </w:sdt>
                              <w:bookmarkStart w:id="0" w:name="_Hlk120793700"/>
                              <w:p w14:paraId="1A8FB4CC" w14:textId="5A1F976C" w:rsidR="009E0CC2" w:rsidRDefault="00000000">
                                <w:pPr>
                                  <w:pStyle w:val="NoSpacing"/>
                                  <w:jc w:val="right"/>
                                  <w:rPr>
                                    <w:color w:val="595959" w:themeColor="text1" w:themeTint="A6"/>
                                    <w:sz w:val="18"/>
                                    <w:szCs w:val="18"/>
                                  </w:rPr>
                                </w:pPr>
                                <w:sdt>
                                  <w:sdtPr>
                                    <w:rPr>
                                      <w:rFonts w:cs="Times New Roman"/>
                                      <w:color w:val="666666"/>
                                      <w:sz w:val="20"/>
                                      <w:szCs w:val="20"/>
                                      <w:shd w:val="clear" w:color="auto" w:fill="F7F8F8"/>
                                      <w:lang w:val="mn-MN"/>
                                    </w:rPr>
                                    <w:alias w:val="Email"/>
                                    <w:tag w:val="Email"/>
                                    <w:id w:val="942260680"/>
                                    <w:dataBinding w:prefixMappings="xmlns:ns0='http://schemas.microsoft.com/office/2006/coverPageProps' " w:xpath="/ns0:CoverPageProperties[1]/ns0:CompanyEmail[1]" w:storeItemID="{55AF091B-3C7A-41E3-B477-F2FDAA23CFDA}"/>
                                    <w:text/>
                                  </w:sdtPr>
                                  <w:sdtContent>
                                    <w:r w:rsidR="009E0CC2" w:rsidRPr="00A277FB">
                                      <w:rPr>
                                        <w:rFonts w:cs="Times New Roman"/>
                                        <w:color w:val="666666"/>
                                        <w:sz w:val="20"/>
                                        <w:szCs w:val="20"/>
                                        <w:shd w:val="clear" w:color="auto" w:fill="F7F8F8"/>
                                        <w:lang w:val="mn-MN"/>
                                      </w:rPr>
                                      <w:t>Монгол Улс, Улаанбаатар хот 15160, Чингэлтэй Дүүрэг, Бага тойруу 3, Засгийн газрын IV байр. Утас: 51-261668</w:t>
                                    </w:r>
                                    <w:r w:rsidR="009E0CC2">
                                      <w:rPr>
                                        <w:rFonts w:cs="Times New Roman"/>
                                        <w:color w:val="666666"/>
                                        <w:sz w:val="20"/>
                                        <w:szCs w:val="20"/>
                                        <w:shd w:val="clear" w:color="auto" w:fill="F7F8F8"/>
                                        <w:lang w:val="mn-MN"/>
                                      </w:rPr>
                                      <w:t xml:space="preserve"> Цахим шуудан: </w:t>
                                    </w:r>
                                    <w:r w:rsidR="009E0CC2">
                                      <w:rPr>
                                        <w:rFonts w:cs="Times New Roman"/>
                                        <w:color w:val="666666"/>
                                        <w:sz w:val="20"/>
                                        <w:szCs w:val="20"/>
                                        <w:shd w:val="clear" w:color="auto" w:fill="F7F8F8"/>
                                      </w:rPr>
                                      <w:t>nbfi@frc.mn</w:t>
                                    </w:r>
                                  </w:sdtContent>
                                </w:sdt>
                                <w:bookmarkEnd w:id="0"/>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73838345" id="Text Box 152" o:spid="_x0000_s1027"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" filled="f" stroked="f" strokeweight=".5pt">
                    <v:textbox inset="126pt,0,54pt,0">
                      <w:txbxContent>
                        <w:sdt>
                          <w:sdtPr>
                            <w:rPr>
                              <w:color w:val="5B9BD5" w:themeColor="accent1"/>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644A89A7" w14:textId="77777777" w:rsidR="009E0CC2" w:rsidRDefault="009E0CC2">
                              <w:pPr>
                                <w:pStyle w:val="NoSpacing"/>
                                <w:jc w:val="right"/>
                                <w:rPr>
                                  <w:color w:val="595959" w:themeColor="text1" w:themeTint="A6"/>
                                  <w:sz w:val="28"/>
                                  <w:szCs w:val="28"/>
                                </w:rPr>
                              </w:pPr>
                              <w:r w:rsidRPr="00A277FB">
                                <w:rPr>
                                  <w:color w:val="5B9BD5" w:themeColor="accent1"/>
                                  <w:sz w:val="28"/>
                                  <w:szCs w:val="28"/>
                                </w:rPr>
                                <w:t>БАНК БУС САНХҮҮГИЙН БАЙГУУЛЛАГЫН ГАЗАР</w:t>
                              </w:r>
                            </w:p>
                          </w:sdtContent>
                        </w:sdt>
                        <w:bookmarkStart w:id="1" w:name="_Hlk120793700"/>
                        <w:p w14:paraId="1A8FB4CC" w14:textId="5A1F976C" w:rsidR="009E0CC2" w:rsidRDefault="00000000">
                          <w:pPr>
                            <w:pStyle w:val="NoSpacing"/>
                            <w:jc w:val="right"/>
                            <w:rPr>
                              <w:color w:val="595959" w:themeColor="text1" w:themeTint="A6"/>
                              <w:sz w:val="18"/>
                              <w:szCs w:val="18"/>
                            </w:rPr>
                          </w:pPr>
                          <w:sdt>
                            <w:sdtPr>
                              <w:rPr>
                                <w:rFonts w:cs="Times New Roman"/>
                                <w:color w:val="666666"/>
                                <w:sz w:val="20"/>
                                <w:szCs w:val="20"/>
                                <w:shd w:val="clear" w:color="auto" w:fill="F7F8F8"/>
                                <w:lang w:val="mn-MN"/>
                              </w:rPr>
                              <w:alias w:val="Email"/>
                              <w:tag w:val="Email"/>
                              <w:id w:val="942260680"/>
                              <w:dataBinding w:prefixMappings="xmlns:ns0='http://schemas.microsoft.com/office/2006/coverPageProps' " w:xpath="/ns0:CoverPageProperties[1]/ns0:CompanyEmail[1]" w:storeItemID="{55AF091B-3C7A-41E3-B477-F2FDAA23CFDA}"/>
                              <w:text/>
                            </w:sdtPr>
                            <w:sdtContent>
                              <w:r w:rsidR="009E0CC2" w:rsidRPr="00A277FB">
                                <w:rPr>
                                  <w:rFonts w:cs="Times New Roman"/>
                                  <w:color w:val="666666"/>
                                  <w:sz w:val="20"/>
                                  <w:szCs w:val="20"/>
                                  <w:shd w:val="clear" w:color="auto" w:fill="F7F8F8"/>
                                  <w:lang w:val="mn-MN"/>
                                </w:rPr>
                                <w:t>Монгол Улс, Улаанбаатар хот 15160, Чингэлтэй Дүүрэг, Бага тойруу 3, Засгийн газрын IV байр. Утас: 51-261668</w:t>
                              </w:r>
                              <w:r w:rsidR="009E0CC2">
                                <w:rPr>
                                  <w:rFonts w:cs="Times New Roman"/>
                                  <w:color w:val="666666"/>
                                  <w:sz w:val="20"/>
                                  <w:szCs w:val="20"/>
                                  <w:shd w:val="clear" w:color="auto" w:fill="F7F8F8"/>
                                  <w:lang w:val="mn-MN"/>
                                </w:rPr>
                                <w:t xml:space="preserve"> Цахим шуудан: </w:t>
                              </w:r>
                              <w:r w:rsidR="009E0CC2">
                                <w:rPr>
                                  <w:rFonts w:cs="Times New Roman"/>
                                  <w:color w:val="666666"/>
                                  <w:sz w:val="20"/>
                                  <w:szCs w:val="20"/>
                                  <w:shd w:val="clear" w:color="auto" w:fill="F7F8F8"/>
                                </w:rPr>
                                <w:t>nbfi@frc.mn</w:t>
                              </w:r>
                            </w:sdtContent>
                          </w:sdt>
                          <w:bookmarkEnd w:id="1"/>
                        </w:p>
                      </w:txbxContent>
                    </v:textbox>
                    <w10:wrap type="square" anchorx="page" anchory="page"/>
                  </v:shape>
                </w:pict>
              </mc:Fallback>
            </mc:AlternateContent>
          </w:r>
          <w:r w:rsidR="00E22A94" w:rsidRPr="00B80B55">
            <w:rPr>
              <w:rFonts w:cs="Times New Roman"/>
              <w:color w:val="FFFFFF" w:themeColor="background1"/>
              <w:sz w:val="72"/>
              <w:szCs w:val="72"/>
              <w:lang w:val="mn-MN"/>
            </w:rPr>
            <w:br w:type="page"/>
          </w:r>
        </w:p>
      </w:sdtContent>
    </w:sdt>
    <w:sdt>
      <w:sdtPr>
        <w:rPr>
          <w:rFonts w:ascii="Times New Roman" w:eastAsiaTheme="minorHAnsi" w:hAnsi="Times New Roman" w:cs="Times New Roman"/>
          <w:color w:val="auto"/>
          <w:sz w:val="22"/>
          <w:szCs w:val="22"/>
          <w:lang w:val="mn-MN"/>
        </w:rPr>
        <w:id w:val="-1163157244"/>
        <w:docPartObj>
          <w:docPartGallery w:val="Table of Contents"/>
          <w:docPartUnique/>
        </w:docPartObj>
      </w:sdtPr>
      <w:sdtEndPr>
        <w:rPr>
          <w:b/>
          <w:bCs/>
          <w:noProof/>
        </w:rPr>
      </w:sdtEndPr>
      <w:sdtContent>
        <w:p w14:paraId="56BDB1B2" w14:textId="77777777" w:rsidR="00584DF5" w:rsidRPr="00B80B55" w:rsidRDefault="00584DF5" w:rsidP="00F95F99">
          <w:pPr>
            <w:pStyle w:val="TOCHeading"/>
            <w:spacing w:before="0" w:line="240" w:lineRule="auto"/>
            <w:rPr>
              <w:rFonts w:ascii="Times New Roman" w:eastAsiaTheme="minorHAnsi" w:hAnsi="Times New Roman" w:cs="Times New Roman"/>
              <w:color w:val="auto"/>
              <w:sz w:val="22"/>
              <w:szCs w:val="22"/>
              <w:lang w:val="mn-MN"/>
            </w:rPr>
            <w:sectPr w:rsidR="00584DF5" w:rsidRPr="00B80B55" w:rsidSect="008A1AA6">
              <w:footerReference w:type="default" r:id="rId15"/>
              <w:footerReference w:type="first" r:id="rId16"/>
              <w:type w:val="continuous"/>
              <w:pgSz w:w="11906" w:h="16838" w:code="9"/>
              <w:pgMar w:top="1134" w:right="851" w:bottom="1134" w:left="1701" w:header="720" w:footer="720" w:gutter="0"/>
              <w:cols w:num="2" w:space="720"/>
              <w:titlePg/>
              <w:docGrid w:linePitch="360"/>
            </w:sectPr>
          </w:pPr>
        </w:p>
        <w:p w14:paraId="4656D5E7" w14:textId="77777777" w:rsidR="00E33C08" w:rsidRPr="00B80B55" w:rsidRDefault="00E33C08" w:rsidP="00CC7F1F">
          <w:pPr>
            <w:pStyle w:val="Heading1"/>
            <w:rPr>
              <w:rFonts w:cs="Times New Roman"/>
              <w:szCs w:val="22"/>
              <w:lang w:val="mn-MN"/>
            </w:rPr>
          </w:pPr>
          <w:bookmarkStart w:id="1" w:name="_Toc190168298"/>
          <w:bookmarkStart w:id="2" w:name="_Toc221613011"/>
          <w:r w:rsidRPr="00B80B55">
            <w:rPr>
              <w:rFonts w:cs="Times New Roman"/>
              <w:szCs w:val="22"/>
              <w:lang w:val="mn-MN"/>
            </w:rPr>
            <w:t>Агуулга</w:t>
          </w:r>
          <w:bookmarkEnd w:id="1"/>
          <w:bookmarkEnd w:id="2"/>
        </w:p>
        <w:p w14:paraId="7C4B5F9A" w14:textId="234945DB" w:rsidR="00EF4EAF" w:rsidRDefault="00E33C08" w:rsidP="00EF4EAF">
          <w:pPr>
            <w:pStyle w:val="TOC1"/>
            <w:rPr>
              <w:rFonts w:asciiTheme="minorHAnsi" w:eastAsiaTheme="minorEastAsia" w:hAnsiTheme="minorHAnsi"/>
              <w:noProof/>
              <w:kern w:val="2"/>
              <w:szCs w:val="24"/>
              <w14:ligatures w14:val="standardContextual"/>
            </w:rPr>
          </w:pPr>
          <w:r w:rsidRPr="00557DE0">
            <w:rPr>
              <w:rStyle w:val="Hyperlink"/>
            </w:rPr>
            <w:fldChar w:fldCharType="begin"/>
          </w:r>
          <w:r w:rsidRPr="00557DE0">
            <w:rPr>
              <w:rStyle w:val="Hyperlink"/>
            </w:rPr>
            <w:instrText xml:space="preserve"> TOC \o "1-3" \h \z \u </w:instrText>
          </w:r>
          <w:r w:rsidRPr="00557DE0">
            <w:rPr>
              <w:rStyle w:val="Hyperlink"/>
            </w:rPr>
            <w:fldChar w:fldCharType="separate"/>
          </w:r>
          <w:hyperlink w:anchor="_Toc221613012" w:history="1">
            <w:r w:rsidR="00EF4EAF" w:rsidRPr="003C7675">
              <w:rPr>
                <w:rStyle w:val="Hyperlink"/>
                <w:rFonts w:cs="Times New Roman"/>
                <w:noProof/>
                <w:lang w:val="mn-MN"/>
              </w:rPr>
              <w:t>Хүснэгтийн жагсаалт</w:t>
            </w:r>
            <w:r w:rsidR="00EF4EAF">
              <w:rPr>
                <w:noProof/>
                <w:webHidden/>
              </w:rPr>
              <w:tab/>
            </w:r>
            <w:r w:rsidR="00EF4EAF">
              <w:rPr>
                <w:noProof/>
                <w:webHidden/>
              </w:rPr>
              <w:fldChar w:fldCharType="begin"/>
            </w:r>
            <w:r w:rsidR="00EF4EAF">
              <w:rPr>
                <w:noProof/>
                <w:webHidden/>
              </w:rPr>
              <w:instrText xml:space="preserve"> PAGEREF _Toc221613012 \h </w:instrText>
            </w:r>
            <w:r w:rsidR="00EF4EAF">
              <w:rPr>
                <w:noProof/>
                <w:webHidden/>
              </w:rPr>
            </w:r>
            <w:r w:rsidR="00EF4EAF">
              <w:rPr>
                <w:noProof/>
                <w:webHidden/>
              </w:rPr>
              <w:fldChar w:fldCharType="separate"/>
            </w:r>
            <w:r w:rsidR="00AB0ADF">
              <w:rPr>
                <w:noProof/>
                <w:webHidden/>
              </w:rPr>
              <w:t>3</w:t>
            </w:r>
            <w:r w:rsidR="00EF4EAF">
              <w:rPr>
                <w:noProof/>
                <w:webHidden/>
              </w:rPr>
              <w:fldChar w:fldCharType="end"/>
            </w:r>
          </w:hyperlink>
        </w:p>
        <w:p w14:paraId="729F8B3B" w14:textId="2DAAE4E5" w:rsidR="00EF4EAF" w:rsidRDefault="00000000" w:rsidP="00EF4EAF">
          <w:pPr>
            <w:pStyle w:val="TOC1"/>
            <w:rPr>
              <w:rFonts w:asciiTheme="minorHAnsi" w:eastAsiaTheme="minorEastAsia" w:hAnsiTheme="minorHAnsi"/>
              <w:noProof/>
              <w:kern w:val="2"/>
              <w:szCs w:val="24"/>
              <w14:ligatures w14:val="standardContextual"/>
            </w:rPr>
          </w:pPr>
          <w:hyperlink w:anchor="_Toc221613013" w:history="1">
            <w:r w:rsidR="00EF4EAF" w:rsidRPr="003C7675">
              <w:rPr>
                <w:rStyle w:val="Hyperlink"/>
                <w:rFonts w:cs="Times New Roman"/>
                <w:noProof/>
                <w:lang w:val="mn-MN"/>
              </w:rPr>
              <w:t>Зургийн жагсаалт</w:t>
            </w:r>
            <w:r w:rsidR="00EF4EAF">
              <w:rPr>
                <w:noProof/>
                <w:webHidden/>
              </w:rPr>
              <w:tab/>
            </w:r>
            <w:r w:rsidR="00EF4EAF">
              <w:rPr>
                <w:noProof/>
                <w:webHidden/>
              </w:rPr>
              <w:fldChar w:fldCharType="begin"/>
            </w:r>
            <w:r w:rsidR="00EF4EAF">
              <w:rPr>
                <w:noProof/>
                <w:webHidden/>
              </w:rPr>
              <w:instrText xml:space="preserve"> PAGEREF _Toc221613013 \h </w:instrText>
            </w:r>
            <w:r w:rsidR="00EF4EAF">
              <w:rPr>
                <w:noProof/>
                <w:webHidden/>
              </w:rPr>
            </w:r>
            <w:r w:rsidR="00EF4EAF">
              <w:rPr>
                <w:noProof/>
                <w:webHidden/>
              </w:rPr>
              <w:fldChar w:fldCharType="separate"/>
            </w:r>
            <w:r w:rsidR="00AB0ADF">
              <w:rPr>
                <w:noProof/>
                <w:webHidden/>
              </w:rPr>
              <w:t>4</w:t>
            </w:r>
            <w:r w:rsidR="00EF4EAF">
              <w:rPr>
                <w:noProof/>
                <w:webHidden/>
              </w:rPr>
              <w:fldChar w:fldCharType="end"/>
            </w:r>
          </w:hyperlink>
        </w:p>
        <w:p w14:paraId="6DAD5309" w14:textId="23CAD8B2" w:rsidR="00EF4EAF" w:rsidRDefault="00000000" w:rsidP="00EF4EAF">
          <w:pPr>
            <w:pStyle w:val="TOC1"/>
            <w:rPr>
              <w:rFonts w:asciiTheme="minorHAnsi" w:eastAsiaTheme="minorEastAsia" w:hAnsiTheme="minorHAnsi"/>
              <w:noProof/>
              <w:kern w:val="2"/>
              <w:szCs w:val="24"/>
              <w14:ligatures w14:val="standardContextual"/>
            </w:rPr>
          </w:pPr>
          <w:hyperlink w:anchor="_Toc221613014" w:history="1">
            <w:r w:rsidR="00EF4EAF" w:rsidRPr="003C7675">
              <w:rPr>
                <w:rStyle w:val="Hyperlink"/>
                <w:rFonts w:cs="Times New Roman"/>
                <w:noProof/>
                <w:lang w:val="mn-MN"/>
              </w:rPr>
              <w:t>Товчилсон нэрсийн жагсаалт</w:t>
            </w:r>
            <w:r w:rsidR="00EF4EAF">
              <w:rPr>
                <w:noProof/>
                <w:webHidden/>
              </w:rPr>
              <w:tab/>
            </w:r>
            <w:r w:rsidR="00EF4EAF">
              <w:rPr>
                <w:noProof/>
                <w:webHidden/>
              </w:rPr>
              <w:fldChar w:fldCharType="begin"/>
            </w:r>
            <w:r w:rsidR="00EF4EAF">
              <w:rPr>
                <w:noProof/>
                <w:webHidden/>
              </w:rPr>
              <w:instrText xml:space="preserve"> PAGEREF _Toc221613014 \h </w:instrText>
            </w:r>
            <w:r w:rsidR="00EF4EAF">
              <w:rPr>
                <w:noProof/>
                <w:webHidden/>
              </w:rPr>
            </w:r>
            <w:r w:rsidR="00EF4EAF">
              <w:rPr>
                <w:noProof/>
                <w:webHidden/>
              </w:rPr>
              <w:fldChar w:fldCharType="separate"/>
            </w:r>
            <w:r w:rsidR="00AB0ADF">
              <w:rPr>
                <w:noProof/>
                <w:webHidden/>
              </w:rPr>
              <w:t>4</w:t>
            </w:r>
            <w:r w:rsidR="00EF4EAF">
              <w:rPr>
                <w:noProof/>
                <w:webHidden/>
              </w:rPr>
              <w:fldChar w:fldCharType="end"/>
            </w:r>
          </w:hyperlink>
        </w:p>
        <w:p w14:paraId="2D57832C" w14:textId="395C81AB" w:rsidR="00EF4EAF" w:rsidRDefault="00000000" w:rsidP="00EF4EAF">
          <w:pPr>
            <w:pStyle w:val="TOC1"/>
            <w:rPr>
              <w:rFonts w:asciiTheme="minorHAnsi" w:eastAsiaTheme="minorEastAsia" w:hAnsiTheme="minorHAnsi"/>
              <w:noProof/>
              <w:kern w:val="2"/>
              <w:szCs w:val="24"/>
              <w14:ligatures w14:val="standardContextual"/>
            </w:rPr>
          </w:pPr>
          <w:hyperlink w:anchor="_Toc221613015" w:history="1">
            <w:r w:rsidR="00EF4EAF" w:rsidRPr="003C7675">
              <w:rPr>
                <w:rStyle w:val="Hyperlink"/>
                <w:noProof/>
                <w:lang w:val="mn-MN"/>
              </w:rPr>
              <w:t>Банк бус санхүүгийн байгууллагын салбарын ерөнхий төлөв байдал</w:t>
            </w:r>
            <w:r w:rsidR="00EF4EAF">
              <w:rPr>
                <w:noProof/>
                <w:webHidden/>
              </w:rPr>
              <w:tab/>
            </w:r>
            <w:r w:rsidR="00EF4EAF">
              <w:rPr>
                <w:noProof/>
                <w:webHidden/>
              </w:rPr>
              <w:fldChar w:fldCharType="begin"/>
            </w:r>
            <w:r w:rsidR="00EF4EAF">
              <w:rPr>
                <w:noProof/>
                <w:webHidden/>
              </w:rPr>
              <w:instrText xml:space="preserve"> PAGEREF _Toc221613015 \h </w:instrText>
            </w:r>
            <w:r w:rsidR="00EF4EAF">
              <w:rPr>
                <w:noProof/>
                <w:webHidden/>
              </w:rPr>
            </w:r>
            <w:r w:rsidR="00EF4EAF">
              <w:rPr>
                <w:noProof/>
                <w:webHidden/>
              </w:rPr>
              <w:fldChar w:fldCharType="separate"/>
            </w:r>
            <w:r w:rsidR="00AB0ADF">
              <w:rPr>
                <w:noProof/>
                <w:webHidden/>
              </w:rPr>
              <w:t>5</w:t>
            </w:r>
            <w:r w:rsidR="00EF4EAF">
              <w:rPr>
                <w:noProof/>
                <w:webHidden/>
              </w:rPr>
              <w:fldChar w:fldCharType="end"/>
            </w:r>
          </w:hyperlink>
        </w:p>
        <w:p w14:paraId="114FEF0D" w14:textId="01DC3C5D" w:rsidR="00EF4EAF" w:rsidRDefault="00000000" w:rsidP="00EF4EAF">
          <w:pPr>
            <w:pStyle w:val="TOC1"/>
            <w:rPr>
              <w:rFonts w:asciiTheme="minorHAnsi" w:eastAsiaTheme="minorEastAsia" w:hAnsiTheme="minorHAnsi"/>
              <w:noProof/>
              <w:kern w:val="2"/>
              <w:szCs w:val="24"/>
              <w14:ligatures w14:val="standardContextual"/>
            </w:rPr>
          </w:pPr>
          <w:hyperlink w:anchor="_Toc221613016" w:history="1">
            <w:r w:rsidR="00EF4EAF" w:rsidRPr="003C7675">
              <w:rPr>
                <w:rStyle w:val="Hyperlink"/>
                <w:noProof/>
                <w:lang w:val="mn-MN"/>
              </w:rPr>
              <w:t>Хууль, тогтоомж болон журмын өөрчлөлт, хэрэгжилт</w:t>
            </w:r>
            <w:r w:rsidR="00EF4EAF">
              <w:rPr>
                <w:noProof/>
                <w:webHidden/>
              </w:rPr>
              <w:tab/>
            </w:r>
            <w:r w:rsidR="00EF4EAF">
              <w:rPr>
                <w:noProof/>
                <w:webHidden/>
              </w:rPr>
              <w:fldChar w:fldCharType="begin"/>
            </w:r>
            <w:r w:rsidR="00EF4EAF">
              <w:rPr>
                <w:noProof/>
                <w:webHidden/>
              </w:rPr>
              <w:instrText xml:space="preserve"> PAGEREF _Toc221613016 \h </w:instrText>
            </w:r>
            <w:r w:rsidR="00EF4EAF">
              <w:rPr>
                <w:noProof/>
                <w:webHidden/>
              </w:rPr>
            </w:r>
            <w:r w:rsidR="00EF4EAF">
              <w:rPr>
                <w:noProof/>
                <w:webHidden/>
              </w:rPr>
              <w:fldChar w:fldCharType="separate"/>
            </w:r>
            <w:r w:rsidR="00AB0ADF">
              <w:rPr>
                <w:noProof/>
                <w:webHidden/>
              </w:rPr>
              <w:t>7</w:t>
            </w:r>
            <w:r w:rsidR="00EF4EAF">
              <w:rPr>
                <w:noProof/>
                <w:webHidden/>
              </w:rPr>
              <w:fldChar w:fldCharType="end"/>
            </w:r>
          </w:hyperlink>
        </w:p>
        <w:p w14:paraId="429284D0" w14:textId="38BF93BA"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17" w:history="1">
            <w:r w:rsidR="00EF4EAF" w:rsidRPr="003C7675">
              <w:rPr>
                <w:rStyle w:val="Hyperlink"/>
                <w:noProof/>
                <w:lang w:val="mn-MN"/>
              </w:rPr>
              <w:t>Банк бус санхүүгийн үйл ажиллагааны тухай хуулийн 15 дугаар зүйлийн 15.4 дэх заалтын хэрэгжилт</w:t>
            </w:r>
            <w:r w:rsidR="00EF4EAF">
              <w:rPr>
                <w:noProof/>
                <w:webHidden/>
              </w:rPr>
              <w:tab/>
            </w:r>
            <w:r w:rsidR="00EF4EAF">
              <w:rPr>
                <w:noProof/>
                <w:webHidden/>
              </w:rPr>
              <w:fldChar w:fldCharType="begin"/>
            </w:r>
            <w:r w:rsidR="00EF4EAF">
              <w:rPr>
                <w:noProof/>
                <w:webHidden/>
              </w:rPr>
              <w:instrText xml:space="preserve"> PAGEREF _Toc221613017 \h </w:instrText>
            </w:r>
            <w:r w:rsidR="00EF4EAF">
              <w:rPr>
                <w:noProof/>
                <w:webHidden/>
              </w:rPr>
            </w:r>
            <w:r w:rsidR="00EF4EAF">
              <w:rPr>
                <w:noProof/>
                <w:webHidden/>
              </w:rPr>
              <w:fldChar w:fldCharType="separate"/>
            </w:r>
            <w:r w:rsidR="00AB0ADF">
              <w:rPr>
                <w:noProof/>
                <w:webHidden/>
              </w:rPr>
              <w:t>8</w:t>
            </w:r>
            <w:r w:rsidR="00EF4EAF">
              <w:rPr>
                <w:noProof/>
                <w:webHidden/>
              </w:rPr>
              <w:fldChar w:fldCharType="end"/>
            </w:r>
          </w:hyperlink>
        </w:p>
        <w:p w14:paraId="09FDF728" w14:textId="3E2E9E5A"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18" w:history="1">
            <w:r w:rsidR="00EF4EAF" w:rsidRPr="003C7675">
              <w:rPr>
                <w:rStyle w:val="Hyperlink"/>
                <w:noProof/>
                <w:lang w:val="mn-MN"/>
              </w:rPr>
              <w:t>Зээлийн мэдээллийн тухай хуул</w:t>
            </w:r>
            <w:r w:rsidR="00EF4EAF" w:rsidRPr="003C7675">
              <w:rPr>
                <w:rStyle w:val="Hyperlink"/>
                <w:rFonts w:cs="Times New Roman"/>
                <w:noProof/>
                <w:lang w:val="mn-MN"/>
              </w:rPr>
              <w:t>ийн хэрэгжилт</w:t>
            </w:r>
            <w:r w:rsidR="00EF4EAF">
              <w:rPr>
                <w:noProof/>
                <w:webHidden/>
              </w:rPr>
              <w:tab/>
            </w:r>
            <w:r w:rsidR="00EF4EAF">
              <w:rPr>
                <w:noProof/>
                <w:webHidden/>
              </w:rPr>
              <w:fldChar w:fldCharType="begin"/>
            </w:r>
            <w:r w:rsidR="00EF4EAF">
              <w:rPr>
                <w:noProof/>
                <w:webHidden/>
              </w:rPr>
              <w:instrText xml:space="preserve"> PAGEREF _Toc221613018 \h </w:instrText>
            </w:r>
            <w:r w:rsidR="00EF4EAF">
              <w:rPr>
                <w:noProof/>
                <w:webHidden/>
              </w:rPr>
            </w:r>
            <w:r w:rsidR="00EF4EAF">
              <w:rPr>
                <w:noProof/>
                <w:webHidden/>
              </w:rPr>
              <w:fldChar w:fldCharType="separate"/>
            </w:r>
            <w:r w:rsidR="00AB0ADF">
              <w:rPr>
                <w:noProof/>
                <w:webHidden/>
              </w:rPr>
              <w:t>8</w:t>
            </w:r>
            <w:r w:rsidR="00EF4EAF">
              <w:rPr>
                <w:noProof/>
                <w:webHidden/>
              </w:rPr>
              <w:fldChar w:fldCharType="end"/>
            </w:r>
          </w:hyperlink>
        </w:p>
        <w:p w14:paraId="6EFF79F8" w14:textId="0C4DEBDE"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19" w:history="1">
            <w:r w:rsidR="00EF4EAF" w:rsidRPr="003C7675">
              <w:rPr>
                <w:rStyle w:val="Hyperlink"/>
                <w:noProof/>
                <w:lang w:val="mn-MN"/>
              </w:rPr>
              <w:t>Мөнгө угаах болон терроризмыг санхүүжүүлэхтэй тэмцэх тухай хуул</w:t>
            </w:r>
            <w:r w:rsidR="00EF4EAF" w:rsidRPr="003C7675">
              <w:rPr>
                <w:rStyle w:val="Hyperlink"/>
                <w:rFonts w:cs="Times New Roman"/>
                <w:noProof/>
                <w:lang w:val="mn-MN"/>
              </w:rPr>
              <w:t>ийн хэрэгжилт</w:t>
            </w:r>
            <w:r w:rsidR="00EF4EAF">
              <w:rPr>
                <w:noProof/>
                <w:webHidden/>
              </w:rPr>
              <w:tab/>
            </w:r>
            <w:r w:rsidR="00EF4EAF">
              <w:rPr>
                <w:noProof/>
                <w:webHidden/>
              </w:rPr>
              <w:fldChar w:fldCharType="begin"/>
            </w:r>
            <w:r w:rsidR="00EF4EAF">
              <w:rPr>
                <w:noProof/>
                <w:webHidden/>
              </w:rPr>
              <w:instrText xml:space="preserve"> PAGEREF _Toc221613019 \h </w:instrText>
            </w:r>
            <w:r w:rsidR="00EF4EAF">
              <w:rPr>
                <w:noProof/>
                <w:webHidden/>
              </w:rPr>
            </w:r>
            <w:r w:rsidR="00EF4EAF">
              <w:rPr>
                <w:noProof/>
                <w:webHidden/>
              </w:rPr>
              <w:fldChar w:fldCharType="separate"/>
            </w:r>
            <w:r w:rsidR="00AB0ADF">
              <w:rPr>
                <w:noProof/>
                <w:webHidden/>
              </w:rPr>
              <w:t>8</w:t>
            </w:r>
            <w:r w:rsidR="00EF4EAF">
              <w:rPr>
                <w:noProof/>
                <w:webHidden/>
              </w:rPr>
              <w:fldChar w:fldCharType="end"/>
            </w:r>
          </w:hyperlink>
        </w:p>
        <w:p w14:paraId="59F70106" w14:textId="6C9A2579"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20" w:history="1">
            <w:r w:rsidR="00EF4EAF" w:rsidRPr="003C7675">
              <w:rPr>
                <w:rStyle w:val="Hyperlink"/>
                <w:noProof/>
                <w:lang w:val="mn-MN"/>
              </w:rPr>
              <w:t>“Зохицуулалтын үйлчилгээний хөлсний хэмжээг тогтоох, төвлөрүүлэх журам”-ын хэрэгжилт</w:t>
            </w:r>
            <w:r w:rsidR="00EF4EAF">
              <w:rPr>
                <w:noProof/>
                <w:webHidden/>
              </w:rPr>
              <w:tab/>
            </w:r>
            <w:r w:rsidR="00EF4EAF">
              <w:rPr>
                <w:noProof/>
                <w:webHidden/>
              </w:rPr>
              <w:fldChar w:fldCharType="begin"/>
            </w:r>
            <w:r w:rsidR="00EF4EAF">
              <w:rPr>
                <w:noProof/>
                <w:webHidden/>
              </w:rPr>
              <w:instrText xml:space="preserve"> PAGEREF _Toc221613020 \h </w:instrText>
            </w:r>
            <w:r w:rsidR="00EF4EAF">
              <w:rPr>
                <w:noProof/>
                <w:webHidden/>
              </w:rPr>
            </w:r>
            <w:r w:rsidR="00EF4EAF">
              <w:rPr>
                <w:noProof/>
                <w:webHidden/>
              </w:rPr>
              <w:fldChar w:fldCharType="separate"/>
            </w:r>
            <w:r w:rsidR="00AB0ADF">
              <w:rPr>
                <w:noProof/>
                <w:webHidden/>
              </w:rPr>
              <w:t>8</w:t>
            </w:r>
            <w:r w:rsidR="00EF4EAF">
              <w:rPr>
                <w:noProof/>
                <w:webHidden/>
              </w:rPr>
              <w:fldChar w:fldCharType="end"/>
            </w:r>
          </w:hyperlink>
        </w:p>
        <w:p w14:paraId="73EF2C9A" w14:textId="575F03C2" w:rsidR="00EF4EAF" w:rsidRDefault="00000000" w:rsidP="00EF4EAF">
          <w:pPr>
            <w:pStyle w:val="TOC1"/>
            <w:rPr>
              <w:rFonts w:asciiTheme="minorHAnsi" w:eastAsiaTheme="minorEastAsia" w:hAnsiTheme="minorHAnsi"/>
              <w:noProof/>
              <w:kern w:val="2"/>
              <w:szCs w:val="24"/>
              <w14:ligatures w14:val="standardContextual"/>
            </w:rPr>
          </w:pPr>
          <w:hyperlink w:anchor="_Toc221613021" w:history="1">
            <w:r w:rsidR="00EF4EAF" w:rsidRPr="003C7675">
              <w:rPr>
                <w:rStyle w:val="Hyperlink"/>
                <w:noProof/>
                <w:lang w:val="mn-MN"/>
              </w:rPr>
              <w:t>Статистик үзүүлэлтүүд</w:t>
            </w:r>
            <w:r w:rsidR="00EF4EAF">
              <w:rPr>
                <w:noProof/>
                <w:webHidden/>
              </w:rPr>
              <w:tab/>
            </w:r>
            <w:r w:rsidR="00EF4EAF">
              <w:rPr>
                <w:noProof/>
                <w:webHidden/>
              </w:rPr>
              <w:fldChar w:fldCharType="begin"/>
            </w:r>
            <w:r w:rsidR="00EF4EAF">
              <w:rPr>
                <w:noProof/>
                <w:webHidden/>
              </w:rPr>
              <w:instrText xml:space="preserve"> PAGEREF _Toc221613021 \h </w:instrText>
            </w:r>
            <w:r w:rsidR="00EF4EAF">
              <w:rPr>
                <w:noProof/>
                <w:webHidden/>
              </w:rPr>
            </w:r>
            <w:r w:rsidR="00EF4EAF">
              <w:rPr>
                <w:noProof/>
                <w:webHidden/>
              </w:rPr>
              <w:fldChar w:fldCharType="separate"/>
            </w:r>
            <w:r w:rsidR="00AB0ADF">
              <w:rPr>
                <w:noProof/>
                <w:webHidden/>
              </w:rPr>
              <w:t>9</w:t>
            </w:r>
            <w:r w:rsidR="00EF4EAF">
              <w:rPr>
                <w:noProof/>
                <w:webHidden/>
              </w:rPr>
              <w:fldChar w:fldCharType="end"/>
            </w:r>
          </w:hyperlink>
        </w:p>
        <w:p w14:paraId="398EFF97" w14:textId="6B763FF8"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22" w:history="1">
            <w:r w:rsidR="00EF4EAF" w:rsidRPr="003C7675">
              <w:rPr>
                <w:rStyle w:val="Hyperlink"/>
                <w:noProof/>
                <w:lang w:val="mn-MN"/>
              </w:rPr>
              <w:t>Харилцагчид, зээлдэгчид</w:t>
            </w:r>
            <w:r w:rsidR="00EF4EAF">
              <w:rPr>
                <w:noProof/>
                <w:webHidden/>
              </w:rPr>
              <w:tab/>
            </w:r>
            <w:r w:rsidR="00EF4EAF">
              <w:rPr>
                <w:noProof/>
                <w:webHidden/>
              </w:rPr>
              <w:fldChar w:fldCharType="begin"/>
            </w:r>
            <w:r w:rsidR="00EF4EAF">
              <w:rPr>
                <w:noProof/>
                <w:webHidden/>
              </w:rPr>
              <w:instrText xml:space="preserve"> PAGEREF _Toc221613022 \h </w:instrText>
            </w:r>
            <w:r w:rsidR="00EF4EAF">
              <w:rPr>
                <w:noProof/>
                <w:webHidden/>
              </w:rPr>
            </w:r>
            <w:r w:rsidR="00EF4EAF">
              <w:rPr>
                <w:noProof/>
                <w:webHidden/>
              </w:rPr>
              <w:fldChar w:fldCharType="separate"/>
            </w:r>
            <w:r w:rsidR="00AB0ADF">
              <w:rPr>
                <w:noProof/>
                <w:webHidden/>
              </w:rPr>
              <w:t>9</w:t>
            </w:r>
            <w:r w:rsidR="00EF4EAF">
              <w:rPr>
                <w:noProof/>
                <w:webHidden/>
              </w:rPr>
              <w:fldChar w:fldCharType="end"/>
            </w:r>
          </w:hyperlink>
        </w:p>
        <w:p w14:paraId="3DF01035" w14:textId="0EA65820"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23" w:history="1">
            <w:r w:rsidR="00EF4EAF" w:rsidRPr="003C7675">
              <w:rPr>
                <w:rStyle w:val="Hyperlink"/>
                <w:noProof/>
                <w:lang w:val="mn-MN"/>
              </w:rPr>
              <w:t>Хувьцаа эзэмшигчид болон ажилчид</w:t>
            </w:r>
            <w:r w:rsidR="00EF4EAF">
              <w:rPr>
                <w:noProof/>
                <w:webHidden/>
              </w:rPr>
              <w:tab/>
            </w:r>
            <w:r w:rsidR="00EF4EAF">
              <w:rPr>
                <w:noProof/>
                <w:webHidden/>
              </w:rPr>
              <w:fldChar w:fldCharType="begin"/>
            </w:r>
            <w:r w:rsidR="00EF4EAF">
              <w:rPr>
                <w:noProof/>
                <w:webHidden/>
              </w:rPr>
              <w:instrText xml:space="preserve"> PAGEREF _Toc221613023 \h </w:instrText>
            </w:r>
            <w:r w:rsidR="00EF4EAF">
              <w:rPr>
                <w:noProof/>
                <w:webHidden/>
              </w:rPr>
            </w:r>
            <w:r w:rsidR="00EF4EAF">
              <w:rPr>
                <w:noProof/>
                <w:webHidden/>
              </w:rPr>
              <w:fldChar w:fldCharType="separate"/>
            </w:r>
            <w:r w:rsidR="00AB0ADF">
              <w:rPr>
                <w:noProof/>
                <w:webHidden/>
              </w:rPr>
              <w:t>9</w:t>
            </w:r>
            <w:r w:rsidR="00EF4EAF">
              <w:rPr>
                <w:noProof/>
                <w:webHidden/>
              </w:rPr>
              <w:fldChar w:fldCharType="end"/>
            </w:r>
          </w:hyperlink>
        </w:p>
        <w:p w14:paraId="3DAA9E9D" w14:textId="2AB30B61"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24" w:history="1">
            <w:r w:rsidR="00EF4EAF" w:rsidRPr="003C7675">
              <w:rPr>
                <w:rStyle w:val="Hyperlink"/>
                <w:noProof/>
                <w:lang w:val="mn-MN"/>
              </w:rPr>
              <w:t>Тархалт</w:t>
            </w:r>
            <w:r w:rsidR="00EF4EAF">
              <w:rPr>
                <w:noProof/>
                <w:webHidden/>
              </w:rPr>
              <w:tab/>
            </w:r>
            <w:r w:rsidR="00EF4EAF">
              <w:rPr>
                <w:noProof/>
                <w:webHidden/>
              </w:rPr>
              <w:fldChar w:fldCharType="begin"/>
            </w:r>
            <w:r w:rsidR="00EF4EAF">
              <w:rPr>
                <w:noProof/>
                <w:webHidden/>
              </w:rPr>
              <w:instrText xml:space="preserve"> PAGEREF _Toc221613024 \h </w:instrText>
            </w:r>
            <w:r w:rsidR="00EF4EAF">
              <w:rPr>
                <w:noProof/>
                <w:webHidden/>
              </w:rPr>
            </w:r>
            <w:r w:rsidR="00EF4EAF">
              <w:rPr>
                <w:noProof/>
                <w:webHidden/>
              </w:rPr>
              <w:fldChar w:fldCharType="separate"/>
            </w:r>
            <w:r w:rsidR="00AB0ADF">
              <w:rPr>
                <w:noProof/>
                <w:webHidden/>
              </w:rPr>
              <w:t>10</w:t>
            </w:r>
            <w:r w:rsidR="00EF4EAF">
              <w:rPr>
                <w:noProof/>
                <w:webHidden/>
              </w:rPr>
              <w:fldChar w:fldCharType="end"/>
            </w:r>
          </w:hyperlink>
        </w:p>
        <w:p w14:paraId="5593D350" w14:textId="6F79A322" w:rsidR="00EF4EAF" w:rsidRDefault="00000000" w:rsidP="00EF4EAF">
          <w:pPr>
            <w:pStyle w:val="TOC1"/>
            <w:rPr>
              <w:rFonts w:asciiTheme="minorHAnsi" w:eastAsiaTheme="minorEastAsia" w:hAnsiTheme="minorHAnsi"/>
              <w:noProof/>
              <w:kern w:val="2"/>
              <w:szCs w:val="24"/>
              <w14:ligatures w14:val="standardContextual"/>
            </w:rPr>
          </w:pPr>
          <w:hyperlink w:anchor="_Toc221613025" w:history="1">
            <w:r w:rsidR="00EF4EAF" w:rsidRPr="003C7675">
              <w:rPr>
                <w:rStyle w:val="Hyperlink"/>
                <w:noProof/>
                <w:lang w:val="mn-MN"/>
              </w:rPr>
              <w:t>Активын бүтэц, бүрэлдэхүүн, өөрчлөлт</w:t>
            </w:r>
            <w:r w:rsidR="00EF4EAF">
              <w:rPr>
                <w:noProof/>
                <w:webHidden/>
              </w:rPr>
              <w:tab/>
            </w:r>
            <w:r w:rsidR="00EF4EAF">
              <w:rPr>
                <w:noProof/>
                <w:webHidden/>
              </w:rPr>
              <w:fldChar w:fldCharType="begin"/>
            </w:r>
            <w:r w:rsidR="00EF4EAF">
              <w:rPr>
                <w:noProof/>
                <w:webHidden/>
              </w:rPr>
              <w:instrText xml:space="preserve"> PAGEREF _Toc221613025 \h </w:instrText>
            </w:r>
            <w:r w:rsidR="00EF4EAF">
              <w:rPr>
                <w:noProof/>
                <w:webHidden/>
              </w:rPr>
            </w:r>
            <w:r w:rsidR="00EF4EAF">
              <w:rPr>
                <w:noProof/>
                <w:webHidden/>
              </w:rPr>
              <w:fldChar w:fldCharType="separate"/>
            </w:r>
            <w:r w:rsidR="00AB0ADF">
              <w:rPr>
                <w:noProof/>
                <w:webHidden/>
              </w:rPr>
              <w:t>11</w:t>
            </w:r>
            <w:r w:rsidR="00EF4EAF">
              <w:rPr>
                <w:noProof/>
                <w:webHidden/>
              </w:rPr>
              <w:fldChar w:fldCharType="end"/>
            </w:r>
          </w:hyperlink>
        </w:p>
        <w:p w14:paraId="231E7B95" w14:textId="1B7F66FB"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26" w:history="1">
            <w:r w:rsidR="00EF4EAF" w:rsidRPr="003C7675">
              <w:rPr>
                <w:rStyle w:val="Hyperlink"/>
                <w:noProof/>
                <w:lang w:val="mn-MN"/>
              </w:rPr>
              <w:t>Мөнгө ба түүнтэй адилтгах хөрөнгө</w:t>
            </w:r>
            <w:r w:rsidR="00EF4EAF">
              <w:rPr>
                <w:noProof/>
                <w:webHidden/>
              </w:rPr>
              <w:tab/>
            </w:r>
            <w:r w:rsidR="00EF4EAF">
              <w:rPr>
                <w:noProof/>
                <w:webHidden/>
              </w:rPr>
              <w:fldChar w:fldCharType="begin"/>
            </w:r>
            <w:r w:rsidR="00EF4EAF">
              <w:rPr>
                <w:noProof/>
                <w:webHidden/>
              </w:rPr>
              <w:instrText xml:space="preserve"> PAGEREF _Toc221613026 \h </w:instrText>
            </w:r>
            <w:r w:rsidR="00EF4EAF">
              <w:rPr>
                <w:noProof/>
                <w:webHidden/>
              </w:rPr>
            </w:r>
            <w:r w:rsidR="00EF4EAF">
              <w:rPr>
                <w:noProof/>
                <w:webHidden/>
              </w:rPr>
              <w:fldChar w:fldCharType="separate"/>
            </w:r>
            <w:r w:rsidR="00AB0ADF">
              <w:rPr>
                <w:noProof/>
                <w:webHidden/>
              </w:rPr>
              <w:t>12</w:t>
            </w:r>
            <w:r w:rsidR="00EF4EAF">
              <w:rPr>
                <w:noProof/>
                <w:webHidden/>
              </w:rPr>
              <w:fldChar w:fldCharType="end"/>
            </w:r>
          </w:hyperlink>
        </w:p>
        <w:p w14:paraId="6377BC99" w14:textId="6E2AFD81"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27" w:history="1">
            <w:r w:rsidR="00EF4EAF" w:rsidRPr="003C7675">
              <w:rPr>
                <w:rStyle w:val="Hyperlink"/>
                <w:noProof/>
                <w:lang w:val="mn-MN"/>
              </w:rPr>
              <w:t>Хөрөнгө оруулалт</w:t>
            </w:r>
            <w:r w:rsidR="00EF4EAF">
              <w:rPr>
                <w:noProof/>
                <w:webHidden/>
              </w:rPr>
              <w:tab/>
            </w:r>
            <w:r w:rsidR="00EF4EAF">
              <w:rPr>
                <w:noProof/>
                <w:webHidden/>
              </w:rPr>
              <w:fldChar w:fldCharType="begin"/>
            </w:r>
            <w:r w:rsidR="00EF4EAF">
              <w:rPr>
                <w:noProof/>
                <w:webHidden/>
              </w:rPr>
              <w:instrText xml:space="preserve"> PAGEREF _Toc221613027 \h </w:instrText>
            </w:r>
            <w:r w:rsidR="00EF4EAF">
              <w:rPr>
                <w:noProof/>
                <w:webHidden/>
              </w:rPr>
            </w:r>
            <w:r w:rsidR="00EF4EAF">
              <w:rPr>
                <w:noProof/>
                <w:webHidden/>
              </w:rPr>
              <w:fldChar w:fldCharType="separate"/>
            </w:r>
            <w:r w:rsidR="00AB0ADF">
              <w:rPr>
                <w:noProof/>
                <w:webHidden/>
              </w:rPr>
              <w:t>13</w:t>
            </w:r>
            <w:r w:rsidR="00EF4EAF">
              <w:rPr>
                <w:noProof/>
                <w:webHidden/>
              </w:rPr>
              <w:fldChar w:fldCharType="end"/>
            </w:r>
          </w:hyperlink>
        </w:p>
        <w:p w14:paraId="038B1FA3" w14:textId="20ECA766"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28" w:history="1">
            <w:r w:rsidR="00EF4EAF" w:rsidRPr="003C7675">
              <w:rPr>
                <w:rStyle w:val="Hyperlink"/>
                <w:noProof/>
                <w:lang w:val="mn-MN"/>
              </w:rPr>
              <w:t>Зээл</w:t>
            </w:r>
            <w:r w:rsidR="00EF4EAF">
              <w:rPr>
                <w:noProof/>
                <w:webHidden/>
              </w:rPr>
              <w:tab/>
            </w:r>
            <w:r w:rsidR="00EF4EAF">
              <w:rPr>
                <w:noProof/>
                <w:webHidden/>
              </w:rPr>
              <w:fldChar w:fldCharType="begin"/>
            </w:r>
            <w:r w:rsidR="00EF4EAF">
              <w:rPr>
                <w:noProof/>
                <w:webHidden/>
              </w:rPr>
              <w:instrText xml:space="preserve"> PAGEREF _Toc221613028 \h </w:instrText>
            </w:r>
            <w:r w:rsidR="00EF4EAF">
              <w:rPr>
                <w:noProof/>
                <w:webHidden/>
              </w:rPr>
            </w:r>
            <w:r w:rsidR="00EF4EAF">
              <w:rPr>
                <w:noProof/>
                <w:webHidden/>
              </w:rPr>
              <w:fldChar w:fldCharType="separate"/>
            </w:r>
            <w:r w:rsidR="00AB0ADF">
              <w:rPr>
                <w:noProof/>
                <w:webHidden/>
              </w:rPr>
              <w:t>13</w:t>
            </w:r>
            <w:r w:rsidR="00EF4EAF">
              <w:rPr>
                <w:noProof/>
                <w:webHidden/>
              </w:rPr>
              <w:fldChar w:fldCharType="end"/>
            </w:r>
          </w:hyperlink>
        </w:p>
        <w:p w14:paraId="0B4972D4" w14:textId="6E9B6B77" w:rsidR="00EF4EAF" w:rsidRPr="00EF4EAF" w:rsidRDefault="00000000" w:rsidP="00EF4EAF">
          <w:pPr>
            <w:pStyle w:val="TOC3"/>
            <w:tabs>
              <w:tab w:val="right" w:leader="dot" w:pos="9344"/>
            </w:tabs>
            <w:spacing w:after="0"/>
            <w:rPr>
              <w:rFonts w:ascii="Times New Roman" w:hAnsi="Times New Roman"/>
              <w:noProof/>
              <w:kern w:val="2"/>
              <w:sz w:val="24"/>
              <w:szCs w:val="24"/>
              <w14:ligatures w14:val="standardContextual"/>
            </w:rPr>
          </w:pPr>
          <w:hyperlink w:anchor="_Toc221613029" w:history="1">
            <w:r w:rsidR="00EF4EAF" w:rsidRPr="00EF4EAF">
              <w:rPr>
                <w:rStyle w:val="Hyperlink"/>
                <w:rFonts w:ascii="Times New Roman" w:hAnsi="Times New Roman"/>
                <w:noProof/>
                <w:lang w:val="mn-MN"/>
              </w:rPr>
              <w:t>Цахим зээл</w:t>
            </w:r>
            <w:r w:rsidR="00EF4EAF" w:rsidRPr="00EF4EAF">
              <w:rPr>
                <w:rFonts w:ascii="Times New Roman" w:hAnsi="Times New Roman"/>
                <w:noProof/>
                <w:webHidden/>
              </w:rPr>
              <w:tab/>
            </w:r>
            <w:r w:rsidR="00EF4EAF" w:rsidRPr="00EF4EAF">
              <w:rPr>
                <w:rFonts w:ascii="Times New Roman" w:hAnsi="Times New Roman"/>
                <w:noProof/>
                <w:webHidden/>
              </w:rPr>
              <w:fldChar w:fldCharType="begin"/>
            </w:r>
            <w:r w:rsidR="00EF4EAF" w:rsidRPr="00EF4EAF">
              <w:rPr>
                <w:rFonts w:ascii="Times New Roman" w:hAnsi="Times New Roman"/>
                <w:noProof/>
                <w:webHidden/>
              </w:rPr>
              <w:instrText xml:space="preserve"> PAGEREF _Toc221613029 \h </w:instrText>
            </w:r>
            <w:r w:rsidR="00EF4EAF" w:rsidRPr="00EF4EAF">
              <w:rPr>
                <w:rFonts w:ascii="Times New Roman" w:hAnsi="Times New Roman"/>
                <w:noProof/>
                <w:webHidden/>
              </w:rPr>
            </w:r>
            <w:r w:rsidR="00EF4EAF" w:rsidRPr="00EF4EAF">
              <w:rPr>
                <w:rFonts w:ascii="Times New Roman" w:hAnsi="Times New Roman"/>
                <w:noProof/>
                <w:webHidden/>
              </w:rPr>
              <w:fldChar w:fldCharType="separate"/>
            </w:r>
            <w:r w:rsidR="00AB0ADF">
              <w:rPr>
                <w:rFonts w:ascii="Times New Roman" w:hAnsi="Times New Roman"/>
                <w:noProof/>
                <w:webHidden/>
              </w:rPr>
              <w:t>16</w:t>
            </w:r>
            <w:r w:rsidR="00EF4EAF" w:rsidRPr="00EF4EAF">
              <w:rPr>
                <w:rFonts w:ascii="Times New Roman" w:hAnsi="Times New Roman"/>
                <w:noProof/>
                <w:webHidden/>
              </w:rPr>
              <w:fldChar w:fldCharType="end"/>
            </w:r>
          </w:hyperlink>
        </w:p>
        <w:p w14:paraId="1BC6F4DA" w14:textId="7196874E" w:rsidR="00EF4EAF" w:rsidRPr="00EF4EAF" w:rsidRDefault="00000000" w:rsidP="00EF4EAF">
          <w:pPr>
            <w:pStyle w:val="TOC3"/>
            <w:tabs>
              <w:tab w:val="right" w:leader="dot" w:pos="9344"/>
            </w:tabs>
            <w:spacing w:after="0"/>
            <w:rPr>
              <w:rFonts w:ascii="Times New Roman" w:hAnsi="Times New Roman"/>
              <w:noProof/>
              <w:kern w:val="2"/>
              <w:sz w:val="24"/>
              <w:szCs w:val="24"/>
              <w14:ligatures w14:val="standardContextual"/>
            </w:rPr>
          </w:pPr>
          <w:hyperlink w:anchor="_Toc221613030" w:history="1">
            <w:r w:rsidR="00EF4EAF" w:rsidRPr="00EF4EAF">
              <w:rPr>
                <w:rStyle w:val="Hyperlink"/>
                <w:rFonts w:ascii="Times New Roman" w:hAnsi="Times New Roman"/>
                <w:noProof/>
                <w:lang w:val="mn-MN"/>
              </w:rPr>
              <w:t>Ногоон зээл</w:t>
            </w:r>
            <w:r w:rsidR="00EF4EAF" w:rsidRPr="00EF4EAF">
              <w:rPr>
                <w:rFonts w:ascii="Times New Roman" w:hAnsi="Times New Roman"/>
                <w:noProof/>
                <w:webHidden/>
              </w:rPr>
              <w:tab/>
            </w:r>
            <w:r w:rsidR="00EF4EAF" w:rsidRPr="00EF4EAF">
              <w:rPr>
                <w:rFonts w:ascii="Times New Roman" w:hAnsi="Times New Roman"/>
                <w:noProof/>
                <w:webHidden/>
              </w:rPr>
              <w:fldChar w:fldCharType="begin"/>
            </w:r>
            <w:r w:rsidR="00EF4EAF" w:rsidRPr="00EF4EAF">
              <w:rPr>
                <w:rFonts w:ascii="Times New Roman" w:hAnsi="Times New Roman"/>
                <w:noProof/>
                <w:webHidden/>
              </w:rPr>
              <w:instrText xml:space="preserve"> PAGEREF _Toc221613030 \h </w:instrText>
            </w:r>
            <w:r w:rsidR="00EF4EAF" w:rsidRPr="00EF4EAF">
              <w:rPr>
                <w:rFonts w:ascii="Times New Roman" w:hAnsi="Times New Roman"/>
                <w:noProof/>
                <w:webHidden/>
              </w:rPr>
            </w:r>
            <w:r w:rsidR="00EF4EAF" w:rsidRPr="00EF4EAF">
              <w:rPr>
                <w:rFonts w:ascii="Times New Roman" w:hAnsi="Times New Roman"/>
                <w:noProof/>
                <w:webHidden/>
              </w:rPr>
              <w:fldChar w:fldCharType="separate"/>
            </w:r>
            <w:r w:rsidR="00AB0ADF">
              <w:rPr>
                <w:rFonts w:ascii="Times New Roman" w:hAnsi="Times New Roman"/>
                <w:noProof/>
                <w:webHidden/>
              </w:rPr>
              <w:t>18</w:t>
            </w:r>
            <w:r w:rsidR="00EF4EAF" w:rsidRPr="00EF4EAF">
              <w:rPr>
                <w:rFonts w:ascii="Times New Roman" w:hAnsi="Times New Roman"/>
                <w:noProof/>
                <w:webHidden/>
              </w:rPr>
              <w:fldChar w:fldCharType="end"/>
            </w:r>
          </w:hyperlink>
        </w:p>
        <w:p w14:paraId="3AAC0DC3" w14:textId="1996F811"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31" w:history="1">
            <w:r w:rsidR="00EF4EAF" w:rsidRPr="003C7675">
              <w:rPr>
                <w:rStyle w:val="Hyperlink"/>
                <w:noProof/>
                <w:lang w:val="mn-MN"/>
              </w:rPr>
              <w:t>Факторингийн тооцооны авлага</w:t>
            </w:r>
            <w:r w:rsidR="00EF4EAF">
              <w:rPr>
                <w:noProof/>
                <w:webHidden/>
              </w:rPr>
              <w:tab/>
            </w:r>
            <w:r w:rsidR="00EF4EAF">
              <w:rPr>
                <w:noProof/>
                <w:webHidden/>
              </w:rPr>
              <w:fldChar w:fldCharType="begin"/>
            </w:r>
            <w:r w:rsidR="00EF4EAF">
              <w:rPr>
                <w:noProof/>
                <w:webHidden/>
              </w:rPr>
              <w:instrText xml:space="preserve"> PAGEREF _Toc221613031 \h </w:instrText>
            </w:r>
            <w:r w:rsidR="00EF4EAF">
              <w:rPr>
                <w:noProof/>
                <w:webHidden/>
              </w:rPr>
            </w:r>
            <w:r w:rsidR="00EF4EAF">
              <w:rPr>
                <w:noProof/>
                <w:webHidden/>
              </w:rPr>
              <w:fldChar w:fldCharType="separate"/>
            </w:r>
            <w:r w:rsidR="00AB0ADF">
              <w:rPr>
                <w:noProof/>
                <w:webHidden/>
              </w:rPr>
              <w:t>20</w:t>
            </w:r>
            <w:r w:rsidR="00EF4EAF">
              <w:rPr>
                <w:noProof/>
                <w:webHidden/>
              </w:rPr>
              <w:fldChar w:fldCharType="end"/>
            </w:r>
          </w:hyperlink>
        </w:p>
        <w:p w14:paraId="7598BF03" w14:textId="6FDF456B"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32" w:history="1">
            <w:r w:rsidR="00EF4EAF" w:rsidRPr="003C7675">
              <w:rPr>
                <w:rStyle w:val="Hyperlink"/>
                <w:noProof/>
                <w:lang w:val="mn-MN"/>
              </w:rPr>
              <w:t>Үүсмэл санхүүгийн хөрөнгө, бусад санхүүгийн хөрөнгө</w:t>
            </w:r>
            <w:r w:rsidR="00EF4EAF">
              <w:rPr>
                <w:noProof/>
                <w:webHidden/>
              </w:rPr>
              <w:tab/>
            </w:r>
            <w:r w:rsidR="00EF4EAF">
              <w:rPr>
                <w:noProof/>
                <w:webHidden/>
              </w:rPr>
              <w:fldChar w:fldCharType="begin"/>
            </w:r>
            <w:r w:rsidR="00EF4EAF">
              <w:rPr>
                <w:noProof/>
                <w:webHidden/>
              </w:rPr>
              <w:instrText xml:space="preserve"> PAGEREF _Toc221613032 \h </w:instrText>
            </w:r>
            <w:r w:rsidR="00EF4EAF">
              <w:rPr>
                <w:noProof/>
                <w:webHidden/>
              </w:rPr>
            </w:r>
            <w:r w:rsidR="00EF4EAF">
              <w:rPr>
                <w:noProof/>
                <w:webHidden/>
              </w:rPr>
              <w:fldChar w:fldCharType="separate"/>
            </w:r>
            <w:r w:rsidR="00AB0ADF">
              <w:rPr>
                <w:noProof/>
                <w:webHidden/>
              </w:rPr>
              <w:t>20</w:t>
            </w:r>
            <w:r w:rsidR="00EF4EAF">
              <w:rPr>
                <w:noProof/>
                <w:webHidden/>
              </w:rPr>
              <w:fldChar w:fldCharType="end"/>
            </w:r>
          </w:hyperlink>
        </w:p>
        <w:p w14:paraId="7FE4D9BC" w14:textId="329721D1"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33" w:history="1">
            <w:r w:rsidR="00EF4EAF" w:rsidRPr="003C7675">
              <w:rPr>
                <w:rStyle w:val="Hyperlink"/>
                <w:noProof/>
                <w:lang w:val="mn-MN"/>
              </w:rPr>
              <w:t>Санхүүгийн  бус хөрөнгө</w:t>
            </w:r>
            <w:r w:rsidR="00EF4EAF">
              <w:rPr>
                <w:noProof/>
                <w:webHidden/>
              </w:rPr>
              <w:tab/>
            </w:r>
            <w:r w:rsidR="00EF4EAF">
              <w:rPr>
                <w:noProof/>
                <w:webHidden/>
              </w:rPr>
              <w:fldChar w:fldCharType="begin"/>
            </w:r>
            <w:r w:rsidR="00EF4EAF">
              <w:rPr>
                <w:noProof/>
                <w:webHidden/>
              </w:rPr>
              <w:instrText xml:space="preserve"> PAGEREF _Toc221613033 \h </w:instrText>
            </w:r>
            <w:r w:rsidR="00EF4EAF">
              <w:rPr>
                <w:noProof/>
                <w:webHidden/>
              </w:rPr>
            </w:r>
            <w:r w:rsidR="00EF4EAF">
              <w:rPr>
                <w:noProof/>
                <w:webHidden/>
              </w:rPr>
              <w:fldChar w:fldCharType="separate"/>
            </w:r>
            <w:r w:rsidR="00AB0ADF">
              <w:rPr>
                <w:noProof/>
                <w:webHidden/>
              </w:rPr>
              <w:t>21</w:t>
            </w:r>
            <w:r w:rsidR="00EF4EAF">
              <w:rPr>
                <w:noProof/>
                <w:webHidden/>
              </w:rPr>
              <w:fldChar w:fldCharType="end"/>
            </w:r>
          </w:hyperlink>
        </w:p>
        <w:p w14:paraId="0982070C" w14:textId="1A9C1B99" w:rsidR="00EF4EAF" w:rsidRDefault="00000000" w:rsidP="00EF4EAF">
          <w:pPr>
            <w:pStyle w:val="TOC1"/>
            <w:rPr>
              <w:rFonts w:asciiTheme="minorHAnsi" w:eastAsiaTheme="minorEastAsia" w:hAnsiTheme="minorHAnsi"/>
              <w:noProof/>
              <w:kern w:val="2"/>
              <w:szCs w:val="24"/>
              <w14:ligatures w14:val="standardContextual"/>
            </w:rPr>
          </w:pPr>
          <w:hyperlink w:anchor="_Toc221613034" w:history="1">
            <w:r w:rsidR="00EF4EAF" w:rsidRPr="003C7675">
              <w:rPr>
                <w:rStyle w:val="Hyperlink"/>
                <w:noProof/>
                <w:lang w:val="mn-MN"/>
              </w:rPr>
              <w:t>Пассивын бүтэц, бүрэлдэхүүн, өөрчлөлт</w:t>
            </w:r>
            <w:r w:rsidR="00EF4EAF">
              <w:rPr>
                <w:noProof/>
                <w:webHidden/>
              </w:rPr>
              <w:tab/>
            </w:r>
            <w:r w:rsidR="00EF4EAF">
              <w:rPr>
                <w:noProof/>
                <w:webHidden/>
              </w:rPr>
              <w:fldChar w:fldCharType="begin"/>
            </w:r>
            <w:r w:rsidR="00EF4EAF">
              <w:rPr>
                <w:noProof/>
                <w:webHidden/>
              </w:rPr>
              <w:instrText xml:space="preserve"> PAGEREF _Toc221613034 \h </w:instrText>
            </w:r>
            <w:r w:rsidR="00EF4EAF">
              <w:rPr>
                <w:noProof/>
                <w:webHidden/>
              </w:rPr>
            </w:r>
            <w:r w:rsidR="00EF4EAF">
              <w:rPr>
                <w:noProof/>
                <w:webHidden/>
              </w:rPr>
              <w:fldChar w:fldCharType="separate"/>
            </w:r>
            <w:r w:rsidR="00AB0ADF">
              <w:rPr>
                <w:noProof/>
                <w:webHidden/>
              </w:rPr>
              <w:t>21</w:t>
            </w:r>
            <w:r w:rsidR="00EF4EAF">
              <w:rPr>
                <w:noProof/>
                <w:webHidden/>
              </w:rPr>
              <w:fldChar w:fldCharType="end"/>
            </w:r>
          </w:hyperlink>
        </w:p>
        <w:p w14:paraId="5C5513AD" w14:textId="0CD55F52"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35" w:history="1">
            <w:r w:rsidR="00EF4EAF" w:rsidRPr="003C7675">
              <w:rPr>
                <w:rStyle w:val="Hyperlink"/>
                <w:noProof/>
                <w:lang w:val="mn-MN"/>
              </w:rPr>
              <w:t>Итгэлцлийн үйлчилгээний өглөг</w:t>
            </w:r>
            <w:r w:rsidR="00EF4EAF">
              <w:rPr>
                <w:noProof/>
                <w:webHidden/>
              </w:rPr>
              <w:tab/>
            </w:r>
            <w:r w:rsidR="00EF4EAF">
              <w:rPr>
                <w:noProof/>
                <w:webHidden/>
              </w:rPr>
              <w:fldChar w:fldCharType="begin"/>
            </w:r>
            <w:r w:rsidR="00EF4EAF">
              <w:rPr>
                <w:noProof/>
                <w:webHidden/>
              </w:rPr>
              <w:instrText xml:space="preserve"> PAGEREF _Toc221613035 \h </w:instrText>
            </w:r>
            <w:r w:rsidR="00EF4EAF">
              <w:rPr>
                <w:noProof/>
                <w:webHidden/>
              </w:rPr>
            </w:r>
            <w:r w:rsidR="00EF4EAF">
              <w:rPr>
                <w:noProof/>
                <w:webHidden/>
              </w:rPr>
              <w:fldChar w:fldCharType="separate"/>
            </w:r>
            <w:r w:rsidR="00AB0ADF">
              <w:rPr>
                <w:noProof/>
                <w:webHidden/>
              </w:rPr>
              <w:t>23</w:t>
            </w:r>
            <w:r w:rsidR="00EF4EAF">
              <w:rPr>
                <w:noProof/>
                <w:webHidden/>
              </w:rPr>
              <w:fldChar w:fldCharType="end"/>
            </w:r>
          </w:hyperlink>
        </w:p>
        <w:p w14:paraId="46E0B627" w14:textId="14708D8F"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36" w:history="1">
            <w:r w:rsidR="00EF4EAF" w:rsidRPr="003C7675">
              <w:rPr>
                <w:rStyle w:val="Hyperlink"/>
                <w:noProof/>
                <w:lang w:val="mn-MN"/>
              </w:rPr>
              <w:t>Банк, санхүүгийн байгууллагаас татсан эх үүсвэр</w:t>
            </w:r>
            <w:r w:rsidR="00EF4EAF">
              <w:rPr>
                <w:noProof/>
                <w:webHidden/>
              </w:rPr>
              <w:tab/>
            </w:r>
            <w:r w:rsidR="00EF4EAF">
              <w:rPr>
                <w:noProof/>
                <w:webHidden/>
              </w:rPr>
              <w:fldChar w:fldCharType="begin"/>
            </w:r>
            <w:r w:rsidR="00EF4EAF">
              <w:rPr>
                <w:noProof/>
                <w:webHidden/>
              </w:rPr>
              <w:instrText xml:space="preserve"> PAGEREF _Toc221613036 \h </w:instrText>
            </w:r>
            <w:r w:rsidR="00EF4EAF">
              <w:rPr>
                <w:noProof/>
                <w:webHidden/>
              </w:rPr>
            </w:r>
            <w:r w:rsidR="00EF4EAF">
              <w:rPr>
                <w:noProof/>
                <w:webHidden/>
              </w:rPr>
              <w:fldChar w:fldCharType="separate"/>
            </w:r>
            <w:r w:rsidR="00AB0ADF">
              <w:rPr>
                <w:noProof/>
                <w:webHidden/>
              </w:rPr>
              <w:t>24</w:t>
            </w:r>
            <w:r w:rsidR="00EF4EAF">
              <w:rPr>
                <w:noProof/>
                <w:webHidden/>
              </w:rPr>
              <w:fldChar w:fldCharType="end"/>
            </w:r>
          </w:hyperlink>
        </w:p>
        <w:p w14:paraId="35B8DBFF" w14:textId="021BB317"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37" w:history="1">
            <w:r w:rsidR="00EF4EAF" w:rsidRPr="003C7675">
              <w:rPr>
                <w:rStyle w:val="Hyperlink"/>
                <w:noProof/>
                <w:lang w:val="mn-MN"/>
              </w:rPr>
              <w:t>Бусад эх үүсвэр</w:t>
            </w:r>
            <w:r w:rsidR="00EF4EAF">
              <w:rPr>
                <w:noProof/>
                <w:webHidden/>
              </w:rPr>
              <w:tab/>
            </w:r>
            <w:r w:rsidR="00EF4EAF">
              <w:rPr>
                <w:noProof/>
                <w:webHidden/>
              </w:rPr>
              <w:fldChar w:fldCharType="begin"/>
            </w:r>
            <w:r w:rsidR="00EF4EAF">
              <w:rPr>
                <w:noProof/>
                <w:webHidden/>
              </w:rPr>
              <w:instrText xml:space="preserve"> PAGEREF _Toc221613037 \h </w:instrText>
            </w:r>
            <w:r w:rsidR="00EF4EAF">
              <w:rPr>
                <w:noProof/>
                <w:webHidden/>
              </w:rPr>
            </w:r>
            <w:r w:rsidR="00EF4EAF">
              <w:rPr>
                <w:noProof/>
                <w:webHidden/>
              </w:rPr>
              <w:fldChar w:fldCharType="separate"/>
            </w:r>
            <w:r w:rsidR="00AB0ADF">
              <w:rPr>
                <w:noProof/>
                <w:webHidden/>
              </w:rPr>
              <w:t>24</w:t>
            </w:r>
            <w:r w:rsidR="00EF4EAF">
              <w:rPr>
                <w:noProof/>
                <w:webHidden/>
              </w:rPr>
              <w:fldChar w:fldCharType="end"/>
            </w:r>
          </w:hyperlink>
        </w:p>
        <w:p w14:paraId="0FDC99B6" w14:textId="0D316749" w:rsidR="00EF4EAF" w:rsidRPr="00EF4EAF" w:rsidRDefault="00000000" w:rsidP="00EF4EAF">
          <w:pPr>
            <w:pStyle w:val="TOC3"/>
            <w:tabs>
              <w:tab w:val="right" w:leader="dot" w:pos="9344"/>
            </w:tabs>
            <w:spacing w:after="0"/>
            <w:rPr>
              <w:rFonts w:ascii="Times New Roman" w:hAnsi="Times New Roman"/>
              <w:noProof/>
              <w:kern w:val="2"/>
              <w:sz w:val="24"/>
              <w:szCs w:val="24"/>
              <w14:ligatures w14:val="standardContextual"/>
            </w:rPr>
          </w:pPr>
          <w:hyperlink w:anchor="_Toc221613038" w:history="1">
            <w:r w:rsidR="00EF4EAF" w:rsidRPr="00EF4EAF">
              <w:rPr>
                <w:rStyle w:val="Hyperlink"/>
                <w:rFonts w:ascii="Times New Roman" w:hAnsi="Times New Roman"/>
                <w:noProof/>
                <w:lang w:val="mn-MN"/>
              </w:rPr>
              <w:t>ББСБ-аас гаргасан өрийн бичиг</w:t>
            </w:r>
            <w:r w:rsidR="00EF4EAF" w:rsidRPr="00EF4EAF">
              <w:rPr>
                <w:rFonts w:ascii="Times New Roman" w:hAnsi="Times New Roman"/>
                <w:noProof/>
                <w:webHidden/>
              </w:rPr>
              <w:tab/>
            </w:r>
            <w:r w:rsidR="00EF4EAF" w:rsidRPr="00EF4EAF">
              <w:rPr>
                <w:rFonts w:ascii="Times New Roman" w:hAnsi="Times New Roman"/>
                <w:noProof/>
                <w:webHidden/>
              </w:rPr>
              <w:fldChar w:fldCharType="begin"/>
            </w:r>
            <w:r w:rsidR="00EF4EAF" w:rsidRPr="00EF4EAF">
              <w:rPr>
                <w:rFonts w:ascii="Times New Roman" w:hAnsi="Times New Roman"/>
                <w:noProof/>
                <w:webHidden/>
              </w:rPr>
              <w:instrText xml:space="preserve"> PAGEREF _Toc221613038 \h </w:instrText>
            </w:r>
            <w:r w:rsidR="00EF4EAF" w:rsidRPr="00EF4EAF">
              <w:rPr>
                <w:rFonts w:ascii="Times New Roman" w:hAnsi="Times New Roman"/>
                <w:noProof/>
                <w:webHidden/>
              </w:rPr>
            </w:r>
            <w:r w:rsidR="00EF4EAF" w:rsidRPr="00EF4EAF">
              <w:rPr>
                <w:rFonts w:ascii="Times New Roman" w:hAnsi="Times New Roman"/>
                <w:noProof/>
                <w:webHidden/>
              </w:rPr>
              <w:fldChar w:fldCharType="separate"/>
            </w:r>
            <w:r w:rsidR="00AB0ADF">
              <w:rPr>
                <w:rFonts w:ascii="Times New Roman" w:hAnsi="Times New Roman"/>
                <w:noProof/>
                <w:webHidden/>
              </w:rPr>
              <w:t>24</w:t>
            </w:r>
            <w:r w:rsidR="00EF4EAF" w:rsidRPr="00EF4EAF">
              <w:rPr>
                <w:rFonts w:ascii="Times New Roman" w:hAnsi="Times New Roman"/>
                <w:noProof/>
                <w:webHidden/>
              </w:rPr>
              <w:fldChar w:fldCharType="end"/>
            </w:r>
          </w:hyperlink>
        </w:p>
        <w:p w14:paraId="1D0186F4" w14:textId="68A14C6C" w:rsidR="00EF4EAF" w:rsidRPr="00EF4EAF" w:rsidRDefault="00000000" w:rsidP="00EF4EAF">
          <w:pPr>
            <w:pStyle w:val="TOC3"/>
            <w:tabs>
              <w:tab w:val="right" w:leader="dot" w:pos="9344"/>
            </w:tabs>
            <w:spacing w:after="0"/>
            <w:rPr>
              <w:rFonts w:ascii="Times New Roman" w:hAnsi="Times New Roman"/>
              <w:noProof/>
              <w:kern w:val="2"/>
              <w:sz w:val="24"/>
              <w:szCs w:val="24"/>
              <w14:ligatures w14:val="standardContextual"/>
            </w:rPr>
          </w:pPr>
          <w:hyperlink w:anchor="_Toc221613039" w:history="1">
            <w:r w:rsidR="00EF4EAF" w:rsidRPr="00EF4EAF">
              <w:rPr>
                <w:rStyle w:val="Hyperlink"/>
                <w:rFonts w:ascii="Times New Roman" w:hAnsi="Times New Roman"/>
                <w:noProof/>
                <w:lang w:val="mn-MN"/>
              </w:rPr>
              <w:t>Төслийн зээлийн санхүүжилт</w:t>
            </w:r>
            <w:r w:rsidR="00EF4EAF" w:rsidRPr="00EF4EAF">
              <w:rPr>
                <w:rFonts w:ascii="Times New Roman" w:hAnsi="Times New Roman"/>
                <w:noProof/>
                <w:webHidden/>
              </w:rPr>
              <w:tab/>
            </w:r>
            <w:r w:rsidR="00EF4EAF" w:rsidRPr="00EF4EAF">
              <w:rPr>
                <w:rFonts w:ascii="Times New Roman" w:hAnsi="Times New Roman"/>
                <w:noProof/>
                <w:webHidden/>
              </w:rPr>
              <w:fldChar w:fldCharType="begin"/>
            </w:r>
            <w:r w:rsidR="00EF4EAF" w:rsidRPr="00EF4EAF">
              <w:rPr>
                <w:rFonts w:ascii="Times New Roman" w:hAnsi="Times New Roman"/>
                <w:noProof/>
                <w:webHidden/>
              </w:rPr>
              <w:instrText xml:space="preserve"> PAGEREF _Toc221613039 \h </w:instrText>
            </w:r>
            <w:r w:rsidR="00EF4EAF" w:rsidRPr="00EF4EAF">
              <w:rPr>
                <w:rFonts w:ascii="Times New Roman" w:hAnsi="Times New Roman"/>
                <w:noProof/>
                <w:webHidden/>
              </w:rPr>
            </w:r>
            <w:r w:rsidR="00EF4EAF" w:rsidRPr="00EF4EAF">
              <w:rPr>
                <w:rFonts w:ascii="Times New Roman" w:hAnsi="Times New Roman"/>
                <w:noProof/>
                <w:webHidden/>
              </w:rPr>
              <w:fldChar w:fldCharType="separate"/>
            </w:r>
            <w:r w:rsidR="00AB0ADF">
              <w:rPr>
                <w:rFonts w:ascii="Times New Roman" w:hAnsi="Times New Roman"/>
                <w:noProof/>
                <w:webHidden/>
              </w:rPr>
              <w:t>25</w:t>
            </w:r>
            <w:r w:rsidR="00EF4EAF" w:rsidRPr="00EF4EAF">
              <w:rPr>
                <w:rFonts w:ascii="Times New Roman" w:hAnsi="Times New Roman"/>
                <w:noProof/>
                <w:webHidden/>
              </w:rPr>
              <w:fldChar w:fldCharType="end"/>
            </w:r>
          </w:hyperlink>
        </w:p>
        <w:p w14:paraId="5EA2FC15" w14:textId="6CA31EDE"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40" w:history="1">
            <w:r w:rsidR="00EF4EAF" w:rsidRPr="003C7675">
              <w:rPr>
                <w:rStyle w:val="Hyperlink"/>
                <w:noProof/>
                <w:lang w:val="mn-MN"/>
              </w:rPr>
              <w:t>Хөрөнгөөр баталгаажсан үнэт цаас (ХБҮЦ)</w:t>
            </w:r>
            <w:r w:rsidR="00EF4EAF">
              <w:rPr>
                <w:noProof/>
                <w:webHidden/>
              </w:rPr>
              <w:tab/>
            </w:r>
            <w:r w:rsidR="00EF4EAF">
              <w:rPr>
                <w:noProof/>
                <w:webHidden/>
              </w:rPr>
              <w:fldChar w:fldCharType="begin"/>
            </w:r>
            <w:r w:rsidR="00EF4EAF">
              <w:rPr>
                <w:noProof/>
                <w:webHidden/>
              </w:rPr>
              <w:instrText xml:space="preserve"> PAGEREF _Toc221613040 \h </w:instrText>
            </w:r>
            <w:r w:rsidR="00EF4EAF">
              <w:rPr>
                <w:noProof/>
                <w:webHidden/>
              </w:rPr>
            </w:r>
            <w:r w:rsidR="00EF4EAF">
              <w:rPr>
                <w:noProof/>
                <w:webHidden/>
              </w:rPr>
              <w:fldChar w:fldCharType="separate"/>
            </w:r>
            <w:r w:rsidR="00AB0ADF">
              <w:rPr>
                <w:noProof/>
                <w:webHidden/>
              </w:rPr>
              <w:t>26</w:t>
            </w:r>
            <w:r w:rsidR="00EF4EAF">
              <w:rPr>
                <w:noProof/>
                <w:webHidden/>
              </w:rPr>
              <w:fldChar w:fldCharType="end"/>
            </w:r>
          </w:hyperlink>
        </w:p>
        <w:p w14:paraId="2DAD895F" w14:textId="3A161D20"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41" w:history="1">
            <w:r w:rsidR="00EF4EAF" w:rsidRPr="003C7675">
              <w:rPr>
                <w:rStyle w:val="Hyperlink"/>
                <w:noProof/>
                <w:lang w:val="mn-MN"/>
              </w:rPr>
              <w:t>Бусад санхүүгийн өр төлбөр</w:t>
            </w:r>
            <w:r w:rsidR="00EF4EAF">
              <w:rPr>
                <w:noProof/>
                <w:webHidden/>
              </w:rPr>
              <w:tab/>
            </w:r>
            <w:r w:rsidR="00EF4EAF">
              <w:rPr>
                <w:noProof/>
                <w:webHidden/>
              </w:rPr>
              <w:fldChar w:fldCharType="begin"/>
            </w:r>
            <w:r w:rsidR="00EF4EAF">
              <w:rPr>
                <w:noProof/>
                <w:webHidden/>
              </w:rPr>
              <w:instrText xml:space="preserve"> PAGEREF _Toc221613041 \h </w:instrText>
            </w:r>
            <w:r w:rsidR="00EF4EAF">
              <w:rPr>
                <w:noProof/>
                <w:webHidden/>
              </w:rPr>
            </w:r>
            <w:r w:rsidR="00EF4EAF">
              <w:rPr>
                <w:noProof/>
                <w:webHidden/>
              </w:rPr>
              <w:fldChar w:fldCharType="separate"/>
            </w:r>
            <w:r w:rsidR="00AB0ADF">
              <w:rPr>
                <w:noProof/>
                <w:webHidden/>
              </w:rPr>
              <w:t>26</w:t>
            </w:r>
            <w:r w:rsidR="00EF4EAF">
              <w:rPr>
                <w:noProof/>
                <w:webHidden/>
              </w:rPr>
              <w:fldChar w:fldCharType="end"/>
            </w:r>
          </w:hyperlink>
        </w:p>
        <w:p w14:paraId="757BCFE2" w14:textId="6ED6F2D1"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42" w:history="1">
            <w:r w:rsidR="00EF4EAF" w:rsidRPr="003C7675">
              <w:rPr>
                <w:rStyle w:val="Hyperlink"/>
                <w:noProof/>
                <w:lang w:val="mn-MN"/>
              </w:rPr>
              <w:t>Санхүүгийн бус өр төлбөр</w:t>
            </w:r>
            <w:r w:rsidR="00EF4EAF">
              <w:rPr>
                <w:noProof/>
                <w:webHidden/>
              </w:rPr>
              <w:tab/>
            </w:r>
            <w:r w:rsidR="00EF4EAF">
              <w:rPr>
                <w:noProof/>
                <w:webHidden/>
              </w:rPr>
              <w:fldChar w:fldCharType="begin"/>
            </w:r>
            <w:r w:rsidR="00EF4EAF">
              <w:rPr>
                <w:noProof/>
                <w:webHidden/>
              </w:rPr>
              <w:instrText xml:space="preserve"> PAGEREF _Toc221613042 \h </w:instrText>
            </w:r>
            <w:r w:rsidR="00EF4EAF">
              <w:rPr>
                <w:noProof/>
                <w:webHidden/>
              </w:rPr>
            </w:r>
            <w:r w:rsidR="00EF4EAF">
              <w:rPr>
                <w:noProof/>
                <w:webHidden/>
              </w:rPr>
              <w:fldChar w:fldCharType="separate"/>
            </w:r>
            <w:r w:rsidR="00AB0ADF">
              <w:rPr>
                <w:noProof/>
                <w:webHidden/>
              </w:rPr>
              <w:t>26</w:t>
            </w:r>
            <w:r w:rsidR="00EF4EAF">
              <w:rPr>
                <w:noProof/>
                <w:webHidden/>
              </w:rPr>
              <w:fldChar w:fldCharType="end"/>
            </w:r>
          </w:hyperlink>
        </w:p>
        <w:p w14:paraId="29E31128" w14:textId="66CA9392"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43" w:history="1">
            <w:r w:rsidR="00EF4EAF" w:rsidRPr="003C7675">
              <w:rPr>
                <w:rStyle w:val="Hyperlink"/>
                <w:noProof/>
                <w:lang w:val="mn-MN"/>
              </w:rPr>
              <w:t>Өөрийн хөрөнгө</w:t>
            </w:r>
            <w:r w:rsidR="00EF4EAF">
              <w:rPr>
                <w:noProof/>
                <w:webHidden/>
              </w:rPr>
              <w:tab/>
            </w:r>
            <w:r w:rsidR="00EF4EAF">
              <w:rPr>
                <w:noProof/>
                <w:webHidden/>
              </w:rPr>
              <w:fldChar w:fldCharType="begin"/>
            </w:r>
            <w:r w:rsidR="00EF4EAF">
              <w:rPr>
                <w:noProof/>
                <w:webHidden/>
              </w:rPr>
              <w:instrText xml:space="preserve"> PAGEREF _Toc221613043 \h </w:instrText>
            </w:r>
            <w:r w:rsidR="00EF4EAF">
              <w:rPr>
                <w:noProof/>
                <w:webHidden/>
              </w:rPr>
            </w:r>
            <w:r w:rsidR="00EF4EAF">
              <w:rPr>
                <w:noProof/>
                <w:webHidden/>
              </w:rPr>
              <w:fldChar w:fldCharType="separate"/>
            </w:r>
            <w:r w:rsidR="00AB0ADF">
              <w:rPr>
                <w:noProof/>
                <w:webHidden/>
              </w:rPr>
              <w:t>26</w:t>
            </w:r>
            <w:r w:rsidR="00EF4EAF">
              <w:rPr>
                <w:noProof/>
                <w:webHidden/>
              </w:rPr>
              <w:fldChar w:fldCharType="end"/>
            </w:r>
          </w:hyperlink>
        </w:p>
        <w:p w14:paraId="0715EF58" w14:textId="43DB4A3B"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44" w:history="1">
            <w:r w:rsidR="00EF4EAF" w:rsidRPr="003C7675">
              <w:rPr>
                <w:rStyle w:val="Hyperlink"/>
                <w:noProof/>
                <w:lang w:val="mn-MN"/>
              </w:rPr>
              <w:t>Хувь нийлүүлсэн хөрөнгө</w:t>
            </w:r>
            <w:r w:rsidR="00EF4EAF">
              <w:rPr>
                <w:noProof/>
                <w:webHidden/>
              </w:rPr>
              <w:tab/>
            </w:r>
            <w:r w:rsidR="00EF4EAF">
              <w:rPr>
                <w:noProof/>
                <w:webHidden/>
              </w:rPr>
              <w:fldChar w:fldCharType="begin"/>
            </w:r>
            <w:r w:rsidR="00EF4EAF">
              <w:rPr>
                <w:noProof/>
                <w:webHidden/>
              </w:rPr>
              <w:instrText xml:space="preserve"> PAGEREF _Toc221613044 \h </w:instrText>
            </w:r>
            <w:r w:rsidR="00EF4EAF">
              <w:rPr>
                <w:noProof/>
                <w:webHidden/>
              </w:rPr>
            </w:r>
            <w:r w:rsidR="00EF4EAF">
              <w:rPr>
                <w:noProof/>
                <w:webHidden/>
              </w:rPr>
              <w:fldChar w:fldCharType="separate"/>
            </w:r>
            <w:r w:rsidR="00AB0ADF">
              <w:rPr>
                <w:noProof/>
                <w:webHidden/>
              </w:rPr>
              <w:t>27</w:t>
            </w:r>
            <w:r w:rsidR="00EF4EAF">
              <w:rPr>
                <w:noProof/>
                <w:webHidden/>
              </w:rPr>
              <w:fldChar w:fldCharType="end"/>
            </w:r>
          </w:hyperlink>
        </w:p>
        <w:p w14:paraId="6F8BC534" w14:textId="7DE162A3"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45" w:history="1">
            <w:r w:rsidR="00EF4EAF" w:rsidRPr="003C7675">
              <w:rPr>
                <w:rStyle w:val="Hyperlink"/>
                <w:noProof/>
                <w:lang w:val="mn-MN"/>
              </w:rPr>
              <w:t>Өөрийн хөрөнгийн бусад хэсэг</w:t>
            </w:r>
            <w:r w:rsidR="00EF4EAF">
              <w:rPr>
                <w:noProof/>
                <w:webHidden/>
              </w:rPr>
              <w:tab/>
            </w:r>
            <w:r w:rsidR="00EF4EAF">
              <w:rPr>
                <w:noProof/>
                <w:webHidden/>
              </w:rPr>
              <w:fldChar w:fldCharType="begin"/>
            </w:r>
            <w:r w:rsidR="00EF4EAF">
              <w:rPr>
                <w:noProof/>
                <w:webHidden/>
              </w:rPr>
              <w:instrText xml:space="preserve"> PAGEREF _Toc221613045 \h </w:instrText>
            </w:r>
            <w:r w:rsidR="00EF4EAF">
              <w:rPr>
                <w:noProof/>
                <w:webHidden/>
              </w:rPr>
            </w:r>
            <w:r w:rsidR="00EF4EAF">
              <w:rPr>
                <w:noProof/>
                <w:webHidden/>
              </w:rPr>
              <w:fldChar w:fldCharType="separate"/>
            </w:r>
            <w:r w:rsidR="00AB0ADF">
              <w:rPr>
                <w:noProof/>
                <w:webHidden/>
              </w:rPr>
              <w:t>28</w:t>
            </w:r>
            <w:r w:rsidR="00EF4EAF">
              <w:rPr>
                <w:noProof/>
                <w:webHidden/>
              </w:rPr>
              <w:fldChar w:fldCharType="end"/>
            </w:r>
          </w:hyperlink>
        </w:p>
        <w:p w14:paraId="60194B9B" w14:textId="7C3B3393"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46" w:history="1">
            <w:r w:rsidR="00EF4EAF" w:rsidRPr="003C7675">
              <w:rPr>
                <w:rStyle w:val="Hyperlink"/>
                <w:noProof/>
                <w:lang w:val="mn-MN"/>
              </w:rPr>
              <w:t>Хуримтлагдсан ашиг</w:t>
            </w:r>
            <w:r w:rsidR="00EF4EAF">
              <w:rPr>
                <w:noProof/>
                <w:webHidden/>
              </w:rPr>
              <w:tab/>
            </w:r>
            <w:r w:rsidR="00EF4EAF">
              <w:rPr>
                <w:noProof/>
                <w:webHidden/>
              </w:rPr>
              <w:fldChar w:fldCharType="begin"/>
            </w:r>
            <w:r w:rsidR="00EF4EAF">
              <w:rPr>
                <w:noProof/>
                <w:webHidden/>
              </w:rPr>
              <w:instrText xml:space="preserve"> PAGEREF _Toc221613046 \h </w:instrText>
            </w:r>
            <w:r w:rsidR="00EF4EAF">
              <w:rPr>
                <w:noProof/>
                <w:webHidden/>
              </w:rPr>
            </w:r>
            <w:r w:rsidR="00EF4EAF">
              <w:rPr>
                <w:noProof/>
                <w:webHidden/>
              </w:rPr>
              <w:fldChar w:fldCharType="separate"/>
            </w:r>
            <w:r w:rsidR="00AB0ADF">
              <w:rPr>
                <w:noProof/>
                <w:webHidden/>
              </w:rPr>
              <w:t>28</w:t>
            </w:r>
            <w:r w:rsidR="00EF4EAF">
              <w:rPr>
                <w:noProof/>
                <w:webHidden/>
              </w:rPr>
              <w:fldChar w:fldCharType="end"/>
            </w:r>
          </w:hyperlink>
        </w:p>
        <w:p w14:paraId="457672EB" w14:textId="1AD44C46" w:rsidR="00EF4EAF" w:rsidRDefault="00000000" w:rsidP="00EF4EAF">
          <w:pPr>
            <w:pStyle w:val="TOC1"/>
            <w:rPr>
              <w:rFonts w:asciiTheme="minorHAnsi" w:eastAsiaTheme="minorEastAsia" w:hAnsiTheme="minorHAnsi"/>
              <w:noProof/>
              <w:kern w:val="2"/>
              <w:szCs w:val="24"/>
              <w14:ligatures w14:val="standardContextual"/>
            </w:rPr>
          </w:pPr>
          <w:hyperlink w:anchor="_Toc221613047" w:history="1">
            <w:r w:rsidR="00EF4EAF" w:rsidRPr="003C7675">
              <w:rPr>
                <w:rStyle w:val="Hyperlink"/>
                <w:noProof/>
                <w:lang w:val="mn-MN"/>
              </w:rPr>
              <w:t>Ашигт ажиллагаа</w:t>
            </w:r>
            <w:r w:rsidR="00EF4EAF">
              <w:rPr>
                <w:noProof/>
                <w:webHidden/>
              </w:rPr>
              <w:tab/>
            </w:r>
            <w:r w:rsidR="00EF4EAF">
              <w:rPr>
                <w:noProof/>
                <w:webHidden/>
              </w:rPr>
              <w:fldChar w:fldCharType="begin"/>
            </w:r>
            <w:r w:rsidR="00EF4EAF">
              <w:rPr>
                <w:noProof/>
                <w:webHidden/>
              </w:rPr>
              <w:instrText xml:space="preserve"> PAGEREF _Toc221613047 \h </w:instrText>
            </w:r>
            <w:r w:rsidR="00EF4EAF">
              <w:rPr>
                <w:noProof/>
                <w:webHidden/>
              </w:rPr>
            </w:r>
            <w:r w:rsidR="00EF4EAF">
              <w:rPr>
                <w:noProof/>
                <w:webHidden/>
              </w:rPr>
              <w:fldChar w:fldCharType="separate"/>
            </w:r>
            <w:r w:rsidR="00AB0ADF">
              <w:rPr>
                <w:noProof/>
                <w:webHidden/>
              </w:rPr>
              <w:t>29</w:t>
            </w:r>
            <w:r w:rsidR="00EF4EAF">
              <w:rPr>
                <w:noProof/>
                <w:webHidden/>
              </w:rPr>
              <w:fldChar w:fldCharType="end"/>
            </w:r>
          </w:hyperlink>
        </w:p>
        <w:p w14:paraId="6C2373A4" w14:textId="699F9A28" w:rsidR="00EF4EAF" w:rsidRDefault="00000000" w:rsidP="00EF4EAF">
          <w:pPr>
            <w:pStyle w:val="TOC1"/>
            <w:rPr>
              <w:rFonts w:asciiTheme="minorHAnsi" w:eastAsiaTheme="minorEastAsia" w:hAnsiTheme="minorHAnsi"/>
              <w:noProof/>
              <w:kern w:val="2"/>
              <w:szCs w:val="24"/>
              <w14:ligatures w14:val="standardContextual"/>
            </w:rPr>
          </w:pPr>
          <w:hyperlink w:anchor="_Toc221613048" w:history="1">
            <w:r w:rsidR="00EF4EAF" w:rsidRPr="003C7675">
              <w:rPr>
                <w:rStyle w:val="Hyperlink"/>
                <w:noProof/>
                <w:lang w:val="mn-MN"/>
              </w:rPr>
              <w:t>Зохистой харьцааны шалгуур үзүүлэлтүүд</w:t>
            </w:r>
            <w:r w:rsidR="00EF4EAF">
              <w:rPr>
                <w:noProof/>
                <w:webHidden/>
              </w:rPr>
              <w:tab/>
            </w:r>
            <w:r w:rsidR="00EF4EAF">
              <w:rPr>
                <w:noProof/>
                <w:webHidden/>
              </w:rPr>
              <w:fldChar w:fldCharType="begin"/>
            </w:r>
            <w:r w:rsidR="00EF4EAF">
              <w:rPr>
                <w:noProof/>
                <w:webHidden/>
              </w:rPr>
              <w:instrText xml:space="preserve"> PAGEREF _Toc221613048 \h </w:instrText>
            </w:r>
            <w:r w:rsidR="00EF4EAF">
              <w:rPr>
                <w:noProof/>
                <w:webHidden/>
              </w:rPr>
            </w:r>
            <w:r w:rsidR="00EF4EAF">
              <w:rPr>
                <w:noProof/>
                <w:webHidden/>
              </w:rPr>
              <w:fldChar w:fldCharType="separate"/>
            </w:r>
            <w:r w:rsidR="00AB0ADF">
              <w:rPr>
                <w:noProof/>
                <w:webHidden/>
              </w:rPr>
              <w:t>30</w:t>
            </w:r>
            <w:r w:rsidR="00EF4EAF">
              <w:rPr>
                <w:noProof/>
                <w:webHidden/>
              </w:rPr>
              <w:fldChar w:fldCharType="end"/>
            </w:r>
          </w:hyperlink>
        </w:p>
        <w:p w14:paraId="2718455A" w14:textId="5178E9FB" w:rsidR="00EF4EAF" w:rsidRDefault="00000000" w:rsidP="00EF4EAF">
          <w:pPr>
            <w:pStyle w:val="TOC1"/>
            <w:rPr>
              <w:rFonts w:asciiTheme="minorHAnsi" w:eastAsiaTheme="minorEastAsia" w:hAnsiTheme="minorHAnsi"/>
              <w:noProof/>
              <w:kern w:val="2"/>
              <w:szCs w:val="24"/>
              <w14:ligatures w14:val="standardContextual"/>
            </w:rPr>
          </w:pPr>
          <w:hyperlink w:anchor="_Toc221613049" w:history="1">
            <w:r w:rsidR="00EF4EAF" w:rsidRPr="003C7675">
              <w:rPr>
                <w:rStyle w:val="Hyperlink"/>
                <w:noProof/>
                <w:lang w:val="mn-MN"/>
              </w:rPr>
              <w:t>Өгөөжийн үзүүлэлтүүд</w:t>
            </w:r>
            <w:r w:rsidR="00EF4EAF">
              <w:rPr>
                <w:noProof/>
                <w:webHidden/>
              </w:rPr>
              <w:tab/>
            </w:r>
            <w:r w:rsidR="00EF4EAF">
              <w:rPr>
                <w:noProof/>
                <w:webHidden/>
              </w:rPr>
              <w:fldChar w:fldCharType="begin"/>
            </w:r>
            <w:r w:rsidR="00EF4EAF">
              <w:rPr>
                <w:noProof/>
                <w:webHidden/>
              </w:rPr>
              <w:instrText xml:space="preserve"> PAGEREF _Toc221613049 \h </w:instrText>
            </w:r>
            <w:r w:rsidR="00EF4EAF">
              <w:rPr>
                <w:noProof/>
                <w:webHidden/>
              </w:rPr>
            </w:r>
            <w:r w:rsidR="00EF4EAF">
              <w:rPr>
                <w:noProof/>
                <w:webHidden/>
              </w:rPr>
              <w:fldChar w:fldCharType="separate"/>
            </w:r>
            <w:r w:rsidR="00AB0ADF">
              <w:rPr>
                <w:noProof/>
                <w:webHidden/>
              </w:rPr>
              <w:t>30</w:t>
            </w:r>
            <w:r w:rsidR="00EF4EAF">
              <w:rPr>
                <w:noProof/>
                <w:webHidden/>
              </w:rPr>
              <w:fldChar w:fldCharType="end"/>
            </w:r>
          </w:hyperlink>
        </w:p>
        <w:p w14:paraId="69296163" w14:textId="40FD03E7" w:rsidR="00EF4EAF" w:rsidRDefault="00000000" w:rsidP="00EF4EAF">
          <w:pPr>
            <w:pStyle w:val="TOC1"/>
            <w:rPr>
              <w:rFonts w:asciiTheme="minorHAnsi" w:eastAsiaTheme="minorEastAsia" w:hAnsiTheme="minorHAnsi"/>
              <w:noProof/>
              <w:kern w:val="2"/>
              <w:szCs w:val="24"/>
              <w14:ligatures w14:val="standardContextual"/>
            </w:rPr>
          </w:pPr>
          <w:hyperlink w:anchor="_Toc221613050" w:history="1">
            <w:r w:rsidR="00EF4EAF" w:rsidRPr="003C7675">
              <w:rPr>
                <w:rStyle w:val="Hyperlink"/>
                <w:noProof/>
                <w:lang w:val="mn-MN"/>
              </w:rPr>
              <w:t>Гадаад валютын арилжааны мэдээ</w:t>
            </w:r>
            <w:r w:rsidR="00EF4EAF">
              <w:rPr>
                <w:noProof/>
                <w:webHidden/>
              </w:rPr>
              <w:tab/>
            </w:r>
            <w:r w:rsidR="00EF4EAF">
              <w:rPr>
                <w:noProof/>
                <w:webHidden/>
              </w:rPr>
              <w:fldChar w:fldCharType="begin"/>
            </w:r>
            <w:r w:rsidR="00EF4EAF">
              <w:rPr>
                <w:noProof/>
                <w:webHidden/>
              </w:rPr>
              <w:instrText xml:space="preserve"> PAGEREF _Toc221613050 \h </w:instrText>
            </w:r>
            <w:r w:rsidR="00EF4EAF">
              <w:rPr>
                <w:noProof/>
                <w:webHidden/>
              </w:rPr>
            </w:r>
            <w:r w:rsidR="00EF4EAF">
              <w:rPr>
                <w:noProof/>
                <w:webHidden/>
              </w:rPr>
              <w:fldChar w:fldCharType="separate"/>
            </w:r>
            <w:r w:rsidR="00AB0ADF">
              <w:rPr>
                <w:noProof/>
                <w:webHidden/>
              </w:rPr>
              <w:t>31</w:t>
            </w:r>
            <w:r w:rsidR="00EF4EAF">
              <w:rPr>
                <w:noProof/>
                <w:webHidden/>
              </w:rPr>
              <w:fldChar w:fldCharType="end"/>
            </w:r>
          </w:hyperlink>
        </w:p>
        <w:p w14:paraId="738A0F0B" w14:textId="24F43836" w:rsidR="00EF4EAF" w:rsidRDefault="00000000" w:rsidP="00EF4EAF">
          <w:pPr>
            <w:pStyle w:val="TOC1"/>
            <w:rPr>
              <w:rFonts w:asciiTheme="minorHAnsi" w:eastAsiaTheme="minorEastAsia" w:hAnsiTheme="minorHAnsi"/>
              <w:noProof/>
              <w:kern w:val="2"/>
              <w:szCs w:val="24"/>
              <w14:ligatures w14:val="standardContextual"/>
            </w:rPr>
          </w:pPr>
          <w:hyperlink w:anchor="_Toc221613051" w:history="1">
            <w:r w:rsidR="00EF4EAF" w:rsidRPr="003C7675">
              <w:rPr>
                <w:rStyle w:val="Hyperlink"/>
                <w:rFonts w:cs="Times New Roman"/>
                <w:noProof/>
                <w:lang w:val="mn-MN"/>
              </w:rPr>
              <w:t>Дүгнэлт</w:t>
            </w:r>
            <w:r w:rsidR="00EF4EAF">
              <w:rPr>
                <w:noProof/>
                <w:webHidden/>
              </w:rPr>
              <w:tab/>
            </w:r>
            <w:r w:rsidR="00EF4EAF">
              <w:rPr>
                <w:noProof/>
                <w:webHidden/>
              </w:rPr>
              <w:fldChar w:fldCharType="begin"/>
            </w:r>
            <w:r w:rsidR="00EF4EAF">
              <w:rPr>
                <w:noProof/>
                <w:webHidden/>
              </w:rPr>
              <w:instrText xml:space="preserve"> PAGEREF _Toc221613051 \h </w:instrText>
            </w:r>
            <w:r w:rsidR="00EF4EAF">
              <w:rPr>
                <w:noProof/>
                <w:webHidden/>
              </w:rPr>
            </w:r>
            <w:r w:rsidR="00EF4EAF">
              <w:rPr>
                <w:noProof/>
                <w:webHidden/>
              </w:rPr>
              <w:fldChar w:fldCharType="separate"/>
            </w:r>
            <w:r w:rsidR="00AB0ADF">
              <w:rPr>
                <w:noProof/>
                <w:webHidden/>
              </w:rPr>
              <w:t>31</w:t>
            </w:r>
            <w:r w:rsidR="00EF4EAF">
              <w:rPr>
                <w:noProof/>
                <w:webHidden/>
              </w:rPr>
              <w:fldChar w:fldCharType="end"/>
            </w:r>
          </w:hyperlink>
        </w:p>
        <w:p w14:paraId="12701169" w14:textId="0375D952"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52" w:history="1">
            <w:r w:rsidR="00EF4EAF" w:rsidRPr="003C7675">
              <w:rPr>
                <w:rStyle w:val="Hyperlink"/>
                <w:rFonts w:cs="Times New Roman"/>
                <w:noProof/>
                <w:lang w:val="mn-MN"/>
              </w:rPr>
              <w:t>Актив, пассивын бүтэц</w:t>
            </w:r>
            <w:r w:rsidR="00EF4EAF">
              <w:rPr>
                <w:noProof/>
                <w:webHidden/>
              </w:rPr>
              <w:tab/>
            </w:r>
            <w:r w:rsidR="00EF4EAF">
              <w:rPr>
                <w:noProof/>
                <w:webHidden/>
              </w:rPr>
              <w:fldChar w:fldCharType="begin"/>
            </w:r>
            <w:r w:rsidR="00EF4EAF">
              <w:rPr>
                <w:noProof/>
                <w:webHidden/>
              </w:rPr>
              <w:instrText xml:space="preserve"> PAGEREF _Toc221613052 \h </w:instrText>
            </w:r>
            <w:r w:rsidR="00EF4EAF">
              <w:rPr>
                <w:noProof/>
                <w:webHidden/>
              </w:rPr>
            </w:r>
            <w:r w:rsidR="00EF4EAF">
              <w:rPr>
                <w:noProof/>
                <w:webHidden/>
              </w:rPr>
              <w:fldChar w:fldCharType="separate"/>
            </w:r>
            <w:r w:rsidR="00AB0ADF">
              <w:rPr>
                <w:noProof/>
                <w:webHidden/>
              </w:rPr>
              <w:t>32</w:t>
            </w:r>
            <w:r w:rsidR="00EF4EAF">
              <w:rPr>
                <w:noProof/>
                <w:webHidden/>
              </w:rPr>
              <w:fldChar w:fldCharType="end"/>
            </w:r>
          </w:hyperlink>
        </w:p>
        <w:p w14:paraId="705898B9" w14:textId="29F4D5C5"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53" w:history="1">
            <w:r w:rsidR="00EF4EAF" w:rsidRPr="003C7675">
              <w:rPr>
                <w:rStyle w:val="Hyperlink"/>
                <w:rFonts w:cs="Times New Roman"/>
                <w:noProof/>
                <w:lang w:val="mn-MN"/>
              </w:rPr>
              <w:t>Ашигт ажиллагаа</w:t>
            </w:r>
            <w:r w:rsidR="00EF4EAF">
              <w:rPr>
                <w:noProof/>
                <w:webHidden/>
              </w:rPr>
              <w:tab/>
            </w:r>
            <w:r w:rsidR="00EF4EAF">
              <w:rPr>
                <w:noProof/>
                <w:webHidden/>
              </w:rPr>
              <w:fldChar w:fldCharType="begin"/>
            </w:r>
            <w:r w:rsidR="00EF4EAF">
              <w:rPr>
                <w:noProof/>
                <w:webHidden/>
              </w:rPr>
              <w:instrText xml:space="preserve"> PAGEREF _Toc221613053 \h </w:instrText>
            </w:r>
            <w:r w:rsidR="00EF4EAF">
              <w:rPr>
                <w:noProof/>
                <w:webHidden/>
              </w:rPr>
            </w:r>
            <w:r w:rsidR="00EF4EAF">
              <w:rPr>
                <w:noProof/>
                <w:webHidden/>
              </w:rPr>
              <w:fldChar w:fldCharType="separate"/>
            </w:r>
            <w:r w:rsidR="00AB0ADF">
              <w:rPr>
                <w:noProof/>
                <w:webHidden/>
              </w:rPr>
              <w:t>33</w:t>
            </w:r>
            <w:r w:rsidR="00EF4EAF">
              <w:rPr>
                <w:noProof/>
                <w:webHidden/>
              </w:rPr>
              <w:fldChar w:fldCharType="end"/>
            </w:r>
          </w:hyperlink>
        </w:p>
        <w:p w14:paraId="11E7D829" w14:textId="177F7239" w:rsidR="00EF4EAF" w:rsidRDefault="00000000" w:rsidP="00EF4EAF">
          <w:pPr>
            <w:pStyle w:val="TOC2"/>
            <w:tabs>
              <w:tab w:val="right" w:leader="dot" w:pos="9344"/>
            </w:tabs>
            <w:spacing w:before="0" w:after="0"/>
            <w:rPr>
              <w:rFonts w:asciiTheme="minorHAnsi" w:eastAsiaTheme="minorEastAsia" w:hAnsiTheme="minorHAnsi"/>
              <w:noProof/>
              <w:kern w:val="2"/>
              <w:szCs w:val="24"/>
              <w14:ligatures w14:val="standardContextual"/>
            </w:rPr>
          </w:pPr>
          <w:hyperlink w:anchor="_Toc221613054" w:history="1">
            <w:r w:rsidR="00EF4EAF" w:rsidRPr="003C7675">
              <w:rPr>
                <w:rStyle w:val="Hyperlink"/>
                <w:rFonts w:cs="Times New Roman"/>
                <w:noProof/>
                <w:lang w:val="mn-MN"/>
              </w:rPr>
              <w:t>Зохистой харьцааны шалгуур үзүүлэлт</w:t>
            </w:r>
            <w:r w:rsidR="00EF4EAF">
              <w:rPr>
                <w:noProof/>
                <w:webHidden/>
              </w:rPr>
              <w:tab/>
            </w:r>
            <w:r w:rsidR="00EF4EAF">
              <w:rPr>
                <w:noProof/>
                <w:webHidden/>
              </w:rPr>
              <w:fldChar w:fldCharType="begin"/>
            </w:r>
            <w:r w:rsidR="00EF4EAF">
              <w:rPr>
                <w:noProof/>
                <w:webHidden/>
              </w:rPr>
              <w:instrText xml:space="preserve"> PAGEREF _Toc221613054 \h </w:instrText>
            </w:r>
            <w:r w:rsidR="00EF4EAF">
              <w:rPr>
                <w:noProof/>
                <w:webHidden/>
              </w:rPr>
            </w:r>
            <w:r w:rsidR="00EF4EAF">
              <w:rPr>
                <w:noProof/>
                <w:webHidden/>
              </w:rPr>
              <w:fldChar w:fldCharType="separate"/>
            </w:r>
            <w:r w:rsidR="00AB0ADF">
              <w:rPr>
                <w:noProof/>
                <w:webHidden/>
              </w:rPr>
              <w:t>33</w:t>
            </w:r>
            <w:r w:rsidR="00EF4EAF">
              <w:rPr>
                <w:noProof/>
                <w:webHidden/>
              </w:rPr>
              <w:fldChar w:fldCharType="end"/>
            </w:r>
          </w:hyperlink>
        </w:p>
        <w:p w14:paraId="73F22705" w14:textId="065C668E" w:rsidR="00E33C08" w:rsidRPr="00B80B55" w:rsidRDefault="00E33C08" w:rsidP="00557DE0">
          <w:pPr>
            <w:pStyle w:val="TableofFigures"/>
            <w:tabs>
              <w:tab w:val="right" w:leader="dot" w:pos="9344"/>
            </w:tabs>
            <w:spacing w:before="0"/>
            <w:rPr>
              <w:rFonts w:cs="Times New Roman"/>
              <w:sz w:val="22"/>
              <w:lang w:val="mn-MN"/>
            </w:rPr>
          </w:pPr>
          <w:r w:rsidRPr="00557DE0">
            <w:rPr>
              <w:rStyle w:val="Hyperlink"/>
            </w:rPr>
            <w:fldChar w:fldCharType="end"/>
          </w:r>
        </w:p>
      </w:sdtContent>
    </w:sdt>
    <w:p w14:paraId="09C19E06" w14:textId="77777777" w:rsidR="00955F11" w:rsidRPr="00B80B55" w:rsidRDefault="00955F11">
      <w:pPr>
        <w:rPr>
          <w:rFonts w:eastAsiaTheme="majorEastAsia" w:cs="Times New Roman"/>
          <w:color w:val="2E74B5" w:themeColor="accent1" w:themeShade="BF"/>
          <w:lang w:val="mn-MN"/>
        </w:rPr>
      </w:pPr>
      <w:r w:rsidRPr="00B80B55">
        <w:rPr>
          <w:rFonts w:cs="Times New Roman"/>
          <w:lang w:val="mn-MN"/>
        </w:rPr>
        <w:br w:type="page"/>
      </w:r>
    </w:p>
    <w:p w14:paraId="2BCFEF71" w14:textId="5DA7CF1E" w:rsidR="00FF3E8A" w:rsidRPr="00B80B55" w:rsidRDefault="00FF3E8A" w:rsidP="00127282">
      <w:pPr>
        <w:pStyle w:val="Heading1"/>
        <w:rPr>
          <w:rFonts w:cs="Times New Roman"/>
          <w:szCs w:val="22"/>
          <w:lang w:val="mn-MN"/>
        </w:rPr>
      </w:pPr>
      <w:bookmarkStart w:id="3" w:name="_Toc221613012"/>
      <w:r w:rsidRPr="00B80B55">
        <w:rPr>
          <w:rFonts w:cs="Times New Roman"/>
          <w:szCs w:val="22"/>
          <w:lang w:val="mn-MN"/>
        </w:rPr>
        <w:lastRenderedPageBreak/>
        <w:t>Хүснэгтийн жагсаалт</w:t>
      </w:r>
      <w:bookmarkEnd w:id="3"/>
    </w:p>
    <w:p w14:paraId="7819B752" w14:textId="1E9C2378" w:rsidR="00324509" w:rsidRPr="00FF66F5" w:rsidRDefault="005D7A66" w:rsidP="00FF66F5">
      <w:pPr>
        <w:pStyle w:val="TOC1"/>
        <w:rPr>
          <w:rFonts w:eastAsiaTheme="minorEastAsia" w:cs="Times New Roman"/>
          <w:noProof/>
          <w:szCs w:val="24"/>
        </w:rPr>
      </w:pPr>
      <w:r w:rsidRPr="00D44904">
        <w:rPr>
          <w:rStyle w:val="Hyperlink"/>
          <w:szCs w:val="24"/>
          <w:lang w:val="mn-MN"/>
        </w:rPr>
        <w:fldChar w:fldCharType="begin"/>
      </w:r>
      <w:r w:rsidRPr="00D44904">
        <w:rPr>
          <w:rStyle w:val="Hyperlink"/>
          <w:szCs w:val="24"/>
          <w:lang w:val="mn-MN"/>
        </w:rPr>
        <w:instrText xml:space="preserve"> TOC \h \z \c "Хүснэгт" </w:instrText>
      </w:r>
      <w:r w:rsidRPr="00D44904">
        <w:rPr>
          <w:rStyle w:val="Hyperlink"/>
          <w:szCs w:val="24"/>
          <w:lang w:val="mn-MN"/>
        </w:rPr>
        <w:fldChar w:fldCharType="separate"/>
      </w:r>
      <w:hyperlink w:anchor="_Toc214211252" w:history="1">
        <w:r w:rsidR="00324509" w:rsidRPr="00FF66F5">
          <w:rPr>
            <w:rFonts w:eastAsiaTheme="minorEastAsia" w:cs="Times New Roman"/>
            <w:noProof/>
            <w:szCs w:val="24"/>
          </w:rPr>
          <w:t>Хүснэгт 1 ББСБ-уудын тоо мэдээлэл</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_Toc214211252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5</w:t>
        </w:r>
        <w:r w:rsidR="00324509" w:rsidRPr="00FF66F5">
          <w:rPr>
            <w:rFonts w:eastAsiaTheme="minorEastAsia" w:cs="Times New Roman"/>
            <w:noProof/>
            <w:webHidden/>
            <w:szCs w:val="24"/>
          </w:rPr>
          <w:fldChar w:fldCharType="end"/>
        </w:r>
      </w:hyperlink>
    </w:p>
    <w:p w14:paraId="0D9AB5A2" w14:textId="264D886D" w:rsidR="00324509" w:rsidRPr="00FF66F5" w:rsidRDefault="00000000" w:rsidP="00FF66F5">
      <w:pPr>
        <w:pStyle w:val="TOC1"/>
        <w:rPr>
          <w:rFonts w:eastAsiaTheme="minorEastAsia" w:cs="Times New Roman"/>
          <w:noProof/>
          <w:szCs w:val="24"/>
        </w:rPr>
      </w:pPr>
      <w:hyperlink w:anchor="_Toc214211253" w:history="1">
        <w:r w:rsidR="00324509" w:rsidRPr="00FF66F5">
          <w:rPr>
            <w:rFonts w:eastAsiaTheme="minorEastAsia" w:cs="Times New Roman"/>
            <w:noProof/>
            <w:szCs w:val="24"/>
          </w:rPr>
          <w:t>Хүснэгт 2 Банкны салбартай харьцуулсан ерөнхий үзүүлэлтүүд (тэрбум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_Toc214211253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5</w:t>
        </w:r>
        <w:r w:rsidR="00324509" w:rsidRPr="00FF66F5">
          <w:rPr>
            <w:rFonts w:eastAsiaTheme="minorEastAsia" w:cs="Times New Roman"/>
            <w:noProof/>
            <w:webHidden/>
            <w:szCs w:val="24"/>
          </w:rPr>
          <w:fldChar w:fldCharType="end"/>
        </w:r>
      </w:hyperlink>
    </w:p>
    <w:p w14:paraId="0336D09C" w14:textId="17E78420" w:rsidR="00324509" w:rsidRPr="00FF66F5" w:rsidRDefault="00000000" w:rsidP="00FF66F5">
      <w:pPr>
        <w:pStyle w:val="TOC1"/>
        <w:rPr>
          <w:rFonts w:eastAsiaTheme="minorEastAsia" w:cs="Times New Roman"/>
          <w:noProof/>
          <w:szCs w:val="24"/>
        </w:rPr>
      </w:pPr>
      <w:hyperlink w:anchor="_Toc214211254" w:history="1">
        <w:r w:rsidR="00324509" w:rsidRPr="00FF66F5">
          <w:rPr>
            <w:rFonts w:eastAsiaTheme="minorEastAsia" w:cs="Times New Roman"/>
            <w:noProof/>
            <w:szCs w:val="24"/>
          </w:rPr>
          <w:t>Хүснэгт 3 ББСБ-уудын эрхэлж буй үйл ажиллагаа</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_Toc214211254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5</w:t>
        </w:r>
        <w:r w:rsidR="00324509" w:rsidRPr="00FF66F5">
          <w:rPr>
            <w:rFonts w:eastAsiaTheme="minorEastAsia" w:cs="Times New Roman"/>
            <w:noProof/>
            <w:webHidden/>
            <w:szCs w:val="24"/>
          </w:rPr>
          <w:fldChar w:fldCharType="end"/>
        </w:r>
      </w:hyperlink>
    </w:p>
    <w:p w14:paraId="68EDB275" w14:textId="077F77BD" w:rsidR="00324509" w:rsidRPr="00FF66F5" w:rsidRDefault="00000000" w:rsidP="00FF66F5">
      <w:pPr>
        <w:pStyle w:val="TOC1"/>
        <w:rPr>
          <w:rFonts w:eastAsiaTheme="minorEastAsia" w:cs="Times New Roman"/>
          <w:noProof/>
          <w:szCs w:val="24"/>
        </w:rPr>
      </w:pPr>
      <w:hyperlink w:anchor="_Toc214211255" w:history="1">
        <w:r w:rsidR="00324509" w:rsidRPr="00FF66F5">
          <w:rPr>
            <w:rFonts w:eastAsiaTheme="minorEastAsia" w:cs="Times New Roman"/>
            <w:noProof/>
            <w:szCs w:val="24"/>
          </w:rPr>
          <w:t>Хүснэгт 4 Харилцагч, зээлдэгчдийн мэдээлэл</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_Toc214211255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9</w:t>
        </w:r>
        <w:r w:rsidR="00324509" w:rsidRPr="00FF66F5">
          <w:rPr>
            <w:rFonts w:eastAsiaTheme="minorEastAsia" w:cs="Times New Roman"/>
            <w:noProof/>
            <w:webHidden/>
            <w:szCs w:val="24"/>
          </w:rPr>
          <w:fldChar w:fldCharType="end"/>
        </w:r>
      </w:hyperlink>
    </w:p>
    <w:p w14:paraId="01E41EC8" w14:textId="1EE19C8D" w:rsidR="00324509" w:rsidRPr="00FF66F5" w:rsidRDefault="00000000" w:rsidP="00FF66F5">
      <w:pPr>
        <w:pStyle w:val="TOC1"/>
        <w:rPr>
          <w:rFonts w:eastAsiaTheme="minorEastAsia" w:cs="Times New Roman"/>
          <w:noProof/>
          <w:szCs w:val="24"/>
        </w:rPr>
      </w:pPr>
      <w:hyperlink w:anchor="_Toc214211256" w:history="1">
        <w:r w:rsidR="00324509" w:rsidRPr="00FF66F5">
          <w:rPr>
            <w:rFonts w:eastAsiaTheme="minorEastAsia" w:cs="Times New Roman"/>
            <w:noProof/>
            <w:szCs w:val="24"/>
          </w:rPr>
          <w:t>Хүснэгт 5 Статистик мэдээлэл (5 жилээр)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_Toc214211256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9</w:t>
        </w:r>
        <w:r w:rsidR="00324509" w:rsidRPr="00FF66F5">
          <w:rPr>
            <w:rFonts w:eastAsiaTheme="minorEastAsia" w:cs="Times New Roman"/>
            <w:noProof/>
            <w:webHidden/>
            <w:szCs w:val="24"/>
          </w:rPr>
          <w:fldChar w:fldCharType="end"/>
        </w:r>
      </w:hyperlink>
    </w:p>
    <w:p w14:paraId="277D94D5" w14:textId="6A61CE2C" w:rsidR="00324509" w:rsidRPr="00FF66F5" w:rsidRDefault="00000000" w:rsidP="00FF66F5">
      <w:pPr>
        <w:pStyle w:val="TOC1"/>
        <w:rPr>
          <w:rFonts w:eastAsiaTheme="minorEastAsia" w:cs="Times New Roman"/>
          <w:noProof/>
          <w:szCs w:val="24"/>
        </w:rPr>
      </w:pPr>
      <w:hyperlink w:anchor="_Toc214211257" w:history="1">
        <w:r w:rsidR="00324509" w:rsidRPr="00FF66F5">
          <w:rPr>
            <w:rFonts w:eastAsiaTheme="minorEastAsia" w:cs="Times New Roman"/>
            <w:noProof/>
            <w:szCs w:val="24"/>
          </w:rPr>
          <w:t>Хүснэгт 6 ББСБ-ын мэдээлэл</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_Toc214211257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10</w:t>
        </w:r>
        <w:r w:rsidR="00324509" w:rsidRPr="00FF66F5">
          <w:rPr>
            <w:rFonts w:eastAsiaTheme="minorEastAsia" w:cs="Times New Roman"/>
            <w:noProof/>
            <w:webHidden/>
            <w:szCs w:val="24"/>
          </w:rPr>
          <w:fldChar w:fldCharType="end"/>
        </w:r>
      </w:hyperlink>
    </w:p>
    <w:p w14:paraId="17C36F5F" w14:textId="25AB407A" w:rsidR="00324509" w:rsidRPr="00FF66F5" w:rsidRDefault="00000000" w:rsidP="00FF66F5">
      <w:pPr>
        <w:pStyle w:val="TOC1"/>
        <w:rPr>
          <w:rFonts w:eastAsiaTheme="minorEastAsia" w:cs="Times New Roman"/>
          <w:noProof/>
          <w:szCs w:val="24"/>
        </w:rPr>
      </w:pPr>
      <w:hyperlink w:anchor="_Toc214211258" w:history="1">
        <w:r w:rsidR="00324509" w:rsidRPr="00FF66F5">
          <w:rPr>
            <w:rFonts w:eastAsiaTheme="minorEastAsia" w:cs="Times New Roman"/>
            <w:noProof/>
            <w:szCs w:val="24"/>
          </w:rPr>
          <w:t>Хүснэгт 7 Тусгай зөвшөөрөлтэй үйл ажиллагаа</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_Toc214211258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10</w:t>
        </w:r>
        <w:r w:rsidR="00324509" w:rsidRPr="00FF66F5">
          <w:rPr>
            <w:rFonts w:eastAsiaTheme="minorEastAsia" w:cs="Times New Roman"/>
            <w:noProof/>
            <w:webHidden/>
            <w:szCs w:val="24"/>
          </w:rPr>
          <w:fldChar w:fldCharType="end"/>
        </w:r>
      </w:hyperlink>
    </w:p>
    <w:p w14:paraId="3F945EA3" w14:textId="2F8B8C43" w:rsidR="00324509" w:rsidRPr="00FF66F5" w:rsidRDefault="00000000" w:rsidP="00FF66F5">
      <w:pPr>
        <w:pStyle w:val="TOC1"/>
        <w:rPr>
          <w:rFonts w:eastAsiaTheme="minorEastAsia" w:cs="Times New Roman"/>
          <w:noProof/>
          <w:szCs w:val="24"/>
        </w:rPr>
      </w:pPr>
      <w:hyperlink w:anchor="_Toc214211259" w:history="1">
        <w:r w:rsidR="00324509" w:rsidRPr="00FF66F5">
          <w:rPr>
            <w:rFonts w:eastAsiaTheme="minorEastAsia" w:cs="Times New Roman"/>
            <w:noProof/>
            <w:szCs w:val="24"/>
          </w:rPr>
          <w:t>Хүснэгт 8 Улаанбаатар хотын ББСБ-уудын тархалт</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_Toc214211259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10</w:t>
        </w:r>
        <w:r w:rsidR="00324509" w:rsidRPr="00FF66F5">
          <w:rPr>
            <w:rFonts w:eastAsiaTheme="minorEastAsia" w:cs="Times New Roman"/>
            <w:noProof/>
            <w:webHidden/>
            <w:szCs w:val="24"/>
          </w:rPr>
          <w:fldChar w:fldCharType="end"/>
        </w:r>
      </w:hyperlink>
    </w:p>
    <w:p w14:paraId="39FF65DD" w14:textId="5998F2FC" w:rsidR="00324509" w:rsidRPr="00FF66F5" w:rsidRDefault="00000000" w:rsidP="00FF66F5">
      <w:pPr>
        <w:pStyle w:val="TOC1"/>
        <w:rPr>
          <w:rFonts w:eastAsiaTheme="minorEastAsia" w:cs="Times New Roman"/>
          <w:noProof/>
          <w:szCs w:val="24"/>
        </w:rPr>
      </w:pPr>
      <w:hyperlink w:anchor="_Toc214211260" w:history="1">
        <w:r w:rsidR="00324509" w:rsidRPr="00FF66F5">
          <w:rPr>
            <w:rFonts w:eastAsiaTheme="minorEastAsia" w:cs="Times New Roman"/>
            <w:noProof/>
            <w:szCs w:val="24"/>
          </w:rPr>
          <w:t>Хүснэгт 9 Хөдөө орон нутгийн ББСБ-уудын тархалт</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_Toc214211260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10</w:t>
        </w:r>
        <w:r w:rsidR="00324509" w:rsidRPr="00FF66F5">
          <w:rPr>
            <w:rFonts w:eastAsiaTheme="minorEastAsia" w:cs="Times New Roman"/>
            <w:noProof/>
            <w:webHidden/>
            <w:szCs w:val="24"/>
          </w:rPr>
          <w:fldChar w:fldCharType="end"/>
        </w:r>
      </w:hyperlink>
    </w:p>
    <w:p w14:paraId="15F3902D" w14:textId="4B13C0B8" w:rsidR="00324509" w:rsidRPr="00FF66F5" w:rsidRDefault="00000000" w:rsidP="00FF66F5">
      <w:pPr>
        <w:pStyle w:val="TOC1"/>
        <w:rPr>
          <w:rFonts w:eastAsiaTheme="minorEastAsia" w:cs="Times New Roman"/>
          <w:noProof/>
          <w:szCs w:val="24"/>
        </w:rPr>
      </w:pPr>
      <w:hyperlink w:anchor="_Toc214211261" w:history="1">
        <w:r w:rsidR="00324509" w:rsidRPr="00FF66F5">
          <w:rPr>
            <w:rFonts w:eastAsiaTheme="minorEastAsia" w:cs="Times New Roman"/>
            <w:noProof/>
            <w:szCs w:val="24"/>
          </w:rPr>
          <w:t>Хүснэгт 10 Активын үзүүлэлтүүд (сая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_Toc214211261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11</w:t>
        </w:r>
        <w:r w:rsidR="00324509" w:rsidRPr="00FF66F5">
          <w:rPr>
            <w:rFonts w:eastAsiaTheme="minorEastAsia" w:cs="Times New Roman"/>
            <w:noProof/>
            <w:webHidden/>
            <w:szCs w:val="24"/>
          </w:rPr>
          <w:fldChar w:fldCharType="end"/>
        </w:r>
      </w:hyperlink>
    </w:p>
    <w:p w14:paraId="3BEECD5D" w14:textId="29554E27" w:rsidR="00324509" w:rsidRPr="00FF66F5" w:rsidRDefault="00000000" w:rsidP="00FF66F5">
      <w:pPr>
        <w:pStyle w:val="TOC1"/>
        <w:rPr>
          <w:rFonts w:eastAsiaTheme="minorEastAsia" w:cs="Times New Roman"/>
          <w:noProof/>
          <w:szCs w:val="24"/>
        </w:rPr>
      </w:pPr>
      <w:hyperlink w:anchor="_Toc214211262" w:history="1">
        <w:r w:rsidR="00324509" w:rsidRPr="00FF66F5">
          <w:rPr>
            <w:rFonts w:eastAsiaTheme="minorEastAsia" w:cs="Times New Roman"/>
            <w:noProof/>
            <w:szCs w:val="24"/>
          </w:rPr>
          <w:t>Хүснэгт 11 Активын интервал (тэрбум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_Toc214211262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12</w:t>
        </w:r>
        <w:r w:rsidR="00324509" w:rsidRPr="00FF66F5">
          <w:rPr>
            <w:rFonts w:eastAsiaTheme="minorEastAsia" w:cs="Times New Roman"/>
            <w:noProof/>
            <w:webHidden/>
            <w:szCs w:val="24"/>
          </w:rPr>
          <w:fldChar w:fldCharType="end"/>
        </w:r>
      </w:hyperlink>
    </w:p>
    <w:p w14:paraId="53493968" w14:textId="043EA29C" w:rsidR="00324509" w:rsidRPr="00FF66F5" w:rsidRDefault="00000000" w:rsidP="00FF66F5">
      <w:pPr>
        <w:pStyle w:val="TOC1"/>
        <w:rPr>
          <w:rFonts w:eastAsiaTheme="minorEastAsia" w:cs="Times New Roman"/>
          <w:noProof/>
          <w:szCs w:val="24"/>
        </w:rPr>
      </w:pPr>
      <w:hyperlink w:anchor="_Toc214211263" w:history="1">
        <w:r w:rsidR="00324509" w:rsidRPr="00FF66F5">
          <w:rPr>
            <w:rFonts w:eastAsiaTheme="minorEastAsia" w:cs="Times New Roman"/>
            <w:noProof/>
            <w:szCs w:val="24"/>
          </w:rPr>
          <w:t>Хүснэгт 12 Мөнгөн хөрөнгийн бүтэц (тэрбум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_Toc214211263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12</w:t>
        </w:r>
        <w:r w:rsidR="00324509" w:rsidRPr="00FF66F5">
          <w:rPr>
            <w:rFonts w:eastAsiaTheme="minorEastAsia" w:cs="Times New Roman"/>
            <w:noProof/>
            <w:webHidden/>
            <w:szCs w:val="24"/>
          </w:rPr>
          <w:fldChar w:fldCharType="end"/>
        </w:r>
      </w:hyperlink>
    </w:p>
    <w:p w14:paraId="3B2C35B4" w14:textId="1FBE75C6" w:rsidR="00324509" w:rsidRPr="00FF66F5" w:rsidRDefault="00000000" w:rsidP="00FF66F5">
      <w:pPr>
        <w:pStyle w:val="TOC1"/>
        <w:rPr>
          <w:rFonts w:eastAsiaTheme="minorEastAsia" w:cs="Times New Roman"/>
          <w:noProof/>
          <w:szCs w:val="24"/>
        </w:rPr>
      </w:pPr>
      <w:hyperlink w:anchor="_Toc214211264" w:history="1">
        <w:r w:rsidR="00324509" w:rsidRPr="00FF66F5">
          <w:rPr>
            <w:rFonts w:eastAsiaTheme="minorEastAsia" w:cs="Times New Roman"/>
            <w:noProof/>
            <w:szCs w:val="24"/>
          </w:rPr>
          <w:t>Хүснэгт 13 Богино хугацаат хөрөнгө оруулалтын бүтэц (сая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_Toc214211264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13</w:t>
        </w:r>
        <w:r w:rsidR="00324509" w:rsidRPr="00FF66F5">
          <w:rPr>
            <w:rFonts w:eastAsiaTheme="minorEastAsia" w:cs="Times New Roman"/>
            <w:noProof/>
            <w:webHidden/>
            <w:szCs w:val="24"/>
          </w:rPr>
          <w:fldChar w:fldCharType="end"/>
        </w:r>
      </w:hyperlink>
    </w:p>
    <w:p w14:paraId="2A151BF3" w14:textId="60C4D8CD" w:rsidR="00324509" w:rsidRPr="00FF66F5" w:rsidRDefault="00000000" w:rsidP="00FF66F5">
      <w:pPr>
        <w:pStyle w:val="TOC1"/>
        <w:rPr>
          <w:rFonts w:eastAsiaTheme="minorEastAsia" w:cs="Times New Roman"/>
          <w:noProof/>
          <w:szCs w:val="24"/>
        </w:rPr>
      </w:pPr>
      <w:hyperlink w:anchor="_Toc214211265" w:history="1">
        <w:r w:rsidR="00324509" w:rsidRPr="00FF66F5">
          <w:rPr>
            <w:rFonts w:eastAsiaTheme="minorEastAsia" w:cs="Times New Roman"/>
            <w:noProof/>
            <w:szCs w:val="24"/>
          </w:rPr>
          <w:t>Хүснэгт 14 Зээлийн бүтэц (тэрбум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_Toc214211265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13</w:t>
        </w:r>
        <w:r w:rsidR="00324509" w:rsidRPr="00FF66F5">
          <w:rPr>
            <w:rFonts w:eastAsiaTheme="minorEastAsia" w:cs="Times New Roman"/>
            <w:noProof/>
            <w:webHidden/>
            <w:szCs w:val="24"/>
          </w:rPr>
          <w:fldChar w:fldCharType="end"/>
        </w:r>
      </w:hyperlink>
    </w:p>
    <w:p w14:paraId="06DDFFCA" w14:textId="248F31A3" w:rsidR="00324509" w:rsidRPr="00FF66F5" w:rsidRDefault="00000000" w:rsidP="00FF66F5">
      <w:pPr>
        <w:pStyle w:val="TOC1"/>
        <w:rPr>
          <w:rFonts w:eastAsiaTheme="minorEastAsia" w:cs="Times New Roman"/>
          <w:noProof/>
          <w:szCs w:val="24"/>
        </w:rPr>
      </w:pPr>
      <w:hyperlink w:anchor="_Toc214211266" w:history="1">
        <w:r w:rsidR="00324509" w:rsidRPr="00FF66F5">
          <w:rPr>
            <w:rFonts w:eastAsiaTheme="minorEastAsia" w:cs="Times New Roman"/>
            <w:noProof/>
            <w:szCs w:val="24"/>
          </w:rPr>
          <w:t>Хүснэгт 15 Олгосон болон төлөгдсөн зээл салбараар (сая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_Toc214211266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15</w:t>
        </w:r>
        <w:r w:rsidR="00324509" w:rsidRPr="00FF66F5">
          <w:rPr>
            <w:rFonts w:eastAsiaTheme="minorEastAsia" w:cs="Times New Roman"/>
            <w:noProof/>
            <w:webHidden/>
            <w:szCs w:val="24"/>
          </w:rPr>
          <w:fldChar w:fldCharType="end"/>
        </w:r>
      </w:hyperlink>
    </w:p>
    <w:p w14:paraId="0DAA98F1" w14:textId="67B72B60" w:rsidR="00324509" w:rsidRPr="00FF66F5" w:rsidRDefault="00000000" w:rsidP="00FF66F5">
      <w:pPr>
        <w:pStyle w:val="TOC1"/>
        <w:rPr>
          <w:rFonts w:eastAsiaTheme="minorEastAsia" w:cs="Times New Roman"/>
          <w:noProof/>
          <w:szCs w:val="24"/>
        </w:rPr>
      </w:pPr>
      <w:hyperlink w:anchor="_Toc214211267" w:history="1">
        <w:r w:rsidR="00324509" w:rsidRPr="00FF66F5">
          <w:rPr>
            <w:rFonts w:eastAsiaTheme="minorEastAsia" w:cs="Times New Roman"/>
            <w:noProof/>
            <w:szCs w:val="24"/>
          </w:rPr>
          <w:t>Хүснэгт 16 Зээлийн ангилал (тэрбум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_Toc214211267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16</w:t>
        </w:r>
        <w:r w:rsidR="00324509" w:rsidRPr="00FF66F5">
          <w:rPr>
            <w:rFonts w:eastAsiaTheme="minorEastAsia" w:cs="Times New Roman"/>
            <w:noProof/>
            <w:webHidden/>
            <w:szCs w:val="24"/>
          </w:rPr>
          <w:fldChar w:fldCharType="end"/>
        </w:r>
      </w:hyperlink>
    </w:p>
    <w:p w14:paraId="64B9FDA3" w14:textId="4A96D1EF" w:rsidR="00324509" w:rsidRPr="00FF66F5" w:rsidRDefault="00000000" w:rsidP="00FF66F5">
      <w:pPr>
        <w:pStyle w:val="TOC1"/>
        <w:rPr>
          <w:rFonts w:eastAsiaTheme="minorEastAsia" w:cs="Times New Roman"/>
          <w:noProof/>
          <w:szCs w:val="24"/>
        </w:rPr>
      </w:pPr>
      <w:hyperlink w:anchor="_Toc214211268" w:history="1">
        <w:r w:rsidR="00324509" w:rsidRPr="00FF66F5">
          <w:rPr>
            <w:rFonts w:eastAsiaTheme="minorEastAsia" w:cs="Times New Roman"/>
            <w:noProof/>
            <w:szCs w:val="24"/>
          </w:rPr>
          <w:t>Хүснэгт 17 Зээлийн ангилал (мянган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_Toc214211268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16</w:t>
        </w:r>
        <w:r w:rsidR="00324509" w:rsidRPr="00FF66F5">
          <w:rPr>
            <w:rFonts w:eastAsiaTheme="minorEastAsia" w:cs="Times New Roman"/>
            <w:noProof/>
            <w:webHidden/>
            <w:szCs w:val="24"/>
          </w:rPr>
          <w:fldChar w:fldCharType="end"/>
        </w:r>
      </w:hyperlink>
    </w:p>
    <w:p w14:paraId="4E4436DF" w14:textId="0D1F7EB7" w:rsidR="00324509" w:rsidRPr="00FF66F5" w:rsidRDefault="00000000" w:rsidP="00FF66F5">
      <w:pPr>
        <w:pStyle w:val="TOC1"/>
        <w:rPr>
          <w:rFonts w:eastAsiaTheme="minorEastAsia" w:cs="Times New Roman"/>
          <w:noProof/>
          <w:szCs w:val="24"/>
        </w:rPr>
      </w:pPr>
      <w:hyperlink w:anchor="_Toc214211269" w:history="1">
        <w:r w:rsidR="00324509" w:rsidRPr="00FF66F5">
          <w:rPr>
            <w:rFonts w:eastAsiaTheme="minorEastAsia" w:cs="Times New Roman"/>
            <w:noProof/>
            <w:szCs w:val="24"/>
          </w:rPr>
          <w:t>Хүснэгт 18 Цахим зээл олгож байгаа ББСБ-ууд (мянган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_Toc214211269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16</w:t>
        </w:r>
        <w:r w:rsidR="00324509" w:rsidRPr="00FF66F5">
          <w:rPr>
            <w:rFonts w:eastAsiaTheme="minorEastAsia" w:cs="Times New Roman"/>
            <w:noProof/>
            <w:webHidden/>
            <w:szCs w:val="24"/>
          </w:rPr>
          <w:fldChar w:fldCharType="end"/>
        </w:r>
      </w:hyperlink>
    </w:p>
    <w:p w14:paraId="29F9EEFE" w14:textId="24149FD7" w:rsidR="00324509" w:rsidRPr="00FF66F5" w:rsidRDefault="00000000" w:rsidP="00FF66F5">
      <w:pPr>
        <w:pStyle w:val="TOC1"/>
        <w:rPr>
          <w:rFonts w:eastAsiaTheme="minorEastAsia" w:cs="Times New Roman"/>
          <w:noProof/>
          <w:szCs w:val="24"/>
        </w:rPr>
      </w:pPr>
      <w:hyperlink w:anchor="_Toc214211270" w:history="1">
        <w:r w:rsidR="00324509" w:rsidRPr="00FF66F5">
          <w:rPr>
            <w:rFonts w:eastAsiaTheme="minorEastAsia" w:cs="Times New Roman"/>
            <w:noProof/>
            <w:szCs w:val="24"/>
          </w:rPr>
          <w:t>Хүснэгт 19 Ногоон зээлийн тайлан (сая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_Toc214211270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18</w:t>
        </w:r>
        <w:r w:rsidR="00324509" w:rsidRPr="00FF66F5">
          <w:rPr>
            <w:rFonts w:eastAsiaTheme="minorEastAsia" w:cs="Times New Roman"/>
            <w:noProof/>
            <w:webHidden/>
            <w:szCs w:val="24"/>
          </w:rPr>
          <w:fldChar w:fldCharType="end"/>
        </w:r>
      </w:hyperlink>
    </w:p>
    <w:p w14:paraId="745241EA" w14:textId="162DA0D8" w:rsidR="00324509" w:rsidRPr="00FF66F5" w:rsidRDefault="00000000" w:rsidP="00FF66F5">
      <w:pPr>
        <w:pStyle w:val="TOC1"/>
        <w:rPr>
          <w:rFonts w:eastAsiaTheme="minorEastAsia" w:cs="Times New Roman"/>
          <w:noProof/>
          <w:szCs w:val="24"/>
        </w:rPr>
      </w:pPr>
      <w:hyperlink w:anchor="_Toc214211271" w:history="1">
        <w:r w:rsidR="00324509" w:rsidRPr="00FF66F5">
          <w:rPr>
            <w:rFonts w:eastAsiaTheme="minorEastAsia" w:cs="Times New Roman"/>
            <w:noProof/>
            <w:szCs w:val="24"/>
          </w:rPr>
          <w:t>Хүснэгт 20 Факторингийн тооцооны авлагын ангилал (сая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_Toc214211271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20</w:t>
        </w:r>
        <w:r w:rsidR="00324509" w:rsidRPr="00FF66F5">
          <w:rPr>
            <w:rFonts w:eastAsiaTheme="minorEastAsia" w:cs="Times New Roman"/>
            <w:noProof/>
            <w:webHidden/>
            <w:szCs w:val="24"/>
          </w:rPr>
          <w:fldChar w:fldCharType="end"/>
        </w:r>
      </w:hyperlink>
    </w:p>
    <w:p w14:paraId="12B79E54" w14:textId="4697FD96" w:rsidR="00324509" w:rsidRPr="00FF66F5" w:rsidRDefault="00000000" w:rsidP="00FF66F5">
      <w:pPr>
        <w:pStyle w:val="TOC1"/>
        <w:rPr>
          <w:rFonts w:eastAsiaTheme="minorEastAsia" w:cs="Times New Roman"/>
          <w:noProof/>
          <w:szCs w:val="24"/>
        </w:rPr>
      </w:pPr>
      <w:hyperlink w:anchor="_Toc214211272" w:history="1">
        <w:r w:rsidR="00324509" w:rsidRPr="00FF66F5">
          <w:rPr>
            <w:rFonts w:eastAsiaTheme="minorEastAsia" w:cs="Times New Roman"/>
            <w:noProof/>
            <w:szCs w:val="24"/>
          </w:rPr>
          <w:t>Хүснэгт 21 Бусад хөрөнгийн бүтэц (сая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_Toc214211272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20</w:t>
        </w:r>
        <w:r w:rsidR="00324509" w:rsidRPr="00FF66F5">
          <w:rPr>
            <w:rFonts w:eastAsiaTheme="minorEastAsia" w:cs="Times New Roman"/>
            <w:noProof/>
            <w:webHidden/>
            <w:szCs w:val="24"/>
          </w:rPr>
          <w:fldChar w:fldCharType="end"/>
        </w:r>
      </w:hyperlink>
    </w:p>
    <w:p w14:paraId="2941BAC8" w14:textId="3F205CB6" w:rsidR="00324509" w:rsidRPr="00FF66F5" w:rsidRDefault="00000000" w:rsidP="00FF66F5">
      <w:pPr>
        <w:pStyle w:val="TOC1"/>
        <w:rPr>
          <w:rFonts w:eastAsiaTheme="minorEastAsia" w:cs="Times New Roman"/>
          <w:noProof/>
          <w:szCs w:val="24"/>
        </w:rPr>
      </w:pPr>
      <w:hyperlink w:anchor="_Toc214211273" w:history="1">
        <w:r w:rsidR="00324509" w:rsidRPr="00FF66F5">
          <w:rPr>
            <w:rFonts w:eastAsiaTheme="minorEastAsia" w:cs="Times New Roman"/>
            <w:noProof/>
            <w:szCs w:val="24"/>
          </w:rPr>
          <w:t>Хүснэгт 22 Үндсэн хөрөнгө, хөрөнгө оруулалтын зориулалттай үл хөдлөх хөрөнгө, түрээсийн хөрөнгө, биет бус хөрөнгийн бүтэц (сая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_Toc214211273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21</w:t>
        </w:r>
        <w:r w:rsidR="00324509" w:rsidRPr="00FF66F5">
          <w:rPr>
            <w:rFonts w:eastAsiaTheme="minorEastAsia" w:cs="Times New Roman"/>
            <w:noProof/>
            <w:webHidden/>
            <w:szCs w:val="24"/>
          </w:rPr>
          <w:fldChar w:fldCharType="end"/>
        </w:r>
      </w:hyperlink>
    </w:p>
    <w:p w14:paraId="59A76252" w14:textId="68B35411" w:rsidR="00324509" w:rsidRPr="00FF66F5" w:rsidRDefault="00000000" w:rsidP="00FF66F5">
      <w:pPr>
        <w:pStyle w:val="TOC1"/>
        <w:rPr>
          <w:rFonts w:eastAsiaTheme="minorEastAsia" w:cs="Times New Roman"/>
          <w:noProof/>
          <w:szCs w:val="24"/>
        </w:rPr>
      </w:pPr>
      <w:hyperlink w:anchor="_Toc214211274" w:history="1">
        <w:r w:rsidR="00324509" w:rsidRPr="00FF66F5">
          <w:rPr>
            <w:rFonts w:eastAsiaTheme="minorEastAsia" w:cs="Times New Roman"/>
            <w:noProof/>
            <w:szCs w:val="24"/>
          </w:rPr>
          <w:t>Хүснэгт 23 Пассивын үзүүлэлтүүд (сая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_Toc214211274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21</w:t>
        </w:r>
        <w:r w:rsidR="00324509" w:rsidRPr="00FF66F5">
          <w:rPr>
            <w:rFonts w:eastAsiaTheme="minorEastAsia" w:cs="Times New Roman"/>
            <w:noProof/>
            <w:webHidden/>
            <w:szCs w:val="24"/>
          </w:rPr>
          <w:fldChar w:fldCharType="end"/>
        </w:r>
      </w:hyperlink>
    </w:p>
    <w:p w14:paraId="0573D190" w14:textId="12D029AA" w:rsidR="00324509" w:rsidRPr="00FF66F5" w:rsidRDefault="00000000" w:rsidP="00FF66F5">
      <w:pPr>
        <w:pStyle w:val="TOC1"/>
        <w:rPr>
          <w:rFonts w:eastAsiaTheme="minorEastAsia" w:cs="Times New Roman"/>
          <w:noProof/>
          <w:szCs w:val="24"/>
        </w:rPr>
      </w:pPr>
      <w:hyperlink w:anchor="_Toc214211275" w:history="1">
        <w:r w:rsidR="00324509" w:rsidRPr="00FF66F5">
          <w:rPr>
            <w:rFonts w:eastAsiaTheme="minorEastAsia" w:cs="Times New Roman"/>
            <w:noProof/>
            <w:szCs w:val="24"/>
          </w:rPr>
          <w:t>Хүснэгт 24 Итгэлцлийн үйлчилгээ (сая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_Toc214211275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23</w:t>
        </w:r>
        <w:r w:rsidR="00324509" w:rsidRPr="00FF66F5">
          <w:rPr>
            <w:rFonts w:eastAsiaTheme="minorEastAsia" w:cs="Times New Roman"/>
            <w:noProof/>
            <w:webHidden/>
            <w:szCs w:val="24"/>
          </w:rPr>
          <w:fldChar w:fldCharType="end"/>
        </w:r>
      </w:hyperlink>
    </w:p>
    <w:p w14:paraId="473B38C2" w14:textId="4405FA0E" w:rsidR="00324509" w:rsidRPr="00FF66F5" w:rsidRDefault="00000000" w:rsidP="00FF66F5">
      <w:pPr>
        <w:pStyle w:val="TOC1"/>
        <w:rPr>
          <w:rFonts w:eastAsiaTheme="minorEastAsia" w:cs="Times New Roman"/>
          <w:noProof/>
          <w:szCs w:val="24"/>
        </w:rPr>
      </w:pPr>
      <w:hyperlink w:anchor="_Toc214211276" w:history="1">
        <w:r w:rsidR="00324509" w:rsidRPr="00FF66F5">
          <w:rPr>
            <w:rFonts w:eastAsiaTheme="minorEastAsia" w:cs="Times New Roman"/>
            <w:noProof/>
            <w:szCs w:val="24"/>
          </w:rPr>
          <w:t>Хүснэгт 25 Банк, санхүүгийн байгууллагад төлөх өглөг (сая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_Toc214211276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24</w:t>
        </w:r>
        <w:r w:rsidR="00324509" w:rsidRPr="00FF66F5">
          <w:rPr>
            <w:rFonts w:eastAsiaTheme="minorEastAsia" w:cs="Times New Roman"/>
            <w:noProof/>
            <w:webHidden/>
            <w:szCs w:val="24"/>
          </w:rPr>
          <w:fldChar w:fldCharType="end"/>
        </w:r>
      </w:hyperlink>
    </w:p>
    <w:p w14:paraId="45FD5433" w14:textId="59C9596D" w:rsidR="00324509" w:rsidRPr="00FF66F5" w:rsidRDefault="00000000" w:rsidP="00FF66F5">
      <w:pPr>
        <w:pStyle w:val="TOC1"/>
        <w:rPr>
          <w:rFonts w:eastAsiaTheme="minorEastAsia" w:cs="Times New Roman"/>
          <w:noProof/>
          <w:szCs w:val="24"/>
        </w:rPr>
      </w:pPr>
      <w:hyperlink w:anchor="_Toc214211277" w:history="1">
        <w:r w:rsidR="00324509" w:rsidRPr="00FF66F5">
          <w:rPr>
            <w:rFonts w:eastAsiaTheme="minorEastAsia" w:cs="Times New Roman"/>
            <w:noProof/>
            <w:szCs w:val="24"/>
          </w:rPr>
          <w:t>Хүснэгт 26 Бусад эх үүсвэрийн бүтэц (сая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_Toc214211277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24</w:t>
        </w:r>
        <w:r w:rsidR="00324509" w:rsidRPr="00FF66F5">
          <w:rPr>
            <w:rFonts w:eastAsiaTheme="minorEastAsia" w:cs="Times New Roman"/>
            <w:noProof/>
            <w:webHidden/>
            <w:szCs w:val="24"/>
          </w:rPr>
          <w:fldChar w:fldCharType="end"/>
        </w:r>
      </w:hyperlink>
    </w:p>
    <w:p w14:paraId="22940DAF" w14:textId="72B870A4" w:rsidR="00324509" w:rsidRPr="00FF66F5" w:rsidRDefault="00000000" w:rsidP="00FF66F5">
      <w:pPr>
        <w:pStyle w:val="TOC1"/>
        <w:rPr>
          <w:rFonts w:eastAsiaTheme="minorEastAsia" w:cs="Times New Roman"/>
          <w:noProof/>
          <w:szCs w:val="24"/>
        </w:rPr>
      </w:pPr>
      <w:hyperlink w:anchor="_Toc214211278" w:history="1">
        <w:r w:rsidR="00324509" w:rsidRPr="00FF66F5">
          <w:rPr>
            <w:rFonts w:eastAsiaTheme="minorEastAsia" w:cs="Times New Roman"/>
            <w:noProof/>
            <w:szCs w:val="24"/>
          </w:rPr>
          <w:t>Хүснэгт 27 Төслийн зээл санхүүжилт (сая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_Toc214211278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25</w:t>
        </w:r>
        <w:r w:rsidR="00324509" w:rsidRPr="00FF66F5">
          <w:rPr>
            <w:rFonts w:eastAsiaTheme="minorEastAsia" w:cs="Times New Roman"/>
            <w:noProof/>
            <w:webHidden/>
            <w:szCs w:val="24"/>
          </w:rPr>
          <w:fldChar w:fldCharType="end"/>
        </w:r>
      </w:hyperlink>
    </w:p>
    <w:p w14:paraId="24DDAE4B" w14:textId="5BF36AA5" w:rsidR="00324509" w:rsidRPr="00FF66F5" w:rsidRDefault="00000000" w:rsidP="00FF66F5">
      <w:pPr>
        <w:pStyle w:val="TOC1"/>
        <w:rPr>
          <w:rFonts w:eastAsiaTheme="minorEastAsia" w:cs="Times New Roman"/>
          <w:noProof/>
          <w:szCs w:val="24"/>
        </w:rPr>
      </w:pPr>
      <w:hyperlink w:anchor="_Toc214211279" w:history="1">
        <w:r w:rsidR="00324509" w:rsidRPr="00FF66F5">
          <w:rPr>
            <w:rFonts w:eastAsiaTheme="minorEastAsia" w:cs="Times New Roman"/>
            <w:noProof/>
            <w:szCs w:val="24"/>
          </w:rPr>
          <w:t>Хүснэгт 28 Бусад өр төлбөр (сая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_Toc214211279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26</w:t>
        </w:r>
        <w:r w:rsidR="00324509" w:rsidRPr="00FF66F5">
          <w:rPr>
            <w:rFonts w:eastAsiaTheme="minorEastAsia" w:cs="Times New Roman"/>
            <w:noProof/>
            <w:webHidden/>
            <w:szCs w:val="24"/>
          </w:rPr>
          <w:fldChar w:fldCharType="end"/>
        </w:r>
      </w:hyperlink>
    </w:p>
    <w:p w14:paraId="6774442B" w14:textId="2F025040" w:rsidR="00324509" w:rsidRPr="00FF66F5" w:rsidRDefault="00000000" w:rsidP="00FF66F5">
      <w:pPr>
        <w:pStyle w:val="TOC1"/>
        <w:rPr>
          <w:rFonts w:eastAsiaTheme="minorEastAsia" w:cs="Times New Roman"/>
          <w:noProof/>
          <w:szCs w:val="24"/>
        </w:rPr>
      </w:pPr>
      <w:hyperlink w:anchor="_Toc214211280" w:history="1">
        <w:r w:rsidR="00324509" w:rsidRPr="00FF66F5">
          <w:rPr>
            <w:rFonts w:eastAsiaTheme="minorEastAsia" w:cs="Times New Roman"/>
            <w:noProof/>
            <w:szCs w:val="24"/>
          </w:rPr>
          <w:t>Хүснэгт 29 Санхүүгийн бус өр төлбөр (сая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_Toc214211280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26</w:t>
        </w:r>
        <w:r w:rsidR="00324509" w:rsidRPr="00FF66F5">
          <w:rPr>
            <w:rFonts w:eastAsiaTheme="minorEastAsia" w:cs="Times New Roman"/>
            <w:noProof/>
            <w:webHidden/>
            <w:szCs w:val="24"/>
          </w:rPr>
          <w:fldChar w:fldCharType="end"/>
        </w:r>
      </w:hyperlink>
    </w:p>
    <w:p w14:paraId="7268060D" w14:textId="202613BE" w:rsidR="00324509" w:rsidRPr="00FF66F5" w:rsidRDefault="00000000" w:rsidP="00FF66F5">
      <w:pPr>
        <w:pStyle w:val="TOC1"/>
        <w:rPr>
          <w:rFonts w:eastAsiaTheme="minorEastAsia" w:cs="Times New Roman"/>
          <w:noProof/>
          <w:szCs w:val="24"/>
        </w:rPr>
      </w:pPr>
      <w:hyperlink w:anchor="_Toc214211281" w:history="1">
        <w:r w:rsidR="00324509" w:rsidRPr="00FF66F5">
          <w:rPr>
            <w:rFonts w:eastAsiaTheme="minorEastAsia" w:cs="Times New Roman"/>
            <w:noProof/>
            <w:szCs w:val="24"/>
          </w:rPr>
          <w:t>Хүснэгт 30 Өөрийн хөрөнгийн бүтэц (тэрбум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_Toc214211281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26</w:t>
        </w:r>
        <w:r w:rsidR="00324509" w:rsidRPr="00FF66F5">
          <w:rPr>
            <w:rFonts w:eastAsiaTheme="minorEastAsia" w:cs="Times New Roman"/>
            <w:noProof/>
            <w:webHidden/>
            <w:szCs w:val="24"/>
          </w:rPr>
          <w:fldChar w:fldCharType="end"/>
        </w:r>
      </w:hyperlink>
    </w:p>
    <w:p w14:paraId="1BBD1829" w14:textId="1AE3532F" w:rsidR="00324509" w:rsidRPr="00FF66F5" w:rsidRDefault="00000000" w:rsidP="00FF66F5">
      <w:pPr>
        <w:pStyle w:val="TOC1"/>
        <w:rPr>
          <w:rFonts w:eastAsiaTheme="minorEastAsia" w:cs="Times New Roman"/>
          <w:noProof/>
          <w:szCs w:val="24"/>
        </w:rPr>
      </w:pPr>
      <w:hyperlink w:anchor="_Toc214211282" w:history="1">
        <w:r w:rsidR="00324509" w:rsidRPr="00FF66F5">
          <w:rPr>
            <w:rFonts w:eastAsiaTheme="minorEastAsia" w:cs="Times New Roman"/>
            <w:noProof/>
            <w:szCs w:val="24"/>
          </w:rPr>
          <w:t>Хүснэгт 31 Хувь нийлүүлсэн хөрөнгийн бүтэц (сая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_Toc214211282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27</w:t>
        </w:r>
        <w:r w:rsidR="00324509" w:rsidRPr="00FF66F5">
          <w:rPr>
            <w:rFonts w:eastAsiaTheme="minorEastAsia" w:cs="Times New Roman"/>
            <w:noProof/>
            <w:webHidden/>
            <w:szCs w:val="24"/>
          </w:rPr>
          <w:fldChar w:fldCharType="end"/>
        </w:r>
      </w:hyperlink>
    </w:p>
    <w:p w14:paraId="4054A50D" w14:textId="213BD41D" w:rsidR="00324509" w:rsidRPr="00FF66F5" w:rsidRDefault="00000000" w:rsidP="00FF66F5">
      <w:pPr>
        <w:pStyle w:val="TOC1"/>
        <w:rPr>
          <w:rFonts w:eastAsiaTheme="minorEastAsia" w:cs="Times New Roman"/>
          <w:noProof/>
          <w:szCs w:val="24"/>
        </w:rPr>
      </w:pPr>
      <w:hyperlink w:anchor="_Toc214211283" w:history="1">
        <w:r w:rsidR="00324509" w:rsidRPr="00FF66F5">
          <w:rPr>
            <w:rFonts w:eastAsiaTheme="minorEastAsia" w:cs="Times New Roman"/>
            <w:noProof/>
            <w:szCs w:val="24"/>
          </w:rPr>
          <w:t>Хүснэгт 32 ХНХ-ийн интервал (тэрбум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_Toc214211283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27</w:t>
        </w:r>
        <w:r w:rsidR="00324509" w:rsidRPr="00FF66F5">
          <w:rPr>
            <w:rFonts w:eastAsiaTheme="minorEastAsia" w:cs="Times New Roman"/>
            <w:noProof/>
            <w:webHidden/>
            <w:szCs w:val="24"/>
          </w:rPr>
          <w:fldChar w:fldCharType="end"/>
        </w:r>
      </w:hyperlink>
    </w:p>
    <w:p w14:paraId="0A4CBA7E" w14:textId="2773DED5" w:rsidR="00324509" w:rsidRPr="00FF66F5" w:rsidRDefault="00000000" w:rsidP="00FF66F5">
      <w:pPr>
        <w:pStyle w:val="TOC1"/>
        <w:rPr>
          <w:rFonts w:eastAsiaTheme="minorEastAsia" w:cs="Times New Roman"/>
          <w:noProof/>
          <w:szCs w:val="24"/>
        </w:rPr>
      </w:pPr>
      <w:hyperlink w:anchor="_Toc214211284" w:history="1">
        <w:r w:rsidR="00324509" w:rsidRPr="00FF66F5">
          <w:rPr>
            <w:rFonts w:eastAsiaTheme="minorEastAsia" w:cs="Times New Roman"/>
            <w:noProof/>
            <w:szCs w:val="24"/>
          </w:rPr>
          <w:t>Хүснэгт 33 Бусад өмч, сангуудын бүтэц (сая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_Toc214211284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28</w:t>
        </w:r>
        <w:r w:rsidR="00324509" w:rsidRPr="00FF66F5">
          <w:rPr>
            <w:rFonts w:eastAsiaTheme="minorEastAsia" w:cs="Times New Roman"/>
            <w:noProof/>
            <w:webHidden/>
            <w:szCs w:val="24"/>
          </w:rPr>
          <w:fldChar w:fldCharType="end"/>
        </w:r>
      </w:hyperlink>
    </w:p>
    <w:p w14:paraId="3C9B344A" w14:textId="313FEE59" w:rsidR="00324509" w:rsidRPr="00FF66F5" w:rsidRDefault="00000000" w:rsidP="00FF66F5">
      <w:pPr>
        <w:pStyle w:val="TOC1"/>
        <w:rPr>
          <w:rFonts w:eastAsiaTheme="minorEastAsia" w:cs="Times New Roman"/>
          <w:noProof/>
          <w:szCs w:val="24"/>
        </w:rPr>
      </w:pPr>
      <w:hyperlink w:anchor="_Toc214211285" w:history="1">
        <w:r w:rsidR="00324509" w:rsidRPr="00FF66F5">
          <w:rPr>
            <w:rFonts w:eastAsiaTheme="minorEastAsia" w:cs="Times New Roman"/>
            <w:noProof/>
            <w:szCs w:val="24"/>
          </w:rPr>
          <w:t>Хүснэгт 34 Орлого, үр дүнгийн тайлан (харьцуулсан, сая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_Toc214211285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29</w:t>
        </w:r>
        <w:r w:rsidR="00324509" w:rsidRPr="00FF66F5">
          <w:rPr>
            <w:rFonts w:eastAsiaTheme="minorEastAsia" w:cs="Times New Roman"/>
            <w:noProof/>
            <w:webHidden/>
            <w:szCs w:val="24"/>
          </w:rPr>
          <w:fldChar w:fldCharType="end"/>
        </w:r>
      </w:hyperlink>
    </w:p>
    <w:p w14:paraId="2931BD6C" w14:textId="73B63D4C" w:rsidR="00324509" w:rsidRPr="00FF66F5" w:rsidRDefault="00000000" w:rsidP="00FF66F5">
      <w:pPr>
        <w:pStyle w:val="TOC1"/>
        <w:rPr>
          <w:rFonts w:eastAsiaTheme="minorEastAsia" w:cs="Times New Roman"/>
          <w:noProof/>
          <w:szCs w:val="24"/>
        </w:rPr>
      </w:pPr>
      <w:hyperlink w:anchor="_Toc214211286" w:history="1">
        <w:r w:rsidR="00324509" w:rsidRPr="00FF66F5">
          <w:rPr>
            <w:rFonts w:eastAsiaTheme="minorEastAsia" w:cs="Times New Roman"/>
            <w:noProof/>
            <w:szCs w:val="24"/>
          </w:rPr>
          <w:t>Хүснэгт 35 Орлого, үр дүнгийн тайлан (тэр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_Toc214211286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29</w:t>
        </w:r>
        <w:r w:rsidR="00324509" w:rsidRPr="00FF66F5">
          <w:rPr>
            <w:rFonts w:eastAsiaTheme="minorEastAsia" w:cs="Times New Roman"/>
            <w:noProof/>
            <w:webHidden/>
            <w:szCs w:val="24"/>
          </w:rPr>
          <w:fldChar w:fldCharType="end"/>
        </w:r>
      </w:hyperlink>
    </w:p>
    <w:p w14:paraId="743C9719" w14:textId="7B1A41D3" w:rsidR="00324509" w:rsidRPr="00FF66F5" w:rsidRDefault="00000000" w:rsidP="00FF66F5">
      <w:pPr>
        <w:pStyle w:val="TOC1"/>
        <w:rPr>
          <w:rFonts w:eastAsiaTheme="minorEastAsia" w:cs="Times New Roman"/>
          <w:noProof/>
          <w:szCs w:val="24"/>
        </w:rPr>
      </w:pPr>
      <w:hyperlink w:anchor="_Toc214211287" w:history="1">
        <w:r w:rsidR="00324509" w:rsidRPr="00FF66F5">
          <w:rPr>
            <w:rFonts w:eastAsiaTheme="minorEastAsia" w:cs="Times New Roman"/>
            <w:noProof/>
            <w:szCs w:val="24"/>
          </w:rPr>
          <w:t>Хүснэгт 36 Зохистой харьцааны шалгуур үзүүлэлтүүд (үзүүлэлт бүрээр)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_Toc214211287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30</w:t>
        </w:r>
        <w:r w:rsidR="00324509" w:rsidRPr="00FF66F5">
          <w:rPr>
            <w:rFonts w:eastAsiaTheme="minorEastAsia" w:cs="Times New Roman"/>
            <w:noProof/>
            <w:webHidden/>
            <w:szCs w:val="24"/>
          </w:rPr>
          <w:fldChar w:fldCharType="end"/>
        </w:r>
      </w:hyperlink>
    </w:p>
    <w:p w14:paraId="537D8321" w14:textId="78FFE216" w:rsidR="00324509" w:rsidRDefault="00000000" w:rsidP="00FF66F5">
      <w:pPr>
        <w:pStyle w:val="TOC1"/>
        <w:rPr>
          <w:rFonts w:asciiTheme="minorHAnsi" w:eastAsiaTheme="minorEastAsia" w:hAnsiTheme="minorHAnsi"/>
          <w:noProof/>
          <w:kern w:val="2"/>
          <w:szCs w:val="24"/>
          <w14:ligatures w14:val="standardContextual"/>
        </w:rPr>
      </w:pPr>
      <w:hyperlink w:anchor="_Toc214211288" w:history="1">
        <w:r w:rsidR="00324509" w:rsidRPr="00FF66F5">
          <w:rPr>
            <w:rFonts w:eastAsiaTheme="minorEastAsia" w:cs="Times New Roman"/>
            <w:noProof/>
            <w:szCs w:val="24"/>
          </w:rPr>
          <w:t>Хүснэгт 37 202</w:t>
        </w:r>
        <w:r w:rsidR="001E2A32">
          <w:rPr>
            <w:rFonts w:eastAsiaTheme="minorEastAsia" w:cs="Times New Roman"/>
            <w:noProof/>
            <w:szCs w:val="24"/>
          </w:rPr>
          <w:t>6</w:t>
        </w:r>
        <w:r w:rsidR="00324509" w:rsidRPr="00FF66F5">
          <w:rPr>
            <w:rFonts w:eastAsiaTheme="minorEastAsia" w:cs="Times New Roman"/>
            <w:noProof/>
            <w:szCs w:val="24"/>
          </w:rPr>
          <w:t xml:space="preserve"> оны I улирлын байдлаарх валют арилжааны мэдээ (сая төгрөгөөр)</w:t>
        </w:r>
        <w:r w:rsidR="00324509" w:rsidRPr="00FF66F5">
          <w:rPr>
            <w:rFonts w:eastAsiaTheme="minorEastAsia" w:cs="Times New Roman"/>
            <w:noProof/>
            <w:webHidden/>
            <w:szCs w:val="24"/>
          </w:rPr>
          <w:tab/>
        </w:r>
        <w:r w:rsidR="00324509" w:rsidRPr="00FF66F5">
          <w:rPr>
            <w:rFonts w:eastAsiaTheme="minorEastAsia" w:cs="Times New Roman"/>
            <w:noProof/>
            <w:webHidden/>
            <w:szCs w:val="24"/>
          </w:rPr>
          <w:fldChar w:fldCharType="begin"/>
        </w:r>
        <w:r w:rsidR="00324509" w:rsidRPr="00FF66F5">
          <w:rPr>
            <w:rFonts w:eastAsiaTheme="minorEastAsia" w:cs="Times New Roman"/>
            <w:noProof/>
            <w:webHidden/>
            <w:szCs w:val="24"/>
          </w:rPr>
          <w:instrText xml:space="preserve"> PAGEREF _Toc214211288 \h </w:instrText>
        </w:r>
        <w:r w:rsidR="00324509" w:rsidRPr="00FF66F5">
          <w:rPr>
            <w:rFonts w:eastAsiaTheme="minorEastAsia" w:cs="Times New Roman"/>
            <w:noProof/>
            <w:webHidden/>
            <w:szCs w:val="24"/>
          </w:rPr>
        </w:r>
        <w:r w:rsidR="00324509" w:rsidRPr="00FF66F5">
          <w:rPr>
            <w:rFonts w:eastAsiaTheme="minorEastAsia" w:cs="Times New Roman"/>
            <w:noProof/>
            <w:webHidden/>
            <w:szCs w:val="24"/>
          </w:rPr>
          <w:fldChar w:fldCharType="separate"/>
        </w:r>
        <w:r w:rsidR="00AB0ADF">
          <w:rPr>
            <w:rFonts w:eastAsiaTheme="minorEastAsia" w:cs="Times New Roman"/>
            <w:noProof/>
            <w:webHidden/>
            <w:szCs w:val="24"/>
          </w:rPr>
          <w:t>31</w:t>
        </w:r>
        <w:r w:rsidR="00324509" w:rsidRPr="00FF66F5">
          <w:rPr>
            <w:rFonts w:eastAsiaTheme="minorEastAsia" w:cs="Times New Roman"/>
            <w:noProof/>
            <w:webHidden/>
            <w:szCs w:val="24"/>
          </w:rPr>
          <w:fldChar w:fldCharType="end"/>
        </w:r>
      </w:hyperlink>
    </w:p>
    <w:p w14:paraId="2F5D6E87" w14:textId="111C7C4E" w:rsidR="00D958F8" w:rsidRPr="00D44904" w:rsidRDefault="005D7A66" w:rsidP="00A9793E">
      <w:pPr>
        <w:pStyle w:val="TableofFigures"/>
        <w:tabs>
          <w:tab w:val="right" w:leader="dot" w:pos="9344"/>
        </w:tabs>
        <w:spacing w:before="0"/>
        <w:rPr>
          <w:rStyle w:val="Hyperlink"/>
          <w:szCs w:val="24"/>
          <w:lang w:val="mn-MN"/>
        </w:rPr>
      </w:pPr>
      <w:r w:rsidRPr="00D44904">
        <w:rPr>
          <w:rStyle w:val="Hyperlink"/>
          <w:szCs w:val="24"/>
          <w:lang w:val="mn-MN"/>
        </w:rPr>
        <w:fldChar w:fldCharType="end"/>
      </w:r>
    </w:p>
    <w:p w14:paraId="1C26ACFE" w14:textId="77777777" w:rsidR="00D958F8" w:rsidRPr="0002521C" w:rsidRDefault="00D958F8">
      <w:pPr>
        <w:rPr>
          <w:rFonts w:eastAsiaTheme="majorEastAsia" w:cs="Times New Roman"/>
          <w:color w:val="2E74B5" w:themeColor="accent1" w:themeShade="BF"/>
          <w:szCs w:val="24"/>
        </w:rPr>
      </w:pPr>
      <w:r w:rsidRPr="00D44904">
        <w:rPr>
          <w:rFonts w:cs="Times New Roman"/>
          <w:szCs w:val="24"/>
          <w:lang w:val="mn-MN"/>
        </w:rPr>
        <w:br w:type="page"/>
      </w:r>
    </w:p>
    <w:p w14:paraId="00FFB3F3" w14:textId="77777777" w:rsidR="00DA7099" w:rsidRDefault="00690A5D" w:rsidP="00DD1A0F">
      <w:pPr>
        <w:pStyle w:val="Heading1"/>
        <w:rPr>
          <w:noProof/>
        </w:rPr>
      </w:pPr>
      <w:bookmarkStart w:id="4" w:name="_Toc221613013"/>
      <w:r w:rsidRPr="00DD1A0F">
        <w:rPr>
          <w:rFonts w:cs="Times New Roman"/>
          <w:szCs w:val="22"/>
          <w:lang w:val="mn-MN"/>
        </w:rPr>
        <w:lastRenderedPageBreak/>
        <w:t>Зургийн жагсаалт</w:t>
      </w:r>
      <w:bookmarkEnd w:id="4"/>
      <w:r w:rsidR="00AD22A5" w:rsidRPr="00B80B55">
        <w:rPr>
          <w:rFonts w:cs="Times New Roman"/>
          <w:szCs w:val="22"/>
          <w:lang w:val="mn-MN"/>
        </w:rPr>
        <w:fldChar w:fldCharType="begin"/>
      </w:r>
      <w:r w:rsidR="00AD22A5" w:rsidRPr="00DD1A0F">
        <w:rPr>
          <w:rFonts w:cs="Times New Roman"/>
          <w:szCs w:val="22"/>
          <w:lang w:val="mn-MN"/>
        </w:rPr>
        <w:instrText xml:space="preserve"> TOC \h \z \c "Зураг" </w:instrText>
      </w:r>
      <w:r w:rsidR="00AD22A5" w:rsidRPr="00B80B55">
        <w:rPr>
          <w:rFonts w:cs="Times New Roman"/>
          <w:szCs w:val="22"/>
          <w:lang w:val="mn-MN"/>
        </w:rPr>
        <w:fldChar w:fldCharType="separate"/>
      </w:r>
    </w:p>
    <w:p w14:paraId="6CA71A43" w14:textId="6E20DEC2" w:rsidR="00DA7099" w:rsidRPr="00F55ED6" w:rsidRDefault="00000000" w:rsidP="00F55ED6">
      <w:pPr>
        <w:pStyle w:val="TOC1"/>
        <w:rPr>
          <w:rFonts w:eastAsiaTheme="minorEastAsia" w:cs="Times New Roman"/>
          <w:noProof/>
          <w:szCs w:val="24"/>
        </w:rPr>
      </w:pPr>
      <w:hyperlink w:anchor="_Toc214959487" w:history="1">
        <w:r w:rsidR="00DA7099" w:rsidRPr="00F55ED6">
          <w:rPr>
            <w:rFonts w:eastAsiaTheme="minorEastAsia" w:cs="Times New Roman"/>
            <w:noProof/>
            <w:szCs w:val="24"/>
          </w:rPr>
          <w:t>Зураг 1 Банкны салбарт эзлэх хувь (нийт актив, зээл)</w:t>
        </w:r>
        <w:r w:rsidR="00DA7099" w:rsidRPr="00F55ED6">
          <w:rPr>
            <w:rFonts w:eastAsiaTheme="minorEastAsia" w:cs="Times New Roman"/>
            <w:noProof/>
            <w:webHidden/>
            <w:szCs w:val="24"/>
          </w:rPr>
          <w:tab/>
        </w:r>
        <w:r w:rsidR="00DA7099" w:rsidRPr="00F55ED6">
          <w:rPr>
            <w:rFonts w:eastAsiaTheme="minorEastAsia" w:cs="Times New Roman"/>
            <w:noProof/>
            <w:webHidden/>
            <w:szCs w:val="24"/>
          </w:rPr>
          <w:fldChar w:fldCharType="begin"/>
        </w:r>
        <w:r w:rsidR="00DA7099" w:rsidRPr="00F55ED6">
          <w:rPr>
            <w:rFonts w:eastAsiaTheme="minorEastAsia" w:cs="Times New Roman"/>
            <w:noProof/>
            <w:webHidden/>
            <w:szCs w:val="24"/>
          </w:rPr>
          <w:instrText xml:space="preserve"> PAGEREF _Toc214959487 \h </w:instrText>
        </w:r>
        <w:r w:rsidR="00DA7099" w:rsidRPr="00F55ED6">
          <w:rPr>
            <w:rFonts w:eastAsiaTheme="minorEastAsia" w:cs="Times New Roman"/>
            <w:noProof/>
            <w:webHidden/>
            <w:szCs w:val="24"/>
          </w:rPr>
        </w:r>
        <w:r w:rsidR="00DA7099" w:rsidRPr="00F55ED6">
          <w:rPr>
            <w:rFonts w:eastAsiaTheme="minorEastAsia" w:cs="Times New Roman"/>
            <w:noProof/>
            <w:webHidden/>
            <w:szCs w:val="24"/>
          </w:rPr>
          <w:fldChar w:fldCharType="separate"/>
        </w:r>
        <w:r w:rsidR="00AB0ADF">
          <w:rPr>
            <w:rFonts w:eastAsiaTheme="minorEastAsia" w:cs="Times New Roman"/>
            <w:noProof/>
            <w:webHidden/>
            <w:szCs w:val="24"/>
          </w:rPr>
          <w:t>11</w:t>
        </w:r>
        <w:r w:rsidR="00DA7099" w:rsidRPr="00F55ED6">
          <w:rPr>
            <w:rFonts w:eastAsiaTheme="minorEastAsia" w:cs="Times New Roman"/>
            <w:noProof/>
            <w:webHidden/>
            <w:szCs w:val="24"/>
          </w:rPr>
          <w:fldChar w:fldCharType="end"/>
        </w:r>
      </w:hyperlink>
    </w:p>
    <w:p w14:paraId="61A763E4" w14:textId="47599910" w:rsidR="00DA7099" w:rsidRPr="00F55ED6" w:rsidRDefault="00000000" w:rsidP="00F55ED6">
      <w:pPr>
        <w:pStyle w:val="TOC1"/>
        <w:rPr>
          <w:rFonts w:eastAsiaTheme="minorEastAsia" w:cs="Times New Roman"/>
          <w:noProof/>
          <w:szCs w:val="24"/>
        </w:rPr>
      </w:pPr>
      <w:hyperlink w:anchor="_Toc214959488" w:history="1">
        <w:r w:rsidR="00DA7099" w:rsidRPr="00F55ED6">
          <w:rPr>
            <w:rFonts w:eastAsiaTheme="minorEastAsia" w:cs="Times New Roman"/>
            <w:noProof/>
            <w:szCs w:val="24"/>
          </w:rPr>
          <w:t>Зураг 2 Активын үзүүлэлтүүд сүүлийн 5 жилийн байдлаар (тэрбум төгрөгөөр)</w:t>
        </w:r>
        <w:r w:rsidR="00DA7099" w:rsidRPr="00F55ED6">
          <w:rPr>
            <w:rFonts w:eastAsiaTheme="minorEastAsia" w:cs="Times New Roman"/>
            <w:noProof/>
            <w:webHidden/>
            <w:szCs w:val="24"/>
          </w:rPr>
          <w:tab/>
        </w:r>
        <w:r w:rsidR="00DA7099" w:rsidRPr="00F55ED6">
          <w:rPr>
            <w:rFonts w:eastAsiaTheme="minorEastAsia" w:cs="Times New Roman"/>
            <w:noProof/>
            <w:webHidden/>
            <w:szCs w:val="24"/>
          </w:rPr>
          <w:fldChar w:fldCharType="begin"/>
        </w:r>
        <w:r w:rsidR="00DA7099" w:rsidRPr="00F55ED6">
          <w:rPr>
            <w:rFonts w:eastAsiaTheme="minorEastAsia" w:cs="Times New Roman"/>
            <w:noProof/>
            <w:webHidden/>
            <w:szCs w:val="24"/>
          </w:rPr>
          <w:instrText xml:space="preserve"> PAGEREF _Toc214959488 \h </w:instrText>
        </w:r>
        <w:r w:rsidR="00DA7099" w:rsidRPr="00F55ED6">
          <w:rPr>
            <w:rFonts w:eastAsiaTheme="minorEastAsia" w:cs="Times New Roman"/>
            <w:noProof/>
            <w:webHidden/>
            <w:szCs w:val="24"/>
          </w:rPr>
        </w:r>
        <w:r w:rsidR="00DA7099" w:rsidRPr="00F55ED6">
          <w:rPr>
            <w:rFonts w:eastAsiaTheme="minorEastAsia" w:cs="Times New Roman"/>
            <w:noProof/>
            <w:webHidden/>
            <w:szCs w:val="24"/>
          </w:rPr>
          <w:fldChar w:fldCharType="separate"/>
        </w:r>
        <w:r w:rsidR="00AB0ADF">
          <w:rPr>
            <w:rFonts w:eastAsiaTheme="minorEastAsia" w:cs="Times New Roman"/>
            <w:noProof/>
            <w:webHidden/>
            <w:szCs w:val="24"/>
          </w:rPr>
          <w:t>11</w:t>
        </w:r>
        <w:r w:rsidR="00DA7099" w:rsidRPr="00F55ED6">
          <w:rPr>
            <w:rFonts w:eastAsiaTheme="minorEastAsia" w:cs="Times New Roman"/>
            <w:noProof/>
            <w:webHidden/>
            <w:szCs w:val="24"/>
          </w:rPr>
          <w:fldChar w:fldCharType="end"/>
        </w:r>
      </w:hyperlink>
    </w:p>
    <w:p w14:paraId="6DB00841" w14:textId="1F88FCE4" w:rsidR="00DA7099" w:rsidRPr="00F55ED6" w:rsidRDefault="00000000" w:rsidP="00F55ED6">
      <w:pPr>
        <w:pStyle w:val="TOC1"/>
        <w:rPr>
          <w:rFonts w:eastAsiaTheme="minorEastAsia" w:cs="Times New Roman"/>
          <w:noProof/>
          <w:szCs w:val="24"/>
        </w:rPr>
      </w:pPr>
      <w:hyperlink w:anchor="_Toc214959489" w:history="1">
        <w:r w:rsidR="00DA7099" w:rsidRPr="00F55ED6">
          <w:rPr>
            <w:rFonts w:eastAsiaTheme="minorEastAsia" w:cs="Times New Roman"/>
            <w:noProof/>
            <w:szCs w:val="24"/>
          </w:rPr>
          <w:t>Зураг 3 Мөнгөн хөрөнгийн бүтэц сүүлийн 5 жилийн байдлаар (тэрбум төгрөгөөр)</w:t>
        </w:r>
        <w:r w:rsidR="00DA7099" w:rsidRPr="00F55ED6">
          <w:rPr>
            <w:rFonts w:eastAsiaTheme="minorEastAsia" w:cs="Times New Roman"/>
            <w:noProof/>
            <w:webHidden/>
            <w:szCs w:val="24"/>
          </w:rPr>
          <w:tab/>
        </w:r>
        <w:r w:rsidR="00DA7099" w:rsidRPr="00F55ED6">
          <w:rPr>
            <w:rFonts w:eastAsiaTheme="minorEastAsia" w:cs="Times New Roman"/>
            <w:noProof/>
            <w:webHidden/>
            <w:szCs w:val="24"/>
          </w:rPr>
          <w:fldChar w:fldCharType="begin"/>
        </w:r>
        <w:r w:rsidR="00DA7099" w:rsidRPr="00F55ED6">
          <w:rPr>
            <w:rFonts w:eastAsiaTheme="minorEastAsia" w:cs="Times New Roman"/>
            <w:noProof/>
            <w:webHidden/>
            <w:szCs w:val="24"/>
          </w:rPr>
          <w:instrText xml:space="preserve"> PAGEREF _Toc214959489 \h </w:instrText>
        </w:r>
        <w:r w:rsidR="00DA7099" w:rsidRPr="00F55ED6">
          <w:rPr>
            <w:rFonts w:eastAsiaTheme="minorEastAsia" w:cs="Times New Roman"/>
            <w:noProof/>
            <w:webHidden/>
            <w:szCs w:val="24"/>
          </w:rPr>
        </w:r>
        <w:r w:rsidR="00DA7099" w:rsidRPr="00F55ED6">
          <w:rPr>
            <w:rFonts w:eastAsiaTheme="minorEastAsia" w:cs="Times New Roman"/>
            <w:noProof/>
            <w:webHidden/>
            <w:szCs w:val="24"/>
          </w:rPr>
          <w:fldChar w:fldCharType="separate"/>
        </w:r>
        <w:r w:rsidR="00AB0ADF">
          <w:rPr>
            <w:rFonts w:eastAsiaTheme="minorEastAsia" w:cs="Times New Roman"/>
            <w:noProof/>
            <w:webHidden/>
            <w:szCs w:val="24"/>
          </w:rPr>
          <w:t>12</w:t>
        </w:r>
        <w:r w:rsidR="00DA7099" w:rsidRPr="00F55ED6">
          <w:rPr>
            <w:rFonts w:eastAsiaTheme="minorEastAsia" w:cs="Times New Roman"/>
            <w:noProof/>
            <w:webHidden/>
            <w:szCs w:val="24"/>
          </w:rPr>
          <w:fldChar w:fldCharType="end"/>
        </w:r>
      </w:hyperlink>
    </w:p>
    <w:p w14:paraId="15398B12" w14:textId="7162E955" w:rsidR="00DA7099" w:rsidRPr="00F55ED6" w:rsidRDefault="00000000" w:rsidP="00F55ED6">
      <w:pPr>
        <w:pStyle w:val="TOC1"/>
        <w:rPr>
          <w:rFonts w:eastAsiaTheme="minorEastAsia" w:cs="Times New Roman"/>
          <w:noProof/>
          <w:szCs w:val="24"/>
        </w:rPr>
      </w:pPr>
      <w:hyperlink w:anchor="_Toc214959490" w:history="1">
        <w:r w:rsidR="00DA7099" w:rsidRPr="00F55ED6">
          <w:rPr>
            <w:rFonts w:eastAsiaTheme="minorEastAsia" w:cs="Times New Roman"/>
            <w:noProof/>
            <w:szCs w:val="24"/>
          </w:rPr>
          <w:t>Зураг 4 Зээлийн багцын чанар (тэрбум төгрөгөөр)</w:t>
        </w:r>
        <w:r w:rsidR="00DA7099" w:rsidRPr="00F55ED6">
          <w:rPr>
            <w:rFonts w:eastAsiaTheme="minorEastAsia" w:cs="Times New Roman"/>
            <w:noProof/>
            <w:webHidden/>
            <w:szCs w:val="24"/>
          </w:rPr>
          <w:tab/>
        </w:r>
        <w:r w:rsidR="00DA7099" w:rsidRPr="00F55ED6">
          <w:rPr>
            <w:rFonts w:eastAsiaTheme="minorEastAsia" w:cs="Times New Roman"/>
            <w:noProof/>
            <w:webHidden/>
            <w:szCs w:val="24"/>
          </w:rPr>
          <w:fldChar w:fldCharType="begin"/>
        </w:r>
        <w:r w:rsidR="00DA7099" w:rsidRPr="00F55ED6">
          <w:rPr>
            <w:rFonts w:eastAsiaTheme="minorEastAsia" w:cs="Times New Roman"/>
            <w:noProof/>
            <w:webHidden/>
            <w:szCs w:val="24"/>
          </w:rPr>
          <w:instrText xml:space="preserve"> PAGEREF _Toc214959490 \h </w:instrText>
        </w:r>
        <w:r w:rsidR="00DA7099" w:rsidRPr="00F55ED6">
          <w:rPr>
            <w:rFonts w:eastAsiaTheme="minorEastAsia" w:cs="Times New Roman"/>
            <w:noProof/>
            <w:webHidden/>
            <w:szCs w:val="24"/>
          </w:rPr>
        </w:r>
        <w:r w:rsidR="00DA7099" w:rsidRPr="00F55ED6">
          <w:rPr>
            <w:rFonts w:eastAsiaTheme="minorEastAsia" w:cs="Times New Roman"/>
            <w:noProof/>
            <w:webHidden/>
            <w:szCs w:val="24"/>
          </w:rPr>
          <w:fldChar w:fldCharType="separate"/>
        </w:r>
        <w:r w:rsidR="00AB0ADF">
          <w:rPr>
            <w:rFonts w:eastAsiaTheme="minorEastAsia" w:cs="Times New Roman"/>
            <w:noProof/>
            <w:webHidden/>
            <w:szCs w:val="24"/>
          </w:rPr>
          <w:t>14</w:t>
        </w:r>
        <w:r w:rsidR="00DA7099" w:rsidRPr="00F55ED6">
          <w:rPr>
            <w:rFonts w:eastAsiaTheme="minorEastAsia" w:cs="Times New Roman"/>
            <w:noProof/>
            <w:webHidden/>
            <w:szCs w:val="24"/>
          </w:rPr>
          <w:fldChar w:fldCharType="end"/>
        </w:r>
      </w:hyperlink>
    </w:p>
    <w:p w14:paraId="5B98E2EA" w14:textId="74DB7B6B" w:rsidR="00DA7099" w:rsidRPr="00F55ED6" w:rsidRDefault="00000000" w:rsidP="00F55ED6">
      <w:pPr>
        <w:pStyle w:val="TOC1"/>
        <w:rPr>
          <w:rFonts w:eastAsiaTheme="minorEastAsia" w:cs="Times New Roman"/>
          <w:noProof/>
          <w:szCs w:val="24"/>
        </w:rPr>
      </w:pPr>
      <w:hyperlink w:anchor="_Toc214959491" w:history="1">
        <w:r w:rsidR="00DA7099" w:rsidRPr="00F55ED6">
          <w:rPr>
            <w:rFonts w:eastAsiaTheme="minorEastAsia" w:cs="Times New Roman"/>
            <w:noProof/>
            <w:szCs w:val="24"/>
          </w:rPr>
          <w:t>Зураг 5 Зээлийн багцын чанар (хувиар)</w:t>
        </w:r>
        <w:r w:rsidR="00DA7099" w:rsidRPr="00F55ED6">
          <w:rPr>
            <w:rFonts w:eastAsiaTheme="minorEastAsia" w:cs="Times New Roman"/>
            <w:noProof/>
            <w:webHidden/>
            <w:szCs w:val="24"/>
          </w:rPr>
          <w:tab/>
        </w:r>
        <w:r w:rsidR="00DA7099" w:rsidRPr="00F55ED6">
          <w:rPr>
            <w:rFonts w:eastAsiaTheme="minorEastAsia" w:cs="Times New Roman"/>
            <w:noProof/>
            <w:webHidden/>
            <w:szCs w:val="24"/>
          </w:rPr>
          <w:fldChar w:fldCharType="begin"/>
        </w:r>
        <w:r w:rsidR="00DA7099" w:rsidRPr="00F55ED6">
          <w:rPr>
            <w:rFonts w:eastAsiaTheme="minorEastAsia" w:cs="Times New Roman"/>
            <w:noProof/>
            <w:webHidden/>
            <w:szCs w:val="24"/>
          </w:rPr>
          <w:instrText xml:space="preserve"> PAGEREF _Toc214959491 \h </w:instrText>
        </w:r>
        <w:r w:rsidR="00DA7099" w:rsidRPr="00F55ED6">
          <w:rPr>
            <w:rFonts w:eastAsiaTheme="minorEastAsia" w:cs="Times New Roman"/>
            <w:noProof/>
            <w:webHidden/>
            <w:szCs w:val="24"/>
          </w:rPr>
        </w:r>
        <w:r w:rsidR="00DA7099" w:rsidRPr="00F55ED6">
          <w:rPr>
            <w:rFonts w:eastAsiaTheme="minorEastAsia" w:cs="Times New Roman"/>
            <w:noProof/>
            <w:webHidden/>
            <w:szCs w:val="24"/>
          </w:rPr>
          <w:fldChar w:fldCharType="separate"/>
        </w:r>
        <w:r w:rsidR="00AB0ADF">
          <w:rPr>
            <w:rFonts w:eastAsiaTheme="minorEastAsia" w:cs="Times New Roman"/>
            <w:noProof/>
            <w:webHidden/>
            <w:szCs w:val="24"/>
          </w:rPr>
          <w:t>14</w:t>
        </w:r>
        <w:r w:rsidR="00DA7099" w:rsidRPr="00F55ED6">
          <w:rPr>
            <w:rFonts w:eastAsiaTheme="minorEastAsia" w:cs="Times New Roman"/>
            <w:noProof/>
            <w:webHidden/>
            <w:szCs w:val="24"/>
          </w:rPr>
          <w:fldChar w:fldCharType="end"/>
        </w:r>
      </w:hyperlink>
    </w:p>
    <w:p w14:paraId="13461FC0" w14:textId="298E49B3" w:rsidR="00DA7099" w:rsidRPr="00F55ED6" w:rsidRDefault="00000000" w:rsidP="00F55ED6">
      <w:pPr>
        <w:pStyle w:val="TOC1"/>
        <w:rPr>
          <w:rFonts w:eastAsiaTheme="minorEastAsia" w:cs="Times New Roman"/>
          <w:noProof/>
          <w:szCs w:val="24"/>
        </w:rPr>
      </w:pPr>
      <w:hyperlink w:anchor="_Toc214959492" w:history="1">
        <w:r w:rsidR="00DA7099" w:rsidRPr="00F55ED6">
          <w:rPr>
            <w:rFonts w:eastAsiaTheme="minorEastAsia" w:cs="Times New Roman"/>
            <w:noProof/>
            <w:szCs w:val="24"/>
          </w:rPr>
          <w:t>Зураг 6 Олгосон зээл (хугацааны ангиллаар)</w:t>
        </w:r>
        <w:r w:rsidR="00DA7099" w:rsidRPr="00F55ED6">
          <w:rPr>
            <w:rFonts w:eastAsiaTheme="minorEastAsia" w:cs="Times New Roman"/>
            <w:noProof/>
            <w:webHidden/>
            <w:szCs w:val="24"/>
          </w:rPr>
          <w:tab/>
        </w:r>
        <w:r w:rsidR="00DA7099" w:rsidRPr="00F55ED6">
          <w:rPr>
            <w:rFonts w:eastAsiaTheme="minorEastAsia" w:cs="Times New Roman"/>
            <w:noProof/>
            <w:webHidden/>
            <w:szCs w:val="24"/>
          </w:rPr>
          <w:fldChar w:fldCharType="begin"/>
        </w:r>
        <w:r w:rsidR="00DA7099" w:rsidRPr="00F55ED6">
          <w:rPr>
            <w:rFonts w:eastAsiaTheme="minorEastAsia" w:cs="Times New Roman"/>
            <w:noProof/>
            <w:webHidden/>
            <w:szCs w:val="24"/>
          </w:rPr>
          <w:instrText xml:space="preserve"> PAGEREF _Toc214959492 \h </w:instrText>
        </w:r>
        <w:r w:rsidR="00DA7099" w:rsidRPr="00F55ED6">
          <w:rPr>
            <w:rFonts w:eastAsiaTheme="minorEastAsia" w:cs="Times New Roman"/>
            <w:noProof/>
            <w:webHidden/>
            <w:szCs w:val="24"/>
          </w:rPr>
        </w:r>
        <w:r w:rsidR="00DA7099" w:rsidRPr="00F55ED6">
          <w:rPr>
            <w:rFonts w:eastAsiaTheme="minorEastAsia" w:cs="Times New Roman"/>
            <w:noProof/>
            <w:webHidden/>
            <w:szCs w:val="24"/>
          </w:rPr>
          <w:fldChar w:fldCharType="separate"/>
        </w:r>
        <w:r w:rsidR="00AB0ADF">
          <w:rPr>
            <w:rFonts w:eastAsiaTheme="minorEastAsia" w:cs="Times New Roman"/>
            <w:noProof/>
            <w:webHidden/>
            <w:szCs w:val="24"/>
          </w:rPr>
          <w:t>15</w:t>
        </w:r>
        <w:r w:rsidR="00DA7099" w:rsidRPr="00F55ED6">
          <w:rPr>
            <w:rFonts w:eastAsiaTheme="minorEastAsia" w:cs="Times New Roman"/>
            <w:noProof/>
            <w:webHidden/>
            <w:szCs w:val="24"/>
          </w:rPr>
          <w:fldChar w:fldCharType="end"/>
        </w:r>
      </w:hyperlink>
    </w:p>
    <w:p w14:paraId="043CBC14" w14:textId="7523AD02" w:rsidR="00DA7099" w:rsidRPr="00F55ED6" w:rsidRDefault="00000000" w:rsidP="00F55ED6">
      <w:pPr>
        <w:pStyle w:val="TOC1"/>
        <w:rPr>
          <w:rFonts w:eastAsiaTheme="minorEastAsia" w:cs="Times New Roman"/>
          <w:noProof/>
          <w:szCs w:val="24"/>
        </w:rPr>
      </w:pPr>
      <w:hyperlink w:anchor="_Toc214959493" w:history="1">
        <w:r w:rsidR="00DA7099" w:rsidRPr="00F55ED6">
          <w:rPr>
            <w:rFonts w:eastAsiaTheme="minorEastAsia" w:cs="Times New Roman"/>
            <w:noProof/>
            <w:szCs w:val="24"/>
          </w:rPr>
          <w:t>Зураг 7 Сүүлийн 5 жилийн байдлаар финтек зээлийн үлдэгдэл (тэрбум төгрөгөөр)</w:t>
        </w:r>
        <w:r w:rsidR="00DA7099" w:rsidRPr="00F55ED6">
          <w:rPr>
            <w:rFonts w:eastAsiaTheme="minorEastAsia" w:cs="Times New Roman"/>
            <w:noProof/>
            <w:webHidden/>
            <w:szCs w:val="24"/>
          </w:rPr>
          <w:tab/>
        </w:r>
        <w:r w:rsidR="00DA7099" w:rsidRPr="00F55ED6">
          <w:rPr>
            <w:rFonts w:eastAsiaTheme="minorEastAsia" w:cs="Times New Roman"/>
            <w:noProof/>
            <w:webHidden/>
            <w:szCs w:val="24"/>
          </w:rPr>
          <w:fldChar w:fldCharType="begin"/>
        </w:r>
        <w:r w:rsidR="00DA7099" w:rsidRPr="00F55ED6">
          <w:rPr>
            <w:rFonts w:eastAsiaTheme="minorEastAsia" w:cs="Times New Roman"/>
            <w:noProof/>
            <w:webHidden/>
            <w:szCs w:val="24"/>
          </w:rPr>
          <w:instrText xml:space="preserve"> PAGEREF _Toc214959493 \h </w:instrText>
        </w:r>
        <w:r w:rsidR="00DA7099" w:rsidRPr="00F55ED6">
          <w:rPr>
            <w:rFonts w:eastAsiaTheme="minorEastAsia" w:cs="Times New Roman"/>
            <w:noProof/>
            <w:webHidden/>
            <w:szCs w:val="24"/>
          </w:rPr>
        </w:r>
        <w:r w:rsidR="00DA7099" w:rsidRPr="00F55ED6">
          <w:rPr>
            <w:rFonts w:eastAsiaTheme="minorEastAsia" w:cs="Times New Roman"/>
            <w:noProof/>
            <w:webHidden/>
            <w:szCs w:val="24"/>
          </w:rPr>
          <w:fldChar w:fldCharType="separate"/>
        </w:r>
        <w:r w:rsidR="00AB0ADF">
          <w:rPr>
            <w:rFonts w:eastAsiaTheme="minorEastAsia" w:cs="Times New Roman"/>
            <w:noProof/>
            <w:webHidden/>
            <w:szCs w:val="24"/>
          </w:rPr>
          <w:t>16</w:t>
        </w:r>
        <w:r w:rsidR="00DA7099" w:rsidRPr="00F55ED6">
          <w:rPr>
            <w:rFonts w:eastAsiaTheme="minorEastAsia" w:cs="Times New Roman"/>
            <w:noProof/>
            <w:webHidden/>
            <w:szCs w:val="24"/>
          </w:rPr>
          <w:fldChar w:fldCharType="end"/>
        </w:r>
      </w:hyperlink>
    </w:p>
    <w:p w14:paraId="29080F01" w14:textId="18410F53" w:rsidR="00DA7099" w:rsidRPr="00F55ED6" w:rsidRDefault="00000000" w:rsidP="00F55ED6">
      <w:pPr>
        <w:pStyle w:val="TOC1"/>
        <w:rPr>
          <w:rFonts w:eastAsiaTheme="minorEastAsia" w:cs="Times New Roman"/>
          <w:noProof/>
          <w:szCs w:val="24"/>
        </w:rPr>
      </w:pPr>
      <w:hyperlink w:anchor="_Toc214959494" w:history="1">
        <w:r w:rsidR="00DA7099" w:rsidRPr="00F55ED6">
          <w:rPr>
            <w:rFonts w:eastAsiaTheme="minorEastAsia" w:cs="Times New Roman"/>
            <w:noProof/>
            <w:szCs w:val="24"/>
          </w:rPr>
          <w:t>Зураг 8 Сүүлийн 3 жилийн байдлаар ногоон зээлийн үлдэгдэл(тэрбум төгрөгөөр)</w:t>
        </w:r>
        <w:r w:rsidR="00DA7099" w:rsidRPr="00F55ED6">
          <w:rPr>
            <w:rFonts w:eastAsiaTheme="minorEastAsia" w:cs="Times New Roman"/>
            <w:noProof/>
            <w:webHidden/>
            <w:szCs w:val="24"/>
          </w:rPr>
          <w:tab/>
        </w:r>
        <w:r w:rsidR="00DA7099" w:rsidRPr="00F55ED6">
          <w:rPr>
            <w:rFonts w:eastAsiaTheme="minorEastAsia" w:cs="Times New Roman"/>
            <w:noProof/>
            <w:webHidden/>
            <w:szCs w:val="24"/>
          </w:rPr>
          <w:fldChar w:fldCharType="begin"/>
        </w:r>
        <w:r w:rsidR="00DA7099" w:rsidRPr="00F55ED6">
          <w:rPr>
            <w:rFonts w:eastAsiaTheme="minorEastAsia" w:cs="Times New Roman"/>
            <w:noProof/>
            <w:webHidden/>
            <w:szCs w:val="24"/>
          </w:rPr>
          <w:instrText xml:space="preserve"> PAGEREF _Toc214959494 \h </w:instrText>
        </w:r>
        <w:r w:rsidR="00DA7099" w:rsidRPr="00F55ED6">
          <w:rPr>
            <w:rFonts w:eastAsiaTheme="minorEastAsia" w:cs="Times New Roman"/>
            <w:noProof/>
            <w:webHidden/>
            <w:szCs w:val="24"/>
          </w:rPr>
        </w:r>
        <w:r w:rsidR="00DA7099" w:rsidRPr="00F55ED6">
          <w:rPr>
            <w:rFonts w:eastAsiaTheme="minorEastAsia" w:cs="Times New Roman"/>
            <w:noProof/>
            <w:webHidden/>
            <w:szCs w:val="24"/>
          </w:rPr>
          <w:fldChar w:fldCharType="separate"/>
        </w:r>
        <w:r w:rsidR="00AB0ADF">
          <w:rPr>
            <w:rFonts w:eastAsiaTheme="minorEastAsia" w:cs="Times New Roman"/>
            <w:noProof/>
            <w:webHidden/>
            <w:szCs w:val="24"/>
          </w:rPr>
          <w:t>18</w:t>
        </w:r>
        <w:r w:rsidR="00DA7099" w:rsidRPr="00F55ED6">
          <w:rPr>
            <w:rFonts w:eastAsiaTheme="minorEastAsia" w:cs="Times New Roman"/>
            <w:noProof/>
            <w:webHidden/>
            <w:szCs w:val="24"/>
          </w:rPr>
          <w:fldChar w:fldCharType="end"/>
        </w:r>
      </w:hyperlink>
    </w:p>
    <w:p w14:paraId="353454A2" w14:textId="54E0DC99" w:rsidR="00DA7099" w:rsidRPr="00F55ED6" w:rsidRDefault="00000000" w:rsidP="00F55ED6">
      <w:pPr>
        <w:pStyle w:val="TOC1"/>
        <w:rPr>
          <w:rFonts w:eastAsiaTheme="minorEastAsia" w:cs="Times New Roman"/>
          <w:noProof/>
          <w:szCs w:val="24"/>
        </w:rPr>
      </w:pPr>
      <w:hyperlink w:anchor="_Toc214959495" w:history="1">
        <w:r w:rsidR="00DA7099" w:rsidRPr="00F55ED6">
          <w:rPr>
            <w:rFonts w:eastAsiaTheme="minorEastAsia" w:cs="Times New Roman"/>
            <w:noProof/>
            <w:szCs w:val="24"/>
          </w:rPr>
          <w:t>Зураг 9 Ногоон зээлийн багцын чанар (ногоон таксономийн 12 ангиллаар)</w:t>
        </w:r>
        <w:r w:rsidR="00DA7099" w:rsidRPr="00F55ED6">
          <w:rPr>
            <w:rFonts w:eastAsiaTheme="minorEastAsia" w:cs="Times New Roman"/>
            <w:noProof/>
            <w:webHidden/>
            <w:szCs w:val="24"/>
          </w:rPr>
          <w:tab/>
        </w:r>
        <w:r w:rsidR="00DA7099" w:rsidRPr="00F55ED6">
          <w:rPr>
            <w:rFonts w:eastAsiaTheme="minorEastAsia" w:cs="Times New Roman"/>
            <w:noProof/>
            <w:webHidden/>
            <w:szCs w:val="24"/>
          </w:rPr>
          <w:fldChar w:fldCharType="begin"/>
        </w:r>
        <w:r w:rsidR="00DA7099" w:rsidRPr="00F55ED6">
          <w:rPr>
            <w:rFonts w:eastAsiaTheme="minorEastAsia" w:cs="Times New Roman"/>
            <w:noProof/>
            <w:webHidden/>
            <w:szCs w:val="24"/>
          </w:rPr>
          <w:instrText xml:space="preserve"> PAGEREF _Toc214959495 \h </w:instrText>
        </w:r>
        <w:r w:rsidR="00DA7099" w:rsidRPr="00F55ED6">
          <w:rPr>
            <w:rFonts w:eastAsiaTheme="minorEastAsia" w:cs="Times New Roman"/>
            <w:noProof/>
            <w:webHidden/>
            <w:szCs w:val="24"/>
          </w:rPr>
        </w:r>
        <w:r w:rsidR="00DA7099" w:rsidRPr="00F55ED6">
          <w:rPr>
            <w:rFonts w:eastAsiaTheme="minorEastAsia" w:cs="Times New Roman"/>
            <w:noProof/>
            <w:webHidden/>
            <w:szCs w:val="24"/>
          </w:rPr>
          <w:fldChar w:fldCharType="separate"/>
        </w:r>
        <w:r w:rsidR="00AB0ADF">
          <w:rPr>
            <w:rFonts w:eastAsiaTheme="minorEastAsia" w:cs="Times New Roman"/>
            <w:noProof/>
            <w:webHidden/>
            <w:szCs w:val="24"/>
          </w:rPr>
          <w:t>19</w:t>
        </w:r>
        <w:r w:rsidR="00DA7099" w:rsidRPr="00F55ED6">
          <w:rPr>
            <w:rFonts w:eastAsiaTheme="minorEastAsia" w:cs="Times New Roman"/>
            <w:noProof/>
            <w:webHidden/>
            <w:szCs w:val="24"/>
          </w:rPr>
          <w:fldChar w:fldCharType="end"/>
        </w:r>
      </w:hyperlink>
    </w:p>
    <w:p w14:paraId="339F9854" w14:textId="1D5F2DC3" w:rsidR="00DA7099" w:rsidRPr="00F55ED6" w:rsidRDefault="00000000" w:rsidP="00F55ED6">
      <w:pPr>
        <w:pStyle w:val="TOC1"/>
        <w:rPr>
          <w:rFonts w:eastAsiaTheme="minorEastAsia" w:cs="Times New Roman"/>
          <w:noProof/>
          <w:szCs w:val="24"/>
        </w:rPr>
      </w:pPr>
      <w:hyperlink w:anchor="_Toc214959496" w:history="1">
        <w:r w:rsidR="00DA7099" w:rsidRPr="00F55ED6">
          <w:rPr>
            <w:rFonts w:eastAsiaTheme="minorEastAsia" w:cs="Times New Roman"/>
            <w:noProof/>
            <w:szCs w:val="24"/>
          </w:rPr>
          <w:t>Зураг 10 Банкны салбарт эзлэх хувь (өөрийн хөрөнгө, хувь нийлүүлсэн хөрөнгө, хуримтлагдсан ашиг)</w:t>
        </w:r>
        <w:r w:rsidR="00DA7099" w:rsidRPr="00F55ED6">
          <w:rPr>
            <w:rFonts w:eastAsiaTheme="minorEastAsia" w:cs="Times New Roman"/>
            <w:noProof/>
            <w:webHidden/>
            <w:szCs w:val="24"/>
          </w:rPr>
          <w:tab/>
        </w:r>
        <w:r w:rsidR="00DA7099" w:rsidRPr="00F55ED6">
          <w:rPr>
            <w:rFonts w:eastAsiaTheme="minorEastAsia" w:cs="Times New Roman"/>
            <w:noProof/>
            <w:webHidden/>
            <w:szCs w:val="24"/>
          </w:rPr>
          <w:fldChar w:fldCharType="begin"/>
        </w:r>
        <w:r w:rsidR="00DA7099" w:rsidRPr="00F55ED6">
          <w:rPr>
            <w:rFonts w:eastAsiaTheme="minorEastAsia" w:cs="Times New Roman"/>
            <w:noProof/>
            <w:webHidden/>
            <w:szCs w:val="24"/>
          </w:rPr>
          <w:instrText xml:space="preserve"> PAGEREF _Toc214959496 \h </w:instrText>
        </w:r>
        <w:r w:rsidR="00DA7099" w:rsidRPr="00F55ED6">
          <w:rPr>
            <w:rFonts w:eastAsiaTheme="minorEastAsia" w:cs="Times New Roman"/>
            <w:noProof/>
            <w:webHidden/>
            <w:szCs w:val="24"/>
          </w:rPr>
        </w:r>
        <w:r w:rsidR="00DA7099" w:rsidRPr="00F55ED6">
          <w:rPr>
            <w:rFonts w:eastAsiaTheme="minorEastAsia" w:cs="Times New Roman"/>
            <w:noProof/>
            <w:webHidden/>
            <w:szCs w:val="24"/>
          </w:rPr>
          <w:fldChar w:fldCharType="separate"/>
        </w:r>
        <w:r w:rsidR="00AB0ADF">
          <w:rPr>
            <w:rFonts w:eastAsiaTheme="minorEastAsia" w:cs="Times New Roman"/>
            <w:noProof/>
            <w:webHidden/>
            <w:szCs w:val="24"/>
          </w:rPr>
          <w:t>22</w:t>
        </w:r>
        <w:r w:rsidR="00DA7099" w:rsidRPr="00F55ED6">
          <w:rPr>
            <w:rFonts w:eastAsiaTheme="minorEastAsia" w:cs="Times New Roman"/>
            <w:noProof/>
            <w:webHidden/>
            <w:szCs w:val="24"/>
          </w:rPr>
          <w:fldChar w:fldCharType="end"/>
        </w:r>
      </w:hyperlink>
    </w:p>
    <w:p w14:paraId="0CA3A151" w14:textId="026F53BC" w:rsidR="00DA7099" w:rsidRPr="00F55ED6" w:rsidRDefault="00000000" w:rsidP="00F55ED6">
      <w:pPr>
        <w:pStyle w:val="TOC1"/>
        <w:rPr>
          <w:rFonts w:eastAsiaTheme="minorEastAsia" w:cs="Times New Roman"/>
          <w:noProof/>
          <w:szCs w:val="24"/>
        </w:rPr>
      </w:pPr>
      <w:hyperlink w:anchor="_Toc214959497" w:history="1">
        <w:r w:rsidR="00DA7099" w:rsidRPr="00F55ED6">
          <w:rPr>
            <w:rFonts w:eastAsiaTheme="minorEastAsia" w:cs="Times New Roman"/>
            <w:noProof/>
            <w:szCs w:val="24"/>
          </w:rPr>
          <w:t>Зураг 11 Пассивын үзүүлэлтүүд сүүлийн 5 жилийн байдлаар (тэрбум төгрөгөөр)</w:t>
        </w:r>
        <w:r w:rsidR="00DA7099" w:rsidRPr="00F55ED6">
          <w:rPr>
            <w:rFonts w:eastAsiaTheme="minorEastAsia" w:cs="Times New Roman"/>
            <w:noProof/>
            <w:webHidden/>
            <w:szCs w:val="24"/>
          </w:rPr>
          <w:tab/>
        </w:r>
        <w:r w:rsidR="00DA7099" w:rsidRPr="00F55ED6">
          <w:rPr>
            <w:rFonts w:eastAsiaTheme="minorEastAsia" w:cs="Times New Roman"/>
            <w:noProof/>
            <w:webHidden/>
            <w:szCs w:val="24"/>
          </w:rPr>
          <w:fldChar w:fldCharType="begin"/>
        </w:r>
        <w:r w:rsidR="00DA7099" w:rsidRPr="00F55ED6">
          <w:rPr>
            <w:rFonts w:eastAsiaTheme="minorEastAsia" w:cs="Times New Roman"/>
            <w:noProof/>
            <w:webHidden/>
            <w:szCs w:val="24"/>
          </w:rPr>
          <w:instrText xml:space="preserve"> PAGEREF _Toc214959497 \h </w:instrText>
        </w:r>
        <w:r w:rsidR="00DA7099" w:rsidRPr="00F55ED6">
          <w:rPr>
            <w:rFonts w:eastAsiaTheme="minorEastAsia" w:cs="Times New Roman"/>
            <w:noProof/>
            <w:webHidden/>
            <w:szCs w:val="24"/>
          </w:rPr>
        </w:r>
        <w:r w:rsidR="00DA7099" w:rsidRPr="00F55ED6">
          <w:rPr>
            <w:rFonts w:eastAsiaTheme="minorEastAsia" w:cs="Times New Roman"/>
            <w:noProof/>
            <w:webHidden/>
            <w:szCs w:val="24"/>
          </w:rPr>
          <w:fldChar w:fldCharType="separate"/>
        </w:r>
        <w:r w:rsidR="00AB0ADF">
          <w:rPr>
            <w:rFonts w:eastAsiaTheme="minorEastAsia" w:cs="Times New Roman"/>
            <w:noProof/>
            <w:webHidden/>
            <w:szCs w:val="24"/>
          </w:rPr>
          <w:t>22</w:t>
        </w:r>
        <w:r w:rsidR="00DA7099" w:rsidRPr="00F55ED6">
          <w:rPr>
            <w:rFonts w:eastAsiaTheme="minorEastAsia" w:cs="Times New Roman"/>
            <w:noProof/>
            <w:webHidden/>
            <w:szCs w:val="24"/>
          </w:rPr>
          <w:fldChar w:fldCharType="end"/>
        </w:r>
      </w:hyperlink>
    </w:p>
    <w:p w14:paraId="7C7048E2" w14:textId="2713A900" w:rsidR="00DA7099" w:rsidRPr="00F55ED6" w:rsidRDefault="00000000" w:rsidP="00F55ED6">
      <w:pPr>
        <w:pStyle w:val="TOC1"/>
        <w:rPr>
          <w:rFonts w:eastAsiaTheme="minorEastAsia" w:cs="Times New Roman"/>
          <w:noProof/>
          <w:szCs w:val="24"/>
        </w:rPr>
      </w:pPr>
      <w:hyperlink w:anchor="_Toc214959498" w:history="1">
        <w:r w:rsidR="00DA7099" w:rsidRPr="00F55ED6">
          <w:rPr>
            <w:rFonts w:eastAsiaTheme="minorEastAsia" w:cs="Times New Roman"/>
            <w:noProof/>
            <w:szCs w:val="24"/>
          </w:rPr>
          <w:t>Зураг 12 Итгэлцлийн үйлчилгээний өглөг (тэрбум төгрөгөөр)</w:t>
        </w:r>
        <w:r w:rsidR="00DA7099" w:rsidRPr="00F55ED6">
          <w:rPr>
            <w:rFonts w:eastAsiaTheme="minorEastAsia" w:cs="Times New Roman"/>
            <w:noProof/>
            <w:webHidden/>
            <w:szCs w:val="24"/>
          </w:rPr>
          <w:tab/>
        </w:r>
        <w:r w:rsidR="00DA7099" w:rsidRPr="00F55ED6">
          <w:rPr>
            <w:rFonts w:eastAsiaTheme="minorEastAsia" w:cs="Times New Roman"/>
            <w:noProof/>
            <w:webHidden/>
            <w:szCs w:val="24"/>
          </w:rPr>
          <w:fldChar w:fldCharType="begin"/>
        </w:r>
        <w:r w:rsidR="00DA7099" w:rsidRPr="00F55ED6">
          <w:rPr>
            <w:rFonts w:eastAsiaTheme="minorEastAsia" w:cs="Times New Roman"/>
            <w:noProof/>
            <w:webHidden/>
            <w:szCs w:val="24"/>
          </w:rPr>
          <w:instrText xml:space="preserve"> PAGEREF _Toc214959498 \h </w:instrText>
        </w:r>
        <w:r w:rsidR="00DA7099" w:rsidRPr="00F55ED6">
          <w:rPr>
            <w:rFonts w:eastAsiaTheme="minorEastAsia" w:cs="Times New Roman"/>
            <w:noProof/>
            <w:webHidden/>
            <w:szCs w:val="24"/>
          </w:rPr>
        </w:r>
        <w:r w:rsidR="00DA7099" w:rsidRPr="00F55ED6">
          <w:rPr>
            <w:rFonts w:eastAsiaTheme="minorEastAsia" w:cs="Times New Roman"/>
            <w:noProof/>
            <w:webHidden/>
            <w:szCs w:val="24"/>
          </w:rPr>
          <w:fldChar w:fldCharType="separate"/>
        </w:r>
        <w:r w:rsidR="00AB0ADF">
          <w:rPr>
            <w:rFonts w:eastAsiaTheme="minorEastAsia" w:cs="Times New Roman"/>
            <w:noProof/>
            <w:webHidden/>
            <w:szCs w:val="24"/>
          </w:rPr>
          <w:t>23</w:t>
        </w:r>
        <w:r w:rsidR="00DA7099" w:rsidRPr="00F55ED6">
          <w:rPr>
            <w:rFonts w:eastAsiaTheme="minorEastAsia" w:cs="Times New Roman"/>
            <w:noProof/>
            <w:webHidden/>
            <w:szCs w:val="24"/>
          </w:rPr>
          <w:fldChar w:fldCharType="end"/>
        </w:r>
      </w:hyperlink>
    </w:p>
    <w:p w14:paraId="7AA90999" w14:textId="650B35D1" w:rsidR="00DA7099" w:rsidRPr="00F55ED6" w:rsidRDefault="00000000" w:rsidP="00F55ED6">
      <w:pPr>
        <w:pStyle w:val="TOC1"/>
        <w:rPr>
          <w:rFonts w:eastAsiaTheme="minorEastAsia" w:cs="Times New Roman"/>
          <w:noProof/>
          <w:szCs w:val="24"/>
        </w:rPr>
      </w:pPr>
      <w:hyperlink w:anchor="_Toc214959499" w:history="1">
        <w:r w:rsidR="00DA7099" w:rsidRPr="00F55ED6">
          <w:rPr>
            <w:rFonts w:eastAsiaTheme="minorEastAsia" w:cs="Times New Roman"/>
            <w:noProof/>
            <w:szCs w:val="24"/>
          </w:rPr>
          <w:t>Зураг 13 Өрийн бичгийн үлдэгдэл сүүлийн 5 жилийн байдлаар (тэрбум төгрөгөөр)</w:t>
        </w:r>
        <w:r w:rsidR="00DA7099" w:rsidRPr="00F55ED6">
          <w:rPr>
            <w:rFonts w:eastAsiaTheme="minorEastAsia" w:cs="Times New Roman"/>
            <w:noProof/>
            <w:webHidden/>
            <w:szCs w:val="24"/>
          </w:rPr>
          <w:tab/>
        </w:r>
        <w:r w:rsidR="00DA7099" w:rsidRPr="00F55ED6">
          <w:rPr>
            <w:rFonts w:eastAsiaTheme="minorEastAsia" w:cs="Times New Roman"/>
            <w:noProof/>
            <w:webHidden/>
            <w:szCs w:val="24"/>
          </w:rPr>
          <w:fldChar w:fldCharType="begin"/>
        </w:r>
        <w:r w:rsidR="00DA7099" w:rsidRPr="00F55ED6">
          <w:rPr>
            <w:rFonts w:eastAsiaTheme="minorEastAsia" w:cs="Times New Roman"/>
            <w:noProof/>
            <w:webHidden/>
            <w:szCs w:val="24"/>
          </w:rPr>
          <w:instrText xml:space="preserve"> PAGEREF _Toc214959499 \h </w:instrText>
        </w:r>
        <w:r w:rsidR="00DA7099" w:rsidRPr="00F55ED6">
          <w:rPr>
            <w:rFonts w:eastAsiaTheme="minorEastAsia" w:cs="Times New Roman"/>
            <w:noProof/>
            <w:webHidden/>
            <w:szCs w:val="24"/>
          </w:rPr>
        </w:r>
        <w:r w:rsidR="00DA7099" w:rsidRPr="00F55ED6">
          <w:rPr>
            <w:rFonts w:eastAsiaTheme="minorEastAsia" w:cs="Times New Roman"/>
            <w:noProof/>
            <w:webHidden/>
            <w:szCs w:val="24"/>
          </w:rPr>
          <w:fldChar w:fldCharType="separate"/>
        </w:r>
        <w:r w:rsidR="00AB0ADF">
          <w:rPr>
            <w:rFonts w:eastAsiaTheme="minorEastAsia" w:cs="Times New Roman"/>
            <w:noProof/>
            <w:webHidden/>
            <w:szCs w:val="24"/>
          </w:rPr>
          <w:t>24</w:t>
        </w:r>
        <w:r w:rsidR="00DA7099" w:rsidRPr="00F55ED6">
          <w:rPr>
            <w:rFonts w:eastAsiaTheme="minorEastAsia" w:cs="Times New Roman"/>
            <w:noProof/>
            <w:webHidden/>
            <w:szCs w:val="24"/>
          </w:rPr>
          <w:fldChar w:fldCharType="end"/>
        </w:r>
      </w:hyperlink>
    </w:p>
    <w:p w14:paraId="41E22A65" w14:textId="37F2C236" w:rsidR="00DA7099" w:rsidRPr="00F55ED6" w:rsidRDefault="00000000" w:rsidP="00F55ED6">
      <w:pPr>
        <w:pStyle w:val="TOC1"/>
        <w:rPr>
          <w:rFonts w:eastAsiaTheme="minorEastAsia" w:cs="Times New Roman"/>
          <w:noProof/>
          <w:szCs w:val="24"/>
        </w:rPr>
      </w:pPr>
      <w:hyperlink w:anchor="_Toc214959500" w:history="1">
        <w:r w:rsidR="00DA7099" w:rsidRPr="00F55ED6">
          <w:rPr>
            <w:rFonts w:eastAsiaTheme="minorEastAsia" w:cs="Times New Roman"/>
            <w:noProof/>
            <w:szCs w:val="24"/>
          </w:rPr>
          <w:t>Зураг 14 Төслийн зээлийн санхүүжилт сүүлийн 5 жилийн байдлаар</w:t>
        </w:r>
        <w:r w:rsidR="00DA7099" w:rsidRPr="00F55ED6">
          <w:rPr>
            <w:rFonts w:eastAsiaTheme="minorEastAsia" w:cs="Times New Roman"/>
            <w:noProof/>
            <w:webHidden/>
            <w:szCs w:val="24"/>
          </w:rPr>
          <w:tab/>
        </w:r>
        <w:r w:rsidR="00DA7099" w:rsidRPr="00F55ED6">
          <w:rPr>
            <w:rFonts w:eastAsiaTheme="minorEastAsia" w:cs="Times New Roman"/>
            <w:noProof/>
            <w:webHidden/>
            <w:szCs w:val="24"/>
          </w:rPr>
          <w:fldChar w:fldCharType="begin"/>
        </w:r>
        <w:r w:rsidR="00DA7099" w:rsidRPr="00F55ED6">
          <w:rPr>
            <w:rFonts w:eastAsiaTheme="minorEastAsia" w:cs="Times New Roman"/>
            <w:noProof/>
            <w:webHidden/>
            <w:szCs w:val="24"/>
          </w:rPr>
          <w:instrText xml:space="preserve"> PAGEREF _Toc214959500 \h </w:instrText>
        </w:r>
        <w:r w:rsidR="00DA7099" w:rsidRPr="00F55ED6">
          <w:rPr>
            <w:rFonts w:eastAsiaTheme="minorEastAsia" w:cs="Times New Roman"/>
            <w:noProof/>
            <w:webHidden/>
            <w:szCs w:val="24"/>
          </w:rPr>
        </w:r>
        <w:r w:rsidR="00DA7099" w:rsidRPr="00F55ED6">
          <w:rPr>
            <w:rFonts w:eastAsiaTheme="minorEastAsia" w:cs="Times New Roman"/>
            <w:noProof/>
            <w:webHidden/>
            <w:szCs w:val="24"/>
          </w:rPr>
          <w:fldChar w:fldCharType="separate"/>
        </w:r>
        <w:r w:rsidR="00AB0ADF">
          <w:rPr>
            <w:rFonts w:eastAsiaTheme="minorEastAsia" w:cs="Times New Roman"/>
            <w:noProof/>
            <w:webHidden/>
            <w:szCs w:val="24"/>
          </w:rPr>
          <w:t>25</w:t>
        </w:r>
        <w:r w:rsidR="00DA7099" w:rsidRPr="00F55ED6">
          <w:rPr>
            <w:rFonts w:eastAsiaTheme="minorEastAsia" w:cs="Times New Roman"/>
            <w:noProof/>
            <w:webHidden/>
            <w:szCs w:val="24"/>
          </w:rPr>
          <w:fldChar w:fldCharType="end"/>
        </w:r>
      </w:hyperlink>
    </w:p>
    <w:p w14:paraId="1C812941" w14:textId="54272CC6" w:rsidR="00DA7099" w:rsidRPr="00F55ED6" w:rsidRDefault="00000000" w:rsidP="00F55ED6">
      <w:pPr>
        <w:pStyle w:val="TOC1"/>
        <w:rPr>
          <w:rFonts w:eastAsiaTheme="minorEastAsia" w:cs="Times New Roman"/>
          <w:noProof/>
          <w:szCs w:val="24"/>
        </w:rPr>
      </w:pPr>
      <w:hyperlink w:anchor="_Toc214959501" w:history="1">
        <w:r w:rsidR="00DA7099" w:rsidRPr="00F55ED6">
          <w:rPr>
            <w:rFonts w:eastAsiaTheme="minorEastAsia" w:cs="Times New Roman"/>
            <w:noProof/>
            <w:szCs w:val="24"/>
          </w:rPr>
          <w:t>Зураг 15 Хувьцаат капитал сүүлийн 5 жилийн байдлаар (mэрбум төгрөгөөр)</w:t>
        </w:r>
        <w:r w:rsidR="00DA7099" w:rsidRPr="00F55ED6">
          <w:rPr>
            <w:rFonts w:eastAsiaTheme="minorEastAsia" w:cs="Times New Roman"/>
            <w:noProof/>
            <w:webHidden/>
            <w:szCs w:val="24"/>
          </w:rPr>
          <w:tab/>
        </w:r>
        <w:r w:rsidR="00DA7099" w:rsidRPr="00F55ED6">
          <w:rPr>
            <w:rFonts w:eastAsiaTheme="minorEastAsia" w:cs="Times New Roman"/>
            <w:noProof/>
            <w:webHidden/>
            <w:szCs w:val="24"/>
          </w:rPr>
          <w:fldChar w:fldCharType="begin"/>
        </w:r>
        <w:r w:rsidR="00DA7099" w:rsidRPr="00F55ED6">
          <w:rPr>
            <w:rFonts w:eastAsiaTheme="minorEastAsia" w:cs="Times New Roman"/>
            <w:noProof/>
            <w:webHidden/>
            <w:szCs w:val="24"/>
          </w:rPr>
          <w:instrText xml:space="preserve"> PAGEREF _Toc214959501 \h </w:instrText>
        </w:r>
        <w:r w:rsidR="00DA7099" w:rsidRPr="00F55ED6">
          <w:rPr>
            <w:rFonts w:eastAsiaTheme="minorEastAsia" w:cs="Times New Roman"/>
            <w:noProof/>
            <w:webHidden/>
            <w:szCs w:val="24"/>
          </w:rPr>
        </w:r>
        <w:r w:rsidR="00DA7099" w:rsidRPr="00F55ED6">
          <w:rPr>
            <w:rFonts w:eastAsiaTheme="minorEastAsia" w:cs="Times New Roman"/>
            <w:noProof/>
            <w:webHidden/>
            <w:szCs w:val="24"/>
          </w:rPr>
          <w:fldChar w:fldCharType="separate"/>
        </w:r>
        <w:r w:rsidR="00AB0ADF">
          <w:rPr>
            <w:rFonts w:eastAsiaTheme="minorEastAsia" w:cs="Times New Roman"/>
            <w:noProof/>
            <w:webHidden/>
            <w:szCs w:val="24"/>
          </w:rPr>
          <w:t>27</w:t>
        </w:r>
        <w:r w:rsidR="00DA7099" w:rsidRPr="00F55ED6">
          <w:rPr>
            <w:rFonts w:eastAsiaTheme="minorEastAsia" w:cs="Times New Roman"/>
            <w:noProof/>
            <w:webHidden/>
            <w:szCs w:val="24"/>
          </w:rPr>
          <w:fldChar w:fldCharType="end"/>
        </w:r>
      </w:hyperlink>
    </w:p>
    <w:p w14:paraId="22185DCF" w14:textId="5B71803E" w:rsidR="00DA7099" w:rsidRPr="00F55ED6" w:rsidRDefault="00000000" w:rsidP="00F55ED6">
      <w:pPr>
        <w:pStyle w:val="TOC1"/>
        <w:rPr>
          <w:rFonts w:eastAsiaTheme="minorEastAsia" w:cs="Times New Roman"/>
          <w:noProof/>
          <w:szCs w:val="24"/>
        </w:rPr>
      </w:pPr>
      <w:hyperlink w:anchor="_Toc214959502" w:history="1">
        <w:r w:rsidR="00DA7099" w:rsidRPr="00F55ED6">
          <w:rPr>
            <w:rFonts w:eastAsiaTheme="minorEastAsia" w:cs="Times New Roman"/>
            <w:noProof/>
            <w:szCs w:val="24"/>
          </w:rPr>
          <w:t>Зураг 16 Хуримтлагдсан ашиг/алдагдал (тэрбум төгрөгөөр)</w:t>
        </w:r>
        <w:r w:rsidR="00DA7099" w:rsidRPr="00F55ED6">
          <w:rPr>
            <w:rFonts w:eastAsiaTheme="minorEastAsia" w:cs="Times New Roman"/>
            <w:noProof/>
            <w:webHidden/>
            <w:szCs w:val="24"/>
          </w:rPr>
          <w:tab/>
        </w:r>
        <w:r w:rsidR="00DA7099" w:rsidRPr="00F55ED6">
          <w:rPr>
            <w:rFonts w:eastAsiaTheme="minorEastAsia" w:cs="Times New Roman"/>
            <w:noProof/>
            <w:webHidden/>
            <w:szCs w:val="24"/>
          </w:rPr>
          <w:fldChar w:fldCharType="begin"/>
        </w:r>
        <w:r w:rsidR="00DA7099" w:rsidRPr="00F55ED6">
          <w:rPr>
            <w:rFonts w:eastAsiaTheme="minorEastAsia" w:cs="Times New Roman"/>
            <w:noProof/>
            <w:webHidden/>
            <w:szCs w:val="24"/>
          </w:rPr>
          <w:instrText xml:space="preserve"> PAGEREF _Toc214959502 \h </w:instrText>
        </w:r>
        <w:r w:rsidR="00DA7099" w:rsidRPr="00F55ED6">
          <w:rPr>
            <w:rFonts w:eastAsiaTheme="minorEastAsia" w:cs="Times New Roman"/>
            <w:noProof/>
            <w:webHidden/>
            <w:szCs w:val="24"/>
          </w:rPr>
        </w:r>
        <w:r w:rsidR="00DA7099" w:rsidRPr="00F55ED6">
          <w:rPr>
            <w:rFonts w:eastAsiaTheme="minorEastAsia" w:cs="Times New Roman"/>
            <w:noProof/>
            <w:webHidden/>
            <w:szCs w:val="24"/>
          </w:rPr>
          <w:fldChar w:fldCharType="separate"/>
        </w:r>
        <w:r w:rsidR="00AB0ADF">
          <w:rPr>
            <w:rFonts w:eastAsiaTheme="minorEastAsia" w:cs="Times New Roman"/>
            <w:noProof/>
            <w:webHidden/>
            <w:szCs w:val="24"/>
          </w:rPr>
          <w:t>28</w:t>
        </w:r>
        <w:r w:rsidR="00DA7099" w:rsidRPr="00F55ED6">
          <w:rPr>
            <w:rFonts w:eastAsiaTheme="minorEastAsia" w:cs="Times New Roman"/>
            <w:noProof/>
            <w:webHidden/>
            <w:szCs w:val="24"/>
          </w:rPr>
          <w:fldChar w:fldCharType="end"/>
        </w:r>
      </w:hyperlink>
    </w:p>
    <w:p w14:paraId="1BD394B6" w14:textId="6AE129B6" w:rsidR="00DA7099" w:rsidRPr="00F55ED6" w:rsidRDefault="00000000" w:rsidP="00F55ED6">
      <w:pPr>
        <w:pStyle w:val="TOC1"/>
        <w:rPr>
          <w:rFonts w:eastAsiaTheme="minorEastAsia" w:cs="Times New Roman"/>
          <w:noProof/>
          <w:szCs w:val="24"/>
        </w:rPr>
      </w:pPr>
      <w:hyperlink w:anchor="_Toc214959503" w:history="1">
        <w:r w:rsidR="00DA7099" w:rsidRPr="00F55ED6">
          <w:rPr>
            <w:rFonts w:eastAsiaTheme="minorEastAsia" w:cs="Times New Roman"/>
            <w:noProof/>
            <w:szCs w:val="24"/>
          </w:rPr>
          <w:t>Зураг 17 Тайлант үеийн ашиг/алдагдал (тэрбум төгрөгөөр)</w:t>
        </w:r>
        <w:r w:rsidR="00DA7099" w:rsidRPr="00F55ED6">
          <w:rPr>
            <w:rFonts w:eastAsiaTheme="minorEastAsia" w:cs="Times New Roman"/>
            <w:noProof/>
            <w:webHidden/>
            <w:szCs w:val="24"/>
          </w:rPr>
          <w:tab/>
        </w:r>
        <w:r w:rsidR="00DA7099" w:rsidRPr="00F55ED6">
          <w:rPr>
            <w:rFonts w:eastAsiaTheme="minorEastAsia" w:cs="Times New Roman"/>
            <w:noProof/>
            <w:webHidden/>
            <w:szCs w:val="24"/>
          </w:rPr>
          <w:fldChar w:fldCharType="begin"/>
        </w:r>
        <w:r w:rsidR="00DA7099" w:rsidRPr="00F55ED6">
          <w:rPr>
            <w:rFonts w:eastAsiaTheme="minorEastAsia" w:cs="Times New Roman"/>
            <w:noProof/>
            <w:webHidden/>
            <w:szCs w:val="24"/>
          </w:rPr>
          <w:instrText xml:space="preserve"> PAGEREF _Toc214959503 \h </w:instrText>
        </w:r>
        <w:r w:rsidR="00DA7099" w:rsidRPr="00F55ED6">
          <w:rPr>
            <w:rFonts w:eastAsiaTheme="minorEastAsia" w:cs="Times New Roman"/>
            <w:noProof/>
            <w:webHidden/>
            <w:szCs w:val="24"/>
          </w:rPr>
        </w:r>
        <w:r w:rsidR="00DA7099" w:rsidRPr="00F55ED6">
          <w:rPr>
            <w:rFonts w:eastAsiaTheme="minorEastAsia" w:cs="Times New Roman"/>
            <w:noProof/>
            <w:webHidden/>
            <w:szCs w:val="24"/>
          </w:rPr>
          <w:fldChar w:fldCharType="separate"/>
        </w:r>
        <w:r w:rsidR="00AB0ADF">
          <w:rPr>
            <w:rFonts w:eastAsiaTheme="minorEastAsia" w:cs="Times New Roman"/>
            <w:noProof/>
            <w:webHidden/>
            <w:szCs w:val="24"/>
          </w:rPr>
          <w:t>28</w:t>
        </w:r>
        <w:r w:rsidR="00DA7099" w:rsidRPr="00F55ED6">
          <w:rPr>
            <w:rFonts w:eastAsiaTheme="minorEastAsia" w:cs="Times New Roman"/>
            <w:noProof/>
            <w:webHidden/>
            <w:szCs w:val="24"/>
          </w:rPr>
          <w:fldChar w:fldCharType="end"/>
        </w:r>
      </w:hyperlink>
    </w:p>
    <w:p w14:paraId="1EFCBAAC" w14:textId="4C614379" w:rsidR="00DA7099" w:rsidRPr="00F55ED6" w:rsidRDefault="00000000" w:rsidP="00F55ED6">
      <w:pPr>
        <w:pStyle w:val="TOC1"/>
        <w:rPr>
          <w:rFonts w:eastAsiaTheme="minorEastAsia" w:cs="Times New Roman"/>
          <w:noProof/>
          <w:szCs w:val="24"/>
        </w:rPr>
      </w:pPr>
      <w:hyperlink w:anchor="_Toc214959504" w:history="1">
        <w:r w:rsidR="00DA7099" w:rsidRPr="00F55ED6">
          <w:rPr>
            <w:rFonts w:eastAsiaTheme="minorEastAsia" w:cs="Times New Roman"/>
            <w:noProof/>
            <w:szCs w:val="24"/>
          </w:rPr>
          <w:t>Зураг 18 Ашигт ажиллагааны үзүүлэлт (тэрбум төгрөгөөр)</w:t>
        </w:r>
        <w:r w:rsidR="00DA7099" w:rsidRPr="00F55ED6">
          <w:rPr>
            <w:rFonts w:eastAsiaTheme="minorEastAsia" w:cs="Times New Roman"/>
            <w:noProof/>
            <w:webHidden/>
            <w:szCs w:val="24"/>
          </w:rPr>
          <w:tab/>
        </w:r>
        <w:r w:rsidR="00DA7099" w:rsidRPr="00F55ED6">
          <w:rPr>
            <w:rFonts w:eastAsiaTheme="minorEastAsia" w:cs="Times New Roman"/>
            <w:noProof/>
            <w:webHidden/>
            <w:szCs w:val="24"/>
          </w:rPr>
          <w:fldChar w:fldCharType="begin"/>
        </w:r>
        <w:r w:rsidR="00DA7099" w:rsidRPr="00F55ED6">
          <w:rPr>
            <w:rFonts w:eastAsiaTheme="minorEastAsia" w:cs="Times New Roman"/>
            <w:noProof/>
            <w:webHidden/>
            <w:szCs w:val="24"/>
          </w:rPr>
          <w:instrText xml:space="preserve"> PAGEREF _Toc214959504 \h </w:instrText>
        </w:r>
        <w:r w:rsidR="00DA7099" w:rsidRPr="00F55ED6">
          <w:rPr>
            <w:rFonts w:eastAsiaTheme="minorEastAsia" w:cs="Times New Roman"/>
            <w:noProof/>
            <w:webHidden/>
            <w:szCs w:val="24"/>
          </w:rPr>
        </w:r>
        <w:r w:rsidR="00DA7099" w:rsidRPr="00F55ED6">
          <w:rPr>
            <w:rFonts w:eastAsiaTheme="minorEastAsia" w:cs="Times New Roman"/>
            <w:noProof/>
            <w:webHidden/>
            <w:szCs w:val="24"/>
          </w:rPr>
          <w:fldChar w:fldCharType="separate"/>
        </w:r>
        <w:r w:rsidR="00AB0ADF">
          <w:rPr>
            <w:rFonts w:eastAsiaTheme="minorEastAsia" w:cs="Times New Roman"/>
            <w:noProof/>
            <w:webHidden/>
            <w:szCs w:val="24"/>
          </w:rPr>
          <w:t>29</w:t>
        </w:r>
        <w:r w:rsidR="00DA7099" w:rsidRPr="00F55ED6">
          <w:rPr>
            <w:rFonts w:eastAsiaTheme="minorEastAsia" w:cs="Times New Roman"/>
            <w:noProof/>
            <w:webHidden/>
            <w:szCs w:val="24"/>
          </w:rPr>
          <w:fldChar w:fldCharType="end"/>
        </w:r>
      </w:hyperlink>
    </w:p>
    <w:p w14:paraId="609226EF" w14:textId="54B03595" w:rsidR="00DA7099" w:rsidRDefault="00000000" w:rsidP="00F55ED6">
      <w:pPr>
        <w:pStyle w:val="TOC1"/>
        <w:rPr>
          <w:rFonts w:asciiTheme="minorHAnsi" w:eastAsiaTheme="minorEastAsia" w:hAnsiTheme="minorHAnsi"/>
          <w:noProof/>
          <w:kern w:val="2"/>
          <w:szCs w:val="24"/>
          <w14:ligatures w14:val="standardContextual"/>
        </w:rPr>
      </w:pPr>
      <w:hyperlink w:anchor="_Toc214959505" w:history="1">
        <w:r w:rsidR="00DA7099" w:rsidRPr="00F55ED6">
          <w:rPr>
            <w:rFonts w:eastAsiaTheme="minorEastAsia" w:cs="Times New Roman"/>
            <w:noProof/>
            <w:szCs w:val="24"/>
          </w:rPr>
          <w:t>Зураг 19 Салбарын өгөөжийн үзүүлэлт сүүлийн 5 жилээр</w:t>
        </w:r>
        <w:r w:rsidR="00DA7099" w:rsidRPr="00F55ED6">
          <w:rPr>
            <w:rFonts w:eastAsiaTheme="minorEastAsia" w:cs="Times New Roman"/>
            <w:noProof/>
            <w:webHidden/>
            <w:szCs w:val="24"/>
          </w:rPr>
          <w:tab/>
        </w:r>
        <w:r w:rsidR="00DA7099" w:rsidRPr="00F55ED6">
          <w:rPr>
            <w:rFonts w:eastAsiaTheme="minorEastAsia" w:cs="Times New Roman"/>
            <w:noProof/>
            <w:webHidden/>
            <w:szCs w:val="24"/>
          </w:rPr>
          <w:fldChar w:fldCharType="begin"/>
        </w:r>
        <w:r w:rsidR="00DA7099" w:rsidRPr="00F55ED6">
          <w:rPr>
            <w:rFonts w:eastAsiaTheme="minorEastAsia" w:cs="Times New Roman"/>
            <w:noProof/>
            <w:webHidden/>
            <w:szCs w:val="24"/>
          </w:rPr>
          <w:instrText xml:space="preserve"> PAGEREF _Toc214959505 \h </w:instrText>
        </w:r>
        <w:r w:rsidR="00DA7099" w:rsidRPr="00F55ED6">
          <w:rPr>
            <w:rFonts w:eastAsiaTheme="minorEastAsia" w:cs="Times New Roman"/>
            <w:noProof/>
            <w:webHidden/>
            <w:szCs w:val="24"/>
          </w:rPr>
        </w:r>
        <w:r w:rsidR="00DA7099" w:rsidRPr="00F55ED6">
          <w:rPr>
            <w:rFonts w:eastAsiaTheme="minorEastAsia" w:cs="Times New Roman"/>
            <w:noProof/>
            <w:webHidden/>
            <w:szCs w:val="24"/>
          </w:rPr>
          <w:fldChar w:fldCharType="separate"/>
        </w:r>
        <w:r w:rsidR="00AB0ADF">
          <w:rPr>
            <w:rFonts w:eastAsiaTheme="minorEastAsia" w:cs="Times New Roman"/>
            <w:noProof/>
            <w:webHidden/>
            <w:szCs w:val="24"/>
          </w:rPr>
          <w:t>31</w:t>
        </w:r>
        <w:r w:rsidR="00DA7099" w:rsidRPr="00F55ED6">
          <w:rPr>
            <w:rFonts w:eastAsiaTheme="minorEastAsia" w:cs="Times New Roman"/>
            <w:noProof/>
            <w:webHidden/>
            <w:szCs w:val="24"/>
          </w:rPr>
          <w:fldChar w:fldCharType="end"/>
        </w:r>
      </w:hyperlink>
    </w:p>
    <w:p w14:paraId="082A168D" w14:textId="0D20417C" w:rsidR="00212589" w:rsidRPr="00B80B55" w:rsidRDefault="00AD22A5" w:rsidP="00C51B10">
      <w:pPr>
        <w:pStyle w:val="Heading1"/>
        <w:rPr>
          <w:rFonts w:cs="Times New Roman"/>
          <w:szCs w:val="22"/>
          <w:lang w:val="mn-MN"/>
        </w:rPr>
      </w:pPr>
      <w:r w:rsidRPr="00B80B55">
        <w:rPr>
          <w:rFonts w:cs="Times New Roman"/>
          <w:sz w:val="22"/>
          <w:szCs w:val="22"/>
          <w:lang w:val="mn-MN"/>
        </w:rPr>
        <w:fldChar w:fldCharType="end"/>
      </w:r>
      <w:bookmarkStart w:id="5" w:name="_Toc221613014"/>
      <w:r w:rsidR="00690A5D" w:rsidRPr="00B80B55">
        <w:rPr>
          <w:rFonts w:cs="Times New Roman"/>
          <w:szCs w:val="22"/>
          <w:lang w:val="mn-MN"/>
        </w:rPr>
        <w:t>Товчилсон нэрсийн жагсаалт</w:t>
      </w:r>
      <w:bookmarkEnd w:id="5"/>
    </w:p>
    <w:tbl>
      <w:tblPr>
        <w:tblStyle w:val="PlainTable2"/>
        <w:tblW w:w="0" w:type="auto"/>
        <w:tblBorders>
          <w:top w:val="none" w:sz="0" w:space="0" w:color="auto"/>
          <w:bottom w:val="none" w:sz="0" w:space="0" w:color="auto"/>
        </w:tblBorders>
        <w:tblLook w:val="04A0" w:firstRow="1" w:lastRow="0" w:firstColumn="1" w:lastColumn="0" w:noHBand="0" w:noVBand="1"/>
      </w:tblPr>
      <w:tblGrid>
        <w:gridCol w:w="1985"/>
        <w:gridCol w:w="7359"/>
      </w:tblGrid>
      <w:tr w:rsidR="00FB08B0" w:rsidRPr="00B80B55" w14:paraId="4E70F184" w14:textId="77777777" w:rsidTr="00E10E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BDD6EE" w:themeFill="accent1" w:themeFillTint="66"/>
          </w:tcPr>
          <w:p w14:paraId="51AFDB8A" w14:textId="77777777" w:rsidR="00FB08B0" w:rsidRPr="00B80B55" w:rsidRDefault="00FB08B0" w:rsidP="00FB08B0">
            <w:pPr>
              <w:spacing w:before="0"/>
              <w:rPr>
                <w:rFonts w:ascii="Times New Roman" w:hAnsi="Times New Roman" w:cs="Times New Roman"/>
                <w:b w:val="0"/>
                <w:color w:val="000000"/>
                <w:sz w:val="22"/>
                <w:szCs w:val="22"/>
                <w:lang w:val="mn-MN"/>
              </w:rPr>
            </w:pPr>
            <w:r w:rsidRPr="00B80B55">
              <w:rPr>
                <w:rFonts w:ascii="Times New Roman" w:hAnsi="Times New Roman" w:cs="Times New Roman"/>
                <w:b w:val="0"/>
                <w:color w:val="000000"/>
                <w:sz w:val="22"/>
                <w:szCs w:val="22"/>
                <w:lang w:val="mn-MN"/>
              </w:rPr>
              <w:t>Товчилсон нэр</w:t>
            </w:r>
          </w:p>
        </w:tc>
        <w:tc>
          <w:tcPr>
            <w:tcW w:w="7359" w:type="dxa"/>
            <w:shd w:val="clear" w:color="auto" w:fill="BDD6EE" w:themeFill="accent1" w:themeFillTint="66"/>
          </w:tcPr>
          <w:p w14:paraId="62861F70" w14:textId="77777777" w:rsidR="00FB08B0" w:rsidRPr="00B80B55" w:rsidRDefault="00FB08B0" w:rsidP="00FB08B0">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2"/>
                <w:szCs w:val="22"/>
                <w:lang w:val="mn-MN"/>
              </w:rPr>
            </w:pPr>
            <w:r w:rsidRPr="00B80B55">
              <w:rPr>
                <w:rFonts w:ascii="Times New Roman" w:hAnsi="Times New Roman" w:cs="Times New Roman"/>
                <w:b w:val="0"/>
                <w:color w:val="000000"/>
                <w:sz w:val="22"/>
                <w:szCs w:val="22"/>
                <w:lang w:val="mn-MN"/>
              </w:rPr>
              <w:t>Тайлбар</w:t>
            </w:r>
          </w:p>
        </w:tc>
      </w:tr>
      <w:tr w:rsidR="00E05ECD" w:rsidRPr="00B80B55" w14:paraId="23AA4FAE" w14:textId="77777777" w:rsidTr="00504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5DEE2905" w14:textId="77777777" w:rsidR="00E05ECD" w:rsidRPr="00B80B55" w:rsidRDefault="00E05ECD" w:rsidP="00FB08B0">
            <w:pPr>
              <w:spacing w:before="0"/>
              <w:rPr>
                <w:rFonts w:ascii="Times New Roman" w:hAnsi="Times New Roman" w:cs="Times New Roman"/>
                <w:b w:val="0"/>
                <w:color w:val="000000"/>
                <w:sz w:val="22"/>
                <w:szCs w:val="22"/>
                <w:lang w:val="mn-MN"/>
              </w:rPr>
            </w:pPr>
            <w:r w:rsidRPr="00B80B55">
              <w:rPr>
                <w:rFonts w:ascii="Times New Roman" w:hAnsi="Times New Roman" w:cs="Times New Roman"/>
                <w:b w:val="0"/>
                <w:color w:val="000000"/>
                <w:sz w:val="22"/>
                <w:szCs w:val="22"/>
                <w:lang w:val="mn-MN"/>
              </w:rPr>
              <w:t xml:space="preserve">Хороо </w:t>
            </w:r>
          </w:p>
        </w:tc>
        <w:tc>
          <w:tcPr>
            <w:tcW w:w="7359" w:type="dxa"/>
            <w:shd w:val="clear" w:color="auto" w:fill="auto"/>
          </w:tcPr>
          <w:p w14:paraId="14A89D61" w14:textId="77777777" w:rsidR="00E05ECD" w:rsidRPr="00B80B55" w:rsidRDefault="00E05ECD" w:rsidP="00FB08B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lang w:val="mn-MN"/>
              </w:rPr>
            </w:pPr>
            <w:r w:rsidRPr="00B80B55">
              <w:rPr>
                <w:rFonts w:ascii="Times New Roman" w:hAnsi="Times New Roman" w:cs="Times New Roman"/>
                <w:color w:val="000000"/>
                <w:sz w:val="22"/>
                <w:szCs w:val="22"/>
                <w:lang w:val="mn-MN"/>
              </w:rPr>
              <w:t>Санхүүгийн зохицуулах хороо</w:t>
            </w:r>
          </w:p>
        </w:tc>
      </w:tr>
      <w:tr w:rsidR="00FB08B0" w:rsidRPr="00B80B55" w14:paraId="4F723B24" w14:textId="77777777" w:rsidTr="00E10E70">
        <w:tc>
          <w:tcPr>
            <w:cnfStyle w:val="001000000000" w:firstRow="0" w:lastRow="0" w:firstColumn="1" w:lastColumn="0" w:oddVBand="0" w:evenVBand="0" w:oddHBand="0" w:evenHBand="0" w:firstRowFirstColumn="0" w:firstRowLastColumn="0" w:lastRowFirstColumn="0" w:lastRowLastColumn="0"/>
            <w:tcW w:w="1985" w:type="dxa"/>
          </w:tcPr>
          <w:p w14:paraId="57BF9DF3" w14:textId="77777777" w:rsidR="00FB08B0" w:rsidRPr="00B80B55" w:rsidRDefault="00FB08B0" w:rsidP="00FB08B0">
            <w:pPr>
              <w:spacing w:before="0"/>
              <w:rPr>
                <w:rFonts w:ascii="Times New Roman" w:hAnsi="Times New Roman" w:cs="Times New Roman"/>
                <w:b w:val="0"/>
                <w:color w:val="000000"/>
                <w:sz w:val="22"/>
                <w:szCs w:val="22"/>
                <w:lang w:val="mn-MN"/>
              </w:rPr>
            </w:pPr>
            <w:r w:rsidRPr="00B80B55">
              <w:rPr>
                <w:rFonts w:ascii="Times New Roman" w:hAnsi="Times New Roman" w:cs="Times New Roman"/>
                <w:b w:val="0"/>
                <w:color w:val="000000"/>
                <w:sz w:val="22"/>
                <w:szCs w:val="22"/>
                <w:lang w:val="mn-MN"/>
              </w:rPr>
              <w:t>ББСБ</w:t>
            </w:r>
          </w:p>
        </w:tc>
        <w:tc>
          <w:tcPr>
            <w:tcW w:w="7359" w:type="dxa"/>
          </w:tcPr>
          <w:p w14:paraId="6D1B6803" w14:textId="77777777" w:rsidR="00FB08B0" w:rsidRPr="00B80B55" w:rsidRDefault="00FB08B0" w:rsidP="00FB08B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lang w:val="mn-MN"/>
              </w:rPr>
            </w:pPr>
            <w:r w:rsidRPr="00B80B55">
              <w:rPr>
                <w:rFonts w:ascii="Times New Roman" w:hAnsi="Times New Roman" w:cs="Times New Roman"/>
                <w:color w:val="000000"/>
                <w:sz w:val="22"/>
                <w:szCs w:val="22"/>
                <w:lang w:val="mn-MN"/>
              </w:rPr>
              <w:t>Банк бус санхүүгийн байгууллага</w:t>
            </w:r>
          </w:p>
        </w:tc>
      </w:tr>
      <w:tr w:rsidR="00FB08B0" w:rsidRPr="00B80B55" w14:paraId="6C39C58C" w14:textId="77777777" w:rsidTr="00504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C53BE40" w14:textId="77777777" w:rsidR="00FB08B0" w:rsidRPr="00B80B55" w:rsidRDefault="00FB08B0" w:rsidP="00FB08B0">
            <w:pPr>
              <w:spacing w:before="0"/>
              <w:rPr>
                <w:rFonts w:ascii="Times New Roman" w:hAnsi="Times New Roman" w:cs="Times New Roman"/>
                <w:b w:val="0"/>
                <w:color w:val="000000"/>
                <w:sz w:val="22"/>
                <w:szCs w:val="22"/>
                <w:lang w:val="mn-MN"/>
              </w:rPr>
            </w:pPr>
            <w:r w:rsidRPr="00B80B55">
              <w:rPr>
                <w:rFonts w:ascii="Times New Roman" w:hAnsi="Times New Roman" w:cs="Times New Roman"/>
                <w:b w:val="0"/>
                <w:color w:val="000000"/>
                <w:sz w:val="22"/>
                <w:szCs w:val="22"/>
                <w:lang w:val="mn-MN"/>
              </w:rPr>
              <w:t>ХХК</w:t>
            </w:r>
          </w:p>
        </w:tc>
        <w:tc>
          <w:tcPr>
            <w:tcW w:w="7359" w:type="dxa"/>
          </w:tcPr>
          <w:p w14:paraId="63B685D9" w14:textId="77777777" w:rsidR="00FB08B0" w:rsidRPr="00B80B55" w:rsidRDefault="00FB08B0" w:rsidP="00FB08B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lang w:val="mn-MN"/>
              </w:rPr>
            </w:pPr>
            <w:r w:rsidRPr="00B80B55">
              <w:rPr>
                <w:rFonts w:ascii="Times New Roman" w:hAnsi="Times New Roman" w:cs="Times New Roman"/>
                <w:color w:val="000000"/>
                <w:sz w:val="22"/>
                <w:szCs w:val="22"/>
                <w:lang w:val="mn-MN"/>
              </w:rPr>
              <w:t>Хязгаарлагдмал хариуцлагатай компани</w:t>
            </w:r>
          </w:p>
        </w:tc>
      </w:tr>
      <w:tr w:rsidR="00FB08B0" w:rsidRPr="00B80B55" w14:paraId="226144FC" w14:textId="77777777" w:rsidTr="00E10E70">
        <w:tc>
          <w:tcPr>
            <w:cnfStyle w:val="001000000000" w:firstRow="0" w:lastRow="0" w:firstColumn="1" w:lastColumn="0" w:oddVBand="0" w:evenVBand="0" w:oddHBand="0" w:evenHBand="0" w:firstRowFirstColumn="0" w:firstRowLastColumn="0" w:lastRowFirstColumn="0" w:lastRowLastColumn="0"/>
            <w:tcW w:w="1985" w:type="dxa"/>
          </w:tcPr>
          <w:p w14:paraId="7F5C8564" w14:textId="77777777" w:rsidR="00FB08B0" w:rsidRPr="00B80B55" w:rsidRDefault="00FB08B0" w:rsidP="00FB08B0">
            <w:pPr>
              <w:spacing w:before="0"/>
              <w:rPr>
                <w:rFonts w:ascii="Times New Roman" w:hAnsi="Times New Roman" w:cs="Times New Roman"/>
                <w:b w:val="0"/>
                <w:color w:val="000000"/>
                <w:sz w:val="22"/>
                <w:szCs w:val="22"/>
                <w:lang w:val="mn-MN"/>
              </w:rPr>
            </w:pPr>
            <w:r w:rsidRPr="00B80B55">
              <w:rPr>
                <w:rFonts w:ascii="Times New Roman" w:hAnsi="Times New Roman" w:cs="Times New Roman"/>
                <w:b w:val="0"/>
                <w:color w:val="000000"/>
                <w:sz w:val="22"/>
                <w:szCs w:val="22"/>
                <w:lang w:val="mn-MN"/>
              </w:rPr>
              <w:t>ХК</w:t>
            </w:r>
          </w:p>
        </w:tc>
        <w:tc>
          <w:tcPr>
            <w:tcW w:w="7359" w:type="dxa"/>
          </w:tcPr>
          <w:p w14:paraId="1B763F26" w14:textId="77777777" w:rsidR="00FB08B0" w:rsidRPr="00B80B55" w:rsidRDefault="00FB08B0" w:rsidP="00FB08B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lang w:val="mn-MN"/>
              </w:rPr>
            </w:pPr>
            <w:r w:rsidRPr="00B80B55">
              <w:rPr>
                <w:rFonts w:ascii="Times New Roman" w:hAnsi="Times New Roman" w:cs="Times New Roman"/>
                <w:color w:val="000000"/>
                <w:sz w:val="22"/>
                <w:szCs w:val="22"/>
                <w:lang w:val="mn-MN"/>
              </w:rPr>
              <w:t>Хувьцаат компани</w:t>
            </w:r>
          </w:p>
        </w:tc>
      </w:tr>
      <w:tr w:rsidR="00FB08B0" w:rsidRPr="00B80B55" w14:paraId="64C61C15" w14:textId="77777777" w:rsidTr="00504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8A04986" w14:textId="77777777" w:rsidR="00FB08B0" w:rsidRPr="00B80B55" w:rsidRDefault="00FB08B0" w:rsidP="00FB08B0">
            <w:pPr>
              <w:spacing w:before="0"/>
              <w:rPr>
                <w:rFonts w:ascii="Times New Roman" w:hAnsi="Times New Roman" w:cs="Times New Roman"/>
                <w:b w:val="0"/>
                <w:color w:val="000000"/>
                <w:sz w:val="22"/>
                <w:szCs w:val="22"/>
                <w:lang w:val="mn-MN"/>
              </w:rPr>
            </w:pPr>
            <w:r w:rsidRPr="00B80B55">
              <w:rPr>
                <w:rFonts w:ascii="Times New Roman" w:hAnsi="Times New Roman" w:cs="Times New Roman"/>
                <w:b w:val="0"/>
                <w:color w:val="000000"/>
                <w:sz w:val="22"/>
                <w:szCs w:val="22"/>
                <w:lang w:val="mn-MN"/>
              </w:rPr>
              <w:t>СМА</w:t>
            </w:r>
          </w:p>
        </w:tc>
        <w:tc>
          <w:tcPr>
            <w:tcW w:w="7359" w:type="dxa"/>
          </w:tcPr>
          <w:p w14:paraId="08314238" w14:textId="77777777" w:rsidR="00FB08B0" w:rsidRPr="00B80B55" w:rsidRDefault="00FB08B0" w:rsidP="00FB08B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lang w:val="mn-MN"/>
              </w:rPr>
            </w:pPr>
            <w:r w:rsidRPr="00B80B55">
              <w:rPr>
                <w:rFonts w:ascii="Times New Roman" w:hAnsi="Times New Roman" w:cs="Times New Roman"/>
                <w:color w:val="000000"/>
                <w:sz w:val="22"/>
                <w:szCs w:val="22"/>
                <w:lang w:val="mn-MN"/>
              </w:rPr>
              <w:t>Санхүүгийн мэдээллийн алба</w:t>
            </w:r>
          </w:p>
        </w:tc>
      </w:tr>
      <w:tr w:rsidR="00FB08B0" w:rsidRPr="00B80B55" w14:paraId="57E4907B" w14:textId="77777777" w:rsidTr="00E10E70">
        <w:tc>
          <w:tcPr>
            <w:cnfStyle w:val="001000000000" w:firstRow="0" w:lastRow="0" w:firstColumn="1" w:lastColumn="0" w:oddVBand="0" w:evenVBand="0" w:oddHBand="0" w:evenHBand="0" w:firstRowFirstColumn="0" w:firstRowLastColumn="0" w:lastRowFirstColumn="0" w:lastRowLastColumn="0"/>
            <w:tcW w:w="1985" w:type="dxa"/>
          </w:tcPr>
          <w:p w14:paraId="1F30453F" w14:textId="77777777" w:rsidR="00FB08B0" w:rsidRPr="00B80B55" w:rsidRDefault="00FB08B0" w:rsidP="00FB08B0">
            <w:pPr>
              <w:spacing w:before="0"/>
              <w:rPr>
                <w:rFonts w:ascii="Times New Roman" w:hAnsi="Times New Roman" w:cs="Times New Roman"/>
                <w:b w:val="0"/>
                <w:color w:val="000000"/>
                <w:sz w:val="22"/>
                <w:szCs w:val="22"/>
                <w:lang w:val="mn-MN"/>
              </w:rPr>
            </w:pPr>
            <w:r w:rsidRPr="00B80B55">
              <w:rPr>
                <w:rFonts w:ascii="Times New Roman" w:hAnsi="Times New Roman" w:cs="Times New Roman"/>
                <w:b w:val="0"/>
                <w:color w:val="000000"/>
                <w:sz w:val="22"/>
                <w:szCs w:val="22"/>
                <w:lang w:val="mn-MN"/>
              </w:rPr>
              <w:t>ЗГВА</w:t>
            </w:r>
          </w:p>
        </w:tc>
        <w:tc>
          <w:tcPr>
            <w:tcW w:w="7359" w:type="dxa"/>
          </w:tcPr>
          <w:p w14:paraId="19DD3FC8" w14:textId="77777777" w:rsidR="00FB08B0" w:rsidRPr="00B80B55" w:rsidRDefault="00FB08B0" w:rsidP="00FB08B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lang w:val="mn-MN"/>
              </w:rPr>
            </w:pPr>
            <w:r w:rsidRPr="00B80B55">
              <w:rPr>
                <w:rFonts w:ascii="Times New Roman" w:hAnsi="Times New Roman" w:cs="Times New Roman"/>
                <w:color w:val="000000"/>
                <w:sz w:val="22"/>
                <w:szCs w:val="22"/>
                <w:lang w:val="mn-MN"/>
              </w:rPr>
              <w:t>Гадаад валют арилжаа дагнан эрхэлдэг</w:t>
            </w:r>
          </w:p>
        </w:tc>
      </w:tr>
      <w:tr w:rsidR="00FB08B0" w:rsidRPr="00B80B55" w14:paraId="69DA3AFD" w14:textId="77777777" w:rsidTr="00504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6879AB1" w14:textId="77777777" w:rsidR="00FB08B0" w:rsidRPr="00B80B55" w:rsidRDefault="00FB08B0" w:rsidP="00FB08B0">
            <w:pPr>
              <w:spacing w:before="0"/>
              <w:rPr>
                <w:rFonts w:ascii="Times New Roman" w:hAnsi="Times New Roman" w:cs="Times New Roman"/>
                <w:b w:val="0"/>
                <w:color w:val="000000"/>
                <w:sz w:val="22"/>
                <w:szCs w:val="22"/>
                <w:lang w:val="mn-MN"/>
              </w:rPr>
            </w:pPr>
            <w:r w:rsidRPr="00B80B55">
              <w:rPr>
                <w:rFonts w:ascii="Times New Roman" w:hAnsi="Times New Roman" w:cs="Times New Roman"/>
                <w:b w:val="0"/>
                <w:color w:val="000000"/>
                <w:sz w:val="22"/>
                <w:szCs w:val="22"/>
                <w:lang w:val="mn-MN"/>
              </w:rPr>
              <w:t>УБ</w:t>
            </w:r>
          </w:p>
        </w:tc>
        <w:tc>
          <w:tcPr>
            <w:tcW w:w="7359" w:type="dxa"/>
          </w:tcPr>
          <w:p w14:paraId="4B467A9A" w14:textId="77777777" w:rsidR="00FB08B0" w:rsidRPr="00B80B55" w:rsidRDefault="00FB08B0" w:rsidP="00FB08B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lang w:val="mn-MN"/>
              </w:rPr>
            </w:pPr>
            <w:r w:rsidRPr="00B80B55">
              <w:rPr>
                <w:rFonts w:ascii="Times New Roman" w:hAnsi="Times New Roman" w:cs="Times New Roman"/>
                <w:color w:val="000000"/>
                <w:sz w:val="22"/>
                <w:szCs w:val="22"/>
                <w:lang w:val="mn-MN"/>
              </w:rPr>
              <w:t>Улаанбаатар хот</w:t>
            </w:r>
          </w:p>
        </w:tc>
      </w:tr>
      <w:tr w:rsidR="00FB08B0" w:rsidRPr="00B80B55" w14:paraId="14DC75A0" w14:textId="77777777" w:rsidTr="00E10E70">
        <w:tc>
          <w:tcPr>
            <w:cnfStyle w:val="001000000000" w:firstRow="0" w:lastRow="0" w:firstColumn="1" w:lastColumn="0" w:oddVBand="0" w:evenVBand="0" w:oddHBand="0" w:evenHBand="0" w:firstRowFirstColumn="0" w:firstRowLastColumn="0" w:lastRowFirstColumn="0" w:lastRowLastColumn="0"/>
            <w:tcW w:w="1985" w:type="dxa"/>
          </w:tcPr>
          <w:p w14:paraId="7415DBF7" w14:textId="77777777" w:rsidR="00FB08B0" w:rsidRPr="00B80B55" w:rsidRDefault="00FB08B0" w:rsidP="00FB08B0">
            <w:pPr>
              <w:spacing w:before="0"/>
              <w:rPr>
                <w:rFonts w:ascii="Times New Roman" w:hAnsi="Times New Roman" w:cs="Times New Roman"/>
                <w:b w:val="0"/>
                <w:color w:val="000000"/>
                <w:sz w:val="22"/>
                <w:szCs w:val="22"/>
                <w:lang w:val="mn-MN"/>
              </w:rPr>
            </w:pPr>
            <w:r w:rsidRPr="00B80B55">
              <w:rPr>
                <w:rFonts w:ascii="Times New Roman" w:hAnsi="Times New Roman" w:cs="Times New Roman"/>
                <w:b w:val="0"/>
                <w:color w:val="000000"/>
                <w:sz w:val="22"/>
                <w:szCs w:val="22"/>
                <w:lang w:val="mn-MN"/>
              </w:rPr>
              <w:t>ХОН</w:t>
            </w:r>
          </w:p>
        </w:tc>
        <w:tc>
          <w:tcPr>
            <w:tcW w:w="7359" w:type="dxa"/>
          </w:tcPr>
          <w:p w14:paraId="05A48DB1" w14:textId="77777777" w:rsidR="00FB08B0" w:rsidRPr="00B80B55" w:rsidRDefault="00FB08B0" w:rsidP="00FB08B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lang w:val="mn-MN"/>
              </w:rPr>
            </w:pPr>
            <w:r w:rsidRPr="00B80B55">
              <w:rPr>
                <w:rFonts w:ascii="Times New Roman" w:hAnsi="Times New Roman" w:cs="Times New Roman"/>
                <w:color w:val="000000"/>
                <w:sz w:val="22"/>
                <w:szCs w:val="22"/>
                <w:lang w:val="mn-MN"/>
              </w:rPr>
              <w:t>Хөдөө орон нутаг</w:t>
            </w:r>
          </w:p>
        </w:tc>
      </w:tr>
      <w:tr w:rsidR="00FB08B0" w:rsidRPr="00B80B55" w14:paraId="637FD931" w14:textId="77777777" w:rsidTr="00504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899490C" w14:textId="77777777" w:rsidR="00FB08B0" w:rsidRPr="00B80B55" w:rsidRDefault="00FB08B0" w:rsidP="00FB08B0">
            <w:pPr>
              <w:spacing w:before="0"/>
              <w:rPr>
                <w:rFonts w:ascii="Times New Roman" w:hAnsi="Times New Roman" w:cs="Times New Roman"/>
                <w:b w:val="0"/>
                <w:color w:val="000000"/>
                <w:sz w:val="22"/>
                <w:szCs w:val="22"/>
                <w:lang w:val="mn-MN"/>
              </w:rPr>
            </w:pPr>
            <w:r w:rsidRPr="00B80B55">
              <w:rPr>
                <w:rFonts w:ascii="Times New Roman" w:hAnsi="Times New Roman" w:cs="Times New Roman"/>
                <w:b w:val="0"/>
                <w:color w:val="000000"/>
                <w:sz w:val="22"/>
                <w:szCs w:val="22"/>
                <w:lang w:val="mn-MN"/>
              </w:rPr>
              <w:t>ГХО</w:t>
            </w:r>
          </w:p>
        </w:tc>
        <w:tc>
          <w:tcPr>
            <w:tcW w:w="7359" w:type="dxa"/>
          </w:tcPr>
          <w:p w14:paraId="5B944DF7" w14:textId="77777777" w:rsidR="00FB08B0" w:rsidRPr="00B80B55" w:rsidRDefault="00FB08B0" w:rsidP="00FB08B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lang w:val="mn-MN"/>
              </w:rPr>
            </w:pPr>
            <w:r w:rsidRPr="00B80B55">
              <w:rPr>
                <w:rFonts w:ascii="Times New Roman" w:hAnsi="Times New Roman" w:cs="Times New Roman"/>
                <w:color w:val="000000"/>
                <w:sz w:val="22"/>
                <w:szCs w:val="22"/>
                <w:lang w:val="mn-MN"/>
              </w:rPr>
              <w:t xml:space="preserve">Гадаадын хөрөнгө оруулалттай </w:t>
            </w:r>
          </w:p>
        </w:tc>
      </w:tr>
      <w:tr w:rsidR="00FB08B0" w:rsidRPr="00B80B55" w14:paraId="4D13738C" w14:textId="77777777" w:rsidTr="00E10E70">
        <w:tc>
          <w:tcPr>
            <w:cnfStyle w:val="001000000000" w:firstRow="0" w:lastRow="0" w:firstColumn="1" w:lastColumn="0" w:oddVBand="0" w:evenVBand="0" w:oddHBand="0" w:evenHBand="0" w:firstRowFirstColumn="0" w:firstRowLastColumn="0" w:lastRowFirstColumn="0" w:lastRowLastColumn="0"/>
            <w:tcW w:w="1985" w:type="dxa"/>
          </w:tcPr>
          <w:p w14:paraId="3ABC0C2F" w14:textId="77777777" w:rsidR="00FB08B0" w:rsidRPr="00B80B55" w:rsidRDefault="00FB08B0" w:rsidP="00FB08B0">
            <w:pPr>
              <w:spacing w:before="0"/>
              <w:rPr>
                <w:rFonts w:ascii="Times New Roman" w:hAnsi="Times New Roman" w:cs="Times New Roman"/>
                <w:b w:val="0"/>
                <w:color w:val="000000"/>
                <w:sz w:val="22"/>
                <w:szCs w:val="22"/>
                <w:lang w:val="mn-MN"/>
              </w:rPr>
            </w:pPr>
            <w:r w:rsidRPr="00B80B55">
              <w:rPr>
                <w:rFonts w:ascii="Times New Roman" w:hAnsi="Times New Roman" w:cs="Times New Roman"/>
                <w:b w:val="0"/>
                <w:color w:val="000000"/>
                <w:sz w:val="22"/>
                <w:szCs w:val="22"/>
                <w:lang w:val="mn-MN"/>
              </w:rPr>
              <w:t>ХНХ</w:t>
            </w:r>
          </w:p>
        </w:tc>
        <w:tc>
          <w:tcPr>
            <w:tcW w:w="7359" w:type="dxa"/>
          </w:tcPr>
          <w:p w14:paraId="5B2C49AE" w14:textId="77777777" w:rsidR="00FB08B0" w:rsidRPr="00B80B55" w:rsidRDefault="00FB08B0" w:rsidP="00FB08B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lang w:val="mn-MN"/>
              </w:rPr>
            </w:pPr>
            <w:r w:rsidRPr="00B80B55">
              <w:rPr>
                <w:rFonts w:ascii="Times New Roman" w:hAnsi="Times New Roman" w:cs="Times New Roman"/>
                <w:color w:val="000000"/>
                <w:sz w:val="22"/>
                <w:szCs w:val="22"/>
                <w:lang w:val="mn-MN"/>
              </w:rPr>
              <w:t>Хувь нийлүүлсэн хөрөнгө</w:t>
            </w:r>
          </w:p>
        </w:tc>
      </w:tr>
      <w:tr w:rsidR="00FB08B0" w:rsidRPr="00B80B55" w14:paraId="6755E1FB" w14:textId="77777777" w:rsidTr="00504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E44ABCE" w14:textId="77777777" w:rsidR="00FB08B0" w:rsidRPr="00B80B55" w:rsidRDefault="00FB08B0" w:rsidP="00FB08B0">
            <w:pPr>
              <w:spacing w:before="0"/>
              <w:rPr>
                <w:rFonts w:ascii="Times New Roman" w:hAnsi="Times New Roman" w:cs="Times New Roman"/>
                <w:b w:val="0"/>
                <w:color w:val="000000"/>
                <w:sz w:val="22"/>
                <w:szCs w:val="22"/>
                <w:lang w:val="mn-MN"/>
              </w:rPr>
            </w:pPr>
            <w:r w:rsidRPr="00B80B55">
              <w:rPr>
                <w:rFonts w:ascii="Times New Roman" w:hAnsi="Times New Roman" w:cs="Times New Roman"/>
                <w:b w:val="0"/>
                <w:color w:val="000000"/>
                <w:sz w:val="22"/>
                <w:szCs w:val="22"/>
                <w:lang w:val="mn-MN"/>
              </w:rPr>
              <w:t>БХХО</w:t>
            </w:r>
          </w:p>
        </w:tc>
        <w:tc>
          <w:tcPr>
            <w:tcW w:w="7359" w:type="dxa"/>
          </w:tcPr>
          <w:p w14:paraId="2B7FF7E5" w14:textId="77777777" w:rsidR="00FB08B0" w:rsidRPr="00B80B55" w:rsidRDefault="00FB08B0" w:rsidP="00FB08B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lang w:val="mn-MN"/>
              </w:rPr>
            </w:pPr>
            <w:r w:rsidRPr="00B80B55">
              <w:rPr>
                <w:rFonts w:ascii="Times New Roman" w:hAnsi="Times New Roman" w:cs="Times New Roman"/>
                <w:color w:val="000000"/>
                <w:sz w:val="22"/>
                <w:szCs w:val="22"/>
                <w:lang w:val="mn-MN"/>
              </w:rPr>
              <w:t>Богино хугацаат хөрөнгө оруулалт</w:t>
            </w:r>
          </w:p>
        </w:tc>
      </w:tr>
      <w:tr w:rsidR="008C2B1E" w:rsidRPr="00B80B55" w14:paraId="3D100ECF" w14:textId="77777777" w:rsidTr="00E10E70">
        <w:tc>
          <w:tcPr>
            <w:cnfStyle w:val="001000000000" w:firstRow="0" w:lastRow="0" w:firstColumn="1" w:lastColumn="0" w:oddVBand="0" w:evenVBand="0" w:oddHBand="0" w:evenHBand="0" w:firstRowFirstColumn="0" w:firstRowLastColumn="0" w:lastRowFirstColumn="0" w:lastRowLastColumn="0"/>
            <w:tcW w:w="1985" w:type="dxa"/>
          </w:tcPr>
          <w:p w14:paraId="64CB598F" w14:textId="77777777" w:rsidR="008C2B1E" w:rsidRPr="00B80B55" w:rsidRDefault="008C2B1E" w:rsidP="00483A76">
            <w:pPr>
              <w:spacing w:before="0"/>
              <w:rPr>
                <w:rFonts w:ascii="Times New Roman" w:hAnsi="Times New Roman" w:cs="Times New Roman"/>
                <w:b w:val="0"/>
                <w:color w:val="000000"/>
                <w:sz w:val="22"/>
                <w:szCs w:val="22"/>
                <w:lang w:val="mn-MN"/>
              </w:rPr>
            </w:pPr>
            <w:r w:rsidRPr="00B80B55">
              <w:rPr>
                <w:rFonts w:ascii="Times New Roman" w:hAnsi="Times New Roman" w:cs="Times New Roman"/>
                <w:b w:val="0"/>
                <w:color w:val="000000"/>
                <w:sz w:val="22"/>
                <w:szCs w:val="22"/>
                <w:lang w:val="mn-MN"/>
              </w:rPr>
              <w:t>ӨБҮХХ</w:t>
            </w:r>
          </w:p>
        </w:tc>
        <w:tc>
          <w:tcPr>
            <w:tcW w:w="7359" w:type="dxa"/>
          </w:tcPr>
          <w:p w14:paraId="6837BB0F" w14:textId="77777777" w:rsidR="008C2B1E" w:rsidRPr="00B80B55" w:rsidRDefault="008C2B1E" w:rsidP="00483A7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lang w:val="mn-MN"/>
              </w:rPr>
            </w:pPr>
            <w:r w:rsidRPr="00B80B55">
              <w:rPr>
                <w:rFonts w:ascii="Times New Roman" w:hAnsi="Times New Roman" w:cs="Times New Roman"/>
                <w:color w:val="000000"/>
                <w:sz w:val="22"/>
                <w:szCs w:val="22"/>
                <w:lang w:val="mn-MN"/>
              </w:rPr>
              <w:t>Өмчлөх бусад үл хөдлөх хөрөнгө</w:t>
            </w:r>
          </w:p>
        </w:tc>
      </w:tr>
      <w:tr w:rsidR="00FB08B0" w:rsidRPr="00B80B55" w14:paraId="79E476AF" w14:textId="77777777" w:rsidTr="00504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C14E54E" w14:textId="77777777" w:rsidR="00FB08B0" w:rsidRPr="00B80B55" w:rsidRDefault="00FB08B0" w:rsidP="00FB08B0">
            <w:pPr>
              <w:spacing w:before="0"/>
              <w:rPr>
                <w:rFonts w:ascii="Times New Roman" w:hAnsi="Times New Roman" w:cs="Times New Roman"/>
                <w:b w:val="0"/>
                <w:color w:val="000000"/>
                <w:sz w:val="22"/>
                <w:szCs w:val="22"/>
                <w:lang w:val="mn-MN"/>
              </w:rPr>
            </w:pPr>
            <w:r w:rsidRPr="00B80B55">
              <w:rPr>
                <w:rFonts w:ascii="Times New Roman" w:hAnsi="Times New Roman" w:cs="Times New Roman"/>
                <w:b w:val="0"/>
                <w:color w:val="000000"/>
                <w:sz w:val="22"/>
                <w:szCs w:val="22"/>
                <w:lang w:val="mn-MN"/>
              </w:rPr>
              <w:t>ӨБХ</w:t>
            </w:r>
          </w:p>
        </w:tc>
        <w:tc>
          <w:tcPr>
            <w:tcW w:w="7359" w:type="dxa"/>
          </w:tcPr>
          <w:p w14:paraId="38ADAD77" w14:textId="77777777" w:rsidR="00FB08B0" w:rsidRPr="00B80B55" w:rsidRDefault="00FB08B0" w:rsidP="00FB08B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lang w:val="mn-MN"/>
              </w:rPr>
            </w:pPr>
            <w:r w:rsidRPr="00B80B55">
              <w:rPr>
                <w:rFonts w:ascii="Times New Roman" w:hAnsi="Times New Roman" w:cs="Times New Roman"/>
                <w:color w:val="000000"/>
                <w:sz w:val="22"/>
                <w:szCs w:val="22"/>
                <w:lang w:val="mn-MN"/>
              </w:rPr>
              <w:t>Өмчлөх бусад хөрөнгө</w:t>
            </w:r>
          </w:p>
        </w:tc>
      </w:tr>
      <w:tr w:rsidR="00FB08B0" w:rsidRPr="00B80B55" w14:paraId="43A504A7" w14:textId="77777777" w:rsidTr="00E10E70">
        <w:tc>
          <w:tcPr>
            <w:cnfStyle w:val="001000000000" w:firstRow="0" w:lastRow="0" w:firstColumn="1" w:lastColumn="0" w:oddVBand="0" w:evenVBand="0" w:oddHBand="0" w:evenHBand="0" w:firstRowFirstColumn="0" w:firstRowLastColumn="0" w:lastRowFirstColumn="0" w:lastRowLastColumn="0"/>
            <w:tcW w:w="1985" w:type="dxa"/>
          </w:tcPr>
          <w:p w14:paraId="4CAA0A37" w14:textId="77777777" w:rsidR="00FB08B0" w:rsidRPr="00B80B55" w:rsidRDefault="00FB08B0" w:rsidP="00FB08B0">
            <w:pPr>
              <w:spacing w:before="0"/>
              <w:rPr>
                <w:rFonts w:ascii="Times New Roman" w:hAnsi="Times New Roman" w:cs="Times New Roman"/>
                <w:b w:val="0"/>
                <w:color w:val="000000"/>
                <w:sz w:val="22"/>
                <w:szCs w:val="22"/>
                <w:lang w:val="mn-MN"/>
              </w:rPr>
            </w:pPr>
            <w:r w:rsidRPr="00B80B55">
              <w:rPr>
                <w:rFonts w:ascii="Times New Roman" w:hAnsi="Times New Roman" w:cs="Times New Roman"/>
                <w:b w:val="0"/>
                <w:color w:val="000000"/>
                <w:sz w:val="22"/>
                <w:szCs w:val="22"/>
                <w:lang w:val="mn-MN"/>
              </w:rPr>
              <w:t>ЗЖДХ</w:t>
            </w:r>
          </w:p>
        </w:tc>
        <w:tc>
          <w:tcPr>
            <w:tcW w:w="7359" w:type="dxa"/>
          </w:tcPr>
          <w:p w14:paraId="3256B686" w14:textId="77777777" w:rsidR="00FB08B0" w:rsidRPr="00B80B55" w:rsidRDefault="00FB08B0" w:rsidP="00FB08B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lang w:val="mn-MN"/>
              </w:rPr>
            </w:pPr>
            <w:r w:rsidRPr="00B80B55">
              <w:rPr>
                <w:rFonts w:ascii="Times New Roman" w:hAnsi="Times New Roman" w:cs="Times New Roman"/>
                <w:color w:val="000000"/>
                <w:sz w:val="22"/>
                <w:szCs w:val="22"/>
                <w:lang w:val="mn-MN"/>
              </w:rPr>
              <w:t>Зээлийн жигнэсэн дундаж хүү</w:t>
            </w:r>
          </w:p>
        </w:tc>
      </w:tr>
      <w:tr w:rsidR="00FB08B0" w:rsidRPr="00B80B55" w14:paraId="4D807CE8" w14:textId="77777777" w:rsidTr="00504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CB04992" w14:textId="77777777" w:rsidR="00FB08B0" w:rsidRPr="00B80B55" w:rsidRDefault="00FB08B0" w:rsidP="00FB08B0">
            <w:pPr>
              <w:spacing w:before="0"/>
              <w:rPr>
                <w:rFonts w:ascii="Times New Roman" w:hAnsi="Times New Roman" w:cs="Times New Roman"/>
                <w:b w:val="0"/>
                <w:color w:val="000000"/>
                <w:sz w:val="22"/>
                <w:szCs w:val="22"/>
                <w:lang w:val="mn-MN"/>
              </w:rPr>
            </w:pPr>
            <w:r w:rsidRPr="00B80B55">
              <w:rPr>
                <w:rFonts w:ascii="Times New Roman" w:hAnsi="Times New Roman" w:cs="Times New Roman"/>
                <w:b w:val="0"/>
                <w:color w:val="000000"/>
                <w:sz w:val="22"/>
                <w:szCs w:val="22"/>
                <w:lang w:val="mn-MN"/>
              </w:rPr>
              <w:t>ЗХШҮ</w:t>
            </w:r>
          </w:p>
        </w:tc>
        <w:tc>
          <w:tcPr>
            <w:tcW w:w="7359" w:type="dxa"/>
          </w:tcPr>
          <w:p w14:paraId="020323C9" w14:textId="77777777" w:rsidR="00FB08B0" w:rsidRPr="00B80B55" w:rsidRDefault="00FB08B0" w:rsidP="00FB08B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lang w:val="mn-MN"/>
              </w:rPr>
            </w:pPr>
            <w:r w:rsidRPr="00B80B55">
              <w:rPr>
                <w:rFonts w:ascii="Times New Roman" w:hAnsi="Times New Roman" w:cs="Times New Roman"/>
                <w:color w:val="000000"/>
                <w:sz w:val="22"/>
                <w:szCs w:val="22"/>
                <w:lang w:val="mn-MN"/>
              </w:rPr>
              <w:t xml:space="preserve">Зохистой харьцааны шалгуур үзүүлэлт </w:t>
            </w:r>
          </w:p>
        </w:tc>
      </w:tr>
      <w:tr w:rsidR="00C51B10" w:rsidRPr="00B80B55" w14:paraId="4D7AB6E4" w14:textId="77777777" w:rsidTr="0050423E">
        <w:tc>
          <w:tcPr>
            <w:cnfStyle w:val="001000000000" w:firstRow="0" w:lastRow="0" w:firstColumn="1" w:lastColumn="0" w:oddVBand="0" w:evenVBand="0" w:oddHBand="0" w:evenHBand="0" w:firstRowFirstColumn="0" w:firstRowLastColumn="0" w:lastRowFirstColumn="0" w:lastRowLastColumn="0"/>
            <w:tcW w:w="1985" w:type="dxa"/>
          </w:tcPr>
          <w:p w14:paraId="7D58C159" w14:textId="681E0CBA" w:rsidR="00C51B10" w:rsidRPr="00B80B55" w:rsidRDefault="00C51B10" w:rsidP="00FB08B0">
            <w:pPr>
              <w:spacing w:before="0"/>
              <w:rPr>
                <w:rFonts w:ascii="Times New Roman" w:hAnsi="Times New Roman" w:cs="Times New Roman"/>
                <w:b w:val="0"/>
                <w:bCs w:val="0"/>
                <w:color w:val="000000"/>
                <w:sz w:val="22"/>
                <w:lang w:val="mn-MN"/>
              </w:rPr>
            </w:pPr>
            <w:r w:rsidRPr="00B80B55">
              <w:rPr>
                <w:rFonts w:ascii="Times New Roman" w:hAnsi="Times New Roman" w:cs="Times New Roman"/>
                <w:b w:val="0"/>
                <w:bCs w:val="0"/>
                <w:color w:val="000000"/>
                <w:sz w:val="22"/>
                <w:lang w:val="mn-MN"/>
              </w:rPr>
              <w:t>СТ</w:t>
            </w:r>
          </w:p>
        </w:tc>
        <w:tc>
          <w:tcPr>
            <w:tcW w:w="7359" w:type="dxa"/>
          </w:tcPr>
          <w:p w14:paraId="50FE7927" w14:textId="77C7A5F1" w:rsidR="00C51B10" w:rsidRPr="00B80B55" w:rsidRDefault="00C51B10" w:rsidP="00FB08B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lang w:val="mn-MN"/>
              </w:rPr>
            </w:pPr>
            <w:r w:rsidRPr="00B80B55">
              <w:rPr>
                <w:rFonts w:ascii="Times New Roman" w:hAnsi="Times New Roman" w:cs="Times New Roman"/>
                <w:color w:val="000000"/>
                <w:sz w:val="22"/>
                <w:lang w:val="mn-MN"/>
              </w:rPr>
              <w:t>Санхүүгийн тайлан</w:t>
            </w:r>
          </w:p>
        </w:tc>
      </w:tr>
      <w:tr w:rsidR="00C51B10" w:rsidRPr="00B80B55" w14:paraId="12DFDBEA" w14:textId="77777777" w:rsidTr="00504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5E479B4" w14:textId="0D6739B4" w:rsidR="00C51B10" w:rsidRPr="00B80B55" w:rsidRDefault="00C51B10" w:rsidP="00FB08B0">
            <w:pPr>
              <w:spacing w:before="0"/>
              <w:rPr>
                <w:rFonts w:ascii="Times New Roman" w:hAnsi="Times New Roman" w:cs="Times New Roman"/>
                <w:b w:val="0"/>
                <w:bCs w:val="0"/>
                <w:color w:val="000000"/>
                <w:sz w:val="22"/>
                <w:lang w:val="mn-MN"/>
              </w:rPr>
            </w:pPr>
            <w:r w:rsidRPr="00B80B55">
              <w:rPr>
                <w:rFonts w:ascii="Times New Roman" w:hAnsi="Times New Roman" w:cs="Times New Roman"/>
                <w:b w:val="0"/>
                <w:bCs w:val="0"/>
                <w:color w:val="000000"/>
                <w:sz w:val="22"/>
                <w:lang w:val="mn-MN"/>
              </w:rPr>
              <w:t>ХБҮЦ</w:t>
            </w:r>
          </w:p>
        </w:tc>
        <w:tc>
          <w:tcPr>
            <w:tcW w:w="7359" w:type="dxa"/>
          </w:tcPr>
          <w:p w14:paraId="491DAF6E" w14:textId="23545C71" w:rsidR="00C51B10" w:rsidRPr="00B80B55" w:rsidRDefault="00C51B10" w:rsidP="00FB08B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lang w:val="mn-MN"/>
              </w:rPr>
            </w:pPr>
            <w:r w:rsidRPr="00B80B55">
              <w:rPr>
                <w:rFonts w:ascii="Times New Roman" w:hAnsi="Times New Roman" w:cs="Times New Roman"/>
                <w:color w:val="000000"/>
                <w:sz w:val="22"/>
                <w:lang w:val="mn-MN"/>
              </w:rPr>
              <w:t>Хөрөнгөөр баталгаажсан үнэт цаас</w:t>
            </w:r>
          </w:p>
        </w:tc>
      </w:tr>
      <w:tr w:rsidR="00C51B10" w:rsidRPr="00B80B55" w14:paraId="013E3D7D" w14:textId="77777777" w:rsidTr="0050423E">
        <w:tc>
          <w:tcPr>
            <w:cnfStyle w:val="001000000000" w:firstRow="0" w:lastRow="0" w:firstColumn="1" w:lastColumn="0" w:oddVBand="0" w:evenVBand="0" w:oddHBand="0" w:evenHBand="0" w:firstRowFirstColumn="0" w:firstRowLastColumn="0" w:lastRowFirstColumn="0" w:lastRowLastColumn="0"/>
            <w:tcW w:w="1985" w:type="dxa"/>
          </w:tcPr>
          <w:p w14:paraId="7F8E5700" w14:textId="22C932E6" w:rsidR="00C51B10" w:rsidRPr="00B80B55" w:rsidRDefault="00C51B10" w:rsidP="00FB08B0">
            <w:pPr>
              <w:spacing w:before="0"/>
              <w:rPr>
                <w:rFonts w:ascii="Times New Roman" w:hAnsi="Times New Roman" w:cs="Times New Roman"/>
                <w:b w:val="0"/>
                <w:bCs w:val="0"/>
                <w:color w:val="000000"/>
                <w:sz w:val="22"/>
                <w:lang w:val="mn-MN"/>
              </w:rPr>
            </w:pPr>
            <w:r w:rsidRPr="00B80B55">
              <w:rPr>
                <w:rFonts w:ascii="Times New Roman" w:hAnsi="Times New Roman" w:cs="Times New Roman"/>
                <w:b w:val="0"/>
                <w:bCs w:val="0"/>
                <w:color w:val="000000"/>
                <w:sz w:val="22"/>
                <w:lang w:val="mn-MN"/>
              </w:rPr>
              <w:t>ЗМС</w:t>
            </w:r>
          </w:p>
        </w:tc>
        <w:tc>
          <w:tcPr>
            <w:tcW w:w="7359" w:type="dxa"/>
          </w:tcPr>
          <w:p w14:paraId="12AC90DE" w14:textId="71D6C1A8" w:rsidR="00C51B10" w:rsidRPr="00B80B55" w:rsidRDefault="00C51B10" w:rsidP="00FB08B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lang w:val="mn-MN"/>
              </w:rPr>
            </w:pPr>
            <w:r w:rsidRPr="00B80B55">
              <w:rPr>
                <w:rFonts w:ascii="Times New Roman" w:hAnsi="Times New Roman" w:cs="Times New Roman"/>
                <w:color w:val="000000"/>
                <w:sz w:val="22"/>
                <w:lang w:val="mn-MN"/>
              </w:rPr>
              <w:t>Зээлийн мэдээллийн сан</w:t>
            </w:r>
          </w:p>
        </w:tc>
      </w:tr>
    </w:tbl>
    <w:p w14:paraId="5544B489" w14:textId="77777777" w:rsidR="00584DF5" w:rsidRPr="00B80B55" w:rsidRDefault="00584DF5" w:rsidP="00596574">
      <w:pPr>
        <w:rPr>
          <w:lang w:val="mn-MN"/>
        </w:rPr>
        <w:sectPr w:rsidR="00584DF5" w:rsidRPr="00B80B55" w:rsidSect="008A1AA6">
          <w:type w:val="continuous"/>
          <w:pgSz w:w="11906" w:h="16838" w:code="9"/>
          <w:pgMar w:top="1134" w:right="851" w:bottom="1134" w:left="1701" w:header="720" w:footer="720" w:gutter="0"/>
          <w:cols w:space="720"/>
          <w:titlePg/>
          <w:docGrid w:linePitch="360"/>
        </w:sectPr>
      </w:pPr>
    </w:p>
    <w:p w14:paraId="47CEDDF6" w14:textId="77777777" w:rsidR="00367405" w:rsidRPr="00B80B55" w:rsidRDefault="00367405">
      <w:pPr>
        <w:rPr>
          <w:rFonts w:eastAsiaTheme="majorEastAsia" w:cstheme="majorBidi"/>
          <w:color w:val="2E74B5" w:themeColor="accent1" w:themeShade="BF"/>
          <w:szCs w:val="32"/>
          <w:lang w:val="mn-MN"/>
        </w:rPr>
      </w:pPr>
      <w:r w:rsidRPr="00B80B55">
        <w:rPr>
          <w:lang w:val="mn-MN"/>
        </w:rPr>
        <w:br w:type="page"/>
      </w:r>
    </w:p>
    <w:p w14:paraId="6625F950" w14:textId="77777777" w:rsidR="00784676" w:rsidRPr="007E4F16" w:rsidRDefault="00690A5D" w:rsidP="00784676">
      <w:pPr>
        <w:pStyle w:val="Heading1"/>
        <w:rPr>
          <w:lang w:val="mn-MN"/>
        </w:rPr>
      </w:pPr>
      <w:bookmarkStart w:id="6" w:name="_Toc221613015"/>
      <w:bookmarkStart w:id="7" w:name="_Hlk205453271"/>
      <w:r w:rsidRPr="007E4F16">
        <w:rPr>
          <w:lang w:val="mn-MN"/>
        </w:rPr>
        <w:lastRenderedPageBreak/>
        <w:t>Банк бус санхүүгийн байгууллагын салбарын е</w:t>
      </w:r>
      <w:r w:rsidR="00157665" w:rsidRPr="007E4F16">
        <w:rPr>
          <w:lang w:val="mn-MN"/>
        </w:rPr>
        <w:t>рөнхий төлөв байдал</w:t>
      </w:r>
      <w:bookmarkEnd w:id="6"/>
    </w:p>
    <w:p w14:paraId="5BD28182" w14:textId="77777777" w:rsidR="002A1D49" w:rsidRPr="000E2FEE" w:rsidRDefault="002A1D49" w:rsidP="002A1D49">
      <w:pPr>
        <w:jc w:val="both"/>
        <w:rPr>
          <w:highlight w:val="yellow"/>
          <w:lang w:val="mn-MN"/>
        </w:rPr>
      </w:pPr>
      <w:bookmarkStart w:id="8" w:name="_Hlk110505158"/>
      <w:bookmarkStart w:id="9" w:name="_Hlk142902281"/>
      <w:bookmarkStart w:id="10" w:name="_Toc214211252"/>
      <w:r w:rsidRPr="007E4F16">
        <w:rPr>
          <w:lang w:val="mn-MN"/>
        </w:rPr>
        <w:t>202</w:t>
      </w:r>
      <w:r>
        <w:t>6</w:t>
      </w:r>
      <w:r w:rsidRPr="007E4F16">
        <w:rPr>
          <w:lang w:val="mn-MN"/>
        </w:rPr>
        <w:t xml:space="preserve"> оны </w:t>
      </w:r>
      <w:r>
        <w:t xml:space="preserve">I </w:t>
      </w:r>
      <w:r>
        <w:rPr>
          <w:lang w:val="mn-MN"/>
        </w:rPr>
        <w:t>улирлын</w:t>
      </w:r>
      <w:r w:rsidRPr="007E4F16">
        <w:rPr>
          <w:lang w:val="mn-MN"/>
        </w:rPr>
        <w:t xml:space="preserve"> байдлаар Санхүүгийн зохицуулах хорооноос банк бус санхүүгийн үйл ажиллагаа эрхлэх тусгай зөвшөөрөл авсан 57</w:t>
      </w:r>
      <w:r>
        <w:rPr>
          <w:lang w:val="mn-MN"/>
        </w:rPr>
        <w:t>8</w:t>
      </w:r>
      <w:r w:rsidRPr="007E4F16">
        <w:rPr>
          <w:lang w:val="mn-MN"/>
        </w:rPr>
        <w:t xml:space="preserve"> ББСБ </w:t>
      </w:r>
      <w:bookmarkEnd w:id="8"/>
      <w:r w:rsidRPr="007E4F16">
        <w:rPr>
          <w:lang w:val="mn-MN"/>
        </w:rPr>
        <w:t>байгаа нь өмнөх он</w:t>
      </w:r>
      <w:r>
        <w:rPr>
          <w:lang w:val="mn-MN"/>
        </w:rPr>
        <w:t>ы мөн үеэс</w:t>
      </w:r>
      <w:r w:rsidRPr="007E4F16">
        <w:rPr>
          <w:lang w:val="mn-MN"/>
        </w:rPr>
        <w:t xml:space="preserve"> </w:t>
      </w:r>
      <w:r>
        <w:rPr>
          <w:lang w:val="mn-MN"/>
        </w:rPr>
        <w:t>3</w:t>
      </w:r>
      <w:r w:rsidRPr="007E4F16">
        <w:rPr>
          <w:lang w:val="mn-MN"/>
        </w:rPr>
        <w:t xml:space="preserve"> ББСБ буюу </w:t>
      </w:r>
      <w:r>
        <w:t>0.</w:t>
      </w:r>
      <w:r>
        <w:rPr>
          <w:lang w:val="mn-MN"/>
        </w:rPr>
        <w:t>5</w:t>
      </w:r>
      <w:r w:rsidRPr="007E4F16">
        <w:rPr>
          <w:lang w:val="mn-MN"/>
        </w:rPr>
        <w:t xml:space="preserve"> хувиар өссөн үзүүлэлт юм. </w:t>
      </w:r>
      <w:r w:rsidRPr="00981726">
        <w:rPr>
          <w:lang w:val="mn-MN"/>
        </w:rPr>
        <w:t xml:space="preserve">Эдгээр ББСБ-уудын </w:t>
      </w:r>
      <w:r>
        <w:rPr>
          <w:lang w:val="mn-MN"/>
        </w:rPr>
        <w:t>100</w:t>
      </w:r>
      <w:r w:rsidRPr="00981726">
        <w:rPr>
          <w:lang w:val="mn-MN"/>
        </w:rPr>
        <w:t xml:space="preserve"> нь орон нутагт үйл ажиллагаа эрхэлж байгаа бол гадаадын хөрөнгө оруулалттай 2</w:t>
      </w:r>
      <w:r>
        <w:rPr>
          <w:lang w:val="mn-MN"/>
        </w:rPr>
        <w:t>6</w:t>
      </w:r>
      <w:r w:rsidRPr="00981726">
        <w:rPr>
          <w:lang w:val="mn-MN"/>
        </w:rPr>
        <w:t xml:space="preserve"> ББСБ, олон нийтэд хувьцаагаа санал болгосон 5 ББСБ байна.</w:t>
      </w:r>
    </w:p>
    <w:bookmarkEnd w:id="9"/>
    <w:p w14:paraId="270EC98C" w14:textId="4E275418" w:rsidR="00C76ABA" w:rsidRDefault="00C76ABA" w:rsidP="0002076F">
      <w:pPr>
        <w:pStyle w:val="Caption"/>
        <w:spacing w:after="120"/>
        <w:rPr>
          <w:lang w:val="mn-MN"/>
        </w:rPr>
      </w:pPr>
      <w:r w:rsidRPr="00AC7460">
        <w:rPr>
          <w:lang w:val="mn-MN"/>
        </w:rPr>
        <w:t xml:space="preserve">Хүснэгт </w:t>
      </w:r>
      <w:r w:rsidR="00F04D47" w:rsidRPr="00AC7460">
        <w:rPr>
          <w:noProof/>
          <w:lang w:val="mn-MN"/>
        </w:rPr>
        <w:fldChar w:fldCharType="begin"/>
      </w:r>
      <w:r w:rsidR="00F04D47" w:rsidRPr="00AC7460">
        <w:rPr>
          <w:noProof/>
          <w:lang w:val="mn-MN"/>
        </w:rPr>
        <w:instrText xml:space="preserve"> SEQ Хүснэгт \* ARABIC </w:instrText>
      </w:r>
      <w:r w:rsidR="00F04D47" w:rsidRPr="00AC7460">
        <w:rPr>
          <w:noProof/>
          <w:lang w:val="mn-MN"/>
        </w:rPr>
        <w:fldChar w:fldCharType="separate"/>
      </w:r>
      <w:r w:rsidR="00544CDF">
        <w:rPr>
          <w:noProof/>
          <w:lang w:val="mn-MN"/>
        </w:rPr>
        <w:t>1</w:t>
      </w:r>
      <w:r w:rsidR="00F04D47" w:rsidRPr="00AC7460">
        <w:rPr>
          <w:noProof/>
          <w:lang w:val="mn-MN"/>
        </w:rPr>
        <w:fldChar w:fldCharType="end"/>
      </w:r>
      <w:r w:rsidRPr="00AC7460">
        <w:rPr>
          <w:lang w:val="mn-MN"/>
        </w:rPr>
        <w:t xml:space="preserve"> ББСБ-уудын тоо мэдээлэл</w:t>
      </w:r>
      <w:bookmarkEnd w:id="10"/>
    </w:p>
    <w:tbl>
      <w:tblPr>
        <w:tblStyle w:val="PlainTable2"/>
        <w:tblW w:w="4998" w:type="pct"/>
        <w:jc w:val="center"/>
        <w:tblLayout w:type="fixed"/>
        <w:tblLook w:val="04A0" w:firstRow="1" w:lastRow="0" w:firstColumn="1" w:lastColumn="0" w:noHBand="0" w:noVBand="1"/>
      </w:tblPr>
      <w:tblGrid>
        <w:gridCol w:w="1260"/>
        <w:gridCol w:w="612"/>
        <w:gridCol w:w="18"/>
        <w:gridCol w:w="594"/>
        <w:gridCol w:w="611"/>
        <w:gridCol w:w="610"/>
        <w:gridCol w:w="610"/>
      </w:tblGrid>
      <w:tr w:rsidR="003E39E9" w:rsidRPr="00AC7460" w14:paraId="54CF87BA" w14:textId="77777777" w:rsidTr="000923ED">
        <w:trPr>
          <w:cnfStyle w:val="100000000000" w:firstRow="1" w:lastRow="0" w:firstColumn="0" w:lastColumn="0" w:oddVBand="0" w:evenVBand="0" w:oddHBand="0"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1460" w:type="pct"/>
            <w:shd w:val="clear" w:color="auto" w:fill="002060"/>
            <w:noWrap/>
            <w:vAlign w:val="center"/>
            <w:hideMark/>
          </w:tcPr>
          <w:p w14:paraId="00A9CD4F" w14:textId="77777777" w:rsidR="003E39E9" w:rsidRPr="00AC7460" w:rsidRDefault="003E39E9" w:rsidP="003E39E9">
            <w:pPr>
              <w:spacing w:before="0"/>
              <w:jc w:val="both"/>
              <w:rPr>
                <w:rFonts w:ascii="Times New Roman" w:hAnsi="Times New Roman" w:cs="Times New Roman"/>
                <w:color w:val="FFFFFF" w:themeColor="background1"/>
                <w:sz w:val="16"/>
                <w:szCs w:val="16"/>
                <w:lang w:val="mn-MN"/>
              </w:rPr>
            </w:pPr>
            <w:bookmarkStart w:id="11" w:name="_Hlk142902354"/>
            <w:bookmarkStart w:id="12" w:name="_Hlk120782544"/>
            <w:bookmarkStart w:id="13" w:name="_Toc214211253"/>
            <w:r w:rsidRPr="00AC7460">
              <w:rPr>
                <w:rFonts w:ascii="Times New Roman" w:hAnsi="Times New Roman" w:cs="Times New Roman"/>
                <w:color w:val="FFFFFF" w:themeColor="background1"/>
                <w:sz w:val="16"/>
                <w:szCs w:val="16"/>
                <w:lang w:val="mn-MN"/>
              </w:rPr>
              <w:t> </w:t>
            </w:r>
          </w:p>
        </w:tc>
        <w:tc>
          <w:tcPr>
            <w:tcW w:w="709" w:type="pct"/>
            <w:shd w:val="clear" w:color="auto" w:fill="002060"/>
            <w:noWrap/>
          </w:tcPr>
          <w:p w14:paraId="0D35FC96" w14:textId="77777777" w:rsidR="003E39E9" w:rsidRPr="00FD5912" w:rsidRDefault="003E39E9" w:rsidP="003E39E9">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FD5912">
              <w:rPr>
                <w:rFonts w:ascii="Times New Roman" w:hAnsi="Times New Roman" w:cs="Times New Roman"/>
                <w:sz w:val="16"/>
                <w:szCs w:val="16"/>
              </w:rPr>
              <w:t>2022-I</w:t>
            </w:r>
          </w:p>
        </w:tc>
        <w:tc>
          <w:tcPr>
            <w:tcW w:w="709" w:type="pct"/>
            <w:gridSpan w:val="2"/>
            <w:shd w:val="clear" w:color="auto" w:fill="002060"/>
            <w:noWrap/>
          </w:tcPr>
          <w:p w14:paraId="6B27B266" w14:textId="77777777" w:rsidR="003E39E9" w:rsidRPr="00FD5912" w:rsidRDefault="003E39E9" w:rsidP="003E39E9">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FD5912">
              <w:rPr>
                <w:rFonts w:ascii="Times New Roman" w:hAnsi="Times New Roman" w:cs="Times New Roman"/>
                <w:sz w:val="16"/>
                <w:szCs w:val="16"/>
              </w:rPr>
              <w:t>2023-I</w:t>
            </w:r>
          </w:p>
        </w:tc>
        <w:tc>
          <w:tcPr>
            <w:tcW w:w="708" w:type="pct"/>
            <w:shd w:val="clear" w:color="auto" w:fill="002060"/>
            <w:noWrap/>
          </w:tcPr>
          <w:p w14:paraId="6CF3E954" w14:textId="77777777" w:rsidR="003E39E9" w:rsidRPr="00FD5912" w:rsidRDefault="003E39E9" w:rsidP="003E39E9">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FD5912">
              <w:rPr>
                <w:rFonts w:ascii="Times New Roman" w:hAnsi="Times New Roman" w:cs="Times New Roman"/>
                <w:sz w:val="16"/>
                <w:szCs w:val="16"/>
              </w:rPr>
              <w:t>2024-I</w:t>
            </w:r>
          </w:p>
        </w:tc>
        <w:tc>
          <w:tcPr>
            <w:tcW w:w="707" w:type="pct"/>
            <w:shd w:val="clear" w:color="auto" w:fill="002060"/>
          </w:tcPr>
          <w:p w14:paraId="644B1DE5" w14:textId="77777777" w:rsidR="003E39E9" w:rsidRPr="00FD5912" w:rsidRDefault="003E39E9" w:rsidP="003E39E9">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FD5912">
              <w:rPr>
                <w:rFonts w:ascii="Times New Roman" w:hAnsi="Times New Roman" w:cs="Times New Roman"/>
                <w:sz w:val="16"/>
                <w:szCs w:val="16"/>
              </w:rPr>
              <w:t>2025-I</w:t>
            </w:r>
          </w:p>
        </w:tc>
        <w:tc>
          <w:tcPr>
            <w:tcW w:w="707" w:type="pct"/>
            <w:shd w:val="clear" w:color="auto" w:fill="002060"/>
          </w:tcPr>
          <w:p w14:paraId="30C6C710" w14:textId="77777777" w:rsidR="003E39E9" w:rsidRPr="00FD5912" w:rsidRDefault="003E39E9" w:rsidP="003E39E9">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FD5912">
              <w:rPr>
                <w:rFonts w:ascii="Times New Roman" w:hAnsi="Times New Roman" w:cs="Times New Roman"/>
                <w:sz w:val="16"/>
                <w:szCs w:val="16"/>
              </w:rPr>
              <w:t>2026-I</w:t>
            </w:r>
          </w:p>
        </w:tc>
      </w:tr>
      <w:tr w:rsidR="003E39E9" w:rsidRPr="000E2FEE" w14:paraId="7DDCBE1A" w14:textId="77777777" w:rsidTr="000923ED">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60" w:type="pct"/>
            <w:noWrap/>
            <w:vAlign w:val="center"/>
            <w:hideMark/>
          </w:tcPr>
          <w:p w14:paraId="3896DF62" w14:textId="77777777" w:rsidR="003E39E9" w:rsidRPr="00257950" w:rsidRDefault="003E39E9" w:rsidP="003E39E9">
            <w:pPr>
              <w:spacing w:before="0"/>
              <w:ind w:right="-113"/>
              <w:jc w:val="both"/>
              <w:rPr>
                <w:rFonts w:ascii="Times New Roman" w:hAnsi="Times New Roman" w:cs="Times New Roman"/>
                <w:b w:val="0"/>
                <w:sz w:val="16"/>
                <w:szCs w:val="16"/>
                <w:lang w:val="mn-MN"/>
              </w:rPr>
            </w:pPr>
            <w:r w:rsidRPr="00257950">
              <w:rPr>
                <w:rFonts w:ascii="Times New Roman" w:hAnsi="Times New Roman" w:cs="Times New Roman"/>
                <w:b w:val="0"/>
                <w:sz w:val="16"/>
                <w:szCs w:val="16"/>
                <w:lang w:val="mn-MN"/>
              </w:rPr>
              <w:t xml:space="preserve">Шинээр олгосон </w:t>
            </w:r>
          </w:p>
        </w:tc>
        <w:tc>
          <w:tcPr>
            <w:tcW w:w="709" w:type="pct"/>
            <w:noWrap/>
          </w:tcPr>
          <w:p w14:paraId="0F049343"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6</w:t>
            </w:r>
          </w:p>
        </w:tc>
        <w:tc>
          <w:tcPr>
            <w:tcW w:w="709" w:type="pct"/>
            <w:gridSpan w:val="2"/>
            <w:noWrap/>
          </w:tcPr>
          <w:p w14:paraId="3D9230F4"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6</w:t>
            </w:r>
          </w:p>
        </w:tc>
        <w:tc>
          <w:tcPr>
            <w:tcW w:w="708" w:type="pct"/>
            <w:noWrap/>
          </w:tcPr>
          <w:p w14:paraId="2C6CE2A6"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15</w:t>
            </w:r>
          </w:p>
        </w:tc>
        <w:tc>
          <w:tcPr>
            <w:tcW w:w="707" w:type="pct"/>
          </w:tcPr>
          <w:p w14:paraId="683FC442"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 xml:space="preserve"> 2 </w:t>
            </w:r>
          </w:p>
        </w:tc>
        <w:tc>
          <w:tcPr>
            <w:tcW w:w="707" w:type="pct"/>
          </w:tcPr>
          <w:p w14:paraId="7158FC87" w14:textId="77777777" w:rsidR="003E39E9" w:rsidRPr="00FD5912" w:rsidRDefault="003E39E9" w:rsidP="003E39E9">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6"/>
                <w:szCs w:val="16"/>
              </w:rPr>
            </w:pPr>
            <w:r w:rsidRPr="00FD5912">
              <w:rPr>
                <w:rFonts w:ascii="Times New Roman" w:hAnsi="Times New Roman" w:cs="Times New Roman"/>
                <w:sz w:val="16"/>
                <w:szCs w:val="16"/>
              </w:rPr>
              <w:t>4</w:t>
            </w:r>
          </w:p>
        </w:tc>
      </w:tr>
      <w:tr w:rsidR="003E39E9" w:rsidRPr="000E2FEE" w14:paraId="031150D6" w14:textId="77777777" w:rsidTr="000923ED">
        <w:trPr>
          <w:trHeight w:val="80"/>
          <w:jc w:val="center"/>
        </w:trPr>
        <w:tc>
          <w:tcPr>
            <w:cnfStyle w:val="001000000000" w:firstRow="0" w:lastRow="0" w:firstColumn="1" w:lastColumn="0" w:oddVBand="0" w:evenVBand="0" w:oddHBand="0" w:evenHBand="0" w:firstRowFirstColumn="0" w:firstRowLastColumn="0" w:lastRowFirstColumn="0" w:lastRowLastColumn="0"/>
            <w:tcW w:w="1460" w:type="pct"/>
            <w:noWrap/>
            <w:vAlign w:val="center"/>
            <w:hideMark/>
          </w:tcPr>
          <w:p w14:paraId="1875DD6A" w14:textId="77777777" w:rsidR="003E39E9" w:rsidRPr="00257950" w:rsidRDefault="003E39E9" w:rsidP="003E39E9">
            <w:pPr>
              <w:spacing w:before="0"/>
              <w:jc w:val="both"/>
              <w:rPr>
                <w:rFonts w:ascii="Times New Roman" w:hAnsi="Times New Roman" w:cs="Times New Roman"/>
                <w:b w:val="0"/>
                <w:sz w:val="16"/>
                <w:szCs w:val="16"/>
                <w:lang w:val="mn-MN"/>
              </w:rPr>
            </w:pPr>
            <w:r w:rsidRPr="00257950">
              <w:rPr>
                <w:rFonts w:ascii="Times New Roman" w:hAnsi="Times New Roman" w:cs="Times New Roman"/>
                <w:b w:val="0"/>
                <w:sz w:val="16"/>
                <w:szCs w:val="16"/>
                <w:lang w:val="mn-MN"/>
              </w:rPr>
              <w:t xml:space="preserve">Хүчингүй </w:t>
            </w:r>
          </w:p>
        </w:tc>
        <w:tc>
          <w:tcPr>
            <w:tcW w:w="709" w:type="pct"/>
            <w:noWrap/>
          </w:tcPr>
          <w:p w14:paraId="7CBBE99F" w14:textId="77777777" w:rsidR="003E39E9" w:rsidRPr="00FD5912" w:rsidRDefault="003E39E9" w:rsidP="003E39E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11</w:t>
            </w:r>
          </w:p>
        </w:tc>
        <w:tc>
          <w:tcPr>
            <w:tcW w:w="709" w:type="pct"/>
            <w:gridSpan w:val="2"/>
            <w:noWrap/>
          </w:tcPr>
          <w:p w14:paraId="4FFE68DB" w14:textId="77777777" w:rsidR="003E39E9" w:rsidRPr="00FD5912" w:rsidRDefault="003E39E9" w:rsidP="003E39E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5</w:t>
            </w:r>
          </w:p>
        </w:tc>
        <w:tc>
          <w:tcPr>
            <w:tcW w:w="708" w:type="pct"/>
            <w:noWrap/>
          </w:tcPr>
          <w:p w14:paraId="6E096934" w14:textId="77777777" w:rsidR="003E39E9" w:rsidRPr="00FD5912" w:rsidRDefault="003E39E9" w:rsidP="003E39E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13</w:t>
            </w:r>
          </w:p>
        </w:tc>
        <w:tc>
          <w:tcPr>
            <w:tcW w:w="707" w:type="pct"/>
          </w:tcPr>
          <w:p w14:paraId="7A15F350" w14:textId="77777777" w:rsidR="003E39E9" w:rsidRPr="00FD5912" w:rsidRDefault="003E39E9" w:rsidP="003E39E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 xml:space="preserve"> -   </w:t>
            </w:r>
          </w:p>
        </w:tc>
        <w:tc>
          <w:tcPr>
            <w:tcW w:w="707" w:type="pct"/>
          </w:tcPr>
          <w:p w14:paraId="372434FB" w14:textId="77777777" w:rsidR="003E39E9" w:rsidRPr="00FD5912" w:rsidRDefault="003E39E9" w:rsidP="003E39E9">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lang w:val="mn-MN"/>
              </w:rPr>
            </w:pPr>
            <w:r w:rsidRPr="00FD5912">
              <w:rPr>
                <w:rFonts w:ascii="Times New Roman" w:hAnsi="Times New Roman" w:cs="Times New Roman"/>
                <w:sz w:val="16"/>
                <w:szCs w:val="16"/>
              </w:rPr>
              <w:t>1</w:t>
            </w:r>
          </w:p>
        </w:tc>
      </w:tr>
      <w:tr w:rsidR="003E39E9" w:rsidRPr="000E2FEE" w14:paraId="1CC7ED8F" w14:textId="77777777" w:rsidTr="000923ED">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60" w:type="pct"/>
            <w:noWrap/>
            <w:vAlign w:val="center"/>
            <w:hideMark/>
          </w:tcPr>
          <w:p w14:paraId="4A56D871" w14:textId="77777777" w:rsidR="003E39E9" w:rsidRPr="00257950" w:rsidRDefault="003E39E9" w:rsidP="003E39E9">
            <w:pPr>
              <w:spacing w:before="0"/>
              <w:jc w:val="both"/>
              <w:rPr>
                <w:rFonts w:ascii="Times New Roman" w:hAnsi="Times New Roman" w:cs="Times New Roman"/>
                <w:b w:val="0"/>
                <w:sz w:val="16"/>
                <w:szCs w:val="16"/>
                <w:lang w:val="mn-MN"/>
              </w:rPr>
            </w:pPr>
            <w:r w:rsidRPr="00257950">
              <w:rPr>
                <w:rFonts w:ascii="Times New Roman" w:hAnsi="Times New Roman" w:cs="Times New Roman"/>
                <w:b w:val="0"/>
                <w:sz w:val="16"/>
                <w:szCs w:val="16"/>
                <w:lang w:val="mn-MN"/>
              </w:rPr>
              <w:t xml:space="preserve">Түдгэлзүүлсэн </w:t>
            </w:r>
          </w:p>
        </w:tc>
        <w:tc>
          <w:tcPr>
            <w:tcW w:w="730" w:type="pct"/>
            <w:gridSpan w:val="2"/>
            <w:noWrap/>
          </w:tcPr>
          <w:p w14:paraId="00BA3176"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4</w:t>
            </w:r>
          </w:p>
        </w:tc>
        <w:tc>
          <w:tcPr>
            <w:tcW w:w="688" w:type="pct"/>
            <w:noWrap/>
          </w:tcPr>
          <w:p w14:paraId="02082E26"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1</w:t>
            </w:r>
          </w:p>
        </w:tc>
        <w:tc>
          <w:tcPr>
            <w:tcW w:w="708" w:type="pct"/>
            <w:noWrap/>
          </w:tcPr>
          <w:p w14:paraId="0EDF16B7"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7</w:t>
            </w:r>
          </w:p>
        </w:tc>
        <w:tc>
          <w:tcPr>
            <w:tcW w:w="707" w:type="pct"/>
          </w:tcPr>
          <w:p w14:paraId="1F771E38"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 xml:space="preserve"> -   </w:t>
            </w:r>
          </w:p>
        </w:tc>
        <w:tc>
          <w:tcPr>
            <w:tcW w:w="707" w:type="pct"/>
          </w:tcPr>
          <w:p w14:paraId="37CF0A39" w14:textId="77777777" w:rsidR="003E39E9" w:rsidRPr="00FD5912" w:rsidRDefault="003E39E9" w:rsidP="003E39E9">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6"/>
                <w:szCs w:val="16"/>
                <w:lang w:val="mn-MN"/>
              </w:rPr>
            </w:pPr>
            <w:r w:rsidRPr="00FD5912">
              <w:rPr>
                <w:rFonts w:ascii="Times New Roman" w:hAnsi="Times New Roman" w:cs="Times New Roman"/>
                <w:sz w:val="16"/>
                <w:szCs w:val="16"/>
              </w:rPr>
              <w:t>2</w:t>
            </w:r>
          </w:p>
        </w:tc>
      </w:tr>
      <w:tr w:rsidR="003E39E9" w:rsidRPr="000E2FEE" w14:paraId="5BED84B3" w14:textId="77777777" w:rsidTr="000923ED">
        <w:trPr>
          <w:trHeight w:val="70"/>
          <w:jc w:val="center"/>
        </w:trPr>
        <w:tc>
          <w:tcPr>
            <w:cnfStyle w:val="001000000000" w:firstRow="0" w:lastRow="0" w:firstColumn="1" w:lastColumn="0" w:oddVBand="0" w:evenVBand="0" w:oddHBand="0" w:evenHBand="0" w:firstRowFirstColumn="0" w:firstRowLastColumn="0" w:lastRowFirstColumn="0" w:lastRowLastColumn="0"/>
            <w:tcW w:w="1460" w:type="pct"/>
            <w:noWrap/>
            <w:vAlign w:val="center"/>
            <w:hideMark/>
          </w:tcPr>
          <w:p w14:paraId="3CF155A0" w14:textId="77777777" w:rsidR="003E39E9" w:rsidRPr="00257950" w:rsidRDefault="003E39E9" w:rsidP="003E39E9">
            <w:pPr>
              <w:spacing w:before="0"/>
              <w:jc w:val="both"/>
              <w:rPr>
                <w:rFonts w:ascii="Times New Roman" w:hAnsi="Times New Roman" w:cs="Times New Roman"/>
                <w:b w:val="0"/>
                <w:sz w:val="16"/>
                <w:szCs w:val="16"/>
                <w:lang w:val="mn-MN"/>
              </w:rPr>
            </w:pPr>
            <w:r w:rsidRPr="00257950">
              <w:rPr>
                <w:rFonts w:ascii="Times New Roman" w:hAnsi="Times New Roman" w:cs="Times New Roman"/>
                <w:b w:val="0"/>
                <w:sz w:val="16"/>
                <w:szCs w:val="16"/>
                <w:lang w:val="mn-MN"/>
              </w:rPr>
              <w:t>Сэргээсэн</w:t>
            </w:r>
          </w:p>
        </w:tc>
        <w:tc>
          <w:tcPr>
            <w:tcW w:w="709" w:type="pct"/>
            <w:noWrap/>
          </w:tcPr>
          <w:p w14:paraId="116EAA54" w14:textId="77777777" w:rsidR="003E39E9" w:rsidRPr="00FD5912" w:rsidRDefault="003E39E9" w:rsidP="003E39E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5</w:t>
            </w:r>
          </w:p>
        </w:tc>
        <w:tc>
          <w:tcPr>
            <w:tcW w:w="709" w:type="pct"/>
            <w:gridSpan w:val="2"/>
            <w:noWrap/>
          </w:tcPr>
          <w:p w14:paraId="5D890BC4" w14:textId="77777777" w:rsidR="003E39E9" w:rsidRPr="00FD5912" w:rsidRDefault="003E39E9" w:rsidP="003E39E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10</w:t>
            </w:r>
          </w:p>
        </w:tc>
        <w:tc>
          <w:tcPr>
            <w:tcW w:w="708" w:type="pct"/>
            <w:noWrap/>
          </w:tcPr>
          <w:p w14:paraId="6D954155" w14:textId="77777777" w:rsidR="003E39E9" w:rsidRPr="00FD5912" w:rsidRDefault="003E39E9" w:rsidP="003E39E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9</w:t>
            </w:r>
          </w:p>
        </w:tc>
        <w:tc>
          <w:tcPr>
            <w:tcW w:w="707" w:type="pct"/>
          </w:tcPr>
          <w:p w14:paraId="11F83FA2" w14:textId="77777777" w:rsidR="003E39E9" w:rsidRPr="00FD5912" w:rsidRDefault="003E39E9" w:rsidP="003E39E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 xml:space="preserve"> -   </w:t>
            </w:r>
          </w:p>
        </w:tc>
        <w:tc>
          <w:tcPr>
            <w:tcW w:w="707" w:type="pct"/>
          </w:tcPr>
          <w:p w14:paraId="7BADF719" w14:textId="77777777" w:rsidR="003E39E9" w:rsidRPr="00FD5912" w:rsidRDefault="003E39E9" w:rsidP="003E39E9">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lang w:val="mn-MN"/>
              </w:rPr>
            </w:pPr>
            <w:r w:rsidRPr="00FD5912">
              <w:rPr>
                <w:rFonts w:ascii="Times New Roman" w:hAnsi="Times New Roman" w:cs="Times New Roman"/>
                <w:sz w:val="16"/>
                <w:szCs w:val="16"/>
              </w:rPr>
              <w:t xml:space="preserve"> -   </w:t>
            </w:r>
          </w:p>
        </w:tc>
      </w:tr>
      <w:tr w:rsidR="003E39E9" w:rsidRPr="000E2FEE" w14:paraId="3A542104" w14:textId="77777777" w:rsidTr="000923ED">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60" w:type="pct"/>
            <w:shd w:val="clear" w:color="auto" w:fill="002060"/>
            <w:noWrap/>
            <w:vAlign w:val="center"/>
            <w:hideMark/>
          </w:tcPr>
          <w:p w14:paraId="4208A25D" w14:textId="77777777" w:rsidR="003E39E9" w:rsidRPr="00257950" w:rsidRDefault="003E39E9" w:rsidP="003E39E9">
            <w:pPr>
              <w:spacing w:before="0"/>
              <w:jc w:val="both"/>
              <w:rPr>
                <w:rFonts w:ascii="Times New Roman" w:hAnsi="Times New Roman" w:cs="Times New Roman"/>
                <w:color w:val="FFFFFF" w:themeColor="background1"/>
                <w:sz w:val="16"/>
                <w:szCs w:val="16"/>
                <w:lang w:val="mn-MN"/>
              </w:rPr>
            </w:pPr>
            <w:r w:rsidRPr="00257950">
              <w:rPr>
                <w:rFonts w:ascii="Times New Roman" w:hAnsi="Times New Roman" w:cs="Times New Roman"/>
                <w:color w:val="FFFFFF" w:themeColor="background1"/>
                <w:sz w:val="16"/>
                <w:szCs w:val="16"/>
                <w:lang w:val="mn-MN"/>
              </w:rPr>
              <w:t>Нийт ББСБ</w:t>
            </w:r>
          </w:p>
        </w:tc>
        <w:tc>
          <w:tcPr>
            <w:tcW w:w="709" w:type="pct"/>
            <w:shd w:val="clear" w:color="auto" w:fill="002060"/>
            <w:noWrap/>
          </w:tcPr>
          <w:p w14:paraId="6049B3BB"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16"/>
                <w:szCs w:val="16"/>
                <w:lang w:val="mn-MN"/>
              </w:rPr>
            </w:pPr>
            <w:r w:rsidRPr="00FD5912">
              <w:rPr>
                <w:rFonts w:ascii="Times New Roman" w:hAnsi="Times New Roman" w:cs="Times New Roman"/>
                <w:sz w:val="16"/>
                <w:szCs w:val="16"/>
              </w:rPr>
              <w:t>529</w:t>
            </w:r>
          </w:p>
        </w:tc>
        <w:tc>
          <w:tcPr>
            <w:tcW w:w="709" w:type="pct"/>
            <w:gridSpan w:val="2"/>
            <w:shd w:val="clear" w:color="auto" w:fill="002060"/>
            <w:noWrap/>
          </w:tcPr>
          <w:p w14:paraId="068106FF"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16"/>
                <w:szCs w:val="16"/>
                <w:lang w:val="mn-MN"/>
              </w:rPr>
            </w:pPr>
            <w:r w:rsidRPr="00FD5912">
              <w:rPr>
                <w:rFonts w:ascii="Times New Roman" w:hAnsi="Times New Roman" w:cs="Times New Roman"/>
                <w:sz w:val="16"/>
                <w:szCs w:val="16"/>
              </w:rPr>
              <w:t>514</w:t>
            </w:r>
          </w:p>
        </w:tc>
        <w:tc>
          <w:tcPr>
            <w:tcW w:w="708" w:type="pct"/>
            <w:shd w:val="clear" w:color="auto" w:fill="002060"/>
            <w:noWrap/>
          </w:tcPr>
          <w:p w14:paraId="1EF613FE"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16"/>
                <w:szCs w:val="16"/>
                <w:lang w:val="mn-MN"/>
              </w:rPr>
            </w:pPr>
            <w:r w:rsidRPr="00FD5912">
              <w:rPr>
                <w:rFonts w:ascii="Times New Roman" w:hAnsi="Times New Roman" w:cs="Times New Roman"/>
                <w:sz w:val="16"/>
                <w:szCs w:val="16"/>
              </w:rPr>
              <w:t>531</w:t>
            </w:r>
          </w:p>
        </w:tc>
        <w:tc>
          <w:tcPr>
            <w:tcW w:w="707" w:type="pct"/>
            <w:shd w:val="clear" w:color="auto" w:fill="002060"/>
          </w:tcPr>
          <w:p w14:paraId="6169C951"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16"/>
                <w:szCs w:val="16"/>
                <w:lang w:val="mn-MN"/>
              </w:rPr>
            </w:pPr>
            <w:r w:rsidRPr="00FD5912">
              <w:rPr>
                <w:rFonts w:ascii="Times New Roman" w:hAnsi="Times New Roman" w:cs="Times New Roman"/>
                <w:sz w:val="16"/>
                <w:szCs w:val="16"/>
              </w:rPr>
              <w:t>575</w:t>
            </w:r>
          </w:p>
        </w:tc>
        <w:tc>
          <w:tcPr>
            <w:tcW w:w="707" w:type="pct"/>
            <w:shd w:val="clear" w:color="auto" w:fill="002060"/>
          </w:tcPr>
          <w:p w14:paraId="325D24A8" w14:textId="77777777" w:rsidR="003E39E9" w:rsidRPr="00FD5912" w:rsidRDefault="003E39E9" w:rsidP="003E39E9">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16"/>
                <w:szCs w:val="16"/>
                <w:lang w:val="mn-MN"/>
              </w:rPr>
            </w:pPr>
            <w:r w:rsidRPr="00FD5912">
              <w:rPr>
                <w:rFonts w:ascii="Times New Roman" w:hAnsi="Times New Roman" w:cs="Times New Roman"/>
                <w:sz w:val="16"/>
                <w:szCs w:val="16"/>
              </w:rPr>
              <w:t>578</w:t>
            </w:r>
          </w:p>
        </w:tc>
      </w:tr>
      <w:tr w:rsidR="003E39E9" w:rsidRPr="000E2FEE" w14:paraId="4F3F36CC" w14:textId="77777777" w:rsidTr="000923ED">
        <w:trPr>
          <w:trHeight w:val="70"/>
          <w:jc w:val="center"/>
        </w:trPr>
        <w:tc>
          <w:tcPr>
            <w:cnfStyle w:val="001000000000" w:firstRow="0" w:lastRow="0" w:firstColumn="1" w:lastColumn="0" w:oddVBand="0" w:evenVBand="0" w:oddHBand="0" w:evenHBand="0" w:firstRowFirstColumn="0" w:firstRowLastColumn="0" w:lastRowFirstColumn="0" w:lastRowLastColumn="0"/>
            <w:tcW w:w="1460" w:type="pct"/>
            <w:shd w:val="clear" w:color="auto" w:fill="E7E6E6" w:themeFill="background2"/>
            <w:noWrap/>
            <w:vAlign w:val="center"/>
          </w:tcPr>
          <w:p w14:paraId="48836414" w14:textId="77777777" w:rsidR="003E39E9" w:rsidRPr="00257950" w:rsidRDefault="003E39E9" w:rsidP="003E39E9">
            <w:pPr>
              <w:spacing w:before="0"/>
              <w:jc w:val="both"/>
              <w:rPr>
                <w:rFonts w:ascii="Times New Roman" w:hAnsi="Times New Roman" w:cs="Times New Roman"/>
                <w:b w:val="0"/>
                <w:sz w:val="16"/>
                <w:szCs w:val="16"/>
                <w:lang w:val="mn-MN"/>
              </w:rPr>
            </w:pPr>
            <w:r w:rsidRPr="00257950">
              <w:rPr>
                <w:rFonts w:ascii="Times New Roman" w:hAnsi="Times New Roman" w:cs="Times New Roman"/>
                <w:b w:val="0"/>
                <w:sz w:val="16"/>
                <w:szCs w:val="16"/>
                <w:lang w:val="mn-MN"/>
              </w:rPr>
              <w:t>Үүнээс: ХОН</w:t>
            </w:r>
          </w:p>
        </w:tc>
        <w:tc>
          <w:tcPr>
            <w:tcW w:w="709" w:type="pct"/>
            <w:shd w:val="clear" w:color="auto" w:fill="E7E6E6" w:themeFill="background2"/>
            <w:noWrap/>
          </w:tcPr>
          <w:p w14:paraId="73A333FF" w14:textId="77777777" w:rsidR="003E39E9" w:rsidRPr="00FD5912" w:rsidRDefault="003E39E9" w:rsidP="003E39E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85</w:t>
            </w:r>
          </w:p>
        </w:tc>
        <w:tc>
          <w:tcPr>
            <w:tcW w:w="709" w:type="pct"/>
            <w:gridSpan w:val="2"/>
            <w:shd w:val="clear" w:color="auto" w:fill="E7E6E6" w:themeFill="background2"/>
            <w:noWrap/>
          </w:tcPr>
          <w:p w14:paraId="570EAA95" w14:textId="77777777" w:rsidR="003E39E9" w:rsidRPr="00FD5912" w:rsidRDefault="003E39E9" w:rsidP="003E39E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94</w:t>
            </w:r>
          </w:p>
        </w:tc>
        <w:tc>
          <w:tcPr>
            <w:tcW w:w="708" w:type="pct"/>
            <w:shd w:val="clear" w:color="auto" w:fill="E7E6E6" w:themeFill="background2"/>
            <w:noWrap/>
          </w:tcPr>
          <w:p w14:paraId="68B2F429" w14:textId="77777777" w:rsidR="003E39E9" w:rsidRPr="00FD5912" w:rsidRDefault="003E39E9" w:rsidP="003E39E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95</w:t>
            </w:r>
          </w:p>
        </w:tc>
        <w:tc>
          <w:tcPr>
            <w:tcW w:w="707" w:type="pct"/>
            <w:shd w:val="clear" w:color="auto" w:fill="E7E6E6" w:themeFill="background2"/>
          </w:tcPr>
          <w:p w14:paraId="344DC786" w14:textId="77777777" w:rsidR="003E39E9" w:rsidRPr="00FD5912" w:rsidRDefault="003E39E9" w:rsidP="003E39E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96</w:t>
            </w:r>
          </w:p>
        </w:tc>
        <w:tc>
          <w:tcPr>
            <w:tcW w:w="707" w:type="pct"/>
            <w:shd w:val="clear" w:color="auto" w:fill="E7E6E6" w:themeFill="background2"/>
          </w:tcPr>
          <w:p w14:paraId="26EC3879" w14:textId="77777777" w:rsidR="003E39E9" w:rsidRPr="00FD5912" w:rsidRDefault="003E39E9" w:rsidP="003E39E9">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lang w:val="mn-MN"/>
              </w:rPr>
            </w:pPr>
            <w:r w:rsidRPr="00FD5912">
              <w:rPr>
                <w:rFonts w:ascii="Times New Roman" w:hAnsi="Times New Roman" w:cs="Times New Roman"/>
                <w:sz w:val="16"/>
                <w:szCs w:val="16"/>
              </w:rPr>
              <w:t>100</w:t>
            </w:r>
          </w:p>
        </w:tc>
      </w:tr>
      <w:tr w:rsidR="003E39E9" w:rsidRPr="000E2FEE" w14:paraId="0003641E" w14:textId="77777777" w:rsidTr="000923ED">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60" w:type="pct"/>
            <w:shd w:val="clear" w:color="auto" w:fill="E7E6E6" w:themeFill="background2"/>
            <w:noWrap/>
            <w:vAlign w:val="center"/>
          </w:tcPr>
          <w:p w14:paraId="47261CD5" w14:textId="77777777" w:rsidR="003E39E9" w:rsidRPr="00257950" w:rsidRDefault="003E39E9" w:rsidP="003E39E9">
            <w:pPr>
              <w:spacing w:before="0"/>
              <w:jc w:val="both"/>
              <w:rPr>
                <w:rFonts w:ascii="Times New Roman" w:hAnsi="Times New Roman" w:cs="Times New Roman"/>
                <w:b w:val="0"/>
                <w:sz w:val="16"/>
                <w:szCs w:val="16"/>
                <w:lang w:val="mn-MN"/>
              </w:rPr>
            </w:pPr>
            <w:r w:rsidRPr="00257950">
              <w:rPr>
                <w:rFonts w:ascii="Times New Roman" w:hAnsi="Times New Roman" w:cs="Times New Roman"/>
                <w:b w:val="0"/>
                <w:sz w:val="16"/>
                <w:szCs w:val="16"/>
                <w:lang w:val="mn-MN"/>
              </w:rPr>
              <w:t>Үүнээс: ГХО</w:t>
            </w:r>
          </w:p>
        </w:tc>
        <w:tc>
          <w:tcPr>
            <w:tcW w:w="709" w:type="pct"/>
            <w:shd w:val="clear" w:color="auto" w:fill="E7E6E6" w:themeFill="background2"/>
            <w:noWrap/>
          </w:tcPr>
          <w:p w14:paraId="1C2CE05D"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28</w:t>
            </w:r>
          </w:p>
        </w:tc>
        <w:tc>
          <w:tcPr>
            <w:tcW w:w="709" w:type="pct"/>
            <w:gridSpan w:val="2"/>
            <w:shd w:val="clear" w:color="auto" w:fill="E7E6E6" w:themeFill="background2"/>
            <w:noWrap/>
          </w:tcPr>
          <w:p w14:paraId="00A8001E"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25</w:t>
            </w:r>
          </w:p>
        </w:tc>
        <w:tc>
          <w:tcPr>
            <w:tcW w:w="708" w:type="pct"/>
            <w:shd w:val="clear" w:color="auto" w:fill="E7E6E6" w:themeFill="background2"/>
            <w:noWrap/>
          </w:tcPr>
          <w:p w14:paraId="48193871"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24</w:t>
            </w:r>
          </w:p>
        </w:tc>
        <w:tc>
          <w:tcPr>
            <w:tcW w:w="707" w:type="pct"/>
            <w:shd w:val="clear" w:color="auto" w:fill="E7E6E6" w:themeFill="background2"/>
          </w:tcPr>
          <w:p w14:paraId="0A973414"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28</w:t>
            </w:r>
          </w:p>
        </w:tc>
        <w:tc>
          <w:tcPr>
            <w:tcW w:w="707" w:type="pct"/>
            <w:shd w:val="clear" w:color="auto" w:fill="E7E6E6" w:themeFill="background2"/>
          </w:tcPr>
          <w:p w14:paraId="65B586DB" w14:textId="77777777" w:rsidR="003E39E9" w:rsidRPr="00FD5912" w:rsidRDefault="003E39E9" w:rsidP="003E39E9">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6"/>
                <w:szCs w:val="16"/>
                <w:lang w:val="mn-MN"/>
              </w:rPr>
            </w:pPr>
            <w:r w:rsidRPr="00FD5912">
              <w:rPr>
                <w:rFonts w:ascii="Times New Roman" w:hAnsi="Times New Roman" w:cs="Times New Roman"/>
                <w:sz w:val="16"/>
                <w:szCs w:val="16"/>
              </w:rPr>
              <w:t>26</w:t>
            </w:r>
          </w:p>
        </w:tc>
      </w:tr>
      <w:tr w:rsidR="003E39E9" w:rsidRPr="000E2FEE" w14:paraId="579D014D" w14:textId="77777777" w:rsidTr="000923ED">
        <w:trPr>
          <w:trHeight w:val="70"/>
          <w:jc w:val="center"/>
        </w:trPr>
        <w:tc>
          <w:tcPr>
            <w:cnfStyle w:val="001000000000" w:firstRow="0" w:lastRow="0" w:firstColumn="1" w:lastColumn="0" w:oddVBand="0" w:evenVBand="0" w:oddHBand="0" w:evenHBand="0" w:firstRowFirstColumn="0" w:firstRowLastColumn="0" w:lastRowFirstColumn="0" w:lastRowLastColumn="0"/>
            <w:tcW w:w="1460" w:type="pct"/>
            <w:noWrap/>
            <w:vAlign w:val="center"/>
          </w:tcPr>
          <w:p w14:paraId="1D247D3C" w14:textId="77777777" w:rsidR="003E39E9" w:rsidRPr="00257950" w:rsidRDefault="003E39E9" w:rsidP="003E39E9">
            <w:pPr>
              <w:spacing w:before="0"/>
              <w:jc w:val="both"/>
              <w:rPr>
                <w:rFonts w:ascii="Times New Roman" w:hAnsi="Times New Roman" w:cs="Times New Roman"/>
                <w:b w:val="0"/>
                <w:sz w:val="16"/>
                <w:szCs w:val="16"/>
                <w:lang w:val="mn-MN"/>
              </w:rPr>
            </w:pPr>
            <w:r w:rsidRPr="00257950">
              <w:rPr>
                <w:rFonts w:ascii="Times New Roman" w:hAnsi="Times New Roman" w:cs="Times New Roman"/>
                <w:b w:val="0"/>
                <w:sz w:val="16"/>
                <w:szCs w:val="16"/>
                <w:lang w:val="mn-MN"/>
              </w:rPr>
              <w:t>Салбар</w:t>
            </w:r>
          </w:p>
        </w:tc>
        <w:tc>
          <w:tcPr>
            <w:tcW w:w="709" w:type="pct"/>
            <w:noWrap/>
          </w:tcPr>
          <w:p w14:paraId="1BE53254" w14:textId="77777777" w:rsidR="003E39E9" w:rsidRPr="00FD5912" w:rsidRDefault="003E39E9" w:rsidP="003E39E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393</w:t>
            </w:r>
          </w:p>
        </w:tc>
        <w:tc>
          <w:tcPr>
            <w:tcW w:w="709" w:type="pct"/>
            <w:gridSpan w:val="2"/>
            <w:noWrap/>
          </w:tcPr>
          <w:p w14:paraId="42C8856A" w14:textId="77777777" w:rsidR="003E39E9" w:rsidRPr="00FD5912" w:rsidRDefault="003E39E9" w:rsidP="003E39E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428</w:t>
            </w:r>
          </w:p>
        </w:tc>
        <w:tc>
          <w:tcPr>
            <w:tcW w:w="708" w:type="pct"/>
            <w:noWrap/>
          </w:tcPr>
          <w:p w14:paraId="21B2FAE1" w14:textId="77777777" w:rsidR="003E39E9" w:rsidRPr="00FD5912" w:rsidRDefault="003E39E9" w:rsidP="003E39E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462</w:t>
            </w:r>
          </w:p>
        </w:tc>
        <w:tc>
          <w:tcPr>
            <w:tcW w:w="707" w:type="pct"/>
          </w:tcPr>
          <w:p w14:paraId="6A4F50EB" w14:textId="77777777" w:rsidR="003E39E9" w:rsidRPr="00FD5912" w:rsidRDefault="003E39E9" w:rsidP="003E39E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539</w:t>
            </w:r>
          </w:p>
        </w:tc>
        <w:tc>
          <w:tcPr>
            <w:tcW w:w="707" w:type="pct"/>
          </w:tcPr>
          <w:p w14:paraId="7FE036A3" w14:textId="77777777" w:rsidR="003E39E9" w:rsidRPr="00FD5912" w:rsidRDefault="003E39E9" w:rsidP="003E39E9">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sidRPr="00FD5912">
              <w:rPr>
                <w:rFonts w:ascii="Times New Roman" w:hAnsi="Times New Roman" w:cs="Times New Roman"/>
                <w:sz w:val="16"/>
                <w:szCs w:val="16"/>
              </w:rPr>
              <w:t>603</w:t>
            </w:r>
          </w:p>
        </w:tc>
      </w:tr>
      <w:tr w:rsidR="003E39E9" w:rsidRPr="000E2FEE" w14:paraId="43940891" w14:textId="77777777" w:rsidTr="000923ED">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60" w:type="pct"/>
            <w:noWrap/>
            <w:vAlign w:val="center"/>
          </w:tcPr>
          <w:p w14:paraId="3D47CB01" w14:textId="77777777" w:rsidR="003E39E9" w:rsidRPr="00257950" w:rsidRDefault="003E39E9" w:rsidP="003E39E9">
            <w:pPr>
              <w:spacing w:before="0"/>
              <w:jc w:val="both"/>
              <w:rPr>
                <w:rFonts w:ascii="Times New Roman" w:hAnsi="Times New Roman" w:cs="Times New Roman"/>
                <w:b w:val="0"/>
                <w:sz w:val="16"/>
                <w:szCs w:val="16"/>
                <w:lang w:val="mn-MN"/>
              </w:rPr>
            </w:pPr>
            <w:r w:rsidRPr="00257950">
              <w:rPr>
                <w:rFonts w:ascii="Times New Roman" w:hAnsi="Times New Roman" w:cs="Times New Roman"/>
                <w:b w:val="0"/>
                <w:sz w:val="16"/>
                <w:szCs w:val="16"/>
                <w:lang w:val="mn-MN"/>
              </w:rPr>
              <w:t>Төлөөлөгч</w:t>
            </w:r>
          </w:p>
        </w:tc>
        <w:tc>
          <w:tcPr>
            <w:tcW w:w="709" w:type="pct"/>
            <w:noWrap/>
          </w:tcPr>
          <w:p w14:paraId="0643ABA6"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8</w:t>
            </w:r>
          </w:p>
        </w:tc>
        <w:tc>
          <w:tcPr>
            <w:tcW w:w="709" w:type="pct"/>
            <w:gridSpan w:val="2"/>
            <w:noWrap/>
          </w:tcPr>
          <w:p w14:paraId="6D1CC150"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7</w:t>
            </w:r>
          </w:p>
        </w:tc>
        <w:tc>
          <w:tcPr>
            <w:tcW w:w="708" w:type="pct"/>
            <w:noWrap/>
          </w:tcPr>
          <w:p w14:paraId="03311B3E"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11</w:t>
            </w:r>
          </w:p>
        </w:tc>
        <w:tc>
          <w:tcPr>
            <w:tcW w:w="707" w:type="pct"/>
          </w:tcPr>
          <w:p w14:paraId="0DEED2B2" w14:textId="77777777" w:rsidR="003E39E9" w:rsidRPr="00FD5912" w:rsidRDefault="003E39E9" w:rsidP="003E39E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FD5912">
              <w:rPr>
                <w:rFonts w:ascii="Times New Roman" w:hAnsi="Times New Roman" w:cs="Times New Roman"/>
                <w:sz w:val="16"/>
                <w:szCs w:val="16"/>
              </w:rPr>
              <w:t>12</w:t>
            </w:r>
          </w:p>
        </w:tc>
        <w:tc>
          <w:tcPr>
            <w:tcW w:w="707" w:type="pct"/>
          </w:tcPr>
          <w:p w14:paraId="1E15C0D9" w14:textId="77777777" w:rsidR="003E39E9" w:rsidRPr="00FD5912" w:rsidRDefault="003E39E9" w:rsidP="003E39E9">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6"/>
                <w:szCs w:val="16"/>
              </w:rPr>
            </w:pPr>
            <w:r w:rsidRPr="00FD5912">
              <w:rPr>
                <w:rFonts w:ascii="Times New Roman" w:hAnsi="Times New Roman" w:cs="Times New Roman"/>
                <w:sz w:val="16"/>
                <w:szCs w:val="16"/>
              </w:rPr>
              <w:t>10</w:t>
            </w:r>
          </w:p>
        </w:tc>
      </w:tr>
    </w:tbl>
    <w:bookmarkEnd w:id="11"/>
    <w:bookmarkEnd w:id="12"/>
    <w:p w14:paraId="1AD5461E" w14:textId="77777777" w:rsidR="003E39E9" w:rsidRPr="00386BF5" w:rsidRDefault="003E39E9" w:rsidP="003E39E9">
      <w:pPr>
        <w:jc w:val="both"/>
        <w:rPr>
          <w:color w:val="000000" w:themeColor="text1"/>
          <w:lang w:val="mn-MN"/>
        </w:rPr>
      </w:pPr>
      <w:r w:rsidRPr="00386BF5">
        <w:rPr>
          <w:color w:val="000000" w:themeColor="text1"/>
          <w:lang w:val="mn-MN"/>
        </w:rPr>
        <w:t>202</w:t>
      </w:r>
      <w:r>
        <w:rPr>
          <w:color w:val="000000" w:themeColor="text1"/>
        </w:rPr>
        <w:t>6</w:t>
      </w:r>
      <w:r w:rsidRPr="00386BF5">
        <w:rPr>
          <w:color w:val="000000" w:themeColor="text1"/>
          <w:lang w:val="mn-MN"/>
        </w:rPr>
        <w:t xml:space="preserve"> оны </w:t>
      </w:r>
      <w:r>
        <w:t xml:space="preserve">I </w:t>
      </w:r>
      <w:r>
        <w:rPr>
          <w:lang w:val="mn-MN"/>
        </w:rPr>
        <w:t>улирлын</w:t>
      </w:r>
      <w:r w:rsidRPr="00386BF5">
        <w:rPr>
          <w:lang w:val="mn-MN"/>
        </w:rPr>
        <w:t xml:space="preserve"> байдлаар </w:t>
      </w:r>
      <w:r>
        <w:rPr>
          <w:color w:val="000000" w:themeColor="text1"/>
          <w:lang w:val="mn-MN"/>
        </w:rPr>
        <w:t>4</w:t>
      </w:r>
      <w:r w:rsidRPr="00386BF5">
        <w:rPr>
          <w:color w:val="000000" w:themeColor="text1"/>
          <w:lang w:val="mn-MN"/>
        </w:rPr>
        <w:t xml:space="preserve"> хуулийн этгээдэд шинээр банк бус санхүүгийн үйл ажиллагаа эрхлэх тусгай зөвшөөрөл олгосон бол </w:t>
      </w:r>
      <w:r>
        <w:rPr>
          <w:color w:val="000000" w:themeColor="text1"/>
          <w:lang w:val="mn-MN"/>
        </w:rPr>
        <w:t>2</w:t>
      </w:r>
      <w:r>
        <w:rPr>
          <w:color w:val="000000" w:themeColor="text1"/>
        </w:rPr>
        <w:t xml:space="preserve"> </w:t>
      </w:r>
      <w:r>
        <w:rPr>
          <w:color w:val="000000" w:themeColor="text1"/>
          <w:lang w:val="mn-MN"/>
        </w:rPr>
        <w:t>ББСБ-ын үйл ажиллагааг</w:t>
      </w:r>
      <w:r w:rsidRPr="00386BF5">
        <w:rPr>
          <w:color w:val="000000" w:themeColor="text1"/>
          <w:lang w:val="mn-MN"/>
        </w:rPr>
        <w:t xml:space="preserve"> түдгэлзүү</w:t>
      </w:r>
      <w:r>
        <w:rPr>
          <w:color w:val="000000" w:themeColor="text1"/>
          <w:lang w:val="mn-MN"/>
        </w:rPr>
        <w:t>лж</w:t>
      </w:r>
      <w:r w:rsidRPr="00386BF5">
        <w:rPr>
          <w:color w:val="000000" w:themeColor="text1"/>
          <w:lang w:val="mn-MN"/>
        </w:rPr>
        <w:t>,</w:t>
      </w:r>
      <w:r>
        <w:rPr>
          <w:color w:val="000000" w:themeColor="text1"/>
          <w:lang w:val="mn-MN"/>
        </w:rPr>
        <w:t xml:space="preserve"> 1 ББСБ-ын тусгай зөвшөөрлийг </w:t>
      </w:r>
      <w:r w:rsidRPr="00386BF5">
        <w:rPr>
          <w:color w:val="000000" w:themeColor="text1"/>
          <w:lang w:val="mn-MN"/>
        </w:rPr>
        <w:t xml:space="preserve">хүчингүй болгосон байна. </w:t>
      </w:r>
    </w:p>
    <w:p w14:paraId="02EFB057" w14:textId="77777777" w:rsidR="003E39E9" w:rsidRPr="0073724B" w:rsidRDefault="003E39E9" w:rsidP="003E39E9">
      <w:pPr>
        <w:jc w:val="both"/>
        <w:rPr>
          <w:color w:val="000000" w:themeColor="text1"/>
          <w:lang w:val="mn-MN"/>
        </w:rPr>
      </w:pPr>
      <w:r w:rsidRPr="0073724B">
        <w:rPr>
          <w:color w:val="000000" w:themeColor="text1"/>
          <w:lang w:val="mn-MN"/>
        </w:rPr>
        <w:t>Санхүүгийн үйлчилгээнд техник технологийг ашиглаж, шинэ төрлийн үйлчилгээ бий болгохоос гадна уламжлалт зээлийн үйлчилгээг хялбар, түргэн, шуурхай болгож буй онлайн зээлийн үйлчилгээг 202</w:t>
      </w:r>
      <w:r>
        <w:rPr>
          <w:color w:val="000000" w:themeColor="text1"/>
        </w:rPr>
        <w:t>6</w:t>
      </w:r>
      <w:r w:rsidRPr="0073724B">
        <w:rPr>
          <w:color w:val="000000" w:themeColor="text1"/>
          <w:lang w:val="mn-MN"/>
        </w:rPr>
        <w:t xml:space="preserve"> оны </w:t>
      </w:r>
      <w:r>
        <w:t xml:space="preserve">I </w:t>
      </w:r>
      <w:r>
        <w:rPr>
          <w:lang w:val="mn-MN"/>
        </w:rPr>
        <w:t>улирлын</w:t>
      </w:r>
      <w:r w:rsidRPr="0073724B">
        <w:rPr>
          <w:lang w:val="mn-MN"/>
        </w:rPr>
        <w:t xml:space="preserve"> байдлаар </w:t>
      </w:r>
      <w:r>
        <w:rPr>
          <w:color w:val="000000" w:themeColor="text1"/>
          <w:lang w:val="mn-MN"/>
        </w:rPr>
        <w:t>82</w:t>
      </w:r>
      <w:r w:rsidRPr="0073724B">
        <w:rPr>
          <w:color w:val="000000" w:themeColor="text1"/>
          <w:lang w:val="mn-MN"/>
        </w:rPr>
        <w:t xml:space="preserve"> ББСБ үзүүлж байна.</w:t>
      </w:r>
    </w:p>
    <w:p w14:paraId="2C845EE8" w14:textId="7BB04C93" w:rsidR="00664BC2" w:rsidRPr="00160165" w:rsidRDefault="00664BC2" w:rsidP="0002076F">
      <w:pPr>
        <w:pStyle w:val="Caption"/>
        <w:spacing w:after="120"/>
        <w:rPr>
          <w:color w:val="auto"/>
          <w:lang w:val="mn-MN"/>
        </w:rPr>
      </w:pPr>
      <w:r w:rsidRPr="00160165">
        <w:rPr>
          <w:color w:val="auto"/>
          <w:lang w:val="mn-MN"/>
        </w:rPr>
        <w:t xml:space="preserve">Хүснэгт </w:t>
      </w:r>
      <w:r w:rsidR="00B51827" w:rsidRPr="00160165">
        <w:rPr>
          <w:noProof/>
          <w:color w:val="auto"/>
          <w:lang w:val="mn-MN"/>
        </w:rPr>
        <w:fldChar w:fldCharType="begin"/>
      </w:r>
      <w:r w:rsidR="00B51827" w:rsidRPr="00160165">
        <w:rPr>
          <w:noProof/>
          <w:color w:val="auto"/>
          <w:lang w:val="mn-MN"/>
        </w:rPr>
        <w:instrText xml:space="preserve"> SEQ Хүснэгт \* ARABIC </w:instrText>
      </w:r>
      <w:r w:rsidR="00B51827" w:rsidRPr="00160165">
        <w:rPr>
          <w:noProof/>
          <w:color w:val="auto"/>
          <w:lang w:val="mn-MN"/>
        </w:rPr>
        <w:fldChar w:fldCharType="separate"/>
      </w:r>
      <w:r w:rsidR="00544CDF">
        <w:rPr>
          <w:noProof/>
          <w:color w:val="auto"/>
          <w:lang w:val="mn-MN"/>
        </w:rPr>
        <w:t>2</w:t>
      </w:r>
      <w:r w:rsidR="00B51827" w:rsidRPr="00160165">
        <w:rPr>
          <w:noProof/>
          <w:color w:val="auto"/>
          <w:lang w:val="mn-MN"/>
        </w:rPr>
        <w:fldChar w:fldCharType="end"/>
      </w:r>
      <w:r w:rsidRPr="00160165">
        <w:rPr>
          <w:color w:val="auto"/>
          <w:lang w:val="mn-MN"/>
        </w:rPr>
        <w:t xml:space="preserve"> </w:t>
      </w:r>
      <w:r w:rsidR="009975DD" w:rsidRPr="00160165">
        <w:rPr>
          <w:color w:val="auto"/>
          <w:lang w:val="mn-MN"/>
        </w:rPr>
        <w:t xml:space="preserve">Банкны салбартай харьцуулсан </w:t>
      </w:r>
      <w:r w:rsidRPr="00160165">
        <w:rPr>
          <w:color w:val="auto"/>
          <w:lang w:val="mn-MN"/>
        </w:rPr>
        <w:t>ерөнхий үзүүлэлтүүд</w:t>
      </w:r>
      <w:r w:rsidR="00374B34" w:rsidRPr="00160165">
        <w:rPr>
          <w:color w:val="auto"/>
          <w:lang w:val="mn-MN"/>
        </w:rPr>
        <w:t xml:space="preserve"> </w:t>
      </w:r>
      <w:r w:rsidR="00966ABE" w:rsidRPr="00160165">
        <w:rPr>
          <w:color w:val="auto"/>
          <w:lang w:val="mn-MN"/>
        </w:rPr>
        <w:t>(тэрбум төгрөгөөр)</w:t>
      </w:r>
      <w:bookmarkEnd w:id="13"/>
    </w:p>
    <w:tbl>
      <w:tblPr>
        <w:tblW w:w="4513" w:type="dxa"/>
        <w:tblLook w:val="04A0" w:firstRow="1" w:lastRow="0" w:firstColumn="1" w:lastColumn="0" w:noHBand="0" w:noVBand="1"/>
      </w:tblPr>
      <w:tblGrid>
        <w:gridCol w:w="1675"/>
        <w:gridCol w:w="946"/>
        <w:gridCol w:w="946"/>
        <w:gridCol w:w="946"/>
      </w:tblGrid>
      <w:tr w:rsidR="003E39E9" w:rsidRPr="00C7109A" w14:paraId="5D62F18D" w14:textId="77777777" w:rsidTr="00973D42">
        <w:trPr>
          <w:trHeight w:val="45"/>
        </w:trPr>
        <w:tc>
          <w:tcPr>
            <w:tcW w:w="1675" w:type="dxa"/>
            <w:tcBorders>
              <w:top w:val="single" w:sz="8" w:space="0" w:color="7F7F7F"/>
              <w:left w:val="nil"/>
              <w:bottom w:val="single" w:sz="8" w:space="0" w:color="7F7F7F"/>
              <w:right w:val="nil"/>
            </w:tcBorders>
            <w:shd w:val="clear" w:color="000000" w:fill="002060"/>
            <w:noWrap/>
            <w:vAlign w:val="center"/>
            <w:hideMark/>
          </w:tcPr>
          <w:p w14:paraId="19A47F01" w14:textId="77777777" w:rsidR="003E39E9" w:rsidRPr="00C7109A" w:rsidRDefault="003E39E9" w:rsidP="003E39E9">
            <w:pPr>
              <w:spacing w:before="0" w:after="0"/>
              <w:jc w:val="center"/>
              <w:rPr>
                <w:rFonts w:eastAsia="Times New Roman" w:cs="Times New Roman"/>
                <w:b/>
                <w:bCs/>
                <w:color w:val="FFFFFF"/>
                <w:sz w:val="16"/>
                <w:szCs w:val="16"/>
              </w:rPr>
            </w:pPr>
            <w:bookmarkStart w:id="14" w:name="_Hlk143268399"/>
            <w:bookmarkStart w:id="15" w:name="_Hlk174025322"/>
            <w:bookmarkStart w:id="16" w:name="_Hlk103717139"/>
            <w:r w:rsidRPr="00C7109A">
              <w:rPr>
                <w:rFonts w:eastAsia="Times New Roman" w:cs="Times New Roman"/>
                <w:b/>
                <w:bCs/>
                <w:color w:val="FFFFFF"/>
                <w:sz w:val="16"/>
                <w:szCs w:val="16"/>
                <w:lang w:val="mn-MN"/>
              </w:rPr>
              <w:t>Үзүүлэлтүүд</w:t>
            </w:r>
          </w:p>
        </w:tc>
        <w:tc>
          <w:tcPr>
            <w:tcW w:w="946" w:type="dxa"/>
            <w:tcBorders>
              <w:top w:val="single" w:sz="8" w:space="0" w:color="7F7F7F"/>
              <w:left w:val="nil"/>
              <w:bottom w:val="single" w:sz="8" w:space="0" w:color="7F7F7F"/>
              <w:right w:val="nil"/>
            </w:tcBorders>
            <w:shd w:val="clear" w:color="000000" w:fill="002060"/>
            <w:noWrap/>
            <w:vAlign w:val="center"/>
            <w:hideMark/>
          </w:tcPr>
          <w:p w14:paraId="56A8F618" w14:textId="7838C969" w:rsidR="003E39E9" w:rsidRPr="00C7109A" w:rsidRDefault="003E39E9" w:rsidP="003E39E9">
            <w:pPr>
              <w:spacing w:before="0" w:after="0"/>
              <w:jc w:val="center"/>
              <w:rPr>
                <w:rFonts w:eastAsia="Times New Roman" w:cs="Times New Roman"/>
                <w:b/>
                <w:bCs/>
                <w:color w:val="FFFFFF"/>
                <w:sz w:val="16"/>
                <w:szCs w:val="16"/>
              </w:rPr>
            </w:pPr>
            <w:r>
              <w:rPr>
                <w:b/>
                <w:bCs/>
                <w:color w:val="FFFFFF"/>
                <w:sz w:val="16"/>
                <w:szCs w:val="16"/>
              </w:rPr>
              <w:t>2025-I</w:t>
            </w:r>
          </w:p>
        </w:tc>
        <w:tc>
          <w:tcPr>
            <w:tcW w:w="946" w:type="dxa"/>
            <w:tcBorders>
              <w:top w:val="single" w:sz="8" w:space="0" w:color="7F7F7F"/>
              <w:left w:val="nil"/>
              <w:bottom w:val="single" w:sz="8" w:space="0" w:color="7F7F7F"/>
              <w:right w:val="nil"/>
            </w:tcBorders>
            <w:shd w:val="clear" w:color="000000" w:fill="002060"/>
            <w:vAlign w:val="center"/>
            <w:hideMark/>
          </w:tcPr>
          <w:p w14:paraId="2AF5E16B" w14:textId="7D4E2907" w:rsidR="003E39E9" w:rsidRPr="00C7109A" w:rsidRDefault="003E39E9" w:rsidP="003E39E9">
            <w:pPr>
              <w:spacing w:before="0" w:after="0"/>
              <w:jc w:val="center"/>
              <w:rPr>
                <w:rFonts w:eastAsia="Times New Roman" w:cs="Times New Roman"/>
                <w:b/>
                <w:bCs/>
                <w:color w:val="FFFFFF"/>
                <w:sz w:val="16"/>
                <w:szCs w:val="16"/>
              </w:rPr>
            </w:pPr>
            <w:r>
              <w:rPr>
                <w:b/>
                <w:bCs/>
                <w:color w:val="FFFFFF"/>
                <w:sz w:val="16"/>
                <w:szCs w:val="16"/>
              </w:rPr>
              <w:t>2026-I</w:t>
            </w:r>
          </w:p>
        </w:tc>
        <w:tc>
          <w:tcPr>
            <w:tcW w:w="946" w:type="dxa"/>
            <w:tcBorders>
              <w:top w:val="single" w:sz="8" w:space="0" w:color="7F7F7F"/>
              <w:left w:val="nil"/>
              <w:bottom w:val="single" w:sz="8" w:space="0" w:color="7F7F7F"/>
              <w:right w:val="nil"/>
            </w:tcBorders>
            <w:shd w:val="clear" w:color="000000" w:fill="002060"/>
            <w:vAlign w:val="center"/>
            <w:hideMark/>
          </w:tcPr>
          <w:p w14:paraId="35D59286" w14:textId="32DFDBDC" w:rsidR="003E39E9" w:rsidRPr="00C7109A" w:rsidRDefault="003E39E9" w:rsidP="003E39E9">
            <w:pPr>
              <w:spacing w:before="0" w:after="0"/>
              <w:jc w:val="center"/>
              <w:rPr>
                <w:rFonts w:eastAsia="Times New Roman" w:cs="Times New Roman"/>
                <w:b/>
                <w:bCs/>
                <w:color w:val="FFFFFF"/>
                <w:sz w:val="16"/>
                <w:szCs w:val="16"/>
              </w:rPr>
            </w:pPr>
            <w:proofErr w:type="spellStart"/>
            <w:r>
              <w:rPr>
                <w:b/>
                <w:bCs/>
                <w:color w:val="FFFFFF"/>
                <w:sz w:val="16"/>
                <w:szCs w:val="16"/>
              </w:rPr>
              <w:t>Өсөлтийн</w:t>
            </w:r>
            <w:proofErr w:type="spellEnd"/>
            <w:r>
              <w:rPr>
                <w:b/>
                <w:bCs/>
                <w:color w:val="FFFFFF"/>
                <w:sz w:val="16"/>
                <w:szCs w:val="16"/>
              </w:rPr>
              <w:t xml:space="preserve"> </w:t>
            </w:r>
            <w:proofErr w:type="spellStart"/>
            <w:r>
              <w:rPr>
                <w:b/>
                <w:bCs/>
                <w:color w:val="FFFFFF"/>
                <w:sz w:val="16"/>
                <w:szCs w:val="16"/>
              </w:rPr>
              <w:t>хувь</w:t>
            </w:r>
            <w:proofErr w:type="spellEnd"/>
          </w:p>
        </w:tc>
      </w:tr>
      <w:tr w:rsidR="003E39E9" w:rsidRPr="00C7109A" w14:paraId="62BD65D5" w14:textId="77777777" w:rsidTr="00973D42">
        <w:trPr>
          <w:trHeight w:val="64"/>
        </w:trPr>
        <w:tc>
          <w:tcPr>
            <w:tcW w:w="1675" w:type="dxa"/>
            <w:tcBorders>
              <w:top w:val="nil"/>
              <w:left w:val="nil"/>
              <w:bottom w:val="single" w:sz="8" w:space="0" w:color="7F7F7F"/>
              <w:right w:val="nil"/>
            </w:tcBorders>
            <w:shd w:val="clear" w:color="auto" w:fill="auto"/>
            <w:vAlign w:val="center"/>
            <w:hideMark/>
          </w:tcPr>
          <w:p w14:paraId="37D98404" w14:textId="77777777" w:rsidR="003E39E9" w:rsidRPr="00C7109A" w:rsidRDefault="003E39E9" w:rsidP="003E39E9">
            <w:pPr>
              <w:spacing w:before="0" w:after="0"/>
              <w:rPr>
                <w:rFonts w:eastAsia="Times New Roman" w:cs="Times New Roman"/>
                <w:color w:val="000000"/>
                <w:sz w:val="16"/>
                <w:szCs w:val="16"/>
              </w:rPr>
            </w:pPr>
            <w:r w:rsidRPr="00C7109A">
              <w:rPr>
                <w:rFonts w:eastAsia="Times New Roman" w:cs="Times New Roman"/>
                <w:color w:val="000000"/>
                <w:sz w:val="16"/>
                <w:szCs w:val="16"/>
                <w:lang w:val="mn-MN"/>
              </w:rPr>
              <w:t>Нийт хөрөнгө</w:t>
            </w:r>
          </w:p>
        </w:tc>
        <w:tc>
          <w:tcPr>
            <w:tcW w:w="946" w:type="dxa"/>
            <w:tcBorders>
              <w:top w:val="nil"/>
              <w:left w:val="nil"/>
              <w:bottom w:val="single" w:sz="8" w:space="0" w:color="7F7F7F"/>
              <w:right w:val="nil"/>
            </w:tcBorders>
            <w:shd w:val="clear" w:color="auto" w:fill="auto"/>
            <w:noWrap/>
            <w:vAlign w:val="center"/>
            <w:hideMark/>
          </w:tcPr>
          <w:p w14:paraId="2EAA6678" w14:textId="64357FC7"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7,568.4</w:t>
            </w:r>
          </w:p>
        </w:tc>
        <w:tc>
          <w:tcPr>
            <w:tcW w:w="946" w:type="dxa"/>
            <w:tcBorders>
              <w:top w:val="nil"/>
              <w:left w:val="nil"/>
              <w:bottom w:val="single" w:sz="8" w:space="0" w:color="7F7F7F"/>
              <w:right w:val="nil"/>
            </w:tcBorders>
            <w:shd w:val="clear" w:color="auto" w:fill="auto"/>
            <w:vAlign w:val="center"/>
            <w:hideMark/>
          </w:tcPr>
          <w:p w14:paraId="5A29DB57" w14:textId="3D48783D"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9,570.9</w:t>
            </w:r>
          </w:p>
        </w:tc>
        <w:tc>
          <w:tcPr>
            <w:tcW w:w="946" w:type="dxa"/>
            <w:tcBorders>
              <w:top w:val="nil"/>
              <w:left w:val="nil"/>
              <w:bottom w:val="single" w:sz="8" w:space="0" w:color="7F7F7F"/>
              <w:right w:val="nil"/>
            </w:tcBorders>
            <w:shd w:val="clear" w:color="auto" w:fill="auto"/>
            <w:noWrap/>
            <w:vAlign w:val="center"/>
            <w:hideMark/>
          </w:tcPr>
          <w:p w14:paraId="12D078F7" w14:textId="5C534EA3"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26.5%</w:t>
            </w:r>
          </w:p>
        </w:tc>
      </w:tr>
      <w:tr w:rsidR="003E39E9" w:rsidRPr="00C7109A" w14:paraId="007222D2" w14:textId="77777777" w:rsidTr="00973D42">
        <w:trPr>
          <w:trHeight w:val="84"/>
        </w:trPr>
        <w:tc>
          <w:tcPr>
            <w:tcW w:w="1675" w:type="dxa"/>
            <w:tcBorders>
              <w:top w:val="nil"/>
              <w:left w:val="nil"/>
              <w:bottom w:val="nil"/>
              <w:right w:val="nil"/>
            </w:tcBorders>
            <w:shd w:val="clear" w:color="000000" w:fill="E7E6E6"/>
            <w:vAlign w:val="center"/>
            <w:hideMark/>
          </w:tcPr>
          <w:p w14:paraId="16F88EDF" w14:textId="77777777" w:rsidR="003E39E9" w:rsidRPr="00C7109A" w:rsidRDefault="003E39E9" w:rsidP="003E39E9">
            <w:pPr>
              <w:spacing w:before="0" w:after="0"/>
              <w:rPr>
                <w:rFonts w:eastAsia="Times New Roman" w:cs="Times New Roman"/>
                <w:i/>
                <w:iCs/>
                <w:color w:val="000000"/>
                <w:sz w:val="16"/>
                <w:szCs w:val="16"/>
              </w:rPr>
            </w:pPr>
            <w:r w:rsidRPr="00C7109A">
              <w:rPr>
                <w:rFonts w:eastAsia="Times New Roman" w:cs="Times New Roman"/>
                <w:i/>
                <w:iCs/>
                <w:color w:val="000000"/>
                <w:sz w:val="16"/>
                <w:szCs w:val="16"/>
                <w:lang w:val="mn-MN"/>
              </w:rPr>
              <w:t>Банкны салбартай харьцуулахад хувиар</w:t>
            </w:r>
          </w:p>
        </w:tc>
        <w:tc>
          <w:tcPr>
            <w:tcW w:w="946" w:type="dxa"/>
            <w:tcBorders>
              <w:top w:val="nil"/>
              <w:left w:val="nil"/>
              <w:bottom w:val="nil"/>
              <w:right w:val="nil"/>
            </w:tcBorders>
            <w:shd w:val="clear" w:color="000000" w:fill="E7E6E6"/>
            <w:noWrap/>
            <w:vAlign w:val="center"/>
            <w:hideMark/>
          </w:tcPr>
          <w:p w14:paraId="588DC977" w14:textId="30DFAB39"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10.8%</w:t>
            </w:r>
          </w:p>
        </w:tc>
        <w:tc>
          <w:tcPr>
            <w:tcW w:w="946" w:type="dxa"/>
            <w:tcBorders>
              <w:top w:val="nil"/>
              <w:left w:val="nil"/>
              <w:bottom w:val="nil"/>
              <w:right w:val="nil"/>
            </w:tcBorders>
            <w:shd w:val="clear" w:color="000000" w:fill="E7E6E6"/>
            <w:vAlign w:val="center"/>
            <w:hideMark/>
          </w:tcPr>
          <w:p w14:paraId="5276CCDF" w14:textId="34060143"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11.3%</w:t>
            </w:r>
          </w:p>
        </w:tc>
        <w:tc>
          <w:tcPr>
            <w:tcW w:w="946" w:type="dxa"/>
            <w:tcBorders>
              <w:top w:val="nil"/>
              <w:left w:val="nil"/>
              <w:bottom w:val="nil"/>
              <w:right w:val="nil"/>
            </w:tcBorders>
            <w:shd w:val="clear" w:color="000000" w:fill="E7E6E6"/>
            <w:noWrap/>
            <w:vAlign w:val="center"/>
            <w:hideMark/>
          </w:tcPr>
          <w:p w14:paraId="329E5D68" w14:textId="5AE1DF39"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0.4%</w:t>
            </w:r>
          </w:p>
        </w:tc>
      </w:tr>
      <w:tr w:rsidR="003E39E9" w:rsidRPr="00C7109A" w14:paraId="1F9876B5" w14:textId="77777777" w:rsidTr="00973D42">
        <w:trPr>
          <w:trHeight w:val="26"/>
        </w:trPr>
        <w:tc>
          <w:tcPr>
            <w:tcW w:w="1675" w:type="dxa"/>
            <w:tcBorders>
              <w:top w:val="single" w:sz="8" w:space="0" w:color="7F7F7F"/>
              <w:left w:val="nil"/>
              <w:bottom w:val="single" w:sz="8" w:space="0" w:color="7F7F7F"/>
              <w:right w:val="nil"/>
            </w:tcBorders>
            <w:shd w:val="clear" w:color="auto" w:fill="auto"/>
            <w:vAlign w:val="center"/>
            <w:hideMark/>
          </w:tcPr>
          <w:p w14:paraId="35AE8311" w14:textId="77777777" w:rsidR="003E39E9" w:rsidRPr="00C7109A" w:rsidRDefault="003E39E9" w:rsidP="003E39E9">
            <w:pPr>
              <w:spacing w:before="0" w:after="0"/>
              <w:rPr>
                <w:rFonts w:eastAsia="Times New Roman" w:cs="Times New Roman"/>
                <w:color w:val="000000"/>
                <w:sz w:val="16"/>
                <w:szCs w:val="16"/>
              </w:rPr>
            </w:pPr>
            <w:r w:rsidRPr="00C7109A">
              <w:rPr>
                <w:rFonts w:eastAsia="Times New Roman" w:cs="Times New Roman"/>
                <w:color w:val="000000"/>
                <w:sz w:val="16"/>
                <w:szCs w:val="16"/>
                <w:lang w:val="mn-MN"/>
              </w:rPr>
              <w:t>Нийт өөрийн хөрөнгө</w:t>
            </w:r>
          </w:p>
        </w:tc>
        <w:tc>
          <w:tcPr>
            <w:tcW w:w="946" w:type="dxa"/>
            <w:tcBorders>
              <w:top w:val="single" w:sz="8" w:space="0" w:color="7F7F7F"/>
              <w:left w:val="nil"/>
              <w:bottom w:val="single" w:sz="8" w:space="0" w:color="7F7F7F"/>
              <w:right w:val="nil"/>
            </w:tcBorders>
            <w:shd w:val="clear" w:color="auto" w:fill="auto"/>
            <w:noWrap/>
            <w:vAlign w:val="center"/>
            <w:hideMark/>
          </w:tcPr>
          <w:p w14:paraId="02E70689" w14:textId="1F0D3CC3"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3,884.7</w:t>
            </w:r>
          </w:p>
        </w:tc>
        <w:tc>
          <w:tcPr>
            <w:tcW w:w="946" w:type="dxa"/>
            <w:tcBorders>
              <w:top w:val="single" w:sz="8" w:space="0" w:color="7F7F7F"/>
              <w:left w:val="nil"/>
              <w:bottom w:val="single" w:sz="8" w:space="0" w:color="7F7F7F"/>
              <w:right w:val="nil"/>
            </w:tcBorders>
            <w:shd w:val="clear" w:color="auto" w:fill="auto"/>
            <w:vAlign w:val="center"/>
            <w:hideMark/>
          </w:tcPr>
          <w:p w14:paraId="73F26F29" w14:textId="215E7B4F"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5,135.1</w:t>
            </w:r>
          </w:p>
        </w:tc>
        <w:tc>
          <w:tcPr>
            <w:tcW w:w="946" w:type="dxa"/>
            <w:tcBorders>
              <w:top w:val="single" w:sz="8" w:space="0" w:color="7F7F7F"/>
              <w:left w:val="nil"/>
              <w:bottom w:val="single" w:sz="8" w:space="0" w:color="7F7F7F"/>
              <w:right w:val="nil"/>
            </w:tcBorders>
            <w:shd w:val="clear" w:color="auto" w:fill="auto"/>
            <w:noWrap/>
            <w:vAlign w:val="center"/>
            <w:hideMark/>
          </w:tcPr>
          <w:p w14:paraId="369F7D58" w14:textId="5417BB3F"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32.2%</w:t>
            </w:r>
          </w:p>
        </w:tc>
      </w:tr>
      <w:tr w:rsidR="003E39E9" w:rsidRPr="00C7109A" w14:paraId="5E45D9C6" w14:textId="77777777" w:rsidTr="00973D42">
        <w:trPr>
          <w:trHeight w:val="60"/>
        </w:trPr>
        <w:tc>
          <w:tcPr>
            <w:tcW w:w="1675" w:type="dxa"/>
            <w:tcBorders>
              <w:top w:val="nil"/>
              <w:left w:val="nil"/>
              <w:bottom w:val="nil"/>
              <w:right w:val="nil"/>
            </w:tcBorders>
            <w:shd w:val="clear" w:color="000000" w:fill="E7E6E6"/>
            <w:vAlign w:val="center"/>
            <w:hideMark/>
          </w:tcPr>
          <w:p w14:paraId="370EBA26" w14:textId="77777777" w:rsidR="003E39E9" w:rsidRPr="00C7109A" w:rsidRDefault="003E39E9" w:rsidP="003E39E9">
            <w:pPr>
              <w:spacing w:before="0" w:after="0"/>
              <w:rPr>
                <w:rFonts w:eastAsia="Times New Roman" w:cs="Times New Roman"/>
                <w:i/>
                <w:iCs/>
                <w:color w:val="000000"/>
                <w:sz w:val="16"/>
                <w:szCs w:val="16"/>
              </w:rPr>
            </w:pPr>
            <w:r w:rsidRPr="00C7109A">
              <w:rPr>
                <w:rFonts w:eastAsia="Times New Roman" w:cs="Times New Roman"/>
                <w:i/>
                <w:iCs/>
                <w:color w:val="000000"/>
                <w:sz w:val="16"/>
                <w:szCs w:val="16"/>
                <w:lang w:val="mn-MN"/>
              </w:rPr>
              <w:t xml:space="preserve"> Банкны салбартай харьцуулахад хувиар</w:t>
            </w:r>
          </w:p>
        </w:tc>
        <w:tc>
          <w:tcPr>
            <w:tcW w:w="946" w:type="dxa"/>
            <w:tcBorders>
              <w:top w:val="nil"/>
              <w:left w:val="nil"/>
              <w:bottom w:val="nil"/>
              <w:right w:val="nil"/>
            </w:tcBorders>
            <w:shd w:val="clear" w:color="000000" w:fill="E7E6E6"/>
            <w:noWrap/>
            <w:vAlign w:val="center"/>
            <w:hideMark/>
          </w:tcPr>
          <w:p w14:paraId="4B0806B7" w14:textId="539AB2F9"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53.4%</w:t>
            </w:r>
          </w:p>
        </w:tc>
        <w:tc>
          <w:tcPr>
            <w:tcW w:w="946" w:type="dxa"/>
            <w:tcBorders>
              <w:top w:val="nil"/>
              <w:left w:val="nil"/>
              <w:bottom w:val="nil"/>
              <w:right w:val="nil"/>
            </w:tcBorders>
            <w:shd w:val="clear" w:color="000000" w:fill="E7E6E6"/>
            <w:vAlign w:val="center"/>
            <w:hideMark/>
          </w:tcPr>
          <w:p w14:paraId="0DF67C31" w14:textId="16535A73"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65.0%</w:t>
            </w:r>
          </w:p>
        </w:tc>
        <w:tc>
          <w:tcPr>
            <w:tcW w:w="946" w:type="dxa"/>
            <w:tcBorders>
              <w:top w:val="nil"/>
              <w:left w:val="nil"/>
              <w:bottom w:val="nil"/>
              <w:right w:val="nil"/>
            </w:tcBorders>
            <w:shd w:val="clear" w:color="000000" w:fill="E7E6E6"/>
            <w:noWrap/>
            <w:vAlign w:val="center"/>
            <w:hideMark/>
          </w:tcPr>
          <w:p w14:paraId="440711E2" w14:textId="1D14CF22"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11.7%</w:t>
            </w:r>
          </w:p>
        </w:tc>
      </w:tr>
      <w:tr w:rsidR="003E39E9" w:rsidRPr="00C7109A" w14:paraId="217AF30F" w14:textId="77777777" w:rsidTr="00973D42">
        <w:trPr>
          <w:trHeight w:val="19"/>
        </w:trPr>
        <w:tc>
          <w:tcPr>
            <w:tcW w:w="1675" w:type="dxa"/>
            <w:tcBorders>
              <w:top w:val="single" w:sz="8" w:space="0" w:color="7F7F7F"/>
              <w:left w:val="nil"/>
              <w:bottom w:val="single" w:sz="8" w:space="0" w:color="7F7F7F"/>
              <w:right w:val="nil"/>
            </w:tcBorders>
            <w:shd w:val="clear" w:color="auto" w:fill="auto"/>
            <w:vAlign w:val="center"/>
            <w:hideMark/>
          </w:tcPr>
          <w:p w14:paraId="38C0767E" w14:textId="77777777" w:rsidR="003E39E9" w:rsidRPr="00C7109A" w:rsidRDefault="003E39E9" w:rsidP="003E39E9">
            <w:pPr>
              <w:spacing w:before="0" w:after="0"/>
              <w:rPr>
                <w:rFonts w:eastAsia="Times New Roman" w:cs="Times New Roman"/>
                <w:color w:val="000000"/>
                <w:sz w:val="16"/>
                <w:szCs w:val="16"/>
              </w:rPr>
            </w:pPr>
            <w:r w:rsidRPr="00C7109A">
              <w:rPr>
                <w:rFonts w:eastAsia="Times New Roman" w:cs="Times New Roman"/>
                <w:color w:val="000000"/>
                <w:sz w:val="16"/>
                <w:szCs w:val="16"/>
                <w:lang w:val="mn-MN"/>
              </w:rPr>
              <w:t>Нийт хувь нийлүүлсэн хөрөнгө</w:t>
            </w:r>
          </w:p>
        </w:tc>
        <w:tc>
          <w:tcPr>
            <w:tcW w:w="946" w:type="dxa"/>
            <w:tcBorders>
              <w:top w:val="single" w:sz="8" w:space="0" w:color="7F7F7F"/>
              <w:left w:val="nil"/>
              <w:bottom w:val="single" w:sz="8" w:space="0" w:color="7F7F7F"/>
              <w:right w:val="nil"/>
            </w:tcBorders>
            <w:shd w:val="clear" w:color="auto" w:fill="auto"/>
            <w:noWrap/>
            <w:vAlign w:val="center"/>
            <w:hideMark/>
          </w:tcPr>
          <w:p w14:paraId="4A8E9963" w14:textId="39F44569"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1,820.6</w:t>
            </w:r>
          </w:p>
        </w:tc>
        <w:tc>
          <w:tcPr>
            <w:tcW w:w="946" w:type="dxa"/>
            <w:tcBorders>
              <w:top w:val="single" w:sz="8" w:space="0" w:color="7F7F7F"/>
              <w:left w:val="nil"/>
              <w:bottom w:val="single" w:sz="8" w:space="0" w:color="7F7F7F"/>
              <w:right w:val="nil"/>
            </w:tcBorders>
            <w:shd w:val="clear" w:color="auto" w:fill="auto"/>
            <w:vAlign w:val="center"/>
            <w:hideMark/>
          </w:tcPr>
          <w:p w14:paraId="5B9F4E18" w14:textId="036E3A3E"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2,333.8</w:t>
            </w:r>
          </w:p>
        </w:tc>
        <w:tc>
          <w:tcPr>
            <w:tcW w:w="946" w:type="dxa"/>
            <w:tcBorders>
              <w:top w:val="single" w:sz="8" w:space="0" w:color="7F7F7F"/>
              <w:left w:val="nil"/>
              <w:bottom w:val="single" w:sz="8" w:space="0" w:color="7F7F7F"/>
              <w:right w:val="nil"/>
            </w:tcBorders>
            <w:shd w:val="clear" w:color="auto" w:fill="auto"/>
            <w:noWrap/>
            <w:vAlign w:val="center"/>
            <w:hideMark/>
          </w:tcPr>
          <w:p w14:paraId="0983D47A" w14:textId="0EBC9A6F"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28.2%</w:t>
            </w:r>
          </w:p>
        </w:tc>
      </w:tr>
      <w:tr w:rsidR="003E39E9" w:rsidRPr="00C7109A" w14:paraId="44D426C5" w14:textId="77777777" w:rsidTr="00973D42">
        <w:trPr>
          <w:trHeight w:val="73"/>
        </w:trPr>
        <w:tc>
          <w:tcPr>
            <w:tcW w:w="1675" w:type="dxa"/>
            <w:tcBorders>
              <w:top w:val="nil"/>
              <w:left w:val="nil"/>
              <w:bottom w:val="nil"/>
              <w:right w:val="nil"/>
            </w:tcBorders>
            <w:shd w:val="clear" w:color="000000" w:fill="E7E6E6"/>
            <w:vAlign w:val="center"/>
            <w:hideMark/>
          </w:tcPr>
          <w:p w14:paraId="04CB5CC5" w14:textId="77777777" w:rsidR="003E39E9" w:rsidRPr="00C7109A" w:rsidRDefault="003E39E9" w:rsidP="003E39E9">
            <w:pPr>
              <w:spacing w:before="0" w:after="0"/>
              <w:rPr>
                <w:rFonts w:eastAsia="Times New Roman" w:cs="Times New Roman"/>
                <w:i/>
                <w:iCs/>
                <w:color w:val="000000"/>
                <w:sz w:val="16"/>
                <w:szCs w:val="16"/>
              </w:rPr>
            </w:pPr>
            <w:r w:rsidRPr="00C7109A">
              <w:rPr>
                <w:rFonts w:eastAsia="Times New Roman" w:cs="Times New Roman"/>
                <w:i/>
                <w:iCs/>
                <w:color w:val="000000"/>
                <w:sz w:val="16"/>
                <w:szCs w:val="16"/>
                <w:lang w:val="mn-MN"/>
              </w:rPr>
              <w:t xml:space="preserve"> Банкны салбартай харьцуулахад хувиар</w:t>
            </w:r>
          </w:p>
        </w:tc>
        <w:tc>
          <w:tcPr>
            <w:tcW w:w="946" w:type="dxa"/>
            <w:tcBorders>
              <w:top w:val="nil"/>
              <w:left w:val="nil"/>
              <w:bottom w:val="nil"/>
              <w:right w:val="nil"/>
            </w:tcBorders>
            <w:shd w:val="clear" w:color="000000" w:fill="E7E6E6"/>
            <w:noWrap/>
            <w:vAlign w:val="center"/>
            <w:hideMark/>
          </w:tcPr>
          <w:p w14:paraId="08B2AEA3" w14:textId="051016F5"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105.4%</w:t>
            </w:r>
          </w:p>
        </w:tc>
        <w:tc>
          <w:tcPr>
            <w:tcW w:w="946" w:type="dxa"/>
            <w:tcBorders>
              <w:top w:val="nil"/>
              <w:left w:val="nil"/>
              <w:bottom w:val="nil"/>
              <w:right w:val="nil"/>
            </w:tcBorders>
            <w:shd w:val="clear" w:color="000000" w:fill="E7E6E6"/>
            <w:vAlign w:val="center"/>
            <w:hideMark/>
          </w:tcPr>
          <w:p w14:paraId="49E2581D" w14:textId="188267C5"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128.7%</w:t>
            </w:r>
          </w:p>
        </w:tc>
        <w:tc>
          <w:tcPr>
            <w:tcW w:w="946" w:type="dxa"/>
            <w:tcBorders>
              <w:top w:val="nil"/>
              <w:left w:val="nil"/>
              <w:bottom w:val="nil"/>
              <w:right w:val="nil"/>
            </w:tcBorders>
            <w:shd w:val="clear" w:color="000000" w:fill="E7E6E6"/>
            <w:noWrap/>
            <w:vAlign w:val="center"/>
            <w:hideMark/>
          </w:tcPr>
          <w:p w14:paraId="0B5B3385" w14:textId="1AD0511A"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23.3%</w:t>
            </w:r>
          </w:p>
        </w:tc>
      </w:tr>
      <w:tr w:rsidR="003E39E9" w:rsidRPr="00C7109A" w14:paraId="05EBBE78" w14:textId="77777777" w:rsidTr="00973D42">
        <w:trPr>
          <w:trHeight w:val="55"/>
        </w:trPr>
        <w:tc>
          <w:tcPr>
            <w:tcW w:w="1675" w:type="dxa"/>
            <w:tcBorders>
              <w:top w:val="single" w:sz="8" w:space="0" w:color="7F7F7F"/>
              <w:left w:val="nil"/>
              <w:bottom w:val="single" w:sz="8" w:space="0" w:color="7F7F7F"/>
              <w:right w:val="nil"/>
            </w:tcBorders>
            <w:shd w:val="clear" w:color="auto" w:fill="auto"/>
            <w:vAlign w:val="center"/>
            <w:hideMark/>
          </w:tcPr>
          <w:p w14:paraId="19E028EA" w14:textId="77777777" w:rsidR="003E39E9" w:rsidRPr="00C7109A" w:rsidRDefault="003E39E9" w:rsidP="003E39E9">
            <w:pPr>
              <w:spacing w:before="0" w:after="0"/>
              <w:rPr>
                <w:rFonts w:eastAsia="Times New Roman" w:cs="Times New Roman"/>
                <w:color w:val="000000"/>
                <w:sz w:val="16"/>
                <w:szCs w:val="16"/>
              </w:rPr>
            </w:pPr>
            <w:r w:rsidRPr="00C7109A">
              <w:rPr>
                <w:rFonts w:eastAsia="Times New Roman" w:cs="Times New Roman"/>
                <w:color w:val="000000"/>
                <w:sz w:val="16"/>
                <w:szCs w:val="16"/>
                <w:lang w:val="mn-MN"/>
              </w:rPr>
              <w:t>Нийт зээл</w:t>
            </w:r>
          </w:p>
        </w:tc>
        <w:tc>
          <w:tcPr>
            <w:tcW w:w="946" w:type="dxa"/>
            <w:tcBorders>
              <w:top w:val="single" w:sz="8" w:space="0" w:color="7F7F7F"/>
              <w:left w:val="nil"/>
              <w:bottom w:val="single" w:sz="8" w:space="0" w:color="7F7F7F"/>
              <w:right w:val="nil"/>
            </w:tcBorders>
            <w:shd w:val="clear" w:color="auto" w:fill="auto"/>
            <w:noWrap/>
            <w:vAlign w:val="center"/>
            <w:hideMark/>
          </w:tcPr>
          <w:p w14:paraId="478E4836" w14:textId="3203DF4D"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6,325.3</w:t>
            </w:r>
          </w:p>
        </w:tc>
        <w:tc>
          <w:tcPr>
            <w:tcW w:w="946" w:type="dxa"/>
            <w:tcBorders>
              <w:top w:val="single" w:sz="8" w:space="0" w:color="7F7F7F"/>
              <w:left w:val="nil"/>
              <w:bottom w:val="single" w:sz="8" w:space="0" w:color="7F7F7F"/>
              <w:right w:val="nil"/>
            </w:tcBorders>
            <w:shd w:val="clear" w:color="auto" w:fill="auto"/>
            <w:vAlign w:val="center"/>
            <w:hideMark/>
          </w:tcPr>
          <w:p w14:paraId="38752A17" w14:textId="1075ED1F"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7,767.3</w:t>
            </w:r>
          </w:p>
        </w:tc>
        <w:tc>
          <w:tcPr>
            <w:tcW w:w="946" w:type="dxa"/>
            <w:tcBorders>
              <w:top w:val="single" w:sz="8" w:space="0" w:color="7F7F7F"/>
              <w:left w:val="nil"/>
              <w:bottom w:val="single" w:sz="8" w:space="0" w:color="7F7F7F"/>
              <w:right w:val="nil"/>
            </w:tcBorders>
            <w:shd w:val="clear" w:color="auto" w:fill="auto"/>
            <w:noWrap/>
            <w:vAlign w:val="center"/>
            <w:hideMark/>
          </w:tcPr>
          <w:p w14:paraId="01DC9278" w14:textId="53D9A889"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22.8%</w:t>
            </w:r>
          </w:p>
        </w:tc>
      </w:tr>
      <w:tr w:rsidR="003E39E9" w:rsidRPr="00C7109A" w14:paraId="28417065" w14:textId="77777777" w:rsidTr="00973D42">
        <w:trPr>
          <w:trHeight w:val="76"/>
        </w:trPr>
        <w:tc>
          <w:tcPr>
            <w:tcW w:w="1675" w:type="dxa"/>
            <w:tcBorders>
              <w:top w:val="nil"/>
              <w:left w:val="nil"/>
              <w:bottom w:val="single" w:sz="8" w:space="0" w:color="auto"/>
              <w:right w:val="nil"/>
            </w:tcBorders>
            <w:shd w:val="clear" w:color="000000" w:fill="E7E6E6"/>
            <w:vAlign w:val="center"/>
            <w:hideMark/>
          </w:tcPr>
          <w:p w14:paraId="3FF6AFE7" w14:textId="77777777" w:rsidR="003E39E9" w:rsidRPr="00C7109A" w:rsidRDefault="003E39E9" w:rsidP="003E39E9">
            <w:pPr>
              <w:spacing w:before="0" w:after="0"/>
              <w:rPr>
                <w:rFonts w:eastAsia="Times New Roman" w:cs="Times New Roman"/>
                <w:i/>
                <w:iCs/>
                <w:color w:val="000000"/>
                <w:sz w:val="16"/>
                <w:szCs w:val="16"/>
              </w:rPr>
            </w:pPr>
            <w:r w:rsidRPr="00C7109A">
              <w:rPr>
                <w:rFonts w:eastAsia="Times New Roman" w:cs="Times New Roman"/>
                <w:i/>
                <w:iCs/>
                <w:color w:val="000000"/>
                <w:sz w:val="16"/>
                <w:szCs w:val="16"/>
                <w:lang w:val="mn-MN"/>
              </w:rPr>
              <w:t>Банкны салбартай харьцуулахад хувиар</w:t>
            </w:r>
          </w:p>
        </w:tc>
        <w:tc>
          <w:tcPr>
            <w:tcW w:w="946" w:type="dxa"/>
            <w:tcBorders>
              <w:top w:val="nil"/>
              <w:left w:val="nil"/>
              <w:bottom w:val="single" w:sz="8" w:space="0" w:color="auto"/>
              <w:right w:val="nil"/>
            </w:tcBorders>
            <w:shd w:val="clear" w:color="000000" w:fill="E7E6E6"/>
            <w:noWrap/>
            <w:vAlign w:val="center"/>
            <w:hideMark/>
          </w:tcPr>
          <w:p w14:paraId="75C70520" w14:textId="4D856A14"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16.1%</w:t>
            </w:r>
          </w:p>
        </w:tc>
        <w:tc>
          <w:tcPr>
            <w:tcW w:w="946" w:type="dxa"/>
            <w:tcBorders>
              <w:top w:val="nil"/>
              <w:left w:val="nil"/>
              <w:bottom w:val="single" w:sz="8" w:space="0" w:color="auto"/>
              <w:right w:val="nil"/>
            </w:tcBorders>
            <w:shd w:val="clear" w:color="000000" w:fill="E7E6E6"/>
            <w:vAlign w:val="center"/>
            <w:hideMark/>
          </w:tcPr>
          <w:p w14:paraId="6F1C93D5" w14:textId="3F49D29E"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17.0%</w:t>
            </w:r>
          </w:p>
        </w:tc>
        <w:tc>
          <w:tcPr>
            <w:tcW w:w="946" w:type="dxa"/>
            <w:tcBorders>
              <w:top w:val="nil"/>
              <w:left w:val="nil"/>
              <w:bottom w:val="single" w:sz="8" w:space="0" w:color="auto"/>
              <w:right w:val="nil"/>
            </w:tcBorders>
            <w:shd w:val="clear" w:color="000000" w:fill="E7E6E6"/>
            <w:noWrap/>
            <w:vAlign w:val="center"/>
            <w:hideMark/>
          </w:tcPr>
          <w:p w14:paraId="36605248" w14:textId="3F8AC3AE"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0.9%</w:t>
            </w:r>
          </w:p>
        </w:tc>
      </w:tr>
      <w:tr w:rsidR="003E39E9" w:rsidRPr="00C7109A" w14:paraId="2C16D4FA" w14:textId="77777777" w:rsidTr="00E72DE3">
        <w:trPr>
          <w:trHeight w:val="29"/>
        </w:trPr>
        <w:tc>
          <w:tcPr>
            <w:tcW w:w="1675" w:type="dxa"/>
            <w:tcBorders>
              <w:top w:val="nil"/>
              <w:left w:val="nil"/>
              <w:bottom w:val="nil"/>
              <w:right w:val="nil"/>
            </w:tcBorders>
            <w:shd w:val="clear" w:color="auto" w:fill="auto"/>
            <w:vAlign w:val="center"/>
            <w:hideMark/>
          </w:tcPr>
          <w:p w14:paraId="71819D2B" w14:textId="77777777" w:rsidR="003E39E9" w:rsidRPr="00C7109A" w:rsidRDefault="003E39E9" w:rsidP="003E39E9">
            <w:pPr>
              <w:spacing w:before="0" w:after="0"/>
              <w:rPr>
                <w:rFonts w:eastAsia="Times New Roman" w:cs="Times New Roman"/>
                <w:color w:val="000000"/>
                <w:sz w:val="16"/>
                <w:szCs w:val="16"/>
              </w:rPr>
            </w:pPr>
            <w:r w:rsidRPr="00C7109A">
              <w:rPr>
                <w:rFonts w:eastAsia="Times New Roman" w:cs="Times New Roman"/>
                <w:color w:val="000000"/>
                <w:sz w:val="16"/>
                <w:szCs w:val="16"/>
                <w:lang w:val="mn-MN"/>
              </w:rPr>
              <w:t>Нийт орлого</w:t>
            </w:r>
          </w:p>
        </w:tc>
        <w:tc>
          <w:tcPr>
            <w:tcW w:w="946" w:type="dxa"/>
            <w:tcBorders>
              <w:top w:val="nil"/>
              <w:left w:val="nil"/>
              <w:bottom w:val="nil"/>
              <w:right w:val="nil"/>
            </w:tcBorders>
            <w:shd w:val="clear" w:color="auto" w:fill="auto"/>
            <w:noWrap/>
            <w:vAlign w:val="center"/>
            <w:hideMark/>
          </w:tcPr>
          <w:p w14:paraId="14776998" w14:textId="13DD664B"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603.4</w:t>
            </w:r>
          </w:p>
        </w:tc>
        <w:tc>
          <w:tcPr>
            <w:tcW w:w="946" w:type="dxa"/>
            <w:tcBorders>
              <w:top w:val="nil"/>
              <w:left w:val="nil"/>
              <w:bottom w:val="nil"/>
              <w:right w:val="nil"/>
            </w:tcBorders>
            <w:shd w:val="clear" w:color="auto" w:fill="auto"/>
            <w:vAlign w:val="center"/>
            <w:hideMark/>
          </w:tcPr>
          <w:p w14:paraId="441AA025" w14:textId="2753143E"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772.1</w:t>
            </w:r>
          </w:p>
        </w:tc>
        <w:tc>
          <w:tcPr>
            <w:tcW w:w="946" w:type="dxa"/>
            <w:tcBorders>
              <w:top w:val="nil"/>
              <w:left w:val="nil"/>
              <w:bottom w:val="nil"/>
              <w:right w:val="nil"/>
            </w:tcBorders>
            <w:shd w:val="clear" w:color="auto" w:fill="auto"/>
            <w:noWrap/>
            <w:vAlign w:val="center"/>
            <w:hideMark/>
          </w:tcPr>
          <w:p w14:paraId="4C7E808F" w14:textId="5C3A97F1"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28.0%</w:t>
            </w:r>
          </w:p>
        </w:tc>
      </w:tr>
      <w:tr w:rsidR="003E39E9" w:rsidRPr="00C7109A" w14:paraId="4837BAD8" w14:textId="77777777" w:rsidTr="00E72DE3">
        <w:trPr>
          <w:trHeight w:val="69"/>
        </w:trPr>
        <w:tc>
          <w:tcPr>
            <w:tcW w:w="1675" w:type="dxa"/>
            <w:tcBorders>
              <w:top w:val="nil"/>
              <w:left w:val="nil"/>
              <w:bottom w:val="nil"/>
              <w:right w:val="nil"/>
            </w:tcBorders>
            <w:shd w:val="clear" w:color="auto" w:fill="auto"/>
            <w:vAlign w:val="center"/>
            <w:hideMark/>
          </w:tcPr>
          <w:p w14:paraId="02F54B4C" w14:textId="77777777" w:rsidR="003E39E9" w:rsidRPr="00C7109A" w:rsidRDefault="003E39E9" w:rsidP="003E39E9">
            <w:pPr>
              <w:spacing w:before="0" w:after="0"/>
              <w:rPr>
                <w:rFonts w:eastAsia="Times New Roman" w:cs="Times New Roman"/>
                <w:color w:val="000000"/>
                <w:sz w:val="16"/>
                <w:szCs w:val="16"/>
              </w:rPr>
            </w:pPr>
            <w:r w:rsidRPr="00C7109A">
              <w:rPr>
                <w:rFonts w:eastAsia="Times New Roman" w:cs="Times New Roman"/>
                <w:color w:val="000000"/>
                <w:sz w:val="16"/>
                <w:szCs w:val="16"/>
                <w:lang w:val="mn-MN"/>
              </w:rPr>
              <w:t>Нийт зарлага</w:t>
            </w:r>
          </w:p>
        </w:tc>
        <w:tc>
          <w:tcPr>
            <w:tcW w:w="946" w:type="dxa"/>
            <w:tcBorders>
              <w:top w:val="nil"/>
              <w:left w:val="nil"/>
              <w:bottom w:val="nil"/>
              <w:right w:val="nil"/>
            </w:tcBorders>
            <w:shd w:val="clear" w:color="auto" w:fill="auto"/>
            <w:noWrap/>
            <w:vAlign w:val="center"/>
            <w:hideMark/>
          </w:tcPr>
          <w:p w14:paraId="1756593C" w14:textId="1527D6B6"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371.3</w:t>
            </w:r>
          </w:p>
        </w:tc>
        <w:tc>
          <w:tcPr>
            <w:tcW w:w="946" w:type="dxa"/>
            <w:tcBorders>
              <w:top w:val="nil"/>
              <w:left w:val="nil"/>
              <w:bottom w:val="nil"/>
              <w:right w:val="nil"/>
            </w:tcBorders>
            <w:shd w:val="clear" w:color="auto" w:fill="auto"/>
            <w:vAlign w:val="center"/>
            <w:hideMark/>
          </w:tcPr>
          <w:p w14:paraId="66AA163C" w14:textId="16659995"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500.2</w:t>
            </w:r>
          </w:p>
        </w:tc>
        <w:tc>
          <w:tcPr>
            <w:tcW w:w="946" w:type="dxa"/>
            <w:tcBorders>
              <w:top w:val="nil"/>
              <w:left w:val="nil"/>
              <w:bottom w:val="nil"/>
              <w:right w:val="nil"/>
            </w:tcBorders>
            <w:shd w:val="clear" w:color="auto" w:fill="auto"/>
            <w:noWrap/>
            <w:vAlign w:val="center"/>
            <w:hideMark/>
          </w:tcPr>
          <w:p w14:paraId="2623D88F" w14:textId="6CBDC8A5"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34.7%</w:t>
            </w:r>
          </w:p>
        </w:tc>
      </w:tr>
      <w:tr w:rsidR="003E39E9" w:rsidRPr="00C7109A" w14:paraId="24BF9B44" w14:textId="77777777" w:rsidTr="00E72DE3">
        <w:trPr>
          <w:trHeight w:val="20"/>
        </w:trPr>
        <w:tc>
          <w:tcPr>
            <w:tcW w:w="1675" w:type="dxa"/>
            <w:tcBorders>
              <w:top w:val="nil"/>
              <w:left w:val="nil"/>
              <w:bottom w:val="single" w:sz="8" w:space="0" w:color="auto"/>
              <w:right w:val="nil"/>
            </w:tcBorders>
            <w:shd w:val="clear" w:color="auto" w:fill="auto"/>
            <w:vAlign w:val="center"/>
            <w:hideMark/>
          </w:tcPr>
          <w:p w14:paraId="1D07C298" w14:textId="77777777" w:rsidR="003E39E9" w:rsidRPr="00C7109A" w:rsidRDefault="003E39E9" w:rsidP="003E39E9">
            <w:pPr>
              <w:spacing w:before="0" w:after="0"/>
              <w:rPr>
                <w:rFonts w:eastAsia="Times New Roman" w:cs="Times New Roman"/>
                <w:color w:val="000000"/>
                <w:sz w:val="16"/>
                <w:szCs w:val="16"/>
              </w:rPr>
            </w:pPr>
            <w:r w:rsidRPr="00C7109A">
              <w:rPr>
                <w:rFonts w:eastAsia="Times New Roman" w:cs="Times New Roman"/>
                <w:color w:val="000000"/>
                <w:sz w:val="16"/>
                <w:szCs w:val="16"/>
                <w:lang w:val="mn-MN"/>
              </w:rPr>
              <w:t>Цэвэр ашиг</w:t>
            </w:r>
          </w:p>
        </w:tc>
        <w:tc>
          <w:tcPr>
            <w:tcW w:w="946" w:type="dxa"/>
            <w:tcBorders>
              <w:top w:val="nil"/>
              <w:left w:val="nil"/>
              <w:bottom w:val="single" w:sz="8" w:space="0" w:color="auto"/>
              <w:right w:val="nil"/>
            </w:tcBorders>
            <w:shd w:val="clear" w:color="auto" w:fill="auto"/>
            <w:noWrap/>
            <w:vAlign w:val="center"/>
            <w:hideMark/>
          </w:tcPr>
          <w:p w14:paraId="4DC0F7B1" w14:textId="452A0CEA"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232.1</w:t>
            </w:r>
          </w:p>
        </w:tc>
        <w:tc>
          <w:tcPr>
            <w:tcW w:w="946" w:type="dxa"/>
            <w:tcBorders>
              <w:top w:val="nil"/>
              <w:left w:val="nil"/>
              <w:bottom w:val="single" w:sz="8" w:space="0" w:color="auto"/>
              <w:right w:val="nil"/>
            </w:tcBorders>
            <w:shd w:val="clear" w:color="auto" w:fill="auto"/>
            <w:vAlign w:val="center"/>
            <w:hideMark/>
          </w:tcPr>
          <w:p w14:paraId="7EEB1D29" w14:textId="666FD626"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271.9</w:t>
            </w:r>
          </w:p>
        </w:tc>
        <w:tc>
          <w:tcPr>
            <w:tcW w:w="946" w:type="dxa"/>
            <w:tcBorders>
              <w:top w:val="nil"/>
              <w:left w:val="nil"/>
              <w:bottom w:val="single" w:sz="8" w:space="0" w:color="auto"/>
              <w:right w:val="nil"/>
            </w:tcBorders>
            <w:shd w:val="clear" w:color="auto" w:fill="auto"/>
            <w:noWrap/>
            <w:vAlign w:val="center"/>
            <w:hideMark/>
          </w:tcPr>
          <w:p w14:paraId="1CCAA243" w14:textId="5AB2CC37" w:rsidR="003E39E9" w:rsidRPr="00C7109A" w:rsidRDefault="003E39E9" w:rsidP="003E39E9">
            <w:pPr>
              <w:spacing w:before="0" w:after="0"/>
              <w:jc w:val="right"/>
              <w:rPr>
                <w:rFonts w:eastAsia="Times New Roman" w:cs="Times New Roman"/>
                <w:color w:val="000000"/>
                <w:sz w:val="16"/>
                <w:szCs w:val="16"/>
              </w:rPr>
            </w:pPr>
            <w:r>
              <w:rPr>
                <w:color w:val="000000"/>
                <w:sz w:val="16"/>
                <w:szCs w:val="16"/>
              </w:rPr>
              <w:t>17.1%</w:t>
            </w:r>
          </w:p>
        </w:tc>
      </w:tr>
    </w:tbl>
    <w:p w14:paraId="3BD56BF4" w14:textId="77777777" w:rsidR="003E39E9" w:rsidRPr="00B21B3E" w:rsidRDefault="003E39E9" w:rsidP="003E39E9">
      <w:pPr>
        <w:jc w:val="both"/>
        <w:rPr>
          <w:rFonts w:cs="Times New Roman"/>
          <w:color w:val="FF0000"/>
          <w:szCs w:val="24"/>
          <w:lang w:val="mn-MN"/>
        </w:rPr>
      </w:pPr>
      <w:bookmarkStart w:id="17" w:name="_Toc214211254"/>
      <w:bookmarkEnd w:id="14"/>
      <w:bookmarkEnd w:id="15"/>
      <w:bookmarkEnd w:id="16"/>
      <w:r w:rsidRPr="00B21B3E">
        <w:rPr>
          <w:rFonts w:cs="Times New Roman"/>
          <w:szCs w:val="24"/>
          <w:lang w:val="mn-MN"/>
        </w:rPr>
        <w:t xml:space="preserve">ББСБ-уудын нийт активын хэмжээ өмнөх оны мөн үеэс </w:t>
      </w:r>
      <w:r>
        <w:rPr>
          <w:rFonts w:cs="Times New Roman"/>
          <w:szCs w:val="24"/>
        </w:rPr>
        <w:t>26.5</w:t>
      </w:r>
      <w:r w:rsidRPr="00B21B3E">
        <w:rPr>
          <w:rFonts w:cs="Times New Roman"/>
          <w:szCs w:val="24"/>
          <w:lang w:val="mn-MN"/>
        </w:rPr>
        <w:t xml:space="preserve"> хувиар өсөж, банкны салбарын </w:t>
      </w:r>
      <w:r>
        <w:rPr>
          <w:rFonts w:cs="Times New Roman"/>
          <w:szCs w:val="24"/>
        </w:rPr>
        <w:t>11.3</w:t>
      </w:r>
      <w:r w:rsidRPr="00B21B3E">
        <w:rPr>
          <w:rFonts w:cs="Times New Roman"/>
          <w:szCs w:val="24"/>
          <w:lang w:val="mn-MN"/>
        </w:rPr>
        <w:t xml:space="preserve">%-тай тэнцэж байна. Харин хувь нийлүүлсэн хөрөнгийн хэмжээ банкны салбарын </w:t>
      </w:r>
      <w:r>
        <w:rPr>
          <w:rFonts w:cs="Times New Roman"/>
          <w:szCs w:val="24"/>
        </w:rPr>
        <w:t>128.7</w:t>
      </w:r>
      <w:r w:rsidRPr="00B21B3E">
        <w:rPr>
          <w:rFonts w:cs="Times New Roman"/>
          <w:szCs w:val="24"/>
          <w:lang w:val="mn-MN"/>
        </w:rPr>
        <w:t xml:space="preserve">%-тай тэнцэж байгаа нь өмнөх оны мөн үетэй харьцуулахад </w:t>
      </w:r>
      <w:r>
        <w:rPr>
          <w:rFonts w:cs="Times New Roman"/>
          <w:szCs w:val="24"/>
        </w:rPr>
        <w:t>23.3</w:t>
      </w:r>
      <w:r w:rsidRPr="00B21B3E">
        <w:rPr>
          <w:rFonts w:cs="Times New Roman"/>
          <w:szCs w:val="24"/>
          <w:lang w:val="mn-MN"/>
        </w:rPr>
        <w:t xml:space="preserve"> пунктээр өссөн дүн юм.</w:t>
      </w:r>
    </w:p>
    <w:p w14:paraId="059B3195" w14:textId="77777777" w:rsidR="003E39E9" w:rsidRPr="00B21B3E" w:rsidRDefault="003E39E9" w:rsidP="003E39E9">
      <w:pPr>
        <w:jc w:val="both"/>
        <w:rPr>
          <w:rFonts w:cs="Times New Roman"/>
          <w:szCs w:val="24"/>
          <w:lang w:val="mn-MN"/>
        </w:rPr>
      </w:pPr>
      <w:bookmarkStart w:id="18" w:name="_Hlk174025342"/>
      <w:bookmarkStart w:id="19" w:name="_Hlk143268428"/>
      <w:r w:rsidRPr="00B21B3E">
        <w:rPr>
          <w:rFonts w:cs="Times New Roman"/>
          <w:szCs w:val="24"/>
          <w:lang w:val="mn-MN"/>
        </w:rPr>
        <w:t>202</w:t>
      </w:r>
      <w:r>
        <w:rPr>
          <w:rFonts w:cs="Times New Roman"/>
          <w:szCs w:val="24"/>
        </w:rPr>
        <w:t>6</w:t>
      </w:r>
      <w:r w:rsidRPr="00B21B3E">
        <w:rPr>
          <w:rFonts w:cs="Times New Roman"/>
          <w:szCs w:val="24"/>
          <w:lang w:val="mn-MN"/>
        </w:rPr>
        <w:t xml:space="preserve"> </w:t>
      </w:r>
      <w:r w:rsidRPr="00B21B3E">
        <w:rPr>
          <w:lang w:val="mn-MN"/>
        </w:rPr>
        <w:t xml:space="preserve">оны </w:t>
      </w:r>
      <w:r>
        <w:t xml:space="preserve">I </w:t>
      </w:r>
      <w:r w:rsidRPr="00B21B3E">
        <w:rPr>
          <w:lang w:val="mn-MN"/>
        </w:rPr>
        <w:t xml:space="preserve"> </w:t>
      </w:r>
      <w:r>
        <w:rPr>
          <w:lang w:val="mn-MN"/>
        </w:rPr>
        <w:t xml:space="preserve">улирлын </w:t>
      </w:r>
      <w:r w:rsidRPr="00B21B3E">
        <w:rPr>
          <w:lang w:val="mn-MN"/>
        </w:rPr>
        <w:t xml:space="preserve">байдлаар </w:t>
      </w:r>
      <w:r w:rsidRPr="00B21B3E">
        <w:rPr>
          <w:rFonts w:cs="Times New Roman"/>
          <w:szCs w:val="24"/>
          <w:lang w:val="mn-MN"/>
        </w:rPr>
        <w:t xml:space="preserve">банк бус санхүүгийн байгууллагын салбарын нийт хөрөнгө өмнөх оны мөн үеэс </w:t>
      </w:r>
      <w:r>
        <w:rPr>
          <w:rFonts w:cs="Times New Roman"/>
          <w:szCs w:val="24"/>
        </w:rPr>
        <w:t>26.5</w:t>
      </w:r>
      <w:r w:rsidRPr="00B21B3E">
        <w:rPr>
          <w:rFonts w:cs="Times New Roman"/>
          <w:szCs w:val="24"/>
        </w:rPr>
        <w:t xml:space="preserve"> </w:t>
      </w:r>
      <w:r w:rsidRPr="00B21B3E">
        <w:rPr>
          <w:rFonts w:cs="Times New Roman"/>
          <w:szCs w:val="24"/>
          <w:lang w:val="mn-MN"/>
        </w:rPr>
        <w:t xml:space="preserve">хувиар буюу </w:t>
      </w:r>
      <w:r>
        <w:rPr>
          <w:rFonts w:cs="Times New Roman"/>
          <w:szCs w:val="24"/>
        </w:rPr>
        <w:t>2.0</w:t>
      </w:r>
      <w:r w:rsidRPr="00B21B3E">
        <w:rPr>
          <w:rFonts w:cs="Times New Roman"/>
          <w:szCs w:val="24"/>
          <w:lang w:val="mn-MN"/>
        </w:rPr>
        <w:t xml:space="preserve"> их наяд төгрөгөөр өсөж </w:t>
      </w:r>
      <w:r w:rsidRPr="00B21B3E">
        <w:rPr>
          <w:rFonts w:cs="Times New Roman"/>
          <w:szCs w:val="24"/>
        </w:rPr>
        <w:t>9.</w:t>
      </w:r>
      <w:r>
        <w:rPr>
          <w:rFonts w:cs="Times New Roman"/>
          <w:szCs w:val="24"/>
        </w:rPr>
        <w:t>6</w:t>
      </w:r>
      <w:r w:rsidRPr="00B21B3E">
        <w:rPr>
          <w:rFonts w:cs="Times New Roman"/>
          <w:szCs w:val="24"/>
          <w:lang w:val="mn-MN"/>
        </w:rPr>
        <w:t xml:space="preserve"> их наяд төгрөгт хүрсэн байна. Активын өсөлтийн </w:t>
      </w:r>
      <w:r>
        <w:rPr>
          <w:rFonts w:cs="Times New Roman"/>
          <w:szCs w:val="24"/>
        </w:rPr>
        <w:t>72.0</w:t>
      </w:r>
      <w:r w:rsidRPr="00B21B3E">
        <w:rPr>
          <w:rFonts w:cs="Times New Roman"/>
          <w:szCs w:val="24"/>
          <w:lang w:val="mn-MN"/>
        </w:rPr>
        <w:t xml:space="preserve"> хувийг зээлийн өсөлт, пассивын өсөлтийн </w:t>
      </w:r>
      <w:r w:rsidRPr="00B21B3E">
        <w:rPr>
          <w:rFonts w:cs="Times New Roman"/>
          <w:szCs w:val="24"/>
        </w:rPr>
        <w:t>6</w:t>
      </w:r>
      <w:r>
        <w:rPr>
          <w:rFonts w:cs="Times New Roman"/>
          <w:szCs w:val="24"/>
        </w:rPr>
        <w:t>2.4</w:t>
      </w:r>
      <w:r w:rsidRPr="00B21B3E">
        <w:rPr>
          <w:rFonts w:cs="Times New Roman"/>
          <w:szCs w:val="24"/>
          <w:lang w:val="mn-MN"/>
        </w:rPr>
        <w:t xml:space="preserve"> хувийг өөрийн хөрөнгийн өсөлт бүрдүүлж байна.</w:t>
      </w:r>
      <w:bookmarkEnd w:id="18"/>
    </w:p>
    <w:bookmarkEnd w:id="19"/>
    <w:p w14:paraId="24244C6A" w14:textId="77777777" w:rsidR="003E39E9" w:rsidRPr="00F754EB" w:rsidRDefault="003E39E9" w:rsidP="003E39E9">
      <w:pPr>
        <w:jc w:val="both"/>
        <w:rPr>
          <w:rFonts w:cs="Times New Roman"/>
          <w:szCs w:val="24"/>
          <w:lang w:val="mn-MN"/>
        </w:rPr>
      </w:pPr>
      <w:r w:rsidRPr="00B21B3E">
        <w:rPr>
          <w:rFonts w:cs="Times New Roman"/>
          <w:szCs w:val="24"/>
          <w:lang w:val="mn-MN"/>
        </w:rPr>
        <w:t xml:space="preserve">Өмнөх оны мөн үетэй харьцуулахад ББСБ-уудын нийт орлогын хэмжээ </w:t>
      </w:r>
      <w:r>
        <w:rPr>
          <w:rFonts w:cs="Times New Roman"/>
          <w:szCs w:val="24"/>
        </w:rPr>
        <w:t>28.0</w:t>
      </w:r>
      <w:r w:rsidRPr="00B21B3E">
        <w:rPr>
          <w:rFonts w:cs="Times New Roman"/>
          <w:szCs w:val="24"/>
          <w:lang w:val="mn-MN"/>
        </w:rPr>
        <w:t xml:space="preserve"> хувиар буюу </w:t>
      </w:r>
      <w:r>
        <w:rPr>
          <w:rFonts w:cs="Times New Roman"/>
          <w:szCs w:val="24"/>
        </w:rPr>
        <w:t>168</w:t>
      </w:r>
      <w:r w:rsidRPr="00B21B3E">
        <w:rPr>
          <w:rFonts w:cs="Times New Roman"/>
          <w:szCs w:val="24"/>
        </w:rPr>
        <w:t>.8</w:t>
      </w:r>
      <w:r w:rsidRPr="00B21B3E">
        <w:rPr>
          <w:rFonts w:cs="Times New Roman"/>
          <w:szCs w:val="24"/>
          <w:lang w:val="mn-MN"/>
        </w:rPr>
        <w:t xml:space="preserve"> тэрбум төгрөгөөр, нийт зардлын хэмжээ </w:t>
      </w:r>
      <w:r>
        <w:rPr>
          <w:rFonts w:cs="Times New Roman"/>
          <w:szCs w:val="24"/>
        </w:rPr>
        <w:t>34.7</w:t>
      </w:r>
      <w:r w:rsidRPr="00B21B3E">
        <w:rPr>
          <w:rFonts w:cs="Times New Roman"/>
          <w:szCs w:val="24"/>
          <w:lang w:val="mn-MN"/>
        </w:rPr>
        <w:t xml:space="preserve"> хувиар буюу </w:t>
      </w:r>
      <w:r>
        <w:rPr>
          <w:rFonts w:cs="Times New Roman"/>
          <w:szCs w:val="24"/>
        </w:rPr>
        <w:t>128.9</w:t>
      </w:r>
      <w:r w:rsidRPr="00B21B3E">
        <w:rPr>
          <w:rFonts w:cs="Times New Roman"/>
          <w:szCs w:val="24"/>
          <w:lang w:val="mn-MN"/>
        </w:rPr>
        <w:t xml:space="preserve"> тэрбум төгрөгөөр, цэвэр ашгийн хэмжээ </w:t>
      </w:r>
      <w:r>
        <w:rPr>
          <w:rFonts w:cs="Times New Roman"/>
          <w:szCs w:val="24"/>
        </w:rPr>
        <w:t>17.1</w:t>
      </w:r>
      <w:r w:rsidRPr="00B21B3E">
        <w:rPr>
          <w:rFonts w:cs="Times New Roman"/>
          <w:szCs w:val="24"/>
          <w:lang w:val="mn-MN"/>
        </w:rPr>
        <w:t xml:space="preserve"> хувиар буюу </w:t>
      </w:r>
      <w:r>
        <w:rPr>
          <w:rFonts w:cs="Times New Roman"/>
          <w:szCs w:val="24"/>
        </w:rPr>
        <w:t>39.8</w:t>
      </w:r>
      <w:r w:rsidRPr="00B21B3E">
        <w:rPr>
          <w:rFonts w:cs="Times New Roman"/>
          <w:szCs w:val="24"/>
          <w:lang w:val="mn-MN"/>
        </w:rPr>
        <w:t xml:space="preserve"> тэрбум төгрөгөөр өссөн байна.</w:t>
      </w:r>
      <w:r w:rsidRPr="00F754EB">
        <w:rPr>
          <w:rFonts w:cs="Times New Roman"/>
          <w:szCs w:val="24"/>
          <w:lang w:val="mn-MN"/>
        </w:rPr>
        <w:t xml:space="preserve"> </w:t>
      </w:r>
    </w:p>
    <w:p w14:paraId="69FBDC53" w14:textId="1ED3646F" w:rsidR="00A32C73" w:rsidRPr="00F95994" w:rsidRDefault="00A32C73" w:rsidP="0002076F">
      <w:pPr>
        <w:pStyle w:val="Caption"/>
        <w:spacing w:after="120"/>
        <w:rPr>
          <w:color w:val="000000" w:themeColor="text1"/>
          <w:lang w:val="mn-MN"/>
        </w:rPr>
      </w:pPr>
      <w:r w:rsidRPr="00F95994">
        <w:rPr>
          <w:lang w:val="mn-MN"/>
        </w:rPr>
        <w:t xml:space="preserve">Хүснэгт </w:t>
      </w:r>
      <w:r w:rsidR="00F04D47" w:rsidRPr="00F95994">
        <w:rPr>
          <w:noProof/>
          <w:lang w:val="mn-MN"/>
        </w:rPr>
        <w:fldChar w:fldCharType="begin"/>
      </w:r>
      <w:r w:rsidR="00F04D47" w:rsidRPr="00F95994">
        <w:rPr>
          <w:noProof/>
          <w:lang w:val="mn-MN"/>
        </w:rPr>
        <w:instrText xml:space="preserve"> SEQ Хүснэгт \* ARABIC </w:instrText>
      </w:r>
      <w:r w:rsidR="00F04D47" w:rsidRPr="00F95994">
        <w:rPr>
          <w:noProof/>
          <w:lang w:val="mn-MN"/>
        </w:rPr>
        <w:fldChar w:fldCharType="separate"/>
      </w:r>
      <w:r w:rsidR="00544CDF">
        <w:rPr>
          <w:noProof/>
          <w:lang w:val="mn-MN"/>
        </w:rPr>
        <w:t>3</w:t>
      </w:r>
      <w:r w:rsidR="00F04D47" w:rsidRPr="00F95994">
        <w:rPr>
          <w:noProof/>
          <w:lang w:val="mn-MN"/>
        </w:rPr>
        <w:fldChar w:fldCharType="end"/>
      </w:r>
      <w:r w:rsidRPr="00F95994">
        <w:rPr>
          <w:lang w:val="mn-MN"/>
        </w:rPr>
        <w:t xml:space="preserve"> ББСБ-уудын эрхэлж буй үйл ажиллагаа</w:t>
      </w:r>
      <w:bookmarkEnd w:id="17"/>
    </w:p>
    <w:tbl>
      <w:tblPr>
        <w:tblStyle w:val="PlainTable2"/>
        <w:tblW w:w="0" w:type="auto"/>
        <w:tblLayout w:type="fixed"/>
        <w:tblLook w:val="04A0" w:firstRow="1" w:lastRow="0" w:firstColumn="1" w:lastColumn="0" w:noHBand="0" w:noVBand="1"/>
      </w:tblPr>
      <w:tblGrid>
        <w:gridCol w:w="270"/>
        <w:gridCol w:w="1715"/>
        <w:gridCol w:w="709"/>
        <w:gridCol w:w="567"/>
        <w:gridCol w:w="425"/>
        <w:gridCol w:w="631"/>
      </w:tblGrid>
      <w:tr w:rsidR="00A0038C" w:rsidRPr="00F95994" w14:paraId="32A55C2C" w14:textId="77777777" w:rsidTr="00487ABD">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0" w:type="dxa"/>
            <w:vMerge w:val="restart"/>
            <w:shd w:val="clear" w:color="auto" w:fill="002060"/>
            <w:noWrap/>
            <w:vAlign w:val="center"/>
            <w:hideMark/>
          </w:tcPr>
          <w:p w14:paraId="47FE579B" w14:textId="77777777" w:rsidR="00A0038C" w:rsidRPr="00F95994" w:rsidRDefault="00A0038C" w:rsidP="00474FC4">
            <w:pPr>
              <w:spacing w:before="0"/>
              <w:ind w:left="-57" w:right="-57"/>
              <w:rPr>
                <w:rFonts w:ascii="Times New Roman" w:eastAsia="Times New Roman" w:hAnsi="Times New Roman" w:cs="Times New Roman"/>
                <w:color w:val="FFFFFF" w:themeColor="background1"/>
                <w:sz w:val="16"/>
                <w:szCs w:val="16"/>
                <w:lang w:val="mn-MN"/>
              </w:rPr>
            </w:pPr>
            <w:r w:rsidRPr="00F95994">
              <w:rPr>
                <w:rFonts w:ascii="Times New Roman" w:eastAsia="Times New Roman" w:hAnsi="Times New Roman" w:cs="Times New Roman"/>
                <w:color w:val="FFFFFF" w:themeColor="background1"/>
                <w:sz w:val="16"/>
                <w:szCs w:val="16"/>
                <w:lang w:val="mn-MN"/>
              </w:rPr>
              <w:t>№</w:t>
            </w:r>
          </w:p>
        </w:tc>
        <w:tc>
          <w:tcPr>
            <w:tcW w:w="1715" w:type="dxa"/>
            <w:vMerge w:val="restart"/>
            <w:shd w:val="clear" w:color="auto" w:fill="002060"/>
            <w:noWrap/>
            <w:vAlign w:val="center"/>
            <w:hideMark/>
          </w:tcPr>
          <w:p w14:paraId="0373A51C" w14:textId="77777777" w:rsidR="00A0038C" w:rsidRPr="00F95994" w:rsidRDefault="00A0038C" w:rsidP="00474FC4">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F95994">
              <w:rPr>
                <w:rFonts w:ascii="Times New Roman" w:eastAsia="Times New Roman" w:hAnsi="Times New Roman" w:cs="Times New Roman"/>
                <w:color w:val="FFFFFF" w:themeColor="background1"/>
                <w:sz w:val="16"/>
                <w:szCs w:val="16"/>
                <w:lang w:val="mn-MN"/>
              </w:rPr>
              <w:t xml:space="preserve">Үйл ажиллагааны нэр төрөл </w:t>
            </w:r>
          </w:p>
        </w:tc>
        <w:tc>
          <w:tcPr>
            <w:tcW w:w="1276" w:type="dxa"/>
            <w:gridSpan w:val="2"/>
            <w:shd w:val="clear" w:color="auto" w:fill="002060"/>
            <w:noWrap/>
            <w:vAlign w:val="center"/>
            <w:hideMark/>
          </w:tcPr>
          <w:p w14:paraId="0691E7CF" w14:textId="77777777" w:rsidR="00A0038C" w:rsidRPr="00F95994" w:rsidRDefault="00A0038C" w:rsidP="00474FC4">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F95994">
              <w:rPr>
                <w:rFonts w:ascii="Times New Roman" w:eastAsia="Times New Roman" w:hAnsi="Times New Roman" w:cs="Times New Roman"/>
                <w:color w:val="FFFFFF" w:themeColor="background1"/>
                <w:sz w:val="16"/>
                <w:szCs w:val="16"/>
                <w:lang w:val="mn-MN"/>
              </w:rPr>
              <w:t>ББСБ-ын тоо</w:t>
            </w:r>
          </w:p>
        </w:tc>
        <w:tc>
          <w:tcPr>
            <w:tcW w:w="1056" w:type="dxa"/>
            <w:gridSpan w:val="2"/>
            <w:shd w:val="clear" w:color="auto" w:fill="002060"/>
            <w:noWrap/>
            <w:vAlign w:val="center"/>
            <w:hideMark/>
          </w:tcPr>
          <w:p w14:paraId="2676B25D" w14:textId="77777777" w:rsidR="00A0038C" w:rsidRPr="00F95994" w:rsidRDefault="00A0038C" w:rsidP="00474FC4">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F95994">
              <w:rPr>
                <w:rFonts w:ascii="Times New Roman" w:eastAsia="Times New Roman" w:hAnsi="Times New Roman" w:cs="Times New Roman"/>
                <w:color w:val="FFFFFF" w:themeColor="background1"/>
                <w:sz w:val="16"/>
                <w:szCs w:val="16"/>
                <w:lang w:val="mn-MN"/>
              </w:rPr>
              <w:t xml:space="preserve">Өөрчлөлт </w:t>
            </w:r>
          </w:p>
        </w:tc>
      </w:tr>
      <w:tr w:rsidR="003E39E9" w:rsidRPr="00F95994" w14:paraId="3A069C9A" w14:textId="77777777" w:rsidTr="00E75AB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0" w:type="dxa"/>
            <w:vMerge/>
            <w:shd w:val="clear" w:color="auto" w:fill="002060"/>
            <w:vAlign w:val="center"/>
            <w:hideMark/>
          </w:tcPr>
          <w:p w14:paraId="0CCDDB47" w14:textId="77777777" w:rsidR="003E39E9" w:rsidRPr="00F95994" w:rsidRDefault="003E39E9" w:rsidP="003E39E9">
            <w:pPr>
              <w:spacing w:before="0"/>
              <w:ind w:left="-57" w:right="-57"/>
              <w:rPr>
                <w:rFonts w:ascii="Times New Roman" w:eastAsia="Times New Roman" w:hAnsi="Times New Roman" w:cs="Times New Roman"/>
                <w:color w:val="FFFFFF" w:themeColor="background1"/>
                <w:sz w:val="16"/>
                <w:szCs w:val="16"/>
                <w:lang w:val="mn-MN"/>
              </w:rPr>
            </w:pPr>
          </w:p>
        </w:tc>
        <w:tc>
          <w:tcPr>
            <w:tcW w:w="1715" w:type="dxa"/>
            <w:vMerge/>
            <w:shd w:val="clear" w:color="auto" w:fill="002060"/>
            <w:vAlign w:val="center"/>
            <w:hideMark/>
          </w:tcPr>
          <w:p w14:paraId="5061FDB8" w14:textId="77777777" w:rsidR="003E39E9" w:rsidRPr="00F95994" w:rsidRDefault="003E39E9" w:rsidP="003E39E9">
            <w:pPr>
              <w:spacing w:before="0"/>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p>
        </w:tc>
        <w:tc>
          <w:tcPr>
            <w:tcW w:w="709" w:type="dxa"/>
            <w:shd w:val="clear" w:color="auto" w:fill="002060"/>
            <w:noWrap/>
            <w:vAlign w:val="center"/>
            <w:hideMark/>
          </w:tcPr>
          <w:p w14:paraId="5A4F6E42" w14:textId="64CACA7B" w:rsidR="003E39E9" w:rsidRPr="00DF5806" w:rsidRDefault="003E39E9" w:rsidP="003E39E9">
            <w:pPr>
              <w:spacing w:before="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0D1F9E">
              <w:rPr>
                <w:rFonts w:ascii="Times New Roman" w:hAnsi="Times New Roman" w:cs="Times New Roman"/>
                <w:color w:val="FFFFFF"/>
                <w:sz w:val="16"/>
                <w:szCs w:val="16"/>
              </w:rPr>
              <w:t>2025-I</w:t>
            </w:r>
          </w:p>
        </w:tc>
        <w:tc>
          <w:tcPr>
            <w:tcW w:w="567" w:type="dxa"/>
            <w:shd w:val="clear" w:color="auto" w:fill="002060"/>
            <w:noWrap/>
            <w:vAlign w:val="center"/>
            <w:hideMark/>
          </w:tcPr>
          <w:p w14:paraId="3445C1D4" w14:textId="2ABF45E5" w:rsidR="003E39E9" w:rsidRPr="00DF5806" w:rsidRDefault="003E39E9" w:rsidP="003E39E9">
            <w:pPr>
              <w:spacing w:before="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0D1F9E">
              <w:rPr>
                <w:rFonts w:ascii="Times New Roman" w:hAnsi="Times New Roman" w:cs="Times New Roman"/>
                <w:color w:val="FFFFFF"/>
                <w:sz w:val="16"/>
                <w:szCs w:val="16"/>
              </w:rPr>
              <w:t>2026-I</w:t>
            </w:r>
          </w:p>
        </w:tc>
        <w:tc>
          <w:tcPr>
            <w:tcW w:w="425" w:type="dxa"/>
            <w:shd w:val="clear" w:color="auto" w:fill="002060"/>
            <w:noWrap/>
            <w:vAlign w:val="center"/>
            <w:hideMark/>
          </w:tcPr>
          <w:p w14:paraId="7329B269" w14:textId="3C633412"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proofErr w:type="spellStart"/>
            <w:r w:rsidRPr="000D1F9E">
              <w:rPr>
                <w:rFonts w:ascii="Times New Roman" w:hAnsi="Times New Roman" w:cs="Times New Roman"/>
                <w:b/>
                <w:bCs/>
                <w:color w:val="FFFFFF"/>
                <w:sz w:val="16"/>
                <w:szCs w:val="16"/>
              </w:rPr>
              <w:t>Тоо</w:t>
            </w:r>
            <w:proofErr w:type="spellEnd"/>
          </w:p>
        </w:tc>
        <w:tc>
          <w:tcPr>
            <w:tcW w:w="631" w:type="dxa"/>
            <w:shd w:val="clear" w:color="auto" w:fill="002060"/>
            <w:noWrap/>
            <w:vAlign w:val="center"/>
            <w:hideMark/>
          </w:tcPr>
          <w:p w14:paraId="21AE6287" w14:textId="312D3248"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proofErr w:type="spellStart"/>
            <w:r w:rsidRPr="000D1F9E">
              <w:rPr>
                <w:rFonts w:ascii="Times New Roman" w:hAnsi="Times New Roman" w:cs="Times New Roman"/>
                <w:b/>
                <w:bCs/>
                <w:color w:val="FFFFFF"/>
                <w:sz w:val="16"/>
                <w:szCs w:val="16"/>
              </w:rPr>
              <w:t>Хувь</w:t>
            </w:r>
            <w:proofErr w:type="spellEnd"/>
          </w:p>
        </w:tc>
      </w:tr>
      <w:tr w:rsidR="003E39E9" w:rsidRPr="000E2FEE" w14:paraId="448372B5" w14:textId="77777777" w:rsidTr="00112A51">
        <w:trPr>
          <w:trHeight w:val="70"/>
        </w:trPr>
        <w:tc>
          <w:tcPr>
            <w:cnfStyle w:val="001000000000" w:firstRow="0" w:lastRow="0" w:firstColumn="1" w:lastColumn="0" w:oddVBand="0" w:evenVBand="0" w:oddHBand="0" w:evenHBand="0" w:firstRowFirstColumn="0" w:firstRowLastColumn="0" w:lastRowFirstColumn="0" w:lastRowLastColumn="0"/>
            <w:tcW w:w="270" w:type="dxa"/>
            <w:shd w:val="clear" w:color="auto" w:fill="E7E6E6" w:themeFill="background2"/>
            <w:noWrap/>
            <w:vAlign w:val="center"/>
            <w:hideMark/>
          </w:tcPr>
          <w:p w14:paraId="2AB28555" w14:textId="77777777" w:rsidR="003E39E9" w:rsidRPr="00922BF9" w:rsidRDefault="003E39E9" w:rsidP="003E39E9">
            <w:pPr>
              <w:spacing w:before="0"/>
              <w:ind w:left="-57" w:right="-57"/>
              <w:rPr>
                <w:rFonts w:ascii="Times New Roman" w:eastAsia="Times New Roman" w:hAnsi="Times New Roman" w:cs="Times New Roman"/>
                <w:color w:val="000000"/>
                <w:sz w:val="16"/>
                <w:szCs w:val="16"/>
                <w:lang w:val="mn-MN"/>
              </w:rPr>
            </w:pPr>
            <w:r w:rsidRPr="00922BF9">
              <w:rPr>
                <w:rFonts w:ascii="Times New Roman" w:eastAsia="Times New Roman" w:hAnsi="Times New Roman" w:cs="Times New Roman"/>
                <w:color w:val="000000"/>
                <w:sz w:val="16"/>
                <w:szCs w:val="16"/>
                <w:lang w:val="mn-MN"/>
              </w:rPr>
              <w:t> </w:t>
            </w:r>
          </w:p>
        </w:tc>
        <w:tc>
          <w:tcPr>
            <w:tcW w:w="1715" w:type="dxa"/>
            <w:shd w:val="clear" w:color="auto" w:fill="E7E6E6" w:themeFill="background2"/>
            <w:noWrap/>
            <w:vAlign w:val="center"/>
            <w:hideMark/>
          </w:tcPr>
          <w:p w14:paraId="1DB1C900" w14:textId="77777777" w:rsidR="003E39E9" w:rsidRPr="00922BF9" w:rsidRDefault="003E39E9" w:rsidP="003E39E9">
            <w:pPr>
              <w:spacing w:before="0"/>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922BF9">
              <w:rPr>
                <w:rFonts w:ascii="Times New Roman" w:eastAsia="Times New Roman" w:hAnsi="Times New Roman" w:cs="Times New Roman"/>
                <w:color w:val="000000"/>
                <w:sz w:val="16"/>
                <w:szCs w:val="16"/>
                <w:lang w:val="mn-MN"/>
              </w:rPr>
              <w:t>Нийт ББСБ-ын тоо</w:t>
            </w:r>
          </w:p>
        </w:tc>
        <w:tc>
          <w:tcPr>
            <w:tcW w:w="709" w:type="dxa"/>
            <w:shd w:val="clear" w:color="auto" w:fill="E7E6E6" w:themeFill="background2"/>
            <w:noWrap/>
            <w:vAlign w:val="center"/>
          </w:tcPr>
          <w:p w14:paraId="4878C48A" w14:textId="3E0559F0"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7A7D90">
              <w:rPr>
                <w:rFonts w:ascii="Times New Roman" w:hAnsi="Times New Roman" w:cs="Times New Roman"/>
                <w:color w:val="000000"/>
                <w:sz w:val="16"/>
                <w:szCs w:val="16"/>
              </w:rPr>
              <w:t>575</w:t>
            </w:r>
          </w:p>
        </w:tc>
        <w:tc>
          <w:tcPr>
            <w:tcW w:w="567" w:type="dxa"/>
            <w:shd w:val="clear" w:color="auto" w:fill="E7E6E6" w:themeFill="background2"/>
            <w:noWrap/>
            <w:vAlign w:val="center"/>
            <w:hideMark/>
          </w:tcPr>
          <w:p w14:paraId="5C18BD2B" w14:textId="45F15523"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578</w:t>
            </w:r>
          </w:p>
        </w:tc>
        <w:tc>
          <w:tcPr>
            <w:tcW w:w="425" w:type="dxa"/>
            <w:shd w:val="clear" w:color="auto" w:fill="E7E6E6" w:themeFill="background2"/>
            <w:noWrap/>
            <w:vAlign w:val="center"/>
            <w:hideMark/>
          </w:tcPr>
          <w:p w14:paraId="3C1E0F0F" w14:textId="23D1B39E"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3</w:t>
            </w:r>
          </w:p>
        </w:tc>
        <w:tc>
          <w:tcPr>
            <w:tcW w:w="631" w:type="dxa"/>
            <w:shd w:val="clear" w:color="auto" w:fill="E7E6E6" w:themeFill="background2"/>
            <w:noWrap/>
            <w:vAlign w:val="center"/>
            <w:hideMark/>
          </w:tcPr>
          <w:p w14:paraId="683496A0" w14:textId="60629524"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0.5%</w:t>
            </w:r>
          </w:p>
        </w:tc>
      </w:tr>
      <w:tr w:rsidR="003E39E9" w:rsidRPr="000E2FEE" w14:paraId="1FC77D51" w14:textId="77777777" w:rsidTr="00112A5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0" w:type="dxa"/>
            <w:noWrap/>
            <w:vAlign w:val="center"/>
            <w:hideMark/>
          </w:tcPr>
          <w:p w14:paraId="01D469E4" w14:textId="77777777" w:rsidR="003E39E9" w:rsidRPr="00922BF9" w:rsidRDefault="003E39E9" w:rsidP="003E39E9">
            <w:pPr>
              <w:spacing w:before="0"/>
              <w:ind w:left="-57" w:right="-57"/>
              <w:jc w:val="both"/>
              <w:rPr>
                <w:rFonts w:ascii="Times New Roman" w:eastAsia="Times New Roman" w:hAnsi="Times New Roman" w:cs="Times New Roman"/>
                <w:b w:val="0"/>
                <w:bCs w:val="0"/>
                <w:color w:val="000000"/>
                <w:sz w:val="16"/>
                <w:szCs w:val="16"/>
                <w:lang w:val="mn-MN"/>
              </w:rPr>
            </w:pPr>
            <w:r w:rsidRPr="00922BF9">
              <w:rPr>
                <w:rFonts w:ascii="Times New Roman" w:eastAsia="Times New Roman" w:hAnsi="Times New Roman" w:cs="Times New Roman"/>
                <w:b w:val="0"/>
                <w:bCs w:val="0"/>
                <w:color w:val="000000"/>
                <w:sz w:val="16"/>
                <w:szCs w:val="16"/>
                <w:lang w:val="mn-MN"/>
              </w:rPr>
              <w:t>1</w:t>
            </w:r>
          </w:p>
        </w:tc>
        <w:tc>
          <w:tcPr>
            <w:tcW w:w="1715" w:type="dxa"/>
            <w:noWrap/>
            <w:vAlign w:val="center"/>
            <w:hideMark/>
          </w:tcPr>
          <w:p w14:paraId="4CEF0507" w14:textId="77777777" w:rsidR="003E39E9" w:rsidRPr="00922BF9" w:rsidRDefault="003E39E9" w:rsidP="003E39E9">
            <w:pPr>
              <w:spacing w:before="0"/>
              <w:ind w:left="-57" w:right="-5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922BF9">
              <w:rPr>
                <w:rFonts w:ascii="Times New Roman" w:eastAsia="Times New Roman" w:hAnsi="Times New Roman" w:cs="Times New Roman"/>
                <w:color w:val="000000"/>
                <w:sz w:val="16"/>
                <w:szCs w:val="16"/>
                <w:lang w:val="mn-MN"/>
              </w:rPr>
              <w:t>Зээл</w:t>
            </w:r>
          </w:p>
        </w:tc>
        <w:tc>
          <w:tcPr>
            <w:tcW w:w="709" w:type="dxa"/>
            <w:noWrap/>
            <w:vAlign w:val="center"/>
          </w:tcPr>
          <w:p w14:paraId="08A0B60A" w14:textId="4A941C31"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511</w:t>
            </w:r>
          </w:p>
        </w:tc>
        <w:tc>
          <w:tcPr>
            <w:tcW w:w="567" w:type="dxa"/>
            <w:noWrap/>
            <w:vAlign w:val="center"/>
            <w:hideMark/>
          </w:tcPr>
          <w:p w14:paraId="1874559B" w14:textId="3D1B9E37"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514</w:t>
            </w:r>
          </w:p>
        </w:tc>
        <w:tc>
          <w:tcPr>
            <w:tcW w:w="425" w:type="dxa"/>
            <w:noWrap/>
            <w:vAlign w:val="center"/>
            <w:hideMark/>
          </w:tcPr>
          <w:p w14:paraId="4204E916" w14:textId="51AC08F2"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3</w:t>
            </w:r>
          </w:p>
        </w:tc>
        <w:tc>
          <w:tcPr>
            <w:tcW w:w="631" w:type="dxa"/>
            <w:noWrap/>
            <w:vAlign w:val="center"/>
            <w:hideMark/>
          </w:tcPr>
          <w:p w14:paraId="516EB94C" w14:textId="61B97E3B"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0.6%</w:t>
            </w:r>
          </w:p>
        </w:tc>
      </w:tr>
      <w:tr w:rsidR="003E39E9" w:rsidRPr="000E2FEE" w14:paraId="29FEFFB1" w14:textId="77777777" w:rsidTr="00112A51">
        <w:trPr>
          <w:trHeight w:val="114"/>
        </w:trPr>
        <w:tc>
          <w:tcPr>
            <w:cnfStyle w:val="001000000000" w:firstRow="0" w:lastRow="0" w:firstColumn="1" w:lastColumn="0" w:oddVBand="0" w:evenVBand="0" w:oddHBand="0" w:evenHBand="0" w:firstRowFirstColumn="0" w:firstRowLastColumn="0" w:lastRowFirstColumn="0" w:lastRowLastColumn="0"/>
            <w:tcW w:w="270" w:type="dxa"/>
            <w:shd w:val="clear" w:color="auto" w:fill="E7E6E6" w:themeFill="background2"/>
            <w:noWrap/>
            <w:vAlign w:val="center"/>
            <w:hideMark/>
          </w:tcPr>
          <w:p w14:paraId="431F44B2" w14:textId="77777777" w:rsidR="003E39E9" w:rsidRPr="00922BF9" w:rsidRDefault="003E39E9" w:rsidP="003E39E9">
            <w:pPr>
              <w:spacing w:before="0"/>
              <w:ind w:left="-57" w:right="-57"/>
              <w:rPr>
                <w:rFonts w:ascii="Times New Roman" w:eastAsia="Times New Roman" w:hAnsi="Times New Roman" w:cs="Times New Roman"/>
                <w:b w:val="0"/>
                <w:bCs w:val="0"/>
                <w:i/>
                <w:iCs/>
                <w:color w:val="000000"/>
                <w:sz w:val="16"/>
                <w:szCs w:val="16"/>
                <w:lang w:val="mn-MN"/>
              </w:rPr>
            </w:pPr>
            <w:r w:rsidRPr="00922BF9">
              <w:rPr>
                <w:rFonts w:ascii="Times New Roman" w:eastAsia="Times New Roman" w:hAnsi="Times New Roman" w:cs="Times New Roman"/>
                <w:b w:val="0"/>
                <w:bCs w:val="0"/>
                <w:i/>
                <w:iCs/>
                <w:color w:val="000000"/>
                <w:sz w:val="16"/>
                <w:szCs w:val="16"/>
                <w:lang w:val="mn-MN"/>
              </w:rPr>
              <w:t> </w:t>
            </w:r>
          </w:p>
        </w:tc>
        <w:tc>
          <w:tcPr>
            <w:tcW w:w="1715" w:type="dxa"/>
            <w:shd w:val="clear" w:color="auto" w:fill="E7E6E6" w:themeFill="background2"/>
            <w:noWrap/>
            <w:vAlign w:val="center"/>
            <w:hideMark/>
          </w:tcPr>
          <w:p w14:paraId="219B4A51" w14:textId="77777777" w:rsidR="003E39E9" w:rsidRPr="00922BF9" w:rsidRDefault="003E39E9" w:rsidP="003E39E9">
            <w:pPr>
              <w:spacing w:before="0"/>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6"/>
                <w:szCs w:val="16"/>
                <w:lang w:val="mn-MN"/>
              </w:rPr>
            </w:pPr>
            <w:r w:rsidRPr="00922BF9">
              <w:rPr>
                <w:rFonts w:ascii="Times New Roman" w:eastAsia="Times New Roman" w:hAnsi="Times New Roman" w:cs="Times New Roman"/>
                <w:i/>
                <w:iCs/>
                <w:color w:val="000000"/>
                <w:sz w:val="16"/>
                <w:szCs w:val="16"/>
                <w:lang w:val="mn-MN"/>
              </w:rPr>
              <w:t xml:space="preserve">Зээлийн үйл ажиллагаа дагнан эрхэлдэг </w:t>
            </w:r>
          </w:p>
        </w:tc>
        <w:tc>
          <w:tcPr>
            <w:tcW w:w="709" w:type="dxa"/>
            <w:shd w:val="clear" w:color="auto" w:fill="E7E6E6" w:themeFill="background2"/>
            <w:noWrap/>
            <w:vAlign w:val="center"/>
          </w:tcPr>
          <w:p w14:paraId="5D7EBD3F" w14:textId="5A473A53"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16"/>
                <w:szCs w:val="16"/>
                <w:lang w:val="mn-MN"/>
              </w:rPr>
            </w:pPr>
            <w:r w:rsidRPr="007A7D90">
              <w:rPr>
                <w:rFonts w:ascii="Times New Roman" w:hAnsi="Times New Roman" w:cs="Times New Roman"/>
                <w:i/>
                <w:iCs/>
                <w:color w:val="000000"/>
                <w:sz w:val="16"/>
                <w:szCs w:val="16"/>
              </w:rPr>
              <w:t>311</w:t>
            </w:r>
          </w:p>
        </w:tc>
        <w:tc>
          <w:tcPr>
            <w:tcW w:w="567" w:type="dxa"/>
            <w:shd w:val="clear" w:color="auto" w:fill="E7E6E6" w:themeFill="background2"/>
            <w:noWrap/>
            <w:vAlign w:val="center"/>
            <w:hideMark/>
          </w:tcPr>
          <w:p w14:paraId="622F0016" w14:textId="714A78B4"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16"/>
                <w:szCs w:val="16"/>
                <w:lang w:val="mn-MN"/>
              </w:rPr>
            </w:pPr>
            <w:r w:rsidRPr="007A7D90">
              <w:rPr>
                <w:rFonts w:ascii="Times New Roman" w:hAnsi="Times New Roman" w:cs="Times New Roman"/>
                <w:i/>
                <w:iCs/>
                <w:color w:val="000000"/>
                <w:sz w:val="16"/>
                <w:szCs w:val="16"/>
              </w:rPr>
              <w:t>323</w:t>
            </w:r>
          </w:p>
        </w:tc>
        <w:tc>
          <w:tcPr>
            <w:tcW w:w="425" w:type="dxa"/>
            <w:shd w:val="clear" w:color="auto" w:fill="E7E6E6" w:themeFill="background2"/>
            <w:noWrap/>
            <w:vAlign w:val="center"/>
            <w:hideMark/>
          </w:tcPr>
          <w:p w14:paraId="402342E7" w14:textId="5A736B36"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16"/>
                <w:szCs w:val="16"/>
                <w:lang w:val="mn-MN"/>
              </w:rPr>
            </w:pPr>
            <w:r w:rsidRPr="007A7D90">
              <w:rPr>
                <w:rFonts w:ascii="Times New Roman" w:hAnsi="Times New Roman" w:cs="Times New Roman"/>
                <w:i/>
                <w:iCs/>
                <w:color w:val="000000"/>
                <w:sz w:val="16"/>
                <w:szCs w:val="16"/>
              </w:rPr>
              <w:t>12</w:t>
            </w:r>
          </w:p>
        </w:tc>
        <w:tc>
          <w:tcPr>
            <w:tcW w:w="631" w:type="dxa"/>
            <w:shd w:val="clear" w:color="auto" w:fill="E7E6E6" w:themeFill="background2"/>
            <w:noWrap/>
            <w:vAlign w:val="center"/>
            <w:hideMark/>
          </w:tcPr>
          <w:p w14:paraId="23CA7BE0" w14:textId="1DBC0311"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16"/>
                <w:szCs w:val="16"/>
                <w:lang w:val="mn-MN"/>
              </w:rPr>
            </w:pPr>
            <w:r w:rsidRPr="007A7D90">
              <w:rPr>
                <w:rFonts w:ascii="Times New Roman" w:hAnsi="Times New Roman" w:cs="Times New Roman"/>
                <w:i/>
                <w:iCs/>
                <w:color w:val="000000"/>
                <w:sz w:val="16"/>
                <w:szCs w:val="16"/>
              </w:rPr>
              <w:t>3.9%</w:t>
            </w:r>
          </w:p>
        </w:tc>
      </w:tr>
      <w:tr w:rsidR="003E39E9" w:rsidRPr="000E2FEE" w14:paraId="23C72E24" w14:textId="77777777" w:rsidTr="00112A51">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270" w:type="dxa"/>
            <w:noWrap/>
            <w:vAlign w:val="center"/>
            <w:hideMark/>
          </w:tcPr>
          <w:p w14:paraId="36A3EF6F" w14:textId="77777777" w:rsidR="003E39E9" w:rsidRPr="00922BF9" w:rsidRDefault="003E39E9" w:rsidP="003E39E9">
            <w:pPr>
              <w:spacing w:before="0"/>
              <w:ind w:left="-57" w:right="-57"/>
              <w:jc w:val="both"/>
              <w:rPr>
                <w:rFonts w:ascii="Times New Roman" w:eastAsia="Times New Roman" w:hAnsi="Times New Roman" w:cs="Times New Roman"/>
                <w:b w:val="0"/>
                <w:bCs w:val="0"/>
                <w:color w:val="000000"/>
                <w:sz w:val="16"/>
                <w:szCs w:val="16"/>
                <w:lang w:val="mn-MN"/>
              </w:rPr>
            </w:pPr>
            <w:r w:rsidRPr="00922BF9">
              <w:rPr>
                <w:rFonts w:ascii="Times New Roman" w:eastAsia="Times New Roman" w:hAnsi="Times New Roman" w:cs="Times New Roman"/>
                <w:b w:val="0"/>
                <w:bCs w:val="0"/>
                <w:color w:val="000000"/>
                <w:sz w:val="16"/>
                <w:szCs w:val="16"/>
                <w:lang w:val="mn-MN"/>
              </w:rPr>
              <w:t>2</w:t>
            </w:r>
          </w:p>
        </w:tc>
        <w:tc>
          <w:tcPr>
            <w:tcW w:w="1715" w:type="dxa"/>
            <w:noWrap/>
            <w:vAlign w:val="center"/>
            <w:hideMark/>
          </w:tcPr>
          <w:p w14:paraId="4A254FC3" w14:textId="77777777" w:rsidR="003E39E9" w:rsidRPr="00922BF9" w:rsidRDefault="003E39E9" w:rsidP="003E39E9">
            <w:pPr>
              <w:spacing w:before="0"/>
              <w:ind w:left="-57" w:right="-5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922BF9">
              <w:rPr>
                <w:rFonts w:ascii="Times New Roman" w:eastAsia="Times New Roman" w:hAnsi="Times New Roman" w:cs="Times New Roman"/>
                <w:color w:val="000000"/>
                <w:sz w:val="16"/>
                <w:szCs w:val="16"/>
                <w:lang w:val="mn-MN"/>
              </w:rPr>
              <w:t>Факторингийн үйлчилгээ</w:t>
            </w:r>
          </w:p>
        </w:tc>
        <w:tc>
          <w:tcPr>
            <w:tcW w:w="709" w:type="dxa"/>
            <w:noWrap/>
            <w:vAlign w:val="center"/>
          </w:tcPr>
          <w:p w14:paraId="1471CEE6" w14:textId="1754F10A"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55</w:t>
            </w:r>
          </w:p>
        </w:tc>
        <w:tc>
          <w:tcPr>
            <w:tcW w:w="567" w:type="dxa"/>
            <w:noWrap/>
            <w:vAlign w:val="center"/>
            <w:hideMark/>
          </w:tcPr>
          <w:p w14:paraId="6D1B05F9" w14:textId="64C53D2C"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35DE8">
              <w:rPr>
                <w:rFonts w:ascii="Times New Roman" w:hAnsi="Times New Roman" w:cs="Times New Roman"/>
                <w:color w:val="000000"/>
                <w:sz w:val="16"/>
                <w:szCs w:val="16"/>
              </w:rPr>
              <w:t>61</w:t>
            </w:r>
          </w:p>
        </w:tc>
        <w:tc>
          <w:tcPr>
            <w:tcW w:w="425" w:type="dxa"/>
            <w:noWrap/>
            <w:vAlign w:val="center"/>
            <w:hideMark/>
          </w:tcPr>
          <w:p w14:paraId="40C1190B" w14:textId="18E788C7"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35DE8">
              <w:rPr>
                <w:rFonts w:ascii="Times New Roman" w:hAnsi="Times New Roman" w:cs="Times New Roman"/>
                <w:color w:val="000000"/>
                <w:sz w:val="16"/>
                <w:szCs w:val="16"/>
              </w:rPr>
              <w:t>6</w:t>
            </w:r>
          </w:p>
        </w:tc>
        <w:tc>
          <w:tcPr>
            <w:tcW w:w="631" w:type="dxa"/>
            <w:noWrap/>
            <w:vAlign w:val="center"/>
            <w:hideMark/>
          </w:tcPr>
          <w:p w14:paraId="4AEA90F0" w14:textId="3FA063D3"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335DE8">
              <w:rPr>
                <w:rFonts w:ascii="Times New Roman" w:hAnsi="Times New Roman" w:cs="Times New Roman"/>
                <w:color w:val="000000"/>
                <w:sz w:val="16"/>
                <w:szCs w:val="16"/>
              </w:rPr>
              <w:t>10.9%</w:t>
            </w:r>
          </w:p>
        </w:tc>
      </w:tr>
      <w:tr w:rsidR="003E39E9" w:rsidRPr="000E2FEE" w14:paraId="2EAE4186" w14:textId="77777777" w:rsidTr="00112A51">
        <w:trPr>
          <w:trHeight w:val="315"/>
        </w:trPr>
        <w:tc>
          <w:tcPr>
            <w:cnfStyle w:val="001000000000" w:firstRow="0" w:lastRow="0" w:firstColumn="1" w:lastColumn="0" w:oddVBand="0" w:evenVBand="0" w:oddHBand="0" w:evenHBand="0" w:firstRowFirstColumn="0" w:firstRowLastColumn="0" w:lastRowFirstColumn="0" w:lastRowLastColumn="0"/>
            <w:tcW w:w="270" w:type="dxa"/>
            <w:noWrap/>
            <w:vAlign w:val="center"/>
            <w:hideMark/>
          </w:tcPr>
          <w:p w14:paraId="2B41E496" w14:textId="77777777" w:rsidR="003E39E9" w:rsidRPr="00922BF9" w:rsidRDefault="003E39E9" w:rsidP="003E39E9">
            <w:pPr>
              <w:spacing w:before="0"/>
              <w:ind w:left="-57" w:right="-57"/>
              <w:jc w:val="both"/>
              <w:rPr>
                <w:rFonts w:ascii="Times New Roman" w:eastAsia="Times New Roman" w:hAnsi="Times New Roman" w:cs="Times New Roman"/>
                <w:b w:val="0"/>
                <w:bCs w:val="0"/>
                <w:color w:val="000000"/>
                <w:sz w:val="16"/>
                <w:szCs w:val="16"/>
                <w:lang w:val="mn-MN"/>
              </w:rPr>
            </w:pPr>
            <w:r w:rsidRPr="00922BF9">
              <w:rPr>
                <w:rFonts w:ascii="Times New Roman" w:eastAsia="Times New Roman" w:hAnsi="Times New Roman" w:cs="Times New Roman"/>
                <w:b w:val="0"/>
                <w:bCs w:val="0"/>
                <w:color w:val="000000"/>
                <w:sz w:val="16"/>
                <w:szCs w:val="16"/>
                <w:lang w:val="mn-MN"/>
              </w:rPr>
              <w:t>3</w:t>
            </w:r>
          </w:p>
        </w:tc>
        <w:tc>
          <w:tcPr>
            <w:tcW w:w="1715" w:type="dxa"/>
            <w:noWrap/>
            <w:vAlign w:val="center"/>
            <w:hideMark/>
          </w:tcPr>
          <w:p w14:paraId="19EB093D" w14:textId="77777777" w:rsidR="003E39E9" w:rsidRPr="00922BF9" w:rsidRDefault="003E39E9" w:rsidP="003E39E9">
            <w:pPr>
              <w:spacing w:before="0"/>
              <w:ind w:left="-57" w:right="-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922BF9">
              <w:rPr>
                <w:rFonts w:ascii="Times New Roman" w:eastAsia="Times New Roman" w:hAnsi="Times New Roman" w:cs="Times New Roman"/>
                <w:color w:val="000000"/>
                <w:sz w:val="16"/>
                <w:szCs w:val="16"/>
                <w:lang w:val="mn-MN"/>
              </w:rPr>
              <w:t>Төлбөрийн баталгаа гаргах</w:t>
            </w:r>
          </w:p>
        </w:tc>
        <w:tc>
          <w:tcPr>
            <w:tcW w:w="709" w:type="dxa"/>
            <w:noWrap/>
            <w:vAlign w:val="center"/>
          </w:tcPr>
          <w:p w14:paraId="68CE2C38" w14:textId="4D3EDBEA"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28</w:t>
            </w:r>
          </w:p>
        </w:tc>
        <w:tc>
          <w:tcPr>
            <w:tcW w:w="567" w:type="dxa"/>
            <w:noWrap/>
            <w:vAlign w:val="center"/>
            <w:hideMark/>
          </w:tcPr>
          <w:p w14:paraId="48834FFD" w14:textId="0A51D768"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29</w:t>
            </w:r>
          </w:p>
        </w:tc>
        <w:tc>
          <w:tcPr>
            <w:tcW w:w="425" w:type="dxa"/>
            <w:noWrap/>
            <w:vAlign w:val="center"/>
            <w:hideMark/>
          </w:tcPr>
          <w:p w14:paraId="70A0691C" w14:textId="157811EE"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1</w:t>
            </w:r>
          </w:p>
        </w:tc>
        <w:tc>
          <w:tcPr>
            <w:tcW w:w="631" w:type="dxa"/>
            <w:noWrap/>
            <w:vAlign w:val="center"/>
            <w:hideMark/>
          </w:tcPr>
          <w:p w14:paraId="54ED4CF5" w14:textId="5799BF6A"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3.6%</w:t>
            </w:r>
          </w:p>
        </w:tc>
      </w:tr>
      <w:tr w:rsidR="003E39E9" w:rsidRPr="000E2FEE" w14:paraId="6597C945" w14:textId="77777777" w:rsidTr="00112A5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70" w:type="dxa"/>
            <w:noWrap/>
            <w:vAlign w:val="center"/>
            <w:hideMark/>
          </w:tcPr>
          <w:p w14:paraId="6E148872" w14:textId="77777777" w:rsidR="003E39E9" w:rsidRPr="00922BF9" w:rsidRDefault="003E39E9" w:rsidP="003E39E9">
            <w:pPr>
              <w:spacing w:before="0"/>
              <w:ind w:left="-57" w:right="-57"/>
              <w:jc w:val="both"/>
              <w:rPr>
                <w:rFonts w:ascii="Times New Roman" w:eastAsia="Times New Roman" w:hAnsi="Times New Roman" w:cs="Times New Roman"/>
                <w:b w:val="0"/>
                <w:bCs w:val="0"/>
                <w:color w:val="000000"/>
                <w:sz w:val="16"/>
                <w:szCs w:val="16"/>
                <w:lang w:val="mn-MN"/>
              </w:rPr>
            </w:pPr>
            <w:r w:rsidRPr="00922BF9">
              <w:rPr>
                <w:rFonts w:ascii="Times New Roman" w:eastAsia="Times New Roman" w:hAnsi="Times New Roman" w:cs="Times New Roman"/>
                <w:b w:val="0"/>
                <w:bCs w:val="0"/>
                <w:color w:val="000000"/>
                <w:sz w:val="16"/>
                <w:szCs w:val="16"/>
                <w:lang w:val="mn-MN"/>
              </w:rPr>
              <w:t>4</w:t>
            </w:r>
          </w:p>
        </w:tc>
        <w:tc>
          <w:tcPr>
            <w:tcW w:w="1715" w:type="dxa"/>
            <w:noWrap/>
            <w:vAlign w:val="center"/>
            <w:hideMark/>
          </w:tcPr>
          <w:p w14:paraId="24C3644B" w14:textId="77777777" w:rsidR="003E39E9" w:rsidRPr="00922BF9" w:rsidRDefault="003E39E9" w:rsidP="003E39E9">
            <w:pPr>
              <w:spacing w:before="0"/>
              <w:ind w:left="-57" w:right="-5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922BF9">
              <w:rPr>
                <w:rFonts w:ascii="Times New Roman" w:eastAsia="Times New Roman" w:hAnsi="Times New Roman" w:cs="Times New Roman"/>
                <w:color w:val="000000"/>
                <w:sz w:val="16"/>
                <w:szCs w:val="16"/>
                <w:lang w:val="mn-MN"/>
              </w:rPr>
              <w:t>Төлбөр тооцооны хэрэгсэл гаргах</w:t>
            </w:r>
          </w:p>
        </w:tc>
        <w:tc>
          <w:tcPr>
            <w:tcW w:w="709" w:type="dxa"/>
            <w:noWrap/>
            <w:vAlign w:val="center"/>
          </w:tcPr>
          <w:p w14:paraId="76EB53DB" w14:textId="02889261"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6</w:t>
            </w:r>
          </w:p>
        </w:tc>
        <w:tc>
          <w:tcPr>
            <w:tcW w:w="567" w:type="dxa"/>
            <w:noWrap/>
            <w:vAlign w:val="center"/>
            <w:hideMark/>
          </w:tcPr>
          <w:p w14:paraId="3CFCE4C1" w14:textId="3E9D84C9"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7</w:t>
            </w:r>
          </w:p>
        </w:tc>
        <w:tc>
          <w:tcPr>
            <w:tcW w:w="425" w:type="dxa"/>
            <w:noWrap/>
            <w:vAlign w:val="center"/>
            <w:hideMark/>
          </w:tcPr>
          <w:p w14:paraId="4CE0A50B" w14:textId="47A6E907"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1</w:t>
            </w:r>
          </w:p>
        </w:tc>
        <w:tc>
          <w:tcPr>
            <w:tcW w:w="631" w:type="dxa"/>
            <w:noWrap/>
            <w:vAlign w:val="center"/>
            <w:hideMark/>
          </w:tcPr>
          <w:p w14:paraId="6128642C" w14:textId="54CAE457"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16.7%</w:t>
            </w:r>
          </w:p>
        </w:tc>
      </w:tr>
      <w:tr w:rsidR="003E39E9" w:rsidRPr="000E2FEE" w14:paraId="25070112" w14:textId="77777777" w:rsidTr="00112A51">
        <w:trPr>
          <w:trHeight w:val="465"/>
        </w:trPr>
        <w:tc>
          <w:tcPr>
            <w:cnfStyle w:val="001000000000" w:firstRow="0" w:lastRow="0" w:firstColumn="1" w:lastColumn="0" w:oddVBand="0" w:evenVBand="0" w:oddHBand="0" w:evenHBand="0" w:firstRowFirstColumn="0" w:firstRowLastColumn="0" w:lastRowFirstColumn="0" w:lastRowLastColumn="0"/>
            <w:tcW w:w="270" w:type="dxa"/>
            <w:noWrap/>
            <w:vAlign w:val="center"/>
            <w:hideMark/>
          </w:tcPr>
          <w:p w14:paraId="0B113B61" w14:textId="77777777" w:rsidR="003E39E9" w:rsidRPr="00922BF9" w:rsidRDefault="003E39E9" w:rsidP="003E39E9">
            <w:pPr>
              <w:spacing w:before="0"/>
              <w:ind w:left="-57" w:right="-57"/>
              <w:jc w:val="both"/>
              <w:rPr>
                <w:rFonts w:ascii="Times New Roman" w:eastAsia="Times New Roman" w:hAnsi="Times New Roman" w:cs="Times New Roman"/>
                <w:b w:val="0"/>
                <w:bCs w:val="0"/>
                <w:color w:val="000000"/>
                <w:sz w:val="16"/>
                <w:szCs w:val="16"/>
                <w:lang w:val="mn-MN"/>
              </w:rPr>
            </w:pPr>
            <w:r w:rsidRPr="00922BF9">
              <w:rPr>
                <w:rFonts w:ascii="Times New Roman" w:eastAsia="Times New Roman" w:hAnsi="Times New Roman" w:cs="Times New Roman"/>
                <w:b w:val="0"/>
                <w:bCs w:val="0"/>
                <w:color w:val="000000"/>
                <w:sz w:val="16"/>
                <w:szCs w:val="16"/>
                <w:lang w:val="mn-MN"/>
              </w:rPr>
              <w:t>5</w:t>
            </w:r>
          </w:p>
        </w:tc>
        <w:tc>
          <w:tcPr>
            <w:tcW w:w="1715" w:type="dxa"/>
            <w:noWrap/>
            <w:vAlign w:val="center"/>
            <w:hideMark/>
          </w:tcPr>
          <w:p w14:paraId="2F1FAD83" w14:textId="77777777" w:rsidR="003E39E9" w:rsidRPr="00922BF9" w:rsidRDefault="003E39E9" w:rsidP="003E39E9">
            <w:pPr>
              <w:spacing w:before="0"/>
              <w:ind w:left="-57" w:right="-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922BF9">
              <w:rPr>
                <w:rFonts w:ascii="Times New Roman" w:eastAsia="Times New Roman" w:hAnsi="Times New Roman" w:cs="Times New Roman"/>
                <w:color w:val="000000"/>
                <w:sz w:val="16"/>
                <w:szCs w:val="16"/>
                <w:lang w:val="mn-MN"/>
              </w:rPr>
              <w:t>Цахим төлбөр тооцоо, мөнгөн гуйвуулгын үйлчилгээ</w:t>
            </w:r>
          </w:p>
        </w:tc>
        <w:tc>
          <w:tcPr>
            <w:tcW w:w="709" w:type="dxa"/>
            <w:noWrap/>
            <w:vAlign w:val="center"/>
          </w:tcPr>
          <w:p w14:paraId="6D505A0C" w14:textId="439C3050"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54</w:t>
            </w:r>
          </w:p>
        </w:tc>
        <w:tc>
          <w:tcPr>
            <w:tcW w:w="567" w:type="dxa"/>
            <w:noWrap/>
            <w:vAlign w:val="center"/>
            <w:hideMark/>
          </w:tcPr>
          <w:p w14:paraId="3E9B67EF" w14:textId="56EB6A85"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56</w:t>
            </w:r>
          </w:p>
        </w:tc>
        <w:tc>
          <w:tcPr>
            <w:tcW w:w="425" w:type="dxa"/>
            <w:noWrap/>
            <w:vAlign w:val="center"/>
            <w:hideMark/>
          </w:tcPr>
          <w:p w14:paraId="6AEF131D" w14:textId="79F6C1D5"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2</w:t>
            </w:r>
          </w:p>
        </w:tc>
        <w:tc>
          <w:tcPr>
            <w:tcW w:w="631" w:type="dxa"/>
            <w:noWrap/>
            <w:vAlign w:val="center"/>
            <w:hideMark/>
          </w:tcPr>
          <w:p w14:paraId="70BD30D3" w14:textId="127D1A4B"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3.7%</w:t>
            </w:r>
          </w:p>
        </w:tc>
      </w:tr>
      <w:tr w:rsidR="003E39E9" w:rsidRPr="000E2FEE" w14:paraId="196A70AD" w14:textId="77777777" w:rsidTr="00112A5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70" w:type="dxa"/>
            <w:noWrap/>
            <w:vAlign w:val="center"/>
            <w:hideMark/>
          </w:tcPr>
          <w:p w14:paraId="18C0D11B" w14:textId="77777777" w:rsidR="003E39E9" w:rsidRPr="00922BF9" w:rsidRDefault="003E39E9" w:rsidP="003E39E9">
            <w:pPr>
              <w:spacing w:before="0"/>
              <w:ind w:left="-57" w:right="-57"/>
              <w:jc w:val="both"/>
              <w:rPr>
                <w:rFonts w:ascii="Times New Roman" w:eastAsia="Times New Roman" w:hAnsi="Times New Roman" w:cs="Times New Roman"/>
                <w:b w:val="0"/>
                <w:bCs w:val="0"/>
                <w:color w:val="000000"/>
                <w:sz w:val="16"/>
                <w:szCs w:val="16"/>
                <w:lang w:val="mn-MN"/>
              </w:rPr>
            </w:pPr>
            <w:r w:rsidRPr="00922BF9">
              <w:rPr>
                <w:rFonts w:ascii="Times New Roman" w:eastAsia="Times New Roman" w:hAnsi="Times New Roman" w:cs="Times New Roman"/>
                <w:b w:val="0"/>
                <w:bCs w:val="0"/>
                <w:color w:val="000000"/>
                <w:sz w:val="16"/>
                <w:szCs w:val="16"/>
                <w:lang w:val="mn-MN"/>
              </w:rPr>
              <w:t>6</w:t>
            </w:r>
          </w:p>
        </w:tc>
        <w:tc>
          <w:tcPr>
            <w:tcW w:w="1715" w:type="dxa"/>
            <w:noWrap/>
            <w:vAlign w:val="center"/>
            <w:hideMark/>
          </w:tcPr>
          <w:p w14:paraId="3822A9D0" w14:textId="77777777" w:rsidR="003E39E9" w:rsidRPr="00922BF9" w:rsidRDefault="003E39E9" w:rsidP="003E39E9">
            <w:pPr>
              <w:spacing w:before="0"/>
              <w:ind w:left="-57" w:right="-5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922BF9">
              <w:rPr>
                <w:rFonts w:ascii="Times New Roman" w:eastAsia="Times New Roman" w:hAnsi="Times New Roman" w:cs="Times New Roman"/>
                <w:color w:val="000000"/>
                <w:sz w:val="16"/>
                <w:szCs w:val="16"/>
                <w:lang w:val="mn-MN"/>
              </w:rPr>
              <w:t>Гадаад валютын арилжаа</w:t>
            </w:r>
          </w:p>
        </w:tc>
        <w:tc>
          <w:tcPr>
            <w:tcW w:w="709" w:type="dxa"/>
            <w:noWrap/>
            <w:vAlign w:val="center"/>
          </w:tcPr>
          <w:p w14:paraId="24D96276" w14:textId="49AC24EF"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178</w:t>
            </w:r>
          </w:p>
        </w:tc>
        <w:tc>
          <w:tcPr>
            <w:tcW w:w="567" w:type="dxa"/>
            <w:noWrap/>
            <w:vAlign w:val="center"/>
            <w:hideMark/>
          </w:tcPr>
          <w:p w14:paraId="42A310CC" w14:textId="026A134D"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167</w:t>
            </w:r>
          </w:p>
        </w:tc>
        <w:tc>
          <w:tcPr>
            <w:tcW w:w="425" w:type="dxa"/>
            <w:noWrap/>
            <w:vAlign w:val="center"/>
            <w:hideMark/>
          </w:tcPr>
          <w:p w14:paraId="04C84A57" w14:textId="6E10A409"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-11</w:t>
            </w:r>
          </w:p>
        </w:tc>
        <w:tc>
          <w:tcPr>
            <w:tcW w:w="631" w:type="dxa"/>
            <w:noWrap/>
            <w:vAlign w:val="center"/>
            <w:hideMark/>
          </w:tcPr>
          <w:p w14:paraId="12D8921F" w14:textId="1F2BFE17"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-6.2%</w:t>
            </w:r>
          </w:p>
        </w:tc>
      </w:tr>
      <w:tr w:rsidR="003E39E9" w:rsidRPr="000E2FEE" w14:paraId="71063D9B" w14:textId="77777777" w:rsidTr="00112A51">
        <w:trPr>
          <w:trHeight w:val="315"/>
        </w:trPr>
        <w:tc>
          <w:tcPr>
            <w:cnfStyle w:val="001000000000" w:firstRow="0" w:lastRow="0" w:firstColumn="1" w:lastColumn="0" w:oddVBand="0" w:evenVBand="0" w:oddHBand="0" w:evenHBand="0" w:firstRowFirstColumn="0" w:firstRowLastColumn="0" w:lastRowFirstColumn="0" w:lastRowLastColumn="0"/>
            <w:tcW w:w="270" w:type="dxa"/>
            <w:shd w:val="clear" w:color="auto" w:fill="E7E6E6" w:themeFill="background2"/>
            <w:noWrap/>
            <w:vAlign w:val="center"/>
            <w:hideMark/>
          </w:tcPr>
          <w:p w14:paraId="23716648" w14:textId="77777777" w:rsidR="003E39E9" w:rsidRPr="00922BF9" w:rsidRDefault="003E39E9" w:rsidP="003E39E9">
            <w:pPr>
              <w:spacing w:before="0"/>
              <w:ind w:left="-57" w:right="-57"/>
              <w:rPr>
                <w:rFonts w:ascii="Times New Roman" w:eastAsia="Times New Roman" w:hAnsi="Times New Roman" w:cs="Times New Roman"/>
                <w:b w:val="0"/>
                <w:bCs w:val="0"/>
                <w:i/>
                <w:iCs/>
                <w:color w:val="000000"/>
                <w:sz w:val="16"/>
                <w:szCs w:val="16"/>
                <w:lang w:val="mn-MN"/>
              </w:rPr>
            </w:pPr>
            <w:r w:rsidRPr="00922BF9">
              <w:rPr>
                <w:rFonts w:ascii="Times New Roman" w:eastAsia="Times New Roman" w:hAnsi="Times New Roman" w:cs="Times New Roman"/>
                <w:b w:val="0"/>
                <w:bCs w:val="0"/>
                <w:i/>
                <w:iCs/>
                <w:color w:val="000000"/>
                <w:sz w:val="16"/>
                <w:szCs w:val="16"/>
                <w:lang w:val="mn-MN"/>
              </w:rPr>
              <w:t> </w:t>
            </w:r>
          </w:p>
        </w:tc>
        <w:tc>
          <w:tcPr>
            <w:tcW w:w="1715" w:type="dxa"/>
            <w:shd w:val="clear" w:color="auto" w:fill="E7E6E6" w:themeFill="background2"/>
            <w:noWrap/>
            <w:vAlign w:val="center"/>
            <w:hideMark/>
          </w:tcPr>
          <w:p w14:paraId="506D8BEE" w14:textId="77777777" w:rsidR="003E39E9" w:rsidRPr="00922BF9" w:rsidRDefault="003E39E9" w:rsidP="003E39E9">
            <w:pPr>
              <w:spacing w:before="0"/>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6"/>
                <w:szCs w:val="16"/>
                <w:lang w:val="mn-MN"/>
              </w:rPr>
            </w:pPr>
            <w:r w:rsidRPr="00922BF9">
              <w:rPr>
                <w:rFonts w:ascii="Times New Roman" w:eastAsia="Times New Roman" w:hAnsi="Times New Roman" w:cs="Times New Roman"/>
                <w:i/>
                <w:iCs/>
                <w:color w:val="000000"/>
                <w:sz w:val="16"/>
                <w:szCs w:val="16"/>
                <w:lang w:val="mn-MN"/>
              </w:rPr>
              <w:t xml:space="preserve">Гадаад валютын арилжаа дагнан эрхэлдэг </w:t>
            </w:r>
          </w:p>
        </w:tc>
        <w:tc>
          <w:tcPr>
            <w:tcW w:w="709" w:type="dxa"/>
            <w:shd w:val="clear" w:color="auto" w:fill="E7E6E6" w:themeFill="background2"/>
            <w:noWrap/>
            <w:vAlign w:val="center"/>
          </w:tcPr>
          <w:p w14:paraId="159E1702" w14:textId="4E6A1B97"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16"/>
                <w:szCs w:val="16"/>
                <w:lang w:val="mn-MN"/>
              </w:rPr>
            </w:pPr>
            <w:r w:rsidRPr="007A7D90">
              <w:rPr>
                <w:rFonts w:ascii="Times New Roman" w:hAnsi="Times New Roman" w:cs="Times New Roman"/>
                <w:i/>
                <w:iCs/>
                <w:color w:val="000000"/>
                <w:sz w:val="16"/>
                <w:szCs w:val="16"/>
              </w:rPr>
              <w:t>61</w:t>
            </w:r>
          </w:p>
        </w:tc>
        <w:tc>
          <w:tcPr>
            <w:tcW w:w="567" w:type="dxa"/>
            <w:shd w:val="clear" w:color="auto" w:fill="E7E6E6" w:themeFill="background2"/>
            <w:noWrap/>
            <w:vAlign w:val="center"/>
            <w:hideMark/>
          </w:tcPr>
          <w:p w14:paraId="6CE570A1" w14:textId="478D4186"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16"/>
                <w:szCs w:val="16"/>
                <w:lang w:val="mn-MN"/>
              </w:rPr>
            </w:pPr>
            <w:r w:rsidRPr="007A7D90">
              <w:rPr>
                <w:rFonts w:ascii="Times New Roman" w:hAnsi="Times New Roman" w:cs="Times New Roman"/>
                <w:i/>
                <w:iCs/>
                <w:color w:val="000000"/>
                <w:sz w:val="16"/>
                <w:szCs w:val="16"/>
              </w:rPr>
              <w:t>64</w:t>
            </w:r>
          </w:p>
        </w:tc>
        <w:tc>
          <w:tcPr>
            <w:tcW w:w="425" w:type="dxa"/>
            <w:shd w:val="clear" w:color="auto" w:fill="E7E6E6" w:themeFill="background2"/>
            <w:noWrap/>
            <w:vAlign w:val="center"/>
            <w:hideMark/>
          </w:tcPr>
          <w:p w14:paraId="391EC693" w14:textId="52191EEA"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16"/>
                <w:szCs w:val="16"/>
                <w:lang w:val="mn-MN"/>
              </w:rPr>
            </w:pPr>
            <w:r w:rsidRPr="007A7D90">
              <w:rPr>
                <w:rFonts w:ascii="Times New Roman" w:hAnsi="Times New Roman" w:cs="Times New Roman"/>
                <w:i/>
                <w:iCs/>
                <w:color w:val="000000"/>
                <w:sz w:val="16"/>
                <w:szCs w:val="16"/>
              </w:rPr>
              <w:t>3</w:t>
            </w:r>
          </w:p>
        </w:tc>
        <w:tc>
          <w:tcPr>
            <w:tcW w:w="631" w:type="dxa"/>
            <w:shd w:val="clear" w:color="auto" w:fill="E7E6E6" w:themeFill="background2"/>
            <w:noWrap/>
            <w:vAlign w:val="center"/>
            <w:hideMark/>
          </w:tcPr>
          <w:p w14:paraId="6CB4D96E" w14:textId="7D2F8F7B"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16"/>
                <w:szCs w:val="16"/>
                <w:lang w:val="mn-MN"/>
              </w:rPr>
            </w:pPr>
            <w:r w:rsidRPr="007A7D90">
              <w:rPr>
                <w:rFonts w:ascii="Times New Roman" w:hAnsi="Times New Roman" w:cs="Times New Roman"/>
                <w:i/>
                <w:iCs/>
                <w:color w:val="000000"/>
                <w:sz w:val="16"/>
                <w:szCs w:val="16"/>
              </w:rPr>
              <w:t>4.9%</w:t>
            </w:r>
          </w:p>
        </w:tc>
      </w:tr>
      <w:tr w:rsidR="003E39E9" w:rsidRPr="000E2FEE" w14:paraId="19154224" w14:textId="77777777" w:rsidTr="00112A51">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70" w:type="dxa"/>
            <w:noWrap/>
            <w:vAlign w:val="center"/>
            <w:hideMark/>
          </w:tcPr>
          <w:p w14:paraId="17764BD6" w14:textId="77777777" w:rsidR="003E39E9" w:rsidRPr="00922BF9" w:rsidRDefault="003E39E9" w:rsidP="003E39E9">
            <w:pPr>
              <w:spacing w:before="0"/>
              <w:ind w:left="-57" w:right="-57"/>
              <w:jc w:val="both"/>
              <w:rPr>
                <w:rFonts w:ascii="Times New Roman" w:eastAsia="Times New Roman" w:hAnsi="Times New Roman" w:cs="Times New Roman"/>
                <w:b w:val="0"/>
                <w:bCs w:val="0"/>
                <w:color w:val="000000"/>
                <w:sz w:val="16"/>
                <w:szCs w:val="16"/>
                <w:lang w:val="mn-MN"/>
              </w:rPr>
            </w:pPr>
            <w:r w:rsidRPr="00922BF9">
              <w:rPr>
                <w:rFonts w:ascii="Times New Roman" w:eastAsia="Times New Roman" w:hAnsi="Times New Roman" w:cs="Times New Roman"/>
                <w:b w:val="0"/>
                <w:bCs w:val="0"/>
                <w:color w:val="000000"/>
                <w:sz w:val="16"/>
                <w:szCs w:val="16"/>
                <w:lang w:val="mn-MN"/>
              </w:rPr>
              <w:t>7</w:t>
            </w:r>
          </w:p>
        </w:tc>
        <w:tc>
          <w:tcPr>
            <w:tcW w:w="1715" w:type="dxa"/>
            <w:noWrap/>
            <w:vAlign w:val="center"/>
            <w:hideMark/>
          </w:tcPr>
          <w:p w14:paraId="30481334" w14:textId="77777777" w:rsidR="003E39E9" w:rsidRPr="00922BF9" w:rsidRDefault="003E39E9" w:rsidP="003E39E9">
            <w:pPr>
              <w:spacing w:before="0"/>
              <w:ind w:left="-57" w:right="-5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922BF9">
              <w:rPr>
                <w:rFonts w:ascii="Times New Roman" w:eastAsia="Times New Roman" w:hAnsi="Times New Roman" w:cs="Times New Roman"/>
                <w:color w:val="000000"/>
                <w:sz w:val="16"/>
                <w:szCs w:val="16"/>
                <w:lang w:val="mn-MN"/>
              </w:rPr>
              <w:t>Итгэлцлийн үйлчилгээ</w:t>
            </w:r>
          </w:p>
        </w:tc>
        <w:tc>
          <w:tcPr>
            <w:tcW w:w="709" w:type="dxa"/>
            <w:noWrap/>
            <w:vAlign w:val="center"/>
          </w:tcPr>
          <w:p w14:paraId="58159026" w14:textId="37149C02"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90</w:t>
            </w:r>
          </w:p>
        </w:tc>
        <w:tc>
          <w:tcPr>
            <w:tcW w:w="567" w:type="dxa"/>
            <w:noWrap/>
            <w:vAlign w:val="center"/>
            <w:hideMark/>
          </w:tcPr>
          <w:p w14:paraId="4E47EEFA" w14:textId="39E29923"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92</w:t>
            </w:r>
          </w:p>
        </w:tc>
        <w:tc>
          <w:tcPr>
            <w:tcW w:w="425" w:type="dxa"/>
            <w:noWrap/>
            <w:vAlign w:val="center"/>
            <w:hideMark/>
          </w:tcPr>
          <w:p w14:paraId="38A7B93F" w14:textId="047A59E4"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2</w:t>
            </w:r>
          </w:p>
        </w:tc>
        <w:tc>
          <w:tcPr>
            <w:tcW w:w="631" w:type="dxa"/>
            <w:noWrap/>
            <w:vAlign w:val="center"/>
            <w:hideMark/>
          </w:tcPr>
          <w:p w14:paraId="157A8A38" w14:textId="30B81369"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2.2%</w:t>
            </w:r>
          </w:p>
        </w:tc>
      </w:tr>
      <w:tr w:rsidR="003E39E9" w:rsidRPr="000E2FEE" w14:paraId="0C51B41A" w14:textId="77777777" w:rsidTr="00112A51">
        <w:trPr>
          <w:trHeight w:val="465"/>
        </w:trPr>
        <w:tc>
          <w:tcPr>
            <w:cnfStyle w:val="001000000000" w:firstRow="0" w:lastRow="0" w:firstColumn="1" w:lastColumn="0" w:oddVBand="0" w:evenVBand="0" w:oddHBand="0" w:evenHBand="0" w:firstRowFirstColumn="0" w:firstRowLastColumn="0" w:lastRowFirstColumn="0" w:lastRowLastColumn="0"/>
            <w:tcW w:w="270" w:type="dxa"/>
            <w:noWrap/>
            <w:vAlign w:val="center"/>
            <w:hideMark/>
          </w:tcPr>
          <w:p w14:paraId="5F97109B" w14:textId="77777777" w:rsidR="003E39E9" w:rsidRPr="00922BF9" w:rsidRDefault="003E39E9" w:rsidP="003E39E9">
            <w:pPr>
              <w:spacing w:before="0"/>
              <w:ind w:left="-57" w:right="-57"/>
              <w:jc w:val="both"/>
              <w:rPr>
                <w:rFonts w:ascii="Times New Roman" w:eastAsia="Times New Roman" w:hAnsi="Times New Roman" w:cs="Times New Roman"/>
                <w:b w:val="0"/>
                <w:bCs w:val="0"/>
                <w:color w:val="000000"/>
                <w:sz w:val="16"/>
                <w:szCs w:val="16"/>
                <w:lang w:val="mn-MN"/>
              </w:rPr>
            </w:pPr>
            <w:r w:rsidRPr="00922BF9">
              <w:rPr>
                <w:rFonts w:ascii="Times New Roman" w:eastAsia="Times New Roman" w:hAnsi="Times New Roman" w:cs="Times New Roman"/>
                <w:b w:val="0"/>
                <w:bCs w:val="0"/>
                <w:color w:val="000000"/>
                <w:sz w:val="16"/>
                <w:szCs w:val="16"/>
                <w:lang w:val="mn-MN"/>
              </w:rPr>
              <w:t>8</w:t>
            </w:r>
          </w:p>
        </w:tc>
        <w:tc>
          <w:tcPr>
            <w:tcW w:w="1715" w:type="dxa"/>
            <w:noWrap/>
            <w:vAlign w:val="center"/>
            <w:hideMark/>
          </w:tcPr>
          <w:p w14:paraId="4164E69F" w14:textId="77777777" w:rsidR="003E39E9" w:rsidRPr="00922BF9" w:rsidRDefault="003E39E9" w:rsidP="003E39E9">
            <w:pPr>
              <w:spacing w:before="0"/>
              <w:ind w:left="-57" w:right="-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922BF9">
              <w:rPr>
                <w:rFonts w:ascii="Times New Roman" w:eastAsia="Times New Roman" w:hAnsi="Times New Roman" w:cs="Times New Roman"/>
                <w:color w:val="000000"/>
                <w:sz w:val="16"/>
                <w:szCs w:val="16"/>
                <w:lang w:val="mn-MN"/>
              </w:rPr>
              <w:t>Богино хугацаат санхүүгийн хэрэгсэлд хөрөнгө оруулалт хийх</w:t>
            </w:r>
          </w:p>
        </w:tc>
        <w:tc>
          <w:tcPr>
            <w:tcW w:w="709" w:type="dxa"/>
            <w:noWrap/>
            <w:vAlign w:val="center"/>
          </w:tcPr>
          <w:p w14:paraId="56F03335" w14:textId="06887DFD"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50</w:t>
            </w:r>
          </w:p>
        </w:tc>
        <w:tc>
          <w:tcPr>
            <w:tcW w:w="567" w:type="dxa"/>
            <w:noWrap/>
            <w:vAlign w:val="center"/>
            <w:hideMark/>
          </w:tcPr>
          <w:p w14:paraId="57E9631A" w14:textId="29FD6198"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57</w:t>
            </w:r>
          </w:p>
        </w:tc>
        <w:tc>
          <w:tcPr>
            <w:tcW w:w="425" w:type="dxa"/>
            <w:noWrap/>
            <w:vAlign w:val="center"/>
            <w:hideMark/>
          </w:tcPr>
          <w:p w14:paraId="2F8BB709" w14:textId="24A642F7"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7</w:t>
            </w:r>
          </w:p>
        </w:tc>
        <w:tc>
          <w:tcPr>
            <w:tcW w:w="631" w:type="dxa"/>
            <w:noWrap/>
            <w:vAlign w:val="center"/>
            <w:hideMark/>
          </w:tcPr>
          <w:p w14:paraId="1DF99EE7" w14:textId="22E7F507" w:rsidR="003E39E9" w:rsidRPr="00DF5806" w:rsidRDefault="003E39E9" w:rsidP="003E39E9">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14.0%</w:t>
            </w:r>
          </w:p>
        </w:tc>
      </w:tr>
      <w:tr w:rsidR="003E39E9" w:rsidRPr="000E2FEE" w14:paraId="33A5FEC2" w14:textId="77777777" w:rsidTr="00112A51">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70" w:type="dxa"/>
            <w:noWrap/>
            <w:vAlign w:val="center"/>
            <w:hideMark/>
          </w:tcPr>
          <w:p w14:paraId="70C44C22" w14:textId="04BE5511" w:rsidR="003E39E9" w:rsidRPr="00922BF9" w:rsidRDefault="003E39E9" w:rsidP="003E39E9">
            <w:pPr>
              <w:spacing w:before="0"/>
              <w:ind w:left="-57" w:right="-57"/>
              <w:jc w:val="both"/>
              <w:rPr>
                <w:rFonts w:ascii="Times New Roman" w:eastAsia="Times New Roman" w:hAnsi="Times New Roman" w:cs="Times New Roman"/>
                <w:b w:val="0"/>
                <w:bCs w:val="0"/>
                <w:color w:val="000000"/>
                <w:sz w:val="16"/>
                <w:szCs w:val="16"/>
                <w:lang w:val="mn-MN"/>
              </w:rPr>
            </w:pPr>
            <w:r w:rsidRPr="00922BF9">
              <w:rPr>
                <w:rFonts w:ascii="Times New Roman" w:eastAsia="Times New Roman" w:hAnsi="Times New Roman" w:cs="Times New Roman"/>
                <w:b w:val="0"/>
                <w:bCs w:val="0"/>
                <w:color w:val="000000"/>
                <w:sz w:val="16"/>
                <w:szCs w:val="16"/>
                <w:lang w:val="mn-MN"/>
              </w:rPr>
              <w:t>9</w:t>
            </w:r>
          </w:p>
        </w:tc>
        <w:tc>
          <w:tcPr>
            <w:tcW w:w="1715" w:type="dxa"/>
            <w:noWrap/>
            <w:vAlign w:val="center"/>
            <w:hideMark/>
          </w:tcPr>
          <w:p w14:paraId="35A9B082" w14:textId="77777777" w:rsidR="003E39E9" w:rsidRPr="00922BF9" w:rsidRDefault="003E39E9" w:rsidP="003E39E9">
            <w:pPr>
              <w:spacing w:before="0"/>
              <w:ind w:left="-57" w:right="-5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922BF9">
              <w:rPr>
                <w:rFonts w:ascii="Times New Roman" w:eastAsia="Times New Roman" w:hAnsi="Times New Roman" w:cs="Times New Roman"/>
                <w:color w:val="000000"/>
                <w:sz w:val="16"/>
                <w:szCs w:val="16"/>
                <w:lang w:val="mn-MN"/>
              </w:rPr>
              <w:t>Үл хөдлөх эд хөрөнгө барьцаалахтай холбоотой санхүүгийн зуучлалын үйл ажиллагаа</w:t>
            </w:r>
          </w:p>
        </w:tc>
        <w:tc>
          <w:tcPr>
            <w:tcW w:w="709" w:type="dxa"/>
            <w:noWrap/>
            <w:vAlign w:val="center"/>
          </w:tcPr>
          <w:p w14:paraId="49E54451" w14:textId="704143CF"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1</w:t>
            </w:r>
          </w:p>
        </w:tc>
        <w:tc>
          <w:tcPr>
            <w:tcW w:w="567" w:type="dxa"/>
            <w:noWrap/>
            <w:vAlign w:val="center"/>
            <w:hideMark/>
          </w:tcPr>
          <w:p w14:paraId="7B7AB023" w14:textId="4EE64BAF"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1</w:t>
            </w:r>
          </w:p>
        </w:tc>
        <w:tc>
          <w:tcPr>
            <w:tcW w:w="425" w:type="dxa"/>
            <w:noWrap/>
            <w:vAlign w:val="center"/>
            <w:hideMark/>
          </w:tcPr>
          <w:p w14:paraId="2CC43151" w14:textId="354FFBA7"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w:t>
            </w:r>
          </w:p>
        </w:tc>
        <w:tc>
          <w:tcPr>
            <w:tcW w:w="631" w:type="dxa"/>
            <w:noWrap/>
            <w:vAlign w:val="center"/>
            <w:hideMark/>
          </w:tcPr>
          <w:p w14:paraId="7DA4BAFA" w14:textId="40442DAE" w:rsidR="003E39E9" w:rsidRPr="00DF5806" w:rsidRDefault="003E39E9" w:rsidP="003E39E9">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A7D90">
              <w:rPr>
                <w:rFonts w:ascii="Times New Roman" w:hAnsi="Times New Roman" w:cs="Times New Roman"/>
                <w:color w:val="000000"/>
                <w:sz w:val="16"/>
                <w:szCs w:val="16"/>
              </w:rPr>
              <w:t>-</w:t>
            </w:r>
          </w:p>
        </w:tc>
      </w:tr>
    </w:tbl>
    <w:p w14:paraId="1D38315D" w14:textId="016920A3" w:rsidR="003E39E9" w:rsidRPr="001E594C" w:rsidRDefault="003E39E9" w:rsidP="003E39E9">
      <w:pPr>
        <w:jc w:val="both"/>
        <w:rPr>
          <w:color w:val="000000" w:themeColor="text1"/>
          <w:lang w:val="mn-MN"/>
        </w:rPr>
      </w:pPr>
      <w:bookmarkStart w:id="20" w:name="_Hlk214213122"/>
      <w:r w:rsidRPr="00233F62">
        <w:rPr>
          <w:color w:val="000000" w:themeColor="text1"/>
          <w:lang w:val="mn-MN"/>
        </w:rPr>
        <w:t>Үйл ажиллагааны төрлөөр авч үзвэл 57</w:t>
      </w:r>
      <w:r>
        <w:rPr>
          <w:color w:val="000000" w:themeColor="text1"/>
        </w:rPr>
        <w:t xml:space="preserve">8 </w:t>
      </w:r>
      <w:r w:rsidRPr="00233F62">
        <w:rPr>
          <w:color w:val="000000" w:themeColor="text1"/>
          <w:lang w:val="mn-MN"/>
        </w:rPr>
        <w:t xml:space="preserve">ББСБ 9 төрлийн үйл ажиллагааг тусгай зөвшөөрлийн хүрээнд эрхэлж байна. Нийт </w:t>
      </w:r>
      <w:r w:rsidRPr="001E594C">
        <w:rPr>
          <w:color w:val="000000" w:themeColor="text1"/>
          <w:lang w:val="mn-MN"/>
        </w:rPr>
        <w:t xml:space="preserve">ББСБ-уудын </w:t>
      </w:r>
      <w:r>
        <w:rPr>
          <w:color w:val="000000" w:themeColor="text1"/>
        </w:rPr>
        <w:t>88.9</w:t>
      </w:r>
      <w:r w:rsidRPr="001E594C">
        <w:rPr>
          <w:color w:val="000000" w:themeColor="text1"/>
          <w:lang w:val="mn-MN"/>
        </w:rPr>
        <w:t>% нь буюу 51</w:t>
      </w:r>
      <w:r>
        <w:rPr>
          <w:color w:val="000000" w:themeColor="text1"/>
        </w:rPr>
        <w:t>4</w:t>
      </w:r>
      <w:r w:rsidRPr="001E594C">
        <w:rPr>
          <w:color w:val="000000" w:themeColor="text1"/>
          <w:lang w:val="mn-MN"/>
        </w:rPr>
        <w:t xml:space="preserve"> ББСБ зээлийн үйл ажиллагаа эрхэлж байгаа ба үүнээс </w:t>
      </w:r>
      <w:r>
        <w:rPr>
          <w:color w:val="000000" w:themeColor="text1"/>
        </w:rPr>
        <w:t>55.9</w:t>
      </w:r>
      <w:r w:rsidRPr="001E594C">
        <w:rPr>
          <w:color w:val="000000" w:themeColor="text1"/>
          <w:lang w:val="mn-MN"/>
        </w:rPr>
        <w:t>% нь буюу 3</w:t>
      </w:r>
      <w:r>
        <w:rPr>
          <w:color w:val="000000" w:themeColor="text1"/>
        </w:rPr>
        <w:t>23</w:t>
      </w:r>
      <w:r w:rsidRPr="001E594C">
        <w:rPr>
          <w:color w:val="000000" w:themeColor="text1"/>
          <w:lang w:val="mn-MN"/>
        </w:rPr>
        <w:t xml:space="preserve"> ББСБ дагнан эрхэлж байна. Харин гадаад валютын </w:t>
      </w:r>
      <w:r w:rsidRPr="001E594C">
        <w:rPr>
          <w:color w:val="000000" w:themeColor="text1"/>
          <w:lang w:val="mn-MN"/>
        </w:rPr>
        <w:lastRenderedPageBreak/>
        <w:t>арилжааны үйл ажиллагаа эрхэлж байгаа 1</w:t>
      </w:r>
      <w:r>
        <w:rPr>
          <w:color w:val="000000" w:themeColor="text1"/>
        </w:rPr>
        <w:t>67</w:t>
      </w:r>
      <w:r w:rsidRPr="001E594C">
        <w:rPr>
          <w:color w:val="000000" w:themeColor="text1"/>
          <w:lang w:val="mn-MN"/>
        </w:rPr>
        <w:t xml:space="preserve"> ББСБ байгаа нь нийт ББСБ-уудын </w:t>
      </w:r>
      <w:r>
        <w:rPr>
          <w:color w:val="000000" w:themeColor="text1"/>
        </w:rPr>
        <w:t>28.9</w:t>
      </w:r>
      <w:r w:rsidRPr="001E594C">
        <w:rPr>
          <w:color w:val="000000" w:themeColor="text1"/>
          <w:lang w:val="mn-MN"/>
        </w:rPr>
        <w:t xml:space="preserve"> хувийг, гадаад валютын арилжааны үйл ажиллагаа дагнан эрхэлж байгаа </w:t>
      </w:r>
      <w:r>
        <w:rPr>
          <w:color w:val="000000" w:themeColor="text1"/>
        </w:rPr>
        <w:t>6</w:t>
      </w:r>
      <w:r w:rsidR="004708A3">
        <w:rPr>
          <w:color w:val="000000" w:themeColor="text1"/>
        </w:rPr>
        <w:t>4</w:t>
      </w:r>
      <w:r w:rsidRPr="001E594C">
        <w:rPr>
          <w:color w:val="000000" w:themeColor="text1"/>
          <w:lang w:val="mn-MN"/>
        </w:rPr>
        <w:t xml:space="preserve"> ББСБ нийт ББСБ-уудын </w:t>
      </w:r>
      <w:r w:rsidR="00C71FDD">
        <w:rPr>
          <w:color w:val="000000" w:themeColor="text1"/>
          <w:lang w:val="mn-MN"/>
        </w:rPr>
        <w:t>11.1</w:t>
      </w:r>
      <w:r w:rsidRPr="001E594C">
        <w:rPr>
          <w:color w:val="000000" w:themeColor="text1"/>
          <w:lang w:val="mn-MN"/>
        </w:rPr>
        <w:t xml:space="preserve"> хувийг бүрдүүлж байна.</w:t>
      </w:r>
    </w:p>
    <w:bookmarkEnd w:id="20"/>
    <w:p w14:paraId="0DAF18C4" w14:textId="77777777" w:rsidR="003E39E9" w:rsidRPr="000E2FEE" w:rsidRDefault="003E39E9" w:rsidP="003E39E9">
      <w:pPr>
        <w:jc w:val="both"/>
        <w:rPr>
          <w:color w:val="000000" w:themeColor="text1"/>
          <w:highlight w:val="yellow"/>
          <w:lang w:val="mn-MN"/>
        </w:rPr>
      </w:pPr>
      <w:r w:rsidRPr="002050FD">
        <w:rPr>
          <w:color w:val="000000" w:themeColor="text1"/>
          <w:lang w:val="mn-MN"/>
        </w:rPr>
        <w:t>Өмнөх оны мөн үеэс өөрчлөгдсөн үйл ажиллагааны төрлийг авч үзвэл зээлийн үйл ажиллагаа эрхэлдэг ББСБ-ын тоо өмнөх оноос</w:t>
      </w:r>
      <w:r w:rsidRPr="002050FD">
        <w:rPr>
          <w:color w:val="000000" w:themeColor="text1"/>
        </w:rPr>
        <w:t xml:space="preserve"> </w:t>
      </w:r>
      <w:r>
        <w:rPr>
          <w:color w:val="000000" w:themeColor="text1"/>
        </w:rPr>
        <w:t>3</w:t>
      </w:r>
      <w:r w:rsidRPr="002050FD">
        <w:rPr>
          <w:color w:val="000000" w:themeColor="text1"/>
        </w:rPr>
        <w:t xml:space="preserve"> </w:t>
      </w:r>
      <w:r w:rsidRPr="002050FD">
        <w:rPr>
          <w:color w:val="000000" w:themeColor="text1"/>
          <w:lang w:val="mn-MN"/>
        </w:rPr>
        <w:t xml:space="preserve">ББСБ-аар буюу </w:t>
      </w:r>
      <w:r>
        <w:rPr>
          <w:color w:val="000000" w:themeColor="text1"/>
        </w:rPr>
        <w:t>0.6</w:t>
      </w:r>
      <w:r w:rsidRPr="002050FD">
        <w:rPr>
          <w:color w:val="000000" w:themeColor="text1"/>
          <w:lang w:val="mn-MN"/>
        </w:rPr>
        <w:t xml:space="preserve"> хувиар, </w:t>
      </w:r>
      <w:r w:rsidRPr="00384434">
        <w:rPr>
          <w:color w:val="000000" w:themeColor="text1"/>
          <w:lang w:val="mn-MN"/>
        </w:rPr>
        <w:t xml:space="preserve">факторингийн үйлчилгээ </w:t>
      </w:r>
      <w:r>
        <w:rPr>
          <w:color w:val="000000" w:themeColor="text1"/>
        </w:rPr>
        <w:t>6</w:t>
      </w:r>
      <w:r w:rsidRPr="00384434">
        <w:rPr>
          <w:color w:val="000000" w:themeColor="text1"/>
          <w:lang w:val="mn-MN"/>
        </w:rPr>
        <w:t xml:space="preserve"> ББСБ-аар буюу </w:t>
      </w:r>
      <w:r>
        <w:rPr>
          <w:color w:val="000000" w:themeColor="text1"/>
        </w:rPr>
        <w:t>10.9</w:t>
      </w:r>
      <w:r w:rsidRPr="00384434">
        <w:rPr>
          <w:color w:val="000000" w:themeColor="text1"/>
          <w:lang w:val="mn-MN"/>
        </w:rPr>
        <w:t xml:space="preserve"> хувиар</w:t>
      </w:r>
      <w:r>
        <w:rPr>
          <w:color w:val="000000" w:themeColor="text1"/>
        </w:rPr>
        <w:t>,</w:t>
      </w:r>
      <w:r w:rsidRPr="00384434">
        <w:rPr>
          <w:color w:val="000000" w:themeColor="text1"/>
          <w:lang w:val="mn-MN"/>
        </w:rPr>
        <w:t xml:space="preserve"> төлбөрийн баталгаа гаргах үйл ажиллагаа </w:t>
      </w:r>
      <w:r>
        <w:rPr>
          <w:color w:val="000000" w:themeColor="text1"/>
        </w:rPr>
        <w:t>1</w:t>
      </w:r>
      <w:r w:rsidRPr="00384434">
        <w:rPr>
          <w:color w:val="000000" w:themeColor="text1"/>
          <w:lang w:val="mn-MN"/>
        </w:rPr>
        <w:t xml:space="preserve"> ББСБ-аар буюу </w:t>
      </w:r>
      <w:r>
        <w:rPr>
          <w:color w:val="000000" w:themeColor="text1"/>
        </w:rPr>
        <w:t>3.6</w:t>
      </w:r>
      <w:r w:rsidRPr="00384434">
        <w:rPr>
          <w:color w:val="000000" w:themeColor="text1"/>
          <w:lang w:val="mn-MN"/>
        </w:rPr>
        <w:t xml:space="preserve"> хувиар</w:t>
      </w:r>
      <w:r>
        <w:rPr>
          <w:color w:val="000000" w:themeColor="text1"/>
        </w:rPr>
        <w:t xml:space="preserve">, </w:t>
      </w:r>
      <w:r w:rsidRPr="00EE571B">
        <w:rPr>
          <w:color w:val="000000" w:themeColor="text1"/>
          <w:lang w:val="mn-MN"/>
        </w:rPr>
        <w:t xml:space="preserve"> </w:t>
      </w:r>
      <w:r>
        <w:rPr>
          <w:color w:val="000000" w:themeColor="text1"/>
          <w:lang w:val="mn-MN"/>
        </w:rPr>
        <w:t xml:space="preserve">итгэлцлийн үйлчилгээ 2 ББСБ-аар буюу 2.2 хувиар, </w:t>
      </w:r>
      <w:r w:rsidRPr="00EE571B">
        <w:rPr>
          <w:color w:val="000000" w:themeColor="text1"/>
          <w:lang w:val="mn-MN"/>
        </w:rPr>
        <w:t xml:space="preserve">богино хугацаат санхүүгийн хэрэгсэлд хөрөнгө оруулалт </w:t>
      </w:r>
      <w:r w:rsidRPr="00EE571B">
        <w:rPr>
          <w:color w:val="000000" w:themeColor="text1"/>
          <w:lang w:val="mn-MN"/>
        </w:rPr>
        <w:t xml:space="preserve">хийх үйлчилгээ </w:t>
      </w:r>
      <w:r>
        <w:rPr>
          <w:color w:val="000000" w:themeColor="text1"/>
        </w:rPr>
        <w:t>7</w:t>
      </w:r>
      <w:r w:rsidRPr="00EE571B">
        <w:rPr>
          <w:color w:val="000000" w:themeColor="text1"/>
          <w:lang w:val="mn-MN"/>
        </w:rPr>
        <w:t xml:space="preserve"> ББСБ-аар буюу </w:t>
      </w:r>
      <w:r>
        <w:rPr>
          <w:color w:val="000000" w:themeColor="text1"/>
          <w:lang w:val="mn-MN"/>
        </w:rPr>
        <w:t xml:space="preserve"> </w:t>
      </w:r>
      <w:r>
        <w:rPr>
          <w:color w:val="000000" w:themeColor="text1"/>
        </w:rPr>
        <w:t>14.0</w:t>
      </w:r>
      <w:r w:rsidRPr="00EE571B">
        <w:rPr>
          <w:color w:val="000000" w:themeColor="text1"/>
          <w:lang w:val="mn-MN"/>
        </w:rPr>
        <w:t xml:space="preserve"> хувиар,</w:t>
      </w:r>
      <w:r>
        <w:rPr>
          <w:color w:val="000000" w:themeColor="text1"/>
          <w:lang w:val="mn-MN"/>
        </w:rPr>
        <w:t xml:space="preserve"> цахим төлбөр тооцоо, мөнгөн гуйвуулгын үйлчилгээ </w:t>
      </w:r>
      <w:r>
        <w:rPr>
          <w:color w:val="000000" w:themeColor="text1"/>
        </w:rPr>
        <w:t xml:space="preserve">2 </w:t>
      </w:r>
      <w:r>
        <w:rPr>
          <w:color w:val="000000" w:themeColor="text1"/>
          <w:lang w:val="mn-MN"/>
        </w:rPr>
        <w:t xml:space="preserve">ББСБ-аар буюу </w:t>
      </w:r>
      <w:r>
        <w:rPr>
          <w:color w:val="000000" w:themeColor="text1"/>
        </w:rPr>
        <w:t>3.7</w:t>
      </w:r>
      <w:r>
        <w:rPr>
          <w:color w:val="000000" w:themeColor="text1"/>
          <w:lang w:val="mn-MN"/>
        </w:rPr>
        <w:t xml:space="preserve"> хувиар өссөн бол</w:t>
      </w:r>
      <w:r w:rsidRPr="00384434">
        <w:rPr>
          <w:color w:val="000000" w:themeColor="text1"/>
          <w:lang w:val="mn-MN"/>
        </w:rPr>
        <w:t xml:space="preserve">, </w:t>
      </w:r>
      <w:r w:rsidRPr="002050FD">
        <w:rPr>
          <w:color w:val="000000" w:themeColor="text1"/>
          <w:lang w:val="mn-MN"/>
        </w:rPr>
        <w:t xml:space="preserve">гадаад валютын арилжаа </w:t>
      </w:r>
      <w:r>
        <w:rPr>
          <w:color w:val="000000" w:themeColor="text1"/>
        </w:rPr>
        <w:t>11</w:t>
      </w:r>
      <w:r w:rsidRPr="002050FD">
        <w:rPr>
          <w:color w:val="000000" w:themeColor="text1"/>
          <w:lang w:val="mn-MN"/>
        </w:rPr>
        <w:t xml:space="preserve"> ББСБ-аар буюу </w:t>
      </w:r>
      <w:r>
        <w:rPr>
          <w:color w:val="000000" w:themeColor="text1"/>
        </w:rPr>
        <w:t xml:space="preserve">6.2 </w:t>
      </w:r>
      <w:r w:rsidRPr="002050FD">
        <w:rPr>
          <w:color w:val="000000" w:themeColor="text1"/>
          <w:lang w:val="mn-MN"/>
        </w:rPr>
        <w:t xml:space="preserve"> хувиа</w:t>
      </w:r>
      <w:r>
        <w:rPr>
          <w:color w:val="000000" w:themeColor="text1"/>
          <w:lang w:val="mn-MN"/>
        </w:rPr>
        <w:t>р</w:t>
      </w:r>
      <w:r w:rsidRPr="00384434">
        <w:rPr>
          <w:color w:val="000000" w:themeColor="text1"/>
          <w:lang w:val="mn-MN"/>
        </w:rPr>
        <w:t xml:space="preserve"> </w:t>
      </w:r>
      <w:r>
        <w:rPr>
          <w:color w:val="000000" w:themeColor="text1"/>
          <w:lang w:val="mn-MN"/>
        </w:rPr>
        <w:t>буурсан</w:t>
      </w:r>
      <w:r w:rsidRPr="00384434">
        <w:rPr>
          <w:color w:val="000000" w:themeColor="text1"/>
          <w:lang w:val="mn-MN"/>
        </w:rPr>
        <w:t xml:space="preserve"> байна. </w:t>
      </w:r>
    </w:p>
    <w:p w14:paraId="0FA774B4" w14:textId="77777777" w:rsidR="00147C52" w:rsidRPr="00781D31" w:rsidRDefault="00147C52" w:rsidP="00147C52">
      <w:pPr>
        <w:jc w:val="both"/>
        <w:rPr>
          <w:color w:val="000000" w:themeColor="text1"/>
          <w:lang w:val="mn-MN"/>
        </w:rPr>
      </w:pPr>
      <w:bookmarkStart w:id="21" w:name="_Toc158217544"/>
      <w:bookmarkStart w:id="22" w:name="_Toc167692843"/>
      <w:r w:rsidRPr="00781D31">
        <w:rPr>
          <w:color w:val="000000" w:themeColor="text1"/>
          <w:lang w:val="mn-MN"/>
        </w:rPr>
        <w:t>202</w:t>
      </w:r>
      <w:r>
        <w:rPr>
          <w:color w:val="000000" w:themeColor="text1"/>
        </w:rPr>
        <w:t>6</w:t>
      </w:r>
      <w:r w:rsidRPr="00781D31">
        <w:rPr>
          <w:color w:val="000000" w:themeColor="text1"/>
          <w:lang w:val="mn-MN"/>
        </w:rPr>
        <w:t xml:space="preserve"> оны </w:t>
      </w:r>
      <w:r>
        <w:t xml:space="preserve"> I </w:t>
      </w:r>
      <w:r>
        <w:rPr>
          <w:lang w:val="mn-MN"/>
        </w:rPr>
        <w:t>улирлын</w:t>
      </w:r>
      <w:r w:rsidRPr="00781D31">
        <w:rPr>
          <w:color w:val="000000" w:themeColor="text1"/>
          <w:lang w:val="mn-MN"/>
        </w:rPr>
        <w:t xml:space="preserve"> тайлан мэдээний ирц </w:t>
      </w:r>
      <w:r w:rsidRPr="00781D31">
        <w:rPr>
          <w:color w:val="000000" w:themeColor="text1"/>
        </w:rPr>
        <w:t>9</w:t>
      </w:r>
      <w:r w:rsidRPr="00781D31">
        <w:rPr>
          <w:color w:val="000000" w:themeColor="text1"/>
          <w:lang w:val="mn-MN"/>
        </w:rPr>
        <w:t>7.</w:t>
      </w:r>
      <w:r>
        <w:rPr>
          <w:color w:val="000000" w:themeColor="text1"/>
        </w:rPr>
        <w:t>1</w:t>
      </w:r>
      <w:r w:rsidRPr="00781D31">
        <w:rPr>
          <w:color w:val="000000" w:themeColor="text1"/>
          <w:lang w:val="mn-MN"/>
        </w:rPr>
        <w:t xml:space="preserve">% байна. Тайлан мэдээг ирүүлбэл зохих </w:t>
      </w:r>
      <w:bookmarkStart w:id="23" w:name="_Hlk143268312"/>
      <w:r w:rsidRPr="00781D31">
        <w:rPr>
          <w:color w:val="000000" w:themeColor="text1"/>
          <w:lang w:val="mn-MN"/>
        </w:rPr>
        <w:t>57</w:t>
      </w:r>
      <w:r>
        <w:rPr>
          <w:color w:val="000000" w:themeColor="text1"/>
          <w:lang w:val="mn-MN"/>
        </w:rPr>
        <w:t>8</w:t>
      </w:r>
      <w:r w:rsidRPr="00781D31">
        <w:rPr>
          <w:color w:val="000000" w:themeColor="text1"/>
          <w:lang w:val="mn-MN"/>
        </w:rPr>
        <w:t xml:space="preserve"> ББСБ-аас 56</w:t>
      </w:r>
      <w:r>
        <w:rPr>
          <w:color w:val="000000" w:themeColor="text1"/>
          <w:lang w:val="mn-MN"/>
        </w:rPr>
        <w:t>1</w:t>
      </w:r>
      <w:r w:rsidRPr="00781D31">
        <w:rPr>
          <w:color w:val="000000" w:themeColor="text1"/>
          <w:lang w:val="mn-MN"/>
        </w:rPr>
        <w:t xml:space="preserve"> ББСБ жилийн тайлан мэдээ ирүүлснийг холбогдох журмын дагуу хянаж, тайлангийн нэгтгэлд хамруулсан </w:t>
      </w:r>
      <w:bookmarkStart w:id="24" w:name="_Hlk126771873"/>
      <w:r w:rsidRPr="00781D31">
        <w:rPr>
          <w:color w:val="000000" w:themeColor="text1"/>
          <w:lang w:val="mn-MN"/>
        </w:rPr>
        <w:t xml:space="preserve">бөгөөд нэр бүхий </w:t>
      </w:r>
      <w:r>
        <w:rPr>
          <w:color w:val="000000" w:themeColor="text1"/>
          <w:lang w:val="mn-MN"/>
        </w:rPr>
        <w:t>11</w:t>
      </w:r>
      <w:r w:rsidRPr="00781D31">
        <w:rPr>
          <w:color w:val="000000" w:themeColor="text1"/>
          <w:lang w:val="mn-MN"/>
        </w:rPr>
        <w:t xml:space="preserve"> ББСБ өмнөх үеийн тайлан тэнцлээр, нэр бүхий </w:t>
      </w:r>
      <w:r w:rsidRPr="00781D31">
        <w:rPr>
          <w:color w:val="000000" w:themeColor="text1"/>
        </w:rPr>
        <w:t>6</w:t>
      </w:r>
      <w:r w:rsidRPr="00781D31">
        <w:rPr>
          <w:color w:val="000000" w:themeColor="text1"/>
          <w:lang w:val="mn-MN"/>
        </w:rPr>
        <w:t xml:space="preserve"> ББСБ </w:t>
      </w:r>
      <w:r w:rsidRPr="00781D31">
        <w:rPr>
          <w:color w:val="000000"/>
          <w:szCs w:val="24"/>
          <w:lang w:val="mn-MN"/>
        </w:rPr>
        <w:t xml:space="preserve">эхлэлтийн тайлан </w:t>
      </w:r>
      <w:bookmarkEnd w:id="23"/>
      <w:r w:rsidRPr="00781D31">
        <w:rPr>
          <w:color w:val="000000"/>
          <w:szCs w:val="24"/>
          <w:lang w:val="mn-MN"/>
        </w:rPr>
        <w:t>тэнцлээр</w:t>
      </w:r>
      <w:r w:rsidRPr="00781D31">
        <w:rPr>
          <w:color w:val="000000" w:themeColor="text1"/>
          <w:lang w:val="mn-MN"/>
        </w:rPr>
        <w:t xml:space="preserve"> нэгтгэлд хамрагдлаа</w:t>
      </w:r>
      <w:bookmarkEnd w:id="24"/>
      <w:r w:rsidRPr="00781D31">
        <w:rPr>
          <w:color w:val="000000" w:themeColor="text1"/>
          <w:lang w:val="mn-MN"/>
        </w:rPr>
        <w:t>.</w:t>
      </w:r>
    </w:p>
    <w:p w14:paraId="01ADE43A" w14:textId="241AD4F6" w:rsidR="00857CBB" w:rsidRPr="00B344E0" w:rsidRDefault="00857CBB" w:rsidP="00B344E0">
      <w:pPr>
        <w:jc w:val="both"/>
        <w:rPr>
          <w:color w:val="000000" w:themeColor="text1"/>
          <w:lang w:val="mn-MN"/>
        </w:rPr>
        <w:sectPr w:rsidR="00857CBB" w:rsidRPr="00B344E0" w:rsidSect="007D6A53">
          <w:footerReference w:type="first" r:id="rId17"/>
          <w:type w:val="continuous"/>
          <w:pgSz w:w="11906" w:h="16838" w:code="9"/>
          <w:pgMar w:top="1134" w:right="851" w:bottom="993" w:left="1701" w:header="720" w:footer="720" w:gutter="0"/>
          <w:cols w:num="2" w:space="720"/>
          <w:titlePg/>
          <w:docGrid w:linePitch="360"/>
        </w:sectPr>
      </w:pPr>
    </w:p>
    <w:p w14:paraId="7BC9D40D" w14:textId="77777777" w:rsidR="00B344E0" w:rsidRDefault="00B344E0" w:rsidP="00B344E0">
      <w:pPr>
        <w:rPr>
          <w:lang w:val="mn-MN"/>
        </w:rPr>
      </w:pPr>
    </w:p>
    <w:p w14:paraId="06CAB0BF" w14:textId="77777777" w:rsidR="00B344E0" w:rsidRDefault="00B344E0" w:rsidP="00B344E0">
      <w:pPr>
        <w:rPr>
          <w:lang w:val="mn-MN"/>
        </w:rPr>
      </w:pPr>
    </w:p>
    <w:p w14:paraId="4C5E681D" w14:textId="77777777" w:rsidR="00B344E0" w:rsidRDefault="00B344E0" w:rsidP="00B344E0">
      <w:pPr>
        <w:rPr>
          <w:lang w:val="mn-MN"/>
        </w:rPr>
      </w:pPr>
    </w:p>
    <w:p w14:paraId="4020D5DD" w14:textId="77777777" w:rsidR="00B344E0" w:rsidRDefault="00B344E0" w:rsidP="00B344E0">
      <w:pPr>
        <w:rPr>
          <w:lang w:val="mn-MN"/>
        </w:rPr>
      </w:pPr>
    </w:p>
    <w:p w14:paraId="505D89A2" w14:textId="77777777" w:rsidR="00B344E0" w:rsidRDefault="00B344E0" w:rsidP="00B344E0">
      <w:pPr>
        <w:rPr>
          <w:lang w:val="mn-MN"/>
        </w:rPr>
      </w:pPr>
    </w:p>
    <w:p w14:paraId="57C5F6CF" w14:textId="77777777" w:rsidR="00B344E0" w:rsidRDefault="00B344E0" w:rsidP="00B344E0">
      <w:pPr>
        <w:rPr>
          <w:lang w:val="mn-MN"/>
        </w:rPr>
      </w:pPr>
    </w:p>
    <w:p w14:paraId="1AEA7A5D" w14:textId="77777777" w:rsidR="00B344E0" w:rsidRDefault="00B344E0" w:rsidP="00B344E0">
      <w:pPr>
        <w:rPr>
          <w:lang w:val="mn-MN"/>
        </w:rPr>
      </w:pPr>
    </w:p>
    <w:p w14:paraId="2EBF9EE1" w14:textId="77777777" w:rsidR="00B344E0" w:rsidRDefault="00B344E0" w:rsidP="00B344E0">
      <w:pPr>
        <w:rPr>
          <w:lang w:val="mn-MN"/>
        </w:rPr>
      </w:pPr>
    </w:p>
    <w:p w14:paraId="72705D27" w14:textId="77777777" w:rsidR="00B344E0" w:rsidRDefault="00B344E0" w:rsidP="00B344E0">
      <w:pPr>
        <w:rPr>
          <w:lang w:val="mn-MN"/>
        </w:rPr>
      </w:pPr>
    </w:p>
    <w:p w14:paraId="6A8D1D3B" w14:textId="77777777" w:rsidR="00B344E0" w:rsidRDefault="00B344E0" w:rsidP="00B344E0">
      <w:pPr>
        <w:rPr>
          <w:lang w:val="mn-MN"/>
        </w:rPr>
      </w:pPr>
    </w:p>
    <w:p w14:paraId="27AC5BFD" w14:textId="77777777" w:rsidR="00B344E0" w:rsidRDefault="00B344E0" w:rsidP="00B344E0">
      <w:pPr>
        <w:rPr>
          <w:lang w:val="mn-MN"/>
        </w:rPr>
      </w:pPr>
    </w:p>
    <w:p w14:paraId="4B37F929" w14:textId="77777777" w:rsidR="00B344E0" w:rsidRDefault="00B344E0" w:rsidP="00B344E0">
      <w:pPr>
        <w:rPr>
          <w:lang w:val="mn-MN"/>
        </w:rPr>
      </w:pPr>
    </w:p>
    <w:p w14:paraId="6D3151F5" w14:textId="77777777" w:rsidR="00B344E0" w:rsidRDefault="00B344E0" w:rsidP="00B344E0">
      <w:pPr>
        <w:rPr>
          <w:lang w:val="mn-MN"/>
        </w:rPr>
      </w:pPr>
    </w:p>
    <w:p w14:paraId="6C366C14" w14:textId="77777777" w:rsidR="00B344E0" w:rsidRDefault="00B344E0" w:rsidP="00B344E0">
      <w:pPr>
        <w:rPr>
          <w:lang w:val="mn-MN"/>
        </w:rPr>
      </w:pPr>
    </w:p>
    <w:p w14:paraId="034B9574" w14:textId="77777777" w:rsidR="00B344E0" w:rsidRDefault="00B344E0" w:rsidP="00B344E0">
      <w:pPr>
        <w:rPr>
          <w:lang w:val="mn-MN"/>
        </w:rPr>
      </w:pPr>
    </w:p>
    <w:p w14:paraId="78F6AF2D" w14:textId="77777777" w:rsidR="00B344E0" w:rsidRDefault="00B344E0" w:rsidP="00B344E0">
      <w:pPr>
        <w:rPr>
          <w:lang w:val="mn-MN"/>
        </w:rPr>
      </w:pPr>
    </w:p>
    <w:p w14:paraId="073EFCBD" w14:textId="77777777" w:rsidR="00B344E0" w:rsidRDefault="00B344E0" w:rsidP="00B344E0">
      <w:pPr>
        <w:rPr>
          <w:lang w:val="mn-MN"/>
        </w:rPr>
      </w:pPr>
    </w:p>
    <w:p w14:paraId="434C06AC" w14:textId="77777777" w:rsidR="00B344E0" w:rsidRDefault="00B344E0" w:rsidP="00B344E0">
      <w:pPr>
        <w:rPr>
          <w:lang w:val="mn-MN"/>
        </w:rPr>
      </w:pPr>
    </w:p>
    <w:p w14:paraId="261CAB06" w14:textId="77777777" w:rsidR="00B344E0" w:rsidRDefault="00B344E0" w:rsidP="00B344E0">
      <w:pPr>
        <w:rPr>
          <w:lang w:val="mn-MN"/>
        </w:rPr>
      </w:pPr>
    </w:p>
    <w:p w14:paraId="21961F4C" w14:textId="77777777" w:rsidR="00B344E0" w:rsidRDefault="00B344E0" w:rsidP="00B344E0">
      <w:pPr>
        <w:rPr>
          <w:lang w:val="mn-MN"/>
        </w:rPr>
      </w:pPr>
    </w:p>
    <w:p w14:paraId="5E1DCB95" w14:textId="77777777" w:rsidR="00B344E0" w:rsidRDefault="00B344E0" w:rsidP="00B344E0">
      <w:pPr>
        <w:rPr>
          <w:lang w:val="mn-MN"/>
        </w:rPr>
      </w:pPr>
    </w:p>
    <w:p w14:paraId="0904969B" w14:textId="77777777" w:rsidR="00B344E0" w:rsidRDefault="00B344E0" w:rsidP="00B344E0">
      <w:pPr>
        <w:rPr>
          <w:lang w:val="mn-MN"/>
        </w:rPr>
      </w:pPr>
    </w:p>
    <w:p w14:paraId="2DDD6E45" w14:textId="77777777" w:rsidR="00B344E0" w:rsidRDefault="00B344E0" w:rsidP="00B344E0">
      <w:pPr>
        <w:rPr>
          <w:lang w:val="mn-MN"/>
        </w:rPr>
      </w:pPr>
    </w:p>
    <w:p w14:paraId="71B0D0C1" w14:textId="77777777" w:rsidR="00B344E0" w:rsidRDefault="00B344E0" w:rsidP="00B344E0">
      <w:pPr>
        <w:rPr>
          <w:lang w:val="mn-MN"/>
        </w:rPr>
      </w:pPr>
    </w:p>
    <w:p w14:paraId="2D943A35" w14:textId="77777777" w:rsidR="00B344E0" w:rsidRPr="00B344E0" w:rsidRDefault="00B344E0" w:rsidP="00B344E0">
      <w:pPr>
        <w:rPr>
          <w:lang w:val="mn-MN"/>
        </w:rPr>
      </w:pPr>
    </w:p>
    <w:p w14:paraId="35C3ECD0" w14:textId="28EB3334" w:rsidR="00F74FBE" w:rsidRPr="001B594D" w:rsidRDefault="00F74FBE" w:rsidP="00F74FBE">
      <w:pPr>
        <w:pStyle w:val="Heading1"/>
        <w:rPr>
          <w:lang w:val="mn-MN"/>
        </w:rPr>
      </w:pPr>
      <w:bookmarkStart w:id="25" w:name="_Toc221613016"/>
      <w:r w:rsidRPr="001B594D">
        <w:rPr>
          <w:lang w:val="mn-MN"/>
        </w:rPr>
        <w:lastRenderedPageBreak/>
        <w:t>Хууль, тогтоомж болон журмын өөрчлөлт, хэрэгжилт</w:t>
      </w:r>
      <w:bookmarkEnd w:id="21"/>
      <w:bookmarkEnd w:id="22"/>
      <w:bookmarkEnd w:id="25"/>
    </w:p>
    <w:p w14:paraId="376F007B" w14:textId="77777777" w:rsidR="00816759" w:rsidRDefault="00816759" w:rsidP="00FD1AAD">
      <w:pPr>
        <w:jc w:val="both"/>
        <w:rPr>
          <w:color w:val="000000" w:themeColor="text1"/>
          <w:highlight w:val="yellow"/>
          <w:lang w:val="mn-MN"/>
        </w:rPr>
      </w:pPr>
    </w:p>
    <w:p w14:paraId="387247D9" w14:textId="57582572" w:rsidR="00147C52" w:rsidRPr="00631855" w:rsidRDefault="00147C52" w:rsidP="00147C52">
      <w:pPr>
        <w:ind w:firstLine="720"/>
        <w:jc w:val="both"/>
        <w:rPr>
          <w:color w:val="000000" w:themeColor="text1"/>
          <w:lang w:val="mn-MN"/>
        </w:rPr>
      </w:pPr>
      <w:r w:rsidRPr="00631855">
        <w:rPr>
          <w:color w:val="000000" w:themeColor="text1"/>
          <w:lang w:val="mn-MN"/>
        </w:rPr>
        <w:t>1. Санхүүгийн зохицуулах хорооны 2026 оны 31 дүгээр тогтоолоор “Банк бус санхүүгийн зээлийн үйл ажиллагааны журам”-д хэрэглээний зээлийн хэт өсөлтийг бууруулах, цахим зээлийн давхардлаас урьдчилан сэргийлэх хүрээнд нэмэлт, өөрчлөлт оруулсан. Журмын өөрчлөлтийн хүрээнд дараах зохицуулалтыг тусгасан. Үүнд:</w:t>
      </w:r>
    </w:p>
    <w:p w14:paraId="133B2F85" w14:textId="77777777" w:rsidR="00147C52" w:rsidRPr="00631855" w:rsidRDefault="00147C52" w:rsidP="00147C52">
      <w:pPr>
        <w:jc w:val="both"/>
        <w:rPr>
          <w:color w:val="000000" w:themeColor="text1"/>
          <w:lang w:val="mn-MN"/>
        </w:rPr>
      </w:pPr>
      <w:r w:rsidRPr="00631855">
        <w:rPr>
          <w:color w:val="000000" w:themeColor="text1"/>
          <w:lang w:val="mn-MN"/>
        </w:rPr>
        <w:t>•  ББСБ-аас олгох хэрэглээний зээлд тооцох өр, орлогын харьцаа 55 хувиас хэтрэхгүй байх;</w:t>
      </w:r>
    </w:p>
    <w:p w14:paraId="609AB311" w14:textId="77777777" w:rsidR="00147C52" w:rsidRPr="00631855" w:rsidRDefault="00147C52" w:rsidP="00147C52">
      <w:pPr>
        <w:jc w:val="both"/>
        <w:rPr>
          <w:color w:val="000000" w:themeColor="text1"/>
          <w:lang w:val="mn-MN"/>
        </w:rPr>
      </w:pPr>
      <w:r w:rsidRPr="00631855">
        <w:rPr>
          <w:color w:val="000000" w:themeColor="text1"/>
          <w:lang w:val="mn-MN"/>
        </w:rPr>
        <w:t>•  ББСБ нь хэрэглээний зээл олгох бүрд харилцагчийн зээлийн эрхийг тооцоолж, өр орлогын харьцааг хангасан эсэхийг шалгасны үндсэн дээр зээл олгох, ББСБ нь зээл олгосон тухай мэдээллийг бодит цагийн горимоор Зээлийн мэдээллийн санд нийлүүлэх;</w:t>
      </w:r>
    </w:p>
    <w:p w14:paraId="29D48465" w14:textId="77777777" w:rsidR="00147C52" w:rsidRPr="00631855" w:rsidRDefault="00147C52" w:rsidP="00147C52">
      <w:pPr>
        <w:jc w:val="both"/>
        <w:rPr>
          <w:color w:val="000000" w:themeColor="text1"/>
          <w:lang w:val="mn-MN"/>
        </w:rPr>
      </w:pPr>
      <w:r w:rsidRPr="00631855">
        <w:rPr>
          <w:color w:val="000000" w:themeColor="text1"/>
          <w:lang w:val="mn-MN"/>
        </w:rPr>
        <w:t>•  Зээлийн үйл ажиллагааны талаарх сурталчилгаанд зээлийн хүү болон зээлийн гэрээний гол нөхцөлүүдийг тусгасан байх;</w:t>
      </w:r>
    </w:p>
    <w:p w14:paraId="58E7DBC6" w14:textId="77777777" w:rsidR="00147C52" w:rsidRPr="00631855" w:rsidRDefault="00147C52" w:rsidP="00147C52">
      <w:pPr>
        <w:jc w:val="both"/>
        <w:rPr>
          <w:color w:val="000000" w:themeColor="text1"/>
          <w:lang w:val="mn-MN"/>
        </w:rPr>
      </w:pPr>
      <w:r w:rsidRPr="00631855">
        <w:rPr>
          <w:color w:val="000000" w:themeColor="text1"/>
          <w:lang w:val="mn-MN"/>
        </w:rPr>
        <w:t>•  Кредит карт, овердрафт эрхтэй харилцах данс эзэмшдэг зээлдэгчийн хувьд банк, санхүүгийн байгууллагаас тогтоосон зээлийн эрхийн 10 хувиар, финтек зээлийн шугамын эрхтэй зээлдэгчийн хувьд банк бус санхүүгийн байгууллагаас тогтоосон зээлийн эрхийн дүнгээр зээлийн төлбөрт тооцох;</w:t>
      </w:r>
    </w:p>
    <w:p w14:paraId="51E726E7" w14:textId="77777777" w:rsidR="00147C52" w:rsidRDefault="00147C52" w:rsidP="00147C52">
      <w:pPr>
        <w:jc w:val="both"/>
        <w:rPr>
          <w:color w:val="000000" w:themeColor="text1"/>
          <w:highlight w:val="yellow"/>
          <w:lang w:val="mn-MN"/>
        </w:rPr>
      </w:pPr>
      <w:r w:rsidRPr="00631855">
        <w:rPr>
          <w:color w:val="000000" w:themeColor="text1"/>
          <w:lang w:val="mn-MN"/>
        </w:rPr>
        <w:t>•  Харилцагчийн зээлийн лавлагаанд сүүлийн 72 цагийн дотор 5-аас доошгүй банк, санхүүгийн байгууллага зээл судалсан тухай бүртгэгдсэн тохиолдолд зээл судлах хугацааг 24 цагаар хойшлуулж, зээлийн лавлагааг шинэчлэн авсны үндсэн дээр зээл олгох эсэх асуудлыг шийдвэрлэнэ.</w:t>
      </w:r>
    </w:p>
    <w:p w14:paraId="1792DECB" w14:textId="77777777" w:rsidR="00147C52" w:rsidRDefault="00147C52" w:rsidP="00FD1AAD">
      <w:pPr>
        <w:jc w:val="both"/>
        <w:rPr>
          <w:color w:val="000000" w:themeColor="text1"/>
          <w:highlight w:val="yellow"/>
          <w:lang w:val="mn-MN"/>
        </w:rPr>
      </w:pPr>
    </w:p>
    <w:p w14:paraId="72A6EC57" w14:textId="77777777" w:rsidR="00147C52" w:rsidRDefault="00147C52" w:rsidP="00FD1AAD">
      <w:pPr>
        <w:jc w:val="both"/>
        <w:rPr>
          <w:color w:val="000000" w:themeColor="text1"/>
          <w:highlight w:val="yellow"/>
          <w:lang w:val="mn-MN"/>
        </w:rPr>
      </w:pPr>
    </w:p>
    <w:p w14:paraId="2705DF27" w14:textId="77777777" w:rsidR="00147C52" w:rsidRDefault="00147C52" w:rsidP="00FD1AAD">
      <w:pPr>
        <w:jc w:val="both"/>
        <w:rPr>
          <w:color w:val="000000" w:themeColor="text1"/>
          <w:highlight w:val="yellow"/>
          <w:lang w:val="mn-MN"/>
        </w:rPr>
      </w:pPr>
    </w:p>
    <w:p w14:paraId="10BC8853" w14:textId="77777777" w:rsidR="00147C52" w:rsidRDefault="00147C52" w:rsidP="00FD1AAD">
      <w:pPr>
        <w:jc w:val="both"/>
        <w:rPr>
          <w:color w:val="000000" w:themeColor="text1"/>
          <w:highlight w:val="yellow"/>
          <w:lang w:val="mn-MN"/>
        </w:rPr>
      </w:pPr>
    </w:p>
    <w:p w14:paraId="7D34B6A5" w14:textId="77777777" w:rsidR="00147C52" w:rsidRDefault="00147C52" w:rsidP="00FD1AAD">
      <w:pPr>
        <w:jc w:val="both"/>
        <w:rPr>
          <w:color w:val="000000" w:themeColor="text1"/>
          <w:highlight w:val="yellow"/>
          <w:lang w:val="mn-MN"/>
        </w:rPr>
      </w:pPr>
    </w:p>
    <w:p w14:paraId="13F2F777" w14:textId="77777777" w:rsidR="00147C52" w:rsidRDefault="00147C52" w:rsidP="00FD1AAD">
      <w:pPr>
        <w:jc w:val="both"/>
        <w:rPr>
          <w:color w:val="000000" w:themeColor="text1"/>
          <w:highlight w:val="yellow"/>
          <w:lang w:val="mn-MN"/>
        </w:rPr>
      </w:pPr>
    </w:p>
    <w:p w14:paraId="5193DCA8" w14:textId="77777777" w:rsidR="00147C52" w:rsidRDefault="00147C52" w:rsidP="00FD1AAD">
      <w:pPr>
        <w:jc w:val="both"/>
        <w:rPr>
          <w:color w:val="000000" w:themeColor="text1"/>
          <w:highlight w:val="yellow"/>
          <w:lang w:val="mn-MN"/>
        </w:rPr>
      </w:pPr>
    </w:p>
    <w:p w14:paraId="78A25874" w14:textId="77777777" w:rsidR="00147C52" w:rsidRDefault="00147C52" w:rsidP="00FD1AAD">
      <w:pPr>
        <w:jc w:val="both"/>
        <w:rPr>
          <w:color w:val="000000" w:themeColor="text1"/>
          <w:highlight w:val="yellow"/>
          <w:lang w:val="mn-MN"/>
        </w:rPr>
      </w:pPr>
    </w:p>
    <w:p w14:paraId="331BA856" w14:textId="77777777" w:rsidR="00147C52" w:rsidRDefault="00147C52" w:rsidP="00FD1AAD">
      <w:pPr>
        <w:jc w:val="both"/>
        <w:rPr>
          <w:color w:val="000000" w:themeColor="text1"/>
          <w:highlight w:val="yellow"/>
          <w:lang w:val="mn-MN"/>
        </w:rPr>
      </w:pPr>
    </w:p>
    <w:p w14:paraId="2795BB0E" w14:textId="77777777" w:rsidR="00147C52" w:rsidRDefault="00147C52" w:rsidP="00FD1AAD">
      <w:pPr>
        <w:jc w:val="both"/>
        <w:rPr>
          <w:color w:val="000000" w:themeColor="text1"/>
          <w:highlight w:val="yellow"/>
          <w:lang w:val="mn-MN"/>
        </w:rPr>
      </w:pPr>
    </w:p>
    <w:p w14:paraId="49A80F9C" w14:textId="77777777" w:rsidR="00147C52" w:rsidRDefault="00147C52" w:rsidP="00FD1AAD">
      <w:pPr>
        <w:jc w:val="both"/>
        <w:rPr>
          <w:color w:val="000000" w:themeColor="text1"/>
          <w:highlight w:val="yellow"/>
          <w:lang w:val="mn-MN"/>
        </w:rPr>
      </w:pPr>
    </w:p>
    <w:p w14:paraId="7098F002" w14:textId="77777777" w:rsidR="00147C52" w:rsidRDefault="00147C52" w:rsidP="00FD1AAD">
      <w:pPr>
        <w:jc w:val="both"/>
        <w:rPr>
          <w:color w:val="000000" w:themeColor="text1"/>
          <w:highlight w:val="yellow"/>
          <w:lang w:val="mn-MN"/>
        </w:rPr>
      </w:pPr>
    </w:p>
    <w:p w14:paraId="4A29E147" w14:textId="77777777" w:rsidR="00147C52" w:rsidRDefault="00147C52" w:rsidP="00FD1AAD">
      <w:pPr>
        <w:jc w:val="both"/>
        <w:rPr>
          <w:color w:val="000000" w:themeColor="text1"/>
          <w:highlight w:val="yellow"/>
          <w:lang w:val="mn-MN"/>
        </w:rPr>
      </w:pPr>
    </w:p>
    <w:p w14:paraId="75EC36FE" w14:textId="77777777" w:rsidR="00147C52" w:rsidRDefault="00147C52" w:rsidP="00FD1AAD">
      <w:pPr>
        <w:jc w:val="both"/>
        <w:rPr>
          <w:color w:val="000000" w:themeColor="text1"/>
          <w:highlight w:val="yellow"/>
          <w:lang w:val="mn-MN"/>
        </w:rPr>
      </w:pPr>
    </w:p>
    <w:p w14:paraId="540A3F62" w14:textId="77777777" w:rsidR="00147C52" w:rsidRDefault="00147C52" w:rsidP="00FD1AAD">
      <w:pPr>
        <w:jc w:val="both"/>
        <w:rPr>
          <w:color w:val="000000" w:themeColor="text1"/>
          <w:highlight w:val="yellow"/>
          <w:lang w:val="mn-MN"/>
        </w:rPr>
      </w:pPr>
    </w:p>
    <w:p w14:paraId="16B2C2DC" w14:textId="77777777" w:rsidR="00147C52" w:rsidRDefault="00147C52" w:rsidP="00FD1AAD">
      <w:pPr>
        <w:jc w:val="both"/>
        <w:rPr>
          <w:color w:val="000000" w:themeColor="text1"/>
          <w:highlight w:val="yellow"/>
          <w:lang w:val="mn-MN"/>
        </w:rPr>
      </w:pPr>
    </w:p>
    <w:p w14:paraId="4D80F684" w14:textId="77777777" w:rsidR="00147C52" w:rsidRDefault="00147C52" w:rsidP="00FD1AAD">
      <w:pPr>
        <w:jc w:val="both"/>
        <w:rPr>
          <w:color w:val="000000" w:themeColor="text1"/>
          <w:highlight w:val="yellow"/>
          <w:lang w:val="mn-MN"/>
        </w:rPr>
      </w:pPr>
    </w:p>
    <w:p w14:paraId="69ED07D8" w14:textId="77777777" w:rsidR="00147C52" w:rsidRDefault="00147C52" w:rsidP="00FD1AAD">
      <w:pPr>
        <w:jc w:val="both"/>
        <w:rPr>
          <w:color w:val="000000" w:themeColor="text1"/>
          <w:highlight w:val="yellow"/>
          <w:lang w:val="mn-MN"/>
        </w:rPr>
      </w:pPr>
    </w:p>
    <w:p w14:paraId="166E5918" w14:textId="77777777" w:rsidR="00147C52" w:rsidRDefault="00147C52" w:rsidP="00FD1AAD">
      <w:pPr>
        <w:jc w:val="both"/>
        <w:rPr>
          <w:color w:val="000000" w:themeColor="text1"/>
          <w:highlight w:val="yellow"/>
          <w:lang w:val="mn-MN"/>
        </w:rPr>
      </w:pPr>
    </w:p>
    <w:p w14:paraId="57BA8029" w14:textId="77777777" w:rsidR="00147C52" w:rsidRDefault="00147C52" w:rsidP="00FD1AAD">
      <w:pPr>
        <w:jc w:val="both"/>
        <w:rPr>
          <w:color w:val="000000" w:themeColor="text1"/>
          <w:highlight w:val="yellow"/>
          <w:lang w:val="mn-MN"/>
        </w:rPr>
      </w:pPr>
    </w:p>
    <w:p w14:paraId="6F8C6E28" w14:textId="6C540B45" w:rsidR="00147C52" w:rsidRPr="000E2FEE" w:rsidRDefault="00147C52" w:rsidP="00FD1AAD">
      <w:pPr>
        <w:jc w:val="both"/>
        <w:rPr>
          <w:color w:val="000000" w:themeColor="text1"/>
          <w:highlight w:val="yellow"/>
          <w:lang w:val="mn-MN"/>
        </w:rPr>
        <w:sectPr w:rsidR="00147C52" w:rsidRPr="000E2FEE" w:rsidSect="00857CBB">
          <w:type w:val="continuous"/>
          <w:pgSz w:w="11906" w:h="16838" w:code="9"/>
          <w:pgMar w:top="1134" w:right="851" w:bottom="1134" w:left="1701" w:header="720" w:footer="720" w:gutter="0"/>
          <w:cols w:space="720"/>
          <w:titlePg/>
          <w:docGrid w:linePitch="360"/>
        </w:sectPr>
      </w:pPr>
    </w:p>
    <w:p w14:paraId="6F5B4810" w14:textId="27BB997E" w:rsidR="004F06D1" w:rsidRPr="00FD1AAD" w:rsidRDefault="004F06D1" w:rsidP="00FD1AAD">
      <w:pPr>
        <w:pStyle w:val="Heading2"/>
        <w:spacing w:before="120" w:after="120"/>
        <w:rPr>
          <w:lang w:val="mn-MN"/>
        </w:rPr>
      </w:pPr>
      <w:bookmarkStart w:id="26" w:name="_Toc221613017"/>
      <w:r w:rsidRPr="00E94C88">
        <w:rPr>
          <w:lang w:val="mn-MN"/>
        </w:rPr>
        <w:lastRenderedPageBreak/>
        <w:t>Банк бус санхүүгийн үйл ажиллагааны тухай хуулийн 15 дугаар зүйлийн 15.4 дэх заалтын хэрэгжилт</w:t>
      </w:r>
      <w:bookmarkEnd w:id="26"/>
    </w:p>
    <w:p w14:paraId="2C9F8520" w14:textId="77777777" w:rsidR="00147C52" w:rsidRPr="0049749A" w:rsidRDefault="00147C52" w:rsidP="00147C52">
      <w:pPr>
        <w:pStyle w:val="paragraph"/>
        <w:spacing w:before="0" w:beforeAutospacing="0" w:after="0" w:afterAutospacing="0"/>
        <w:jc w:val="both"/>
        <w:textAlignment w:val="baseline"/>
        <w:rPr>
          <w:rStyle w:val="normaltextrun"/>
          <w:rFonts w:eastAsiaTheme="majorEastAsia"/>
        </w:rPr>
      </w:pPr>
      <w:bookmarkStart w:id="27" w:name="_Toc221613018"/>
      <w:r w:rsidRPr="0049749A">
        <w:rPr>
          <w:rStyle w:val="normaltextrun"/>
          <w:rFonts w:eastAsiaTheme="majorEastAsia"/>
        </w:rPr>
        <w:t>202</w:t>
      </w:r>
      <w:r w:rsidRPr="0049749A">
        <w:rPr>
          <w:rStyle w:val="normaltextrun"/>
          <w:rFonts w:eastAsiaTheme="majorEastAsia"/>
          <w:lang w:val="mn-MN"/>
        </w:rPr>
        <w:t>6</w:t>
      </w:r>
      <w:r w:rsidRPr="0049749A">
        <w:rPr>
          <w:rStyle w:val="normaltextrun"/>
          <w:rFonts w:eastAsiaTheme="majorEastAsia"/>
        </w:rPr>
        <w:t xml:space="preserve"> </w:t>
      </w:r>
      <w:proofErr w:type="spellStart"/>
      <w:r w:rsidRPr="0049749A">
        <w:rPr>
          <w:rStyle w:val="normaltextrun"/>
          <w:rFonts w:eastAsiaTheme="majorEastAsia"/>
        </w:rPr>
        <w:t>оны</w:t>
      </w:r>
      <w:proofErr w:type="spellEnd"/>
      <w:r w:rsidRPr="0049749A">
        <w:rPr>
          <w:rStyle w:val="normaltextrun"/>
          <w:rFonts w:eastAsiaTheme="majorEastAsia"/>
        </w:rPr>
        <w:t xml:space="preserve"> I </w:t>
      </w:r>
      <w:proofErr w:type="spellStart"/>
      <w:r w:rsidRPr="0049749A">
        <w:rPr>
          <w:rStyle w:val="normaltextrun"/>
          <w:rFonts w:eastAsiaTheme="majorEastAsia"/>
        </w:rPr>
        <w:t>улирлын</w:t>
      </w:r>
      <w:proofErr w:type="spellEnd"/>
      <w:r w:rsidRPr="0049749A">
        <w:rPr>
          <w:rStyle w:val="normaltextrun"/>
          <w:rFonts w:eastAsiaTheme="majorEastAsia"/>
        </w:rPr>
        <w:t xml:space="preserve"> </w:t>
      </w:r>
      <w:proofErr w:type="spellStart"/>
      <w:r w:rsidRPr="0049749A">
        <w:rPr>
          <w:rStyle w:val="normaltextrun"/>
          <w:rFonts w:eastAsiaTheme="majorEastAsia"/>
        </w:rPr>
        <w:t>байдлаар</w:t>
      </w:r>
      <w:proofErr w:type="spellEnd"/>
      <w:r w:rsidRPr="0049749A">
        <w:rPr>
          <w:rStyle w:val="normaltextrun"/>
          <w:rFonts w:eastAsiaTheme="majorEastAsia"/>
        </w:rPr>
        <w:t xml:space="preserve"> </w:t>
      </w:r>
      <w:proofErr w:type="spellStart"/>
      <w:r w:rsidRPr="0049749A">
        <w:rPr>
          <w:rStyle w:val="normaltextrun"/>
          <w:rFonts w:eastAsiaTheme="majorEastAsia"/>
        </w:rPr>
        <w:t>Банк</w:t>
      </w:r>
      <w:proofErr w:type="spellEnd"/>
      <w:r w:rsidRPr="0049749A">
        <w:rPr>
          <w:rStyle w:val="normaltextrun"/>
          <w:rFonts w:eastAsiaTheme="majorEastAsia"/>
        </w:rPr>
        <w:t xml:space="preserve"> </w:t>
      </w:r>
      <w:proofErr w:type="spellStart"/>
      <w:r w:rsidRPr="0049749A">
        <w:rPr>
          <w:rStyle w:val="normaltextrun"/>
          <w:rFonts w:eastAsiaTheme="majorEastAsia"/>
        </w:rPr>
        <w:t>бус</w:t>
      </w:r>
      <w:proofErr w:type="spellEnd"/>
      <w:r w:rsidRPr="0049749A">
        <w:rPr>
          <w:rStyle w:val="normaltextrun"/>
          <w:rFonts w:eastAsiaTheme="majorEastAsia"/>
        </w:rPr>
        <w:t xml:space="preserve"> </w:t>
      </w:r>
      <w:proofErr w:type="spellStart"/>
      <w:r w:rsidRPr="0049749A">
        <w:rPr>
          <w:rStyle w:val="normaltextrun"/>
          <w:rFonts w:eastAsiaTheme="majorEastAsia"/>
        </w:rPr>
        <w:t>санхүүгийн</w:t>
      </w:r>
      <w:proofErr w:type="spellEnd"/>
      <w:r w:rsidRPr="0049749A">
        <w:rPr>
          <w:rStyle w:val="normaltextrun"/>
          <w:rFonts w:eastAsiaTheme="majorEastAsia"/>
        </w:rPr>
        <w:t xml:space="preserve"> </w:t>
      </w:r>
      <w:proofErr w:type="spellStart"/>
      <w:r w:rsidRPr="0049749A">
        <w:rPr>
          <w:rStyle w:val="normaltextrun"/>
          <w:rFonts w:eastAsiaTheme="majorEastAsia"/>
        </w:rPr>
        <w:t>үйл</w:t>
      </w:r>
      <w:proofErr w:type="spellEnd"/>
      <w:r w:rsidRPr="0049749A">
        <w:rPr>
          <w:rStyle w:val="normaltextrun"/>
          <w:rFonts w:eastAsiaTheme="majorEastAsia"/>
        </w:rPr>
        <w:t xml:space="preserve"> </w:t>
      </w:r>
      <w:proofErr w:type="spellStart"/>
      <w:r w:rsidRPr="0049749A">
        <w:rPr>
          <w:rStyle w:val="normaltextrun"/>
          <w:rFonts w:eastAsiaTheme="majorEastAsia"/>
        </w:rPr>
        <w:t>ажиллагааны</w:t>
      </w:r>
      <w:proofErr w:type="spellEnd"/>
      <w:r w:rsidRPr="0049749A">
        <w:rPr>
          <w:rStyle w:val="normaltextrun"/>
          <w:rFonts w:eastAsiaTheme="majorEastAsia"/>
        </w:rPr>
        <w:t xml:space="preserve"> </w:t>
      </w:r>
      <w:proofErr w:type="spellStart"/>
      <w:r w:rsidRPr="0049749A">
        <w:rPr>
          <w:rStyle w:val="normaltextrun"/>
          <w:rFonts w:eastAsiaTheme="majorEastAsia"/>
        </w:rPr>
        <w:t>тухай</w:t>
      </w:r>
      <w:proofErr w:type="spellEnd"/>
      <w:r w:rsidRPr="0049749A">
        <w:rPr>
          <w:rStyle w:val="normaltextrun"/>
          <w:rFonts w:eastAsiaTheme="majorEastAsia"/>
        </w:rPr>
        <w:t xml:space="preserve"> </w:t>
      </w:r>
      <w:proofErr w:type="spellStart"/>
      <w:r w:rsidRPr="0049749A">
        <w:rPr>
          <w:rStyle w:val="normaltextrun"/>
          <w:rFonts w:eastAsiaTheme="majorEastAsia"/>
        </w:rPr>
        <w:t>хуулийн</w:t>
      </w:r>
      <w:proofErr w:type="spellEnd"/>
      <w:r w:rsidRPr="0049749A">
        <w:rPr>
          <w:rStyle w:val="normaltextrun"/>
          <w:rFonts w:eastAsiaTheme="majorEastAsia"/>
        </w:rPr>
        <w:t xml:space="preserve"> 15 </w:t>
      </w:r>
      <w:proofErr w:type="spellStart"/>
      <w:r w:rsidRPr="0049749A">
        <w:rPr>
          <w:rStyle w:val="normaltextrun"/>
          <w:rFonts w:eastAsiaTheme="majorEastAsia"/>
        </w:rPr>
        <w:t>дугаар</w:t>
      </w:r>
      <w:proofErr w:type="spellEnd"/>
      <w:r w:rsidRPr="0049749A">
        <w:rPr>
          <w:rStyle w:val="normaltextrun"/>
          <w:rFonts w:eastAsiaTheme="majorEastAsia"/>
        </w:rPr>
        <w:t xml:space="preserve"> </w:t>
      </w:r>
      <w:proofErr w:type="spellStart"/>
      <w:r w:rsidRPr="0049749A">
        <w:rPr>
          <w:rStyle w:val="normaltextrun"/>
          <w:rFonts w:eastAsiaTheme="majorEastAsia"/>
        </w:rPr>
        <w:t>зүйлийн</w:t>
      </w:r>
      <w:proofErr w:type="spellEnd"/>
      <w:r w:rsidRPr="0049749A">
        <w:rPr>
          <w:rStyle w:val="normaltextrun"/>
          <w:rFonts w:eastAsiaTheme="majorEastAsia"/>
        </w:rPr>
        <w:t xml:space="preserve"> 15.4-т </w:t>
      </w:r>
      <w:proofErr w:type="spellStart"/>
      <w:r w:rsidRPr="0049749A">
        <w:rPr>
          <w:rStyle w:val="normaltextrun"/>
          <w:rFonts w:eastAsiaTheme="majorEastAsia"/>
        </w:rPr>
        <w:t>заасны</w:t>
      </w:r>
      <w:proofErr w:type="spellEnd"/>
      <w:r w:rsidRPr="0049749A">
        <w:rPr>
          <w:rStyle w:val="normaltextrun"/>
          <w:rFonts w:eastAsiaTheme="majorEastAsia"/>
        </w:rPr>
        <w:t xml:space="preserve"> </w:t>
      </w:r>
      <w:proofErr w:type="spellStart"/>
      <w:r w:rsidRPr="0049749A">
        <w:rPr>
          <w:rStyle w:val="normaltextrun"/>
          <w:rFonts w:eastAsiaTheme="majorEastAsia"/>
        </w:rPr>
        <w:t>дагуу</w:t>
      </w:r>
      <w:proofErr w:type="spellEnd"/>
      <w:r w:rsidRPr="0049749A">
        <w:rPr>
          <w:rStyle w:val="normaltextrun"/>
          <w:rFonts w:eastAsiaTheme="majorEastAsia"/>
        </w:rPr>
        <w:t xml:space="preserve"> 202</w:t>
      </w:r>
      <w:r w:rsidRPr="0049749A">
        <w:rPr>
          <w:rStyle w:val="normaltextrun"/>
          <w:rFonts w:eastAsiaTheme="majorEastAsia"/>
          <w:lang w:val="mn-MN"/>
        </w:rPr>
        <w:t>5</w:t>
      </w:r>
      <w:r w:rsidRPr="0049749A">
        <w:rPr>
          <w:rStyle w:val="normaltextrun"/>
          <w:rFonts w:eastAsiaTheme="majorEastAsia"/>
        </w:rPr>
        <w:t xml:space="preserve"> </w:t>
      </w:r>
      <w:proofErr w:type="spellStart"/>
      <w:r w:rsidRPr="0049749A">
        <w:rPr>
          <w:rStyle w:val="normaltextrun"/>
          <w:rFonts w:eastAsiaTheme="majorEastAsia"/>
        </w:rPr>
        <w:t>оны</w:t>
      </w:r>
      <w:proofErr w:type="spellEnd"/>
      <w:r w:rsidRPr="0049749A">
        <w:rPr>
          <w:rStyle w:val="normaltextrun"/>
          <w:rFonts w:eastAsiaTheme="majorEastAsia"/>
        </w:rPr>
        <w:t xml:space="preserve"> </w:t>
      </w:r>
      <w:proofErr w:type="spellStart"/>
      <w:r w:rsidRPr="0049749A">
        <w:rPr>
          <w:rStyle w:val="normaltextrun"/>
          <w:rFonts w:eastAsiaTheme="majorEastAsia"/>
        </w:rPr>
        <w:t>жилийн</w:t>
      </w:r>
      <w:proofErr w:type="spellEnd"/>
      <w:r w:rsidRPr="0049749A">
        <w:rPr>
          <w:rStyle w:val="normaltextrun"/>
          <w:rFonts w:eastAsiaTheme="majorEastAsia"/>
        </w:rPr>
        <w:t xml:space="preserve"> </w:t>
      </w:r>
      <w:proofErr w:type="spellStart"/>
      <w:r w:rsidRPr="0049749A">
        <w:rPr>
          <w:rStyle w:val="normaltextrun"/>
          <w:rFonts w:eastAsiaTheme="majorEastAsia"/>
        </w:rPr>
        <w:t>эцсийн</w:t>
      </w:r>
      <w:proofErr w:type="spellEnd"/>
      <w:r w:rsidRPr="0049749A">
        <w:rPr>
          <w:rStyle w:val="normaltextrun"/>
          <w:rFonts w:eastAsiaTheme="majorEastAsia"/>
        </w:rPr>
        <w:t xml:space="preserve"> </w:t>
      </w:r>
      <w:proofErr w:type="spellStart"/>
      <w:r w:rsidRPr="0049749A">
        <w:rPr>
          <w:rStyle w:val="normaltextrun"/>
          <w:rFonts w:eastAsiaTheme="majorEastAsia"/>
        </w:rPr>
        <w:t>санхүүгийн</w:t>
      </w:r>
      <w:proofErr w:type="spellEnd"/>
      <w:r w:rsidRPr="0049749A">
        <w:rPr>
          <w:rStyle w:val="normaltextrun"/>
          <w:rFonts w:eastAsiaTheme="majorEastAsia"/>
        </w:rPr>
        <w:t xml:space="preserve"> </w:t>
      </w:r>
      <w:proofErr w:type="spellStart"/>
      <w:r w:rsidRPr="0049749A">
        <w:rPr>
          <w:rStyle w:val="normaltextrun"/>
          <w:rFonts w:eastAsiaTheme="majorEastAsia"/>
        </w:rPr>
        <w:t>тайланг</w:t>
      </w:r>
      <w:proofErr w:type="spellEnd"/>
      <w:r w:rsidRPr="0049749A">
        <w:rPr>
          <w:rStyle w:val="normaltextrun"/>
          <w:rFonts w:eastAsiaTheme="majorEastAsia"/>
        </w:rPr>
        <w:t xml:space="preserve"> </w:t>
      </w:r>
      <w:proofErr w:type="spellStart"/>
      <w:r w:rsidRPr="0049749A">
        <w:rPr>
          <w:rStyle w:val="normaltextrun"/>
          <w:rFonts w:eastAsiaTheme="majorEastAsia"/>
        </w:rPr>
        <w:t>хөндлөнгийн</w:t>
      </w:r>
      <w:proofErr w:type="spellEnd"/>
      <w:r w:rsidRPr="0049749A">
        <w:rPr>
          <w:rStyle w:val="normaltextrun"/>
          <w:rFonts w:eastAsiaTheme="majorEastAsia"/>
        </w:rPr>
        <w:t xml:space="preserve"> </w:t>
      </w:r>
      <w:proofErr w:type="spellStart"/>
      <w:r w:rsidRPr="0049749A">
        <w:rPr>
          <w:rStyle w:val="normaltextrun"/>
          <w:rFonts w:eastAsiaTheme="majorEastAsia"/>
        </w:rPr>
        <w:t>аудитаар</w:t>
      </w:r>
      <w:proofErr w:type="spellEnd"/>
      <w:r w:rsidRPr="0049749A">
        <w:rPr>
          <w:rStyle w:val="normaltextrun"/>
          <w:rFonts w:eastAsiaTheme="majorEastAsia"/>
        </w:rPr>
        <w:t xml:space="preserve"> </w:t>
      </w:r>
      <w:proofErr w:type="spellStart"/>
      <w:r w:rsidRPr="0049749A">
        <w:rPr>
          <w:rStyle w:val="normaltextrun"/>
          <w:rFonts w:eastAsiaTheme="majorEastAsia"/>
        </w:rPr>
        <w:t>баталгаажуулах</w:t>
      </w:r>
      <w:proofErr w:type="spellEnd"/>
      <w:r w:rsidRPr="0049749A">
        <w:rPr>
          <w:rStyle w:val="normaltextrun"/>
          <w:rFonts w:eastAsiaTheme="majorEastAsia"/>
        </w:rPr>
        <w:t xml:space="preserve"> </w:t>
      </w:r>
      <w:proofErr w:type="spellStart"/>
      <w:r w:rsidRPr="0049749A">
        <w:rPr>
          <w:rStyle w:val="normaltextrun"/>
          <w:rFonts w:eastAsiaTheme="majorEastAsia"/>
        </w:rPr>
        <w:t>үүргийг</w:t>
      </w:r>
      <w:proofErr w:type="spellEnd"/>
      <w:r w:rsidRPr="0049749A">
        <w:rPr>
          <w:rStyle w:val="normaltextrun"/>
          <w:rFonts w:eastAsiaTheme="majorEastAsia"/>
        </w:rPr>
        <w:t xml:space="preserve"> 68.1 </w:t>
      </w:r>
      <w:proofErr w:type="spellStart"/>
      <w:r w:rsidRPr="0049749A">
        <w:rPr>
          <w:rStyle w:val="normaltextrun"/>
          <w:rFonts w:eastAsiaTheme="majorEastAsia"/>
        </w:rPr>
        <w:t>хувь</w:t>
      </w:r>
      <w:proofErr w:type="spellEnd"/>
      <w:r w:rsidRPr="0049749A">
        <w:rPr>
          <w:rStyle w:val="normaltextrun"/>
          <w:rFonts w:eastAsiaTheme="majorEastAsia"/>
        </w:rPr>
        <w:t xml:space="preserve"> </w:t>
      </w:r>
      <w:proofErr w:type="spellStart"/>
      <w:r w:rsidRPr="0049749A">
        <w:rPr>
          <w:rStyle w:val="normaltextrun"/>
          <w:rFonts w:eastAsiaTheme="majorEastAsia"/>
        </w:rPr>
        <w:t>буюу</w:t>
      </w:r>
      <w:proofErr w:type="spellEnd"/>
      <w:r w:rsidRPr="0049749A">
        <w:rPr>
          <w:rStyle w:val="normaltextrun"/>
          <w:rFonts w:eastAsiaTheme="majorEastAsia"/>
        </w:rPr>
        <w:t xml:space="preserve"> 392 ББСБ, </w:t>
      </w:r>
      <w:proofErr w:type="spellStart"/>
      <w:r w:rsidRPr="0049749A">
        <w:rPr>
          <w:rStyle w:val="normaltextrun"/>
          <w:rFonts w:eastAsiaTheme="majorEastAsia"/>
        </w:rPr>
        <w:t>нийтэд</w:t>
      </w:r>
      <w:proofErr w:type="spellEnd"/>
      <w:r w:rsidRPr="0049749A">
        <w:rPr>
          <w:rStyle w:val="normaltextrun"/>
          <w:rFonts w:eastAsiaTheme="majorEastAsia"/>
        </w:rPr>
        <w:t xml:space="preserve"> </w:t>
      </w:r>
      <w:proofErr w:type="spellStart"/>
      <w:r w:rsidRPr="0049749A">
        <w:rPr>
          <w:rStyle w:val="normaltextrun"/>
          <w:rFonts w:eastAsiaTheme="majorEastAsia"/>
        </w:rPr>
        <w:t>мэдээлэх</w:t>
      </w:r>
      <w:proofErr w:type="spellEnd"/>
      <w:r w:rsidRPr="0049749A">
        <w:rPr>
          <w:rStyle w:val="normaltextrun"/>
          <w:rFonts w:eastAsiaTheme="majorEastAsia"/>
        </w:rPr>
        <w:t xml:space="preserve"> </w:t>
      </w:r>
      <w:proofErr w:type="spellStart"/>
      <w:r w:rsidRPr="0049749A">
        <w:rPr>
          <w:rStyle w:val="normaltextrun"/>
          <w:rFonts w:eastAsiaTheme="majorEastAsia"/>
        </w:rPr>
        <w:t>үүргийг</w:t>
      </w:r>
      <w:proofErr w:type="spellEnd"/>
      <w:r w:rsidRPr="0049749A">
        <w:rPr>
          <w:rStyle w:val="normaltextrun"/>
          <w:rFonts w:eastAsiaTheme="majorEastAsia"/>
        </w:rPr>
        <w:t xml:space="preserve"> 64.7 </w:t>
      </w:r>
      <w:proofErr w:type="spellStart"/>
      <w:r w:rsidRPr="0049749A">
        <w:rPr>
          <w:rStyle w:val="normaltextrun"/>
          <w:rFonts w:eastAsiaTheme="majorEastAsia"/>
        </w:rPr>
        <w:t>хувь</w:t>
      </w:r>
      <w:proofErr w:type="spellEnd"/>
      <w:r w:rsidRPr="0049749A">
        <w:rPr>
          <w:rStyle w:val="normaltextrun"/>
          <w:rFonts w:eastAsiaTheme="majorEastAsia"/>
        </w:rPr>
        <w:t xml:space="preserve"> </w:t>
      </w:r>
      <w:proofErr w:type="spellStart"/>
      <w:r w:rsidRPr="0049749A">
        <w:rPr>
          <w:rStyle w:val="normaltextrun"/>
          <w:rFonts w:eastAsiaTheme="majorEastAsia"/>
        </w:rPr>
        <w:t>буюу</w:t>
      </w:r>
      <w:proofErr w:type="spellEnd"/>
      <w:r w:rsidRPr="0049749A">
        <w:rPr>
          <w:rStyle w:val="normaltextrun"/>
          <w:rFonts w:eastAsiaTheme="majorEastAsia"/>
        </w:rPr>
        <w:t xml:space="preserve"> 372 ББСБ </w:t>
      </w:r>
      <w:proofErr w:type="spellStart"/>
      <w:r w:rsidRPr="0049749A">
        <w:rPr>
          <w:rStyle w:val="normaltextrun"/>
          <w:rFonts w:eastAsiaTheme="majorEastAsia"/>
        </w:rPr>
        <w:t>хэрэгжүүлсэн</w:t>
      </w:r>
      <w:proofErr w:type="spellEnd"/>
      <w:r w:rsidRPr="0049749A">
        <w:rPr>
          <w:rStyle w:val="normaltextrun"/>
          <w:rFonts w:eastAsiaTheme="majorEastAsia"/>
        </w:rPr>
        <w:t xml:space="preserve"> </w:t>
      </w:r>
      <w:proofErr w:type="spellStart"/>
      <w:r w:rsidRPr="0049749A">
        <w:rPr>
          <w:rStyle w:val="normaltextrun"/>
          <w:rFonts w:eastAsiaTheme="majorEastAsia"/>
        </w:rPr>
        <w:t>байна</w:t>
      </w:r>
      <w:proofErr w:type="spellEnd"/>
      <w:r w:rsidRPr="0049749A">
        <w:rPr>
          <w:rStyle w:val="normaltextrun"/>
          <w:rFonts w:eastAsiaTheme="majorEastAsia"/>
        </w:rPr>
        <w:t xml:space="preserve">. </w:t>
      </w:r>
    </w:p>
    <w:p w14:paraId="42526FFF" w14:textId="36BE3911" w:rsidR="004F06D1" w:rsidRPr="00FB6C5C" w:rsidRDefault="004F06D1" w:rsidP="00F74FBE">
      <w:pPr>
        <w:pStyle w:val="Heading2"/>
        <w:spacing w:before="120" w:after="120"/>
        <w:rPr>
          <w:lang w:val="mn-MN"/>
        </w:rPr>
      </w:pPr>
      <w:r w:rsidRPr="00FB6C5C">
        <w:rPr>
          <w:lang w:val="mn-MN"/>
        </w:rPr>
        <w:t>Зээлийн мэдээллийн тухай хуул</w:t>
      </w:r>
      <w:r w:rsidRPr="00FB6C5C">
        <w:rPr>
          <w:rFonts w:cs="Times New Roman"/>
          <w:szCs w:val="24"/>
          <w:lang w:val="mn-MN"/>
        </w:rPr>
        <w:t>ийн хэрэгжилт</w:t>
      </w:r>
      <w:bookmarkEnd w:id="27"/>
    </w:p>
    <w:p w14:paraId="2D5DD04F" w14:textId="77777777" w:rsidR="00147C52" w:rsidRPr="0049749A" w:rsidRDefault="00147C52" w:rsidP="00147C52">
      <w:pPr>
        <w:ind w:right="64"/>
        <w:jc w:val="both"/>
        <w:rPr>
          <w:rFonts w:cs="Times New Roman"/>
          <w:color w:val="000000" w:themeColor="text1"/>
          <w:szCs w:val="24"/>
          <w:lang w:val="mn-MN"/>
        </w:rPr>
      </w:pPr>
      <w:bookmarkStart w:id="28" w:name="_Toc221613019"/>
      <w:r w:rsidRPr="0049749A">
        <w:rPr>
          <w:rFonts w:cs="Times New Roman"/>
          <w:color w:val="000000" w:themeColor="text1"/>
          <w:szCs w:val="24"/>
          <w:lang w:val="mn-MN"/>
        </w:rPr>
        <w:t>Зээлийн мэдээллийн тухай хуульд заасны дагуу</w:t>
      </w:r>
      <w:r w:rsidRPr="0049749A">
        <w:rPr>
          <w:rFonts w:cs="Times New Roman"/>
          <w:color w:val="000000" w:themeColor="text1"/>
          <w:szCs w:val="24"/>
        </w:rPr>
        <w:t xml:space="preserve"> </w:t>
      </w:r>
      <w:r w:rsidRPr="0049749A">
        <w:rPr>
          <w:rFonts w:cs="Times New Roman"/>
          <w:color w:val="000000" w:themeColor="text1"/>
          <w:szCs w:val="24"/>
          <w:lang w:val="mn-MN"/>
        </w:rPr>
        <w:t>зээлийн үйл ажиллагаа эрхэлж буй ББСБ-ууд нь Монголбанкнаас олгосон тусгай зөвшөөрөл бүхий зээлийн мэдээллийн үйлчилгээ үзүүлэх этгээдэд шаардлагатай мэдээллийг өгөх, авах, гэрээ байгуулж мэдээлэл солилцох үүрэгтэй.</w:t>
      </w:r>
    </w:p>
    <w:p w14:paraId="030D2A5D" w14:textId="77777777" w:rsidR="00147C52" w:rsidRPr="0049749A" w:rsidRDefault="00147C52" w:rsidP="00147C52">
      <w:pPr>
        <w:jc w:val="both"/>
        <w:rPr>
          <w:lang w:val="mn-MN"/>
        </w:rPr>
      </w:pPr>
      <w:r w:rsidRPr="0049749A">
        <w:rPr>
          <w:lang w:val="mn-MN"/>
        </w:rPr>
        <w:t xml:space="preserve">2026 оны I улирлын байдлаар зээлийн үйл ажиллагаа эрхэлж буй 514 ББСБ-ын 90.3 хувь буюу 464 ББСБ Монголбанк, “Бүрэн скор ЗМС” ХХК болон “Титан Си Ар Эй ЗМС” ХХК-ийн аль нэгтэй гэрээ байгуулсан байна </w:t>
      </w:r>
    </w:p>
    <w:p w14:paraId="52AF1A5C" w14:textId="6543384B" w:rsidR="004F06D1" w:rsidRPr="009E2BE2" w:rsidRDefault="004F06D1" w:rsidP="00FD1AAD">
      <w:pPr>
        <w:pStyle w:val="Heading2"/>
        <w:spacing w:before="120" w:after="120"/>
        <w:rPr>
          <w:lang w:val="mn-MN"/>
        </w:rPr>
      </w:pPr>
      <w:r w:rsidRPr="009E2BE2">
        <w:rPr>
          <w:lang w:val="mn-MN"/>
        </w:rPr>
        <w:t>Мөнгө угаах болон терроризмыг санхүүжүүлэхтэй тэмцэх тухай хуул</w:t>
      </w:r>
      <w:r w:rsidRPr="009E2BE2">
        <w:rPr>
          <w:rFonts w:cs="Times New Roman"/>
          <w:szCs w:val="24"/>
          <w:lang w:val="mn-MN"/>
        </w:rPr>
        <w:t>ийн хэрэгжилт</w:t>
      </w:r>
      <w:bookmarkEnd w:id="28"/>
    </w:p>
    <w:p w14:paraId="22931C9B" w14:textId="7020934C" w:rsidR="004F06D1" w:rsidRPr="007E5FA0" w:rsidRDefault="00147C52" w:rsidP="00F74FBE">
      <w:pPr>
        <w:jc w:val="both"/>
        <w:rPr>
          <w:rFonts w:cs="Times New Roman"/>
          <w:color w:val="000000" w:themeColor="text1"/>
          <w:szCs w:val="24"/>
          <w:lang w:val="mn-MN"/>
        </w:rPr>
      </w:pPr>
      <w:r w:rsidRPr="0049749A">
        <w:rPr>
          <w:rFonts w:cs="Times New Roman"/>
          <w:color w:val="000000" w:themeColor="text1"/>
          <w:szCs w:val="24"/>
          <w:lang w:val="mn-MN"/>
        </w:rPr>
        <w:t xml:space="preserve">Мөнгө угаах болон терроризмыг санхүүжүүлэхтэй тэмцэх тухай хуулийн 7 дугаар зүйлийн 7.1-д “Энэ хуулийн 4.1-д </w:t>
      </w:r>
      <w:r w:rsidRPr="0049749A">
        <w:rPr>
          <w:rFonts w:cs="Times New Roman"/>
          <w:color w:val="000000" w:themeColor="text1"/>
          <w:szCs w:val="24"/>
          <w:lang w:val="mn-MN"/>
        </w:rPr>
        <w:t xml:space="preserve">заасан этгээд 20 сая төгрөг, түүнээс дээш үнийн дүнтэй бэлэн мөнгөний болон гадаад төлбөр тооцооны гүйлгээний тухай мэдээллийг гүйлгээ хийгдсэнээс хойш ажлын таван өдрийн дотор батлагдсан маягт, журмын дагуу Санхүүгийн мэдээллийн албанд мэдээлэх үүрэгтэй.” гэж заасны дагуу нэр бүхий </w:t>
      </w:r>
      <w:r w:rsidRPr="0049749A">
        <w:rPr>
          <w:rFonts w:cs="Times New Roman"/>
          <w:color w:val="000000" w:themeColor="text1"/>
          <w:szCs w:val="24"/>
        </w:rPr>
        <w:t>89</w:t>
      </w:r>
      <w:r w:rsidRPr="0049749A">
        <w:rPr>
          <w:rFonts w:cs="Times New Roman"/>
          <w:color w:val="000000" w:themeColor="text1"/>
          <w:szCs w:val="24"/>
          <w:lang w:val="mn-MN"/>
        </w:rPr>
        <w:t xml:space="preserve"> ББСБ, </w:t>
      </w:r>
      <w:r w:rsidRPr="0049749A">
        <w:rPr>
          <w:rFonts w:cs="Times New Roman"/>
          <w:color w:val="000000" w:themeColor="text1"/>
          <w:szCs w:val="24"/>
        </w:rPr>
        <w:t>11,362</w:t>
      </w:r>
      <w:r w:rsidRPr="0049749A">
        <w:rPr>
          <w:rFonts w:cs="Times New Roman"/>
          <w:color w:val="000000" w:themeColor="text1"/>
          <w:szCs w:val="24"/>
          <w:shd w:val="clear" w:color="auto" w:fill="FFFFFF"/>
          <w:lang w:val="mn-MN"/>
        </w:rPr>
        <w:t xml:space="preserve"> удаагийн</w:t>
      </w:r>
      <w:r w:rsidRPr="0049749A">
        <w:rPr>
          <w:rFonts w:cs="Times New Roman"/>
          <w:color w:val="000000" w:themeColor="text1"/>
          <w:szCs w:val="24"/>
          <w:lang w:val="mn-MN"/>
        </w:rPr>
        <w:t xml:space="preserve"> тохиолдлоор, </w:t>
      </w:r>
      <w:r w:rsidRPr="0049749A">
        <w:rPr>
          <w:rFonts w:cs="Times New Roman"/>
        </w:rPr>
        <w:t xml:space="preserve">1,699.2 </w:t>
      </w:r>
      <w:r w:rsidRPr="0049749A">
        <w:rPr>
          <w:rFonts w:cs="Times New Roman"/>
          <w:color w:val="000000" w:themeColor="text1"/>
          <w:szCs w:val="24"/>
          <w:lang w:val="mn-MN"/>
        </w:rPr>
        <w:t xml:space="preserve">тэрбум төгрөгийг, 7.2-т “Хөрөнгө, гүйлгээ, гүйлгээ хийх оролдлогыг мөнгө угаах болон терроризмыг санхүүжүүлэхтэй, эсхүл гэмт хэрэг үйлдэж олсон хөрөнгө, орлоготой холбоотой гэж сэжиглэсэн, эсхүл мэдсэн бол энэ хуулийн 4.1-д заасан этгээд энэ тухай 24 цагийн дотор сэжигтэй гүйлгээний тухай батлагдсан маягт, журмын дагуу Санхүүгийн мэдээллийн албанд мэдээлнэ” гэж заасны дагуу нэр бүхий </w:t>
      </w:r>
      <w:r w:rsidRPr="0049749A">
        <w:rPr>
          <w:rFonts w:cs="Times New Roman"/>
          <w:color w:val="000000" w:themeColor="text1"/>
          <w:szCs w:val="24"/>
        </w:rPr>
        <w:t>3</w:t>
      </w:r>
      <w:r w:rsidRPr="0049749A">
        <w:rPr>
          <w:rFonts w:cs="Times New Roman"/>
          <w:color w:val="000000" w:themeColor="text1"/>
          <w:szCs w:val="24"/>
          <w:lang w:val="mn-MN"/>
        </w:rPr>
        <w:t xml:space="preserve"> ББСБ, </w:t>
      </w:r>
      <w:r w:rsidRPr="0049749A">
        <w:rPr>
          <w:rFonts w:cs="Times New Roman"/>
          <w:color w:val="000000" w:themeColor="text1"/>
          <w:szCs w:val="24"/>
          <w:shd w:val="clear" w:color="auto" w:fill="FFFFFF"/>
        </w:rPr>
        <w:t>22</w:t>
      </w:r>
      <w:r w:rsidRPr="0049749A">
        <w:rPr>
          <w:rFonts w:cs="Times New Roman"/>
          <w:color w:val="000000" w:themeColor="text1"/>
          <w:szCs w:val="24"/>
          <w:shd w:val="clear" w:color="auto" w:fill="FFFFFF"/>
          <w:lang w:val="mn-MN"/>
        </w:rPr>
        <w:t xml:space="preserve"> удаагийн</w:t>
      </w:r>
      <w:r w:rsidRPr="0049749A">
        <w:rPr>
          <w:rFonts w:cs="Times New Roman"/>
          <w:color w:val="000000" w:themeColor="text1"/>
          <w:szCs w:val="24"/>
          <w:lang w:val="mn-MN"/>
        </w:rPr>
        <w:t xml:space="preserve"> тохиолдлоор, </w:t>
      </w:r>
      <w:r w:rsidRPr="0049749A">
        <w:rPr>
          <w:rFonts w:cs="Times New Roman"/>
          <w:szCs w:val="24"/>
        </w:rPr>
        <w:t>1.2</w:t>
      </w:r>
      <w:r w:rsidRPr="0049749A">
        <w:rPr>
          <w:rFonts w:cs="Times New Roman"/>
          <w:szCs w:val="24"/>
          <w:lang w:val="mn-MN"/>
        </w:rPr>
        <w:t xml:space="preserve"> тэрбум </w:t>
      </w:r>
      <w:r w:rsidRPr="0049749A">
        <w:rPr>
          <w:rFonts w:cs="Times New Roman"/>
          <w:color w:val="000000" w:themeColor="text1"/>
          <w:szCs w:val="24"/>
          <w:lang w:val="mn-MN"/>
        </w:rPr>
        <w:t>төгрөгийг Монголбанкны СМА-д тус тус мэдээлж, хууль тогтоомжоор хүлээсэн үүргээ хэрэгжүүлсэн байна.</w:t>
      </w:r>
    </w:p>
    <w:p w14:paraId="00BD3058" w14:textId="77777777" w:rsidR="004F06D1" w:rsidRPr="007E5FA0" w:rsidRDefault="004F06D1" w:rsidP="00F74FBE">
      <w:pPr>
        <w:pStyle w:val="Heading2"/>
        <w:spacing w:before="120" w:after="120"/>
        <w:rPr>
          <w:lang w:val="mn-MN"/>
        </w:rPr>
      </w:pPr>
      <w:bookmarkStart w:id="29" w:name="_Toc33202868"/>
      <w:bookmarkStart w:id="30" w:name="_Toc221613020"/>
      <w:r w:rsidRPr="007E5FA0">
        <w:rPr>
          <w:lang w:val="mn-MN"/>
        </w:rPr>
        <w:t>“Зохицуулалтын үйлчилгээний хөлсний хэмжээг тогтоох, төвлөрүүлэх журам”-ын хэрэгжилт</w:t>
      </w:r>
      <w:bookmarkEnd w:id="29"/>
      <w:bookmarkEnd w:id="30"/>
      <w:r w:rsidRPr="007E5FA0">
        <w:rPr>
          <w:lang w:val="mn-MN"/>
        </w:rPr>
        <w:t xml:space="preserve"> </w:t>
      </w:r>
    </w:p>
    <w:p w14:paraId="3A361512" w14:textId="30644A87" w:rsidR="00FD1AAD" w:rsidRPr="00725664" w:rsidRDefault="00174DA5" w:rsidP="00FD1AAD">
      <w:pPr>
        <w:jc w:val="both"/>
        <w:rPr>
          <w:rFonts w:cs="Times New Roman"/>
          <w:color w:val="000000" w:themeColor="text1"/>
          <w:szCs w:val="24"/>
          <w:lang w:val="mn-MN"/>
        </w:rPr>
        <w:sectPr w:rsidR="00FD1AAD" w:rsidRPr="00725664" w:rsidSect="00FD1AAD">
          <w:type w:val="continuous"/>
          <w:pgSz w:w="11906" w:h="16838" w:code="9"/>
          <w:pgMar w:top="1134" w:right="851" w:bottom="1134" w:left="1701" w:header="720" w:footer="720" w:gutter="0"/>
          <w:cols w:num="2" w:space="720"/>
          <w:titlePg/>
          <w:docGrid w:linePitch="360"/>
        </w:sectPr>
      </w:pPr>
      <w:r w:rsidRPr="0049749A">
        <w:rPr>
          <w:rStyle w:val="normaltextrun"/>
          <w:rFonts w:eastAsiaTheme="majorEastAsia"/>
        </w:rPr>
        <w:t>202</w:t>
      </w:r>
      <w:r w:rsidRPr="0049749A">
        <w:rPr>
          <w:rStyle w:val="normaltextrun"/>
          <w:rFonts w:eastAsiaTheme="majorEastAsia"/>
          <w:lang w:val="mn-MN"/>
        </w:rPr>
        <w:t>6</w:t>
      </w:r>
      <w:r w:rsidRPr="0049749A">
        <w:rPr>
          <w:rStyle w:val="normaltextrun"/>
          <w:rFonts w:eastAsiaTheme="majorEastAsia"/>
        </w:rPr>
        <w:t xml:space="preserve"> </w:t>
      </w:r>
      <w:proofErr w:type="spellStart"/>
      <w:r w:rsidRPr="0049749A">
        <w:rPr>
          <w:rStyle w:val="normaltextrun"/>
          <w:rFonts w:eastAsiaTheme="majorEastAsia"/>
        </w:rPr>
        <w:t>оны</w:t>
      </w:r>
      <w:proofErr w:type="spellEnd"/>
      <w:r w:rsidRPr="0049749A">
        <w:rPr>
          <w:rStyle w:val="normaltextrun"/>
          <w:rFonts w:eastAsiaTheme="majorEastAsia"/>
        </w:rPr>
        <w:t xml:space="preserve"> I </w:t>
      </w:r>
      <w:proofErr w:type="spellStart"/>
      <w:r w:rsidRPr="0049749A">
        <w:rPr>
          <w:rStyle w:val="normaltextrun"/>
          <w:rFonts w:eastAsiaTheme="majorEastAsia"/>
        </w:rPr>
        <w:t>улирлын</w:t>
      </w:r>
      <w:proofErr w:type="spellEnd"/>
      <w:r w:rsidRPr="0049749A">
        <w:rPr>
          <w:rStyle w:val="normaltextrun"/>
          <w:rFonts w:eastAsiaTheme="majorEastAsia"/>
        </w:rPr>
        <w:t xml:space="preserve"> </w:t>
      </w:r>
      <w:proofErr w:type="spellStart"/>
      <w:r w:rsidRPr="0049749A">
        <w:rPr>
          <w:rStyle w:val="normaltextrun"/>
          <w:rFonts w:eastAsiaTheme="majorEastAsia"/>
        </w:rPr>
        <w:t>байдлаар</w:t>
      </w:r>
      <w:proofErr w:type="spellEnd"/>
      <w:r w:rsidRPr="00C27B18">
        <w:rPr>
          <w:rFonts w:cs="Times New Roman"/>
          <w:color w:val="000000" w:themeColor="text1"/>
          <w:szCs w:val="24"/>
          <w:lang w:val="mn-MN"/>
        </w:rPr>
        <w:t xml:space="preserve"> </w:t>
      </w:r>
      <w:r w:rsidR="00FD1AAD" w:rsidRPr="00C27B18">
        <w:rPr>
          <w:rFonts w:cs="Times New Roman"/>
          <w:color w:val="000000" w:themeColor="text1"/>
          <w:szCs w:val="24"/>
          <w:lang w:val="mn-MN"/>
        </w:rPr>
        <w:t xml:space="preserve">нийт </w:t>
      </w:r>
      <w:r w:rsidRPr="0049749A">
        <w:rPr>
          <w:rStyle w:val="normaltextrun"/>
          <w:rFonts w:eastAsiaTheme="majorEastAsia"/>
        </w:rPr>
        <w:t>57</w:t>
      </w:r>
      <w:r>
        <w:rPr>
          <w:rStyle w:val="normaltextrun"/>
          <w:rFonts w:eastAsiaTheme="majorEastAsia"/>
        </w:rPr>
        <w:t>8</w:t>
      </w:r>
      <w:r w:rsidRPr="0049749A">
        <w:rPr>
          <w:rStyle w:val="normaltextrun"/>
          <w:rFonts w:eastAsiaTheme="majorEastAsia"/>
        </w:rPr>
        <w:t xml:space="preserve"> ББСБ</w:t>
      </w:r>
      <w:r>
        <w:rPr>
          <w:rStyle w:val="normaltextrun"/>
          <w:rFonts w:eastAsiaTheme="majorEastAsia"/>
        </w:rPr>
        <w:t xml:space="preserve">, 1 </w:t>
      </w:r>
      <w:r>
        <w:rPr>
          <w:rStyle w:val="normaltextrun"/>
          <w:rFonts w:eastAsiaTheme="majorEastAsia"/>
          <w:lang w:val="mn-MN"/>
        </w:rPr>
        <w:t>банкн</w:t>
      </w:r>
      <w:proofErr w:type="spellStart"/>
      <w:r w:rsidRPr="0049749A">
        <w:rPr>
          <w:rStyle w:val="normaltextrun"/>
          <w:rFonts w:eastAsiaTheme="majorEastAsia"/>
        </w:rPr>
        <w:t>аас</w:t>
      </w:r>
      <w:proofErr w:type="spellEnd"/>
      <w:r w:rsidRPr="0049749A">
        <w:rPr>
          <w:rStyle w:val="normaltextrun"/>
          <w:rFonts w:eastAsiaTheme="majorEastAsia"/>
        </w:rPr>
        <w:t xml:space="preserve"> 1,496.0 </w:t>
      </w:r>
      <w:proofErr w:type="spellStart"/>
      <w:r w:rsidRPr="0049749A">
        <w:rPr>
          <w:rStyle w:val="normaltextrun"/>
          <w:rFonts w:eastAsiaTheme="majorEastAsia"/>
        </w:rPr>
        <w:t>сая</w:t>
      </w:r>
      <w:proofErr w:type="spellEnd"/>
      <w:r w:rsidRPr="0049749A">
        <w:rPr>
          <w:rStyle w:val="normaltextrun"/>
          <w:rFonts w:eastAsiaTheme="majorEastAsia"/>
        </w:rPr>
        <w:t xml:space="preserve"> </w:t>
      </w:r>
      <w:proofErr w:type="spellStart"/>
      <w:r w:rsidRPr="0049749A">
        <w:rPr>
          <w:rStyle w:val="normaltextrun"/>
          <w:rFonts w:eastAsiaTheme="majorEastAsia"/>
        </w:rPr>
        <w:t>төгрөгийн</w:t>
      </w:r>
      <w:proofErr w:type="spellEnd"/>
      <w:r w:rsidRPr="0049749A">
        <w:rPr>
          <w:rStyle w:val="normaltextrun"/>
          <w:rFonts w:eastAsiaTheme="majorEastAsia"/>
        </w:rPr>
        <w:t xml:space="preserve"> </w:t>
      </w:r>
      <w:proofErr w:type="spellStart"/>
      <w:r w:rsidRPr="0049749A">
        <w:rPr>
          <w:rStyle w:val="normaltextrun"/>
          <w:rFonts w:eastAsiaTheme="majorEastAsia"/>
        </w:rPr>
        <w:t>зохицуулалт</w:t>
      </w:r>
      <w:proofErr w:type="spellEnd"/>
      <w:r w:rsidRPr="0049749A">
        <w:rPr>
          <w:rStyle w:val="normaltextrun"/>
          <w:rFonts w:eastAsiaTheme="majorEastAsia"/>
        </w:rPr>
        <w:t xml:space="preserve"> </w:t>
      </w:r>
      <w:proofErr w:type="spellStart"/>
      <w:r w:rsidRPr="0049749A">
        <w:rPr>
          <w:rStyle w:val="normaltextrun"/>
          <w:rFonts w:eastAsiaTheme="majorEastAsia"/>
        </w:rPr>
        <w:t>үйлчилгээний</w:t>
      </w:r>
      <w:proofErr w:type="spellEnd"/>
      <w:r w:rsidRPr="0049749A">
        <w:rPr>
          <w:rStyle w:val="normaltextrun"/>
          <w:rFonts w:eastAsiaTheme="majorEastAsia"/>
        </w:rPr>
        <w:t xml:space="preserve"> </w:t>
      </w:r>
      <w:proofErr w:type="spellStart"/>
      <w:r w:rsidRPr="0049749A">
        <w:rPr>
          <w:rStyle w:val="normaltextrun"/>
          <w:rFonts w:eastAsiaTheme="majorEastAsia"/>
        </w:rPr>
        <w:t>хөлс</w:t>
      </w:r>
      <w:proofErr w:type="spellEnd"/>
      <w:r w:rsidRPr="0049749A">
        <w:rPr>
          <w:rStyle w:val="normaltextrun"/>
          <w:rFonts w:eastAsiaTheme="majorEastAsia"/>
        </w:rPr>
        <w:t xml:space="preserve"> </w:t>
      </w:r>
      <w:proofErr w:type="spellStart"/>
      <w:r w:rsidRPr="0049749A">
        <w:rPr>
          <w:rStyle w:val="normaltextrun"/>
          <w:rFonts w:eastAsiaTheme="majorEastAsia"/>
        </w:rPr>
        <w:t>төвлөрүүлэхээс</w:t>
      </w:r>
      <w:proofErr w:type="spellEnd"/>
      <w:r w:rsidRPr="0049749A">
        <w:rPr>
          <w:rStyle w:val="normaltextrun"/>
          <w:rFonts w:eastAsiaTheme="majorEastAsia"/>
        </w:rPr>
        <w:t xml:space="preserve"> 90.0% </w:t>
      </w:r>
      <w:proofErr w:type="spellStart"/>
      <w:r w:rsidRPr="0049749A">
        <w:rPr>
          <w:rStyle w:val="normaltextrun"/>
          <w:rFonts w:eastAsiaTheme="majorEastAsia"/>
        </w:rPr>
        <w:t>буюу</w:t>
      </w:r>
      <w:proofErr w:type="spellEnd"/>
      <w:r w:rsidRPr="0049749A">
        <w:rPr>
          <w:rStyle w:val="normaltextrun"/>
          <w:rFonts w:eastAsiaTheme="majorEastAsia"/>
        </w:rPr>
        <w:t xml:space="preserve"> 52</w:t>
      </w:r>
      <w:r>
        <w:rPr>
          <w:rStyle w:val="normaltextrun"/>
          <w:rFonts w:eastAsiaTheme="majorEastAsia"/>
          <w:lang w:val="mn-MN"/>
        </w:rPr>
        <w:t>2</w:t>
      </w:r>
      <w:r w:rsidRPr="0049749A">
        <w:rPr>
          <w:rStyle w:val="normaltextrun"/>
          <w:rFonts w:eastAsiaTheme="majorEastAsia"/>
        </w:rPr>
        <w:t xml:space="preserve"> ББСБ</w:t>
      </w:r>
      <w:r>
        <w:rPr>
          <w:rStyle w:val="normaltextrun"/>
          <w:rFonts w:eastAsiaTheme="majorEastAsia"/>
          <w:lang w:val="mn-MN"/>
        </w:rPr>
        <w:t>, 1 банкны</w:t>
      </w:r>
      <w:r w:rsidRPr="0049749A">
        <w:rPr>
          <w:rStyle w:val="normaltextrun"/>
          <w:rFonts w:eastAsiaTheme="majorEastAsia"/>
        </w:rPr>
        <w:t xml:space="preserve"> 1,381.1 </w:t>
      </w:r>
      <w:proofErr w:type="spellStart"/>
      <w:r w:rsidRPr="0049749A">
        <w:rPr>
          <w:rStyle w:val="normaltextrun"/>
          <w:rFonts w:eastAsiaTheme="majorEastAsia"/>
        </w:rPr>
        <w:t>сая</w:t>
      </w:r>
      <w:proofErr w:type="spellEnd"/>
      <w:r w:rsidRPr="0049749A">
        <w:rPr>
          <w:rStyle w:val="normaltextrun"/>
          <w:rFonts w:eastAsiaTheme="majorEastAsia"/>
        </w:rPr>
        <w:t xml:space="preserve"> </w:t>
      </w:r>
      <w:proofErr w:type="spellStart"/>
      <w:r w:rsidRPr="0049749A">
        <w:rPr>
          <w:rStyle w:val="normaltextrun"/>
          <w:rFonts w:eastAsiaTheme="majorEastAsia"/>
        </w:rPr>
        <w:t>төгрөгийн</w:t>
      </w:r>
      <w:proofErr w:type="spellEnd"/>
      <w:r w:rsidRPr="0049749A">
        <w:rPr>
          <w:rStyle w:val="normaltextrun"/>
          <w:rFonts w:eastAsiaTheme="majorEastAsia"/>
        </w:rPr>
        <w:t xml:space="preserve"> </w:t>
      </w:r>
      <w:proofErr w:type="spellStart"/>
      <w:r w:rsidRPr="0049749A">
        <w:rPr>
          <w:rStyle w:val="normaltextrun"/>
          <w:rFonts w:eastAsiaTheme="majorEastAsia"/>
        </w:rPr>
        <w:t>зохицуулалтын</w:t>
      </w:r>
      <w:proofErr w:type="spellEnd"/>
      <w:r w:rsidRPr="0049749A">
        <w:rPr>
          <w:rStyle w:val="normaltextrun"/>
          <w:rFonts w:eastAsiaTheme="majorEastAsia"/>
        </w:rPr>
        <w:t xml:space="preserve"> </w:t>
      </w:r>
      <w:proofErr w:type="spellStart"/>
      <w:r w:rsidRPr="0049749A">
        <w:rPr>
          <w:rStyle w:val="normaltextrun"/>
          <w:rFonts w:eastAsiaTheme="majorEastAsia"/>
        </w:rPr>
        <w:t>үйлчилгээний</w:t>
      </w:r>
      <w:proofErr w:type="spellEnd"/>
      <w:r w:rsidRPr="0049749A">
        <w:rPr>
          <w:rStyle w:val="normaltextrun"/>
          <w:rFonts w:eastAsiaTheme="majorEastAsia"/>
        </w:rPr>
        <w:t xml:space="preserve"> </w:t>
      </w:r>
      <w:proofErr w:type="spellStart"/>
      <w:r w:rsidRPr="0049749A">
        <w:rPr>
          <w:rStyle w:val="normaltextrun"/>
          <w:rFonts w:eastAsiaTheme="majorEastAsia"/>
        </w:rPr>
        <w:t>хөлсийг</w:t>
      </w:r>
      <w:proofErr w:type="spellEnd"/>
      <w:r w:rsidRPr="0049749A">
        <w:rPr>
          <w:rStyle w:val="normaltextrun"/>
          <w:rFonts w:eastAsiaTheme="majorEastAsia"/>
        </w:rPr>
        <w:t xml:space="preserve"> </w:t>
      </w:r>
      <w:proofErr w:type="spellStart"/>
      <w:r w:rsidRPr="0049749A">
        <w:rPr>
          <w:rStyle w:val="normaltextrun"/>
          <w:rFonts w:eastAsiaTheme="majorEastAsia"/>
        </w:rPr>
        <w:t>Хорооны</w:t>
      </w:r>
      <w:proofErr w:type="spellEnd"/>
      <w:r w:rsidRPr="0049749A">
        <w:rPr>
          <w:rStyle w:val="normaltextrun"/>
          <w:rFonts w:eastAsiaTheme="majorEastAsia"/>
        </w:rPr>
        <w:t xml:space="preserve"> </w:t>
      </w:r>
      <w:proofErr w:type="spellStart"/>
      <w:r w:rsidRPr="0049749A">
        <w:rPr>
          <w:rStyle w:val="normaltextrun"/>
          <w:rFonts w:eastAsiaTheme="majorEastAsia"/>
        </w:rPr>
        <w:t>холбогдох</w:t>
      </w:r>
      <w:proofErr w:type="spellEnd"/>
      <w:r w:rsidRPr="0049749A">
        <w:rPr>
          <w:rStyle w:val="normaltextrun"/>
          <w:rFonts w:eastAsiaTheme="majorEastAsia"/>
        </w:rPr>
        <w:t xml:space="preserve"> </w:t>
      </w:r>
      <w:proofErr w:type="spellStart"/>
      <w:r w:rsidRPr="0049749A">
        <w:rPr>
          <w:rStyle w:val="normaltextrun"/>
          <w:rFonts w:eastAsiaTheme="majorEastAsia"/>
        </w:rPr>
        <w:t>дансанд</w:t>
      </w:r>
      <w:proofErr w:type="spellEnd"/>
      <w:r w:rsidRPr="0049749A">
        <w:rPr>
          <w:rStyle w:val="normaltextrun"/>
          <w:rFonts w:eastAsiaTheme="majorEastAsia"/>
        </w:rPr>
        <w:t xml:space="preserve"> </w:t>
      </w:r>
      <w:proofErr w:type="spellStart"/>
      <w:r w:rsidRPr="0049749A">
        <w:rPr>
          <w:rStyle w:val="normaltextrun"/>
          <w:rFonts w:eastAsiaTheme="majorEastAsia"/>
        </w:rPr>
        <w:t>төвлөрүүлсэн</w:t>
      </w:r>
      <w:proofErr w:type="spellEnd"/>
      <w:r w:rsidRPr="0049749A">
        <w:rPr>
          <w:rStyle w:val="normaltextrun"/>
          <w:rFonts w:eastAsiaTheme="majorEastAsia"/>
        </w:rPr>
        <w:t xml:space="preserve"> </w:t>
      </w:r>
      <w:proofErr w:type="spellStart"/>
      <w:r w:rsidRPr="0049749A">
        <w:rPr>
          <w:rStyle w:val="normaltextrun"/>
          <w:rFonts w:eastAsiaTheme="majorEastAsia"/>
        </w:rPr>
        <w:t>байна</w:t>
      </w:r>
      <w:proofErr w:type="spellEnd"/>
      <w:r w:rsidR="00FD1AAD" w:rsidRPr="00C27B18">
        <w:rPr>
          <w:rFonts w:cs="Times New Roman"/>
          <w:color w:val="000000" w:themeColor="text1"/>
          <w:szCs w:val="24"/>
          <w:lang w:val="mn-MN"/>
        </w:rPr>
        <w:t>.</w:t>
      </w:r>
    </w:p>
    <w:p w14:paraId="47F32A5B" w14:textId="77777777" w:rsidR="00CA02F3" w:rsidRPr="000E2FEE" w:rsidRDefault="00CA02F3">
      <w:pPr>
        <w:rPr>
          <w:rFonts w:eastAsiaTheme="majorEastAsia" w:cstheme="majorBidi"/>
          <w:color w:val="2E74B5" w:themeColor="accent1" w:themeShade="BF"/>
          <w:szCs w:val="32"/>
          <w:highlight w:val="yellow"/>
          <w:lang w:val="mn-MN"/>
        </w:rPr>
      </w:pPr>
      <w:r w:rsidRPr="000E2FEE">
        <w:rPr>
          <w:highlight w:val="yellow"/>
          <w:lang w:val="mn-MN"/>
        </w:rPr>
        <w:br w:type="page"/>
      </w:r>
    </w:p>
    <w:p w14:paraId="764C0AD0" w14:textId="6FA7EE07" w:rsidR="00087CC4" w:rsidRPr="0086424B" w:rsidRDefault="00087CC4" w:rsidP="004242A1">
      <w:pPr>
        <w:pStyle w:val="Heading1"/>
        <w:spacing w:before="240"/>
        <w:rPr>
          <w:lang w:val="mn-MN"/>
        </w:rPr>
      </w:pPr>
      <w:bookmarkStart w:id="31" w:name="_Toc221613021"/>
      <w:r w:rsidRPr="0086424B">
        <w:rPr>
          <w:lang w:val="mn-MN"/>
        </w:rPr>
        <w:lastRenderedPageBreak/>
        <w:t>Статистик үзүүлэлтүүд</w:t>
      </w:r>
      <w:bookmarkEnd w:id="31"/>
    </w:p>
    <w:p w14:paraId="0DD0B008" w14:textId="77777777" w:rsidR="00174DA5" w:rsidRPr="00AE6BDF" w:rsidRDefault="00174DA5" w:rsidP="00174DA5">
      <w:pPr>
        <w:jc w:val="both"/>
        <w:rPr>
          <w:lang w:val="mn-MN"/>
        </w:rPr>
      </w:pPr>
      <w:bookmarkStart w:id="32" w:name="_Hlk119054218"/>
      <w:bookmarkStart w:id="33" w:name="_Toc221613022"/>
      <w:r w:rsidRPr="00AE6BDF">
        <w:rPr>
          <w:lang w:val="mn-MN"/>
        </w:rPr>
        <w:t>202</w:t>
      </w:r>
      <w:r>
        <w:t>6</w:t>
      </w:r>
      <w:r w:rsidRPr="00AE6BDF">
        <w:rPr>
          <w:lang w:val="mn-MN"/>
        </w:rPr>
        <w:t xml:space="preserve"> оны </w:t>
      </w:r>
      <w:r>
        <w:t xml:space="preserve">I </w:t>
      </w:r>
      <w:r>
        <w:rPr>
          <w:lang w:val="mn-MN"/>
        </w:rPr>
        <w:t>улирлын</w:t>
      </w:r>
      <w:r w:rsidRPr="00AE6BDF">
        <w:rPr>
          <w:lang w:val="mn-MN"/>
        </w:rPr>
        <w:t xml:space="preserve"> байдлаар давхардсан тоогоор </w:t>
      </w:r>
      <w:bookmarkStart w:id="34" w:name="_Hlk143268341"/>
      <w:r w:rsidRPr="00AE6BDF">
        <w:rPr>
          <w:lang w:val="mn-MN"/>
        </w:rPr>
        <w:t>4</w:t>
      </w:r>
      <w:r>
        <w:t>4</w:t>
      </w:r>
      <w:r w:rsidRPr="00AE6BDF">
        <w:rPr>
          <w:lang w:val="mn-MN"/>
        </w:rPr>
        <w:t>,</w:t>
      </w:r>
      <w:r>
        <w:t>439</w:t>
      </w:r>
      <w:r w:rsidRPr="00AE6BDF">
        <w:rPr>
          <w:lang w:val="mn-MN"/>
        </w:rPr>
        <w:t xml:space="preserve"> хувьцаа эзэмшигчдийн 57</w:t>
      </w:r>
      <w:r>
        <w:t>8</w:t>
      </w:r>
      <w:r w:rsidRPr="00AE6BDF">
        <w:rPr>
          <w:lang w:val="mn-MN"/>
        </w:rPr>
        <w:t xml:space="preserve"> ББСБ, </w:t>
      </w:r>
      <w:r>
        <w:t>603</w:t>
      </w:r>
      <w:r w:rsidRPr="00AE6BDF">
        <w:rPr>
          <w:lang w:val="mn-MN"/>
        </w:rPr>
        <w:t xml:space="preserve"> салбар нэгж, </w:t>
      </w:r>
      <w:r w:rsidRPr="00AE6BDF">
        <w:t>10</w:t>
      </w:r>
      <w:r w:rsidRPr="00AE6BDF">
        <w:rPr>
          <w:lang w:val="mn-MN"/>
        </w:rPr>
        <w:t xml:space="preserve"> төлөөлөгчийн газар, 6,</w:t>
      </w:r>
      <w:r>
        <w:t>866</w:t>
      </w:r>
      <w:r w:rsidRPr="00AE6BDF">
        <w:rPr>
          <w:lang w:val="mn-MN"/>
        </w:rPr>
        <w:t xml:space="preserve"> ажилтантайгаар Монгол улсын 21 аймаг, 8 дүүрэгт давхардсан тоогоор 4.</w:t>
      </w:r>
      <w:r>
        <w:t>3</w:t>
      </w:r>
      <w:r w:rsidRPr="00AE6BDF">
        <w:rPr>
          <w:lang w:val="mn-MN"/>
        </w:rPr>
        <w:t xml:space="preserve"> сая харилцагч</w:t>
      </w:r>
      <w:r>
        <w:rPr>
          <w:lang w:val="mn-MN"/>
        </w:rPr>
        <w:t xml:space="preserve">ид үйлчилгээ үзүүлж, </w:t>
      </w:r>
      <w:r w:rsidRPr="00AE6BDF">
        <w:rPr>
          <w:lang w:val="mn-MN"/>
        </w:rPr>
        <w:t>3.</w:t>
      </w:r>
      <w:r>
        <w:t>5</w:t>
      </w:r>
      <w:r w:rsidRPr="00AE6BDF">
        <w:rPr>
          <w:lang w:val="mn-MN"/>
        </w:rPr>
        <w:t xml:space="preserve"> сая </w:t>
      </w:r>
      <w:bookmarkEnd w:id="34"/>
      <w:r w:rsidRPr="00AE6BDF">
        <w:rPr>
          <w:lang w:val="mn-MN"/>
        </w:rPr>
        <w:t>зээлдэгчид</w:t>
      </w:r>
      <w:r>
        <w:rPr>
          <w:lang w:val="mn-MN"/>
        </w:rPr>
        <w:t xml:space="preserve"> /</w:t>
      </w:r>
      <w:r w:rsidRPr="0064259A">
        <w:rPr>
          <w:lang w:val="mn-MN"/>
        </w:rPr>
        <w:t>давхардаагүй 768</w:t>
      </w:r>
      <w:r w:rsidRPr="0064259A">
        <w:t>,150</w:t>
      </w:r>
      <w:r>
        <w:rPr>
          <w:lang w:val="mn-MN"/>
        </w:rPr>
        <w:t>/</w:t>
      </w:r>
      <w:r w:rsidRPr="00AE6BDF">
        <w:rPr>
          <w:lang w:val="mn-MN"/>
        </w:rPr>
        <w:t xml:space="preserve"> хүрч үйлчилж байна.</w:t>
      </w:r>
    </w:p>
    <w:bookmarkEnd w:id="32"/>
    <w:p w14:paraId="0249D614" w14:textId="3F6AC1BD" w:rsidR="00FC4E25" w:rsidRPr="001C31B9" w:rsidRDefault="00FC4E25" w:rsidP="00FC4E25">
      <w:pPr>
        <w:pStyle w:val="Heading2"/>
        <w:spacing w:before="120" w:after="120"/>
        <w:rPr>
          <w:lang w:val="mn-MN"/>
        </w:rPr>
      </w:pPr>
      <w:r w:rsidRPr="001C31B9">
        <w:rPr>
          <w:lang w:val="mn-MN"/>
        </w:rPr>
        <w:t>Харилцагчид, зээлдэгчид</w:t>
      </w:r>
      <w:bookmarkEnd w:id="33"/>
    </w:p>
    <w:p w14:paraId="606CD4C4" w14:textId="0EE5BB8F" w:rsidR="006C6FBD" w:rsidRPr="00547AD4" w:rsidRDefault="00174DA5" w:rsidP="006C6FBD">
      <w:pPr>
        <w:jc w:val="both"/>
        <w:rPr>
          <w:color w:val="000000" w:themeColor="text1"/>
        </w:rPr>
      </w:pPr>
      <w:bookmarkStart w:id="35" w:name="_Toc214211255"/>
      <w:r w:rsidRPr="00547AD4">
        <w:rPr>
          <w:color w:val="000000" w:themeColor="text1"/>
          <w:lang w:val="mn-MN"/>
        </w:rPr>
        <w:t xml:space="preserve">Нийт харилцагчдын тоо өмнөх оны мөн үеэс </w:t>
      </w:r>
      <w:bookmarkStart w:id="36" w:name="_Hlk174350437"/>
      <w:r>
        <w:rPr>
          <w:color w:val="000000" w:themeColor="text1"/>
          <w:lang w:val="mn-MN"/>
        </w:rPr>
        <w:t>16.3</w:t>
      </w:r>
      <w:r w:rsidRPr="00547AD4">
        <w:rPr>
          <w:color w:val="000000" w:themeColor="text1"/>
          <w:lang w:val="mn-MN"/>
        </w:rPr>
        <w:t xml:space="preserve"> хувиар </w:t>
      </w:r>
      <w:r>
        <w:rPr>
          <w:color w:val="000000" w:themeColor="text1"/>
          <w:lang w:val="mn-MN"/>
        </w:rPr>
        <w:t>өсч</w:t>
      </w:r>
      <w:r w:rsidRPr="00547AD4">
        <w:rPr>
          <w:color w:val="000000" w:themeColor="text1"/>
          <w:lang w:val="mn-MN"/>
        </w:rPr>
        <w:t xml:space="preserve"> давхардсан тоогоор </w:t>
      </w:r>
      <w:r w:rsidRPr="00547AD4">
        <w:rPr>
          <w:color w:val="000000"/>
          <w:szCs w:val="24"/>
        </w:rPr>
        <w:t>4,</w:t>
      </w:r>
      <w:r>
        <w:rPr>
          <w:color w:val="000000"/>
          <w:szCs w:val="24"/>
          <w:lang w:val="mn-MN"/>
        </w:rPr>
        <w:t>347,995</w:t>
      </w:r>
      <w:r w:rsidRPr="00547AD4">
        <w:rPr>
          <w:lang w:val="mn-MN"/>
        </w:rPr>
        <w:t xml:space="preserve"> </w:t>
      </w:r>
      <w:r w:rsidRPr="00547AD4">
        <w:rPr>
          <w:color w:val="000000" w:themeColor="text1"/>
          <w:lang w:val="mn-MN"/>
        </w:rPr>
        <w:t xml:space="preserve">зээлдэгчдийн тоо өмнөх оны мөн үеэс </w:t>
      </w:r>
      <w:r>
        <w:rPr>
          <w:color w:val="000000" w:themeColor="text1"/>
          <w:lang w:val="mn-MN"/>
        </w:rPr>
        <w:t>34.3</w:t>
      </w:r>
      <w:r w:rsidRPr="00547AD4">
        <w:rPr>
          <w:color w:val="000000" w:themeColor="text1"/>
          <w:lang w:val="mn-MN"/>
        </w:rPr>
        <w:t xml:space="preserve"> </w:t>
      </w:r>
      <w:bookmarkEnd w:id="36"/>
      <w:r w:rsidRPr="00547AD4">
        <w:rPr>
          <w:color w:val="000000" w:themeColor="text1"/>
          <w:lang w:val="mn-MN"/>
        </w:rPr>
        <w:t>хувиар өсөж</w:t>
      </w:r>
      <w:r w:rsidRPr="00547AD4">
        <w:rPr>
          <w:color w:val="000000" w:themeColor="text1"/>
        </w:rPr>
        <w:t xml:space="preserve"> 3,</w:t>
      </w:r>
      <w:r>
        <w:rPr>
          <w:color w:val="000000" w:themeColor="text1"/>
          <w:lang w:val="mn-MN"/>
        </w:rPr>
        <w:t>467,471</w:t>
      </w:r>
      <w:r w:rsidRPr="00547AD4">
        <w:rPr>
          <w:color w:val="000000" w:themeColor="text1"/>
          <w:lang w:val="mn-MN"/>
        </w:rPr>
        <w:t>-т хүрсэн байна.</w:t>
      </w:r>
    </w:p>
    <w:p w14:paraId="002CD24E" w14:textId="646D0DB5" w:rsidR="00087CC4" w:rsidRPr="006035DA" w:rsidRDefault="00324509" w:rsidP="00324509">
      <w:pPr>
        <w:pStyle w:val="Caption"/>
        <w:rPr>
          <w:lang w:val="mn-MN"/>
        </w:rPr>
      </w:pPr>
      <w:proofErr w:type="spellStart"/>
      <w:r>
        <w:t>Хүснэгт</w:t>
      </w:r>
      <w:proofErr w:type="spellEnd"/>
      <w:r>
        <w:t xml:space="preserve"> </w:t>
      </w:r>
      <w:r>
        <w:fldChar w:fldCharType="begin"/>
      </w:r>
      <w:r>
        <w:instrText xml:space="preserve"> SEQ Хүснэгт \* ARABIC </w:instrText>
      </w:r>
      <w:r>
        <w:fldChar w:fldCharType="separate"/>
      </w:r>
      <w:r w:rsidR="00544CDF">
        <w:rPr>
          <w:noProof/>
        </w:rPr>
        <w:t>4</w:t>
      </w:r>
      <w:r>
        <w:fldChar w:fldCharType="end"/>
      </w:r>
      <w:r w:rsidRPr="006035DA">
        <w:rPr>
          <w:lang w:val="mn-MN"/>
        </w:rPr>
        <w:t xml:space="preserve"> Харилцагч, зээлдэгчдийн мэдээлэл</w:t>
      </w:r>
      <w:bookmarkEnd w:id="35"/>
    </w:p>
    <w:tbl>
      <w:tblPr>
        <w:tblStyle w:val="PlainTable2"/>
        <w:tblW w:w="9354" w:type="dxa"/>
        <w:jc w:val="right"/>
        <w:tblLook w:val="04A0" w:firstRow="1" w:lastRow="0" w:firstColumn="1" w:lastColumn="0" w:noHBand="0" w:noVBand="1"/>
      </w:tblPr>
      <w:tblGrid>
        <w:gridCol w:w="1918"/>
        <w:gridCol w:w="852"/>
        <w:gridCol w:w="1002"/>
        <w:gridCol w:w="1010"/>
        <w:gridCol w:w="801"/>
        <w:gridCol w:w="744"/>
        <w:gridCol w:w="801"/>
        <w:gridCol w:w="637"/>
        <w:gridCol w:w="801"/>
        <w:gridCol w:w="788"/>
      </w:tblGrid>
      <w:tr w:rsidR="00EE4F30" w:rsidRPr="000E2FEE" w14:paraId="43346458" w14:textId="77777777" w:rsidTr="000C712C">
        <w:trPr>
          <w:cnfStyle w:val="100000000000" w:firstRow="1" w:lastRow="0" w:firstColumn="0" w:lastColumn="0" w:oddVBand="0" w:evenVBand="0" w:oddHBand="0" w:evenHBand="0" w:firstRowFirstColumn="0" w:firstRowLastColumn="0" w:lastRowFirstColumn="0" w:lastRowLastColumn="0"/>
          <w:trHeight w:val="182"/>
          <w:jc w:val="right"/>
        </w:trPr>
        <w:tc>
          <w:tcPr>
            <w:cnfStyle w:val="001000000000" w:firstRow="0" w:lastRow="0" w:firstColumn="1" w:lastColumn="0" w:oddVBand="0" w:evenVBand="0" w:oddHBand="0" w:evenHBand="0" w:firstRowFirstColumn="0" w:firstRowLastColumn="0" w:lastRowFirstColumn="0" w:lastRowLastColumn="0"/>
            <w:tcW w:w="1918" w:type="dxa"/>
            <w:shd w:val="clear" w:color="auto" w:fill="002060"/>
            <w:noWrap/>
            <w:vAlign w:val="center"/>
            <w:hideMark/>
          </w:tcPr>
          <w:p w14:paraId="528CA1BF" w14:textId="77777777" w:rsidR="00885E34" w:rsidRPr="00B10F14" w:rsidRDefault="00885E34" w:rsidP="00885E34">
            <w:pPr>
              <w:spacing w:before="0"/>
              <w:ind w:left="-57" w:right="-57"/>
              <w:jc w:val="center"/>
              <w:rPr>
                <w:rFonts w:ascii="Times New Roman" w:eastAsia="Times New Roman" w:hAnsi="Times New Roman" w:cs="Times New Roman"/>
                <w:color w:val="FFFFFF" w:themeColor="background1"/>
                <w:sz w:val="16"/>
                <w:szCs w:val="16"/>
                <w:lang w:val="mn-MN"/>
              </w:rPr>
            </w:pPr>
            <w:r w:rsidRPr="00B10F14">
              <w:rPr>
                <w:rFonts w:ascii="Times New Roman" w:eastAsia="Times New Roman" w:hAnsi="Times New Roman" w:cs="Times New Roman"/>
                <w:color w:val="FFFFFF" w:themeColor="background1"/>
                <w:sz w:val="16"/>
                <w:szCs w:val="16"/>
                <w:lang w:val="mn-MN"/>
              </w:rPr>
              <w:t>Статистик мэдээлэл</w:t>
            </w:r>
          </w:p>
        </w:tc>
        <w:tc>
          <w:tcPr>
            <w:tcW w:w="852" w:type="dxa"/>
            <w:shd w:val="clear" w:color="auto" w:fill="002060"/>
            <w:noWrap/>
            <w:vAlign w:val="center"/>
            <w:hideMark/>
          </w:tcPr>
          <w:p w14:paraId="78260B0E" w14:textId="005E3E98" w:rsidR="00885E34" w:rsidRPr="00B10F14" w:rsidRDefault="00885E34" w:rsidP="00885E34">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B10F14">
              <w:rPr>
                <w:rFonts w:ascii="Times New Roman" w:hAnsi="Times New Roman" w:cs="Times New Roman"/>
                <w:bCs w:val="0"/>
                <w:color w:val="FFFFFF" w:themeColor="background1"/>
                <w:sz w:val="16"/>
                <w:szCs w:val="16"/>
                <w:lang w:val="mn-MN"/>
              </w:rPr>
              <w:t>Дүн</w:t>
            </w:r>
          </w:p>
        </w:tc>
        <w:tc>
          <w:tcPr>
            <w:tcW w:w="1002" w:type="dxa"/>
            <w:shd w:val="clear" w:color="auto" w:fill="002060"/>
            <w:noWrap/>
            <w:vAlign w:val="center"/>
            <w:hideMark/>
          </w:tcPr>
          <w:p w14:paraId="66830B2C" w14:textId="65267FFE" w:rsidR="00885E34" w:rsidRPr="00B10F14" w:rsidRDefault="00433161" w:rsidP="00885E34">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B10F14">
              <w:rPr>
                <w:rFonts w:ascii="Times New Roman" w:hAnsi="Times New Roman" w:cs="Times New Roman"/>
                <w:bCs w:val="0"/>
                <w:color w:val="FFFFFF" w:themeColor="background1"/>
                <w:sz w:val="16"/>
                <w:szCs w:val="16"/>
                <w:lang w:val="mn-MN"/>
              </w:rPr>
              <w:t>Итгэлцэл</w:t>
            </w:r>
          </w:p>
        </w:tc>
        <w:tc>
          <w:tcPr>
            <w:tcW w:w="1010" w:type="dxa"/>
            <w:shd w:val="clear" w:color="auto" w:fill="002060"/>
            <w:noWrap/>
            <w:vAlign w:val="center"/>
            <w:hideMark/>
          </w:tcPr>
          <w:p w14:paraId="4C509730" w14:textId="4E883B13" w:rsidR="00885E34" w:rsidRPr="00B10F14" w:rsidRDefault="00885E34" w:rsidP="00885E34">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B10F14">
              <w:rPr>
                <w:rFonts w:ascii="Times New Roman" w:hAnsi="Times New Roman" w:cs="Times New Roman"/>
                <w:bCs w:val="0"/>
                <w:color w:val="FFFFFF" w:themeColor="background1"/>
                <w:sz w:val="16"/>
                <w:szCs w:val="16"/>
                <w:lang w:val="mn-MN"/>
              </w:rPr>
              <w:t>Уламжлалт</w:t>
            </w:r>
          </w:p>
        </w:tc>
        <w:tc>
          <w:tcPr>
            <w:tcW w:w="801" w:type="dxa"/>
            <w:shd w:val="clear" w:color="auto" w:fill="002060"/>
            <w:noWrap/>
            <w:vAlign w:val="center"/>
            <w:hideMark/>
          </w:tcPr>
          <w:p w14:paraId="4AC4DE1C" w14:textId="07947344" w:rsidR="00885E34" w:rsidRPr="00B10F14" w:rsidRDefault="00885E34" w:rsidP="00885E34">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B10F14">
              <w:rPr>
                <w:rFonts w:ascii="Times New Roman" w:hAnsi="Times New Roman" w:cs="Times New Roman"/>
                <w:bCs w:val="0"/>
                <w:color w:val="FFFFFF" w:themeColor="background1"/>
                <w:sz w:val="16"/>
                <w:szCs w:val="16"/>
                <w:lang w:val="mn-MN"/>
              </w:rPr>
              <w:t>Финтек</w:t>
            </w:r>
          </w:p>
        </w:tc>
        <w:tc>
          <w:tcPr>
            <w:tcW w:w="744" w:type="dxa"/>
            <w:shd w:val="clear" w:color="auto" w:fill="002060"/>
            <w:noWrap/>
            <w:vAlign w:val="center"/>
            <w:hideMark/>
          </w:tcPr>
          <w:p w14:paraId="7D89B18F" w14:textId="447C7F7C" w:rsidR="00885E34" w:rsidRPr="00B10F14" w:rsidRDefault="00885E34" w:rsidP="00885E34">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B10F14">
              <w:rPr>
                <w:rFonts w:ascii="Times New Roman" w:hAnsi="Times New Roman" w:cs="Times New Roman"/>
                <w:bCs w:val="0"/>
                <w:color w:val="FFFFFF" w:themeColor="background1"/>
                <w:sz w:val="16"/>
                <w:szCs w:val="16"/>
                <w:lang w:val="mn-MN"/>
              </w:rPr>
              <w:t>ЗГВ</w:t>
            </w:r>
            <w:r w:rsidR="00E54C9E" w:rsidRPr="00B10F14">
              <w:rPr>
                <w:rFonts w:ascii="Times New Roman" w:hAnsi="Times New Roman" w:cs="Times New Roman"/>
                <w:bCs w:val="0"/>
                <w:color w:val="FFFFFF" w:themeColor="background1"/>
                <w:sz w:val="16"/>
                <w:szCs w:val="16"/>
                <w:lang w:val="mn-MN"/>
              </w:rPr>
              <w:t>A</w:t>
            </w:r>
          </w:p>
        </w:tc>
        <w:tc>
          <w:tcPr>
            <w:tcW w:w="801" w:type="dxa"/>
            <w:shd w:val="clear" w:color="auto" w:fill="002060"/>
            <w:noWrap/>
            <w:vAlign w:val="center"/>
            <w:hideMark/>
          </w:tcPr>
          <w:p w14:paraId="266DAF8A" w14:textId="5EA7051F" w:rsidR="00885E34" w:rsidRPr="00B10F14" w:rsidRDefault="00885E34" w:rsidP="00885E34">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B10F14">
              <w:rPr>
                <w:rFonts w:ascii="Times New Roman" w:hAnsi="Times New Roman" w:cs="Times New Roman"/>
                <w:bCs w:val="0"/>
                <w:color w:val="FFFFFF" w:themeColor="background1"/>
                <w:sz w:val="16"/>
                <w:szCs w:val="16"/>
                <w:lang w:val="mn-MN"/>
              </w:rPr>
              <w:t>УБ</w:t>
            </w:r>
          </w:p>
        </w:tc>
        <w:tc>
          <w:tcPr>
            <w:tcW w:w="637" w:type="dxa"/>
            <w:shd w:val="clear" w:color="auto" w:fill="002060"/>
            <w:noWrap/>
            <w:vAlign w:val="center"/>
            <w:hideMark/>
          </w:tcPr>
          <w:p w14:paraId="58F40CE2" w14:textId="6384594E" w:rsidR="00885E34" w:rsidRPr="00B10F14" w:rsidRDefault="00885E34" w:rsidP="00885E34">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B10F14">
              <w:rPr>
                <w:rFonts w:ascii="Times New Roman" w:hAnsi="Times New Roman" w:cs="Times New Roman"/>
                <w:bCs w:val="0"/>
                <w:color w:val="FFFFFF" w:themeColor="background1"/>
                <w:sz w:val="16"/>
                <w:szCs w:val="16"/>
                <w:lang w:val="mn-MN"/>
              </w:rPr>
              <w:t>ХОН</w:t>
            </w:r>
          </w:p>
        </w:tc>
        <w:tc>
          <w:tcPr>
            <w:tcW w:w="801" w:type="dxa"/>
            <w:shd w:val="clear" w:color="auto" w:fill="002060"/>
            <w:noWrap/>
            <w:vAlign w:val="center"/>
            <w:hideMark/>
          </w:tcPr>
          <w:p w14:paraId="259F2C72" w14:textId="59321AD6" w:rsidR="00885E34" w:rsidRPr="00B10F14" w:rsidRDefault="00885E34" w:rsidP="00885E34">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B10F14">
              <w:rPr>
                <w:rFonts w:ascii="Times New Roman" w:hAnsi="Times New Roman" w:cs="Times New Roman"/>
                <w:bCs w:val="0"/>
                <w:color w:val="FFFFFF" w:themeColor="background1"/>
                <w:sz w:val="16"/>
                <w:szCs w:val="16"/>
                <w:lang w:val="mn-MN"/>
              </w:rPr>
              <w:t>ХК</w:t>
            </w:r>
          </w:p>
        </w:tc>
        <w:tc>
          <w:tcPr>
            <w:tcW w:w="788" w:type="dxa"/>
            <w:shd w:val="clear" w:color="auto" w:fill="002060"/>
            <w:noWrap/>
            <w:vAlign w:val="center"/>
            <w:hideMark/>
          </w:tcPr>
          <w:p w14:paraId="6678CBEE" w14:textId="104C5566" w:rsidR="00885E34" w:rsidRPr="00B10F14" w:rsidRDefault="00885E34" w:rsidP="00885E34">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B10F14">
              <w:rPr>
                <w:rFonts w:ascii="Times New Roman" w:hAnsi="Times New Roman" w:cs="Times New Roman"/>
                <w:bCs w:val="0"/>
                <w:color w:val="FFFFFF" w:themeColor="background1"/>
                <w:sz w:val="16"/>
                <w:szCs w:val="16"/>
                <w:lang w:val="mn-MN"/>
              </w:rPr>
              <w:t>ГХО</w:t>
            </w:r>
          </w:p>
        </w:tc>
      </w:tr>
      <w:tr w:rsidR="006E2B55" w:rsidRPr="000E2FEE" w14:paraId="53505801" w14:textId="77777777" w:rsidTr="005533D3">
        <w:trPr>
          <w:cnfStyle w:val="000000100000" w:firstRow="0" w:lastRow="0" w:firstColumn="0" w:lastColumn="0" w:oddVBand="0" w:evenVBand="0" w:oddHBand="1" w:evenHBand="0" w:firstRowFirstColumn="0" w:firstRowLastColumn="0" w:lastRowFirstColumn="0" w:lastRowLastColumn="0"/>
          <w:trHeight w:val="128"/>
          <w:jc w:val="right"/>
        </w:trPr>
        <w:tc>
          <w:tcPr>
            <w:cnfStyle w:val="001000000000" w:firstRow="0" w:lastRow="0" w:firstColumn="1" w:lastColumn="0" w:oddVBand="0" w:evenVBand="0" w:oddHBand="0" w:evenHBand="0" w:firstRowFirstColumn="0" w:firstRowLastColumn="0" w:lastRowFirstColumn="0" w:lastRowLastColumn="0"/>
            <w:tcW w:w="1918" w:type="dxa"/>
            <w:shd w:val="clear" w:color="auto" w:fill="E7E6E6" w:themeFill="background2"/>
            <w:noWrap/>
            <w:vAlign w:val="center"/>
            <w:hideMark/>
          </w:tcPr>
          <w:p w14:paraId="4BFA599D" w14:textId="564AF3E6"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Нийт харилцагчдын тоо</w:t>
            </w:r>
          </w:p>
        </w:tc>
        <w:tc>
          <w:tcPr>
            <w:tcW w:w="852" w:type="dxa"/>
            <w:shd w:val="clear" w:color="auto" w:fill="E7E6E6" w:themeFill="background2"/>
            <w:noWrap/>
            <w:hideMark/>
          </w:tcPr>
          <w:p w14:paraId="5E4CA71D" w14:textId="442A3447" w:rsidR="006E2B55" w:rsidRPr="007842FB"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4,347,995</w:t>
            </w:r>
          </w:p>
        </w:tc>
        <w:tc>
          <w:tcPr>
            <w:tcW w:w="1002" w:type="dxa"/>
            <w:shd w:val="clear" w:color="auto" w:fill="E7E6E6" w:themeFill="background2"/>
            <w:noWrap/>
            <w:hideMark/>
          </w:tcPr>
          <w:p w14:paraId="3DB3DD86" w14:textId="6641525C"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3,344,241</w:t>
            </w:r>
          </w:p>
        </w:tc>
        <w:tc>
          <w:tcPr>
            <w:tcW w:w="1010" w:type="dxa"/>
            <w:shd w:val="clear" w:color="auto" w:fill="E7E6E6" w:themeFill="background2"/>
            <w:noWrap/>
            <w:hideMark/>
          </w:tcPr>
          <w:p w14:paraId="38463D4A" w14:textId="1E35D68D"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285,522</w:t>
            </w:r>
          </w:p>
        </w:tc>
        <w:tc>
          <w:tcPr>
            <w:tcW w:w="801" w:type="dxa"/>
            <w:shd w:val="clear" w:color="auto" w:fill="E7E6E6" w:themeFill="background2"/>
            <w:noWrap/>
            <w:hideMark/>
          </w:tcPr>
          <w:p w14:paraId="79AA1107" w14:textId="1DC7E7B8"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4,062,473</w:t>
            </w:r>
          </w:p>
        </w:tc>
        <w:tc>
          <w:tcPr>
            <w:tcW w:w="744" w:type="dxa"/>
            <w:shd w:val="clear" w:color="auto" w:fill="E7E6E6" w:themeFill="background2"/>
            <w:noWrap/>
            <w:hideMark/>
          </w:tcPr>
          <w:p w14:paraId="0C5C2EE2" w14:textId="44B1DC0C"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35,366</w:t>
            </w:r>
          </w:p>
        </w:tc>
        <w:tc>
          <w:tcPr>
            <w:tcW w:w="801" w:type="dxa"/>
            <w:shd w:val="clear" w:color="auto" w:fill="E7E6E6" w:themeFill="background2"/>
            <w:noWrap/>
            <w:hideMark/>
          </w:tcPr>
          <w:p w14:paraId="477F58F6" w14:textId="7D3F55AA"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4,286,249</w:t>
            </w:r>
          </w:p>
        </w:tc>
        <w:tc>
          <w:tcPr>
            <w:tcW w:w="637" w:type="dxa"/>
            <w:shd w:val="clear" w:color="auto" w:fill="E7E6E6" w:themeFill="background2"/>
            <w:noWrap/>
            <w:hideMark/>
          </w:tcPr>
          <w:p w14:paraId="7B84AC6E" w14:textId="3093ED03"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61,746</w:t>
            </w:r>
          </w:p>
        </w:tc>
        <w:tc>
          <w:tcPr>
            <w:tcW w:w="801" w:type="dxa"/>
            <w:shd w:val="clear" w:color="auto" w:fill="E7E6E6" w:themeFill="background2"/>
            <w:noWrap/>
            <w:hideMark/>
          </w:tcPr>
          <w:p w14:paraId="2BD7FAB6" w14:textId="15B8E0A6"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556,247</w:t>
            </w:r>
          </w:p>
        </w:tc>
        <w:tc>
          <w:tcPr>
            <w:tcW w:w="788" w:type="dxa"/>
            <w:shd w:val="clear" w:color="auto" w:fill="E7E6E6" w:themeFill="background2"/>
            <w:noWrap/>
            <w:hideMark/>
          </w:tcPr>
          <w:p w14:paraId="17B9F09C" w14:textId="36509B28"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112,990</w:t>
            </w:r>
          </w:p>
        </w:tc>
      </w:tr>
      <w:tr w:rsidR="006E2B55" w:rsidRPr="000E2FEE" w14:paraId="6B0ECED3" w14:textId="77777777" w:rsidTr="005533D3">
        <w:trPr>
          <w:trHeight w:val="74"/>
          <w:jc w:val="right"/>
        </w:trPr>
        <w:tc>
          <w:tcPr>
            <w:cnfStyle w:val="001000000000" w:firstRow="0" w:lastRow="0" w:firstColumn="1" w:lastColumn="0" w:oddVBand="0" w:evenVBand="0" w:oddHBand="0" w:evenHBand="0" w:firstRowFirstColumn="0" w:firstRowLastColumn="0" w:lastRowFirstColumn="0" w:lastRowLastColumn="0"/>
            <w:tcW w:w="1918" w:type="dxa"/>
            <w:noWrap/>
            <w:vAlign w:val="center"/>
            <w:hideMark/>
          </w:tcPr>
          <w:p w14:paraId="4C4CF534" w14:textId="2670387B"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Үүнээс: Эмэгтэй</w:t>
            </w:r>
          </w:p>
        </w:tc>
        <w:tc>
          <w:tcPr>
            <w:tcW w:w="852" w:type="dxa"/>
            <w:noWrap/>
            <w:hideMark/>
          </w:tcPr>
          <w:p w14:paraId="3F67B9BC" w14:textId="0AA22ED7" w:rsidR="006E2B55" w:rsidRPr="007842FB"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2,314,034</w:t>
            </w:r>
          </w:p>
        </w:tc>
        <w:tc>
          <w:tcPr>
            <w:tcW w:w="1002" w:type="dxa"/>
            <w:noWrap/>
            <w:hideMark/>
          </w:tcPr>
          <w:p w14:paraId="094D4614" w14:textId="0EE748AE"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1,757,516</w:t>
            </w:r>
          </w:p>
        </w:tc>
        <w:tc>
          <w:tcPr>
            <w:tcW w:w="1010" w:type="dxa"/>
            <w:noWrap/>
            <w:hideMark/>
          </w:tcPr>
          <w:p w14:paraId="74862C81" w14:textId="670A1478"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159,894</w:t>
            </w:r>
          </w:p>
        </w:tc>
        <w:tc>
          <w:tcPr>
            <w:tcW w:w="801" w:type="dxa"/>
            <w:noWrap/>
            <w:hideMark/>
          </w:tcPr>
          <w:p w14:paraId="5A663664" w14:textId="4D20C30C"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2,154,140</w:t>
            </w:r>
          </w:p>
        </w:tc>
        <w:tc>
          <w:tcPr>
            <w:tcW w:w="744" w:type="dxa"/>
            <w:noWrap/>
            <w:hideMark/>
          </w:tcPr>
          <w:p w14:paraId="1E4178F7" w14:textId="57FFDC18"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16,595</w:t>
            </w:r>
          </w:p>
        </w:tc>
        <w:tc>
          <w:tcPr>
            <w:tcW w:w="801" w:type="dxa"/>
            <w:noWrap/>
            <w:hideMark/>
          </w:tcPr>
          <w:p w14:paraId="50CA5F04" w14:textId="04B8CA35"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2,282,692</w:t>
            </w:r>
          </w:p>
        </w:tc>
        <w:tc>
          <w:tcPr>
            <w:tcW w:w="637" w:type="dxa"/>
            <w:noWrap/>
            <w:hideMark/>
          </w:tcPr>
          <w:p w14:paraId="7EABFAA2" w14:textId="5B753761"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31,342</w:t>
            </w:r>
          </w:p>
        </w:tc>
        <w:tc>
          <w:tcPr>
            <w:tcW w:w="801" w:type="dxa"/>
            <w:noWrap/>
            <w:hideMark/>
          </w:tcPr>
          <w:p w14:paraId="26BB256B" w14:textId="6754EB8E"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298,685</w:t>
            </w:r>
          </w:p>
        </w:tc>
        <w:tc>
          <w:tcPr>
            <w:tcW w:w="788" w:type="dxa"/>
            <w:noWrap/>
            <w:hideMark/>
          </w:tcPr>
          <w:p w14:paraId="74974A6B" w14:textId="32A843D6"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58,899</w:t>
            </w:r>
          </w:p>
        </w:tc>
      </w:tr>
      <w:tr w:rsidR="006E2B55" w:rsidRPr="000E2FEE" w14:paraId="61325B57" w14:textId="77777777" w:rsidTr="005533D3">
        <w:trPr>
          <w:cnfStyle w:val="000000100000" w:firstRow="0" w:lastRow="0" w:firstColumn="0" w:lastColumn="0" w:oddVBand="0" w:evenVBand="0" w:oddHBand="1" w:evenHBand="0" w:firstRowFirstColumn="0" w:firstRowLastColumn="0" w:lastRowFirstColumn="0" w:lastRowLastColumn="0"/>
          <w:trHeight w:val="70"/>
          <w:jc w:val="right"/>
        </w:trPr>
        <w:tc>
          <w:tcPr>
            <w:cnfStyle w:val="001000000000" w:firstRow="0" w:lastRow="0" w:firstColumn="1" w:lastColumn="0" w:oddVBand="0" w:evenVBand="0" w:oddHBand="0" w:evenHBand="0" w:firstRowFirstColumn="0" w:firstRowLastColumn="0" w:lastRowFirstColumn="0" w:lastRowLastColumn="0"/>
            <w:tcW w:w="1918" w:type="dxa"/>
            <w:noWrap/>
            <w:vAlign w:val="center"/>
            <w:hideMark/>
          </w:tcPr>
          <w:p w14:paraId="32215A7B" w14:textId="243F708C"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Эрэгтэй</w:t>
            </w:r>
          </w:p>
        </w:tc>
        <w:tc>
          <w:tcPr>
            <w:tcW w:w="852" w:type="dxa"/>
            <w:noWrap/>
            <w:hideMark/>
          </w:tcPr>
          <w:p w14:paraId="4498F4D4" w14:textId="1F5ABD4A" w:rsidR="006E2B55" w:rsidRPr="007842FB"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2,024,157</w:t>
            </w:r>
          </w:p>
        </w:tc>
        <w:tc>
          <w:tcPr>
            <w:tcW w:w="1002" w:type="dxa"/>
            <w:noWrap/>
            <w:hideMark/>
          </w:tcPr>
          <w:p w14:paraId="3AF5422E" w14:textId="1C4B4206"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1,584,886</w:t>
            </w:r>
          </w:p>
        </w:tc>
        <w:tc>
          <w:tcPr>
            <w:tcW w:w="1010" w:type="dxa"/>
            <w:noWrap/>
            <w:hideMark/>
          </w:tcPr>
          <w:p w14:paraId="6DF8BE64" w14:textId="7AA2CE6C"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117,524</w:t>
            </w:r>
          </w:p>
        </w:tc>
        <w:tc>
          <w:tcPr>
            <w:tcW w:w="801" w:type="dxa"/>
            <w:noWrap/>
            <w:hideMark/>
          </w:tcPr>
          <w:p w14:paraId="7AAD00CE" w14:textId="759BC274"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1,906,633</w:t>
            </w:r>
          </w:p>
        </w:tc>
        <w:tc>
          <w:tcPr>
            <w:tcW w:w="744" w:type="dxa"/>
            <w:noWrap/>
            <w:hideMark/>
          </w:tcPr>
          <w:p w14:paraId="5A04D00D" w14:textId="07217C97"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12,209</w:t>
            </w:r>
          </w:p>
        </w:tc>
        <w:tc>
          <w:tcPr>
            <w:tcW w:w="801" w:type="dxa"/>
            <w:noWrap/>
            <w:hideMark/>
          </w:tcPr>
          <w:p w14:paraId="05AE6E40" w14:textId="0B266F97"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1,993,829</w:t>
            </w:r>
          </w:p>
        </w:tc>
        <w:tc>
          <w:tcPr>
            <w:tcW w:w="637" w:type="dxa"/>
            <w:noWrap/>
            <w:hideMark/>
          </w:tcPr>
          <w:p w14:paraId="0FC83377" w14:textId="26A703A4"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30,328</w:t>
            </w:r>
          </w:p>
        </w:tc>
        <w:tc>
          <w:tcPr>
            <w:tcW w:w="801" w:type="dxa"/>
            <w:noWrap/>
            <w:hideMark/>
          </w:tcPr>
          <w:p w14:paraId="0E6B2823" w14:textId="65987871"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256,733</w:t>
            </w:r>
          </w:p>
        </w:tc>
        <w:tc>
          <w:tcPr>
            <w:tcW w:w="788" w:type="dxa"/>
            <w:noWrap/>
            <w:hideMark/>
          </w:tcPr>
          <w:p w14:paraId="3FEF7A44" w14:textId="4293A7BC"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53,652</w:t>
            </w:r>
          </w:p>
        </w:tc>
      </w:tr>
      <w:tr w:rsidR="006E2B55" w:rsidRPr="000E2FEE" w14:paraId="67E5C444" w14:textId="77777777" w:rsidTr="005533D3">
        <w:trPr>
          <w:trHeight w:val="108"/>
          <w:jc w:val="right"/>
        </w:trPr>
        <w:tc>
          <w:tcPr>
            <w:cnfStyle w:val="001000000000" w:firstRow="0" w:lastRow="0" w:firstColumn="1" w:lastColumn="0" w:oddVBand="0" w:evenVBand="0" w:oddHBand="0" w:evenHBand="0" w:firstRowFirstColumn="0" w:firstRowLastColumn="0" w:lastRowFirstColumn="0" w:lastRowLastColumn="0"/>
            <w:tcW w:w="1918" w:type="dxa"/>
            <w:noWrap/>
            <w:vAlign w:val="center"/>
            <w:hideMark/>
          </w:tcPr>
          <w:p w14:paraId="63E7143C" w14:textId="682DC378"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Хуулийн этгээд</w:t>
            </w:r>
          </w:p>
        </w:tc>
        <w:tc>
          <w:tcPr>
            <w:tcW w:w="852" w:type="dxa"/>
            <w:noWrap/>
            <w:hideMark/>
          </w:tcPr>
          <w:p w14:paraId="330036C3" w14:textId="720212C7" w:rsidR="006E2B55" w:rsidRPr="007842FB"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9,804</w:t>
            </w:r>
          </w:p>
        </w:tc>
        <w:tc>
          <w:tcPr>
            <w:tcW w:w="1002" w:type="dxa"/>
            <w:noWrap/>
            <w:hideMark/>
          </w:tcPr>
          <w:p w14:paraId="2A419F13" w14:textId="4ECCB9FC"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1,839</w:t>
            </w:r>
          </w:p>
        </w:tc>
        <w:tc>
          <w:tcPr>
            <w:tcW w:w="1010" w:type="dxa"/>
            <w:noWrap/>
            <w:hideMark/>
          </w:tcPr>
          <w:p w14:paraId="32805347" w14:textId="0BC57EA1"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8,104</w:t>
            </w:r>
          </w:p>
        </w:tc>
        <w:tc>
          <w:tcPr>
            <w:tcW w:w="801" w:type="dxa"/>
            <w:noWrap/>
            <w:hideMark/>
          </w:tcPr>
          <w:p w14:paraId="00078730" w14:textId="7E1CBD56"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1,700</w:t>
            </w:r>
          </w:p>
        </w:tc>
        <w:tc>
          <w:tcPr>
            <w:tcW w:w="744" w:type="dxa"/>
            <w:noWrap/>
            <w:hideMark/>
          </w:tcPr>
          <w:p w14:paraId="3BD9FF59" w14:textId="0B1CDA0F"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6,562</w:t>
            </w:r>
          </w:p>
        </w:tc>
        <w:tc>
          <w:tcPr>
            <w:tcW w:w="801" w:type="dxa"/>
            <w:noWrap/>
            <w:hideMark/>
          </w:tcPr>
          <w:p w14:paraId="3525DB0A" w14:textId="528E1C01"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9,728</w:t>
            </w:r>
          </w:p>
        </w:tc>
        <w:tc>
          <w:tcPr>
            <w:tcW w:w="637" w:type="dxa"/>
            <w:noWrap/>
            <w:hideMark/>
          </w:tcPr>
          <w:p w14:paraId="0850F0B8" w14:textId="7DD6CF82"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76</w:t>
            </w:r>
          </w:p>
        </w:tc>
        <w:tc>
          <w:tcPr>
            <w:tcW w:w="801" w:type="dxa"/>
            <w:noWrap/>
            <w:hideMark/>
          </w:tcPr>
          <w:p w14:paraId="242F6D68" w14:textId="1A99A6E3"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829</w:t>
            </w:r>
          </w:p>
        </w:tc>
        <w:tc>
          <w:tcPr>
            <w:tcW w:w="788" w:type="dxa"/>
            <w:noWrap/>
            <w:hideMark/>
          </w:tcPr>
          <w:p w14:paraId="4A84E8DA" w14:textId="18C0C67D"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439</w:t>
            </w:r>
          </w:p>
        </w:tc>
      </w:tr>
      <w:tr w:rsidR="006E2B55" w:rsidRPr="000E2FEE" w14:paraId="5BA9E0A0" w14:textId="77777777" w:rsidTr="005533D3">
        <w:trPr>
          <w:cnfStyle w:val="000000100000" w:firstRow="0" w:lastRow="0" w:firstColumn="0" w:lastColumn="0" w:oddVBand="0" w:evenVBand="0" w:oddHBand="1" w:evenHBand="0" w:firstRowFirstColumn="0" w:firstRowLastColumn="0" w:lastRowFirstColumn="0" w:lastRowLastColumn="0"/>
          <w:trHeight w:val="70"/>
          <w:jc w:val="right"/>
        </w:trPr>
        <w:tc>
          <w:tcPr>
            <w:cnfStyle w:val="001000000000" w:firstRow="0" w:lastRow="0" w:firstColumn="1" w:lastColumn="0" w:oddVBand="0" w:evenVBand="0" w:oddHBand="0" w:evenHBand="0" w:firstRowFirstColumn="0" w:firstRowLastColumn="0" w:lastRowFirstColumn="0" w:lastRowLastColumn="0"/>
            <w:tcW w:w="1918" w:type="dxa"/>
            <w:shd w:val="clear" w:color="auto" w:fill="E7E6E6" w:themeFill="background2"/>
            <w:noWrap/>
            <w:vAlign w:val="center"/>
            <w:hideMark/>
          </w:tcPr>
          <w:p w14:paraId="74A75312" w14:textId="108C35DE"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Итгэмжлэгчдийн тоо</w:t>
            </w:r>
          </w:p>
        </w:tc>
        <w:tc>
          <w:tcPr>
            <w:tcW w:w="852" w:type="dxa"/>
            <w:shd w:val="clear" w:color="auto" w:fill="E7E6E6" w:themeFill="background2"/>
            <w:noWrap/>
            <w:hideMark/>
          </w:tcPr>
          <w:p w14:paraId="522AC8BB" w14:textId="1EFAF9A9" w:rsidR="006E2B55" w:rsidRPr="007842FB"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16,941</w:t>
            </w:r>
          </w:p>
        </w:tc>
        <w:tc>
          <w:tcPr>
            <w:tcW w:w="1002" w:type="dxa"/>
            <w:shd w:val="clear" w:color="auto" w:fill="E7E6E6" w:themeFill="background2"/>
            <w:noWrap/>
            <w:hideMark/>
          </w:tcPr>
          <w:p w14:paraId="4E639D0D" w14:textId="02DE7381"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16,939</w:t>
            </w:r>
          </w:p>
        </w:tc>
        <w:tc>
          <w:tcPr>
            <w:tcW w:w="1010" w:type="dxa"/>
            <w:shd w:val="clear" w:color="auto" w:fill="E7E6E6" w:themeFill="background2"/>
            <w:noWrap/>
            <w:hideMark/>
          </w:tcPr>
          <w:p w14:paraId="5E8CE3DF" w14:textId="7EE974DF" w:rsidR="006E2B55" w:rsidRPr="00A75ADA"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804</w:t>
            </w:r>
          </w:p>
        </w:tc>
        <w:tc>
          <w:tcPr>
            <w:tcW w:w="801" w:type="dxa"/>
            <w:shd w:val="clear" w:color="auto" w:fill="E7E6E6" w:themeFill="background2"/>
            <w:noWrap/>
            <w:hideMark/>
          </w:tcPr>
          <w:p w14:paraId="5E0ECE48" w14:textId="6B25BE54"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16,137</w:t>
            </w:r>
          </w:p>
        </w:tc>
        <w:tc>
          <w:tcPr>
            <w:tcW w:w="744" w:type="dxa"/>
            <w:shd w:val="clear" w:color="auto" w:fill="E7E6E6" w:themeFill="background2"/>
            <w:noWrap/>
            <w:hideMark/>
          </w:tcPr>
          <w:p w14:paraId="790C8C0D" w14:textId="7CDA1075"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6213C3">
              <w:rPr>
                <w:rFonts w:ascii="Times New Roman" w:hAnsi="Times New Roman" w:cs="Times New Roman"/>
                <w:color w:val="000000"/>
                <w:sz w:val="16"/>
                <w:szCs w:val="16"/>
              </w:rPr>
              <w:t>-</w:t>
            </w:r>
          </w:p>
        </w:tc>
        <w:tc>
          <w:tcPr>
            <w:tcW w:w="801" w:type="dxa"/>
            <w:shd w:val="clear" w:color="auto" w:fill="E7E6E6" w:themeFill="background2"/>
            <w:noWrap/>
            <w:hideMark/>
          </w:tcPr>
          <w:p w14:paraId="7165BE23" w14:textId="6FB5A942" w:rsidR="006E2B55" w:rsidRPr="00A75ADA"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16,893</w:t>
            </w:r>
          </w:p>
        </w:tc>
        <w:tc>
          <w:tcPr>
            <w:tcW w:w="637" w:type="dxa"/>
            <w:shd w:val="clear" w:color="auto" w:fill="E7E6E6" w:themeFill="background2"/>
            <w:noWrap/>
            <w:hideMark/>
          </w:tcPr>
          <w:p w14:paraId="673C48D0" w14:textId="40BD7164"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48</w:t>
            </w:r>
          </w:p>
        </w:tc>
        <w:tc>
          <w:tcPr>
            <w:tcW w:w="801" w:type="dxa"/>
            <w:shd w:val="clear" w:color="auto" w:fill="E7E6E6" w:themeFill="background2"/>
            <w:noWrap/>
            <w:hideMark/>
          </w:tcPr>
          <w:p w14:paraId="0EC23665" w14:textId="13477B04"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7,154</w:t>
            </w:r>
          </w:p>
        </w:tc>
        <w:tc>
          <w:tcPr>
            <w:tcW w:w="788" w:type="dxa"/>
            <w:shd w:val="clear" w:color="auto" w:fill="E7E6E6" w:themeFill="background2"/>
            <w:noWrap/>
            <w:hideMark/>
          </w:tcPr>
          <w:p w14:paraId="4BAD8A92" w14:textId="17300025"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405</w:t>
            </w:r>
          </w:p>
        </w:tc>
      </w:tr>
      <w:tr w:rsidR="006E2B55" w:rsidRPr="000E2FEE" w14:paraId="1EBC8879" w14:textId="77777777" w:rsidTr="005533D3">
        <w:trPr>
          <w:trHeight w:val="337"/>
          <w:jc w:val="right"/>
        </w:trPr>
        <w:tc>
          <w:tcPr>
            <w:cnfStyle w:val="001000000000" w:firstRow="0" w:lastRow="0" w:firstColumn="1" w:lastColumn="0" w:oddVBand="0" w:evenVBand="0" w:oddHBand="0" w:evenHBand="0" w:firstRowFirstColumn="0" w:firstRowLastColumn="0" w:lastRowFirstColumn="0" w:lastRowLastColumn="0"/>
            <w:tcW w:w="1918" w:type="dxa"/>
            <w:shd w:val="clear" w:color="auto" w:fill="E7E6E6" w:themeFill="background2"/>
            <w:noWrap/>
            <w:vAlign w:val="center"/>
            <w:hideMark/>
          </w:tcPr>
          <w:p w14:paraId="1F1B2EF2" w14:textId="15A016E0"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Өрийн бичиг авсан харилцагчдын тоо</w:t>
            </w:r>
          </w:p>
        </w:tc>
        <w:tc>
          <w:tcPr>
            <w:tcW w:w="852" w:type="dxa"/>
            <w:shd w:val="clear" w:color="auto" w:fill="E7E6E6" w:themeFill="background2"/>
            <w:noWrap/>
            <w:hideMark/>
          </w:tcPr>
          <w:p w14:paraId="70E4C511" w14:textId="49E2B87C" w:rsidR="006E2B55" w:rsidRPr="007842FB"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1,801</w:t>
            </w:r>
          </w:p>
        </w:tc>
        <w:tc>
          <w:tcPr>
            <w:tcW w:w="1002" w:type="dxa"/>
            <w:shd w:val="clear" w:color="auto" w:fill="E7E6E6" w:themeFill="background2"/>
            <w:noWrap/>
            <w:hideMark/>
          </w:tcPr>
          <w:p w14:paraId="1368FE23" w14:textId="4BCE2F63"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1,709</w:t>
            </w:r>
          </w:p>
        </w:tc>
        <w:tc>
          <w:tcPr>
            <w:tcW w:w="1010" w:type="dxa"/>
            <w:shd w:val="clear" w:color="auto" w:fill="E7E6E6" w:themeFill="background2"/>
            <w:noWrap/>
            <w:hideMark/>
          </w:tcPr>
          <w:p w14:paraId="3DEA39FD" w14:textId="60B5B464" w:rsidR="006E2B55" w:rsidRPr="00730BE4" w:rsidRDefault="006E2B55" w:rsidP="006E2B55">
            <w:pPr>
              <w:tabs>
                <w:tab w:val="center" w:pos="397"/>
                <w:tab w:val="right" w:pos="851"/>
              </w:tabs>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231</w:t>
            </w:r>
          </w:p>
        </w:tc>
        <w:tc>
          <w:tcPr>
            <w:tcW w:w="801" w:type="dxa"/>
            <w:shd w:val="clear" w:color="auto" w:fill="E7E6E6" w:themeFill="background2"/>
            <w:noWrap/>
            <w:hideMark/>
          </w:tcPr>
          <w:p w14:paraId="5DBF7E5E" w14:textId="7A118C4B"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1,570</w:t>
            </w:r>
          </w:p>
        </w:tc>
        <w:tc>
          <w:tcPr>
            <w:tcW w:w="744" w:type="dxa"/>
            <w:shd w:val="clear" w:color="auto" w:fill="E7E6E6" w:themeFill="background2"/>
            <w:noWrap/>
            <w:hideMark/>
          </w:tcPr>
          <w:p w14:paraId="165FC5BA" w14:textId="4BBE46DE"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w:t>
            </w:r>
          </w:p>
        </w:tc>
        <w:tc>
          <w:tcPr>
            <w:tcW w:w="801" w:type="dxa"/>
            <w:shd w:val="clear" w:color="auto" w:fill="E7E6E6" w:themeFill="background2"/>
            <w:noWrap/>
            <w:hideMark/>
          </w:tcPr>
          <w:p w14:paraId="7331216C" w14:textId="7ECF0FEF"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1,801</w:t>
            </w:r>
          </w:p>
        </w:tc>
        <w:tc>
          <w:tcPr>
            <w:tcW w:w="637" w:type="dxa"/>
            <w:shd w:val="clear" w:color="auto" w:fill="E7E6E6" w:themeFill="background2"/>
            <w:noWrap/>
            <w:hideMark/>
          </w:tcPr>
          <w:p w14:paraId="3EDC168F" w14:textId="58A1074B"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w:t>
            </w:r>
          </w:p>
        </w:tc>
        <w:tc>
          <w:tcPr>
            <w:tcW w:w="801" w:type="dxa"/>
            <w:shd w:val="clear" w:color="auto" w:fill="E7E6E6" w:themeFill="background2"/>
            <w:noWrap/>
            <w:hideMark/>
          </w:tcPr>
          <w:p w14:paraId="1C5A3C33" w14:textId="3AB0F6B0"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382</w:t>
            </w:r>
          </w:p>
        </w:tc>
        <w:tc>
          <w:tcPr>
            <w:tcW w:w="788" w:type="dxa"/>
            <w:shd w:val="clear" w:color="auto" w:fill="E7E6E6" w:themeFill="background2"/>
            <w:noWrap/>
            <w:hideMark/>
          </w:tcPr>
          <w:p w14:paraId="4CC4389C" w14:textId="0D1C79BD"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w:t>
            </w:r>
          </w:p>
        </w:tc>
      </w:tr>
      <w:tr w:rsidR="006E2B55" w:rsidRPr="000E2FEE" w14:paraId="4D50E5B9" w14:textId="77777777" w:rsidTr="005533D3">
        <w:trPr>
          <w:cnfStyle w:val="000000100000" w:firstRow="0" w:lastRow="0" w:firstColumn="0" w:lastColumn="0" w:oddVBand="0" w:evenVBand="0" w:oddHBand="1" w:evenHBand="0" w:firstRowFirstColumn="0" w:firstRowLastColumn="0" w:lastRowFirstColumn="0" w:lastRowLastColumn="0"/>
          <w:trHeight w:val="70"/>
          <w:jc w:val="right"/>
        </w:trPr>
        <w:tc>
          <w:tcPr>
            <w:cnfStyle w:val="001000000000" w:firstRow="0" w:lastRow="0" w:firstColumn="1" w:lastColumn="0" w:oddVBand="0" w:evenVBand="0" w:oddHBand="0" w:evenHBand="0" w:firstRowFirstColumn="0" w:firstRowLastColumn="0" w:lastRowFirstColumn="0" w:lastRowLastColumn="0"/>
            <w:tcW w:w="1918" w:type="dxa"/>
            <w:shd w:val="clear" w:color="auto" w:fill="E7E6E6" w:themeFill="background2"/>
            <w:noWrap/>
            <w:vAlign w:val="center"/>
            <w:hideMark/>
          </w:tcPr>
          <w:p w14:paraId="41CC4E97" w14:textId="68CC022C"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Зээлдэгчдийн тоо</w:t>
            </w:r>
          </w:p>
        </w:tc>
        <w:tc>
          <w:tcPr>
            <w:tcW w:w="852" w:type="dxa"/>
            <w:shd w:val="clear" w:color="auto" w:fill="E7E6E6" w:themeFill="background2"/>
            <w:noWrap/>
            <w:hideMark/>
          </w:tcPr>
          <w:p w14:paraId="55EFDF61" w14:textId="28D7D084" w:rsidR="006E2B55" w:rsidRPr="007842FB"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3,467,471</w:t>
            </w:r>
          </w:p>
        </w:tc>
        <w:tc>
          <w:tcPr>
            <w:tcW w:w="1002" w:type="dxa"/>
            <w:shd w:val="clear" w:color="auto" w:fill="E7E6E6" w:themeFill="background2"/>
            <w:noWrap/>
            <w:hideMark/>
          </w:tcPr>
          <w:p w14:paraId="6E5974FC" w14:textId="61D4829A"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2,682,137</w:t>
            </w:r>
          </w:p>
        </w:tc>
        <w:tc>
          <w:tcPr>
            <w:tcW w:w="1010" w:type="dxa"/>
            <w:shd w:val="clear" w:color="auto" w:fill="E7E6E6" w:themeFill="background2"/>
            <w:noWrap/>
            <w:hideMark/>
          </w:tcPr>
          <w:p w14:paraId="78E9E533" w14:textId="7EAD1684"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117,308</w:t>
            </w:r>
          </w:p>
        </w:tc>
        <w:tc>
          <w:tcPr>
            <w:tcW w:w="801" w:type="dxa"/>
            <w:shd w:val="clear" w:color="auto" w:fill="E7E6E6" w:themeFill="background2"/>
            <w:noWrap/>
            <w:hideMark/>
          </w:tcPr>
          <w:p w14:paraId="400AC6E5" w14:textId="7B0992B5"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3,350,163</w:t>
            </w:r>
          </w:p>
        </w:tc>
        <w:tc>
          <w:tcPr>
            <w:tcW w:w="744" w:type="dxa"/>
            <w:shd w:val="clear" w:color="auto" w:fill="E7E6E6" w:themeFill="background2"/>
            <w:noWrap/>
            <w:hideMark/>
          </w:tcPr>
          <w:p w14:paraId="787D1249" w14:textId="077E443D"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39</w:t>
            </w:r>
          </w:p>
        </w:tc>
        <w:tc>
          <w:tcPr>
            <w:tcW w:w="801" w:type="dxa"/>
            <w:shd w:val="clear" w:color="auto" w:fill="E7E6E6" w:themeFill="background2"/>
            <w:noWrap/>
            <w:hideMark/>
          </w:tcPr>
          <w:p w14:paraId="71336537" w14:textId="072D5431"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3,407,862</w:t>
            </w:r>
          </w:p>
        </w:tc>
        <w:tc>
          <w:tcPr>
            <w:tcW w:w="637" w:type="dxa"/>
            <w:shd w:val="clear" w:color="auto" w:fill="E7E6E6" w:themeFill="background2"/>
            <w:noWrap/>
            <w:hideMark/>
          </w:tcPr>
          <w:p w14:paraId="5BBEE1FE" w14:textId="3037CCFE"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59,609</w:t>
            </w:r>
          </w:p>
        </w:tc>
        <w:tc>
          <w:tcPr>
            <w:tcW w:w="801" w:type="dxa"/>
            <w:shd w:val="clear" w:color="auto" w:fill="E7E6E6" w:themeFill="background2"/>
            <w:noWrap/>
            <w:hideMark/>
          </w:tcPr>
          <w:p w14:paraId="44F0C695" w14:textId="4B4768C3"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227,858</w:t>
            </w:r>
          </w:p>
        </w:tc>
        <w:tc>
          <w:tcPr>
            <w:tcW w:w="788" w:type="dxa"/>
            <w:shd w:val="clear" w:color="auto" w:fill="E7E6E6" w:themeFill="background2"/>
            <w:noWrap/>
            <w:hideMark/>
          </w:tcPr>
          <w:p w14:paraId="63FF1EE3" w14:textId="2172E837"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112,980</w:t>
            </w:r>
          </w:p>
        </w:tc>
      </w:tr>
      <w:tr w:rsidR="006E2B55" w:rsidRPr="000E2FEE" w14:paraId="014BE889" w14:textId="77777777" w:rsidTr="005533D3">
        <w:trPr>
          <w:trHeight w:val="70"/>
          <w:jc w:val="right"/>
        </w:trPr>
        <w:tc>
          <w:tcPr>
            <w:cnfStyle w:val="001000000000" w:firstRow="0" w:lastRow="0" w:firstColumn="1" w:lastColumn="0" w:oddVBand="0" w:evenVBand="0" w:oddHBand="0" w:evenHBand="0" w:firstRowFirstColumn="0" w:firstRowLastColumn="0" w:lastRowFirstColumn="0" w:lastRowLastColumn="0"/>
            <w:tcW w:w="1918" w:type="dxa"/>
            <w:noWrap/>
            <w:vAlign w:val="center"/>
            <w:hideMark/>
          </w:tcPr>
          <w:p w14:paraId="3389BC54" w14:textId="25B6228A"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Хэвийн</w:t>
            </w:r>
          </w:p>
        </w:tc>
        <w:tc>
          <w:tcPr>
            <w:tcW w:w="852" w:type="dxa"/>
            <w:noWrap/>
            <w:hideMark/>
          </w:tcPr>
          <w:p w14:paraId="460ABF5A" w14:textId="403375D4" w:rsidR="006E2B55" w:rsidRPr="007842FB"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2,997,609</w:t>
            </w:r>
          </w:p>
        </w:tc>
        <w:tc>
          <w:tcPr>
            <w:tcW w:w="1002" w:type="dxa"/>
            <w:noWrap/>
            <w:hideMark/>
          </w:tcPr>
          <w:p w14:paraId="255BBB8F" w14:textId="4A3D2AA1"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2,331,334</w:t>
            </w:r>
          </w:p>
        </w:tc>
        <w:tc>
          <w:tcPr>
            <w:tcW w:w="1010" w:type="dxa"/>
            <w:noWrap/>
            <w:hideMark/>
          </w:tcPr>
          <w:p w14:paraId="4B372AF3" w14:textId="3A9B4BFC"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91,373</w:t>
            </w:r>
          </w:p>
        </w:tc>
        <w:tc>
          <w:tcPr>
            <w:tcW w:w="801" w:type="dxa"/>
            <w:noWrap/>
            <w:hideMark/>
          </w:tcPr>
          <w:p w14:paraId="1E77897E" w14:textId="1DAF63EF"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2,906,236</w:t>
            </w:r>
          </w:p>
        </w:tc>
        <w:tc>
          <w:tcPr>
            <w:tcW w:w="744" w:type="dxa"/>
            <w:noWrap/>
            <w:hideMark/>
          </w:tcPr>
          <w:p w14:paraId="6AE258C0" w14:textId="5A1E67FC"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17</w:t>
            </w:r>
          </w:p>
        </w:tc>
        <w:tc>
          <w:tcPr>
            <w:tcW w:w="801" w:type="dxa"/>
            <w:noWrap/>
            <w:hideMark/>
          </w:tcPr>
          <w:p w14:paraId="08739D83" w14:textId="0DE18231"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2,954,137</w:t>
            </w:r>
          </w:p>
        </w:tc>
        <w:tc>
          <w:tcPr>
            <w:tcW w:w="637" w:type="dxa"/>
            <w:noWrap/>
            <w:hideMark/>
          </w:tcPr>
          <w:p w14:paraId="566E6376" w14:textId="4AFC529F"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43,472</w:t>
            </w:r>
          </w:p>
        </w:tc>
        <w:tc>
          <w:tcPr>
            <w:tcW w:w="801" w:type="dxa"/>
            <w:noWrap/>
            <w:hideMark/>
          </w:tcPr>
          <w:p w14:paraId="63EA7A89" w14:textId="40499AED"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180,181</w:t>
            </w:r>
          </w:p>
        </w:tc>
        <w:tc>
          <w:tcPr>
            <w:tcW w:w="788" w:type="dxa"/>
            <w:noWrap/>
            <w:hideMark/>
          </w:tcPr>
          <w:p w14:paraId="356BBD5A" w14:textId="618DAA87"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96,019</w:t>
            </w:r>
          </w:p>
        </w:tc>
      </w:tr>
      <w:tr w:rsidR="006E2B55" w:rsidRPr="000E2FEE" w14:paraId="0F284731" w14:textId="77777777" w:rsidTr="005533D3">
        <w:trPr>
          <w:cnfStyle w:val="000000100000" w:firstRow="0" w:lastRow="0" w:firstColumn="0" w:lastColumn="0" w:oddVBand="0" w:evenVBand="0" w:oddHBand="1" w:evenHBand="0" w:firstRowFirstColumn="0" w:firstRowLastColumn="0" w:lastRowFirstColumn="0" w:lastRowLastColumn="0"/>
          <w:trHeight w:val="96"/>
          <w:jc w:val="right"/>
        </w:trPr>
        <w:tc>
          <w:tcPr>
            <w:cnfStyle w:val="001000000000" w:firstRow="0" w:lastRow="0" w:firstColumn="1" w:lastColumn="0" w:oddVBand="0" w:evenVBand="0" w:oddHBand="0" w:evenHBand="0" w:firstRowFirstColumn="0" w:firstRowLastColumn="0" w:lastRowFirstColumn="0" w:lastRowLastColumn="0"/>
            <w:tcW w:w="1918" w:type="dxa"/>
            <w:noWrap/>
            <w:vAlign w:val="center"/>
            <w:hideMark/>
          </w:tcPr>
          <w:p w14:paraId="58248425" w14:textId="03EB0D4B"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Хугацаа хэтэрсэн</w:t>
            </w:r>
          </w:p>
        </w:tc>
        <w:tc>
          <w:tcPr>
            <w:tcW w:w="852" w:type="dxa"/>
            <w:noWrap/>
            <w:hideMark/>
          </w:tcPr>
          <w:p w14:paraId="0BEE5803" w14:textId="67514675" w:rsidR="006E2B55" w:rsidRPr="007842FB"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155,545</w:t>
            </w:r>
          </w:p>
        </w:tc>
        <w:tc>
          <w:tcPr>
            <w:tcW w:w="1002" w:type="dxa"/>
            <w:noWrap/>
            <w:hideMark/>
          </w:tcPr>
          <w:p w14:paraId="51B31E7D" w14:textId="53163BA8"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120,670</w:t>
            </w:r>
          </w:p>
        </w:tc>
        <w:tc>
          <w:tcPr>
            <w:tcW w:w="1010" w:type="dxa"/>
            <w:noWrap/>
            <w:hideMark/>
          </w:tcPr>
          <w:p w14:paraId="5FA5927A" w14:textId="46534FCA"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5,988</w:t>
            </w:r>
          </w:p>
        </w:tc>
        <w:tc>
          <w:tcPr>
            <w:tcW w:w="801" w:type="dxa"/>
            <w:noWrap/>
            <w:hideMark/>
          </w:tcPr>
          <w:p w14:paraId="6DF12FD4" w14:textId="0A3DE492"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149,557</w:t>
            </w:r>
          </w:p>
        </w:tc>
        <w:tc>
          <w:tcPr>
            <w:tcW w:w="744" w:type="dxa"/>
            <w:noWrap/>
            <w:hideMark/>
          </w:tcPr>
          <w:p w14:paraId="58C4CC3A" w14:textId="735D418D"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w:t>
            </w:r>
          </w:p>
        </w:tc>
        <w:tc>
          <w:tcPr>
            <w:tcW w:w="801" w:type="dxa"/>
            <w:noWrap/>
            <w:hideMark/>
          </w:tcPr>
          <w:p w14:paraId="10DBC2C9" w14:textId="6FDE1889"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152,650</w:t>
            </w:r>
          </w:p>
        </w:tc>
        <w:tc>
          <w:tcPr>
            <w:tcW w:w="637" w:type="dxa"/>
            <w:noWrap/>
            <w:hideMark/>
          </w:tcPr>
          <w:p w14:paraId="59CC5A35" w14:textId="25CAE1E6"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2,895</w:t>
            </w:r>
          </w:p>
        </w:tc>
        <w:tc>
          <w:tcPr>
            <w:tcW w:w="801" w:type="dxa"/>
            <w:noWrap/>
            <w:hideMark/>
          </w:tcPr>
          <w:p w14:paraId="0FAD7E25" w14:textId="50B7D888"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15,485</w:t>
            </w:r>
          </w:p>
        </w:tc>
        <w:tc>
          <w:tcPr>
            <w:tcW w:w="788" w:type="dxa"/>
            <w:noWrap/>
            <w:hideMark/>
          </w:tcPr>
          <w:p w14:paraId="0DCD1195" w14:textId="29AF730F"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4,584</w:t>
            </w:r>
          </w:p>
        </w:tc>
      </w:tr>
      <w:tr w:rsidR="006E2B55" w:rsidRPr="000E2FEE" w14:paraId="68354BB7" w14:textId="77777777" w:rsidTr="005533D3">
        <w:trPr>
          <w:trHeight w:val="70"/>
          <w:jc w:val="right"/>
        </w:trPr>
        <w:tc>
          <w:tcPr>
            <w:cnfStyle w:val="001000000000" w:firstRow="0" w:lastRow="0" w:firstColumn="1" w:lastColumn="0" w:oddVBand="0" w:evenVBand="0" w:oddHBand="0" w:evenHBand="0" w:firstRowFirstColumn="0" w:firstRowLastColumn="0" w:lastRowFirstColumn="0" w:lastRowLastColumn="0"/>
            <w:tcW w:w="1918" w:type="dxa"/>
            <w:noWrap/>
            <w:vAlign w:val="center"/>
            <w:hideMark/>
          </w:tcPr>
          <w:p w14:paraId="173FCFE9" w14:textId="192E0D56"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Чанаргүй:</w:t>
            </w:r>
          </w:p>
        </w:tc>
        <w:tc>
          <w:tcPr>
            <w:tcW w:w="852" w:type="dxa"/>
            <w:noWrap/>
            <w:hideMark/>
          </w:tcPr>
          <w:p w14:paraId="0617DE76" w14:textId="38E7771D" w:rsidR="006E2B55" w:rsidRPr="007842FB"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314,317</w:t>
            </w:r>
          </w:p>
        </w:tc>
        <w:tc>
          <w:tcPr>
            <w:tcW w:w="1002" w:type="dxa"/>
            <w:noWrap/>
            <w:hideMark/>
          </w:tcPr>
          <w:p w14:paraId="5CBE0CEA" w14:textId="5569A40C"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230,133</w:t>
            </w:r>
          </w:p>
        </w:tc>
        <w:tc>
          <w:tcPr>
            <w:tcW w:w="1010" w:type="dxa"/>
            <w:noWrap/>
            <w:hideMark/>
          </w:tcPr>
          <w:p w14:paraId="020241C1" w14:textId="09F8DB33"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19,947</w:t>
            </w:r>
          </w:p>
        </w:tc>
        <w:tc>
          <w:tcPr>
            <w:tcW w:w="801" w:type="dxa"/>
            <w:noWrap/>
            <w:hideMark/>
          </w:tcPr>
          <w:p w14:paraId="2BA14D4D" w14:textId="674F3D28"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294,370</w:t>
            </w:r>
          </w:p>
        </w:tc>
        <w:tc>
          <w:tcPr>
            <w:tcW w:w="744" w:type="dxa"/>
            <w:noWrap/>
            <w:hideMark/>
          </w:tcPr>
          <w:p w14:paraId="661F41B0" w14:textId="61373DA9"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22</w:t>
            </w:r>
          </w:p>
        </w:tc>
        <w:tc>
          <w:tcPr>
            <w:tcW w:w="801" w:type="dxa"/>
            <w:noWrap/>
            <w:hideMark/>
          </w:tcPr>
          <w:p w14:paraId="5827EF0D" w14:textId="430CC1D4"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301,075</w:t>
            </w:r>
          </w:p>
        </w:tc>
        <w:tc>
          <w:tcPr>
            <w:tcW w:w="637" w:type="dxa"/>
            <w:noWrap/>
            <w:hideMark/>
          </w:tcPr>
          <w:p w14:paraId="0F0AB811" w14:textId="2A2EFD06"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13,242</w:t>
            </w:r>
          </w:p>
        </w:tc>
        <w:tc>
          <w:tcPr>
            <w:tcW w:w="801" w:type="dxa"/>
            <w:noWrap/>
            <w:hideMark/>
          </w:tcPr>
          <w:p w14:paraId="29441EB2" w14:textId="089C6023"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32,192</w:t>
            </w:r>
          </w:p>
        </w:tc>
        <w:tc>
          <w:tcPr>
            <w:tcW w:w="788" w:type="dxa"/>
            <w:noWrap/>
            <w:hideMark/>
          </w:tcPr>
          <w:p w14:paraId="355A672F" w14:textId="6DBF8F68"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12,377</w:t>
            </w:r>
          </w:p>
        </w:tc>
      </w:tr>
      <w:tr w:rsidR="006E2B55" w:rsidRPr="000E2FEE" w14:paraId="2B5B5468" w14:textId="77777777" w:rsidTr="005533D3">
        <w:trPr>
          <w:cnfStyle w:val="000000100000" w:firstRow="0" w:lastRow="0" w:firstColumn="0" w:lastColumn="0" w:oddVBand="0" w:evenVBand="0" w:oddHBand="1" w:evenHBand="0" w:firstRowFirstColumn="0" w:firstRowLastColumn="0" w:lastRowFirstColumn="0" w:lastRowLastColumn="0"/>
          <w:trHeight w:val="70"/>
          <w:jc w:val="right"/>
        </w:trPr>
        <w:tc>
          <w:tcPr>
            <w:cnfStyle w:val="001000000000" w:firstRow="0" w:lastRow="0" w:firstColumn="1" w:lastColumn="0" w:oddVBand="0" w:evenVBand="0" w:oddHBand="0" w:evenHBand="0" w:firstRowFirstColumn="0" w:firstRowLastColumn="0" w:lastRowFirstColumn="0" w:lastRowLastColumn="0"/>
            <w:tcW w:w="1918" w:type="dxa"/>
            <w:noWrap/>
            <w:vAlign w:val="center"/>
            <w:hideMark/>
          </w:tcPr>
          <w:p w14:paraId="5FA69CEC" w14:textId="1B40A150"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-Хэвийн бус</w:t>
            </w:r>
          </w:p>
        </w:tc>
        <w:tc>
          <w:tcPr>
            <w:tcW w:w="852" w:type="dxa"/>
            <w:noWrap/>
            <w:hideMark/>
          </w:tcPr>
          <w:p w14:paraId="15DEE3BA" w14:textId="770CB293" w:rsidR="006E2B55" w:rsidRPr="007842FB"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90,748</w:t>
            </w:r>
          </w:p>
        </w:tc>
        <w:tc>
          <w:tcPr>
            <w:tcW w:w="1002" w:type="dxa"/>
            <w:noWrap/>
            <w:hideMark/>
          </w:tcPr>
          <w:p w14:paraId="22D30FD1" w14:textId="4CFF1F06"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67,454</w:t>
            </w:r>
          </w:p>
        </w:tc>
        <w:tc>
          <w:tcPr>
            <w:tcW w:w="1010" w:type="dxa"/>
            <w:noWrap/>
            <w:hideMark/>
          </w:tcPr>
          <w:p w14:paraId="16129613" w14:textId="67BED3FF"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4,566</w:t>
            </w:r>
          </w:p>
        </w:tc>
        <w:tc>
          <w:tcPr>
            <w:tcW w:w="801" w:type="dxa"/>
            <w:noWrap/>
            <w:hideMark/>
          </w:tcPr>
          <w:p w14:paraId="621425E0" w14:textId="57D13085"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86,182</w:t>
            </w:r>
          </w:p>
        </w:tc>
        <w:tc>
          <w:tcPr>
            <w:tcW w:w="744" w:type="dxa"/>
            <w:noWrap/>
            <w:hideMark/>
          </w:tcPr>
          <w:p w14:paraId="39FDED73" w14:textId="0B597A2B"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4</w:t>
            </w:r>
          </w:p>
        </w:tc>
        <w:tc>
          <w:tcPr>
            <w:tcW w:w="801" w:type="dxa"/>
            <w:noWrap/>
            <w:hideMark/>
          </w:tcPr>
          <w:p w14:paraId="5D8B1DE8" w14:textId="45601C91"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87,793</w:t>
            </w:r>
          </w:p>
        </w:tc>
        <w:tc>
          <w:tcPr>
            <w:tcW w:w="637" w:type="dxa"/>
            <w:noWrap/>
            <w:hideMark/>
          </w:tcPr>
          <w:p w14:paraId="3D0731E9" w14:textId="698573BB"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2,955</w:t>
            </w:r>
          </w:p>
        </w:tc>
        <w:tc>
          <w:tcPr>
            <w:tcW w:w="801" w:type="dxa"/>
            <w:noWrap/>
            <w:hideMark/>
          </w:tcPr>
          <w:p w14:paraId="58128F4F" w14:textId="38B195BF"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8,826</w:t>
            </w:r>
          </w:p>
        </w:tc>
        <w:tc>
          <w:tcPr>
            <w:tcW w:w="788" w:type="dxa"/>
            <w:noWrap/>
            <w:hideMark/>
          </w:tcPr>
          <w:p w14:paraId="5B10B778" w14:textId="69971FBC"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3,107</w:t>
            </w:r>
          </w:p>
        </w:tc>
      </w:tr>
      <w:tr w:rsidR="006E2B55" w:rsidRPr="000E2FEE" w14:paraId="36ABD65C" w14:textId="77777777" w:rsidTr="005533D3">
        <w:trPr>
          <w:trHeight w:val="70"/>
          <w:jc w:val="right"/>
        </w:trPr>
        <w:tc>
          <w:tcPr>
            <w:cnfStyle w:val="001000000000" w:firstRow="0" w:lastRow="0" w:firstColumn="1" w:lastColumn="0" w:oddVBand="0" w:evenVBand="0" w:oddHBand="0" w:evenHBand="0" w:firstRowFirstColumn="0" w:firstRowLastColumn="0" w:lastRowFirstColumn="0" w:lastRowLastColumn="0"/>
            <w:tcW w:w="1918" w:type="dxa"/>
            <w:noWrap/>
            <w:vAlign w:val="center"/>
            <w:hideMark/>
          </w:tcPr>
          <w:p w14:paraId="69C1DD24" w14:textId="7476F91B"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-Эргэлзээтэй</w:t>
            </w:r>
          </w:p>
        </w:tc>
        <w:tc>
          <w:tcPr>
            <w:tcW w:w="852" w:type="dxa"/>
            <w:noWrap/>
            <w:hideMark/>
          </w:tcPr>
          <w:p w14:paraId="4D4D933B" w14:textId="2B16ED80" w:rsidR="006E2B55" w:rsidRPr="007842FB"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108,587</w:t>
            </w:r>
          </w:p>
        </w:tc>
        <w:tc>
          <w:tcPr>
            <w:tcW w:w="1002" w:type="dxa"/>
            <w:noWrap/>
            <w:hideMark/>
          </w:tcPr>
          <w:p w14:paraId="34162084" w14:textId="48A71DA7"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81,248</w:t>
            </w:r>
          </w:p>
        </w:tc>
        <w:tc>
          <w:tcPr>
            <w:tcW w:w="1010" w:type="dxa"/>
            <w:noWrap/>
            <w:hideMark/>
          </w:tcPr>
          <w:p w14:paraId="4FEA38E0" w14:textId="25F24FB4"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3,800</w:t>
            </w:r>
          </w:p>
        </w:tc>
        <w:tc>
          <w:tcPr>
            <w:tcW w:w="801" w:type="dxa"/>
            <w:noWrap/>
            <w:hideMark/>
          </w:tcPr>
          <w:p w14:paraId="6794C9CE" w14:textId="7DA12E95"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104,787</w:t>
            </w:r>
          </w:p>
        </w:tc>
        <w:tc>
          <w:tcPr>
            <w:tcW w:w="744" w:type="dxa"/>
            <w:noWrap/>
            <w:hideMark/>
          </w:tcPr>
          <w:p w14:paraId="520EDB45" w14:textId="2A548BC4"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w:t>
            </w:r>
          </w:p>
        </w:tc>
        <w:tc>
          <w:tcPr>
            <w:tcW w:w="801" w:type="dxa"/>
            <w:noWrap/>
            <w:hideMark/>
          </w:tcPr>
          <w:p w14:paraId="1EFED470" w14:textId="19EF6EC4"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102,794</w:t>
            </w:r>
          </w:p>
        </w:tc>
        <w:tc>
          <w:tcPr>
            <w:tcW w:w="637" w:type="dxa"/>
            <w:noWrap/>
            <w:hideMark/>
          </w:tcPr>
          <w:p w14:paraId="31289585" w14:textId="6CAA9D3B"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5,793</w:t>
            </w:r>
          </w:p>
        </w:tc>
        <w:tc>
          <w:tcPr>
            <w:tcW w:w="801" w:type="dxa"/>
            <w:noWrap/>
            <w:hideMark/>
          </w:tcPr>
          <w:p w14:paraId="7CFCD812" w14:textId="1ACE3FB0"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14,266</w:t>
            </w:r>
          </w:p>
        </w:tc>
        <w:tc>
          <w:tcPr>
            <w:tcW w:w="788" w:type="dxa"/>
            <w:noWrap/>
            <w:hideMark/>
          </w:tcPr>
          <w:p w14:paraId="0AFA12B1" w14:textId="15EF398E"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6,587</w:t>
            </w:r>
          </w:p>
        </w:tc>
      </w:tr>
      <w:tr w:rsidR="006E2B55" w:rsidRPr="000E2FEE" w14:paraId="62F92097" w14:textId="77777777" w:rsidTr="005533D3">
        <w:trPr>
          <w:cnfStyle w:val="000000100000" w:firstRow="0" w:lastRow="0" w:firstColumn="0" w:lastColumn="0" w:oddVBand="0" w:evenVBand="0" w:oddHBand="1" w:evenHBand="0" w:firstRowFirstColumn="0" w:firstRowLastColumn="0" w:lastRowFirstColumn="0" w:lastRowLastColumn="0"/>
          <w:trHeight w:val="70"/>
          <w:jc w:val="right"/>
        </w:trPr>
        <w:tc>
          <w:tcPr>
            <w:cnfStyle w:val="001000000000" w:firstRow="0" w:lastRow="0" w:firstColumn="1" w:lastColumn="0" w:oddVBand="0" w:evenVBand="0" w:oddHBand="0" w:evenHBand="0" w:firstRowFirstColumn="0" w:firstRowLastColumn="0" w:lastRowFirstColumn="0" w:lastRowLastColumn="0"/>
            <w:tcW w:w="1918" w:type="dxa"/>
            <w:noWrap/>
            <w:vAlign w:val="center"/>
            <w:hideMark/>
          </w:tcPr>
          <w:p w14:paraId="794B5AE4" w14:textId="3A87194B"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 Муу</w:t>
            </w:r>
          </w:p>
        </w:tc>
        <w:tc>
          <w:tcPr>
            <w:tcW w:w="852" w:type="dxa"/>
            <w:noWrap/>
            <w:hideMark/>
          </w:tcPr>
          <w:p w14:paraId="5AEAC401" w14:textId="5F38DFFB" w:rsidR="006E2B55" w:rsidRPr="007842FB"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114,978</w:t>
            </w:r>
          </w:p>
        </w:tc>
        <w:tc>
          <w:tcPr>
            <w:tcW w:w="1002" w:type="dxa"/>
            <w:noWrap/>
            <w:hideMark/>
          </w:tcPr>
          <w:p w14:paraId="7B6E38D8" w14:textId="1FB257AD"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81,431</w:t>
            </w:r>
          </w:p>
        </w:tc>
        <w:tc>
          <w:tcPr>
            <w:tcW w:w="1010" w:type="dxa"/>
            <w:noWrap/>
            <w:hideMark/>
          </w:tcPr>
          <w:p w14:paraId="4E87B88B" w14:textId="2BE8DC64"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11,577</w:t>
            </w:r>
          </w:p>
        </w:tc>
        <w:tc>
          <w:tcPr>
            <w:tcW w:w="801" w:type="dxa"/>
            <w:noWrap/>
            <w:hideMark/>
          </w:tcPr>
          <w:p w14:paraId="47BF92EC" w14:textId="1E4BBC43"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103,401</w:t>
            </w:r>
          </w:p>
        </w:tc>
        <w:tc>
          <w:tcPr>
            <w:tcW w:w="744" w:type="dxa"/>
            <w:noWrap/>
            <w:hideMark/>
          </w:tcPr>
          <w:p w14:paraId="1B744D31" w14:textId="4A7D2010"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17</w:t>
            </w:r>
          </w:p>
        </w:tc>
        <w:tc>
          <w:tcPr>
            <w:tcW w:w="801" w:type="dxa"/>
            <w:noWrap/>
            <w:hideMark/>
          </w:tcPr>
          <w:p w14:paraId="57C20207" w14:textId="6F526210"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110,484</w:t>
            </w:r>
          </w:p>
        </w:tc>
        <w:tc>
          <w:tcPr>
            <w:tcW w:w="637" w:type="dxa"/>
            <w:noWrap/>
            <w:hideMark/>
          </w:tcPr>
          <w:p w14:paraId="48D4AD58" w14:textId="0E5FC765"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4,494</w:t>
            </w:r>
          </w:p>
        </w:tc>
        <w:tc>
          <w:tcPr>
            <w:tcW w:w="801" w:type="dxa"/>
            <w:noWrap/>
            <w:hideMark/>
          </w:tcPr>
          <w:p w14:paraId="220AEAE7" w14:textId="1173795E"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9,100</w:t>
            </w:r>
          </w:p>
        </w:tc>
        <w:tc>
          <w:tcPr>
            <w:tcW w:w="788" w:type="dxa"/>
            <w:noWrap/>
            <w:hideMark/>
          </w:tcPr>
          <w:p w14:paraId="17E262E8" w14:textId="2C77C679"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2,683</w:t>
            </w:r>
          </w:p>
        </w:tc>
      </w:tr>
      <w:tr w:rsidR="006E2B55" w:rsidRPr="000E2FEE" w14:paraId="30F20F36" w14:textId="77777777" w:rsidTr="005533D3">
        <w:trPr>
          <w:trHeight w:val="70"/>
          <w:jc w:val="right"/>
        </w:trPr>
        <w:tc>
          <w:tcPr>
            <w:cnfStyle w:val="001000000000" w:firstRow="0" w:lastRow="0" w:firstColumn="1" w:lastColumn="0" w:oddVBand="0" w:evenVBand="0" w:oddHBand="0" w:evenHBand="0" w:firstRowFirstColumn="0" w:firstRowLastColumn="0" w:lastRowFirstColumn="0" w:lastRowLastColumn="0"/>
            <w:tcW w:w="1918" w:type="dxa"/>
            <w:shd w:val="clear" w:color="auto" w:fill="E7E6E6" w:themeFill="background2"/>
            <w:noWrap/>
            <w:vAlign w:val="center"/>
            <w:hideMark/>
          </w:tcPr>
          <w:p w14:paraId="0A64378C" w14:textId="2FCB2514"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Зээлдэгчдийн насжилт</w:t>
            </w:r>
          </w:p>
        </w:tc>
        <w:tc>
          <w:tcPr>
            <w:tcW w:w="852" w:type="dxa"/>
            <w:shd w:val="clear" w:color="auto" w:fill="E7E6E6" w:themeFill="background2"/>
            <w:noWrap/>
            <w:hideMark/>
          </w:tcPr>
          <w:p w14:paraId="41B39E8C" w14:textId="1FE9E8A7" w:rsidR="006E2B55" w:rsidRPr="007842FB"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3,464,828</w:t>
            </w:r>
          </w:p>
        </w:tc>
        <w:tc>
          <w:tcPr>
            <w:tcW w:w="1002" w:type="dxa"/>
            <w:shd w:val="clear" w:color="auto" w:fill="E7E6E6" w:themeFill="background2"/>
            <w:noWrap/>
            <w:hideMark/>
          </w:tcPr>
          <w:p w14:paraId="22D62C8A" w14:textId="6D627CC9"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2,680,730</w:t>
            </w:r>
          </w:p>
        </w:tc>
        <w:tc>
          <w:tcPr>
            <w:tcW w:w="1010" w:type="dxa"/>
            <w:shd w:val="clear" w:color="auto" w:fill="E7E6E6" w:themeFill="background2"/>
            <w:noWrap/>
            <w:hideMark/>
          </w:tcPr>
          <w:p w14:paraId="0D776F25" w14:textId="799859B6"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115,764</w:t>
            </w:r>
          </w:p>
        </w:tc>
        <w:tc>
          <w:tcPr>
            <w:tcW w:w="801" w:type="dxa"/>
            <w:shd w:val="clear" w:color="auto" w:fill="E7E6E6" w:themeFill="background2"/>
            <w:noWrap/>
            <w:hideMark/>
          </w:tcPr>
          <w:p w14:paraId="39EF9D15" w14:textId="4E37961A"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3,349,064</w:t>
            </w:r>
          </w:p>
        </w:tc>
        <w:tc>
          <w:tcPr>
            <w:tcW w:w="744" w:type="dxa"/>
            <w:shd w:val="clear" w:color="auto" w:fill="E7E6E6" w:themeFill="background2"/>
            <w:noWrap/>
            <w:hideMark/>
          </w:tcPr>
          <w:p w14:paraId="386A02C6" w14:textId="4B0C3E21"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39</w:t>
            </w:r>
          </w:p>
        </w:tc>
        <w:tc>
          <w:tcPr>
            <w:tcW w:w="801" w:type="dxa"/>
            <w:shd w:val="clear" w:color="auto" w:fill="E7E6E6" w:themeFill="background2"/>
            <w:noWrap/>
            <w:hideMark/>
          </w:tcPr>
          <w:p w14:paraId="55F93F18" w14:textId="4DF41A81"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3,405,291</w:t>
            </w:r>
          </w:p>
        </w:tc>
        <w:tc>
          <w:tcPr>
            <w:tcW w:w="637" w:type="dxa"/>
            <w:shd w:val="clear" w:color="auto" w:fill="E7E6E6" w:themeFill="background2"/>
            <w:noWrap/>
            <w:hideMark/>
          </w:tcPr>
          <w:p w14:paraId="55F65B67" w14:textId="109AB324"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59,537</w:t>
            </w:r>
          </w:p>
        </w:tc>
        <w:tc>
          <w:tcPr>
            <w:tcW w:w="801" w:type="dxa"/>
            <w:shd w:val="clear" w:color="auto" w:fill="E7E6E6" w:themeFill="background2"/>
            <w:noWrap/>
            <w:hideMark/>
          </w:tcPr>
          <w:p w14:paraId="671D5688" w14:textId="6D8BF4A0"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227,454</w:t>
            </w:r>
          </w:p>
        </w:tc>
        <w:tc>
          <w:tcPr>
            <w:tcW w:w="788" w:type="dxa"/>
            <w:shd w:val="clear" w:color="auto" w:fill="E7E6E6" w:themeFill="background2"/>
            <w:noWrap/>
            <w:hideMark/>
          </w:tcPr>
          <w:p w14:paraId="6B8D909F" w14:textId="54A84556"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112,541</w:t>
            </w:r>
          </w:p>
        </w:tc>
      </w:tr>
      <w:tr w:rsidR="006E2B55" w:rsidRPr="000E2FEE" w14:paraId="6FB2A315" w14:textId="77777777" w:rsidTr="005533D3">
        <w:trPr>
          <w:cnfStyle w:val="000000100000" w:firstRow="0" w:lastRow="0" w:firstColumn="0" w:lastColumn="0" w:oddVBand="0" w:evenVBand="0" w:oddHBand="1" w:evenHBand="0" w:firstRowFirstColumn="0" w:firstRowLastColumn="0" w:lastRowFirstColumn="0" w:lastRowLastColumn="0"/>
          <w:trHeight w:val="70"/>
          <w:jc w:val="right"/>
        </w:trPr>
        <w:tc>
          <w:tcPr>
            <w:cnfStyle w:val="001000000000" w:firstRow="0" w:lastRow="0" w:firstColumn="1" w:lastColumn="0" w:oddVBand="0" w:evenVBand="0" w:oddHBand="0" w:evenHBand="0" w:firstRowFirstColumn="0" w:firstRowLastColumn="0" w:lastRowFirstColumn="0" w:lastRowLastColumn="0"/>
            <w:tcW w:w="1918" w:type="dxa"/>
            <w:noWrap/>
            <w:vAlign w:val="center"/>
            <w:hideMark/>
          </w:tcPr>
          <w:p w14:paraId="513E5060" w14:textId="15B55FD3"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18-</w:t>
            </w:r>
            <w:r>
              <w:rPr>
                <w:rFonts w:ascii="Times New Roman" w:hAnsi="Times New Roman" w:cs="Times New Roman"/>
                <w:b w:val="0"/>
                <w:bCs w:val="0"/>
                <w:color w:val="000000"/>
                <w:sz w:val="16"/>
                <w:szCs w:val="16"/>
              </w:rPr>
              <w:t>2</w:t>
            </w:r>
            <w:r w:rsidRPr="002A2651">
              <w:rPr>
                <w:rFonts w:ascii="Times New Roman" w:hAnsi="Times New Roman" w:cs="Times New Roman"/>
                <w:b w:val="0"/>
                <w:bCs w:val="0"/>
                <w:color w:val="000000"/>
                <w:sz w:val="16"/>
                <w:szCs w:val="16"/>
                <w:lang w:val="mn-MN"/>
              </w:rPr>
              <w:t>5 насны</w:t>
            </w:r>
          </w:p>
        </w:tc>
        <w:tc>
          <w:tcPr>
            <w:tcW w:w="852" w:type="dxa"/>
            <w:noWrap/>
            <w:hideMark/>
          </w:tcPr>
          <w:p w14:paraId="5E9E50D5" w14:textId="74C5DEF1" w:rsidR="006E2B55" w:rsidRPr="007842FB"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598,660</w:t>
            </w:r>
          </w:p>
        </w:tc>
        <w:tc>
          <w:tcPr>
            <w:tcW w:w="1002" w:type="dxa"/>
            <w:noWrap/>
            <w:hideMark/>
          </w:tcPr>
          <w:p w14:paraId="7A8FF309" w14:textId="2CEF7085"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449,580</w:t>
            </w:r>
          </w:p>
        </w:tc>
        <w:tc>
          <w:tcPr>
            <w:tcW w:w="1010" w:type="dxa"/>
            <w:noWrap/>
            <w:hideMark/>
          </w:tcPr>
          <w:p w14:paraId="7F6BA38A" w14:textId="6E272D0F"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12,245</w:t>
            </w:r>
          </w:p>
        </w:tc>
        <w:tc>
          <w:tcPr>
            <w:tcW w:w="801" w:type="dxa"/>
            <w:noWrap/>
            <w:hideMark/>
          </w:tcPr>
          <w:p w14:paraId="5F6DEE53" w14:textId="2CC06A8A"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586,415</w:t>
            </w:r>
          </w:p>
        </w:tc>
        <w:tc>
          <w:tcPr>
            <w:tcW w:w="744" w:type="dxa"/>
            <w:noWrap/>
            <w:hideMark/>
          </w:tcPr>
          <w:p w14:paraId="175CD679" w14:textId="3701AFAA"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20</w:t>
            </w:r>
          </w:p>
        </w:tc>
        <w:tc>
          <w:tcPr>
            <w:tcW w:w="801" w:type="dxa"/>
            <w:noWrap/>
            <w:hideMark/>
          </w:tcPr>
          <w:p w14:paraId="5F9C9E25" w14:textId="285A4815"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589,924</w:t>
            </w:r>
          </w:p>
        </w:tc>
        <w:tc>
          <w:tcPr>
            <w:tcW w:w="637" w:type="dxa"/>
            <w:noWrap/>
            <w:hideMark/>
          </w:tcPr>
          <w:p w14:paraId="166BE881" w14:textId="5C0CCCB3"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8,736</w:t>
            </w:r>
          </w:p>
        </w:tc>
        <w:tc>
          <w:tcPr>
            <w:tcW w:w="801" w:type="dxa"/>
            <w:noWrap/>
            <w:hideMark/>
          </w:tcPr>
          <w:p w14:paraId="44C36864" w14:textId="488E40E8"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35,479</w:t>
            </w:r>
          </w:p>
        </w:tc>
        <w:tc>
          <w:tcPr>
            <w:tcW w:w="788" w:type="dxa"/>
            <w:noWrap/>
            <w:hideMark/>
          </w:tcPr>
          <w:p w14:paraId="1788A1C4" w14:textId="4A91139F"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16,462</w:t>
            </w:r>
          </w:p>
        </w:tc>
      </w:tr>
      <w:tr w:rsidR="006E2B55" w:rsidRPr="000E2FEE" w14:paraId="566A3408" w14:textId="77777777" w:rsidTr="005533D3">
        <w:trPr>
          <w:trHeight w:val="70"/>
          <w:jc w:val="right"/>
        </w:trPr>
        <w:tc>
          <w:tcPr>
            <w:cnfStyle w:val="001000000000" w:firstRow="0" w:lastRow="0" w:firstColumn="1" w:lastColumn="0" w:oddVBand="0" w:evenVBand="0" w:oddHBand="0" w:evenHBand="0" w:firstRowFirstColumn="0" w:firstRowLastColumn="0" w:lastRowFirstColumn="0" w:lastRowLastColumn="0"/>
            <w:tcW w:w="1918" w:type="dxa"/>
            <w:noWrap/>
            <w:vAlign w:val="center"/>
          </w:tcPr>
          <w:p w14:paraId="71AFFC79" w14:textId="6CFC7342" w:rsidR="006E2B55" w:rsidRPr="002A2651" w:rsidRDefault="006E2B55" w:rsidP="006E2B55">
            <w:pPr>
              <w:spacing w:before="0"/>
              <w:ind w:left="-57" w:right="-57"/>
              <w:rPr>
                <w:rFonts w:cs="Times New Roman"/>
                <w:color w:val="000000"/>
                <w:sz w:val="16"/>
                <w:szCs w:val="16"/>
                <w:lang w:val="mn-MN"/>
              </w:rPr>
            </w:pPr>
            <w:r>
              <w:rPr>
                <w:rFonts w:ascii="Times New Roman" w:hAnsi="Times New Roman" w:cs="Times New Roman"/>
                <w:b w:val="0"/>
                <w:bCs w:val="0"/>
                <w:color w:val="000000"/>
                <w:sz w:val="16"/>
                <w:szCs w:val="16"/>
              </w:rPr>
              <w:t>26</w:t>
            </w:r>
            <w:r w:rsidRPr="002A2651">
              <w:rPr>
                <w:rFonts w:ascii="Times New Roman" w:hAnsi="Times New Roman" w:cs="Times New Roman"/>
                <w:b w:val="0"/>
                <w:bCs w:val="0"/>
                <w:color w:val="000000"/>
                <w:sz w:val="16"/>
                <w:szCs w:val="16"/>
                <w:lang w:val="mn-MN"/>
              </w:rPr>
              <w:t>-</w:t>
            </w:r>
            <w:r>
              <w:rPr>
                <w:rFonts w:ascii="Times New Roman" w:hAnsi="Times New Roman" w:cs="Times New Roman"/>
                <w:b w:val="0"/>
                <w:bCs w:val="0"/>
                <w:color w:val="000000"/>
                <w:sz w:val="16"/>
                <w:szCs w:val="16"/>
              </w:rPr>
              <w:t>3</w:t>
            </w:r>
            <w:r w:rsidRPr="002A2651">
              <w:rPr>
                <w:rFonts w:ascii="Times New Roman" w:hAnsi="Times New Roman" w:cs="Times New Roman"/>
                <w:b w:val="0"/>
                <w:bCs w:val="0"/>
                <w:color w:val="000000"/>
                <w:sz w:val="16"/>
                <w:szCs w:val="16"/>
                <w:lang w:val="mn-MN"/>
              </w:rPr>
              <w:t>5 насны</w:t>
            </w:r>
          </w:p>
        </w:tc>
        <w:tc>
          <w:tcPr>
            <w:tcW w:w="852" w:type="dxa"/>
            <w:noWrap/>
          </w:tcPr>
          <w:p w14:paraId="077595A9" w14:textId="3E8958CE" w:rsidR="006E2B55" w:rsidRPr="007842FB"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1,390,953</w:t>
            </w:r>
          </w:p>
        </w:tc>
        <w:tc>
          <w:tcPr>
            <w:tcW w:w="1002" w:type="dxa"/>
            <w:noWrap/>
          </w:tcPr>
          <w:p w14:paraId="44FB36DB" w14:textId="1F492CF8"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1,073,966</w:t>
            </w:r>
          </w:p>
        </w:tc>
        <w:tc>
          <w:tcPr>
            <w:tcW w:w="1010" w:type="dxa"/>
            <w:noWrap/>
          </w:tcPr>
          <w:p w14:paraId="74744DD1" w14:textId="51029969"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33,212</w:t>
            </w:r>
          </w:p>
        </w:tc>
        <w:tc>
          <w:tcPr>
            <w:tcW w:w="801" w:type="dxa"/>
            <w:noWrap/>
          </w:tcPr>
          <w:p w14:paraId="2CDA3819" w14:textId="62BFB40A"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1,357,741</w:t>
            </w:r>
          </w:p>
        </w:tc>
        <w:tc>
          <w:tcPr>
            <w:tcW w:w="744" w:type="dxa"/>
            <w:noWrap/>
          </w:tcPr>
          <w:p w14:paraId="4AA6E395" w14:textId="7165E96A"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19</w:t>
            </w:r>
          </w:p>
        </w:tc>
        <w:tc>
          <w:tcPr>
            <w:tcW w:w="801" w:type="dxa"/>
            <w:noWrap/>
          </w:tcPr>
          <w:p w14:paraId="7F75B66C" w14:textId="58164713"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1,368,588</w:t>
            </w:r>
          </w:p>
        </w:tc>
        <w:tc>
          <w:tcPr>
            <w:tcW w:w="637" w:type="dxa"/>
            <w:noWrap/>
          </w:tcPr>
          <w:p w14:paraId="61E451A2" w14:textId="5AA1A324"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22,365</w:t>
            </w:r>
          </w:p>
        </w:tc>
        <w:tc>
          <w:tcPr>
            <w:tcW w:w="801" w:type="dxa"/>
            <w:noWrap/>
          </w:tcPr>
          <w:p w14:paraId="0F1C8C32" w14:textId="42A33A44"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85,028</w:t>
            </w:r>
          </w:p>
        </w:tc>
        <w:tc>
          <w:tcPr>
            <w:tcW w:w="788" w:type="dxa"/>
            <w:noWrap/>
          </w:tcPr>
          <w:p w14:paraId="553B138F" w14:textId="774A59ED"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42,353</w:t>
            </w:r>
          </w:p>
        </w:tc>
      </w:tr>
      <w:tr w:rsidR="006E2B55" w:rsidRPr="000E2FEE" w14:paraId="395CE174" w14:textId="77777777" w:rsidTr="005533D3">
        <w:trPr>
          <w:cnfStyle w:val="000000100000" w:firstRow="0" w:lastRow="0" w:firstColumn="0" w:lastColumn="0" w:oddVBand="0" w:evenVBand="0" w:oddHBand="1" w:evenHBand="0" w:firstRowFirstColumn="0" w:firstRowLastColumn="0" w:lastRowFirstColumn="0" w:lastRowLastColumn="0"/>
          <w:trHeight w:val="70"/>
          <w:jc w:val="right"/>
        </w:trPr>
        <w:tc>
          <w:tcPr>
            <w:cnfStyle w:val="001000000000" w:firstRow="0" w:lastRow="0" w:firstColumn="1" w:lastColumn="0" w:oddVBand="0" w:evenVBand="0" w:oddHBand="0" w:evenHBand="0" w:firstRowFirstColumn="0" w:firstRowLastColumn="0" w:lastRowFirstColumn="0" w:lastRowLastColumn="0"/>
            <w:tcW w:w="1918" w:type="dxa"/>
            <w:noWrap/>
            <w:vAlign w:val="center"/>
            <w:hideMark/>
          </w:tcPr>
          <w:p w14:paraId="33275663" w14:textId="6E8C979D"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36-45 насны</w:t>
            </w:r>
          </w:p>
        </w:tc>
        <w:tc>
          <w:tcPr>
            <w:tcW w:w="852" w:type="dxa"/>
            <w:noWrap/>
            <w:hideMark/>
          </w:tcPr>
          <w:p w14:paraId="0729F440" w14:textId="2023963A" w:rsidR="006E2B55" w:rsidRPr="007842FB"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977,756</w:t>
            </w:r>
          </w:p>
        </w:tc>
        <w:tc>
          <w:tcPr>
            <w:tcW w:w="1002" w:type="dxa"/>
            <w:noWrap/>
            <w:hideMark/>
          </w:tcPr>
          <w:p w14:paraId="6F8BFE62" w14:textId="0C4B1111"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774,590</w:t>
            </w:r>
          </w:p>
        </w:tc>
        <w:tc>
          <w:tcPr>
            <w:tcW w:w="1010" w:type="dxa"/>
            <w:noWrap/>
            <w:hideMark/>
          </w:tcPr>
          <w:p w14:paraId="68AAEC36" w14:textId="756D09FE"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40,110</w:t>
            </w:r>
          </w:p>
        </w:tc>
        <w:tc>
          <w:tcPr>
            <w:tcW w:w="801" w:type="dxa"/>
            <w:noWrap/>
            <w:hideMark/>
          </w:tcPr>
          <w:p w14:paraId="0034C224" w14:textId="76D1E328"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937,646</w:t>
            </w:r>
          </w:p>
        </w:tc>
        <w:tc>
          <w:tcPr>
            <w:tcW w:w="744" w:type="dxa"/>
            <w:noWrap/>
            <w:hideMark/>
          </w:tcPr>
          <w:p w14:paraId="03088F7C" w14:textId="5C1D61F6"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w:t>
            </w:r>
          </w:p>
        </w:tc>
        <w:tc>
          <w:tcPr>
            <w:tcW w:w="801" w:type="dxa"/>
            <w:noWrap/>
            <w:hideMark/>
          </w:tcPr>
          <w:p w14:paraId="7A75488F" w14:textId="40FF1B49"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964,635</w:t>
            </w:r>
          </w:p>
        </w:tc>
        <w:tc>
          <w:tcPr>
            <w:tcW w:w="637" w:type="dxa"/>
            <w:noWrap/>
            <w:hideMark/>
          </w:tcPr>
          <w:p w14:paraId="006D8D3A" w14:textId="00CD9AE3"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13,121</w:t>
            </w:r>
          </w:p>
        </w:tc>
        <w:tc>
          <w:tcPr>
            <w:tcW w:w="801" w:type="dxa"/>
            <w:noWrap/>
            <w:hideMark/>
          </w:tcPr>
          <w:p w14:paraId="05CFA44B" w14:textId="3E957BA7"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69,537</w:t>
            </w:r>
          </w:p>
        </w:tc>
        <w:tc>
          <w:tcPr>
            <w:tcW w:w="788" w:type="dxa"/>
            <w:noWrap/>
            <w:hideMark/>
          </w:tcPr>
          <w:p w14:paraId="09DE89E6" w14:textId="5A9A280B"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33,917</w:t>
            </w:r>
          </w:p>
        </w:tc>
      </w:tr>
      <w:tr w:rsidR="006E2B55" w:rsidRPr="000E2FEE" w14:paraId="22567D09" w14:textId="77777777" w:rsidTr="005533D3">
        <w:trPr>
          <w:trHeight w:val="70"/>
          <w:jc w:val="right"/>
        </w:trPr>
        <w:tc>
          <w:tcPr>
            <w:cnfStyle w:val="001000000000" w:firstRow="0" w:lastRow="0" w:firstColumn="1" w:lastColumn="0" w:oddVBand="0" w:evenVBand="0" w:oddHBand="0" w:evenHBand="0" w:firstRowFirstColumn="0" w:firstRowLastColumn="0" w:lastRowFirstColumn="0" w:lastRowLastColumn="0"/>
            <w:tcW w:w="1918" w:type="dxa"/>
            <w:noWrap/>
            <w:vAlign w:val="center"/>
            <w:hideMark/>
          </w:tcPr>
          <w:p w14:paraId="3B41EFBF" w14:textId="6AC16B7A"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46-55 насны</w:t>
            </w:r>
          </w:p>
        </w:tc>
        <w:tc>
          <w:tcPr>
            <w:tcW w:w="852" w:type="dxa"/>
            <w:noWrap/>
            <w:hideMark/>
          </w:tcPr>
          <w:p w14:paraId="6B973ED0" w14:textId="6534DC5D" w:rsidR="006E2B55" w:rsidRPr="007842FB"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407,196</w:t>
            </w:r>
          </w:p>
        </w:tc>
        <w:tc>
          <w:tcPr>
            <w:tcW w:w="1002" w:type="dxa"/>
            <w:noWrap/>
            <w:hideMark/>
          </w:tcPr>
          <w:p w14:paraId="245195E5" w14:textId="1106D141"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310,597</w:t>
            </w:r>
          </w:p>
        </w:tc>
        <w:tc>
          <w:tcPr>
            <w:tcW w:w="1010" w:type="dxa"/>
            <w:noWrap/>
            <w:hideMark/>
          </w:tcPr>
          <w:p w14:paraId="68F02E0F" w14:textId="1D4282EB"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21,533</w:t>
            </w:r>
          </w:p>
        </w:tc>
        <w:tc>
          <w:tcPr>
            <w:tcW w:w="801" w:type="dxa"/>
            <w:noWrap/>
            <w:hideMark/>
          </w:tcPr>
          <w:p w14:paraId="6123D44F" w14:textId="29F94534"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385,663</w:t>
            </w:r>
          </w:p>
        </w:tc>
        <w:tc>
          <w:tcPr>
            <w:tcW w:w="744" w:type="dxa"/>
            <w:noWrap/>
            <w:hideMark/>
          </w:tcPr>
          <w:p w14:paraId="3694B2E4" w14:textId="77445426"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w:t>
            </w:r>
          </w:p>
        </w:tc>
        <w:tc>
          <w:tcPr>
            <w:tcW w:w="801" w:type="dxa"/>
            <w:noWrap/>
            <w:hideMark/>
          </w:tcPr>
          <w:p w14:paraId="019FA6A7" w14:textId="792D250F"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393,831</w:t>
            </w:r>
          </w:p>
        </w:tc>
        <w:tc>
          <w:tcPr>
            <w:tcW w:w="637" w:type="dxa"/>
            <w:noWrap/>
            <w:hideMark/>
          </w:tcPr>
          <w:p w14:paraId="64C915A1" w14:textId="47DDDC34"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13,365</w:t>
            </w:r>
          </w:p>
        </w:tc>
        <w:tc>
          <w:tcPr>
            <w:tcW w:w="801" w:type="dxa"/>
            <w:noWrap/>
            <w:hideMark/>
          </w:tcPr>
          <w:p w14:paraId="114FADD7" w14:textId="5F75BDE8"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29,458</w:t>
            </w:r>
          </w:p>
        </w:tc>
        <w:tc>
          <w:tcPr>
            <w:tcW w:w="788" w:type="dxa"/>
            <w:noWrap/>
            <w:hideMark/>
          </w:tcPr>
          <w:p w14:paraId="38CCC2B5" w14:textId="6F67A675"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15,302</w:t>
            </w:r>
          </w:p>
        </w:tc>
      </w:tr>
      <w:tr w:rsidR="006E2B55" w:rsidRPr="000E2FEE" w14:paraId="12FB8FE1" w14:textId="77777777" w:rsidTr="005533D3">
        <w:trPr>
          <w:cnfStyle w:val="000000100000" w:firstRow="0" w:lastRow="0" w:firstColumn="0" w:lastColumn="0" w:oddVBand="0" w:evenVBand="0" w:oddHBand="1" w:evenHBand="0" w:firstRowFirstColumn="0" w:firstRowLastColumn="0" w:lastRowFirstColumn="0" w:lastRowLastColumn="0"/>
          <w:trHeight w:val="70"/>
          <w:jc w:val="right"/>
        </w:trPr>
        <w:tc>
          <w:tcPr>
            <w:cnfStyle w:val="001000000000" w:firstRow="0" w:lastRow="0" w:firstColumn="1" w:lastColumn="0" w:oddVBand="0" w:evenVBand="0" w:oddHBand="0" w:evenHBand="0" w:firstRowFirstColumn="0" w:firstRowLastColumn="0" w:lastRowFirstColumn="0" w:lastRowLastColumn="0"/>
            <w:tcW w:w="1918" w:type="dxa"/>
            <w:noWrap/>
            <w:vAlign w:val="center"/>
            <w:hideMark/>
          </w:tcPr>
          <w:p w14:paraId="6B078F98" w14:textId="076E2EA3"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55-аас дээш</w:t>
            </w:r>
          </w:p>
        </w:tc>
        <w:tc>
          <w:tcPr>
            <w:tcW w:w="852" w:type="dxa"/>
            <w:noWrap/>
            <w:hideMark/>
          </w:tcPr>
          <w:p w14:paraId="1C1CA572" w14:textId="53EBE042" w:rsidR="006E2B55" w:rsidRPr="007842FB"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90,263</w:t>
            </w:r>
          </w:p>
        </w:tc>
        <w:tc>
          <w:tcPr>
            <w:tcW w:w="1002" w:type="dxa"/>
            <w:noWrap/>
            <w:hideMark/>
          </w:tcPr>
          <w:p w14:paraId="1203B732" w14:textId="7C461EA1"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71,997</w:t>
            </w:r>
          </w:p>
        </w:tc>
        <w:tc>
          <w:tcPr>
            <w:tcW w:w="1010" w:type="dxa"/>
            <w:noWrap/>
            <w:hideMark/>
          </w:tcPr>
          <w:p w14:paraId="3397B628" w14:textId="3010EEA8"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8,664</w:t>
            </w:r>
          </w:p>
        </w:tc>
        <w:tc>
          <w:tcPr>
            <w:tcW w:w="801" w:type="dxa"/>
            <w:noWrap/>
            <w:hideMark/>
          </w:tcPr>
          <w:p w14:paraId="5E33F0D3" w14:textId="6B50AF47"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81,599</w:t>
            </w:r>
          </w:p>
        </w:tc>
        <w:tc>
          <w:tcPr>
            <w:tcW w:w="744" w:type="dxa"/>
            <w:noWrap/>
            <w:hideMark/>
          </w:tcPr>
          <w:p w14:paraId="09AAB5C2" w14:textId="5676E9C3"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w:t>
            </w:r>
          </w:p>
        </w:tc>
        <w:tc>
          <w:tcPr>
            <w:tcW w:w="801" w:type="dxa"/>
            <w:noWrap/>
            <w:hideMark/>
          </w:tcPr>
          <w:p w14:paraId="750B848D" w14:textId="4062D302"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88,313</w:t>
            </w:r>
          </w:p>
        </w:tc>
        <w:tc>
          <w:tcPr>
            <w:tcW w:w="637" w:type="dxa"/>
            <w:noWrap/>
            <w:hideMark/>
          </w:tcPr>
          <w:p w14:paraId="55E91473" w14:textId="5145785C"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1,950</w:t>
            </w:r>
          </w:p>
        </w:tc>
        <w:tc>
          <w:tcPr>
            <w:tcW w:w="801" w:type="dxa"/>
            <w:noWrap/>
            <w:hideMark/>
          </w:tcPr>
          <w:p w14:paraId="69C26A19" w14:textId="07D479A1"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7,952</w:t>
            </w:r>
          </w:p>
        </w:tc>
        <w:tc>
          <w:tcPr>
            <w:tcW w:w="788" w:type="dxa"/>
            <w:noWrap/>
            <w:hideMark/>
          </w:tcPr>
          <w:p w14:paraId="626D379E" w14:textId="39CA34DE"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4,507</w:t>
            </w:r>
          </w:p>
        </w:tc>
      </w:tr>
      <w:tr w:rsidR="006E2B55" w:rsidRPr="000E2FEE" w14:paraId="124AACEA" w14:textId="77777777" w:rsidTr="005533D3">
        <w:trPr>
          <w:trHeight w:val="70"/>
          <w:jc w:val="right"/>
        </w:trPr>
        <w:tc>
          <w:tcPr>
            <w:cnfStyle w:val="001000000000" w:firstRow="0" w:lastRow="0" w:firstColumn="1" w:lastColumn="0" w:oddVBand="0" w:evenVBand="0" w:oddHBand="0" w:evenHBand="0" w:firstRowFirstColumn="0" w:firstRowLastColumn="0" w:lastRowFirstColumn="0" w:lastRowLastColumn="0"/>
            <w:tcW w:w="1918" w:type="dxa"/>
            <w:shd w:val="clear" w:color="auto" w:fill="E7E6E6" w:themeFill="background2"/>
            <w:noWrap/>
            <w:vAlign w:val="center"/>
            <w:hideMark/>
          </w:tcPr>
          <w:p w14:paraId="57CB584B" w14:textId="5521592F"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Зээлдэгчдийн боловсрол</w:t>
            </w:r>
          </w:p>
        </w:tc>
        <w:tc>
          <w:tcPr>
            <w:tcW w:w="852" w:type="dxa"/>
            <w:shd w:val="clear" w:color="auto" w:fill="E7E6E6" w:themeFill="background2"/>
            <w:noWrap/>
            <w:hideMark/>
          </w:tcPr>
          <w:p w14:paraId="2F071FDF" w14:textId="46E5CDCF" w:rsidR="006E2B55" w:rsidRPr="007842FB"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3,464,830</w:t>
            </w:r>
          </w:p>
        </w:tc>
        <w:tc>
          <w:tcPr>
            <w:tcW w:w="1002" w:type="dxa"/>
            <w:shd w:val="clear" w:color="auto" w:fill="E7E6E6" w:themeFill="background2"/>
            <w:noWrap/>
            <w:hideMark/>
          </w:tcPr>
          <w:p w14:paraId="3F5E73B2" w14:textId="406CA57F"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2,680,730</w:t>
            </w:r>
          </w:p>
        </w:tc>
        <w:tc>
          <w:tcPr>
            <w:tcW w:w="1010" w:type="dxa"/>
            <w:shd w:val="clear" w:color="auto" w:fill="E7E6E6" w:themeFill="background2"/>
            <w:noWrap/>
            <w:hideMark/>
          </w:tcPr>
          <w:p w14:paraId="25894AA8" w14:textId="19A17798"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115,766</w:t>
            </w:r>
          </w:p>
        </w:tc>
        <w:tc>
          <w:tcPr>
            <w:tcW w:w="801" w:type="dxa"/>
            <w:shd w:val="clear" w:color="auto" w:fill="E7E6E6" w:themeFill="background2"/>
            <w:noWrap/>
            <w:hideMark/>
          </w:tcPr>
          <w:p w14:paraId="1F01E474" w14:textId="5C7CD4A8"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3,349,064</w:t>
            </w:r>
          </w:p>
        </w:tc>
        <w:tc>
          <w:tcPr>
            <w:tcW w:w="744" w:type="dxa"/>
            <w:shd w:val="clear" w:color="auto" w:fill="E7E6E6" w:themeFill="background2"/>
            <w:noWrap/>
            <w:hideMark/>
          </w:tcPr>
          <w:p w14:paraId="26A5EC51" w14:textId="12823AFE"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39</w:t>
            </w:r>
          </w:p>
        </w:tc>
        <w:tc>
          <w:tcPr>
            <w:tcW w:w="801" w:type="dxa"/>
            <w:shd w:val="clear" w:color="auto" w:fill="E7E6E6" w:themeFill="background2"/>
            <w:noWrap/>
            <w:hideMark/>
          </w:tcPr>
          <w:p w14:paraId="46679F6A" w14:textId="7A9221EA"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3,405,291</w:t>
            </w:r>
          </w:p>
        </w:tc>
        <w:tc>
          <w:tcPr>
            <w:tcW w:w="637" w:type="dxa"/>
            <w:shd w:val="clear" w:color="auto" w:fill="E7E6E6" w:themeFill="background2"/>
            <w:noWrap/>
            <w:hideMark/>
          </w:tcPr>
          <w:p w14:paraId="105B83FF" w14:textId="5DDEEBB4"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59,539</w:t>
            </w:r>
          </w:p>
        </w:tc>
        <w:tc>
          <w:tcPr>
            <w:tcW w:w="801" w:type="dxa"/>
            <w:shd w:val="clear" w:color="auto" w:fill="E7E6E6" w:themeFill="background2"/>
            <w:noWrap/>
            <w:hideMark/>
          </w:tcPr>
          <w:p w14:paraId="21E382FD" w14:textId="033BBB5F"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227,454</w:t>
            </w:r>
          </w:p>
        </w:tc>
        <w:tc>
          <w:tcPr>
            <w:tcW w:w="788" w:type="dxa"/>
            <w:shd w:val="clear" w:color="auto" w:fill="E7E6E6" w:themeFill="background2"/>
            <w:noWrap/>
            <w:hideMark/>
          </w:tcPr>
          <w:p w14:paraId="3024E3FA" w14:textId="19A15626"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112,541</w:t>
            </w:r>
          </w:p>
        </w:tc>
      </w:tr>
      <w:tr w:rsidR="006E2B55" w:rsidRPr="000E2FEE" w14:paraId="19C05673" w14:textId="77777777" w:rsidTr="005533D3">
        <w:trPr>
          <w:cnfStyle w:val="000000100000" w:firstRow="0" w:lastRow="0" w:firstColumn="0" w:lastColumn="0" w:oddVBand="0" w:evenVBand="0" w:oddHBand="1" w:evenHBand="0" w:firstRowFirstColumn="0" w:firstRowLastColumn="0" w:lastRowFirstColumn="0" w:lastRowLastColumn="0"/>
          <w:trHeight w:val="70"/>
          <w:jc w:val="right"/>
        </w:trPr>
        <w:tc>
          <w:tcPr>
            <w:cnfStyle w:val="001000000000" w:firstRow="0" w:lastRow="0" w:firstColumn="1" w:lastColumn="0" w:oddVBand="0" w:evenVBand="0" w:oddHBand="0" w:evenHBand="0" w:firstRowFirstColumn="0" w:firstRowLastColumn="0" w:lastRowFirstColumn="0" w:lastRowLastColumn="0"/>
            <w:tcW w:w="1918" w:type="dxa"/>
            <w:noWrap/>
            <w:vAlign w:val="center"/>
            <w:hideMark/>
          </w:tcPr>
          <w:p w14:paraId="55D83E3C" w14:textId="1FD976E7"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-Дээд</w:t>
            </w:r>
          </w:p>
        </w:tc>
        <w:tc>
          <w:tcPr>
            <w:tcW w:w="852" w:type="dxa"/>
            <w:noWrap/>
            <w:hideMark/>
          </w:tcPr>
          <w:p w14:paraId="63D86A99" w14:textId="15C5E69A" w:rsidR="006E2B55" w:rsidRPr="007842FB"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1,763,464</w:t>
            </w:r>
          </w:p>
        </w:tc>
        <w:tc>
          <w:tcPr>
            <w:tcW w:w="1002" w:type="dxa"/>
            <w:noWrap/>
            <w:hideMark/>
          </w:tcPr>
          <w:p w14:paraId="007E5184" w14:textId="1545D15B"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1,373,547</w:t>
            </w:r>
          </w:p>
        </w:tc>
        <w:tc>
          <w:tcPr>
            <w:tcW w:w="1010" w:type="dxa"/>
            <w:noWrap/>
            <w:hideMark/>
          </w:tcPr>
          <w:p w14:paraId="0909F7F1" w14:textId="0BF360AB"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53,966</w:t>
            </w:r>
          </w:p>
        </w:tc>
        <w:tc>
          <w:tcPr>
            <w:tcW w:w="801" w:type="dxa"/>
            <w:noWrap/>
            <w:hideMark/>
          </w:tcPr>
          <w:p w14:paraId="5E799ADD" w14:textId="57ABCE03"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1,709,498</w:t>
            </w:r>
          </w:p>
        </w:tc>
        <w:tc>
          <w:tcPr>
            <w:tcW w:w="744" w:type="dxa"/>
            <w:noWrap/>
            <w:hideMark/>
          </w:tcPr>
          <w:p w14:paraId="7A36EC1B" w14:textId="49C5F96C"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30</w:t>
            </w:r>
          </w:p>
        </w:tc>
        <w:tc>
          <w:tcPr>
            <w:tcW w:w="801" w:type="dxa"/>
            <w:noWrap/>
            <w:hideMark/>
          </w:tcPr>
          <w:p w14:paraId="280CCBD6" w14:textId="21066744"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1,735,865</w:t>
            </w:r>
          </w:p>
        </w:tc>
        <w:tc>
          <w:tcPr>
            <w:tcW w:w="637" w:type="dxa"/>
            <w:noWrap/>
            <w:hideMark/>
          </w:tcPr>
          <w:p w14:paraId="0DF48652" w14:textId="5AC41892"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27,599</w:t>
            </w:r>
          </w:p>
        </w:tc>
        <w:tc>
          <w:tcPr>
            <w:tcW w:w="801" w:type="dxa"/>
            <w:noWrap/>
            <w:hideMark/>
          </w:tcPr>
          <w:p w14:paraId="78D1A664" w14:textId="103971DD"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131,427</w:t>
            </w:r>
          </w:p>
        </w:tc>
        <w:tc>
          <w:tcPr>
            <w:tcW w:w="788" w:type="dxa"/>
            <w:noWrap/>
            <w:hideMark/>
          </w:tcPr>
          <w:p w14:paraId="1DE949C9" w14:textId="3AA1046E"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74,360</w:t>
            </w:r>
          </w:p>
        </w:tc>
      </w:tr>
      <w:tr w:rsidR="006E2B55" w:rsidRPr="000E2FEE" w14:paraId="594A62CE" w14:textId="77777777" w:rsidTr="005533D3">
        <w:trPr>
          <w:trHeight w:val="70"/>
          <w:jc w:val="right"/>
        </w:trPr>
        <w:tc>
          <w:tcPr>
            <w:cnfStyle w:val="001000000000" w:firstRow="0" w:lastRow="0" w:firstColumn="1" w:lastColumn="0" w:oddVBand="0" w:evenVBand="0" w:oddHBand="0" w:evenHBand="0" w:firstRowFirstColumn="0" w:firstRowLastColumn="0" w:lastRowFirstColumn="0" w:lastRowLastColumn="0"/>
            <w:tcW w:w="1918" w:type="dxa"/>
            <w:noWrap/>
            <w:vAlign w:val="center"/>
            <w:hideMark/>
          </w:tcPr>
          <w:p w14:paraId="02C136A0" w14:textId="4DF1E717"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-Тусгай дунд</w:t>
            </w:r>
          </w:p>
        </w:tc>
        <w:tc>
          <w:tcPr>
            <w:tcW w:w="852" w:type="dxa"/>
            <w:noWrap/>
            <w:hideMark/>
          </w:tcPr>
          <w:p w14:paraId="4959381F" w14:textId="311FAE2F" w:rsidR="006E2B55" w:rsidRPr="007842FB"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549,774</w:t>
            </w:r>
          </w:p>
        </w:tc>
        <w:tc>
          <w:tcPr>
            <w:tcW w:w="1002" w:type="dxa"/>
            <w:noWrap/>
            <w:hideMark/>
          </w:tcPr>
          <w:p w14:paraId="7ECAC63E" w14:textId="2B4423F1"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427,151</w:t>
            </w:r>
          </w:p>
        </w:tc>
        <w:tc>
          <w:tcPr>
            <w:tcW w:w="1010" w:type="dxa"/>
            <w:noWrap/>
            <w:hideMark/>
          </w:tcPr>
          <w:p w14:paraId="44242638" w14:textId="21F79A3F"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7,988</w:t>
            </w:r>
          </w:p>
        </w:tc>
        <w:tc>
          <w:tcPr>
            <w:tcW w:w="801" w:type="dxa"/>
            <w:noWrap/>
            <w:hideMark/>
          </w:tcPr>
          <w:p w14:paraId="39DB0930" w14:textId="1C49A06C"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541,786</w:t>
            </w:r>
          </w:p>
        </w:tc>
        <w:tc>
          <w:tcPr>
            <w:tcW w:w="744" w:type="dxa"/>
            <w:noWrap/>
            <w:hideMark/>
          </w:tcPr>
          <w:p w14:paraId="22FC3DEC" w14:textId="30518415"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w:t>
            </w:r>
          </w:p>
        </w:tc>
        <w:tc>
          <w:tcPr>
            <w:tcW w:w="801" w:type="dxa"/>
            <w:noWrap/>
            <w:hideMark/>
          </w:tcPr>
          <w:p w14:paraId="41E04526" w14:textId="67F2AEA5"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544,031</w:t>
            </w:r>
          </w:p>
        </w:tc>
        <w:tc>
          <w:tcPr>
            <w:tcW w:w="637" w:type="dxa"/>
            <w:noWrap/>
            <w:hideMark/>
          </w:tcPr>
          <w:p w14:paraId="53C9A868" w14:textId="2AD3D395"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5,743</w:t>
            </w:r>
          </w:p>
        </w:tc>
        <w:tc>
          <w:tcPr>
            <w:tcW w:w="801" w:type="dxa"/>
            <w:noWrap/>
            <w:hideMark/>
          </w:tcPr>
          <w:p w14:paraId="7A4E834E" w14:textId="1C102A30"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22,155</w:t>
            </w:r>
          </w:p>
        </w:tc>
        <w:tc>
          <w:tcPr>
            <w:tcW w:w="788" w:type="dxa"/>
            <w:noWrap/>
            <w:hideMark/>
          </w:tcPr>
          <w:p w14:paraId="31104C43" w14:textId="343C61F0"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14,767</w:t>
            </w:r>
          </w:p>
        </w:tc>
      </w:tr>
      <w:tr w:rsidR="006E2B55" w:rsidRPr="000E2FEE" w14:paraId="07755FB5" w14:textId="77777777" w:rsidTr="005533D3">
        <w:trPr>
          <w:cnfStyle w:val="000000100000" w:firstRow="0" w:lastRow="0" w:firstColumn="0" w:lastColumn="0" w:oddVBand="0" w:evenVBand="0" w:oddHBand="1" w:evenHBand="0" w:firstRowFirstColumn="0" w:firstRowLastColumn="0" w:lastRowFirstColumn="0" w:lastRowLastColumn="0"/>
          <w:trHeight w:val="70"/>
          <w:jc w:val="right"/>
        </w:trPr>
        <w:tc>
          <w:tcPr>
            <w:cnfStyle w:val="001000000000" w:firstRow="0" w:lastRow="0" w:firstColumn="1" w:lastColumn="0" w:oddVBand="0" w:evenVBand="0" w:oddHBand="0" w:evenHBand="0" w:firstRowFirstColumn="0" w:firstRowLastColumn="0" w:lastRowFirstColumn="0" w:lastRowLastColumn="0"/>
            <w:tcW w:w="1918" w:type="dxa"/>
            <w:noWrap/>
            <w:vAlign w:val="center"/>
            <w:hideMark/>
          </w:tcPr>
          <w:p w14:paraId="15BD6915" w14:textId="467303CD"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-Бүрэн дунд</w:t>
            </w:r>
          </w:p>
        </w:tc>
        <w:tc>
          <w:tcPr>
            <w:tcW w:w="852" w:type="dxa"/>
            <w:noWrap/>
            <w:hideMark/>
          </w:tcPr>
          <w:p w14:paraId="1E7501DA" w14:textId="2F59854A" w:rsidR="006E2B55" w:rsidRPr="007842FB"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854,071</w:t>
            </w:r>
          </w:p>
        </w:tc>
        <w:tc>
          <w:tcPr>
            <w:tcW w:w="1002" w:type="dxa"/>
            <w:noWrap/>
            <w:hideMark/>
          </w:tcPr>
          <w:p w14:paraId="09D4DD05" w14:textId="7B2C9EF8"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621,000</w:t>
            </w:r>
          </w:p>
        </w:tc>
        <w:tc>
          <w:tcPr>
            <w:tcW w:w="1010" w:type="dxa"/>
            <w:noWrap/>
            <w:hideMark/>
          </w:tcPr>
          <w:p w14:paraId="462FAD9B" w14:textId="75CB95E8"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34,276</w:t>
            </w:r>
          </w:p>
        </w:tc>
        <w:tc>
          <w:tcPr>
            <w:tcW w:w="801" w:type="dxa"/>
            <w:noWrap/>
            <w:hideMark/>
          </w:tcPr>
          <w:p w14:paraId="2E23F444" w14:textId="06F79CF8"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819,795</w:t>
            </w:r>
          </w:p>
        </w:tc>
        <w:tc>
          <w:tcPr>
            <w:tcW w:w="744" w:type="dxa"/>
            <w:noWrap/>
            <w:hideMark/>
          </w:tcPr>
          <w:p w14:paraId="345EB031" w14:textId="105278CE"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9</w:t>
            </w:r>
          </w:p>
        </w:tc>
        <w:tc>
          <w:tcPr>
            <w:tcW w:w="801" w:type="dxa"/>
            <w:noWrap/>
            <w:hideMark/>
          </w:tcPr>
          <w:p w14:paraId="2F9A1953" w14:textId="2EBFDBEA"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830,323</w:t>
            </w:r>
          </w:p>
        </w:tc>
        <w:tc>
          <w:tcPr>
            <w:tcW w:w="637" w:type="dxa"/>
            <w:noWrap/>
            <w:hideMark/>
          </w:tcPr>
          <w:p w14:paraId="45CA509B" w14:textId="54DFFFCF"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23,748</w:t>
            </w:r>
          </w:p>
        </w:tc>
        <w:tc>
          <w:tcPr>
            <w:tcW w:w="801" w:type="dxa"/>
            <w:noWrap/>
            <w:hideMark/>
          </w:tcPr>
          <w:p w14:paraId="7D8320C6" w14:textId="4062F501"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58,300</w:t>
            </w:r>
          </w:p>
        </w:tc>
        <w:tc>
          <w:tcPr>
            <w:tcW w:w="788" w:type="dxa"/>
            <w:noWrap/>
            <w:hideMark/>
          </w:tcPr>
          <w:p w14:paraId="2A8D3D4C" w14:textId="44A31697"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14,729</w:t>
            </w:r>
          </w:p>
        </w:tc>
      </w:tr>
      <w:tr w:rsidR="006E2B55" w:rsidRPr="000E2FEE" w14:paraId="49FD4E4F" w14:textId="77777777" w:rsidTr="005533D3">
        <w:trPr>
          <w:trHeight w:val="70"/>
          <w:jc w:val="right"/>
        </w:trPr>
        <w:tc>
          <w:tcPr>
            <w:cnfStyle w:val="001000000000" w:firstRow="0" w:lastRow="0" w:firstColumn="1" w:lastColumn="0" w:oddVBand="0" w:evenVBand="0" w:oddHBand="0" w:evenHBand="0" w:firstRowFirstColumn="0" w:firstRowLastColumn="0" w:lastRowFirstColumn="0" w:lastRowLastColumn="0"/>
            <w:tcW w:w="1918" w:type="dxa"/>
            <w:noWrap/>
            <w:vAlign w:val="center"/>
            <w:hideMark/>
          </w:tcPr>
          <w:p w14:paraId="3CE56717" w14:textId="7FBEFD66"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-Дунд</w:t>
            </w:r>
          </w:p>
        </w:tc>
        <w:tc>
          <w:tcPr>
            <w:tcW w:w="852" w:type="dxa"/>
            <w:noWrap/>
            <w:hideMark/>
          </w:tcPr>
          <w:p w14:paraId="47B0AA02" w14:textId="6DAB1647" w:rsidR="006E2B55" w:rsidRPr="007842FB"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245,438</w:t>
            </w:r>
          </w:p>
        </w:tc>
        <w:tc>
          <w:tcPr>
            <w:tcW w:w="1002" w:type="dxa"/>
            <w:noWrap/>
            <w:hideMark/>
          </w:tcPr>
          <w:p w14:paraId="5F76E198" w14:textId="46CD4525"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212,182</w:t>
            </w:r>
          </w:p>
        </w:tc>
        <w:tc>
          <w:tcPr>
            <w:tcW w:w="1010" w:type="dxa"/>
            <w:noWrap/>
            <w:hideMark/>
          </w:tcPr>
          <w:p w14:paraId="6EB9805F" w14:textId="47FAAFAF"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15,587</w:t>
            </w:r>
          </w:p>
        </w:tc>
        <w:tc>
          <w:tcPr>
            <w:tcW w:w="801" w:type="dxa"/>
            <w:noWrap/>
            <w:hideMark/>
          </w:tcPr>
          <w:p w14:paraId="5D7EBBE3" w14:textId="6DF8D8BD"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229,851</w:t>
            </w:r>
          </w:p>
        </w:tc>
        <w:tc>
          <w:tcPr>
            <w:tcW w:w="744" w:type="dxa"/>
            <w:noWrap/>
            <w:hideMark/>
          </w:tcPr>
          <w:p w14:paraId="61FAEB93" w14:textId="4E510A6B"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w:t>
            </w:r>
          </w:p>
        </w:tc>
        <w:tc>
          <w:tcPr>
            <w:tcW w:w="801" w:type="dxa"/>
            <w:noWrap/>
            <w:hideMark/>
          </w:tcPr>
          <w:p w14:paraId="722C46C2" w14:textId="06408B47"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243,670</w:t>
            </w:r>
          </w:p>
        </w:tc>
        <w:tc>
          <w:tcPr>
            <w:tcW w:w="637" w:type="dxa"/>
            <w:noWrap/>
            <w:hideMark/>
          </w:tcPr>
          <w:p w14:paraId="27A370F2" w14:textId="2B3E43F8"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1,768</w:t>
            </w:r>
          </w:p>
        </w:tc>
        <w:tc>
          <w:tcPr>
            <w:tcW w:w="801" w:type="dxa"/>
            <w:noWrap/>
            <w:hideMark/>
          </w:tcPr>
          <w:p w14:paraId="4430C01E" w14:textId="4CEE851F"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13,611</w:t>
            </w:r>
          </w:p>
        </w:tc>
        <w:tc>
          <w:tcPr>
            <w:tcW w:w="788" w:type="dxa"/>
            <w:noWrap/>
            <w:hideMark/>
          </w:tcPr>
          <w:p w14:paraId="1D470E53" w14:textId="45EAEE07" w:rsidR="006E2B55" w:rsidRPr="00730BE4" w:rsidRDefault="006E2B55" w:rsidP="006E2B5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6,044</w:t>
            </w:r>
          </w:p>
        </w:tc>
      </w:tr>
      <w:tr w:rsidR="006E2B55" w:rsidRPr="000E2FEE" w14:paraId="06376D6E" w14:textId="77777777" w:rsidTr="005533D3">
        <w:trPr>
          <w:cnfStyle w:val="000000100000" w:firstRow="0" w:lastRow="0" w:firstColumn="0" w:lastColumn="0" w:oddVBand="0" w:evenVBand="0" w:oddHBand="1" w:evenHBand="0" w:firstRowFirstColumn="0" w:firstRowLastColumn="0" w:lastRowFirstColumn="0" w:lastRowLastColumn="0"/>
          <w:trHeight w:val="70"/>
          <w:jc w:val="right"/>
        </w:trPr>
        <w:tc>
          <w:tcPr>
            <w:cnfStyle w:val="001000000000" w:firstRow="0" w:lastRow="0" w:firstColumn="1" w:lastColumn="0" w:oddVBand="0" w:evenVBand="0" w:oddHBand="0" w:evenHBand="0" w:firstRowFirstColumn="0" w:firstRowLastColumn="0" w:lastRowFirstColumn="0" w:lastRowLastColumn="0"/>
            <w:tcW w:w="1918" w:type="dxa"/>
            <w:noWrap/>
            <w:vAlign w:val="center"/>
            <w:hideMark/>
          </w:tcPr>
          <w:p w14:paraId="15B20378" w14:textId="5314967D" w:rsidR="006E2B55" w:rsidRPr="002A2651" w:rsidRDefault="006E2B55" w:rsidP="006E2B55">
            <w:pPr>
              <w:spacing w:before="0"/>
              <w:ind w:left="-57" w:right="-57"/>
              <w:rPr>
                <w:rFonts w:ascii="Times New Roman" w:eastAsia="Times New Roman" w:hAnsi="Times New Roman" w:cs="Times New Roman"/>
                <w:b w:val="0"/>
                <w:bCs w:val="0"/>
                <w:color w:val="000000"/>
                <w:sz w:val="16"/>
                <w:szCs w:val="16"/>
                <w:lang w:val="mn-MN"/>
              </w:rPr>
            </w:pPr>
            <w:r w:rsidRPr="002A2651">
              <w:rPr>
                <w:rFonts w:ascii="Times New Roman" w:hAnsi="Times New Roman" w:cs="Times New Roman"/>
                <w:b w:val="0"/>
                <w:bCs w:val="0"/>
                <w:color w:val="000000"/>
                <w:sz w:val="16"/>
                <w:szCs w:val="16"/>
                <w:lang w:val="mn-MN"/>
              </w:rPr>
              <w:t>-Бага</w:t>
            </w:r>
          </w:p>
        </w:tc>
        <w:tc>
          <w:tcPr>
            <w:tcW w:w="852" w:type="dxa"/>
            <w:noWrap/>
            <w:hideMark/>
          </w:tcPr>
          <w:p w14:paraId="693BD31B" w14:textId="69516371" w:rsidR="006E2B55" w:rsidRPr="007842FB"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52,083</w:t>
            </w:r>
          </w:p>
        </w:tc>
        <w:tc>
          <w:tcPr>
            <w:tcW w:w="1002" w:type="dxa"/>
            <w:noWrap/>
            <w:hideMark/>
          </w:tcPr>
          <w:p w14:paraId="371E9BB6" w14:textId="096B68EE"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46,850</w:t>
            </w:r>
          </w:p>
        </w:tc>
        <w:tc>
          <w:tcPr>
            <w:tcW w:w="1010" w:type="dxa"/>
            <w:noWrap/>
            <w:hideMark/>
          </w:tcPr>
          <w:p w14:paraId="2C4853FC" w14:textId="70B3509E"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3,949</w:t>
            </w:r>
          </w:p>
        </w:tc>
        <w:tc>
          <w:tcPr>
            <w:tcW w:w="801" w:type="dxa"/>
            <w:noWrap/>
            <w:hideMark/>
          </w:tcPr>
          <w:p w14:paraId="6DCAAD3B" w14:textId="7769156A"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48,134</w:t>
            </w:r>
          </w:p>
        </w:tc>
        <w:tc>
          <w:tcPr>
            <w:tcW w:w="744" w:type="dxa"/>
            <w:noWrap/>
            <w:hideMark/>
          </w:tcPr>
          <w:p w14:paraId="1364A39A" w14:textId="3DCD5F1B"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w:t>
            </w:r>
          </w:p>
        </w:tc>
        <w:tc>
          <w:tcPr>
            <w:tcW w:w="801" w:type="dxa"/>
            <w:noWrap/>
            <w:hideMark/>
          </w:tcPr>
          <w:p w14:paraId="16E50578" w14:textId="7764A896"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51,402</w:t>
            </w:r>
          </w:p>
        </w:tc>
        <w:tc>
          <w:tcPr>
            <w:tcW w:w="637" w:type="dxa"/>
            <w:noWrap/>
            <w:hideMark/>
          </w:tcPr>
          <w:p w14:paraId="6B0F7ABF" w14:textId="21F18FEF"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681</w:t>
            </w:r>
          </w:p>
        </w:tc>
        <w:tc>
          <w:tcPr>
            <w:tcW w:w="801" w:type="dxa"/>
            <w:noWrap/>
            <w:hideMark/>
          </w:tcPr>
          <w:p w14:paraId="4BE4ED65" w14:textId="5D981620"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1,961</w:t>
            </w:r>
          </w:p>
        </w:tc>
        <w:tc>
          <w:tcPr>
            <w:tcW w:w="788" w:type="dxa"/>
            <w:noWrap/>
            <w:hideMark/>
          </w:tcPr>
          <w:p w14:paraId="287406D9" w14:textId="40E2F8EA" w:rsidR="006E2B55" w:rsidRPr="00730BE4" w:rsidRDefault="006E2B55" w:rsidP="006E2B5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213C3">
              <w:rPr>
                <w:rFonts w:ascii="Times New Roman" w:hAnsi="Times New Roman" w:cs="Times New Roman"/>
                <w:color w:val="000000"/>
                <w:sz w:val="16"/>
                <w:szCs w:val="16"/>
              </w:rPr>
              <w:t>2,641</w:t>
            </w:r>
          </w:p>
        </w:tc>
      </w:tr>
    </w:tbl>
    <w:p w14:paraId="5A98F551" w14:textId="1865069F" w:rsidR="00A914BC" w:rsidRPr="002A2651" w:rsidRDefault="00A85208" w:rsidP="004B2126">
      <w:pPr>
        <w:spacing w:before="0"/>
        <w:jc w:val="right"/>
        <w:rPr>
          <w:lang w:val="mn-MN"/>
        </w:rPr>
      </w:pPr>
      <w:r w:rsidRPr="002A2651">
        <w:rPr>
          <w:i/>
          <w:color w:val="000000" w:themeColor="text1"/>
          <w:sz w:val="20"/>
          <w:lang w:val="mn-MN"/>
        </w:rPr>
        <w:t>(</w:t>
      </w:r>
      <w:r w:rsidR="00A914BC" w:rsidRPr="002A2651">
        <w:rPr>
          <w:i/>
          <w:color w:val="000000" w:themeColor="text1"/>
          <w:sz w:val="20"/>
          <w:lang w:val="mn-MN"/>
        </w:rPr>
        <w:t>Финтек ББСБ-ууд</w:t>
      </w:r>
      <w:r w:rsidR="00105E78" w:rsidRPr="002A2651">
        <w:rPr>
          <w:i/>
          <w:color w:val="000000" w:themeColor="text1"/>
          <w:sz w:val="20"/>
          <w:lang w:val="mn-MN"/>
        </w:rPr>
        <w:t xml:space="preserve"> </w:t>
      </w:r>
      <w:r w:rsidR="00841778">
        <w:rPr>
          <w:i/>
          <w:color w:val="000000" w:themeColor="text1"/>
          <w:sz w:val="20"/>
          <w:lang w:val="mn-MN"/>
        </w:rPr>
        <w:t>цахим,</w:t>
      </w:r>
      <w:r w:rsidR="00A914BC" w:rsidRPr="002A2651">
        <w:rPr>
          <w:i/>
          <w:color w:val="000000" w:themeColor="text1"/>
          <w:sz w:val="20"/>
          <w:lang w:val="mn-MN"/>
        </w:rPr>
        <w:t xml:space="preserve"> уламжлалт зээл </w:t>
      </w:r>
      <w:r w:rsidR="00105E78" w:rsidRPr="002A2651">
        <w:rPr>
          <w:i/>
          <w:color w:val="000000" w:themeColor="text1"/>
          <w:sz w:val="20"/>
          <w:lang w:val="mn-MN"/>
        </w:rPr>
        <w:t>хослуулан</w:t>
      </w:r>
      <w:r w:rsidR="00A914BC" w:rsidRPr="002A2651">
        <w:rPr>
          <w:i/>
          <w:color w:val="000000" w:themeColor="text1"/>
          <w:sz w:val="20"/>
          <w:lang w:val="mn-MN"/>
        </w:rPr>
        <w:t xml:space="preserve"> олгодог болно</w:t>
      </w:r>
      <w:r w:rsidRPr="002A2651">
        <w:rPr>
          <w:i/>
          <w:color w:val="000000" w:themeColor="text1"/>
          <w:sz w:val="20"/>
          <w:lang w:val="mn-MN"/>
        </w:rPr>
        <w:t>)</w:t>
      </w:r>
    </w:p>
    <w:p w14:paraId="2524FEEB" w14:textId="77777777" w:rsidR="006E2B55" w:rsidRPr="004E4C0A" w:rsidRDefault="006E2B55" w:rsidP="006E2B55">
      <w:pPr>
        <w:jc w:val="both"/>
        <w:rPr>
          <w:color w:val="000000" w:themeColor="text1"/>
        </w:rPr>
      </w:pPr>
      <w:bookmarkStart w:id="37" w:name="_Hlk214899309"/>
      <w:bookmarkStart w:id="38" w:name="_Toc221613023"/>
      <w:r w:rsidRPr="004E4C0A">
        <w:rPr>
          <w:color w:val="000000" w:themeColor="text1"/>
          <w:lang w:val="mn-MN"/>
        </w:rPr>
        <w:t xml:space="preserve">Нийт харилцагчдын </w:t>
      </w:r>
      <w:bookmarkStart w:id="39" w:name="_Hlk213339264"/>
      <w:r>
        <w:rPr>
          <w:color w:val="000000" w:themeColor="text1"/>
          <w:lang w:val="mn-MN"/>
        </w:rPr>
        <w:t>93</w:t>
      </w:r>
      <w:r>
        <w:rPr>
          <w:color w:val="000000" w:themeColor="text1"/>
        </w:rPr>
        <w:t>.4</w:t>
      </w:r>
      <w:r w:rsidRPr="004E4C0A">
        <w:rPr>
          <w:color w:val="000000" w:themeColor="text1"/>
          <w:lang w:val="mn-MN"/>
        </w:rPr>
        <w:t xml:space="preserve">% буюу </w:t>
      </w:r>
      <w:r>
        <w:rPr>
          <w:rFonts w:eastAsia="Times New Roman" w:cs="Times New Roman"/>
          <w:color w:val="000000"/>
          <w:szCs w:val="24"/>
        </w:rPr>
        <w:t>4,062,473,</w:t>
      </w:r>
      <w:r w:rsidRPr="004E4C0A">
        <w:rPr>
          <w:rFonts w:eastAsia="Times New Roman" w:cs="Times New Roman"/>
          <w:color w:val="000000"/>
          <w:szCs w:val="24"/>
          <w:lang w:val="mn-MN"/>
        </w:rPr>
        <w:t xml:space="preserve"> </w:t>
      </w:r>
      <w:r w:rsidRPr="004E4C0A">
        <w:rPr>
          <w:color w:val="000000" w:themeColor="text1"/>
          <w:lang w:val="mn-MN"/>
        </w:rPr>
        <w:t xml:space="preserve">зээлдэгчдийн </w:t>
      </w:r>
      <w:r w:rsidRPr="004E4C0A">
        <w:rPr>
          <w:color w:val="000000" w:themeColor="text1"/>
        </w:rPr>
        <w:t>96.</w:t>
      </w:r>
      <w:r>
        <w:rPr>
          <w:color w:val="000000" w:themeColor="text1"/>
        </w:rPr>
        <w:t>6</w:t>
      </w:r>
      <w:r w:rsidRPr="004E4C0A">
        <w:rPr>
          <w:color w:val="000000" w:themeColor="text1"/>
          <w:lang w:val="mn-MN"/>
        </w:rPr>
        <w:t xml:space="preserve">% буюу </w:t>
      </w:r>
      <w:r w:rsidRPr="004E4C0A">
        <w:rPr>
          <w:color w:val="000000" w:themeColor="text1"/>
        </w:rPr>
        <w:t>3,</w:t>
      </w:r>
      <w:r>
        <w:rPr>
          <w:color w:val="000000" w:themeColor="text1"/>
        </w:rPr>
        <w:t>350,163</w:t>
      </w:r>
      <w:r w:rsidRPr="004E4C0A">
        <w:rPr>
          <w:color w:val="000000" w:themeColor="text1"/>
        </w:rPr>
        <w:t xml:space="preserve"> </w:t>
      </w:r>
      <w:r w:rsidRPr="004E4C0A">
        <w:rPr>
          <w:color w:val="000000" w:themeColor="text1"/>
          <w:lang w:val="mn-MN"/>
        </w:rPr>
        <w:t xml:space="preserve">нь санхүүгийн үйлчилгээнд техник технологийг ашиглаж (финтек), онлайн зээлийн үйлчилгээ нэвтрүүлж буй ББСБ-уудын харилцагч, зээлдэгч байгаа бол нийт харилцагчдын </w:t>
      </w:r>
      <w:r>
        <w:rPr>
          <w:color w:val="000000" w:themeColor="text1"/>
        </w:rPr>
        <w:t>6.6</w:t>
      </w:r>
      <w:r w:rsidRPr="004E4C0A">
        <w:rPr>
          <w:color w:val="000000" w:themeColor="text1"/>
          <w:lang w:val="mn-MN"/>
        </w:rPr>
        <w:t xml:space="preserve">% буюу  </w:t>
      </w:r>
      <w:r>
        <w:rPr>
          <w:color w:val="000000" w:themeColor="text1"/>
        </w:rPr>
        <w:t>285,522</w:t>
      </w:r>
      <w:r w:rsidRPr="004E4C0A">
        <w:rPr>
          <w:color w:val="000000" w:themeColor="text1"/>
        </w:rPr>
        <w:t xml:space="preserve"> </w:t>
      </w:r>
      <w:r w:rsidRPr="004E4C0A">
        <w:rPr>
          <w:color w:val="000000" w:themeColor="text1"/>
          <w:lang w:val="mn-MN"/>
        </w:rPr>
        <w:t>зээлдэгчдийн 3.</w:t>
      </w:r>
      <w:r>
        <w:rPr>
          <w:color w:val="000000" w:themeColor="text1"/>
        </w:rPr>
        <w:t>4</w:t>
      </w:r>
      <w:r w:rsidRPr="004E4C0A">
        <w:rPr>
          <w:color w:val="000000" w:themeColor="text1"/>
          <w:lang w:val="mn-MN"/>
        </w:rPr>
        <w:t>% буюу</w:t>
      </w:r>
      <w:r w:rsidRPr="004E4C0A">
        <w:rPr>
          <w:color w:val="000000" w:themeColor="text1"/>
        </w:rPr>
        <w:t xml:space="preserve"> </w:t>
      </w:r>
      <w:r>
        <w:rPr>
          <w:color w:val="000000" w:themeColor="text1"/>
        </w:rPr>
        <w:t>117,308</w:t>
      </w:r>
      <w:r w:rsidRPr="004E4C0A">
        <w:rPr>
          <w:color w:val="000000" w:themeColor="text1"/>
        </w:rPr>
        <w:t xml:space="preserve"> </w:t>
      </w:r>
      <w:r w:rsidRPr="004E4C0A">
        <w:rPr>
          <w:color w:val="000000" w:themeColor="text1"/>
          <w:lang w:val="mn-MN"/>
        </w:rPr>
        <w:t xml:space="preserve">нь уламжлалт ББСБ-ын харилцагч, зээлдэгч байна. </w:t>
      </w:r>
      <w:bookmarkEnd w:id="39"/>
      <w:r w:rsidRPr="004E4C0A">
        <w:rPr>
          <w:color w:val="000000" w:themeColor="text1"/>
          <w:lang w:val="mn-MN"/>
        </w:rPr>
        <w:t xml:space="preserve">Гадаад валютын арилжаа дагнан эрхэлдэг ББСБ-уудын харилцагчид </w:t>
      </w:r>
      <w:r>
        <w:rPr>
          <w:color w:val="000000" w:themeColor="text1"/>
        </w:rPr>
        <w:t>35,175</w:t>
      </w:r>
      <w:r w:rsidRPr="004E4C0A">
        <w:rPr>
          <w:color w:val="000000" w:themeColor="text1"/>
          <w:lang w:val="mn-MN"/>
        </w:rPr>
        <w:t xml:space="preserve"> буюу нийт харилцагчдын </w:t>
      </w:r>
      <w:r>
        <w:rPr>
          <w:color w:val="000000" w:themeColor="text1"/>
        </w:rPr>
        <w:t>0.8</w:t>
      </w:r>
      <w:r w:rsidRPr="004E4C0A">
        <w:rPr>
          <w:color w:val="000000" w:themeColor="text1"/>
        </w:rPr>
        <w:t xml:space="preserve"> </w:t>
      </w:r>
      <w:r w:rsidRPr="004E4C0A">
        <w:rPr>
          <w:color w:val="000000" w:themeColor="text1"/>
          <w:lang w:val="mn-MN"/>
        </w:rPr>
        <w:t xml:space="preserve"> хувийг бүрдүүлж байна.</w:t>
      </w:r>
      <w:r w:rsidRPr="004E4C0A">
        <w:rPr>
          <w:color w:val="000000" w:themeColor="text1"/>
        </w:rPr>
        <w:t xml:space="preserve"> </w:t>
      </w:r>
    </w:p>
    <w:bookmarkEnd w:id="37"/>
    <w:p w14:paraId="06BC4260" w14:textId="2A62619D" w:rsidR="00177ADE" w:rsidRPr="008E57BE" w:rsidRDefault="00177ADE" w:rsidP="00177ADE">
      <w:pPr>
        <w:pStyle w:val="Heading2"/>
        <w:spacing w:before="120" w:after="120"/>
        <w:rPr>
          <w:lang w:val="mn-MN"/>
        </w:rPr>
      </w:pPr>
      <w:r w:rsidRPr="008E57BE">
        <w:rPr>
          <w:lang w:val="mn-MN"/>
        </w:rPr>
        <w:t>Хувьцаа эзэмшигчид болон ажилчид</w:t>
      </w:r>
      <w:bookmarkEnd w:id="38"/>
    </w:p>
    <w:p w14:paraId="21176A46" w14:textId="678F66E9" w:rsidR="00024574" w:rsidRPr="008E57BE" w:rsidRDefault="00024574" w:rsidP="00024574">
      <w:pPr>
        <w:pStyle w:val="Caption"/>
        <w:spacing w:after="120"/>
        <w:rPr>
          <w:lang w:val="mn-MN"/>
        </w:rPr>
      </w:pPr>
      <w:bookmarkStart w:id="40" w:name="_Toc214211256"/>
      <w:r w:rsidRPr="008E57BE">
        <w:rPr>
          <w:lang w:val="mn-MN"/>
        </w:rPr>
        <w:t xml:space="preserve">Хүснэгт </w:t>
      </w:r>
      <w:r w:rsidRPr="008E57BE">
        <w:rPr>
          <w:noProof/>
          <w:lang w:val="mn-MN"/>
        </w:rPr>
        <w:fldChar w:fldCharType="begin"/>
      </w:r>
      <w:r w:rsidRPr="008E57BE">
        <w:rPr>
          <w:noProof/>
          <w:lang w:val="mn-MN"/>
        </w:rPr>
        <w:instrText xml:space="preserve"> SEQ Хүснэгт \* ARABIC </w:instrText>
      </w:r>
      <w:r w:rsidRPr="008E57BE">
        <w:rPr>
          <w:noProof/>
          <w:lang w:val="mn-MN"/>
        </w:rPr>
        <w:fldChar w:fldCharType="separate"/>
      </w:r>
      <w:r w:rsidR="00544CDF">
        <w:rPr>
          <w:noProof/>
          <w:lang w:val="mn-MN"/>
        </w:rPr>
        <w:t>5</w:t>
      </w:r>
      <w:r w:rsidRPr="008E57BE">
        <w:rPr>
          <w:noProof/>
          <w:lang w:val="mn-MN"/>
        </w:rPr>
        <w:fldChar w:fldCharType="end"/>
      </w:r>
      <w:r w:rsidRPr="008E57BE">
        <w:rPr>
          <w:lang w:val="mn-MN"/>
        </w:rPr>
        <w:t xml:space="preserve"> Статистик мэдээлэл </w:t>
      </w:r>
      <w:r w:rsidR="0002659B" w:rsidRPr="008E57BE">
        <w:rPr>
          <w:lang w:val="mn-MN"/>
        </w:rPr>
        <w:t>(</w:t>
      </w:r>
      <w:r w:rsidRPr="008E57BE">
        <w:rPr>
          <w:lang w:val="mn-MN"/>
        </w:rPr>
        <w:t>5 жилээр</w:t>
      </w:r>
      <w:r w:rsidR="0002659B" w:rsidRPr="008E57BE">
        <w:rPr>
          <w:lang w:val="mn-MN"/>
        </w:rPr>
        <w:t>)</w:t>
      </w:r>
      <w:bookmarkEnd w:id="40"/>
    </w:p>
    <w:tbl>
      <w:tblPr>
        <w:tblStyle w:val="ListTable2-Accent3"/>
        <w:tblW w:w="9354" w:type="dxa"/>
        <w:tblLook w:val="04A0" w:firstRow="1" w:lastRow="0" w:firstColumn="1" w:lastColumn="0" w:noHBand="0" w:noVBand="1"/>
      </w:tblPr>
      <w:tblGrid>
        <w:gridCol w:w="2545"/>
        <w:gridCol w:w="992"/>
        <w:gridCol w:w="992"/>
        <w:gridCol w:w="993"/>
        <w:gridCol w:w="992"/>
        <w:gridCol w:w="992"/>
        <w:gridCol w:w="992"/>
        <w:gridCol w:w="856"/>
      </w:tblGrid>
      <w:tr w:rsidR="006E2B55" w:rsidRPr="000E2FEE" w14:paraId="479B2449" w14:textId="77777777" w:rsidTr="006C6FBD">
        <w:trPr>
          <w:cnfStyle w:val="100000000000" w:firstRow="1" w:lastRow="0" w:firstColumn="0" w:lastColumn="0" w:oddVBand="0" w:evenVBand="0" w:oddHBand="0"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2545" w:type="dxa"/>
            <w:vMerge w:val="restart"/>
            <w:shd w:val="clear" w:color="auto" w:fill="002060"/>
            <w:vAlign w:val="center"/>
            <w:hideMark/>
          </w:tcPr>
          <w:p w14:paraId="1A54B5FB" w14:textId="77777777" w:rsidR="006E2B55" w:rsidRPr="007C4E63" w:rsidRDefault="006E2B55" w:rsidP="006E2B55">
            <w:pPr>
              <w:spacing w:before="0"/>
              <w:ind w:left="-57" w:right="-57"/>
              <w:jc w:val="center"/>
              <w:rPr>
                <w:rFonts w:eastAsia="Times New Roman" w:cs="Times New Roman"/>
                <w:color w:val="FFFFFF" w:themeColor="background1"/>
                <w:sz w:val="16"/>
                <w:szCs w:val="16"/>
                <w:lang w:val="mn-MN"/>
              </w:rPr>
            </w:pPr>
            <w:r w:rsidRPr="007C4E63">
              <w:rPr>
                <w:rFonts w:eastAsia="Times New Roman" w:cs="Times New Roman"/>
                <w:color w:val="FFFFFF" w:themeColor="background1"/>
                <w:sz w:val="16"/>
                <w:szCs w:val="16"/>
                <w:lang w:val="mn-MN"/>
              </w:rPr>
              <w:t>Үзүүлэлтүүд</w:t>
            </w:r>
          </w:p>
        </w:tc>
        <w:tc>
          <w:tcPr>
            <w:tcW w:w="992" w:type="dxa"/>
            <w:vMerge w:val="restart"/>
            <w:shd w:val="clear" w:color="auto" w:fill="002060"/>
            <w:noWrap/>
            <w:vAlign w:val="center"/>
            <w:hideMark/>
          </w:tcPr>
          <w:p w14:paraId="3ED61AA7" w14:textId="0451CBF6" w:rsidR="006E2B55" w:rsidRPr="00BA63BC" w:rsidRDefault="006E2B55" w:rsidP="006E2B55">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sz w:val="16"/>
                <w:szCs w:val="16"/>
              </w:rPr>
            </w:pPr>
            <w:r w:rsidRPr="00F2223D">
              <w:rPr>
                <w:bCs w:val="0"/>
                <w:color w:val="FFFFFF" w:themeColor="background1"/>
                <w:sz w:val="16"/>
                <w:szCs w:val="16"/>
                <w:lang w:val="mn-MN"/>
              </w:rPr>
              <w:t>202</w:t>
            </w:r>
            <w:r>
              <w:rPr>
                <w:bCs w:val="0"/>
                <w:color w:val="FFFFFF" w:themeColor="background1"/>
                <w:sz w:val="16"/>
                <w:szCs w:val="16"/>
                <w:lang w:val="mn-MN"/>
              </w:rPr>
              <w:t>2-</w:t>
            </w:r>
            <w:r>
              <w:rPr>
                <w:bCs w:val="0"/>
                <w:color w:val="FFFFFF" w:themeColor="background1"/>
                <w:sz w:val="16"/>
                <w:szCs w:val="16"/>
              </w:rPr>
              <w:t>I</w:t>
            </w:r>
          </w:p>
        </w:tc>
        <w:tc>
          <w:tcPr>
            <w:tcW w:w="992" w:type="dxa"/>
            <w:vMerge w:val="restart"/>
            <w:shd w:val="clear" w:color="auto" w:fill="002060"/>
            <w:noWrap/>
            <w:vAlign w:val="center"/>
            <w:hideMark/>
          </w:tcPr>
          <w:p w14:paraId="36C9428C" w14:textId="11869B96" w:rsidR="006E2B55" w:rsidRPr="00BA63BC" w:rsidRDefault="006E2B55" w:rsidP="006E2B55">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sz w:val="16"/>
                <w:szCs w:val="16"/>
              </w:rPr>
            </w:pPr>
            <w:r w:rsidRPr="00F2223D">
              <w:rPr>
                <w:bCs w:val="0"/>
                <w:color w:val="FFFFFF" w:themeColor="background1"/>
                <w:sz w:val="16"/>
                <w:szCs w:val="16"/>
                <w:lang w:val="mn-MN"/>
              </w:rPr>
              <w:t>202</w:t>
            </w:r>
            <w:r>
              <w:rPr>
                <w:bCs w:val="0"/>
                <w:color w:val="FFFFFF" w:themeColor="background1"/>
                <w:sz w:val="16"/>
                <w:szCs w:val="16"/>
              </w:rPr>
              <w:t>3-I</w:t>
            </w:r>
          </w:p>
        </w:tc>
        <w:tc>
          <w:tcPr>
            <w:tcW w:w="993" w:type="dxa"/>
            <w:vMerge w:val="restart"/>
            <w:shd w:val="clear" w:color="auto" w:fill="002060"/>
            <w:noWrap/>
            <w:vAlign w:val="center"/>
            <w:hideMark/>
          </w:tcPr>
          <w:p w14:paraId="620AD271" w14:textId="7972547E" w:rsidR="006E2B55" w:rsidRPr="00BA63BC" w:rsidRDefault="006E2B55" w:rsidP="006E2B55">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sz w:val="16"/>
                <w:szCs w:val="16"/>
              </w:rPr>
            </w:pPr>
            <w:r w:rsidRPr="00F2223D">
              <w:rPr>
                <w:bCs w:val="0"/>
                <w:color w:val="FFFFFF" w:themeColor="background1"/>
                <w:sz w:val="16"/>
                <w:szCs w:val="16"/>
                <w:lang w:val="mn-MN"/>
              </w:rPr>
              <w:t>202</w:t>
            </w:r>
            <w:r>
              <w:rPr>
                <w:bCs w:val="0"/>
                <w:color w:val="FFFFFF" w:themeColor="background1"/>
                <w:sz w:val="16"/>
                <w:szCs w:val="16"/>
              </w:rPr>
              <w:t>4-I</w:t>
            </w:r>
          </w:p>
        </w:tc>
        <w:tc>
          <w:tcPr>
            <w:tcW w:w="992" w:type="dxa"/>
            <w:vMerge w:val="restart"/>
            <w:shd w:val="clear" w:color="auto" w:fill="002060"/>
            <w:noWrap/>
            <w:vAlign w:val="center"/>
            <w:hideMark/>
          </w:tcPr>
          <w:p w14:paraId="5438343B" w14:textId="1FDDFA9B" w:rsidR="006E2B55" w:rsidRPr="00BA63BC" w:rsidRDefault="006E2B55" w:rsidP="006E2B55">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sz w:val="16"/>
                <w:szCs w:val="16"/>
              </w:rPr>
            </w:pPr>
            <w:r w:rsidRPr="00F2223D">
              <w:rPr>
                <w:bCs w:val="0"/>
                <w:color w:val="FFFFFF" w:themeColor="background1"/>
                <w:sz w:val="16"/>
                <w:szCs w:val="16"/>
                <w:lang w:val="mn-MN"/>
              </w:rPr>
              <w:t>202</w:t>
            </w:r>
            <w:r>
              <w:rPr>
                <w:bCs w:val="0"/>
                <w:color w:val="FFFFFF" w:themeColor="background1"/>
                <w:sz w:val="16"/>
                <w:szCs w:val="16"/>
              </w:rPr>
              <w:t>5-I</w:t>
            </w:r>
          </w:p>
        </w:tc>
        <w:tc>
          <w:tcPr>
            <w:tcW w:w="992" w:type="dxa"/>
            <w:vMerge w:val="restart"/>
            <w:shd w:val="clear" w:color="auto" w:fill="002060"/>
            <w:noWrap/>
            <w:vAlign w:val="center"/>
            <w:hideMark/>
          </w:tcPr>
          <w:p w14:paraId="0B38ACF4" w14:textId="396C71C1" w:rsidR="006E2B55" w:rsidRPr="00BA63BC" w:rsidRDefault="006E2B55" w:rsidP="006E2B55">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sz w:val="16"/>
                <w:szCs w:val="16"/>
              </w:rPr>
            </w:pPr>
            <w:r w:rsidRPr="00F2223D">
              <w:rPr>
                <w:bCs w:val="0"/>
                <w:color w:val="FFFFFF" w:themeColor="background1"/>
                <w:sz w:val="16"/>
                <w:szCs w:val="16"/>
                <w:lang w:val="mn-MN"/>
              </w:rPr>
              <w:t>202</w:t>
            </w:r>
            <w:r>
              <w:rPr>
                <w:bCs w:val="0"/>
                <w:color w:val="FFFFFF" w:themeColor="background1"/>
                <w:sz w:val="16"/>
                <w:szCs w:val="16"/>
              </w:rPr>
              <w:t>6-I</w:t>
            </w:r>
          </w:p>
        </w:tc>
        <w:tc>
          <w:tcPr>
            <w:tcW w:w="1848" w:type="dxa"/>
            <w:gridSpan w:val="2"/>
            <w:shd w:val="clear" w:color="auto" w:fill="002060"/>
          </w:tcPr>
          <w:p w14:paraId="184FC73D" w14:textId="1D98B592" w:rsidR="006E2B55" w:rsidRPr="007C4E63" w:rsidRDefault="006E2B55" w:rsidP="006E2B55">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sz w:val="16"/>
                <w:szCs w:val="16"/>
                <w:lang w:val="mn-MN"/>
              </w:rPr>
            </w:pPr>
            <w:r w:rsidRPr="00F2223D">
              <w:rPr>
                <w:rFonts w:eastAsia="Times New Roman" w:cs="Times New Roman"/>
                <w:color w:val="FFFFFF" w:themeColor="background1"/>
                <w:sz w:val="16"/>
                <w:szCs w:val="16"/>
                <w:lang w:val="mn-MN"/>
              </w:rPr>
              <w:t>Өөрчлөлт</w:t>
            </w:r>
          </w:p>
        </w:tc>
      </w:tr>
      <w:tr w:rsidR="006E2B55" w:rsidRPr="000E2FEE" w14:paraId="00A8E226" w14:textId="77777777" w:rsidTr="006C6FB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45" w:type="dxa"/>
            <w:vMerge/>
            <w:shd w:val="clear" w:color="auto" w:fill="002060"/>
            <w:vAlign w:val="center"/>
          </w:tcPr>
          <w:p w14:paraId="25CBD60B" w14:textId="77777777" w:rsidR="006E2B55" w:rsidRPr="007C4E63" w:rsidRDefault="006E2B55" w:rsidP="006E2B55">
            <w:pPr>
              <w:spacing w:before="0"/>
              <w:ind w:left="-57" w:right="-57"/>
              <w:jc w:val="center"/>
              <w:rPr>
                <w:rFonts w:eastAsia="Times New Roman" w:cs="Times New Roman"/>
                <w:color w:val="FFFFFF" w:themeColor="background1"/>
                <w:sz w:val="16"/>
                <w:szCs w:val="16"/>
                <w:lang w:val="mn-MN"/>
              </w:rPr>
            </w:pPr>
          </w:p>
        </w:tc>
        <w:tc>
          <w:tcPr>
            <w:tcW w:w="992" w:type="dxa"/>
            <w:vMerge/>
            <w:shd w:val="clear" w:color="auto" w:fill="002060"/>
            <w:noWrap/>
            <w:vAlign w:val="center"/>
          </w:tcPr>
          <w:p w14:paraId="17DF2F74" w14:textId="77777777" w:rsidR="006E2B55" w:rsidRPr="007C4E63" w:rsidRDefault="006E2B55" w:rsidP="006E2B55">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FFFFFF" w:themeColor="background1"/>
                <w:sz w:val="16"/>
                <w:szCs w:val="16"/>
                <w:lang w:val="mn-MN"/>
              </w:rPr>
            </w:pPr>
          </w:p>
        </w:tc>
        <w:tc>
          <w:tcPr>
            <w:tcW w:w="992" w:type="dxa"/>
            <w:vMerge/>
            <w:shd w:val="clear" w:color="auto" w:fill="002060"/>
            <w:noWrap/>
            <w:vAlign w:val="center"/>
          </w:tcPr>
          <w:p w14:paraId="682C253E" w14:textId="77777777" w:rsidR="006E2B55" w:rsidRPr="007C4E63" w:rsidRDefault="006E2B55" w:rsidP="006E2B55">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FFFFFF" w:themeColor="background1"/>
                <w:sz w:val="16"/>
                <w:szCs w:val="16"/>
                <w:lang w:val="mn-MN"/>
              </w:rPr>
            </w:pPr>
          </w:p>
        </w:tc>
        <w:tc>
          <w:tcPr>
            <w:tcW w:w="993" w:type="dxa"/>
            <w:vMerge/>
            <w:shd w:val="clear" w:color="auto" w:fill="002060"/>
            <w:noWrap/>
            <w:vAlign w:val="center"/>
          </w:tcPr>
          <w:p w14:paraId="009DACE5" w14:textId="77777777" w:rsidR="006E2B55" w:rsidRPr="007C4E63" w:rsidRDefault="006E2B55" w:rsidP="006E2B55">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FFFFFF" w:themeColor="background1"/>
                <w:sz w:val="16"/>
                <w:szCs w:val="16"/>
                <w:lang w:val="mn-MN"/>
              </w:rPr>
            </w:pPr>
          </w:p>
        </w:tc>
        <w:tc>
          <w:tcPr>
            <w:tcW w:w="992" w:type="dxa"/>
            <w:vMerge/>
            <w:shd w:val="clear" w:color="auto" w:fill="002060"/>
            <w:noWrap/>
            <w:vAlign w:val="center"/>
          </w:tcPr>
          <w:p w14:paraId="3BFE79D9" w14:textId="77777777" w:rsidR="006E2B55" w:rsidRPr="007C4E63" w:rsidRDefault="006E2B55" w:rsidP="006E2B55">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FFFFFF" w:themeColor="background1"/>
                <w:sz w:val="16"/>
                <w:szCs w:val="16"/>
                <w:lang w:val="mn-MN"/>
              </w:rPr>
            </w:pPr>
          </w:p>
        </w:tc>
        <w:tc>
          <w:tcPr>
            <w:tcW w:w="992" w:type="dxa"/>
            <w:vMerge/>
            <w:shd w:val="clear" w:color="auto" w:fill="002060"/>
            <w:noWrap/>
            <w:vAlign w:val="center"/>
          </w:tcPr>
          <w:p w14:paraId="2C955D90" w14:textId="77777777" w:rsidR="006E2B55" w:rsidRPr="007C4E63" w:rsidRDefault="006E2B55" w:rsidP="006E2B55">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FFFFFF" w:themeColor="background1"/>
                <w:sz w:val="16"/>
                <w:szCs w:val="16"/>
                <w:lang w:val="mn-MN"/>
              </w:rPr>
            </w:pPr>
          </w:p>
        </w:tc>
        <w:tc>
          <w:tcPr>
            <w:tcW w:w="992" w:type="dxa"/>
            <w:shd w:val="clear" w:color="auto" w:fill="002060"/>
          </w:tcPr>
          <w:p w14:paraId="7933398C" w14:textId="1FA809B0" w:rsidR="006E2B55" w:rsidRPr="007C4E63" w:rsidRDefault="006E2B55" w:rsidP="006E2B55">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FFFFFF" w:themeColor="background1"/>
                <w:sz w:val="16"/>
                <w:szCs w:val="16"/>
                <w:lang w:val="mn-MN"/>
              </w:rPr>
            </w:pPr>
            <w:r w:rsidRPr="00F2223D">
              <w:rPr>
                <w:rFonts w:eastAsia="Times New Roman" w:cs="Times New Roman"/>
                <w:b/>
                <w:color w:val="FFFFFF" w:themeColor="background1"/>
                <w:sz w:val="16"/>
                <w:szCs w:val="16"/>
                <w:lang w:val="mn-MN"/>
              </w:rPr>
              <w:t>Дүнгээр</w:t>
            </w:r>
          </w:p>
        </w:tc>
        <w:tc>
          <w:tcPr>
            <w:tcW w:w="856" w:type="dxa"/>
            <w:shd w:val="clear" w:color="auto" w:fill="002060"/>
            <w:vAlign w:val="center"/>
          </w:tcPr>
          <w:p w14:paraId="3D33A0B4" w14:textId="77777777" w:rsidR="006E2B55" w:rsidRPr="007C4E63" w:rsidRDefault="006E2B55" w:rsidP="006E2B55">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FFFFFF" w:themeColor="background1"/>
                <w:sz w:val="16"/>
                <w:szCs w:val="16"/>
                <w:lang w:val="mn-MN"/>
              </w:rPr>
            </w:pPr>
            <w:r w:rsidRPr="007C4E63">
              <w:rPr>
                <w:rFonts w:eastAsia="Times New Roman" w:cs="Times New Roman"/>
                <w:b/>
                <w:color w:val="FFFFFF" w:themeColor="background1"/>
                <w:sz w:val="16"/>
                <w:szCs w:val="16"/>
                <w:lang w:val="mn-MN"/>
              </w:rPr>
              <w:t>Хувиар</w:t>
            </w:r>
          </w:p>
        </w:tc>
      </w:tr>
      <w:tr w:rsidR="006E2B55" w:rsidRPr="000E2FEE" w14:paraId="3BDC1EA1" w14:textId="77777777" w:rsidTr="006C6FBD">
        <w:trPr>
          <w:trHeight w:val="128"/>
        </w:trPr>
        <w:tc>
          <w:tcPr>
            <w:cnfStyle w:val="001000000000" w:firstRow="0" w:lastRow="0" w:firstColumn="1" w:lastColumn="0" w:oddVBand="0" w:evenVBand="0" w:oddHBand="0" w:evenHBand="0" w:firstRowFirstColumn="0" w:firstRowLastColumn="0" w:lastRowFirstColumn="0" w:lastRowLastColumn="0"/>
            <w:tcW w:w="2545" w:type="dxa"/>
            <w:vAlign w:val="center"/>
            <w:hideMark/>
          </w:tcPr>
          <w:p w14:paraId="69F88D97" w14:textId="77777777" w:rsidR="006E2B55" w:rsidRPr="00DE5946" w:rsidRDefault="006E2B55" w:rsidP="006E2B55">
            <w:pPr>
              <w:spacing w:before="0"/>
              <w:ind w:left="-57" w:right="-57"/>
              <w:rPr>
                <w:rFonts w:eastAsia="Times New Roman" w:cs="Times New Roman"/>
                <w:b w:val="0"/>
                <w:sz w:val="16"/>
                <w:szCs w:val="16"/>
                <w:lang w:val="mn-MN"/>
              </w:rPr>
            </w:pPr>
            <w:r w:rsidRPr="00DE5946">
              <w:rPr>
                <w:rFonts w:eastAsia="Times New Roman" w:cs="Times New Roman"/>
                <w:b w:val="0"/>
                <w:sz w:val="16"/>
                <w:szCs w:val="16"/>
                <w:lang w:val="mn-MN"/>
              </w:rPr>
              <w:t>Хувьцаа эзэмшигчдийн тоо</w:t>
            </w:r>
          </w:p>
        </w:tc>
        <w:tc>
          <w:tcPr>
            <w:tcW w:w="992" w:type="dxa"/>
            <w:noWrap/>
            <w:vAlign w:val="center"/>
            <w:hideMark/>
          </w:tcPr>
          <w:p w14:paraId="7F5CC620" w14:textId="653911BD" w:rsidR="006E2B55" w:rsidRPr="000C3CF9"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color w:val="000000"/>
                <w:sz w:val="16"/>
                <w:szCs w:val="16"/>
                <w:lang w:val="mn-MN"/>
              </w:rPr>
            </w:pPr>
            <w:r>
              <w:rPr>
                <w:color w:val="000000"/>
                <w:sz w:val="16"/>
                <w:szCs w:val="16"/>
              </w:rPr>
              <w:t>21,778</w:t>
            </w:r>
          </w:p>
        </w:tc>
        <w:tc>
          <w:tcPr>
            <w:tcW w:w="992" w:type="dxa"/>
            <w:noWrap/>
            <w:vAlign w:val="center"/>
            <w:hideMark/>
          </w:tcPr>
          <w:p w14:paraId="2529B0FD" w14:textId="63764CF3" w:rsidR="006E2B55" w:rsidRPr="00CF5C43"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color w:val="000000"/>
                <w:sz w:val="16"/>
                <w:szCs w:val="16"/>
                <w:lang w:val="mn-MN"/>
              </w:rPr>
            </w:pPr>
            <w:r>
              <w:rPr>
                <w:color w:val="000000"/>
                <w:sz w:val="16"/>
                <w:szCs w:val="16"/>
              </w:rPr>
              <w:t>28,353</w:t>
            </w:r>
          </w:p>
        </w:tc>
        <w:tc>
          <w:tcPr>
            <w:tcW w:w="993" w:type="dxa"/>
            <w:noWrap/>
            <w:vAlign w:val="center"/>
            <w:hideMark/>
          </w:tcPr>
          <w:p w14:paraId="4B779B06" w14:textId="71626A28" w:rsidR="006E2B55" w:rsidRPr="00CB295C"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color w:val="000000"/>
                <w:sz w:val="16"/>
                <w:szCs w:val="16"/>
                <w:lang w:val="mn-MN"/>
              </w:rPr>
            </w:pPr>
            <w:r>
              <w:rPr>
                <w:color w:val="000000"/>
                <w:sz w:val="16"/>
                <w:szCs w:val="16"/>
              </w:rPr>
              <w:t>33,850</w:t>
            </w:r>
          </w:p>
        </w:tc>
        <w:tc>
          <w:tcPr>
            <w:tcW w:w="992" w:type="dxa"/>
            <w:noWrap/>
            <w:vAlign w:val="center"/>
            <w:hideMark/>
          </w:tcPr>
          <w:p w14:paraId="46830919" w14:textId="07C61890" w:rsidR="006E2B55" w:rsidRPr="00864386"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color w:val="000000"/>
                <w:sz w:val="16"/>
                <w:szCs w:val="16"/>
                <w:lang w:val="mn-MN"/>
              </w:rPr>
            </w:pPr>
            <w:r>
              <w:rPr>
                <w:color w:val="000000"/>
                <w:sz w:val="16"/>
                <w:szCs w:val="16"/>
              </w:rPr>
              <w:t>35,807</w:t>
            </w:r>
          </w:p>
        </w:tc>
        <w:tc>
          <w:tcPr>
            <w:tcW w:w="992" w:type="dxa"/>
            <w:noWrap/>
            <w:vAlign w:val="center"/>
            <w:hideMark/>
          </w:tcPr>
          <w:p w14:paraId="2C00EEB5" w14:textId="4DDFEBC6" w:rsidR="006E2B55" w:rsidRPr="00777824"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44,439</w:t>
            </w:r>
          </w:p>
        </w:tc>
        <w:tc>
          <w:tcPr>
            <w:tcW w:w="992" w:type="dxa"/>
            <w:vAlign w:val="center"/>
          </w:tcPr>
          <w:p w14:paraId="3AD25B70" w14:textId="11F71EC5" w:rsidR="006E2B55" w:rsidRPr="00580AD4"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color w:val="000000"/>
                <w:sz w:val="16"/>
                <w:szCs w:val="16"/>
                <w:lang w:val="mn-MN"/>
              </w:rPr>
            </w:pPr>
            <w:r>
              <w:rPr>
                <w:color w:val="000000"/>
                <w:sz w:val="16"/>
                <w:szCs w:val="16"/>
              </w:rPr>
              <w:t>8,632</w:t>
            </w:r>
          </w:p>
        </w:tc>
        <w:tc>
          <w:tcPr>
            <w:tcW w:w="856" w:type="dxa"/>
            <w:vAlign w:val="center"/>
          </w:tcPr>
          <w:p w14:paraId="330AAEAE" w14:textId="17D05B95" w:rsidR="006E2B55" w:rsidRPr="00580AD4"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color w:val="000000"/>
                <w:sz w:val="16"/>
                <w:szCs w:val="16"/>
                <w:lang w:val="mn-MN"/>
              </w:rPr>
            </w:pPr>
            <w:r>
              <w:rPr>
                <w:color w:val="000000"/>
                <w:sz w:val="16"/>
                <w:szCs w:val="16"/>
              </w:rPr>
              <w:t>21,778</w:t>
            </w:r>
          </w:p>
        </w:tc>
      </w:tr>
      <w:tr w:rsidR="006E2B55" w:rsidRPr="000E2FEE" w14:paraId="0A1209FB" w14:textId="77777777" w:rsidTr="006C6FBD">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2545" w:type="dxa"/>
            <w:vAlign w:val="center"/>
            <w:hideMark/>
          </w:tcPr>
          <w:p w14:paraId="068FE307" w14:textId="77777777" w:rsidR="006E2B55" w:rsidRPr="00DE5946" w:rsidRDefault="006E2B55" w:rsidP="006E2B55">
            <w:pPr>
              <w:spacing w:before="0"/>
              <w:ind w:left="-57" w:right="-57"/>
              <w:rPr>
                <w:rFonts w:eastAsia="Times New Roman" w:cs="Times New Roman"/>
                <w:b w:val="0"/>
                <w:sz w:val="16"/>
                <w:szCs w:val="16"/>
                <w:lang w:val="mn-MN"/>
              </w:rPr>
            </w:pPr>
            <w:r w:rsidRPr="00DE5946">
              <w:rPr>
                <w:rFonts w:eastAsia="Times New Roman" w:cs="Times New Roman"/>
                <w:b w:val="0"/>
                <w:sz w:val="16"/>
                <w:szCs w:val="16"/>
                <w:lang w:val="mn-MN"/>
              </w:rPr>
              <w:t>Ажилчдын тоо</w:t>
            </w:r>
          </w:p>
        </w:tc>
        <w:tc>
          <w:tcPr>
            <w:tcW w:w="992" w:type="dxa"/>
            <w:noWrap/>
            <w:vAlign w:val="center"/>
            <w:hideMark/>
          </w:tcPr>
          <w:p w14:paraId="59054388" w14:textId="2D3B4CD5" w:rsidR="006E2B55" w:rsidRPr="000C3CF9"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color w:val="000000"/>
                <w:sz w:val="16"/>
                <w:szCs w:val="16"/>
                <w:lang w:val="mn-MN"/>
              </w:rPr>
            </w:pPr>
            <w:r>
              <w:rPr>
                <w:color w:val="000000"/>
                <w:sz w:val="16"/>
                <w:szCs w:val="16"/>
              </w:rPr>
              <w:t>4,322</w:t>
            </w:r>
          </w:p>
        </w:tc>
        <w:tc>
          <w:tcPr>
            <w:tcW w:w="992" w:type="dxa"/>
            <w:noWrap/>
            <w:vAlign w:val="center"/>
            <w:hideMark/>
          </w:tcPr>
          <w:p w14:paraId="39FC96E4" w14:textId="1B58F483" w:rsidR="006E2B55" w:rsidRPr="00CF5C43"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color w:val="000000"/>
                <w:sz w:val="16"/>
                <w:szCs w:val="16"/>
                <w:lang w:val="mn-MN"/>
              </w:rPr>
            </w:pPr>
            <w:r>
              <w:rPr>
                <w:color w:val="000000"/>
                <w:sz w:val="16"/>
                <w:szCs w:val="16"/>
              </w:rPr>
              <w:t>4,735</w:t>
            </w:r>
          </w:p>
        </w:tc>
        <w:tc>
          <w:tcPr>
            <w:tcW w:w="993" w:type="dxa"/>
            <w:noWrap/>
            <w:vAlign w:val="center"/>
            <w:hideMark/>
          </w:tcPr>
          <w:p w14:paraId="2A35848B" w14:textId="7810BD2D" w:rsidR="006E2B55" w:rsidRPr="00CB295C"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color w:val="000000"/>
                <w:sz w:val="16"/>
                <w:szCs w:val="16"/>
                <w:lang w:val="mn-MN"/>
              </w:rPr>
            </w:pPr>
            <w:r>
              <w:rPr>
                <w:color w:val="000000"/>
                <w:sz w:val="16"/>
                <w:szCs w:val="16"/>
              </w:rPr>
              <w:t>5,385</w:t>
            </w:r>
          </w:p>
        </w:tc>
        <w:tc>
          <w:tcPr>
            <w:tcW w:w="992" w:type="dxa"/>
            <w:noWrap/>
            <w:vAlign w:val="center"/>
            <w:hideMark/>
          </w:tcPr>
          <w:p w14:paraId="622A888F" w14:textId="7FC86514" w:rsidR="006E2B55" w:rsidRPr="00864386"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color w:val="000000"/>
                <w:sz w:val="16"/>
                <w:szCs w:val="16"/>
                <w:lang w:val="mn-MN"/>
              </w:rPr>
            </w:pPr>
            <w:r>
              <w:rPr>
                <w:color w:val="000000"/>
                <w:sz w:val="16"/>
                <w:szCs w:val="16"/>
              </w:rPr>
              <w:t>6,197</w:t>
            </w:r>
          </w:p>
        </w:tc>
        <w:tc>
          <w:tcPr>
            <w:tcW w:w="992" w:type="dxa"/>
            <w:noWrap/>
            <w:vAlign w:val="center"/>
            <w:hideMark/>
          </w:tcPr>
          <w:p w14:paraId="14C5BB68" w14:textId="6F077C10" w:rsidR="006E2B55" w:rsidRPr="000E2FEE"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cs="Times New Roman"/>
                <w:sz w:val="16"/>
                <w:szCs w:val="16"/>
                <w:highlight w:val="yellow"/>
                <w:lang w:val="mn-MN"/>
              </w:rPr>
            </w:pPr>
            <w:r>
              <w:rPr>
                <w:color w:val="000000"/>
                <w:sz w:val="16"/>
                <w:szCs w:val="16"/>
              </w:rPr>
              <w:t>6,866</w:t>
            </w:r>
          </w:p>
        </w:tc>
        <w:tc>
          <w:tcPr>
            <w:tcW w:w="992" w:type="dxa"/>
            <w:vAlign w:val="center"/>
          </w:tcPr>
          <w:p w14:paraId="00B33603" w14:textId="6F1F01D1" w:rsidR="006E2B55" w:rsidRPr="0005329D"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color w:val="000000"/>
                <w:sz w:val="16"/>
                <w:szCs w:val="16"/>
                <w:lang w:val="mn-MN"/>
              </w:rPr>
            </w:pPr>
            <w:r>
              <w:rPr>
                <w:color w:val="000000"/>
                <w:sz w:val="16"/>
                <w:szCs w:val="16"/>
              </w:rPr>
              <w:t>669</w:t>
            </w:r>
          </w:p>
        </w:tc>
        <w:tc>
          <w:tcPr>
            <w:tcW w:w="856" w:type="dxa"/>
            <w:vAlign w:val="center"/>
          </w:tcPr>
          <w:p w14:paraId="762BD186" w14:textId="152C92A9" w:rsidR="006E2B55" w:rsidRPr="0005329D"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color w:val="000000"/>
                <w:sz w:val="16"/>
                <w:szCs w:val="16"/>
                <w:lang w:val="mn-MN"/>
              </w:rPr>
            </w:pPr>
            <w:r>
              <w:rPr>
                <w:color w:val="000000"/>
                <w:sz w:val="16"/>
                <w:szCs w:val="16"/>
              </w:rPr>
              <w:t>4,322</w:t>
            </w:r>
          </w:p>
        </w:tc>
      </w:tr>
      <w:tr w:rsidR="006E2B55" w:rsidRPr="000E2FEE" w14:paraId="7B36D608" w14:textId="77777777" w:rsidTr="006C6FBD">
        <w:trPr>
          <w:trHeight w:val="70"/>
        </w:trPr>
        <w:tc>
          <w:tcPr>
            <w:cnfStyle w:val="001000000000" w:firstRow="0" w:lastRow="0" w:firstColumn="1" w:lastColumn="0" w:oddVBand="0" w:evenVBand="0" w:oddHBand="0" w:evenHBand="0" w:firstRowFirstColumn="0" w:firstRowLastColumn="0" w:lastRowFirstColumn="0" w:lastRowLastColumn="0"/>
            <w:tcW w:w="2545" w:type="dxa"/>
            <w:vAlign w:val="center"/>
            <w:hideMark/>
          </w:tcPr>
          <w:p w14:paraId="71158A6B" w14:textId="77777777" w:rsidR="006E2B55" w:rsidRPr="00DE5946" w:rsidRDefault="006E2B55" w:rsidP="006E2B55">
            <w:pPr>
              <w:spacing w:before="0"/>
              <w:ind w:left="-57" w:right="-57"/>
              <w:rPr>
                <w:rFonts w:eastAsia="Times New Roman" w:cs="Times New Roman"/>
                <w:b w:val="0"/>
                <w:sz w:val="16"/>
                <w:szCs w:val="16"/>
                <w:lang w:val="mn-MN"/>
              </w:rPr>
            </w:pPr>
            <w:r w:rsidRPr="00DE5946">
              <w:rPr>
                <w:rFonts w:eastAsia="Times New Roman" w:cs="Times New Roman"/>
                <w:b w:val="0"/>
                <w:sz w:val="16"/>
                <w:szCs w:val="16"/>
                <w:lang w:val="mn-MN"/>
              </w:rPr>
              <w:t>Харилцагчдын тоо</w:t>
            </w:r>
          </w:p>
        </w:tc>
        <w:tc>
          <w:tcPr>
            <w:tcW w:w="992" w:type="dxa"/>
            <w:noWrap/>
            <w:vAlign w:val="center"/>
            <w:hideMark/>
          </w:tcPr>
          <w:p w14:paraId="626C1977" w14:textId="6F1C05F0" w:rsidR="006E2B55" w:rsidRPr="000C3CF9"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color w:val="000000"/>
                <w:sz w:val="16"/>
                <w:szCs w:val="16"/>
                <w:lang w:val="mn-MN"/>
              </w:rPr>
            </w:pPr>
            <w:r>
              <w:rPr>
                <w:color w:val="000000"/>
                <w:sz w:val="16"/>
                <w:szCs w:val="16"/>
              </w:rPr>
              <w:t>4,645,134</w:t>
            </w:r>
          </w:p>
        </w:tc>
        <w:tc>
          <w:tcPr>
            <w:tcW w:w="992" w:type="dxa"/>
            <w:noWrap/>
            <w:vAlign w:val="center"/>
            <w:hideMark/>
          </w:tcPr>
          <w:p w14:paraId="6819C7F7" w14:textId="67CA9B73" w:rsidR="006E2B55" w:rsidRPr="00CF5C43"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color w:val="000000"/>
                <w:sz w:val="16"/>
                <w:szCs w:val="16"/>
                <w:lang w:val="mn-MN"/>
              </w:rPr>
            </w:pPr>
            <w:r>
              <w:rPr>
                <w:color w:val="000000"/>
                <w:sz w:val="16"/>
                <w:szCs w:val="16"/>
              </w:rPr>
              <w:t>3,862,489</w:t>
            </w:r>
          </w:p>
        </w:tc>
        <w:tc>
          <w:tcPr>
            <w:tcW w:w="993" w:type="dxa"/>
            <w:noWrap/>
            <w:vAlign w:val="center"/>
            <w:hideMark/>
          </w:tcPr>
          <w:p w14:paraId="4019317C" w14:textId="280B4106" w:rsidR="006E2B55" w:rsidRPr="00CB295C"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color w:val="000000"/>
                <w:sz w:val="16"/>
                <w:szCs w:val="16"/>
                <w:lang w:val="mn-MN"/>
              </w:rPr>
            </w:pPr>
            <w:r>
              <w:rPr>
                <w:color w:val="000000"/>
                <w:sz w:val="16"/>
                <w:szCs w:val="16"/>
              </w:rPr>
              <w:t>4,458,031</w:t>
            </w:r>
          </w:p>
        </w:tc>
        <w:tc>
          <w:tcPr>
            <w:tcW w:w="992" w:type="dxa"/>
            <w:noWrap/>
            <w:vAlign w:val="center"/>
            <w:hideMark/>
          </w:tcPr>
          <w:p w14:paraId="218C4B53" w14:textId="3503E128" w:rsidR="006E2B55" w:rsidRPr="00864386"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color w:val="000000"/>
                <w:sz w:val="16"/>
                <w:szCs w:val="16"/>
                <w:lang w:val="mn-MN"/>
              </w:rPr>
            </w:pPr>
            <w:r>
              <w:rPr>
                <w:color w:val="000000"/>
                <w:sz w:val="16"/>
                <w:szCs w:val="16"/>
              </w:rPr>
              <w:t>3,739,313</w:t>
            </w:r>
          </w:p>
        </w:tc>
        <w:tc>
          <w:tcPr>
            <w:tcW w:w="992" w:type="dxa"/>
            <w:noWrap/>
            <w:vAlign w:val="center"/>
            <w:hideMark/>
          </w:tcPr>
          <w:p w14:paraId="1E326A7F" w14:textId="19CA4813" w:rsidR="006E2B55" w:rsidRPr="00A717C2"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rFonts w:cs="Times New Roman"/>
                <w:sz w:val="16"/>
                <w:szCs w:val="16"/>
                <w:highlight w:val="yellow"/>
              </w:rPr>
            </w:pPr>
            <w:r>
              <w:rPr>
                <w:color w:val="000000"/>
                <w:sz w:val="16"/>
                <w:szCs w:val="16"/>
              </w:rPr>
              <w:t>4,347,995</w:t>
            </w:r>
          </w:p>
        </w:tc>
        <w:tc>
          <w:tcPr>
            <w:tcW w:w="992" w:type="dxa"/>
            <w:vAlign w:val="center"/>
          </w:tcPr>
          <w:p w14:paraId="0F2C5E96" w14:textId="0DFC797B" w:rsidR="006E2B55" w:rsidRPr="00936A91"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color w:val="000000"/>
                <w:sz w:val="16"/>
                <w:szCs w:val="16"/>
                <w:lang w:val="mn-MN"/>
              </w:rPr>
            </w:pPr>
            <w:r>
              <w:rPr>
                <w:color w:val="000000"/>
                <w:sz w:val="16"/>
                <w:szCs w:val="16"/>
              </w:rPr>
              <w:t>608,682</w:t>
            </w:r>
          </w:p>
        </w:tc>
        <w:tc>
          <w:tcPr>
            <w:tcW w:w="856" w:type="dxa"/>
            <w:vAlign w:val="center"/>
          </w:tcPr>
          <w:p w14:paraId="343548CE" w14:textId="14A2160E" w:rsidR="006E2B55" w:rsidRPr="00936A91"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4,645,134</w:t>
            </w:r>
          </w:p>
        </w:tc>
      </w:tr>
      <w:tr w:rsidR="006E2B55" w:rsidRPr="000E2FEE" w14:paraId="529CD4D3" w14:textId="77777777" w:rsidTr="006C6FB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45" w:type="dxa"/>
            <w:vAlign w:val="center"/>
            <w:hideMark/>
          </w:tcPr>
          <w:p w14:paraId="01BDF0E3" w14:textId="77777777" w:rsidR="006E2B55" w:rsidRPr="00DE5946" w:rsidRDefault="006E2B55" w:rsidP="006E2B55">
            <w:pPr>
              <w:spacing w:before="0"/>
              <w:ind w:left="-57" w:right="-57"/>
              <w:rPr>
                <w:rFonts w:eastAsia="Times New Roman" w:cs="Times New Roman"/>
                <w:b w:val="0"/>
                <w:sz w:val="16"/>
                <w:szCs w:val="16"/>
                <w:lang w:val="mn-MN"/>
              </w:rPr>
            </w:pPr>
            <w:r w:rsidRPr="00DE5946">
              <w:rPr>
                <w:rFonts w:eastAsia="Times New Roman" w:cs="Times New Roman"/>
                <w:b w:val="0"/>
                <w:sz w:val="16"/>
                <w:szCs w:val="16"/>
                <w:lang w:val="mn-MN"/>
              </w:rPr>
              <w:t>Зээлдэгчдийн тоо</w:t>
            </w:r>
          </w:p>
        </w:tc>
        <w:tc>
          <w:tcPr>
            <w:tcW w:w="992" w:type="dxa"/>
            <w:noWrap/>
            <w:vAlign w:val="center"/>
            <w:hideMark/>
          </w:tcPr>
          <w:p w14:paraId="6ECEF13B" w14:textId="3EBBC061" w:rsidR="006E2B55" w:rsidRPr="000C3CF9"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color w:val="000000"/>
                <w:sz w:val="16"/>
                <w:szCs w:val="16"/>
                <w:lang w:val="mn-MN"/>
              </w:rPr>
            </w:pPr>
            <w:r>
              <w:rPr>
                <w:color w:val="000000"/>
                <w:sz w:val="16"/>
                <w:szCs w:val="16"/>
              </w:rPr>
              <w:t>3,862,489</w:t>
            </w:r>
          </w:p>
        </w:tc>
        <w:tc>
          <w:tcPr>
            <w:tcW w:w="992" w:type="dxa"/>
            <w:noWrap/>
            <w:vAlign w:val="center"/>
            <w:hideMark/>
          </w:tcPr>
          <w:p w14:paraId="14094A31" w14:textId="220CB161" w:rsidR="006E2B55" w:rsidRPr="00CF5C43"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color w:val="000000"/>
                <w:sz w:val="16"/>
                <w:szCs w:val="16"/>
                <w:lang w:val="mn-MN"/>
              </w:rPr>
            </w:pPr>
            <w:r>
              <w:rPr>
                <w:color w:val="000000"/>
                <w:sz w:val="16"/>
                <w:szCs w:val="16"/>
              </w:rPr>
              <w:t>1,297,025</w:t>
            </w:r>
          </w:p>
        </w:tc>
        <w:tc>
          <w:tcPr>
            <w:tcW w:w="993" w:type="dxa"/>
            <w:noWrap/>
            <w:vAlign w:val="center"/>
            <w:hideMark/>
          </w:tcPr>
          <w:p w14:paraId="436FF79E" w14:textId="2D5EAC31" w:rsidR="006E2B55" w:rsidRPr="00CB295C"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color w:val="000000"/>
                <w:sz w:val="16"/>
                <w:szCs w:val="16"/>
                <w:lang w:val="mn-MN"/>
              </w:rPr>
            </w:pPr>
            <w:r>
              <w:rPr>
                <w:color w:val="000000"/>
                <w:sz w:val="16"/>
                <w:szCs w:val="16"/>
              </w:rPr>
              <w:t>1,800,942</w:t>
            </w:r>
          </w:p>
        </w:tc>
        <w:tc>
          <w:tcPr>
            <w:tcW w:w="992" w:type="dxa"/>
            <w:noWrap/>
            <w:vAlign w:val="center"/>
            <w:hideMark/>
          </w:tcPr>
          <w:p w14:paraId="397B3C9E" w14:textId="453E0A5A" w:rsidR="006E2B55" w:rsidRPr="00864386"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color w:val="000000"/>
                <w:sz w:val="16"/>
                <w:szCs w:val="16"/>
                <w:lang w:val="mn-MN"/>
              </w:rPr>
            </w:pPr>
            <w:r>
              <w:rPr>
                <w:color w:val="000000"/>
                <w:sz w:val="16"/>
                <w:szCs w:val="16"/>
              </w:rPr>
              <w:t>2,581,334</w:t>
            </w:r>
          </w:p>
        </w:tc>
        <w:tc>
          <w:tcPr>
            <w:tcW w:w="992" w:type="dxa"/>
            <w:noWrap/>
            <w:vAlign w:val="center"/>
            <w:hideMark/>
          </w:tcPr>
          <w:p w14:paraId="47D15988" w14:textId="7B5DEAA8" w:rsidR="006E2B55" w:rsidRPr="00A717C2"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cs="Times New Roman"/>
                <w:sz w:val="16"/>
                <w:szCs w:val="16"/>
                <w:highlight w:val="yellow"/>
              </w:rPr>
            </w:pPr>
            <w:r>
              <w:rPr>
                <w:color w:val="000000"/>
                <w:sz w:val="16"/>
                <w:szCs w:val="16"/>
              </w:rPr>
              <w:t>3,467,471</w:t>
            </w:r>
          </w:p>
        </w:tc>
        <w:tc>
          <w:tcPr>
            <w:tcW w:w="992" w:type="dxa"/>
            <w:vAlign w:val="center"/>
          </w:tcPr>
          <w:p w14:paraId="456491F8" w14:textId="6AC4E6AE" w:rsidR="006E2B55" w:rsidRPr="00CD584E"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886,137</w:t>
            </w:r>
          </w:p>
        </w:tc>
        <w:tc>
          <w:tcPr>
            <w:tcW w:w="856" w:type="dxa"/>
            <w:vAlign w:val="center"/>
          </w:tcPr>
          <w:p w14:paraId="3E40AF96" w14:textId="6A629B70" w:rsidR="006E2B55" w:rsidRPr="00580AD4"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color w:val="000000"/>
                <w:sz w:val="16"/>
                <w:szCs w:val="16"/>
                <w:lang w:val="mn-MN"/>
              </w:rPr>
            </w:pPr>
            <w:r>
              <w:rPr>
                <w:color w:val="000000"/>
                <w:sz w:val="16"/>
                <w:szCs w:val="16"/>
              </w:rPr>
              <w:t>3,862,489</w:t>
            </w:r>
          </w:p>
        </w:tc>
      </w:tr>
      <w:tr w:rsidR="006E2B55" w:rsidRPr="000E2FEE" w14:paraId="30A2ABD4" w14:textId="77777777" w:rsidTr="006C6FBD">
        <w:trPr>
          <w:trHeight w:val="70"/>
        </w:trPr>
        <w:tc>
          <w:tcPr>
            <w:cnfStyle w:val="001000000000" w:firstRow="0" w:lastRow="0" w:firstColumn="1" w:lastColumn="0" w:oddVBand="0" w:evenVBand="0" w:oddHBand="0" w:evenHBand="0" w:firstRowFirstColumn="0" w:firstRowLastColumn="0" w:lastRowFirstColumn="0" w:lastRowLastColumn="0"/>
            <w:tcW w:w="2545" w:type="dxa"/>
            <w:vAlign w:val="center"/>
            <w:hideMark/>
          </w:tcPr>
          <w:p w14:paraId="659D797E" w14:textId="77777777" w:rsidR="006E2B55" w:rsidRPr="00DE5946" w:rsidRDefault="006E2B55" w:rsidP="006E2B55">
            <w:pPr>
              <w:spacing w:before="0"/>
              <w:ind w:left="-57" w:right="-57"/>
              <w:rPr>
                <w:rFonts w:eastAsia="Times New Roman" w:cs="Times New Roman"/>
                <w:b w:val="0"/>
                <w:sz w:val="16"/>
                <w:szCs w:val="16"/>
                <w:lang w:val="mn-MN"/>
              </w:rPr>
            </w:pPr>
            <w:r w:rsidRPr="00DE5946">
              <w:rPr>
                <w:rFonts w:eastAsia="Times New Roman" w:cs="Times New Roman"/>
                <w:b w:val="0"/>
                <w:sz w:val="16"/>
                <w:szCs w:val="16"/>
                <w:lang w:val="mn-MN"/>
              </w:rPr>
              <w:t>Зээлийн жигнэсэн дундаж хүү</w:t>
            </w:r>
          </w:p>
        </w:tc>
        <w:tc>
          <w:tcPr>
            <w:tcW w:w="992" w:type="dxa"/>
            <w:noWrap/>
            <w:vAlign w:val="center"/>
            <w:hideMark/>
          </w:tcPr>
          <w:p w14:paraId="654AC49E" w14:textId="0F456B54" w:rsidR="006E2B55" w:rsidRPr="000C3CF9"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color w:val="000000"/>
                <w:sz w:val="16"/>
                <w:szCs w:val="16"/>
                <w:lang w:val="mn-MN"/>
              </w:rPr>
            </w:pPr>
            <w:r>
              <w:rPr>
                <w:color w:val="000000"/>
                <w:sz w:val="16"/>
                <w:szCs w:val="16"/>
              </w:rPr>
              <w:t>3.1%</w:t>
            </w:r>
          </w:p>
        </w:tc>
        <w:tc>
          <w:tcPr>
            <w:tcW w:w="992" w:type="dxa"/>
            <w:noWrap/>
            <w:vAlign w:val="center"/>
            <w:hideMark/>
          </w:tcPr>
          <w:p w14:paraId="0065C62E" w14:textId="46650DB2" w:rsidR="006E2B55" w:rsidRPr="00CF5C43"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color w:val="000000"/>
                <w:sz w:val="16"/>
                <w:szCs w:val="16"/>
                <w:lang w:val="mn-MN"/>
              </w:rPr>
            </w:pPr>
            <w:r>
              <w:rPr>
                <w:color w:val="000000"/>
                <w:sz w:val="16"/>
                <w:szCs w:val="16"/>
              </w:rPr>
              <w:t>3.1%</w:t>
            </w:r>
          </w:p>
        </w:tc>
        <w:tc>
          <w:tcPr>
            <w:tcW w:w="993" w:type="dxa"/>
            <w:noWrap/>
            <w:vAlign w:val="center"/>
            <w:hideMark/>
          </w:tcPr>
          <w:p w14:paraId="5B7091F3" w14:textId="69EB428D" w:rsidR="006E2B55" w:rsidRPr="00CB295C"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color w:val="000000"/>
                <w:sz w:val="16"/>
                <w:szCs w:val="16"/>
                <w:lang w:val="mn-MN"/>
              </w:rPr>
            </w:pPr>
            <w:r>
              <w:rPr>
                <w:color w:val="000000"/>
                <w:sz w:val="16"/>
                <w:szCs w:val="16"/>
              </w:rPr>
              <w:t>3.6%</w:t>
            </w:r>
          </w:p>
        </w:tc>
        <w:tc>
          <w:tcPr>
            <w:tcW w:w="992" w:type="dxa"/>
            <w:noWrap/>
            <w:vAlign w:val="center"/>
            <w:hideMark/>
          </w:tcPr>
          <w:p w14:paraId="089BFCCF" w14:textId="1A2E2C12" w:rsidR="006E2B55" w:rsidRPr="00983DF0"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color w:val="000000"/>
                <w:sz w:val="16"/>
                <w:szCs w:val="16"/>
                <w:lang w:val="mn-MN"/>
              </w:rPr>
            </w:pPr>
            <w:r>
              <w:rPr>
                <w:color w:val="000000"/>
                <w:sz w:val="16"/>
                <w:szCs w:val="16"/>
              </w:rPr>
              <w:t>3.5%</w:t>
            </w:r>
          </w:p>
        </w:tc>
        <w:tc>
          <w:tcPr>
            <w:tcW w:w="992" w:type="dxa"/>
            <w:noWrap/>
            <w:vAlign w:val="center"/>
            <w:hideMark/>
          </w:tcPr>
          <w:p w14:paraId="633E57C8" w14:textId="3568A3E1" w:rsidR="006E2B55" w:rsidRPr="00983DF0"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sz w:val="16"/>
                <w:szCs w:val="16"/>
                <w:lang w:val="mn-MN"/>
              </w:rPr>
            </w:pPr>
            <w:r>
              <w:rPr>
                <w:color w:val="000000"/>
                <w:sz w:val="16"/>
                <w:szCs w:val="16"/>
              </w:rPr>
              <w:t>3.6%</w:t>
            </w:r>
          </w:p>
        </w:tc>
        <w:tc>
          <w:tcPr>
            <w:tcW w:w="1848" w:type="dxa"/>
            <w:gridSpan w:val="2"/>
            <w:vAlign w:val="center"/>
          </w:tcPr>
          <w:p w14:paraId="69BA718A" w14:textId="323D99FD" w:rsidR="006E2B55" w:rsidRPr="00983DF0" w:rsidRDefault="006E2B55" w:rsidP="006E2B55">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F2223D">
              <w:rPr>
                <w:rFonts w:eastAsia="Times New Roman" w:cs="Times New Roman"/>
                <w:sz w:val="16"/>
                <w:szCs w:val="16"/>
                <w:lang w:val="mn-MN"/>
              </w:rPr>
              <w:t>0.</w:t>
            </w:r>
            <w:r>
              <w:rPr>
                <w:rFonts w:eastAsia="Times New Roman" w:cs="Times New Roman"/>
                <w:sz w:val="16"/>
                <w:szCs w:val="16"/>
              </w:rPr>
              <w:t>1</w:t>
            </w:r>
            <w:r w:rsidRPr="00F2223D">
              <w:rPr>
                <w:rFonts w:eastAsia="Times New Roman" w:cs="Times New Roman"/>
                <w:sz w:val="16"/>
                <w:szCs w:val="16"/>
                <w:lang w:val="mn-MN"/>
              </w:rPr>
              <w:t>%</w:t>
            </w:r>
          </w:p>
        </w:tc>
      </w:tr>
    </w:tbl>
    <w:p w14:paraId="7F4B1F42" w14:textId="1EDF390E" w:rsidR="0066225B" w:rsidRPr="006C6FBD" w:rsidRDefault="006E2B55" w:rsidP="005213DD">
      <w:pPr>
        <w:jc w:val="both"/>
        <w:rPr>
          <w:color w:val="000000" w:themeColor="text1"/>
          <w:lang w:val="mn-MN"/>
        </w:rPr>
      </w:pPr>
      <w:bookmarkStart w:id="41" w:name="_Hlk174350420"/>
      <w:r w:rsidRPr="002842B1">
        <w:rPr>
          <w:color w:val="000000" w:themeColor="text1"/>
          <w:lang w:val="mn-MN"/>
        </w:rPr>
        <w:t xml:space="preserve">Нийт хувьцаа эзэмшигчдийн тоо өмнөх оны мөн үеэс </w:t>
      </w:r>
      <w:r w:rsidRPr="002842B1">
        <w:rPr>
          <w:color w:val="000000" w:themeColor="text1"/>
        </w:rPr>
        <w:t xml:space="preserve">24.1 </w:t>
      </w:r>
      <w:r w:rsidRPr="002842B1">
        <w:rPr>
          <w:color w:val="000000" w:themeColor="text1"/>
          <w:lang w:val="mn-MN"/>
        </w:rPr>
        <w:t xml:space="preserve">хувиар буюу </w:t>
      </w:r>
      <w:r w:rsidRPr="002842B1">
        <w:rPr>
          <w:color w:val="000000" w:themeColor="text1"/>
        </w:rPr>
        <w:t>8,632</w:t>
      </w:r>
      <w:r w:rsidRPr="002842B1">
        <w:rPr>
          <w:color w:val="000000" w:themeColor="text1"/>
          <w:lang w:val="mn-MN"/>
        </w:rPr>
        <w:t>-оор өсч 4</w:t>
      </w:r>
      <w:r w:rsidRPr="002842B1">
        <w:rPr>
          <w:color w:val="000000" w:themeColor="text1"/>
        </w:rPr>
        <w:t>4,439</w:t>
      </w:r>
      <w:r w:rsidRPr="002842B1">
        <w:rPr>
          <w:color w:val="000000" w:themeColor="text1"/>
          <w:lang w:val="mn-MN"/>
        </w:rPr>
        <w:t>-т хүрчээ. Нийт хувьцаа эзэмшигчдийн 97.</w:t>
      </w:r>
      <w:r w:rsidRPr="002842B1">
        <w:rPr>
          <w:color w:val="000000" w:themeColor="text1"/>
        </w:rPr>
        <w:t>4</w:t>
      </w:r>
      <w:r w:rsidRPr="002842B1">
        <w:rPr>
          <w:color w:val="000000" w:themeColor="text1"/>
          <w:lang w:val="mn-MN"/>
        </w:rPr>
        <w:t xml:space="preserve"> хувь буюу </w:t>
      </w:r>
      <w:r w:rsidRPr="002842B1">
        <w:rPr>
          <w:color w:val="000000" w:themeColor="text1"/>
        </w:rPr>
        <w:t>43,292</w:t>
      </w:r>
      <w:r w:rsidRPr="002842B1">
        <w:rPr>
          <w:color w:val="000000" w:themeColor="text1"/>
          <w:lang w:val="mn-MN"/>
        </w:rPr>
        <w:t xml:space="preserve"> нь олон нийтэд хувьцаагаа санал болгосон ББСБ-уудын хувьцаа эзэмшигч байгаа бол 1,</w:t>
      </w:r>
      <w:r w:rsidRPr="002842B1">
        <w:rPr>
          <w:color w:val="000000" w:themeColor="text1"/>
        </w:rPr>
        <w:t>147</w:t>
      </w:r>
      <w:r w:rsidRPr="002842B1">
        <w:rPr>
          <w:color w:val="000000" w:themeColor="text1"/>
          <w:lang w:val="mn-MN"/>
        </w:rPr>
        <w:t xml:space="preserve"> буюу </w:t>
      </w:r>
      <w:r w:rsidRPr="002842B1">
        <w:rPr>
          <w:color w:val="000000" w:themeColor="text1"/>
        </w:rPr>
        <w:t>2.6</w:t>
      </w:r>
      <w:r w:rsidRPr="002842B1">
        <w:rPr>
          <w:color w:val="000000" w:themeColor="text1"/>
          <w:lang w:val="mn-MN"/>
        </w:rPr>
        <w:t xml:space="preserve">% нь хязгаарлагдмал хариуцлагатай компанийн хувьцаа эзэмшигчид байна. Мөн хувьцаа эзэмшигчдийн </w:t>
      </w:r>
      <w:r w:rsidRPr="002842B1">
        <w:rPr>
          <w:color w:val="000000" w:themeColor="text1"/>
        </w:rPr>
        <w:t>3,202</w:t>
      </w:r>
      <w:r w:rsidRPr="002842B1">
        <w:rPr>
          <w:color w:val="000000" w:themeColor="text1"/>
          <w:lang w:val="mn-MN"/>
        </w:rPr>
        <w:t xml:space="preserve"> буюу </w:t>
      </w:r>
      <w:r w:rsidRPr="002842B1">
        <w:rPr>
          <w:color w:val="000000" w:themeColor="text1"/>
        </w:rPr>
        <w:t>7.2</w:t>
      </w:r>
      <w:r w:rsidRPr="002842B1">
        <w:rPr>
          <w:color w:val="000000" w:themeColor="text1"/>
          <w:lang w:val="mn-MN"/>
        </w:rPr>
        <w:t>% нь гадаадын хөрөнгө оруулалттай ББСБ-уудын хувьцаа эзэмшигчид байгаа бол 2</w:t>
      </w:r>
      <w:r w:rsidRPr="002842B1">
        <w:rPr>
          <w:color w:val="000000" w:themeColor="text1"/>
        </w:rPr>
        <w:t>20</w:t>
      </w:r>
      <w:r w:rsidRPr="002842B1">
        <w:rPr>
          <w:color w:val="000000" w:themeColor="text1"/>
          <w:lang w:val="mn-MN"/>
        </w:rPr>
        <w:t xml:space="preserve"> буюу 0.</w:t>
      </w:r>
      <w:r w:rsidRPr="002842B1">
        <w:rPr>
          <w:color w:val="000000" w:themeColor="text1"/>
        </w:rPr>
        <w:t>5</w:t>
      </w:r>
      <w:r w:rsidRPr="002842B1">
        <w:rPr>
          <w:color w:val="000000" w:themeColor="text1"/>
          <w:lang w:val="mn-MN"/>
        </w:rPr>
        <w:t xml:space="preserve">% нь хөдөө орон нутгийн ББСБ-уудын хувьцаа </w:t>
      </w:r>
      <w:r w:rsidRPr="002842B1">
        <w:rPr>
          <w:color w:val="000000" w:themeColor="text1"/>
          <w:lang w:val="mn-MN"/>
        </w:rPr>
        <w:lastRenderedPageBreak/>
        <w:t xml:space="preserve">эзэмшигчид байна. ББСБ-ын салбарын нийт ажилтнуудын тоо өмнөх оны мөн үеэс </w:t>
      </w:r>
      <w:r w:rsidRPr="002842B1">
        <w:rPr>
          <w:color w:val="000000" w:themeColor="text1"/>
        </w:rPr>
        <w:t>10</w:t>
      </w:r>
      <w:r w:rsidRPr="002842B1">
        <w:rPr>
          <w:color w:val="000000" w:themeColor="text1"/>
          <w:lang w:val="mn-MN"/>
        </w:rPr>
        <w:t>.</w:t>
      </w:r>
      <w:r w:rsidRPr="002842B1">
        <w:rPr>
          <w:color w:val="000000" w:themeColor="text1"/>
        </w:rPr>
        <w:t>8</w:t>
      </w:r>
      <w:r w:rsidRPr="002842B1">
        <w:rPr>
          <w:color w:val="000000" w:themeColor="text1"/>
          <w:lang w:val="mn-MN"/>
        </w:rPr>
        <w:t xml:space="preserve"> хувиар буюу </w:t>
      </w:r>
      <w:r w:rsidRPr="002842B1">
        <w:rPr>
          <w:color w:val="000000" w:themeColor="text1"/>
        </w:rPr>
        <w:t>669</w:t>
      </w:r>
      <w:r w:rsidRPr="002842B1">
        <w:rPr>
          <w:color w:val="000000" w:themeColor="text1"/>
          <w:lang w:val="mn-MN"/>
        </w:rPr>
        <w:t xml:space="preserve"> ажилтнаар нэмэгдэж </w:t>
      </w:r>
      <w:r w:rsidRPr="002842B1">
        <w:rPr>
          <w:color w:val="000000" w:themeColor="text1"/>
        </w:rPr>
        <w:t>6,866</w:t>
      </w:r>
      <w:r w:rsidRPr="002842B1">
        <w:rPr>
          <w:color w:val="000000" w:themeColor="text1"/>
          <w:lang w:val="mn-MN"/>
        </w:rPr>
        <w:t>-д хүрсэн байна.</w:t>
      </w:r>
    </w:p>
    <w:p w14:paraId="60B925DA" w14:textId="5B2398D5" w:rsidR="00097CCE" w:rsidRPr="0057242C" w:rsidRDefault="00097CCE" w:rsidP="00EA2B6C">
      <w:pPr>
        <w:pStyle w:val="Caption"/>
        <w:spacing w:after="120"/>
        <w:rPr>
          <w:lang w:val="mn-MN"/>
        </w:rPr>
      </w:pPr>
      <w:bookmarkStart w:id="42" w:name="_Toc214211257"/>
      <w:bookmarkEnd w:id="41"/>
      <w:r w:rsidRPr="0057242C">
        <w:rPr>
          <w:lang w:val="mn-MN"/>
        </w:rPr>
        <w:t xml:space="preserve">Хүснэгт </w:t>
      </w:r>
      <w:r w:rsidR="00B51827" w:rsidRPr="0057242C">
        <w:rPr>
          <w:noProof/>
          <w:lang w:val="mn-MN"/>
        </w:rPr>
        <w:fldChar w:fldCharType="begin"/>
      </w:r>
      <w:r w:rsidR="00B51827" w:rsidRPr="0057242C">
        <w:rPr>
          <w:noProof/>
          <w:lang w:val="mn-MN"/>
        </w:rPr>
        <w:instrText xml:space="preserve"> SEQ Хүснэгт \* ARABIC </w:instrText>
      </w:r>
      <w:r w:rsidR="00B51827" w:rsidRPr="0057242C">
        <w:rPr>
          <w:noProof/>
          <w:lang w:val="mn-MN"/>
        </w:rPr>
        <w:fldChar w:fldCharType="separate"/>
      </w:r>
      <w:r w:rsidR="00544CDF">
        <w:rPr>
          <w:noProof/>
          <w:lang w:val="mn-MN"/>
        </w:rPr>
        <w:t>6</w:t>
      </w:r>
      <w:r w:rsidR="00B51827" w:rsidRPr="0057242C">
        <w:rPr>
          <w:noProof/>
          <w:lang w:val="mn-MN"/>
        </w:rPr>
        <w:fldChar w:fldCharType="end"/>
      </w:r>
      <w:r w:rsidRPr="0057242C">
        <w:rPr>
          <w:lang w:val="mn-MN"/>
        </w:rPr>
        <w:t xml:space="preserve"> </w:t>
      </w:r>
      <w:r w:rsidR="00EA15FC" w:rsidRPr="0057242C">
        <w:rPr>
          <w:lang w:val="mn-MN"/>
        </w:rPr>
        <w:t>ББСБ-ын мэдээлэл</w:t>
      </w:r>
      <w:bookmarkEnd w:id="42"/>
    </w:p>
    <w:tbl>
      <w:tblPr>
        <w:tblStyle w:val="PlainTable2"/>
        <w:tblW w:w="9354" w:type="dxa"/>
        <w:tblLook w:val="04A0" w:firstRow="1" w:lastRow="0" w:firstColumn="1" w:lastColumn="0" w:noHBand="0" w:noVBand="1"/>
      </w:tblPr>
      <w:tblGrid>
        <w:gridCol w:w="2384"/>
        <w:gridCol w:w="732"/>
        <w:gridCol w:w="971"/>
        <w:gridCol w:w="1010"/>
        <w:gridCol w:w="754"/>
        <w:gridCol w:w="655"/>
        <w:gridCol w:w="754"/>
        <w:gridCol w:w="655"/>
        <w:gridCol w:w="732"/>
        <w:gridCol w:w="707"/>
      </w:tblGrid>
      <w:tr w:rsidR="00B5541A" w:rsidRPr="000E2FEE" w14:paraId="6DD4250A" w14:textId="77777777" w:rsidTr="00B5541A">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384" w:type="dxa"/>
            <w:shd w:val="clear" w:color="auto" w:fill="002060"/>
            <w:noWrap/>
            <w:vAlign w:val="center"/>
            <w:hideMark/>
          </w:tcPr>
          <w:p w14:paraId="39EE15A8" w14:textId="77777777" w:rsidR="00A74C73" w:rsidRPr="0057242C" w:rsidRDefault="00A74C73" w:rsidP="00A74C73">
            <w:pPr>
              <w:spacing w:before="0"/>
              <w:rPr>
                <w:rFonts w:ascii="Times New Roman" w:eastAsia="Times New Roman" w:hAnsi="Times New Roman" w:cs="Times New Roman"/>
                <w:color w:val="FFFFFF" w:themeColor="background1"/>
                <w:sz w:val="16"/>
                <w:szCs w:val="16"/>
                <w:lang w:val="mn-MN"/>
              </w:rPr>
            </w:pPr>
            <w:r w:rsidRPr="0057242C">
              <w:rPr>
                <w:rFonts w:ascii="Times New Roman" w:eastAsia="Times New Roman" w:hAnsi="Times New Roman" w:cs="Times New Roman"/>
                <w:color w:val="FFFFFF" w:themeColor="background1"/>
                <w:sz w:val="16"/>
                <w:szCs w:val="16"/>
                <w:lang w:val="mn-MN"/>
              </w:rPr>
              <w:t>Статистик мэдээлэл</w:t>
            </w:r>
          </w:p>
        </w:tc>
        <w:tc>
          <w:tcPr>
            <w:tcW w:w="732" w:type="dxa"/>
            <w:shd w:val="clear" w:color="auto" w:fill="002060"/>
            <w:noWrap/>
            <w:vAlign w:val="center"/>
            <w:hideMark/>
          </w:tcPr>
          <w:p w14:paraId="7DC1925D" w14:textId="42D72DF2" w:rsidR="00A74C73" w:rsidRPr="0057242C" w:rsidRDefault="00A74C73" w:rsidP="0043316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57242C">
              <w:rPr>
                <w:rFonts w:ascii="Times New Roman" w:hAnsi="Times New Roman" w:cs="Times New Roman"/>
                <w:bCs w:val="0"/>
                <w:color w:val="FFFFFF" w:themeColor="background1"/>
                <w:sz w:val="16"/>
                <w:szCs w:val="16"/>
                <w:lang w:val="mn-MN"/>
              </w:rPr>
              <w:t>НИЙТ</w:t>
            </w:r>
          </w:p>
        </w:tc>
        <w:tc>
          <w:tcPr>
            <w:tcW w:w="971" w:type="dxa"/>
            <w:shd w:val="clear" w:color="auto" w:fill="002060"/>
            <w:noWrap/>
            <w:vAlign w:val="center"/>
            <w:hideMark/>
          </w:tcPr>
          <w:p w14:paraId="0618ECCE" w14:textId="43FDE7DA" w:rsidR="00A74C73" w:rsidRPr="0057242C" w:rsidRDefault="00433161" w:rsidP="0043316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57242C">
              <w:rPr>
                <w:rFonts w:ascii="Times New Roman" w:hAnsi="Times New Roman" w:cs="Times New Roman"/>
                <w:bCs w:val="0"/>
                <w:color w:val="FFFFFF" w:themeColor="background1"/>
                <w:sz w:val="16"/>
                <w:szCs w:val="16"/>
                <w:lang w:val="mn-MN"/>
              </w:rPr>
              <w:t>Итгэлцэл</w:t>
            </w:r>
          </w:p>
        </w:tc>
        <w:tc>
          <w:tcPr>
            <w:tcW w:w="1010" w:type="dxa"/>
            <w:shd w:val="clear" w:color="auto" w:fill="002060"/>
            <w:noWrap/>
            <w:vAlign w:val="center"/>
            <w:hideMark/>
          </w:tcPr>
          <w:p w14:paraId="0541476C" w14:textId="4C4CA8D1" w:rsidR="00A74C73" w:rsidRPr="0057242C" w:rsidRDefault="00A74C73" w:rsidP="0043316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57242C">
              <w:rPr>
                <w:rFonts w:ascii="Times New Roman" w:hAnsi="Times New Roman" w:cs="Times New Roman"/>
                <w:bCs w:val="0"/>
                <w:color w:val="FFFFFF" w:themeColor="background1"/>
                <w:sz w:val="16"/>
                <w:szCs w:val="16"/>
                <w:lang w:val="mn-MN"/>
              </w:rPr>
              <w:t>Уламжлалт</w:t>
            </w:r>
          </w:p>
        </w:tc>
        <w:tc>
          <w:tcPr>
            <w:tcW w:w="754" w:type="dxa"/>
            <w:shd w:val="clear" w:color="auto" w:fill="002060"/>
            <w:noWrap/>
            <w:vAlign w:val="center"/>
            <w:hideMark/>
          </w:tcPr>
          <w:p w14:paraId="345DB0A2" w14:textId="613A1317" w:rsidR="00A74C73" w:rsidRPr="0057242C" w:rsidRDefault="00A74C73" w:rsidP="0043316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57242C">
              <w:rPr>
                <w:rFonts w:ascii="Times New Roman" w:hAnsi="Times New Roman" w:cs="Times New Roman"/>
                <w:bCs w:val="0"/>
                <w:color w:val="FFFFFF" w:themeColor="background1"/>
                <w:sz w:val="16"/>
                <w:szCs w:val="16"/>
                <w:lang w:val="mn-MN"/>
              </w:rPr>
              <w:t>Финтек</w:t>
            </w:r>
          </w:p>
        </w:tc>
        <w:tc>
          <w:tcPr>
            <w:tcW w:w="655" w:type="dxa"/>
            <w:shd w:val="clear" w:color="auto" w:fill="002060"/>
            <w:noWrap/>
            <w:vAlign w:val="center"/>
            <w:hideMark/>
          </w:tcPr>
          <w:p w14:paraId="094E0BC0" w14:textId="3EFBF5EE" w:rsidR="00A74C73" w:rsidRPr="0057242C" w:rsidRDefault="00A74C73" w:rsidP="0043316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57242C">
              <w:rPr>
                <w:rFonts w:ascii="Times New Roman" w:hAnsi="Times New Roman" w:cs="Times New Roman"/>
                <w:bCs w:val="0"/>
                <w:color w:val="FFFFFF" w:themeColor="background1"/>
                <w:sz w:val="16"/>
                <w:szCs w:val="16"/>
                <w:lang w:val="mn-MN"/>
              </w:rPr>
              <w:t>ЗГВА</w:t>
            </w:r>
          </w:p>
        </w:tc>
        <w:tc>
          <w:tcPr>
            <w:tcW w:w="754" w:type="dxa"/>
            <w:shd w:val="clear" w:color="auto" w:fill="002060"/>
            <w:noWrap/>
            <w:vAlign w:val="center"/>
            <w:hideMark/>
          </w:tcPr>
          <w:p w14:paraId="12257083" w14:textId="73607CFE" w:rsidR="00A74C73" w:rsidRPr="0057242C" w:rsidRDefault="00A74C73" w:rsidP="0043316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57242C">
              <w:rPr>
                <w:rFonts w:ascii="Times New Roman" w:hAnsi="Times New Roman" w:cs="Times New Roman"/>
                <w:bCs w:val="0"/>
                <w:color w:val="FFFFFF" w:themeColor="background1"/>
                <w:sz w:val="16"/>
                <w:szCs w:val="16"/>
                <w:lang w:val="mn-MN"/>
              </w:rPr>
              <w:t>УБ</w:t>
            </w:r>
          </w:p>
        </w:tc>
        <w:tc>
          <w:tcPr>
            <w:tcW w:w="655" w:type="dxa"/>
            <w:shd w:val="clear" w:color="auto" w:fill="002060"/>
            <w:noWrap/>
            <w:vAlign w:val="center"/>
            <w:hideMark/>
          </w:tcPr>
          <w:p w14:paraId="415A0810" w14:textId="674AE6C9" w:rsidR="00A74C73" w:rsidRPr="0057242C" w:rsidRDefault="00A74C73" w:rsidP="0043316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57242C">
              <w:rPr>
                <w:rFonts w:ascii="Times New Roman" w:hAnsi="Times New Roman" w:cs="Times New Roman"/>
                <w:bCs w:val="0"/>
                <w:color w:val="FFFFFF" w:themeColor="background1"/>
                <w:sz w:val="16"/>
                <w:szCs w:val="16"/>
                <w:lang w:val="mn-MN"/>
              </w:rPr>
              <w:t>ХОН</w:t>
            </w:r>
          </w:p>
        </w:tc>
        <w:tc>
          <w:tcPr>
            <w:tcW w:w="732" w:type="dxa"/>
            <w:shd w:val="clear" w:color="auto" w:fill="002060"/>
            <w:noWrap/>
            <w:vAlign w:val="center"/>
            <w:hideMark/>
          </w:tcPr>
          <w:p w14:paraId="35F429AD" w14:textId="5F525CC0" w:rsidR="00A74C73" w:rsidRPr="0057242C" w:rsidRDefault="00A74C73" w:rsidP="0043316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57242C">
              <w:rPr>
                <w:rFonts w:ascii="Times New Roman" w:hAnsi="Times New Roman" w:cs="Times New Roman"/>
                <w:bCs w:val="0"/>
                <w:color w:val="FFFFFF" w:themeColor="background1"/>
                <w:sz w:val="16"/>
                <w:szCs w:val="16"/>
                <w:lang w:val="mn-MN"/>
              </w:rPr>
              <w:t>ХК</w:t>
            </w:r>
          </w:p>
        </w:tc>
        <w:tc>
          <w:tcPr>
            <w:tcW w:w="707" w:type="dxa"/>
            <w:shd w:val="clear" w:color="auto" w:fill="002060"/>
            <w:noWrap/>
            <w:vAlign w:val="center"/>
            <w:hideMark/>
          </w:tcPr>
          <w:p w14:paraId="72EF9FD8" w14:textId="71164A27" w:rsidR="00A74C73" w:rsidRPr="0057242C" w:rsidRDefault="00A74C73" w:rsidP="0043316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57242C">
              <w:rPr>
                <w:rFonts w:ascii="Times New Roman" w:hAnsi="Times New Roman" w:cs="Times New Roman"/>
                <w:bCs w:val="0"/>
                <w:color w:val="FFFFFF" w:themeColor="background1"/>
                <w:sz w:val="16"/>
                <w:szCs w:val="16"/>
                <w:lang w:val="mn-MN"/>
              </w:rPr>
              <w:t>ГХО</w:t>
            </w:r>
          </w:p>
        </w:tc>
      </w:tr>
      <w:tr w:rsidR="006E2B55" w:rsidRPr="005D695D" w14:paraId="5F9842F6" w14:textId="77777777" w:rsidTr="00C9510D">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2384" w:type="dxa"/>
            <w:shd w:val="clear" w:color="auto" w:fill="auto"/>
            <w:noWrap/>
            <w:vAlign w:val="center"/>
            <w:hideMark/>
          </w:tcPr>
          <w:p w14:paraId="7E9DEF55" w14:textId="77777777" w:rsidR="006E2B55" w:rsidRPr="00A32662" w:rsidRDefault="006E2B55" w:rsidP="006E2B55">
            <w:pPr>
              <w:spacing w:before="0"/>
              <w:rPr>
                <w:rFonts w:ascii="Times New Roman" w:eastAsia="Times New Roman" w:hAnsi="Times New Roman" w:cs="Times New Roman"/>
                <w:b w:val="0"/>
                <w:color w:val="000000"/>
                <w:sz w:val="16"/>
                <w:szCs w:val="16"/>
                <w:lang w:val="mn-MN"/>
              </w:rPr>
            </w:pPr>
            <w:r w:rsidRPr="00A32662">
              <w:rPr>
                <w:rFonts w:ascii="Times New Roman" w:eastAsia="Times New Roman" w:hAnsi="Times New Roman" w:cs="Times New Roman"/>
                <w:b w:val="0"/>
                <w:sz w:val="16"/>
                <w:szCs w:val="16"/>
                <w:lang w:val="mn-MN"/>
              </w:rPr>
              <w:t>Хувьцаа эзэмшигчдийн тоо</w:t>
            </w:r>
          </w:p>
        </w:tc>
        <w:tc>
          <w:tcPr>
            <w:tcW w:w="732" w:type="dxa"/>
            <w:shd w:val="clear" w:color="auto" w:fill="auto"/>
            <w:noWrap/>
            <w:hideMark/>
          </w:tcPr>
          <w:p w14:paraId="0BF39614" w14:textId="308D3E2F" w:rsidR="006E2B55" w:rsidRPr="00543C9A"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highlight w:val="yellow"/>
              </w:rPr>
            </w:pPr>
            <w:r w:rsidRPr="002842B1">
              <w:rPr>
                <w:rFonts w:ascii="Times New Roman" w:hAnsi="Times New Roman" w:cs="Times New Roman"/>
                <w:sz w:val="16"/>
                <w:szCs w:val="16"/>
              </w:rPr>
              <w:t>44,439</w:t>
            </w:r>
          </w:p>
        </w:tc>
        <w:tc>
          <w:tcPr>
            <w:tcW w:w="971" w:type="dxa"/>
            <w:shd w:val="clear" w:color="auto" w:fill="auto"/>
            <w:noWrap/>
            <w:hideMark/>
          </w:tcPr>
          <w:p w14:paraId="1AD13D08" w14:textId="08AED592" w:rsidR="006E2B55" w:rsidRPr="00543C9A"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highlight w:val="yellow"/>
              </w:rPr>
            </w:pPr>
            <w:r w:rsidRPr="002842B1">
              <w:rPr>
                <w:rFonts w:ascii="Times New Roman" w:hAnsi="Times New Roman" w:cs="Times New Roman"/>
                <w:sz w:val="16"/>
                <w:szCs w:val="16"/>
              </w:rPr>
              <w:t>43,522</w:t>
            </w:r>
          </w:p>
        </w:tc>
        <w:tc>
          <w:tcPr>
            <w:tcW w:w="1010" w:type="dxa"/>
            <w:shd w:val="clear" w:color="auto" w:fill="auto"/>
            <w:noWrap/>
            <w:hideMark/>
          </w:tcPr>
          <w:p w14:paraId="681F257C" w14:textId="65D8B586" w:rsidR="006E2B55" w:rsidRPr="00543C9A"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highlight w:val="yellow"/>
              </w:rPr>
            </w:pPr>
            <w:r w:rsidRPr="002842B1">
              <w:rPr>
                <w:rFonts w:ascii="Times New Roman" w:hAnsi="Times New Roman" w:cs="Times New Roman"/>
                <w:sz w:val="16"/>
                <w:szCs w:val="16"/>
              </w:rPr>
              <w:t>1,951</w:t>
            </w:r>
          </w:p>
        </w:tc>
        <w:tc>
          <w:tcPr>
            <w:tcW w:w="754" w:type="dxa"/>
            <w:shd w:val="clear" w:color="auto" w:fill="auto"/>
            <w:noWrap/>
            <w:hideMark/>
          </w:tcPr>
          <w:p w14:paraId="0DEDEE20" w14:textId="5B1AFD00" w:rsidR="006E2B55" w:rsidRPr="00543C9A"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842B1">
              <w:rPr>
                <w:rFonts w:ascii="Times New Roman" w:hAnsi="Times New Roman" w:cs="Times New Roman"/>
                <w:sz w:val="16"/>
                <w:szCs w:val="16"/>
              </w:rPr>
              <w:t>42,488</w:t>
            </w:r>
          </w:p>
        </w:tc>
        <w:tc>
          <w:tcPr>
            <w:tcW w:w="655" w:type="dxa"/>
            <w:shd w:val="clear" w:color="auto" w:fill="auto"/>
            <w:noWrap/>
            <w:hideMark/>
          </w:tcPr>
          <w:p w14:paraId="7BD50090" w14:textId="1334D3AC" w:rsidR="006E2B55" w:rsidRPr="00543C9A"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highlight w:val="yellow"/>
                <w:lang w:val="mn-MN"/>
              </w:rPr>
            </w:pPr>
            <w:r w:rsidRPr="002842B1">
              <w:rPr>
                <w:rFonts w:ascii="Times New Roman" w:hAnsi="Times New Roman" w:cs="Times New Roman"/>
                <w:sz w:val="16"/>
                <w:szCs w:val="16"/>
              </w:rPr>
              <w:t>89</w:t>
            </w:r>
          </w:p>
        </w:tc>
        <w:tc>
          <w:tcPr>
            <w:tcW w:w="754" w:type="dxa"/>
            <w:shd w:val="clear" w:color="auto" w:fill="auto"/>
            <w:noWrap/>
            <w:hideMark/>
          </w:tcPr>
          <w:p w14:paraId="35838455" w14:textId="2F8A8D3B" w:rsidR="006E2B55" w:rsidRPr="00543C9A"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2842B1">
              <w:rPr>
                <w:rFonts w:ascii="Times New Roman" w:hAnsi="Times New Roman" w:cs="Times New Roman"/>
                <w:sz w:val="16"/>
                <w:szCs w:val="16"/>
              </w:rPr>
              <w:t>44,219</w:t>
            </w:r>
          </w:p>
        </w:tc>
        <w:tc>
          <w:tcPr>
            <w:tcW w:w="655" w:type="dxa"/>
            <w:shd w:val="clear" w:color="auto" w:fill="auto"/>
            <w:noWrap/>
            <w:hideMark/>
          </w:tcPr>
          <w:p w14:paraId="117879A3" w14:textId="7829733E" w:rsidR="006E2B55" w:rsidRPr="00543C9A"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2842B1">
              <w:rPr>
                <w:rFonts w:ascii="Times New Roman" w:hAnsi="Times New Roman" w:cs="Times New Roman"/>
                <w:sz w:val="16"/>
                <w:szCs w:val="16"/>
              </w:rPr>
              <w:t>220</w:t>
            </w:r>
          </w:p>
        </w:tc>
        <w:tc>
          <w:tcPr>
            <w:tcW w:w="732" w:type="dxa"/>
            <w:shd w:val="clear" w:color="auto" w:fill="auto"/>
            <w:noWrap/>
            <w:hideMark/>
          </w:tcPr>
          <w:p w14:paraId="55DF2400" w14:textId="7CF58940" w:rsidR="006E2B55" w:rsidRPr="00543C9A"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highlight w:val="yellow"/>
                <w:lang w:val="mn-MN"/>
              </w:rPr>
            </w:pPr>
            <w:r w:rsidRPr="002842B1">
              <w:rPr>
                <w:rFonts w:ascii="Times New Roman" w:hAnsi="Times New Roman" w:cs="Times New Roman"/>
                <w:sz w:val="16"/>
                <w:szCs w:val="16"/>
              </w:rPr>
              <w:t>43,292</w:t>
            </w:r>
          </w:p>
        </w:tc>
        <w:tc>
          <w:tcPr>
            <w:tcW w:w="707" w:type="dxa"/>
            <w:shd w:val="clear" w:color="auto" w:fill="auto"/>
            <w:noWrap/>
            <w:hideMark/>
          </w:tcPr>
          <w:p w14:paraId="6C750045" w14:textId="65B64AF4" w:rsidR="006E2B55" w:rsidRPr="00543C9A"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highlight w:val="yellow"/>
                <w:lang w:val="mn-MN"/>
              </w:rPr>
            </w:pPr>
            <w:r w:rsidRPr="002842B1">
              <w:rPr>
                <w:rFonts w:ascii="Times New Roman" w:hAnsi="Times New Roman" w:cs="Times New Roman"/>
                <w:sz w:val="16"/>
                <w:szCs w:val="16"/>
              </w:rPr>
              <w:t>3,202</w:t>
            </w:r>
          </w:p>
        </w:tc>
      </w:tr>
      <w:tr w:rsidR="006E2B55" w:rsidRPr="000E2FEE" w14:paraId="5E5BC29B" w14:textId="77777777" w:rsidTr="00C9510D">
        <w:trPr>
          <w:trHeight w:val="111"/>
        </w:trPr>
        <w:tc>
          <w:tcPr>
            <w:cnfStyle w:val="001000000000" w:firstRow="0" w:lastRow="0" w:firstColumn="1" w:lastColumn="0" w:oddVBand="0" w:evenVBand="0" w:oddHBand="0" w:evenHBand="0" w:firstRowFirstColumn="0" w:firstRowLastColumn="0" w:lastRowFirstColumn="0" w:lastRowLastColumn="0"/>
            <w:tcW w:w="2384" w:type="dxa"/>
            <w:shd w:val="clear" w:color="auto" w:fill="auto"/>
            <w:noWrap/>
            <w:vAlign w:val="center"/>
            <w:hideMark/>
          </w:tcPr>
          <w:p w14:paraId="6F4DC6C8" w14:textId="77777777" w:rsidR="006E2B55" w:rsidRPr="00A32662" w:rsidRDefault="006E2B55" w:rsidP="006E2B55">
            <w:pPr>
              <w:spacing w:before="0"/>
              <w:rPr>
                <w:rFonts w:ascii="Times New Roman" w:eastAsia="Times New Roman" w:hAnsi="Times New Roman" w:cs="Times New Roman"/>
                <w:b w:val="0"/>
                <w:color w:val="000000"/>
                <w:sz w:val="16"/>
                <w:szCs w:val="16"/>
                <w:lang w:val="mn-MN"/>
              </w:rPr>
            </w:pPr>
            <w:r w:rsidRPr="00A32662">
              <w:rPr>
                <w:rFonts w:ascii="Times New Roman" w:eastAsia="Times New Roman" w:hAnsi="Times New Roman" w:cs="Times New Roman"/>
                <w:b w:val="0"/>
                <w:color w:val="000000"/>
                <w:sz w:val="16"/>
                <w:szCs w:val="16"/>
                <w:lang w:val="mn-MN"/>
              </w:rPr>
              <w:t>Нийт ажилтнуудын тоо</w:t>
            </w:r>
          </w:p>
        </w:tc>
        <w:tc>
          <w:tcPr>
            <w:tcW w:w="732" w:type="dxa"/>
            <w:shd w:val="clear" w:color="auto" w:fill="auto"/>
            <w:noWrap/>
            <w:hideMark/>
          </w:tcPr>
          <w:p w14:paraId="15CFEAAF" w14:textId="7B59BC48" w:rsidR="006E2B55" w:rsidRPr="00543C9A"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6,866</w:t>
            </w:r>
          </w:p>
        </w:tc>
        <w:tc>
          <w:tcPr>
            <w:tcW w:w="971" w:type="dxa"/>
            <w:shd w:val="clear" w:color="auto" w:fill="auto"/>
            <w:noWrap/>
            <w:hideMark/>
          </w:tcPr>
          <w:p w14:paraId="646AF125" w14:textId="543B845D" w:rsidR="006E2B55" w:rsidRPr="00543C9A"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4,538</w:t>
            </w:r>
          </w:p>
        </w:tc>
        <w:tc>
          <w:tcPr>
            <w:tcW w:w="1010" w:type="dxa"/>
            <w:shd w:val="clear" w:color="auto" w:fill="auto"/>
            <w:noWrap/>
            <w:hideMark/>
          </w:tcPr>
          <w:p w14:paraId="75B213C5" w14:textId="7D2C518F" w:rsidR="006E2B55" w:rsidRPr="00543C9A"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2,525</w:t>
            </w:r>
          </w:p>
        </w:tc>
        <w:tc>
          <w:tcPr>
            <w:tcW w:w="754" w:type="dxa"/>
            <w:shd w:val="clear" w:color="auto" w:fill="auto"/>
            <w:noWrap/>
            <w:hideMark/>
          </w:tcPr>
          <w:p w14:paraId="4BAD6C05" w14:textId="033EC4F3" w:rsidR="006E2B55" w:rsidRPr="00543C9A"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4,341</w:t>
            </w:r>
          </w:p>
        </w:tc>
        <w:tc>
          <w:tcPr>
            <w:tcW w:w="655" w:type="dxa"/>
            <w:shd w:val="clear" w:color="auto" w:fill="auto"/>
            <w:noWrap/>
            <w:hideMark/>
          </w:tcPr>
          <w:p w14:paraId="5715D49B" w14:textId="63935E93" w:rsidR="006E2B55" w:rsidRPr="00543C9A"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162</w:t>
            </w:r>
          </w:p>
        </w:tc>
        <w:tc>
          <w:tcPr>
            <w:tcW w:w="754" w:type="dxa"/>
            <w:shd w:val="clear" w:color="auto" w:fill="auto"/>
            <w:noWrap/>
            <w:hideMark/>
          </w:tcPr>
          <w:p w14:paraId="7B8A2183" w14:textId="416525A5" w:rsidR="006E2B55" w:rsidRPr="00543C9A"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6,569</w:t>
            </w:r>
          </w:p>
        </w:tc>
        <w:tc>
          <w:tcPr>
            <w:tcW w:w="655" w:type="dxa"/>
            <w:shd w:val="clear" w:color="auto" w:fill="auto"/>
            <w:noWrap/>
            <w:hideMark/>
          </w:tcPr>
          <w:p w14:paraId="7D348B4F" w14:textId="29A3923F" w:rsidR="006E2B55" w:rsidRPr="00543C9A"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297</w:t>
            </w:r>
          </w:p>
        </w:tc>
        <w:tc>
          <w:tcPr>
            <w:tcW w:w="732" w:type="dxa"/>
            <w:shd w:val="clear" w:color="auto" w:fill="auto"/>
            <w:noWrap/>
            <w:hideMark/>
          </w:tcPr>
          <w:p w14:paraId="63D1451E" w14:textId="20C35448" w:rsidR="006E2B55" w:rsidRPr="00543C9A"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625</w:t>
            </w:r>
          </w:p>
        </w:tc>
        <w:tc>
          <w:tcPr>
            <w:tcW w:w="707" w:type="dxa"/>
            <w:shd w:val="clear" w:color="auto" w:fill="auto"/>
            <w:noWrap/>
            <w:hideMark/>
          </w:tcPr>
          <w:p w14:paraId="6E556DA2" w14:textId="0E091993" w:rsidR="006E2B55" w:rsidRPr="00543C9A"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515</w:t>
            </w:r>
          </w:p>
        </w:tc>
      </w:tr>
      <w:tr w:rsidR="006E2B55" w:rsidRPr="000E2FEE" w14:paraId="35602C4E" w14:textId="77777777" w:rsidTr="00C9510D">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2384" w:type="dxa"/>
            <w:shd w:val="clear" w:color="auto" w:fill="E7E6E6" w:themeFill="background2"/>
            <w:noWrap/>
            <w:vAlign w:val="center"/>
            <w:hideMark/>
          </w:tcPr>
          <w:p w14:paraId="01459DBD" w14:textId="08DB31B4" w:rsidR="006E2B55" w:rsidRPr="00A32662" w:rsidRDefault="006E2B55" w:rsidP="006E2B55">
            <w:pPr>
              <w:spacing w:before="0"/>
              <w:rPr>
                <w:rFonts w:ascii="Times New Roman" w:eastAsia="Times New Roman" w:hAnsi="Times New Roman" w:cs="Times New Roman"/>
                <w:b w:val="0"/>
                <w:bCs w:val="0"/>
                <w:color w:val="000000"/>
                <w:sz w:val="16"/>
                <w:szCs w:val="16"/>
                <w:lang w:val="mn-MN"/>
              </w:rPr>
            </w:pPr>
            <w:r w:rsidRPr="00A32662">
              <w:rPr>
                <w:rFonts w:ascii="Times New Roman" w:hAnsi="Times New Roman" w:cs="Times New Roman"/>
                <w:b w:val="0"/>
                <w:bCs w:val="0"/>
                <w:color w:val="000000"/>
                <w:sz w:val="16"/>
                <w:szCs w:val="16"/>
                <w:lang w:val="mn-MN"/>
              </w:rPr>
              <w:t>Үүнээс: Эмэгтэй ажилтны тоо</w:t>
            </w:r>
          </w:p>
        </w:tc>
        <w:tc>
          <w:tcPr>
            <w:tcW w:w="732" w:type="dxa"/>
            <w:shd w:val="clear" w:color="auto" w:fill="E7E6E6" w:themeFill="background2"/>
            <w:noWrap/>
            <w:hideMark/>
          </w:tcPr>
          <w:p w14:paraId="66C0FE93" w14:textId="04774B98" w:rsidR="006E2B55" w:rsidRPr="00543C9A"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4,149</w:t>
            </w:r>
          </w:p>
        </w:tc>
        <w:tc>
          <w:tcPr>
            <w:tcW w:w="971" w:type="dxa"/>
            <w:shd w:val="clear" w:color="auto" w:fill="E7E6E6" w:themeFill="background2"/>
            <w:noWrap/>
            <w:hideMark/>
          </w:tcPr>
          <w:p w14:paraId="14F33FF9" w14:textId="434B2D9E" w:rsidR="006E2B55" w:rsidRPr="00543C9A"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2,734</w:t>
            </w:r>
          </w:p>
        </w:tc>
        <w:tc>
          <w:tcPr>
            <w:tcW w:w="1010" w:type="dxa"/>
            <w:shd w:val="clear" w:color="auto" w:fill="E7E6E6" w:themeFill="background2"/>
            <w:noWrap/>
            <w:hideMark/>
          </w:tcPr>
          <w:p w14:paraId="52E9E7FB" w14:textId="4CD253C3" w:rsidR="006E2B55" w:rsidRPr="00543C9A"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1,516</w:t>
            </w:r>
          </w:p>
        </w:tc>
        <w:tc>
          <w:tcPr>
            <w:tcW w:w="754" w:type="dxa"/>
            <w:shd w:val="clear" w:color="auto" w:fill="E7E6E6" w:themeFill="background2"/>
            <w:noWrap/>
            <w:hideMark/>
          </w:tcPr>
          <w:p w14:paraId="72756EAF" w14:textId="3F124809" w:rsidR="006E2B55" w:rsidRPr="00543C9A"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2,633</w:t>
            </w:r>
          </w:p>
        </w:tc>
        <w:tc>
          <w:tcPr>
            <w:tcW w:w="655" w:type="dxa"/>
            <w:shd w:val="clear" w:color="auto" w:fill="E7E6E6" w:themeFill="background2"/>
            <w:noWrap/>
            <w:hideMark/>
          </w:tcPr>
          <w:p w14:paraId="1E241BFF" w14:textId="483F87FB" w:rsidR="006E2B55" w:rsidRPr="00543C9A"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88</w:t>
            </w:r>
          </w:p>
        </w:tc>
        <w:tc>
          <w:tcPr>
            <w:tcW w:w="754" w:type="dxa"/>
            <w:shd w:val="clear" w:color="auto" w:fill="E7E6E6" w:themeFill="background2"/>
            <w:noWrap/>
            <w:hideMark/>
          </w:tcPr>
          <w:p w14:paraId="6A52D92E" w14:textId="5365342E" w:rsidR="006E2B55" w:rsidRPr="00543C9A"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3,942</w:t>
            </w:r>
          </w:p>
        </w:tc>
        <w:tc>
          <w:tcPr>
            <w:tcW w:w="655" w:type="dxa"/>
            <w:shd w:val="clear" w:color="auto" w:fill="E7E6E6" w:themeFill="background2"/>
            <w:noWrap/>
            <w:hideMark/>
          </w:tcPr>
          <w:p w14:paraId="0762A7DC" w14:textId="5CE8D211" w:rsidR="006E2B55" w:rsidRPr="00543C9A"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207</w:t>
            </w:r>
          </w:p>
        </w:tc>
        <w:tc>
          <w:tcPr>
            <w:tcW w:w="732" w:type="dxa"/>
            <w:shd w:val="clear" w:color="auto" w:fill="E7E6E6" w:themeFill="background2"/>
            <w:noWrap/>
            <w:hideMark/>
          </w:tcPr>
          <w:p w14:paraId="6ECE56D8" w14:textId="3E49C7FC" w:rsidR="006E2B55" w:rsidRPr="00543C9A"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405</w:t>
            </w:r>
          </w:p>
        </w:tc>
        <w:tc>
          <w:tcPr>
            <w:tcW w:w="707" w:type="dxa"/>
            <w:shd w:val="clear" w:color="auto" w:fill="E7E6E6" w:themeFill="background2"/>
            <w:noWrap/>
            <w:hideMark/>
          </w:tcPr>
          <w:p w14:paraId="7CE697F2" w14:textId="592EE96E" w:rsidR="006E2B55" w:rsidRPr="00543C9A" w:rsidRDefault="006E2B55" w:rsidP="006E2B55">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330</w:t>
            </w:r>
          </w:p>
        </w:tc>
      </w:tr>
      <w:tr w:rsidR="006E2B55" w:rsidRPr="000E2FEE" w14:paraId="351C14F4" w14:textId="77777777" w:rsidTr="00C9510D">
        <w:trPr>
          <w:trHeight w:val="94"/>
        </w:trPr>
        <w:tc>
          <w:tcPr>
            <w:cnfStyle w:val="001000000000" w:firstRow="0" w:lastRow="0" w:firstColumn="1" w:lastColumn="0" w:oddVBand="0" w:evenVBand="0" w:oddHBand="0" w:evenHBand="0" w:firstRowFirstColumn="0" w:firstRowLastColumn="0" w:lastRowFirstColumn="0" w:lastRowLastColumn="0"/>
            <w:tcW w:w="2384" w:type="dxa"/>
            <w:shd w:val="clear" w:color="auto" w:fill="E7E6E6" w:themeFill="background2"/>
            <w:noWrap/>
            <w:vAlign w:val="center"/>
          </w:tcPr>
          <w:p w14:paraId="0AC99579" w14:textId="12732AEC" w:rsidR="006E2B55" w:rsidRPr="00A32662" w:rsidRDefault="006E2B55" w:rsidP="006E2B55">
            <w:pPr>
              <w:spacing w:before="0"/>
              <w:rPr>
                <w:rFonts w:ascii="Times New Roman" w:eastAsia="Times New Roman" w:hAnsi="Times New Roman" w:cs="Times New Roman"/>
                <w:b w:val="0"/>
                <w:bCs w:val="0"/>
                <w:color w:val="000000"/>
                <w:sz w:val="16"/>
                <w:szCs w:val="16"/>
                <w:lang w:val="mn-MN"/>
              </w:rPr>
            </w:pPr>
            <w:r w:rsidRPr="00A32662">
              <w:rPr>
                <w:rFonts w:ascii="Times New Roman" w:hAnsi="Times New Roman" w:cs="Times New Roman"/>
                <w:b w:val="0"/>
                <w:bCs w:val="0"/>
                <w:color w:val="000000"/>
                <w:sz w:val="16"/>
                <w:szCs w:val="16"/>
                <w:lang w:val="mn-MN"/>
              </w:rPr>
              <w:t xml:space="preserve">              Эрэгтэй ажилтны тоо</w:t>
            </w:r>
          </w:p>
        </w:tc>
        <w:tc>
          <w:tcPr>
            <w:tcW w:w="732" w:type="dxa"/>
            <w:shd w:val="clear" w:color="auto" w:fill="E7E6E6" w:themeFill="background2"/>
            <w:noWrap/>
          </w:tcPr>
          <w:p w14:paraId="7277F049" w14:textId="4D542744" w:rsidR="006E2B55" w:rsidRPr="00543C9A"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2,717</w:t>
            </w:r>
          </w:p>
        </w:tc>
        <w:tc>
          <w:tcPr>
            <w:tcW w:w="971" w:type="dxa"/>
            <w:shd w:val="clear" w:color="auto" w:fill="E7E6E6" w:themeFill="background2"/>
            <w:noWrap/>
          </w:tcPr>
          <w:p w14:paraId="7E4A1C99" w14:textId="5027582A" w:rsidR="006E2B55" w:rsidRPr="00543C9A"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1,804</w:t>
            </w:r>
          </w:p>
        </w:tc>
        <w:tc>
          <w:tcPr>
            <w:tcW w:w="1010" w:type="dxa"/>
            <w:shd w:val="clear" w:color="auto" w:fill="E7E6E6" w:themeFill="background2"/>
            <w:noWrap/>
          </w:tcPr>
          <w:p w14:paraId="7C3811FD" w14:textId="6E6736D5" w:rsidR="006E2B55" w:rsidRPr="00543C9A"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1,009</w:t>
            </w:r>
          </w:p>
        </w:tc>
        <w:tc>
          <w:tcPr>
            <w:tcW w:w="754" w:type="dxa"/>
            <w:shd w:val="clear" w:color="auto" w:fill="E7E6E6" w:themeFill="background2"/>
            <w:noWrap/>
          </w:tcPr>
          <w:p w14:paraId="0E171338" w14:textId="5126EBE9" w:rsidR="006E2B55" w:rsidRPr="00543C9A"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1,708</w:t>
            </w:r>
          </w:p>
        </w:tc>
        <w:tc>
          <w:tcPr>
            <w:tcW w:w="655" w:type="dxa"/>
            <w:shd w:val="clear" w:color="auto" w:fill="E7E6E6" w:themeFill="background2"/>
            <w:noWrap/>
          </w:tcPr>
          <w:p w14:paraId="26490C02" w14:textId="5ACA3BC7" w:rsidR="006E2B55" w:rsidRPr="00543C9A"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74</w:t>
            </w:r>
          </w:p>
        </w:tc>
        <w:tc>
          <w:tcPr>
            <w:tcW w:w="754" w:type="dxa"/>
            <w:shd w:val="clear" w:color="auto" w:fill="E7E6E6" w:themeFill="background2"/>
            <w:noWrap/>
          </w:tcPr>
          <w:p w14:paraId="5B5E7933" w14:textId="6C9C8010" w:rsidR="006E2B55" w:rsidRPr="00543C9A"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2,627</w:t>
            </w:r>
          </w:p>
        </w:tc>
        <w:tc>
          <w:tcPr>
            <w:tcW w:w="655" w:type="dxa"/>
            <w:shd w:val="clear" w:color="auto" w:fill="E7E6E6" w:themeFill="background2"/>
            <w:noWrap/>
          </w:tcPr>
          <w:p w14:paraId="525C7683" w14:textId="05E2CA8D" w:rsidR="006E2B55" w:rsidRPr="00543C9A"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90</w:t>
            </w:r>
          </w:p>
        </w:tc>
        <w:tc>
          <w:tcPr>
            <w:tcW w:w="732" w:type="dxa"/>
            <w:shd w:val="clear" w:color="auto" w:fill="E7E6E6" w:themeFill="background2"/>
            <w:noWrap/>
          </w:tcPr>
          <w:p w14:paraId="403B6964" w14:textId="41B75035" w:rsidR="006E2B55" w:rsidRPr="00543C9A"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220</w:t>
            </w:r>
          </w:p>
        </w:tc>
        <w:tc>
          <w:tcPr>
            <w:tcW w:w="707" w:type="dxa"/>
            <w:shd w:val="clear" w:color="auto" w:fill="E7E6E6" w:themeFill="background2"/>
            <w:noWrap/>
          </w:tcPr>
          <w:p w14:paraId="4246E716" w14:textId="2498F218" w:rsidR="006E2B55" w:rsidRPr="00543C9A" w:rsidRDefault="006E2B55" w:rsidP="006E2B55">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842B1">
              <w:rPr>
                <w:rFonts w:ascii="Times New Roman" w:hAnsi="Times New Roman" w:cs="Times New Roman"/>
                <w:sz w:val="16"/>
                <w:szCs w:val="16"/>
              </w:rPr>
              <w:t>185</w:t>
            </w:r>
          </w:p>
        </w:tc>
      </w:tr>
    </w:tbl>
    <w:p w14:paraId="12F06C58" w14:textId="77777777" w:rsidR="006E2B55" w:rsidRPr="00824912" w:rsidRDefault="006E2B55" w:rsidP="006E2B55">
      <w:pPr>
        <w:jc w:val="both"/>
        <w:rPr>
          <w:color w:val="000000" w:themeColor="text1"/>
        </w:rPr>
      </w:pPr>
      <w:bookmarkStart w:id="43" w:name="_Toc214211258"/>
      <w:r w:rsidRPr="009A6675">
        <w:rPr>
          <w:color w:val="000000" w:themeColor="text1"/>
          <w:lang w:val="mn-MN"/>
        </w:rPr>
        <w:t xml:space="preserve">Хөдөө орон нутгийн </w:t>
      </w:r>
      <w:r>
        <w:rPr>
          <w:color w:val="000000" w:themeColor="text1"/>
        </w:rPr>
        <w:t>100</w:t>
      </w:r>
      <w:r w:rsidRPr="009A6675">
        <w:rPr>
          <w:color w:val="000000" w:themeColor="text1"/>
          <w:lang w:val="mn-MN"/>
        </w:rPr>
        <w:t xml:space="preserve"> ББСБ 7 төрлийн тусгай зөвшөөрлийн хүрээнд үйл ажиллагаа эрхэлж байна.</w:t>
      </w:r>
    </w:p>
    <w:p w14:paraId="5313CE0E" w14:textId="3E1A04F5" w:rsidR="00975B16" w:rsidRPr="00717A34" w:rsidRDefault="00975B16" w:rsidP="00C10260">
      <w:pPr>
        <w:pStyle w:val="Caption"/>
        <w:spacing w:after="120"/>
        <w:rPr>
          <w:lang w:val="mn-MN"/>
        </w:rPr>
      </w:pPr>
      <w:r w:rsidRPr="00717A34">
        <w:rPr>
          <w:lang w:val="mn-MN"/>
        </w:rPr>
        <w:t xml:space="preserve">Хүснэгт </w:t>
      </w:r>
      <w:r w:rsidR="00917392" w:rsidRPr="00717A34">
        <w:rPr>
          <w:noProof/>
          <w:lang w:val="mn-MN"/>
        </w:rPr>
        <w:fldChar w:fldCharType="begin"/>
      </w:r>
      <w:r w:rsidR="00917392" w:rsidRPr="00717A34">
        <w:rPr>
          <w:noProof/>
          <w:lang w:val="mn-MN"/>
        </w:rPr>
        <w:instrText xml:space="preserve"> SEQ Хүснэгт \* ARABIC </w:instrText>
      </w:r>
      <w:r w:rsidR="00917392" w:rsidRPr="00717A34">
        <w:rPr>
          <w:noProof/>
          <w:lang w:val="mn-MN"/>
        </w:rPr>
        <w:fldChar w:fldCharType="separate"/>
      </w:r>
      <w:r w:rsidR="00544CDF">
        <w:rPr>
          <w:noProof/>
          <w:lang w:val="mn-MN"/>
        </w:rPr>
        <w:t>7</w:t>
      </w:r>
      <w:r w:rsidR="00917392" w:rsidRPr="00717A34">
        <w:rPr>
          <w:noProof/>
          <w:lang w:val="mn-MN"/>
        </w:rPr>
        <w:fldChar w:fldCharType="end"/>
      </w:r>
      <w:r w:rsidRPr="00717A34">
        <w:rPr>
          <w:lang w:val="mn-MN"/>
        </w:rPr>
        <w:t xml:space="preserve"> Ту</w:t>
      </w:r>
      <w:r w:rsidR="008923C3" w:rsidRPr="00717A34">
        <w:rPr>
          <w:lang w:val="mn-MN"/>
        </w:rPr>
        <w:t>сгай зөвшөөрөлтэй үйл ажиллагаа</w:t>
      </w:r>
      <w:bookmarkEnd w:id="43"/>
      <w:r w:rsidR="00801BBD" w:rsidRPr="00717A34">
        <w:rPr>
          <w:lang w:val="mn-MN"/>
        </w:rPr>
        <w:t xml:space="preserve"> </w:t>
      </w:r>
    </w:p>
    <w:tbl>
      <w:tblPr>
        <w:tblStyle w:val="PlainTable2"/>
        <w:tblW w:w="5100" w:type="pct"/>
        <w:jc w:val="center"/>
        <w:tblLayout w:type="fixed"/>
        <w:tblLook w:val="04A0" w:firstRow="1" w:lastRow="0" w:firstColumn="1" w:lastColumn="0" w:noHBand="0" w:noVBand="1"/>
      </w:tblPr>
      <w:tblGrid>
        <w:gridCol w:w="459"/>
        <w:gridCol w:w="2990"/>
        <w:gridCol w:w="544"/>
        <w:gridCol w:w="21"/>
        <w:gridCol w:w="830"/>
        <w:gridCol w:w="21"/>
        <w:gridCol w:w="971"/>
        <w:gridCol w:w="21"/>
        <w:gridCol w:w="689"/>
        <w:gridCol w:w="21"/>
        <w:gridCol w:w="546"/>
        <w:gridCol w:w="21"/>
        <w:gridCol w:w="515"/>
        <w:gridCol w:w="21"/>
        <w:gridCol w:w="479"/>
        <w:gridCol w:w="21"/>
        <w:gridCol w:w="382"/>
        <w:gridCol w:w="21"/>
        <w:gridCol w:w="466"/>
        <w:gridCol w:w="21"/>
        <w:gridCol w:w="462"/>
        <w:gridCol w:w="19"/>
      </w:tblGrid>
      <w:tr w:rsidR="003F4B8C" w:rsidRPr="00717A34" w14:paraId="75666FA6" w14:textId="77777777" w:rsidTr="006F1941">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41" w:type="pct"/>
            <w:vMerge w:val="restart"/>
            <w:shd w:val="clear" w:color="auto" w:fill="002060"/>
            <w:noWrap/>
            <w:vAlign w:val="center"/>
            <w:hideMark/>
          </w:tcPr>
          <w:p w14:paraId="2717725B" w14:textId="77777777" w:rsidR="003F4B8C" w:rsidRPr="00717A34" w:rsidRDefault="003F4B8C" w:rsidP="006F1941">
            <w:pPr>
              <w:spacing w:before="0"/>
              <w:rPr>
                <w:rFonts w:ascii="Times New Roman" w:eastAsia="Times New Roman" w:hAnsi="Times New Roman" w:cs="Times New Roman"/>
                <w:b w:val="0"/>
                <w:color w:val="FFFFFF" w:themeColor="background1"/>
                <w:sz w:val="16"/>
                <w:szCs w:val="16"/>
                <w:lang w:val="mn-MN"/>
              </w:rPr>
            </w:pPr>
          </w:p>
        </w:tc>
        <w:tc>
          <w:tcPr>
            <w:tcW w:w="1567" w:type="pct"/>
            <w:shd w:val="clear" w:color="auto" w:fill="002060"/>
            <w:noWrap/>
            <w:vAlign w:val="center"/>
            <w:hideMark/>
          </w:tcPr>
          <w:p w14:paraId="498AD66A" w14:textId="77777777" w:rsidR="003F4B8C" w:rsidRPr="00717A34" w:rsidRDefault="003F4B8C" w:rsidP="006F1941">
            <w:pPr>
              <w:spacing w:before="0"/>
              <w:ind w:left="-57" w:right="-57"/>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p>
        </w:tc>
        <w:tc>
          <w:tcPr>
            <w:tcW w:w="296" w:type="pct"/>
            <w:gridSpan w:val="2"/>
            <w:shd w:val="clear" w:color="auto" w:fill="002060"/>
            <w:noWrap/>
            <w:vAlign w:val="center"/>
            <w:hideMark/>
          </w:tcPr>
          <w:p w14:paraId="6E5073AD" w14:textId="77777777" w:rsidR="003F4B8C" w:rsidRPr="00717A34" w:rsidRDefault="003F4B8C" w:rsidP="006F194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717A34">
              <w:rPr>
                <w:rFonts w:ascii="Times New Roman" w:hAnsi="Times New Roman" w:cs="Times New Roman"/>
                <w:bCs w:val="0"/>
                <w:color w:val="FFFFFF" w:themeColor="background1"/>
                <w:sz w:val="16"/>
                <w:szCs w:val="16"/>
                <w:lang w:val="mn-MN"/>
              </w:rPr>
              <w:t>Нийт</w:t>
            </w:r>
          </w:p>
        </w:tc>
        <w:tc>
          <w:tcPr>
            <w:tcW w:w="446" w:type="pct"/>
            <w:gridSpan w:val="2"/>
            <w:shd w:val="clear" w:color="auto" w:fill="002060"/>
            <w:noWrap/>
            <w:vAlign w:val="center"/>
            <w:hideMark/>
          </w:tcPr>
          <w:p w14:paraId="1F72A584" w14:textId="77777777" w:rsidR="003F4B8C" w:rsidRPr="00717A34" w:rsidRDefault="003F4B8C" w:rsidP="006F194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717A34">
              <w:rPr>
                <w:rFonts w:ascii="Times New Roman" w:hAnsi="Times New Roman" w:cs="Times New Roman"/>
                <w:bCs w:val="0"/>
                <w:color w:val="FFFFFF" w:themeColor="background1"/>
                <w:sz w:val="16"/>
                <w:szCs w:val="16"/>
                <w:lang w:val="mn-MN"/>
              </w:rPr>
              <w:t>Итгэлцэл</w:t>
            </w:r>
          </w:p>
        </w:tc>
        <w:tc>
          <w:tcPr>
            <w:tcW w:w="520" w:type="pct"/>
            <w:gridSpan w:val="2"/>
            <w:shd w:val="clear" w:color="auto" w:fill="002060"/>
            <w:noWrap/>
            <w:vAlign w:val="center"/>
            <w:hideMark/>
          </w:tcPr>
          <w:p w14:paraId="0C448190" w14:textId="77777777" w:rsidR="003F4B8C" w:rsidRPr="00717A34" w:rsidRDefault="003F4B8C" w:rsidP="006F194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717A34">
              <w:rPr>
                <w:rFonts w:ascii="Times New Roman" w:hAnsi="Times New Roman" w:cs="Times New Roman"/>
                <w:bCs w:val="0"/>
                <w:color w:val="FFFFFF" w:themeColor="background1"/>
                <w:sz w:val="16"/>
                <w:szCs w:val="16"/>
                <w:lang w:val="mn-MN"/>
              </w:rPr>
              <w:t>Уламжлалт</w:t>
            </w:r>
          </w:p>
        </w:tc>
        <w:tc>
          <w:tcPr>
            <w:tcW w:w="372" w:type="pct"/>
            <w:gridSpan w:val="2"/>
            <w:shd w:val="clear" w:color="auto" w:fill="002060"/>
            <w:noWrap/>
            <w:vAlign w:val="center"/>
            <w:hideMark/>
          </w:tcPr>
          <w:p w14:paraId="3B2B252A" w14:textId="77777777" w:rsidR="003F4B8C" w:rsidRPr="00717A34" w:rsidRDefault="003F4B8C" w:rsidP="006F194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717A34">
              <w:rPr>
                <w:rFonts w:ascii="Times New Roman" w:hAnsi="Times New Roman" w:cs="Times New Roman"/>
                <w:bCs w:val="0"/>
                <w:color w:val="FFFFFF" w:themeColor="background1"/>
                <w:sz w:val="16"/>
                <w:szCs w:val="16"/>
                <w:lang w:val="mn-MN"/>
              </w:rPr>
              <w:t>Финтек</w:t>
            </w:r>
          </w:p>
        </w:tc>
        <w:tc>
          <w:tcPr>
            <w:tcW w:w="297" w:type="pct"/>
            <w:gridSpan w:val="2"/>
            <w:shd w:val="clear" w:color="auto" w:fill="002060"/>
            <w:noWrap/>
            <w:vAlign w:val="center"/>
            <w:hideMark/>
          </w:tcPr>
          <w:p w14:paraId="013D8A6A" w14:textId="77777777" w:rsidR="003F4B8C" w:rsidRPr="00717A34" w:rsidRDefault="003F4B8C" w:rsidP="006F194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717A34">
              <w:rPr>
                <w:rFonts w:ascii="Times New Roman" w:hAnsi="Times New Roman" w:cs="Times New Roman"/>
                <w:bCs w:val="0"/>
                <w:color w:val="FFFFFF" w:themeColor="background1"/>
                <w:sz w:val="16"/>
                <w:szCs w:val="16"/>
                <w:lang w:val="mn-MN"/>
              </w:rPr>
              <w:t>ЗГВА</w:t>
            </w:r>
          </w:p>
        </w:tc>
        <w:tc>
          <w:tcPr>
            <w:tcW w:w="281" w:type="pct"/>
            <w:gridSpan w:val="2"/>
            <w:shd w:val="clear" w:color="auto" w:fill="002060"/>
            <w:noWrap/>
            <w:vAlign w:val="center"/>
            <w:hideMark/>
          </w:tcPr>
          <w:p w14:paraId="30F3A2EE" w14:textId="77777777" w:rsidR="003F4B8C" w:rsidRPr="00717A34" w:rsidRDefault="003F4B8C" w:rsidP="006F194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717A34">
              <w:rPr>
                <w:rFonts w:ascii="Times New Roman" w:hAnsi="Times New Roman" w:cs="Times New Roman"/>
                <w:bCs w:val="0"/>
                <w:color w:val="FFFFFF" w:themeColor="background1"/>
                <w:sz w:val="16"/>
                <w:szCs w:val="16"/>
                <w:lang w:val="mn-MN"/>
              </w:rPr>
              <w:t>УБ</w:t>
            </w:r>
          </w:p>
        </w:tc>
        <w:tc>
          <w:tcPr>
            <w:tcW w:w="262" w:type="pct"/>
            <w:gridSpan w:val="2"/>
            <w:shd w:val="clear" w:color="auto" w:fill="002060"/>
            <w:noWrap/>
            <w:vAlign w:val="center"/>
            <w:hideMark/>
          </w:tcPr>
          <w:p w14:paraId="0DBE5490" w14:textId="77777777" w:rsidR="003F4B8C" w:rsidRPr="00717A34" w:rsidRDefault="003F4B8C" w:rsidP="006F194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717A34">
              <w:rPr>
                <w:rFonts w:ascii="Times New Roman" w:hAnsi="Times New Roman" w:cs="Times New Roman"/>
                <w:bCs w:val="0"/>
                <w:color w:val="FFFFFF" w:themeColor="background1"/>
                <w:sz w:val="16"/>
                <w:szCs w:val="16"/>
                <w:lang w:val="mn-MN"/>
              </w:rPr>
              <w:t>ХОН</w:t>
            </w:r>
          </w:p>
        </w:tc>
        <w:tc>
          <w:tcPr>
            <w:tcW w:w="211" w:type="pct"/>
            <w:gridSpan w:val="2"/>
            <w:shd w:val="clear" w:color="auto" w:fill="002060"/>
            <w:noWrap/>
            <w:vAlign w:val="center"/>
            <w:hideMark/>
          </w:tcPr>
          <w:p w14:paraId="59BEDDF5" w14:textId="77777777" w:rsidR="003F4B8C" w:rsidRPr="00717A34" w:rsidRDefault="003F4B8C" w:rsidP="006F194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717A34">
              <w:rPr>
                <w:rFonts w:ascii="Times New Roman" w:hAnsi="Times New Roman" w:cs="Times New Roman"/>
                <w:bCs w:val="0"/>
                <w:color w:val="FFFFFF" w:themeColor="background1"/>
                <w:sz w:val="16"/>
                <w:szCs w:val="16"/>
                <w:lang w:val="mn-MN"/>
              </w:rPr>
              <w:t>ХК</w:t>
            </w:r>
          </w:p>
        </w:tc>
        <w:tc>
          <w:tcPr>
            <w:tcW w:w="255" w:type="pct"/>
            <w:gridSpan w:val="2"/>
            <w:shd w:val="clear" w:color="auto" w:fill="002060"/>
            <w:noWrap/>
            <w:vAlign w:val="center"/>
            <w:hideMark/>
          </w:tcPr>
          <w:p w14:paraId="0A55E6B2" w14:textId="77777777" w:rsidR="003F4B8C" w:rsidRPr="00717A34" w:rsidRDefault="003F4B8C" w:rsidP="006F194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717A34">
              <w:rPr>
                <w:rFonts w:ascii="Times New Roman" w:hAnsi="Times New Roman" w:cs="Times New Roman"/>
                <w:bCs w:val="0"/>
                <w:color w:val="FFFFFF" w:themeColor="background1"/>
                <w:sz w:val="16"/>
                <w:szCs w:val="16"/>
                <w:lang w:val="mn-MN"/>
              </w:rPr>
              <w:t>ХХК</w:t>
            </w:r>
          </w:p>
        </w:tc>
        <w:tc>
          <w:tcPr>
            <w:tcW w:w="252" w:type="pct"/>
            <w:gridSpan w:val="2"/>
            <w:shd w:val="clear" w:color="auto" w:fill="002060"/>
            <w:noWrap/>
            <w:vAlign w:val="center"/>
            <w:hideMark/>
          </w:tcPr>
          <w:p w14:paraId="1C7FFF00" w14:textId="77777777" w:rsidR="003F4B8C" w:rsidRPr="00717A34" w:rsidRDefault="003F4B8C" w:rsidP="006F194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717A34">
              <w:rPr>
                <w:rFonts w:ascii="Times New Roman" w:hAnsi="Times New Roman" w:cs="Times New Roman"/>
                <w:bCs w:val="0"/>
                <w:color w:val="FFFFFF" w:themeColor="background1"/>
                <w:sz w:val="16"/>
                <w:szCs w:val="16"/>
                <w:lang w:val="mn-MN"/>
              </w:rPr>
              <w:t>ГХО</w:t>
            </w:r>
          </w:p>
        </w:tc>
      </w:tr>
      <w:tr w:rsidR="00945CFD" w:rsidRPr="00717A34" w14:paraId="4BE25496" w14:textId="77777777" w:rsidTr="006F1941">
        <w:trPr>
          <w:gridAfter w:val="1"/>
          <w:cnfStyle w:val="000000100000" w:firstRow="0" w:lastRow="0" w:firstColumn="0" w:lastColumn="0" w:oddVBand="0" w:evenVBand="0" w:oddHBand="1" w:evenHBand="0" w:firstRowFirstColumn="0" w:firstRowLastColumn="0" w:lastRowFirstColumn="0" w:lastRowLastColumn="0"/>
          <w:wAfter w:w="10" w:type="pct"/>
          <w:trHeight w:val="70"/>
          <w:jc w:val="center"/>
        </w:trPr>
        <w:tc>
          <w:tcPr>
            <w:cnfStyle w:val="001000000000" w:firstRow="0" w:lastRow="0" w:firstColumn="1" w:lastColumn="0" w:oddVBand="0" w:evenVBand="0" w:oddHBand="0" w:evenHBand="0" w:firstRowFirstColumn="0" w:firstRowLastColumn="0" w:lastRowFirstColumn="0" w:lastRowLastColumn="0"/>
            <w:tcW w:w="241" w:type="pct"/>
            <w:vMerge/>
            <w:shd w:val="clear" w:color="auto" w:fill="002060"/>
            <w:noWrap/>
            <w:vAlign w:val="center"/>
            <w:hideMark/>
          </w:tcPr>
          <w:p w14:paraId="75D62C89" w14:textId="77777777" w:rsidR="00945CFD" w:rsidRPr="00717A34" w:rsidRDefault="00945CFD" w:rsidP="00945CFD">
            <w:pPr>
              <w:spacing w:before="0"/>
              <w:jc w:val="center"/>
              <w:rPr>
                <w:rFonts w:ascii="Times New Roman" w:eastAsia="Times New Roman" w:hAnsi="Times New Roman" w:cs="Times New Roman"/>
                <w:b w:val="0"/>
                <w:color w:val="FFFFFF" w:themeColor="background1"/>
                <w:sz w:val="16"/>
                <w:szCs w:val="16"/>
                <w:lang w:val="mn-MN"/>
              </w:rPr>
            </w:pPr>
          </w:p>
        </w:tc>
        <w:tc>
          <w:tcPr>
            <w:tcW w:w="1567" w:type="pct"/>
            <w:shd w:val="clear" w:color="auto" w:fill="002060"/>
            <w:noWrap/>
            <w:vAlign w:val="center"/>
            <w:hideMark/>
          </w:tcPr>
          <w:p w14:paraId="34778014" w14:textId="77777777" w:rsidR="00945CFD" w:rsidRPr="00717A34" w:rsidRDefault="00945CFD" w:rsidP="00945CFD">
            <w:pPr>
              <w:spacing w:before="0"/>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themeColor="background1"/>
                <w:sz w:val="16"/>
                <w:szCs w:val="16"/>
                <w:lang w:val="mn-MN"/>
              </w:rPr>
            </w:pPr>
            <w:r w:rsidRPr="00717A34">
              <w:rPr>
                <w:rFonts w:ascii="Times New Roman" w:eastAsia="Times New Roman" w:hAnsi="Times New Roman" w:cs="Times New Roman"/>
                <w:b/>
                <w:color w:val="FFFFFF" w:themeColor="background1"/>
                <w:sz w:val="16"/>
                <w:szCs w:val="16"/>
                <w:lang w:val="mn-MN"/>
              </w:rPr>
              <w:t>ТЗ-тэй ББСБ-ын тоо</w:t>
            </w:r>
          </w:p>
        </w:tc>
        <w:tc>
          <w:tcPr>
            <w:tcW w:w="285" w:type="pct"/>
            <w:shd w:val="clear" w:color="auto" w:fill="002060"/>
            <w:noWrap/>
            <w:vAlign w:val="center"/>
            <w:hideMark/>
          </w:tcPr>
          <w:p w14:paraId="67793FED" w14:textId="25DA27F9" w:rsidR="00945CFD" w:rsidRPr="00BB40AC"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16"/>
                <w:szCs w:val="16"/>
              </w:rPr>
            </w:pPr>
            <w:r w:rsidRPr="00717A34">
              <w:rPr>
                <w:rFonts w:ascii="Times New Roman" w:hAnsi="Times New Roman" w:cs="Times New Roman"/>
                <w:b/>
                <w:bCs/>
                <w:color w:val="FFFFFF" w:themeColor="background1"/>
                <w:sz w:val="16"/>
                <w:szCs w:val="16"/>
                <w:lang w:val="mn-MN"/>
              </w:rPr>
              <w:t>5</w:t>
            </w:r>
            <w:r>
              <w:rPr>
                <w:rFonts w:ascii="Times New Roman" w:hAnsi="Times New Roman" w:cs="Times New Roman"/>
                <w:b/>
                <w:bCs/>
                <w:color w:val="FFFFFF" w:themeColor="background1"/>
                <w:sz w:val="16"/>
                <w:szCs w:val="16"/>
              </w:rPr>
              <w:t>78</w:t>
            </w:r>
          </w:p>
        </w:tc>
        <w:tc>
          <w:tcPr>
            <w:tcW w:w="446" w:type="pct"/>
            <w:gridSpan w:val="2"/>
            <w:shd w:val="clear" w:color="auto" w:fill="002060"/>
            <w:noWrap/>
            <w:vAlign w:val="center"/>
            <w:hideMark/>
          </w:tcPr>
          <w:p w14:paraId="31965DEF" w14:textId="4903D6F2" w:rsidR="00945CFD" w:rsidRPr="00BB40AC"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16"/>
                <w:szCs w:val="16"/>
              </w:rPr>
            </w:pPr>
            <w:r w:rsidRPr="00717A34">
              <w:rPr>
                <w:rFonts w:ascii="Times New Roman" w:hAnsi="Times New Roman" w:cs="Times New Roman"/>
                <w:b/>
                <w:bCs/>
                <w:color w:val="FFFFFF" w:themeColor="background1"/>
                <w:sz w:val="16"/>
                <w:szCs w:val="16"/>
                <w:lang w:val="mn-MN"/>
              </w:rPr>
              <w:t>9</w:t>
            </w:r>
            <w:r>
              <w:rPr>
                <w:rFonts w:ascii="Times New Roman" w:hAnsi="Times New Roman" w:cs="Times New Roman"/>
                <w:b/>
                <w:bCs/>
                <w:color w:val="FFFFFF" w:themeColor="background1"/>
                <w:sz w:val="16"/>
                <w:szCs w:val="16"/>
              </w:rPr>
              <w:t>2</w:t>
            </w:r>
          </w:p>
        </w:tc>
        <w:tc>
          <w:tcPr>
            <w:tcW w:w="520" w:type="pct"/>
            <w:gridSpan w:val="2"/>
            <w:shd w:val="clear" w:color="auto" w:fill="002060"/>
            <w:noWrap/>
            <w:vAlign w:val="center"/>
            <w:hideMark/>
          </w:tcPr>
          <w:p w14:paraId="709E76CF" w14:textId="1795A0B4" w:rsidR="00945CFD" w:rsidRPr="00717A34"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16"/>
                <w:szCs w:val="16"/>
              </w:rPr>
            </w:pPr>
            <w:r>
              <w:rPr>
                <w:rFonts w:ascii="Times New Roman" w:hAnsi="Times New Roman" w:cs="Times New Roman"/>
                <w:b/>
                <w:bCs/>
                <w:color w:val="FFFFFF" w:themeColor="background1"/>
                <w:sz w:val="16"/>
                <w:szCs w:val="16"/>
              </w:rPr>
              <w:t>496</w:t>
            </w:r>
          </w:p>
        </w:tc>
        <w:tc>
          <w:tcPr>
            <w:tcW w:w="372" w:type="pct"/>
            <w:gridSpan w:val="2"/>
            <w:shd w:val="clear" w:color="auto" w:fill="002060"/>
            <w:noWrap/>
            <w:vAlign w:val="center"/>
            <w:hideMark/>
          </w:tcPr>
          <w:p w14:paraId="0A40CD00" w14:textId="3AC80F25" w:rsidR="00945CFD" w:rsidRPr="00717A34"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16"/>
                <w:szCs w:val="16"/>
              </w:rPr>
            </w:pPr>
            <w:r>
              <w:rPr>
                <w:rFonts w:ascii="Times New Roman" w:hAnsi="Times New Roman" w:cs="Times New Roman"/>
                <w:b/>
                <w:bCs/>
                <w:color w:val="FFFFFF" w:themeColor="background1"/>
                <w:sz w:val="16"/>
                <w:szCs w:val="16"/>
              </w:rPr>
              <w:t>82</w:t>
            </w:r>
          </w:p>
        </w:tc>
        <w:tc>
          <w:tcPr>
            <w:tcW w:w="297" w:type="pct"/>
            <w:gridSpan w:val="2"/>
            <w:shd w:val="clear" w:color="auto" w:fill="002060"/>
            <w:noWrap/>
            <w:vAlign w:val="center"/>
            <w:hideMark/>
          </w:tcPr>
          <w:p w14:paraId="73053EC1" w14:textId="3597E317" w:rsidR="00945CFD" w:rsidRPr="006B00E8"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16"/>
                <w:szCs w:val="16"/>
              </w:rPr>
            </w:pPr>
            <w:r w:rsidRPr="00717A34">
              <w:rPr>
                <w:rFonts w:ascii="Times New Roman" w:hAnsi="Times New Roman" w:cs="Times New Roman"/>
                <w:b/>
                <w:bCs/>
                <w:color w:val="FFFFFF" w:themeColor="background1"/>
                <w:sz w:val="16"/>
                <w:szCs w:val="16"/>
                <w:lang w:val="mn-MN"/>
              </w:rPr>
              <w:t>6</w:t>
            </w:r>
            <w:r>
              <w:rPr>
                <w:rFonts w:ascii="Times New Roman" w:hAnsi="Times New Roman" w:cs="Times New Roman"/>
                <w:b/>
                <w:bCs/>
                <w:color w:val="FFFFFF" w:themeColor="background1"/>
                <w:sz w:val="16"/>
                <w:szCs w:val="16"/>
                <w:lang w:val="mn-MN"/>
              </w:rPr>
              <w:t>4</w:t>
            </w:r>
          </w:p>
        </w:tc>
        <w:tc>
          <w:tcPr>
            <w:tcW w:w="281" w:type="pct"/>
            <w:gridSpan w:val="2"/>
            <w:shd w:val="clear" w:color="auto" w:fill="002060"/>
            <w:noWrap/>
            <w:vAlign w:val="center"/>
            <w:hideMark/>
          </w:tcPr>
          <w:p w14:paraId="2B457670" w14:textId="6D31BD14" w:rsidR="00945CFD" w:rsidRPr="00717A34"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16"/>
                <w:szCs w:val="16"/>
              </w:rPr>
            </w:pPr>
            <w:r w:rsidRPr="00717A34">
              <w:rPr>
                <w:rFonts w:ascii="Times New Roman" w:hAnsi="Times New Roman" w:cs="Times New Roman"/>
                <w:b/>
                <w:bCs/>
                <w:color w:val="FFFFFF" w:themeColor="background1"/>
                <w:sz w:val="16"/>
                <w:szCs w:val="16"/>
              </w:rPr>
              <w:t>4</w:t>
            </w:r>
            <w:r>
              <w:rPr>
                <w:rFonts w:ascii="Times New Roman" w:hAnsi="Times New Roman" w:cs="Times New Roman"/>
                <w:b/>
                <w:bCs/>
                <w:color w:val="FFFFFF" w:themeColor="background1"/>
                <w:sz w:val="16"/>
                <w:szCs w:val="16"/>
              </w:rPr>
              <w:t>78</w:t>
            </w:r>
          </w:p>
        </w:tc>
        <w:tc>
          <w:tcPr>
            <w:tcW w:w="262" w:type="pct"/>
            <w:gridSpan w:val="2"/>
            <w:shd w:val="clear" w:color="auto" w:fill="002060"/>
            <w:noWrap/>
            <w:vAlign w:val="center"/>
            <w:hideMark/>
          </w:tcPr>
          <w:p w14:paraId="22DD7823" w14:textId="444B38C7" w:rsidR="00945CFD" w:rsidRPr="00717A34"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16"/>
                <w:szCs w:val="16"/>
              </w:rPr>
            </w:pPr>
            <w:r>
              <w:rPr>
                <w:rFonts w:ascii="Times New Roman" w:hAnsi="Times New Roman" w:cs="Times New Roman"/>
                <w:b/>
                <w:bCs/>
                <w:color w:val="FFFFFF" w:themeColor="background1"/>
                <w:sz w:val="16"/>
                <w:szCs w:val="16"/>
              </w:rPr>
              <w:t>100</w:t>
            </w:r>
          </w:p>
        </w:tc>
        <w:tc>
          <w:tcPr>
            <w:tcW w:w="211" w:type="pct"/>
            <w:gridSpan w:val="2"/>
            <w:shd w:val="clear" w:color="auto" w:fill="002060"/>
            <w:noWrap/>
            <w:vAlign w:val="center"/>
            <w:hideMark/>
          </w:tcPr>
          <w:p w14:paraId="25569B34" w14:textId="3C39D847" w:rsidR="00945CFD" w:rsidRPr="00717A34"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16"/>
                <w:szCs w:val="16"/>
              </w:rPr>
            </w:pPr>
            <w:r w:rsidRPr="00717A34">
              <w:rPr>
                <w:rFonts w:ascii="Times New Roman" w:hAnsi="Times New Roman" w:cs="Times New Roman"/>
                <w:b/>
                <w:bCs/>
                <w:color w:val="FFFFFF" w:themeColor="background1"/>
                <w:sz w:val="16"/>
                <w:szCs w:val="16"/>
              </w:rPr>
              <w:t>5</w:t>
            </w:r>
          </w:p>
        </w:tc>
        <w:tc>
          <w:tcPr>
            <w:tcW w:w="255" w:type="pct"/>
            <w:gridSpan w:val="2"/>
            <w:shd w:val="clear" w:color="auto" w:fill="002060"/>
            <w:noWrap/>
            <w:vAlign w:val="center"/>
            <w:hideMark/>
          </w:tcPr>
          <w:p w14:paraId="068CCE1F" w14:textId="13F0471B" w:rsidR="00945CFD" w:rsidRPr="00717A34"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16"/>
                <w:szCs w:val="16"/>
              </w:rPr>
            </w:pPr>
            <w:r w:rsidRPr="00717A34">
              <w:rPr>
                <w:rFonts w:ascii="Times New Roman" w:hAnsi="Times New Roman" w:cs="Times New Roman"/>
                <w:b/>
                <w:bCs/>
                <w:color w:val="FFFFFF" w:themeColor="background1"/>
                <w:sz w:val="16"/>
                <w:szCs w:val="16"/>
              </w:rPr>
              <w:t>5</w:t>
            </w:r>
            <w:r>
              <w:rPr>
                <w:rFonts w:ascii="Times New Roman" w:hAnsi="Times New Roman" w:cs="Times New Roman"/>
                <w:b/>
                <w:bCs/>
                <w:color w:val="FFFFFF" w:themeColor="background1"/>
                <w:sz w:val="16"/>
                <w:szCs w:val="16"/>
              </w:rPr>
              <w:t>73</w:t>
            </w:r>
          </w:p>
        </w:tc>
        <w:tc>
          <w:tcPr>
            <w:tcW w:w="253" w:type="pct"/>
            <w:gridSpan w:val="2"/>
            <w:shd w:val="clear" w:color="auto" w:fill="002060"/>
            <w:noWrap/>
            <w:vAlign w:val="center"/>
            <w:hideMark/>
          </w:tcPr>
          <w:p w14:paraId="62CC1F86" w14:textId="7323B279" w:rsidR="00945CFD" w:rsidRPr="00145021"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16"/>
                <w:szCs w:val="16"/>
              </w:rPr>
            </w:pPr>
            <w:r w:rsidRPr="00717A34">
              <w:rPr>
                <w:rFonts w:ascii="Times New Roman" w:hAnsi="Times New Roman" w:cs="Times New Roman"/>
                <w:b/>
                <w:bCs/>
                <w:color w:val="FFFFFF" w:themeColor="background1"/>
                <w:sz w:val="16"/>
                <w:szCs w:val="16"/>
                <w:lang w:val="mn-MN"/>
              </w:rPr>
              <w:t>2</w:t>
            </w:r>
            <w:r>
              <w:rPr>
                <w:rFonts w:ascii="Times New Roman" w:hAnsi="Times New Roman" w:cs="Times New Roman"/>
                <w:b/>
                <w:bCs/>
                <w:color w:val="FFFFFF" w:themeColor="background1"/>
                <w:sz w:val="16"/>
                <w:szCs w:val="16"/>
                <w:lang w:val="mn-MN"/>
              </w:rPr>
              <w:t>6</w:t>
            </w:r>
          </w:p>
        </w:tc>
      </w:tr>
      <w:tr w:rsidR="00945CFD" w:rsidRPr="00717A34" w14:paraId="14DF82E9" w14:textId="77777777" w:rsidTr="00584F01">
        <w:trPr>
          <w:trHeight w:val="70"/>
          <w:jc w:val="center"/>
        </w:trPr>
        <w:tc>
          <w:tcPr>
            <w:cnfStyle w:val="001000000000" w:firstRow="0" w:lastRow="0" w:firstColumn="1" w:lastColumn="0" w:oddVBand="0" w:evenVBand="0" w:oddHBand="0" w:evenHBand="0" w:firstRowFirstColumn="0" w:firstRowLastColumn="0" w:lastRowFirstColumn="0" w:lastRowLastColumn="0"/>
            <w:tcW w:w="241" w:type="pct"/>
            <w:noWrap/>
            <w:vAlign w:val="center"/>
            <w:hideMark/>
          </w:tcPr>
          <w:p w14:paraId="44D3D077" w14:textId="77777777" w:rsidR="00945CFD" w:rsidRPr="00717A34" w:rsidRDefault="00945CFD" w:rsidP="00945CFD">
            <w:pPr>
              <w:spacing w:before="0"/>
              <w:jc w:val="right"/>
              <w:rPr>
                <w:rFonts w:ascii="Times New Roman" w:eastAsia="Times New Roman" w:hAnsi="Times New Roman" w:cs="Times New Roman"/>
                <w:b w:val="0"/>
                <w:color w:val="000000"/>
                <w:sz w:val="16"/>
                <w:szCs w:val="16"/>
                <w:lang w:val="mn-MN"/>
              </w:rPr>
            </w:pPr>
            <w:r w:rsidRPr="00717A34">
              <w:rPr>
                <w:rFonts w:ascii="Times New Roman" w:eastAsia="Times New Roman" w:hAnsi="Times New Roman" w:cs="Times New Roman"/>
                <w:b w:val="0"/>
                <w:color w:val="000000"/>
                <w:sz w:val="16"/>
                <w:szCs w:val="16"/>
                <w:lang w:val="mn-MN"/>
              </w:rPr>
              <w:t>1</w:t>
            </w:r>
          </w:p>
        </w:tc>
        <w:tc>
          <w:tcPr>
            <w:tcW w:w="1567" w:type="pct"/>
            <w:noWrap/>
            <w:vAlign w:val="center"/>
            <w:hideMark/>
          </w:tcPr>
          <w:p w14:paraId="0CF13422" w14:textId="77777777" w:rsidR="00945CFD" w:rsidRPr="00717A34" w:rsidRDefault="00945CFD" w:rsidP="00945CFD">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17A34">
              <w:rPr>
                <w:rFonts w:ascii="Times New Roman" w:hAnsi="Times New Roman" w:cs="Times New Roman"/>
                <w:color w:val="000000"/>
                <w:sz w:val="16"/>
                <w:szCs w:val="16"/>
                <w:lang w:val="mn-MN"/>
              </w:rPr>
              <w:t>Зээл</w:t>
            </w:r>
          </w:p>
        </w:tc>
        <w:tc>
          <w:tcPr>
            <w:tcW w:w="296" w:type="pct"/>
            <w:gridSpan w:val="2"/>
            <w:noWrap/>
            <w:hideMark/>
          </w:tcPr>
          <w:p w14:paraId="1C69BA18" w14:textId="1FAEE2F5"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514</w:t>
            </w:r>
          </w:p>
        </w:tc>
        <w:tc>
          <w:tcPr>
            <w:tcW w:w="446" w:type="pct"/>
            <w:gridSpan w:val="2"/>
            <w:noWrap/>
            <w:hideMark/>
          </w:tcPr>
          <w:p w14:paraId="1F14F7F9" w14:textId="6F62388C"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92</w:t>
            </w:r>
          </w:p>
        </w:tc>
        <w:tc>
          <w:tcPr>
            <w:tcW w:w="520" w:type="pct"/>
            <w:gridSpan w:val="2"/>
            <w:noWrap/>
            <w:hideMark/>
          </w:tcPr>
          <w:p w14:paraId="0279C95A" w14:textId="40814599"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432</w:t>
            </w:r>
          </w:p>
        </w:tc>
        <w:tc>
          <w:tcPr>
            <w:tcW w:w="372" w:type="pct"/>
            <w:gridSpan w:val="2"/>
            <w:noWrap/>
            <w:hideMark/>
          </w:tcPr>
          <w:p w14:paraId="152E3686" w14:textId="567E1FC2"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82</w:t>
            </w:r>
          </w:p>
        </w:tc>
        <w:tc>
          <w:tcPr>
            <w:tcW w:w="297" w:type="pct"/>
            <w:gridSpan w:val="2"/>
            <w:noWrap/>
            <w:hideMark/>
          </w:tcPr>
          <w:p w14:paraId="28EE6855" w14:textId="5D303AF6"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w:t>
            </w:r>
          </w:p>
        </w:tc>
        <w:tc>
          <w:tcPr>
            <w:tcW w:w="281" w:type="pct"/>
            <w:gridSpan w:val="2"/>
            <w:noWrap/>
            <w:hideMark/>
          </w:tcPr>
          <w:p w14:paraId="5D255174" w14:textId="6BDAC6F2"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419</w:t>
            </w:r>
          </w:p>
        </w:tc>
        <w:tc>
          <w:tcPr>
            <w:tcW w:w="262" w:type="pct"/>
            <w:gridSpan w:val="2"/>
            <w:noWrap/>
            <w:hideMark/>
          </w:tcPr>
          <w:p w14:paraId="7BB2C167" w14:textId="36AF7557"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95</w:t>
            </w:r>
          </w:p>
        </w:tc>
        <w:tc>
          <w:tcPr>
            <w:tcW w:w="211" w:type="pct"/>
            <w:gridSpan w:val="2"/>
            <w:noWrap/>
            <w:hideMark/>
          </w:tcPr>
          <w:p w14:paraId="13B28CB3" w14:textId="10A5CC37"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5</w:t>
            </w:r>
          </w:p>
        </w:tc>
        <w:tc>
          <w:tcPr>
            <w:tcW w:w="255" w:type="pct"/>
            <w:gridSpan w:val="2"/>
            <w:noWrap/>
          </w:tcPr>
          <w:p w14:paraId="43CC614E" w14:textId="3EEF4925" w:rsidR="00945CFD" w:rsidRPr="00F9560E"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CB6C1B">
              <w:rPr>
                <w:rFonts w:ascii="Times New Roman" w:hAnsi="Times New Roman" w:cs="Times New Roman"/>
                <w:color w:val="000000"/>
                <w:sz w:val="16"/>
                <w:szCs w:val="16"/>
              </w:rPr>
              <w:t>509</w:t>
            </w:r>
          </w:p>
        </w:tc>
        <w:tc>
          <w:tcPr>
            <w:tcW w:w="252" w:type="pct"/>
            <w:gridSpan w:val="2"/>
            <w:noWrap/>
            <w:hideMark/>
          </w:tcPr>
          <w:p w14:paraId="12BDC29C" w14:textId="35F9B8C9" w:rsidR="00945CFD" w:rsidRPr="00F9560E"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25</w:t>
            </w:r>
          </w:p>
        </w:tc>
      </w:tr>
      <w:tr w:rsidR="00945CFD" w:rsidRPr="00717A34" w14:paraId="5B1EE127" w14:textId="77777777" w:rsidTr="00584F01">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41" w:type="pct"/>
            <w:noWrap/>
            <w:vAlign w:val="center"/>
            <w:hideMark/>
          </w:tcPr>
          <w:p w14:paraId="5DADECE0" w14:textId="77777777" w:rsidR="00945CFD" w:rsidRPr="00717A34" w:rsidRDefault="00945CFD" w:rsidP="00945CFD">
            <w:pPr>
              <w:spacing w:before="0"/>
              <w:jc w:val="right"/>
              <w:rPr>
                <w:rFonts w:ascii="Times New Roman" w:eastAsia="Times New Roman" w:hAnsi="Times New Roman" w:cs="Times New Roman"/>
                <w:b w:val="0"/>
                <w:color w:val="000000"/>
                <w:sz w:val="16"/>
                <w:szCs w:val="16"/>
                <w:lang w:val="mn-MN"/>
              </w:rPr>
            </w:pPr>
            <w:r w:rsidRPr="00717A34">
              <w:rPr>
                <w:rFonts w:ascii="Times New Roman" w:eastAsia="Times New Roman" w:hAnsi="Times New Roman" w:cs="Times New Roman"/>
                <w:b w:val="0"/>
                <w:color w:val="000000"/>
                <w:sz w:val="16"/>
                <w:szCs w:val="16"/>
                <w:lang w:val="mn-MN"/>
              </w:rPr>
              <w:t>2</w:t>
            </w:r>
          </w:p>
        </w:tc>
        <w:tc>
          <w:tcPr>
            <w:tcW w:w="1567" w:type="pct"/>
            <w:noWrap/>
            <w:vAlign w:val="center"/>
            <w:hideMark/>
          </w:tcPr>
          <w:p w14:paraId="74652B1B" w14:textId="77777777" w:rsidR="00945CFD" w:rsidRPr="00717A34" w:rsidRDefault="00945CFD" w:rsidP="00945CFD">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17A34">
              <w:rPr>
                <w:rFonts w:ascii="Times New Roman" w:hAnsi="Times New Roman" w:cs="Times New Roman"/>
                <w:color w:val="000000"/>
                <w:sz w:val="16"/>
                <w:szCs w:val="16"/>
                <w:lang w:val="mn-MN"/>
              </w:rPr>
              <w:t>Факторингийн үйлчилгээ</w:t>
            </w:r>
          </w:p>
        </w:tc>
        <w:tc>
          <w:tcPr>
            <w:tcW w:w="296" w:type="pct"/>
            <w:gridSpan w:val="2"/>
            <w:noWrap/>
            <w:hideMark/>
          </w:tcPr>
          <w:p w14:paraId="6833B3ED" w14:textId="5F5E26C9"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61</w:t>
            </w:r>
          </w:p>
        </w:tc>
        <w:tc>
          <w:tcPr>
            <w:tcW w:w="446" w:type="pct"/>
            <w:gridSpan w:val="2"/>
            <w:noWrap/>
            <w:hideMark/>
          </w:tcPr>
          <w:p w14:paraId="228A7486" w14:textId="17433B38"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39</w:t>
            </w:r>
          </w:p>
        </w:tc>
        <w:tc>
          <w:tcPr>
            <w:tcW w:w="520" w:type="pct"/>
            <w:gridSpan w:val="2"/>
            <w:noWrap/>
            <w:hideMark/>
          </w:tcPr>
          <w:p w14:paraId="34A501F6" w14:textId="7E923837"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27</w:t>
            </w:r>
          </w:p>
        </w:tc>
        <w:tc>
          <w:tcPr>
            <w:tcW w:w="372" w:type="pct"/>
            <w:gridSpan w:val="2"/>
            <w:noWrap/>
            <w:hideMark/>
          </w:tcPr>
          <w:p w14:paraId="39490692" w14:textId="36504D5F"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34</w:t>
            </w:r>
          </w:p>
        </w:tc>
        <w:tc>
          <w:tcPr>
            <w:tcW w:w="297" w:type="pct"/>
            <w:gridSpan w:val="2"/>
            <w:noWrap/>
            <w:hideMark/>
          </w:tcPr>
          <w:p w14:paraId="418DDE77" w14:textId="5A17E17F"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w:t>
            </w:r>
          </w:p>
        </w:tc>
        <w:tc>
          <w:tcPr>
            <w:tcW w:w="281" w:type="pct"/>
            <w:gridSpan w:val="2"/>
            <w:noWrap/>
            <w:hideMark/>
          </w:tcPr>
          <w:p w14:paraId="7A9C4362" w14:textId="6E968827"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57</w:t>
            </w:r>
          </w:p>
        </w:tc>
        <w:tc>
          <w:tcPr>
            <w:tcW w:w="262" w:type="pct"/>
            <w:gridSpan w:val="2"/>
            <w:noWrap/>
            <w:hideMark/>
          </w:tcPr>
          <w:p w14:paraId="57D203BB" w14:textId="2A070092"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4</w:t>
            </w:r>
          </w:p>
        </w:tc>
        <w:tc>
          <w:tcPr>
            <w:tcW w:w="211" w:type="pct"/>
            <w:gridSpan w:val="2"/>
            <w:noWrap/>
            <w:hideMark/>
          </w:tcPr>
          <w:p w14:paraId="2EE603F6" w14:textId="46045CA6"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3</w:t>
            </w:r>
          </w:p>
        </w:tc>
        <w:tc>
          <w:tcPr>
            <w:tcW w:w="255" w:type="pct"/>
            <w:gridSpan w:val="2"/>
            <w:noWrap/>
          </w:tcPr>
          <w:p w14:paraId="4932C4D7" w14:textId="646825E2" w:rsidR="00945CFD" w:rsidRPr="00F9560E"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CB6C1B">
              <w:rPr>
                <w:rFonts w:ascii="Times New Roman" w:hAnsi="Times New Roman" w:cs="Times New Roman"/>
                <w:color w:val="000000"/>
                <w:sz w:val="16"/>
                <w:szCs w:val="16"/>
              </w:rPr>
              <w:t>58</w:t>
            </w:r>
          </w:p>
        </w:tc>
        <w:tc>
          <w:tcPr>
            <w:tcW w:w="252" w:type="pct"/>
            <w:gridSpan w:val="2"/>
            <w:noWrap/>
            <w:hideMark/>
          </w:tcPr>
          <w:p w14:paraId="3BB64918" w14:textId="3FB4085A" w:rsidR="00945CFD" w:rsidRPr="00F9560E"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1</w:t>
            </w:r>
          </w:p>
        </w:tc>
      </w:tr>
      <w:tr w:rsidR="00945CFD" w:rsidRPr="00717A34" w14:paraId="6EE0C213" w14:textId="77777777" w:rsidTr="00584F01">
        <w:trPr>
          <w:trHeight w:val="71"/>
          <w:jc w:val="center"/>
        </w:trPr>
        <w:tc>
          <w:tcPr>
            <w:cnfStyle w:val="001000000000" w:firstRow="0" w:lastRow="0" w:firstColumn="1" w:lastColumn="0" w:oddVBand="0" w:evenVBand="0" w:oddHBand="0" w:evenHBand="0" w:firstRowFirstColumn="0" w:firstRowLastColumn="0" w:lastRowFirstColumn="0" w:lastRowLastColumn="0"/>
            <w:tcW w:w="241" w:type="pct"/>
            <w:noWrap/>
            <w:vAlign w:val="center"/>
            <w:hideMark/>
          </w:tcPr>
          <w:p w14:paraId="4AB0814A" w14:textId="77777777" w:rsidR="00945CFD" w:rsidRPr="00717A34" w:rsidRDefault="00945CFD" w:rsidP="00945CFD">
            <w:pPr>
              <w:spacing w:before="0"/>
              <w:jc w:val="right"/>
              <w:rPr>
                <w:rFonts w:ascii="Times New Roman" w:eastAsia="Times New Roman" w:hAnsi="Times New Roman" w:cs="Times New Roman"/>
                <w:b w:val="0"/>
                <w:color w:val="000000"/>
                <w:sz w:val="16"/>
                <w:szCs w:val="16"/>
                <w:lang w:val="mn-MN"/>
              </w:rPr>
            </w:pPr>
            <w:r w:rsidRPr="00717A34">
              <w:rPr>
                <w:rFonts w:ascii="Times New Roman" w:eastAsia="Times New Roman" w:hAnsi="Times New Roman" w:cs="Times New Roman"/>
                <w:b w:val="0"/>
                <w:color w:val="000000"/>
                <w:sz w:val="16"/>
                <w:szCs w:val="16"/>
                <w:lang w:val="mn-MN"/>
              </w:rPr>
              <w:t>3</w:t>
            </w:r>
          </w:p>
        </w:tc>
        <w:tc>
          <w:tcPr>
            <w:tcW w:w="1567" w:type="pct"/>
            <w:noWrap/>
            <w:vAlign w:val="center"/>
            <w:hideMark/>
          </w:tcPr>
          <w:p w14:paraId="705CD1D7" w14:textId="77777777" w:rsidR="00945CFD" w:rsidRPr="00717A34" w:rsidRDefault="00945CFD" w:rsidP="00945CFD">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17A34">
              <w:rPr>
                <w:rFonts w:ascii="Times New Roman" w:hAnsi="Times New Roman" w:cs="Times New Roman"/>
                <w:color w:val="000000"/>
                <w:sz w:val="16"/>
                <w:szCs w:val="16"/>
                <w:lang w:val="mn-MN"/>
              </w:rPr>
              <w:t>Төлбөрийн баталгаа гаргах</w:t>
            </w:r>
          </w:p>
        </w:tc>
        <w:tc>
          <w:tcPr>
            <w:tcW w:w="296" w:type="pct"/>
            <w:gridSpan w:val="2"/>
            <w:noWrap/>
            <w:hideMark/>
          </w:tcPr>
          <w:p w14:paraId="33EB1CC4" w14:textId="409F57A0"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29</w:t>
            </w:r>
          </w:p>
        </w:tc>
        <w:tc>
          <w:tcPr>
            <w:tcW w:w="446" w:type="pct"/>
            <w:gridSpan w:val="2"/>
            <w:noWrap/>
            <w:hideMark/>
          </w:tcPr>
          <w:p w14:paraId="5DBB6830" w14:textId="38ADC63B"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17</w:t>
            </w:r>
          </w:p>
        </w:tc>
        <w:tc>
          <w:tcPr>
            <w:tcW w:w="520" w:type="pct"/>
            <w:gridSpan w:val="2"/>
            <w:noWrap/>
            <w:hideMark/>
          </w:tcPr>
          <w:p w14:paraId="7998E33C" w14:textId="2E16E689"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18</w:t>
            </w:r>
          </w:p>
        </w:tc>
        <w:tc>
          <w:tcPr>
            <w:tcW w:w="372" w:type="pct"/>
            <w:gridSpan w:val="2"/>
            <w:noWrap/>
            <w:hideMark/>
          </w:tcPr>
          <w:p w14:paraId="795260EA" w14:textId="1C3987EF"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11</w:t>
            </w:r>
          </w:p>
        </w:tc>
        <w:tc>
          <w:tcPr>
            <w:tcW w:w="297" w:type="pct"/>
            <w:gridSpan w:val="2"/>
            <w:noWrap/>
            <w:hideMark/>
          </w:tcPr>
          <w:p w14:paraId="685CF567" w14:textId="0AEF8598"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w:t>
            </w:r>
          </w:p>
        </w:tc>
        <w:tc>
          <w:tcPr>
            <w:tcW w:w="281" w:type="pct"/>
            <w:gridSpan w:val="2"/>
            <w:noWrap/>
            <w:hideMark/>
          </w:tcPr>
          <w:p w14:paraId="513F6F1F" w14:textId="64191E4C"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28</w:t>
            </w:r>
          </w:p>
        </w:tc>
        <w:tc>
          <w:tcPr>
            <w:tcW w:w="262" w:type="pct"/>
            <w:gridSpan w:val="2"/>
            <w:noWrap/>
            <w:hideMark/>
          </w:tcPr>
          <w:p w14:paraId="0996D806" w14:textId="120976BE"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1</w:t>
            </w:r>
          </w:p>
        </w:tc>
        <w:tc>
          <w:tcPr>
            <w:tcW w:w="211" w:type="pct"/>
            <w:gridSpan w:val="2"/>
            <w:shd w:val="clear" w:color="auto" w:fill="auto"/>
            <w:noWrap/>
            <w:hideMark/>
          </w:tcPr>
          <w:p w14:paraId="7AEA16E6" w14:textId="489DFA57"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3</w:t>
            </w:r>
          </w:p>
        </w:tc>
        <w:tc>
          <w:tcPr>
            <w:tcW w:w="255" w:type="pct"/>
            <w:gridSpan w:val="2"/>
            <w:noWrap/>
          </w:tcPr>
          <w:p w14:paraId="017D62A8" w14:textId="7642EE8D" w:rsidR="00945CFD" w:rsidRPr="00F9560E"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CB6C1B">
              <w:rPr>
                <w:rFonts w:ascii="Times New Roman" w:hAnsi="Times New Roman" w:cs="Times New Roman"/>
                <w:color w:val="000000"/>
                <w:sz w:val="16"/>
                <w:szCs w:val="16"/>
              </w:rPr>
              <w:t>26</w:t>
            </w:r>
          </w:p>
        </w:tc>
        <w:tc>
          <w:tcPr>
            <w:tcW w:w="252" w:type="pct"/>
            <w:gridSpan w:val="2"/>
            <w:noWrap/>
            <w:hideMark/>
          </w:tcPr>
          <w:p w14:paraId="423E6620" w14:textId="59FD2CC3" w:rsidR="00945CFD" w:rsidRPr="00F9560E"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3</w:t>
            </w:r>
          </w:p>
        </w:tc>
      </w:tr>
      <w:tr w:rsidR="00945CFD" w:rsidRPr="00717A34" w14:paraId="07C4EA44" w14:textId="77777777" w:rsidTr="00584F01">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41" w:type="pct"/>
            <w:noWrap/>
            <w:vAlign w:val="center"/>
            <w:hideMark/>
          </w:tcPr>
          <w:p w14:paraId="3F824026" w14:textId="77777777" w:rsidR="00945CFD" w:rsidRPr="00717A34" w:rsidRDefault="00945CFD" w:rsidP="00945CFD">
            <w:pPr>
              <w:spacing w:before="0"/>
              <w:jc w:val="right"/>
              <w:rPr>
                <w:rFonts w:ascii="Times New Roman" w:eastAsia="Times New Roman" w:hAnsi="Times New Roman" w:cs="Times New Roman"/>
                <w:b w:val="0"/>
                <w:color w:val="000000"/>
                <w:sz w:val="16"/>
                <w:szCs w:val="16"/>
                <w:lang w:val="mn-MN"/>
              </w:rPr>
            </w:pPr>
            <w:r w:rsidRPr="00717A34">
              <w:rPr>
                <w:rFonts w:ascii="Times New Roman" w:eastAsia="Times New Roman" w:hAnsi="Times New Roman" w:cs="Times New Roman"/>
                <w:b w:val="0"/>
                <w:color w:val="000000"/>
                <w:sz w:val="16"/>
                <w:szCs w:val="16"/>
                <w:lang w:val="mn-MN"/>
              </w:rPr>
              <w:t>4</w:t>
            </w:r>
          </w:p>
        </w:tc>
        <w:tc>
          <w:tcPr>
            <w:tcW w:w="1567" w:type="pct"/>
            <w:noWrap/>
            <w:vAlign w:val="center"/>
            <w:hideMark/>
          </w:tcPr>
          <w:p w14:paraId="02E3C55B" w14:textId="77777777" w:rsidR="00945CFD" w:rsidRPr="00717A34" w:rsidRDefault="00945CFD" w:rsidP="00945CFD">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17A34">
              <w:rPr>
                <w:rFonts w:ascii="Times New Roman" w:hAnsi="Times New Roman" w:cs="Times New Roman"/>
                <w:color w:val="000000"/>
                <w:sz w:val="16"/>
                <w:szCs w:val="16"/>
                <w:lang w:val="mn-MN"/>
              </w:rPr>
              <w:t>Төлбөр тооцооны хэрэгсэл гаргах</w:t>
            </w:r>
          </w:p>
        </w:tc>
        <w:tc>
          <w:tcPr>
            <w:tcW w:w="296" w:type="pct"/>
            <w:gridSpan w:val="2"/>
            <w:noWrap/>
            <w:hideMark/>
          </w:tcPr>
          <w:p w14:paraId="7716D579" w14:textId="1FB20B94"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7</w:t>
            </w:r>
          </w:p>
        </w:tc>
        <w:tc>
          <w:tcPr>
            <w:tcW w:w="446" w:type="pct"/>
            <w:gridSpan w:val="2"/>
            <w:noWrap/>
            <w:hideMark/>
          </w:tcPr>
          <w:p w14:paraId="4208839D" w14:textId="3130983E"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6</w:t>
            </w:r>
          </w:p>
        </w:tc>
        <w:tc>
          <w:tcPr>
            <w:tcW w:w="520" w:type="pct"/>
            <w:gridSpan w:val="2"/>
            <w:noWrap/>
            <w:hideMark/>
          </w:tcPr>
          <w:p w14:paraId="5BADE3CB" w14:textId="2395252F"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w:t>
            </w:r>
          </w:p>
        </w:tc>
        <w:tc>
          <w:tcPr>
            <w:tcW w:w="372" w:type="pct"/>
            <w:gridSpan w:val="2"/>
            <w:noWrap/>
            <w:hideMark/>
          </w:tcPr>
          <w:p w14:paraId="3908C0B5" w14:textId="0793BE66"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7</w:t>
            </w:r>
          </w:p>
        </w:tc>
        <w:tc>
          <w:tcPr>
            <w:tcW w:w="297" w:type="pct"/>
            <w:gridSpan w:val="2"/>
            <w:noWrap/>
            <w:hideMark/>
          </w:tcPr>
          <w:p w14:paraId="1FD5B10E" w14:textId="62957D1D"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w:t>
            </w:r>
          </w:p>
        </w:tc>
        <w:tc>
          <w:tcPr>
            <w:tcW w:w="281" w:type="pct"/>
            <w:gridSpan w:val="2"/>
            <w:noWrap/>
            <w:hideMark/>
          </w:tcPr>
          <w:p w14:paraId="63F61CA2" w14:textId="0734AF1E"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7</w:t>
            </w:r>
          </w:p>
        </w:tc>
        <w:tc>
          <w:tcPr>
            <w:tcW w:w="262" w:type="pct"/>
            <w:gridSpan w:val="2"/>
            <w:noWrap/>
            <w:hideMark/>
          </w:tcPr>
          <w:p w14:paraId="73B555AE" w14:textId="1C6DC484"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w:t>
            </w:r>
          </w:p>
        </w:tc>
        <w:tc>
          <w:tcPr>
            <w:tcW w:w="211" w:type="pct"/>
            <w:gridSpan w:val="2"/>
            <w:noWrap/>
            <w:hideMark/>
          </w:tcPr>
          <w:p w14:paraId="0EA4E475" w14:textId="60CC9818"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1</w:t>
            </w:r>
          </w:p>
        </w:tc>
        <w:tc>
          <w:tcPr>
            <w:tcW w:w="255" w:type="pct"/>
            <w:gridSpan w:val="2"/>
            <w:noWrap/>
          </w:tcPr>
          <w:p w14:paraId="66DD13E0" w14:textId="5B0D4621" w:rsidR="00945CFD" w:rsidRPr="00F9560E"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CB6C1B">
              <w:rPr>
                <w:rFonts w:ascii="Times New Roman" w:hAnsi="Times New Roman" w:cs="Times New Roman"/>
                <w:color w:val="000000"/>
                <w:sz w:val="16"/>
                <w:szCs w:val="16"/>
              </w:rPr>
              <w:t>6</w:t>
            </w:r>
          </w:p>
        </w:tc>
        <w:tc>
          <w:tcPr>
            <w:tcW w:w="252" w:type="pct"/>
            <w:gridSpan w:val="2"/>
            <w:noWrap/>
            <w:hideMark/>
          </w:tcPr>
          <w:p w14:paraId="4A505B21" w14:textId="1C2C65AB" w:rsidR="00945CFD" w:rsidRPr="00F9560E"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w:t>
            </w:r>
          </w:p>
        </w:tc>
      </w:tr>
      <w:tr w:rsidR="00945CFD" w:rsidRPr="00717A34" w14:paraId="6491500E" w14:textId="77777777" w:rsidTr="00584F01">
        <w:trPr>
          <w:trHeight w:val="225"/>
          <w:jc w:val="center"/>
        </w:trPr>
        <w:tc>
          <w:tcPr>
            <w:cnfStyle w:val="001000000000" w:firstRow="0" w:lastRow="0" w:firstColumn="1" w:lastColumn="0" w:oddVBand="0" w:evenVBand="0" w:oddHBand="0" w:evenHBand="0" w:firstRowFirstColumn="0" w:firstRowLastColumn="0" w:lastRowFirstColumn="0" w:lastRowLastColumn="0"/>
            <w:tcW w:w="241" w:type="pct"/>
            <w:noWrap/>
            <w:vAlign w:val="center"/>
            <w:hideMark/>
          </w:tcPr>
          <w:p w14:paraId="285BEE0C" w14:textId="77777777" w:rsidR="00945CFD" w:rsidRPr="00717A34" w:rsidRDefault="00945CFD" w:rsidP="00945CFD">
            <w:pPr>
              <w:spacing w:before="0"/>
              <w:jc w:val="right"/>
              <w:rPr>
                <w:rFonts w:ascii="Times New Roman" w:eastAsia="Times New Roman" w:hAnsi="Times New Roman" w:cs="Times New Roman"/>
                <w:b w:val="0"/>
                <w:color w:val="000000"/>
                <w:sz w:val="16"/>
                <w:szCs w:val="16"/>
                <w:lang w:val="mn-MN"/>
              </w:rPr>
            </w:pPr>
            <w:r w:rsidRPr="00717A34">
              <w:rPr>
                <w:rFonts w:ascii="Times New Roman" w:eastAsia="Times New Roman" w:hAnsi="Times New Roman" w:cs="Times New Roman"/>
                <w:b w:val="0"/>
                <w:color w:val="000000"/>
                <w:sz w:val="16"/>
                <w:szCs w:val="16"/>
                <w:lang w:val="mn-MN"/>
              </w:rPr>
              <w:t>5</w:t>
            </w:r>
          </w:p>
        </w:tc>
        <w:tc>
          <w:tcPr>
            <w:tcW w:w="1567" w:type="pct"/>
            <w:noWrap/>
            <w:vAlign w:val="center"/>
            <w:hideMark/>
          </w:tcPr>
          <w:p w14:paraId="69C816CD" w14:textId="77777777" w:rsidR="00945CFD" w:rsidRPr="00717A34" w:rsidRDefault="00945CFD" w:rsidP="00945CFD">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17A34">
              <w:rPr>
                <w:rFonts w:ascii="Times New Roman" w:hAnsi="Times New Roman" w:cs="Times New Roman"/>
                <w:color w:val="000000"/>
                <w:sz w:val="16"/>
                <w:szCs w:val="16"/>
                <w:lang w:val="mn-MN"/>
              </w:rPr>
              <w:t>Цахим төлбөр тооцоо, мөнгөн гуйвуулгын үйлчилгээ</w:t>
            </w:r>
          </w:p>
        </w:tc>
        <w:tc>
          <w:tcPr>
            <w:tcW w:w="296" w:type="pct"/>
            <w:gridSpan w:val="2"/>
            <w:noWrap/>
            <w:hideMark/>
          </w:tcPr>
          <w:p w14:paraId="3C1FAB83" w14:textId="6B24185A"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56</w:t>
            </w:r>
          </w:p>
        </w:tc>
        <w:tc>
          <w:tcPr>
            <w:tcW w:w="446" w:type="pct"/>
            <w:gridSpan w:val="2"/>
            <w:noWrap/>
            <w:hideMark/>
          </w:tcPr>
          <w:p w14:paraId="26038FCA" w14:textId="0D3FC495"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28</w:t>
            </w:r>
          </w:p>
        </w:tc>
        <w:tc>
          <w:tcPr>
            <w:tcW w:w="520" w:type="pct"/>
            <w:gridSpan w:val="2"/>
            <w:noWrap/>
            <w:hideMark/>
          </w:tcPr>
          <w:p w14:paraId="71B011FF" w14:textId="6394F97C"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28</w:t>
            </w:r>
          </w:p>
        </w:tc>
        <w:tc>
          <w:tcPr>
            <w:tcW w:w="372" w:type="pct"/>
            <w:gridSpan w:val="2"/>
            <w:noWrap/>
            <w:hideMark/>
          </w:tcPr>
          <w:p w14:paraId="0AAF46C5" w14:textId="13AEA226"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28</w:t>
            </w:r>
          </w:p>
        </w:tc>
        <w:tc>
          <w:tcPr>
            <w:tcW w:w="297" w:type="pct"/>
            <w:gridSpan w:val="2"/>
            <w:noWrap/>
            <w:hideMark/>
          </w:tcPr>
          <w:p w14:paraId="013AB309" w14:textId="6AA9A844"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3</w:t>
            </w:r>
          </w:p>
        </w:tc>
        <w:tc>
          <w:tcPr>
            <w:tcW w:w="281" w:type="pct"/>
            <w:gridSpan w:val="2"/>
            <w:noWrap/>
            <w:hideMark/>
          </w:tcPr>
          <w:p w14:paraId="43F30DFA" w14:textId="3AFED934"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54</w:t>
            </w:r>
          </w:p>
        </w:tc>
        <w:tc>
          <w:tcPr>
            <w:tcW w:w="262" w:type="pct"/>
            <w:gridSpan w:val="2"/>
            <w:noWrap/>
            <w:hideMark/>
          </w:tcPr>
          <w:p w14:paraId="5E6C0204" w14:textId="6339567D"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2</w:t>
            </w:r>
          </w:p>
        </w:tc>
        <w:tc>
          <w:tcPr>
            <w:tcW w:w="211" w:type="pct"/>
            <w:gridSpan w:val="2"/>
            <w:noWrap/>
            <w:hideMark/>
          </w:tcPr>
          <w:p w14:paraId="709642B8" w14:textId="0FBF46EE"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3</w:t>
            </w:r>
          </w:p>
        </w:tc>
        <w:tc>
          <w:tcPr>
            <w:tcW w:w="255" w:type="pct"/>
            <w:gridSpan w:val="2"/>
            <w:noWrap/>
          </w:tcPr>
          <w:p w14:paraId="4F8A82EE" w14:textId="770DAC20" w:rsidR="00945CFD" w:rsidRPr="00F9560E"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CB6C1B">
              <w:rPr>
                <w:rFonts w:ascii="Times New Roman" w:hAnsi="Times New Roman" w:cs="Times New Roman"/>
                <w:color w:val="000000"/>
                <w:sz w:val="16"/>
                <w:szCs w:val="16"/>
              </w:rPr>
              <w:t>53</w:t>
            </w:r>
          </w:p>
        </w:tc>
        <w:tc>
          <w:tcPr>
            <w:tcW w:w="252" w:type="pct"/>
            <w:gridSpan w:val="2"/>
            <w:noWrap/>
            <w:hideMark/>
          </w:tcPr>
          <w:p w14:paraId="0FCDC87E" w14:textId="77CE6098" w:rsidR="00945CFD" w:rsidRPr="00F9560E"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2</w:t>
            </w:r>
          </w:p>
        </w:tc>
      </w:tr>
      <w:tr w:rsidR="00945CFD" w:rsidRPr="00717A34" w14:paraId="6C967C1A" w14:textId="77777777" w:rsidTr="00584F01">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41" w:type="pct"/>
            <w:noWrap/>
            <w:vAlign w:val="center"/>
            <w:hideMark/>
          </w:tcPr>
          <w:p w14:paraId="35B91176" w14:textId="77777777" w:rsidR="00945CFD" w:rsidRPr="00717A34" w:rsidRDefault="00945CFD" w:rsidP="00945CFD">
            <w:pPr>
              <w:spacing w:before="0"/>
              <w:jc w:val="right"/>
              <w:rPr>
                <w:rFonts w:ascii="Times New Roman" w:eastAsia="Times New Roman" w:hAnsi="Times New Roman" w:cs="Times New Roman"/>
                <w:b w:val="0"/>
                <w:color w:val="000000"/>
                <w:sz w:val="16"/>
                <w:szCs w:val="16"/>
                <w:lang w:val="mn-MN"/>
              </w:rPr>
            </w:pPr>
            <w:r w:rsidRPr="00717A34">
              <w:rPr>
                <w:rFonts w:ascii="Times New Roman" w:eastAsia="Times New Roman" w:hAnsi="Times New Roman" w:cs="Times New Roman"/>
                <w:b w:val="0"/>
                <w:color w:val="000000"/>
                <w:sz w:val="16"/>
                <w:szCs w:val="16"/>
                <w:lang w:val="mn-MN"/>
              </w:rPr>
              <w:t>6</w:t>
            </w:r>
          </w:p>
        </w:tc>
        <w:tc>
          <w:tcPr>
            <w:tcW w:w="1567" w:type="pct"/>
            <w:noWrap/>
            <w:vAlign w:val="center"/>
            <w:hideMark/>
          </w:tcPr>
          <w:p w14:paraId="17DFB6AF" w14:textId="77777777" w:rsidR="00945CFD" w:rsidRPr="00717A34" w:rsidRDefault="00945CFD" w:rsidP="00945CFD">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17A34">
              <w:rPr>
                <w:rFonts w:ascii="Times New Roman" w:hAnsi="Times New Roman" w:cs="Times New Roman"/>
                <w:color w:val="000000"/>
                <w:sz w:val="16"/>
                <w:szCs w:val="16"/>
                <w:lang w:val="mn-MN"/>
              </w:rPr>
              <w:t>Гадаад валютын арилжаа</w:t>
            </w:r>
          </w:p>
        </w:tc>
        <w:tc>
          <w:tcPr>
            <w:tcW w:w="296" w:type="pct"/>
            <w:gridSpan w:val="2"/>
            <w:noWrap/>
            <w:hideMark/>
          </w:tcPr>
          <w:p w14:paraId="7C7010BE" w14:textId="529E626E"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167</w:t>
            </w:r>
          </w:p>
        </w:tc>
        <w:tc>
          <w:tcPr>
            <w:tcW w:w="446" w:type="pct"/>
            <w:gridSpan w:val="2"/>
            <w:noWrap/>
            <w:hideMark/>
          </w:tcPr>
          <w:p w14:paraId="723F3990" w14:textId="39C7816A"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37</w:t>
            </w:r>
          </w:p>
        </w:tc>
        <w:tc>
          <w:tcPr>
            <w:tcW w:w="520" w:type="pct"/>
            <w:gridSpan w:val="2"/>
            <w:noWrap/>
            <w:hideMark/>
          </w:tcPr>
          <w:p w14:paraId="7E9042EB" w14:textId="1CA4BBEA"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135</w:t>
            </w:r>
          </w:p>
        </w:tc>
        <w:tc>
          <w:tcPr>
            <w:tcW w:w="372" w:type="pct"/>
            <w:gridSpan w:val="2"/>
            <w:noWrap/>
            <w:hideMark/>
          </w:tcPr>
          <w:p w14:paraId="7F642A14" w14:textId="36C5E1E1"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32</w:t>
            </w:r>
          </w:p>
        </w:tc>
        <w:tc>
          <w:tcPr>
            <w:tcW w:w="297" w:type="pct"/>
            <w:gridSpan w:val="2"/>
            <w:noWrap/>
            <w:hideMark/>
          </w:tcPr>
          <w:p w14:paraId="40AF3315" w14:textId="599BB1A1"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64</w:t>
            </w:r>
          </w:p>
        </w:tc>
        <w:tc>
          <w:tcPr>
            <w:tcW w:w="281" w:type="pct"/>
            <w:gridSpan w:val="2"/>
            <w:noWrap/>
            <w:hideMark/>
          </w:tcPr>
          <w:p w14:paraId="1C47832C" w14:textId="52E51849"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151</w:t>
            </w:r>
          </w:p>
        </w:tc>
        <w:tc>
          <w:tcPr>
            <w:tcW w:w="262" w:type="pct"/>
            <w:gridSpan w:val="2"/>
            <w:noWrap/>
            <w:hideMark/>
          </w:tcPr>
          <w:p w14:paraId="7E8000F4" w14:textId="1F076A6B"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16</w:t>
            </w:r>
          </w:p>
        </w:tc>
        <w:tc>
          <w:tcPr>
            <w:tcW w:w="211" w:type="pct"/>
            <w:gridSpan w:val="2"/>
            <w:noWrap/>
            <w:hideMark/>
          </w:tcPr>
          <w:p w14:paraId="0FB185E8" w14:textId="27A00A50"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5</w:t>
            </w:r>
          </w:p>
        </w:tc>
        <w:tc>
          <w:tcPr>
            <w:tcW w:w="255" w:type="pct"/>
            <w:gridSpan w:val="2"/>
            <w:noWrap/>
          </w:tcPr>
          <w:p w14:paraId="286AD319" w14:textId="593D330B" w:rsidR="00945CFD" w:rsidRPr="00F9560E"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CB6C1B">
              <w:rPr>
                <w:rFonts w:ascii="Times New Roman" w:hAnsi="Times New Roman" w:cs="Times New Roman"/>
                <w:color w:val="000000"/>
                <w:sz w:val="16"/>
                <w:szCs w:val="16"/>
              </w:rPr>
              <w:t>162</w:t>
            </w:r>
          </w:p>
        </w:tc>
        <w:tc>
          <w:tcPr>
            <w:tcW w:w="252" w:type="pct"/>
            <w:gridSpan w:val="2"/>
            <w:noWrap/>
            <w:hideMark/>
          </w:tcPr>
          <w:p w14:paraId="25313A4E" w14:textId="6377CBFB" w:rsidR="00945CFD" w:rsidRPr="00F9560E"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9</w:t>
            </w:r>
          </w:p>
        </w:tc>
      </w:tr>
      <w:tr w:rsidR="00945CFD" w:rsidRPr="00717A34" w14:paraId="7173DD00" w14:textId="77777777" w:rsidTr="00584F01">
        <w:trPr>
          <w:trHeight w:val="70"/>
          <w:jc w:val="center"/>
        </w:trPr>
        <w:tc>
          <w:tcPr>
            <w:cnfStyle w:val="001000000000" w:firstRow="0" w:lastRow="0" w:firstColumn="1" w:lastColumn="0" w:oddVBand="0" w:evenVBand="0" w:oddHBand="0" w:evenHBand="0" w:firstRowFirstColumn="0" w:firstRowLastColumn="0" w:lastRowFirstColumn="0" w:lastRowLastColumn="0"/>
            <w:tcW w:w="241" w:type="pct"/>
            <w:noWrap/>
            <w:vAlign w:val="center"/>
            <w:hideMark/>
          </w:tcPr>
          <w:p w14:paraId="6423F35E" w14:textId="77777777" w:rsidR="00945CFD" w:rsidRPr="00717A34" w:rsidRDefault="00945CFD" w:rsidP="00945CFD">
            <w:pPr>
              <w:spacing w:before="0"/>
              <w:jc w:val="right"/>
              <w:rPr>
                <w:rFonts w:ascii="Times New Roman" w:eastAsia="Times New Roman" w:hAnsi="Times New Roman" w:cs="Times New Roman"/>
                <w:b w:val="0"/>
                <w:color w:val="000000"/>
                <w:sz w:val="16"/>
                <w:szCs w:val="16"/>
                <w:lang w:val="mn-MN"/>
              </w:rPr>
            </w:pPr>
            <w:r w:rsidRPr="00717A34">
              <w:rPr>
                <w:rFonts w:ascii="Times New Roman" w:eastAsia="Times New Roman" w:hAnsi="Times New Roman" w:cs="Times New Roman"/>
                <w:b w:val="0"/>
                <w:color w:val="000000"/>
                <w:sz w:val="16"/>
                <w:szCs w:val="16"/>
                <w:lang w:val="mn-MN"/>
              </w:rPr>
              <w:t>7</w:t>
            </w:r>
          </w:p>
        </w:tc>
        <w:tc>
          <w:tcPr>
            <w:tcW w:w="1567" w:type="pct"/>
            <w:noWrap/>
            <w:vAlign w:val="center"/>
            <w:hideMark/>
          </w:tcPr>
          <w:p w14:paraId="523C5C27" w14:textId="77777777" w:rsidR="00945CFD" w:rsidRPr="00717A34" w:rsidRDefault="00945CFD" w:rsidP="00945CFD">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17A34">
              <w:rPr>
                <w:rFonts w:ascii="Times New Roman" w:hAnsi="Times New Roman" w:cs="Times New Roman"/>
                <w:color w:val="000000"/>
                <w:sz w:val="16"/>
                <w:szCs w:val="16"/>
                <w:lang w:val="mn-MN"/>
              </w:rPr>
              <w:t>Итгэлцлийн үйлчилгээ</w:t>
            </w:r>
          </w:p>
        </w:tc>
        <w:tc>
          <w:tcPr>
            <w:tcW w:w="296" w:type="pct"/>
            <w:gridSpan w:val="2"/>
            <w:noWrap/>
            <w:hideMark/>
          </w:tcPr>
          <w:p w14:paraId="70A8196F" w14:textId="7BB7B64B"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92</w:t>
            </w:r>
          </w:p>
        </w:tc>
        <w:tc>
          <w:tcPr>
            <w:tcW w:w="446" w:type="pct"/>
            <w:gridSpan w:val="2"/>
            <w:noWrap/>
            <w:hideMark/>
          </w:tcPr>
          <w:p w14:paraId="7BE4AC49" w14:textId="194E6B45"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92</w:t>
            </w:r>
          </w:p>
        </w:tc>
        <w:tc>
          <w:tcPr>
            <w:tcW w:w="520" w:type="pct"/>
            <w:gridSpan w:val="2"/>
            <w:noWrap/>
            <w:hideMark/>
          </w:tcPr>
          <w:p w14:paraId="0EB25B31" w14:textId="78F18F9E"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44</w:t>
            </w:r>
          </w:p>
        </w:tc>
        <w:tc>
          <w:tcPr>
            <w:tcW w:w="372" w:type="pct"/>
            <w:gridSpan w:val="2"/>
            <w:noWrap/>
            <w:hideMark/>
          </w:tcPr>
          <w:p w14:paraId="6B612537" w14:textId="6701FE73"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48</w:t>
            </w:r>
          </w:p>
        </w:tc>
        <w:tc>
          <w:tcPr>
            <w:tcW w:w="297" w:type="pct"/>
            <w:gridSpan w:val="2"/>
            <w:noWrap/>
            <w:hideMark/>
          </w:tcPr>
          <w:p w14:paraId="08DD9496" w14:textId="4829A3DA"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w:t>
            </w:r>
          </w:p>
        </w:tc>
        <w:tc>
          <w:tcPr>
            <w:tcW w:w="281" w:type="pct"/>
            <w:gridSpan w:val="2"/>
            <w:noWrap/>
            <w:hideMark/>
          </w:tcPr>
          <w:p w14:paraId="3799FDA8" w14:textId="424035B4"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88</w:t>
            </w:r>
          </w:p>
        </w:tc>
        <w:tc>
          <w:tcPr>
            <w:tcW w:w="262" w:type="pct"/>
            <w:gridSpan w:val="2"/>
            <w:noWrap/>
            <w:hideMark/>
          </w:tcPr>
          <w:p w14:paraId="29A4F498" w14:textId="5A9A7F5A"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4</w:t>
            </w:r>
          </w:p>
        </w:tc>
        <w:tc>
          <w:tcPr>
            <w:tcW w:w="211" w:type="pct"/>
            <w:gridSpan w:val="2"/>
            <w:noWrap/>
            <w:hideMark/>
          </w:tcPr>
          <w:p w14:paraId="38482789" w14:textId="4F901990"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5</w:t>
            </w:r>
          </w:p>
        </w:tc>
        <w:tc>
          <w:tcPr>
            <w:tcW w:w="255" w:type="pct"/>
            <w:gridSpan w:val="2"/>
            <w:noWrap/>
          </w:tcPr>
          <w:p w14:paraId="43219513" w14:textId="15CEB1D7" w:rsidR="00945CFD" w:rsidRPr="00F9560E"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CB6C1B">
              <w:rPr>
                <w:rFonts w:ascii="Times New Roman" w:hAnsi="Times New Roman" w:cs="Times New Roman"/>
                <w:color w:val="000000"/>
                <w:sz w:val="16"/>
                <w:szCs w:val="16"/>
              </w:rPr>
              <w:t>87</w:t>
            </w:r>
          </w:p>
        </w:tc>
        <w:tc>
          <w:tcPr>
            <w:tcW w:w="252" w:type="pct"/>
            <w:gridSpan w:val="2"/>
            <w:noWrap/>
            <w:hideMark/>
          </w:tcPr>
          <w:p w14:paraId="7A60DFBA" w14:textId="6F549AE1" w:rsidR="00945CFD" w:rsidRPr="00F9560E"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5</w:t>
            </w:r>
          </w:p>
        </w:tc>
      </w:tr>
      <w:tr w:rsidR="00945CFD" w:rsidRPr="00717A34" w14:paraId="212B6EBD" w14:textId="77777777" w:rsidTr="00584F01">
        <w:trPr>
          <w:cnfStyle w:val="000000100000" w:firstRow="0" w:lastRow="0" w:firstColumn="0" w:lastColumn="0" w:oddVBand="0" w:evenVBand="0" w:oddHBand="1" w:evenHBand="0" w:firstRowFirstColumn="0" w:firstRowLastColumn="0" w:lastRowFirstColumn="0" w:lastRowLastColumn="0"/>
          <w:trHeight w:val="90"/>
          <w:jc w:val="center"/>
        </w:trPr>
        <w:tc>
          <w:tcPr>
            <w:cnfStyle w:val="001000000000" w:firstRow="0" w:lastRow="0" w:firstColumn="1" w:lastColumn="0" w:oddVBand="0" w:evenVBand="0" w:oddHBand="0" w:evenHBand="0" w:firstRowFirstColumn="0" w:firstRowLastColumn="0" w:lastRowFirstColumn="0" w:lastRowLastColumn="0"/>
            <w:tcW w:w="241" w:type="pct"/>
            <w:noWrap/>
            <w:vAlign w:val="center"/>
            <w:hideMark/>
          </w:tcPr>
          <w:p w14:paraId="04F241B7" w14:textId="77777777" w:rsidR="00945CFD" w:rsidRPr="00717A34" w:rsidRDefault="00945CFD" w:rsidP="00945CFD">
            <w:pPr>
              <w:spacing w:before="0"/>
              <w:jc w:val="right"/>
              <w:rPr>
                <w:rFonts w:ascii="Times New Roman" w:eastAsia="Times New Roman" w:hAnsi="Times New Roman" w:cs="Times New Roman"/>
                <w:b w:val="0"/>
                <w:color w:val="000000"/>
                <w:sz w:val="16"/>
                <w:szCs w:val="16"/>
                <w:lang w:val="mn-MN"/>
              </w:rPr>
            </w:pPr>
            <w:r w:rsidRPr="00717A34">
              <w:rPr>
                <w:rFonts w:ascii="Times New Roman" w:eastAsia="Times New Roman" w:hAnsi="Times New Roman" w:cs="Times New Roman"/>
                <w:b w:val="0"/>
                <w:color w:val="000000"/>
                <w:sz w:val="16"/>
                <w:szCs w:val="16"/>
                <w:lang w:val="mn-MN"/>
              </w:rPr>
              <w:t>8</w:t>
            </w:r>
          </w:p>
        </w:tc>
        <w:tc>
          <w:tcPr>
            <w:tcW w:w="1567" w:type="pct"/>
            <w:noWrap/>
            <w:vAlign w:val="center"/>
            <w:hideMark/>
          </w:tcPr>
          <w:p w14:paraId="5CCFAE92" w14:textId="77777777" w:rsidR="00945CFD" w:rsidRPr="00717A34" w:rsidRDefault="00945CFD" w:rsidP="00945CFD">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717A34">
              <w:rPr>
                <w:rFonts w:ascii="Times New Roman" w:hAnsi="Times New Roman" w:cs="Times New Roman"/>
                <w:color w:val="000000"/>
                <w:sz w:val="16"/>
                <w:szCs w:val="16"/>
                <w:lang w:val="mn-MN"/>
              </w:rPr>
              <w:t>Богино хугацаат санхүүгийн хэрэгсэлд хөрөнгө оруулалт хийх</w:t>
            </w:r>
          </w:p>
        </w:tc>
        <w:tc>
          <w:tcPr>
            <w:tcW w:w="296" w:type="pct"/>
            <w:gridSpan w:val="2"/>
            <w:noWrap/>
            <w:hideMark/>
          </w:tcPr>
          <w:p w14:paraId="2668ED82" w14:textId="2F5B5555"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57</w:t>
            </w:r>
          </w:p>
        </w:tc>
        <w:tc>
          <w:tcPr>
            <w:tcW w:w="446" w:type="pct"/>
            <w:gridSpan w:val="2"/>
            <w:noWrap/>
            <w:hideMark/>
          </w:tcPr>
          <w:p w14:paraId="226C5F3B" w14:textId="4759BD93"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35</w:t>
            </w:r>
          </w:p>
        </w:tc>
        <w:tc>
          <w:tcPr>
            <w:tcW w:w="520" w:type="pct"/>
            <w:gridSpan w:val="2"/>
            <w:noWrap/>
            <w:hideMark/>
          </w:tcPr>
          <w:p w14:paraId="328E2D75" w14:textId="6F51053C"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29</w:t>
            </w:r>
          </w:p>
        </w:tc>
        <w:tc>
          <w:tcPr>
            <w:tcW w:w="372" w:type="pct"/>
            <w:gridSpan w:val="2"/>
            <w:noWrap/>
            <w:hideMark/>
          </w:tcPr>
          <w:p w14:paraId="13729EE0" w14:textId="23C4D619"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28</w:t>
            </w:r>
          </w:p>
        </w:tc>
        <w:tc>
          <w:tcPr>
            <w:tcW w:w="297" w:type="pct"/>
            <w:gridSpan w:val="2"/>
            <w:noWrap/>
            <w:hideMark/>
          </w:tcPr>
          <w:p w14:paraId="2F45A1C9" w14:textId="742CBD20"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w:t>
            </w:r>
          </w:p>
        </w:tc>
        <w:tc>
          <w:tcPr>
            <w:tcW w:w="281" w:type="pct"/>
            <w:gridSpan w:val="2"/>
            <w:noWrap/>
            <w:hideMark/>
          </w:tcPr>
          <w:p w14:paraId="1D5C6E85" w14:textId="5449B363"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54</w:t>
            </w:r>
          </w:p>
        </w:tc>
        <w:tc>
          <w:tcPr>
            <w:tcW w:w="262" w:type="pct"/>
            <w:gridSpan w:val="2"/>
            <w:noWrap/>
            <w:hideMark/>
          </w:tcPr>
          <w:p w14:paraId="7E089744" w14:textId="37242CE2"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3</w:t>
            </w:r>
          </w:p>
        </w:tc>
        <w:tc>
          <w:tcPr>
            <w:tcW w:w="211" w:type="pct"/>
            <w:gridSpan w:val="2"/>
            <w:noWrap/>
            <w:hideMark/>
          </w:tcPr>
          <w:p w14:paraId="2A9FF953" w14:textId="3E8C3258" w:rsidR="00945CFD" w:rsidRPr="00E75ABD"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3</w:t>
            </w:r>
          </w:p>
        </w:tc>
        <w:tc>
          <w:tcPr>
            <w:tcW w:w="255" w:type="pct"/>
            <w:gridSpan w:val="2"/>
            <w:noWrap/>
          </w:tcPr>
          <w:p w14:paraId="562CB51A" w14:textId="3A9B8465" w:rsidR="00945CFD" w:rsidRPr="00F9560E"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CB6C1B">
              <w:rPr>
                <w:rFonts w:ascii="Times New Roman" w:hAnsi="Times New Roman" w:cs="Times New Roman"/>
                <w:color w:val="000000"/>
                <w:sz w:val="16"/>
                <w:szCs w:val="16"/>
              </w:rPr>
              <w:t>54</w:t>
            </w:r>
          </w:p>
        </w:tc>
        <w:tc>
          <w:tcPr>
            <w:tcW w:w="252" w:type="pct"/>
            <w:gridSpan w:val="2"/>
            <w:noWrap/>
            <w:hideMark/>
          </w:tcPr>
          <w:p w14:paraId="0C2C7905" w14:textId="6A345ABE" w:rsidR="00945CFD" w:rsidRPr="00F9560E" w:rsidRDefault="00945CFD" w:rsidP="00945CF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3</w:t>
            </w:r>
          </w:p>
        </w:tc>
      </w:tr>
      <w:tr w:rsidR="00945CFD" w:rsidRPr="00E97EB8" w14:paraId="658D41F8" w14:textId="77777777" w:rsidTr="00584F01">
        <w:trPr>
          <w:trHeight w:val="225"/>
          <w:jc w:val="center"/>
        </w:trPr>
        <w:tc>
          <w:tcPr>
            <w:cnfStyle w:val="001000000000" w:firstRow="0" w:lastRow="0" w:firstColumn="1" w:lastColumn="0" w:oddVBand="0" w:evenVBand="0" w:oddHBand="0" w:evenHBand="0" w:firstRowFirstColumn="0" w:firstRowLastColumn="0" w:lastRowFirstColumn="0" w:lastRowLastColumn="0"/>
            <w:tcW w:w="241" w:type="pct"/>
            <w:noWrap/>
            <w:vAlign w:val="center"/>
          </w:tcPr>
          <w:p w14:paraId="1A440BCC" w14:textId="77777777" w:rsidR="00945CFD" w:rsidRPr="00717A34" w:rsidRDefault="00945CFD" w:rsidP="00945CFD">
            <w:pPr>
              <w:spacing w:before="0"/>
              <w:jc w:val="right"/>
              <w:rPr>
                <w:rFonts w:ascii="Times New Roman" w:eastAsia="Times New Roman" w:hAnsi="Times New Roman" w:cs="Times New Roman"/>
                <w:b w:val="0"/>
                <w:bCs w:val="0"/>
                <w:color w:val="000000"/>
                <w:sz w:val="16"/>
                <w:szCs w:val="16"/>
                <w:lang w:val="mn-MN"/>
              </w:rPr>
            </w:pPr>
            <w:r w:rsidRPr="00717A34">
              <w:rPr>
                <w:rFonts w:ascii="Times New Roman" w:eastAsia="Times New Roman" w:hAnsi="Times New Roman" w:cs="Times New Roman"/>
                <w:b w:val="0"/>
                <w:bCs w:val="0"/>
                <w:color w:val="000000"/>
                <w:sz w:val="16"/>
                <w:szCs w:val="16"/>
                <w:lang w:val="mn-MN"/>
              </w:rPr>
              <w:t>9</w:t>
            </w:r>
          </w:p>
        </w:tc>
        <w:tc>
          <w:tcPr>
            <w:tcW w:w="1567" w:type="pct"/>
            <w:noWrap/>
            <w:vAlign w:val="center"/>
          </w:tcPr>
          <w:p w14:paraId="3F85615C" w14:textId="77777777" w:rsidR="00945CFD" w:rsidRPr="00717A34" w:rsidRDefault="00945CFD" w:rsidP="00945CFD">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717A34">
              <w:rPr>
                <w:rFonts w:ascii="Times New Roman" w:hAnsi="Times New Roman" w:cs="Times New Roman"/>
                <w:color w:val="000000"/>
                <w:sz w:val="16"/>
                <w:szCs w:val="16"/>
                <w:lang w:val="mn-MN"/>
              </w:rPr>
              <w:t>Үл хөдлөх эд хөрөнгө барьцаалахтай холбоотой санхүүгийн зуучлалын үйл ажиллагаа</w:t>
            </w:r>
          </w:p>
        </w:tc>
        <w:tc>
          <w:tcPr>
            <w:tcW w:w="296" w:type="pct"/>
            <w:gridSpan w:val="2"/>
            <w:noWrap/>
          </w:tcPr>
          <w:p w14:paraId="7AF4CE80" w14:textId="4EA3B905"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1</w:t>
            </w:r>
          </w:p>
        </w:tc>
        <w:tc>
          <w:tcPr>
            <w:tcW w:w="446" w:type="pct"/>
            <w:gridSpan w:val="2"/>
            <w:noWrap/>
          </w:tcPr>
          <w:p w14:paraId="1CA2FAAA" w14:textId="1AD0BEFB"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1</w:t>
            </w:r>
          </w:p>
        </w:tc>
        <w:tc>
          <w:tcPr>
            <w:tcW w:w="520" w:type="pct"/>
            <w:gridSpan w:val="2"/>
            <w:noWrap/>
          </w:tcPr>
          <w:p w14:paraId="33771078" w14:textId="6027E6B0"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1</w:t>
            </w:r>
          </w:p>
        </w:tc>
        <w:tc>
          <w:tcPr>
            <w:tcW w:w="372" w:type="pct"/>
            <w:gridSpan w:val="2"/>
            <w:noWrap/>
          </w:tcPr>
          <w:p w14:paraId="79BF94B8" w14:textId="58FC2F39"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w:t>
            </w:r>
          </w:p>
        </w:tc>
        <w:tc>
          <w:tcPr>
            <w:tcW w:w="297" w:type="pct"/>
            <w:gridSpan w:val="2"/>
            <w:noWrap/>
          </w:tcPr>
          <w:p w14:paraId="45B961D6" w14:textId="3D9DFA15"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w:t>
            </w:r>
          </w:p>
        </w:tc>
        <w:tc>
          <w:tcPr>
            <w:tcW w:w="281" w:type="pct"/>
            <w:gridSpan w:val="2"/>
            <w:noWrap/>
          </w:tcPr>
          <w:p w14:paraId="73EB267B" w14:textId="5755866C"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1</w:t>
            </w:r>
          </w:p>
        </w:tc>
        <w:tc>
          <w:tcPr>
            <w:tcW w:w="262" w:type="pct"/>
            <w:gridSpan w:val="2"/>
            <w:noWrap/>
          </w:tcPr>
          <w:p w14:paraId="1F30316D" w14:textId="74849FE2"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w:t>
            </w:r>
          </w:p>
        </w:tc>
        <w:tc>
          <w:tcPr>
            <w:tcW w:w="211" w:type="pct"/>
            <w:gridSpan w:val="2"/>
            <w:noWrap/>
          </w:tcPr>
          <w:p w14:paraId="16E4D614" w14:textId="72586FF7" w:rsidR="00945CFD" w:rsidRPr="00E75ABD"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w:t>
            </w:r>
          </w:p>
        </w:tc>
        <w:tc>
          <w:tcPr>
            <w:tcW w:w="255" w:type="pct"/>
            <w:gridSpan w:val="2"/>
            <w:noWrap/>
          </w:tcPr>
          <w:p w14:paraId="63F56893" w14:textId="49E54F5E" w:rsidR="00945CFD" w:rsidRPr="00F9560E"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CB6C1B">
              <w:rPr>
                <w:rFonts w:ascii="Times New Roman" w:hAnsi="Times New Roman" w:cs="Times New Roman"/>
                <w:color w:val="000000"/>
                <w:sz w:val="16"/>
                <w:szCs w:val="16"/>
              </w:rPr>
              <w:t>1</w:t>
            </w:r>
          </w:p>
        </w:tc>
        <w:tc>
          <w:tcPr>
            <w:tcW w:w="252" w:type="pct"/>
            <w:gridSpan w:val="2"/>
            <w:noWrap/>
          </w:tcPr>
          <w:p w14:paraId="58B9A8CA" w14:textId="36CA9EF3" w:rsidR="00945CFD" w:rsidRPr="00F9560E" w:rsidRDefault="00945CFD" w:rsidP="00945CF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6C1B">
              <w:rPr>
                <w:rFonts w:ascii="Times New Roman" w:hAnsi="Times New Roman" w:cs="Times New Roman"/>
                <w:color w:val="000000"/>
                <w:sz w:val="16"/>
                <w:szCs w:val="16"/>
              </w:rPr>
              <w:t>1</w:t>
            </w:r>
          </w:p>
        </w:tc>
      </w:tr>
    </w:tbl>
    <w:p w14:paraId="2493C6CB" w14:textId="1FC6F301" w:rsidR="00D06CA2" w:rsidRPr="00B1484F" w:rsidRDefault="00D06CA2" w:rsidP="007141F6">
      <w:pPr>
        <w:pStyle w:val="Heading2"/>
        <w:spacing w:before="120" w:after="120"/>
        <w:rPr>
          <w:lang w:val="mn-MN"/>
        </w:rPr>
      </w:pPr>
      <w:bookmarkStart w:id="44" w:name="_Toc221613024"/>
      <w:r w:rsidRPr="00B1484F">
        <w:rPr>
          <w:lang w:val="mn-MN"/>
        </w:rPr>
        <w:t>Тархалт</w:t>
      </w:r>
      <w:bookmarkEnd w:id="44"/>
    </w:p>
    <w:p w14:paraId="4AE4C5E5" w14:textId="77777777" w:rsidR="00945CFD" w:rsidRPr="00D4267A" w:rsidRDefault="00945CFD" w:rsidP="00945CFD">
      <w:pPr>
        <w:jc w:val="both"/>
      </w:pPr>
      <w:bookmarkStart w:id="45" w:name="_Toc214211259"/>
      <w:r w:rsidRPr="00B1484F">
        <w:rPr>
          <w:lang w:val="mn-MN"/>
        </w:rPr>
        <w:t xml:space="preserve">Улаанбаатар хотод нийт ББСБ-уудын </w:t>
      </w:r>
      <w:r>
        <w:t>82.7</w:t>
      </w:r>
      <w:r w:rsidRPr="00B1484F">
        <w:rPr>
          <w:lang w:val="mn-MN"/>
        </w:rPr>
        <w:t xml:space="preserve">% буюу </w:t>
      </w:r>
      <w:r>
        <w:t>478</w:t>
      </w:r>
      <w:r w:rsidRPr="00B1484F">
        <w:rPr>
          <w:lang w:val="mn-MN"/>
        </w:rPr>
        <w:t xml:space="preserve"> ББСБ, салбаруудын </w:t>
      </w:r>
      <w:r>
        <w:t>58.5</w:t>
      </w:r>
      <w:r w:rsidRPr="00B1484F">
        <w:rPr>
          <w:lang w:val="mn-MN"/>
        </w:rPr>
        <w:t>% буюу 3</w:t>
      </w:r>
      <w:r>
        <w:t xml:space="preserve">53 </w:t>
      </w:r>
      <w:r w:rsidRPr="00B1484F">
        <w:rPr>
          <w:lang w:val="mn-MN"/>
        </w:rPr>
        <w:t xml:space="preserve">салбар байршиж байна. Харин хөдөө орон нутагт нийт ББСБ-ын </w:t>
      </w:r>
      <w:r>
        <w:t>17.3</w:t>
      </w:r>
      <w:r w:rsidRPr="00B1484F">
        <w:rPr>
          <w:lang w:val="mn-MN"/>
        </w:rPr>
        <w:t xml:space="preserve">% буюу </w:t>
      </w:r>
      <w:r>
        <w:t>100</w:t>
      </w:r>
      <w:r w:rsidRPr="00B1484F">
        <w:rPr>
          <w:lang w:val="mn-MN"/>
        </w:rPr>
        <w:t xml:space="preserve"> ББСБ, салбаруудын </w:t>
      </w:r>
      <w:r>
        <w:t>41.3</w:t>
      </w:r>
      <w:r w:rsidRPr="00B1484F">
        <w:rPr>
          <w:lang w:val="mn-MN"/>
        </w:rPr>
        <w:t>% буюу 2</w:t>
      </w:r>
      <w:r>
        <w:t xml:space="preserve">49 </w:t>
      </w:r>
      <w:r w:rsidRPr="00B1484F">
        <w:rPr>
          <w:lang w:val="mn-MN"/>
        </w:rPr>
        <w:t>салбар бүртгэлтэй үйл ажиллагаа эрхэлж байна.</w:t>
      </w:r>
    </w:p>
    <w:p w14:paraId="174D9CED" w14:textId="451570FB" w:rsidR="00FB4EF5" w:rsidRPr="00B1484F" w:rsidRDefault="00945CFD" w:rsidP="00FB4EF5">
      <w:pPr>
        <w:jc w:val="both"/>
        <w:sectPr w:rsidR="00FB4EF5" w:rsidRPr="00B1484F" w:rsidSect="00FB4EF5">
          <w:footerReference w:type="first" r:id="rId18"/>
          <w:type w:val="continuous"/>
          <w:pgSz w:w="11906" w:h="16838" w:code="9"/>
          <w:pgMar w:top="1134" w:right="851" w:bottom="1134" w:left="1701" w:header="720" w:footer="720" w:gutter="0"/>
          <w:cols w:space="720"/>
          <w:titlePg/>
          <w:docGrid w:linePitch="360"/>
        </w:sectPr>
      </w:pPr>
      <w:r w:rsidRPr="00BF053B">
        <w:rPr>
          <w:lang w:val="mn-MN"/>
        </w:rPr>
        <w:t>202</w:t>
      </w:r>
      <w:r>
        <w:t>6</w:t>
      </w:r>
      <w:r w:rsidRPr="00BF053B">
        <w:rPr>
          <w:lang w:val="mn-MN"/>
        </w:rPr>
        <w:t xml:space="preserve"> оны </w:t>
      </w:r>
      <w:r>
        <w:t xml:space="preserve">I </w:t>
      </w:r>
      <w:r>
        <w:rPr>
          <w:lang w:val="mn-MN"/>
        </w:rPr>
        <w:t>улирлын</w:t>
      </w:r>
      <w:r w:rsidRPr="00BF053B">
        <w:rPr>
          <w:lang w:val="mn-MN"/>
        </w:rPr>
        <w:t xml:space="preserve"> байдлаар 1</w:t>
      </w:r>
      <w:r>
        <w:rPr>
          <w:lang w:val="mn-MN"/>
        </w:rPr>
        <w:t>23</w:t>
      </w:r>
      <w:r w:rsidRPr="00BF053B">
        <w:rPr>
          <w:lang w:val="mn-MN"/>
        </w:rPr>
        <w:t xml:space="preserve"> ББСБ-ын</w:t>
      </w:r>
      <w:r>
        <w:rPr>
          <w:lang w:val="mn-MN"/>
        </w:rPr>
        <w:t xml:space="preserve"> 603 </w:t>
      </w:r>
      <w:r w:rsidRPr="00BF053B">
        <w:rPr>
          <w:lang w:val="mn-MN"/>
        </w:rPr>
        <w:t xml:space="preserve">салбар бүртгэлтэй байгаа ба эдгээрийн </w:t>
      </w:r>
      <w:r>
        <w:rPr>
          <w:lang w:val="mn-MN"/>
        </w:rPr>
        <w:t>56.9</w:t>
      </w:r>
      <w:r w:rsidRPr="00BF053B">
        <w:rPr>
          <w:lang w:val="mn-MN"/>
        </w:rPr>
        <w:t xml:space="preserve"> хувийг 1</w:t>
      </w:r>
      <w:r>
        <w:rPr>
          <w:lang w:val="mn-MN"/>
        </w:rPr>
        <w:t>5</w:t>
      </w:r>
      <w:r w:rsidRPr="00BF053B">
        <w:rPr>
          <w:lang w:val="mn-MN"/>
        </w:rPr>
        <w:t xml:space="preserve"> ББСБ-ын 3</w:t>
      </w:r>
      <w:r>
        <w:rPr>
          <w:lang w:val="mn-MN"/>
        </w:rPr>
        <w:t>43</w:t>
      </w:r>
      <w:r w:rsidRPr="00BF053B">
        <w:rPr>
          <w:lang w:val="mn-MN"/>
        </w:rPr>
        <w:t xml:space="preserve"> салбар бүрдүүлж байна. </w:t>
      </w:r>
      <w:r>
        <w:rPr>
          <w:lang w:val="mn-MN"/>
        </w:rPr>
        <w:t xml:space="preserve">Мөн </w:t>
      </w:r>
      <w:r w:rsidRPr="00BF053B">
        <w:rPr>
          <w:lang w:val="mn-MN"/>
        </w:rPr>
        <w:t>Австрали улс</w:t>
      </w:r>
      <w:r>
        <w:rPr>
          <w:lang w:val="mn-MN"/>
        </w:rPr>
        <w:t xml:space="preserve">ад 1 салбар бүртгэлтэй </w:t>
      </w:r>
      <w:r w:rsidR="00FB4EF5">
        <w:rPr>
          <w:lang w:val="mn-MN"/>
        </w:rPr>
        <w:t>байна.</w:t>
      </w:r>
    </w:p>
    <w:p w14:paraId="61A9158C" w14:textId="3F021BE5" w:rsidR="0066771A" w:rsidRPr="00B1484F" w:rsidRDefault="0066771A" w:rsidP="0066771A">
      <w:pPr>
        <w:pStyle w:val="Caption"/>
        <w:spacing w:after="120"/>
        <w:rPr>
          <w:lang w:val="mn-MN"/>
        </w:rPr>
      </w:pPr>
      <w:r w:rsidRPr="00B1484F">
        <w:rPr>
          <w:lang w:val="mn-MN"/>
        </w:rPr>
        <w:t xml:space="preserve">Хүснэгт </w:t>
      </w:r>
      <w:r w:rsidRPr="00B1484F">
        <w:rPr>
          <w:lang w:val="mn-MN"/>
        </w:rPr>
        <w:fldChar w:fldCharType="begin"/>
      </w:r>
      <w:r w:rsidRPr="00B1484F">
        <w:rPr>
          <w:lang w:val="mn-MN"/>
        </w:rPr>
        <w:instrText xml:space="preserve"> SEQ Хүснэгт \* ARABIC </w:instrText>
      </w:r>
      <w:r w:rsidRPr="00B1484F">
        <w:rPr>
          <w:lang w:val="mn-MN"/>
        </w:rPr>
        <w:fldChar w:fldCharType="separate"/>
      </w:r>
      <w:r w:rsidR="00544CDF">
        <w:rPr>
          <w:noProof/>
          <w:lang w:val="mn-MN"/>
        </w:rPr>
        <w:t>8</w:t>
      </w:r>
      <w:r w:rsidRPr="00B1484F">
        <w:rPr>
          <w:lang w:val="mn-MN"/>
        </w:rPr>
        <w:fldChar w:fldCharType="end"/>
      </w:r>
      <w:r w:rsidRPr="00B1484F">
        <w:rPr>
          <w:lang w:val="mn-MN"/>
        </w:rPr>
        <w:t xml:space="preserve"> Улаанбаатар хотын ББСБ-уудын тархалт</w:t>
      </w:r>
      <w:bookmarkEnd w:id="45"/>
    </w:p>
    <w:tbl>
      <w:tblPr>
        <w:tblStyle w:val="PlainTable2"/>
        <w:tblW w:w="4317" w:type="dxa"/>
        <w:tblLook w:val="04A0" w:firstRow="1" w:lastRow="0" w:firstColumn="1" w:lastColumn="0" w:noHBand="0" w:noVBand="1"/>
      </w:tblPr>
      <w:tblGrid>
        <w:gridCol w:w="278"/>
        <w:gridCol w:w="1446"/>
        <w:gridCol w:w="679"/>
        <w:gridCol w:w="692"/>
        <w:gridCol w:w="545"/>
        <w:gridCol w:w="677"/>
      </w:tblGrid>
      <w:tr w:rsidR="00E319E5" w:rsidRPr="00B1484F" w14:paraId="5A0BA816" w14:textId="77777777" w:rsidTr="00945CFD">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9" w:type="dxa"/>
            <w:vMerge w:val="restart"/>
            <w:shd w:val="clear" w:color="auto" w:fill="002060"/>
          </w:tcPr>
          <w:p w14:paraId="2D1BB82A" w14:textId="77777777" w:rsidR="00E319E5" w:rsidRPr="00B1484F" w:rsidRDefault="00E319E5" w:rsidP="00F315F9">
            <w:pPr>
              <w:spacing w:before="0"/>
              <w:ind w:left="-57" w:right="-57"/>
              <w:jc w:val="center"/>
              <w:rPr>
                <w:rFonts w:eastAsia="Times New Roman" w:cs="Times New Roman"/>
                <w:color w:val="FFFFFF" w:themeColor="background1"/>
                <w:sz w:val="16"/>
                <w:szCs w:val="16"/>
              </w:rPr>
            </w:pPr>
          </w:p>
        </w:tc>
        <w:tc>
          <w:tcPr>
            <w:tcW w:w="1452" w:type="dxa"/>
            <w:vMerge w:val="restart"/>
            <w:shd w:val="clear" w:color="auto" w:fill="002060"/>
            <w:noWrap/>
            <w:vAlign w:val="center"/>
            <w:hideMark/>
          </w:tcPr>
          <w:p w14:paraId="2EAC7FD1" w14:textId="19AD6C2D" w:rsidR="00E319E5" w:rsidRPr="00B1484F" w:rsidRDefault="00E319E5" w:rsidP="00F315F9">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B1484F">
              <w:rPr>
                <w:rFonts w:ascii="Times New Roman" w:eastAsia="Times New Roman" w:hAnsi="Times New Roman" w:cs="Times New Roman"/>
                <w:color w:val="FFFFFF" w:themeColor="background1"/>
                <w:sz w:val="16"/>
                <w:szCs w:val="16"/>
                <w:lang w:val="mn-MN"/>
              </w:rPr>
              <w:t>Дүүрэг</w:t>
            </w:r>
          </w:p>
        </w:tc>
        <w:tc>
          <w:tcPr>
            <w:tcW w:w="677" w:type="dxa"/>
            <w:shd w:val="clear" w:color="auto" w:fill="002060"/>
            <w:noWrap/>
            <w:vAlign w:val="center"/>
            <w:hideMark/>
          </w:tcPr>
          <w:p w14:paraId="2AB0343E" w14:textId="77777777" w:rsidR="00E319E5" w:rsidRPr="00B1484F" w:rsidRDefault="00E319E5" w:rsidP="00F315F9">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B1484F">
              <w:rPr>
                <w:rFonts w:ascii="Times New Roman" w:eastAsia="Times New Roman" w:hAnsi="Times New Roman" w:cs="Times New Roman"/>
                <w:color w:val="FFFFFF" w:themeColor="background1"/>
                <w:sz w:val="16"/>
                <w:szCs w:val="16"/>
                <w:lang w:val="mn-MN"/>
              </w:rPr>
              <w:t>Үндсэн</w:t>
            </w:r>
          </w:p>
        </w:tc>
        <w:tc>
          <w:tcPr>
            <w:tcW w:w="690" w:type="dxa"/>
            <w:shd w:val="clear" w:color="auto" w:fill="002060"/>
            <w:noWrap/>
            <w:vAlign w:val="center"/>
            <w:hideMark/>
          </w:tcPr>
          <w:p w14:paraId="44D0F4A8" w14:textId="77777777" w:rsidR="00E319E5" w:rsidRPr="00B1484F" w:rsidRDefault="00E319E5" w:rsidP="00F315F9">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B1484F">
              <w:rPr>
                <w:rFonts w:ascii="Times New Roman" w:eastAsia="Times New Roman" w:hAnsi="Times New Roman" w:cs="Times New Roman"/>
                <w:color w:val="FFFFFF" w:themeColor="background1"/>
                <w:sz w:val="16"/>
                <w:szCs w:val="16"/>
                <w:lang w:val="mn-MN"/>
              </w:rPr>
              <w:t>Салбар</w:t>
            </w:r>
          </w:p>
        </w:tc>
        <w:tc>
          <w:tcPr>
            <w:tcW w:w="544" w:type="dxa"/>
            <w:shd w:val="clear" w:color="auto" w:fill="002060"/>
            <w:noWrap/>
            <w:vAlign w:val="center"/>
            <w:hideMark/>
          </w:tcPr>
          <w:p w14:paraId="1F46AB79" w14:textId="77777777" w:rsidR="00E319E5" w:rsidRPr="00B1484F" w:rsidRDefault="00E319E5" w:rsidP="00F315F9">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B1484F">
              <w:rPr>
                <w:rFonts w:ascii="Times New Roman" w:eastAsia="Times New Roman" w:hAnsi="Times New Roman" w:cs="Times New Roman"/>
                <w:color w:val="FFFFFF" w:themeColor="background1"/>
                <w:sz w:val="16"/>
                <w:szCs w:val="16"/>
                <w:lang w:val="mn-MN"/>
              </w:rPr>
              <w:t>Нийт</w:t>
            </w:r>
          </w:p>
        </w:tc>
        <w:tc>
          <w:tcPr>
            <w:tcW w:w="675" w:type="dxa"/>
            <w:shd w:val="clear" w:color="auto" w:fill="002060"/>
            <w:noWrap/>
            <w:vAlign w:val="center"/>
            <w:hideMark/>
          </w:tcPr>
          <w:p w14:paraId="752CFDA5" w14:textId="77777777" w:rsidR="00E319E5" w:rsidRPr="00B1484F" w:rsidRDefault="00E319E5" w:rsidP="00F315F9">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B1484F">
              <w:rPr>
                <w:rFonts w:ascii="Times New Roman" w:eastAsia="Times New Roman" w:hAnsi="Times New Roman" w:cs="Times New Roman"/>
                <w:color w:val="FFFFFF" w:themeColor="background1"/>
                <w:sz w:val="16"/>
                <w:szCs w:val="16"/>
                <w:lang w:val="mn-MN"/>
              </w:rPr>
              <w:t>Хувь</w:t>
            </w:r>
          </w:p>
        </w:tc>
      </w:tr>
      <w:tr w:rsidR="00945CFD" w:rsidRPr="00B1484F" w14:paraId="2FA4BB35" w14:textId="77777777" w:rsidTr="00945CF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9" w:type="dxa"/>
            <w:vMerge/>
            <w:shd w:val="clear" w:color="auto" w:fill="002060"/>
          </w:tcPr>
          <w:p w14:paraId="15713609" w14:textId="77777777" w:rsidR="00945CFD" w:rsidRPr="00B1484F" w:rsidRDefault="00945CFD" w:rsidP="00945CFD">
            <w:pPr>
              <w:spacing w:before="0"/>
              <w:ind w:left="-57" w:right="-57"/>
              <w:rPr>
                <w:rFonts w:eastAsia="Times New Roman" w:cs="Times New Roman"/>
                <w:color w:val="FFFFFF" w:themeColor="background1"/>
                <w:sz w:val="16"/>
                <w:szCs w:val="16"/>
                <w:lang w:val="mn-MN"/>
              </w:rPr>
            </w:pPr>
          </w:p>
        </w:tc>
        <w:tc>
          <w:tcPr>
            <w:tcW w:w="1452" w:type="dxa"/>
            <w:vMerge/>
            <w:shd w:val="clear" w:color="auto" w:fill="002060"/>
            <w:noWrap/>
            <w:vAlign w:val="center"/>
            <w:hideMark/>
          </w:tcPr>
          <w:p w14:paraId="0C3C4BA8" w14:textId="4790B4B4" w:rsidR="00945CFD" w:rsidRPr="00B1484F" w:rsidRDefault="00945CFD" w:rsidP="00945CFD">
            <w:pPr>
              <w:spacing w:before="0"/>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p>
        </w:tc>
        <w:tc>
          <w:tcPr>
            <w:tcW w:w="677" w:type="dxa"/>
            <w:shd w:val="clear" w:color="auto" w:fill="002060"/>
            <w:noWrap/>
            <w:vAlign w:val="center"/>
            <w:hideMark/>
          </w:tcPr>
          <w:p w14:paraId="002F2295" w14:textId="3CC92F91" w:rsidR="00945CFD" w:rsidRPr="00B1484F"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16"/>
                <w:szCs w:val="16"/>
                <w:lang w:val="mn-MN"/>
              </w:rPr>
            </w:pPr>
            <w:r w:rsidRPr="00B1484F">
              <w:rPr>
                <w:rFonts w:ascii="Times New Roman" w:hAnsi="Times New Roman" w:cs="Times New Roman"/>
                <w:b/>
                <w:bCs/>
                <w:color w:val="FF0000"/>
                <w:sz w:val="16"/>
                <w:szCs w:val="16"/>
                <w:lang w:val="mn-MN"/>
              </w:rPr>
              <w:t xml:space="preserve">        </w:t>
            </w:r>
            <w:r w:rsidRPr="00B1484F">
              <w:rPr>
                <w:rFonts w:ascii="Times New Roman" w:hAnsi="Times New Roman" w:cs="Times New Roman"/>
                <w:b/>
                <w:bCs/>
                <w:sz w:val="16"/>
                <w:szCs w:val="16"/>
                <w:lang w:val="mn-MN"/>
              </w:rPr>
              <w:t>4</w:t>
            </w:r>
            <w:r>
              <w:rPr>
                <w:rFonts w:ascii="Times New Roman" w:hAnsi="Times New Roman" w:cs="Times New Roman"/>
                <w:b/>
                <w:bCs/>
                <w:sz w:val="16"/>
                <w:szCs w:val="16"/>
              </w:rPr>
              <w:t>78</w:t>
            </w:r>
            <w:r w:rsidRPr="00B1484F">
              <w:rPr>
                <w:rFonts w:ascii="Times New Roman" w:hAnsi="Times New Roman" w:cs="Times New Roman"/>
                <w:b/>
                <w:bCs/>
                <w:color w:val="FF0000"/>
                <w:sz w:val="16"/>
                <w:szCs w:val="16"/>
                <w:lang w:val="mn-MN"/>
              </w:rPr>
              <w:t xml:space="preserve"> </w:t>
            </w:r>
          </w:p>
        </w:tc>
        <w:tc>
          <w:tcPr>
            <w:tcW w:w="690" w:type="dxa"/>
            <w:shd w:val="clear" w:color="auto" w:fill="002060"/>
            <w:noWrap/>
            <w:vAlign w:val="center"/>
            <w:hideMark/>
          </w:tcPr>
          <w:p w14:paraId="2B4E6A99" w14:textId="693D7C8C" w:rsidR="00945CFD" w:rsidRPr="00AA10D3"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353</w:t>
            </w:r>
          </w:p>
        </w:tc>
        <w:tc>
          <w:tcPr>
            <w:tcW w:w="544" w:type="dxa"/>
            <w:shd w:val="clear" w:color="auto" w:fill="002060"/>
            <w:noWrap/>
            <w:vAlign w:val="center"/>
            <w:hideMark/>
          </w:tcPr>
          <w:p w14:paraId="7A5C3976" w14:textId="0AAFABAC" w:rsidR="00945CFD" w:rsidRPr="00B1484F"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B1484F">
              <w:rPr>
                <w:rFonts w:ascii="Times New Roman" w:hAnsi="Times New Roman" w:cs="Times New Roman"/>
                <w:b/>
                <w:sz w:val="16"/>
                <w:szCs w:val="16"/>
              </w:rPr>
              <w:t>8</w:t>
            </w:r>
            <w:r>
              <w:rPr>
                <w:rFonts w:ascii="Times New Roman" w:hAnsi="Times New Roman" w:cs="Times New Roman"/>
                <w:b/>
                <w:sz w:val="16"/>
                <w:szCs w:val="16"/>
              </w:rPr>
              <w:t>31</w:t>
            </w:r>
          </w:p>
        </w:tc>
        <w:tc>
          <w:tcPr>
            <w:tcW w:w="675" w:type="dxa"/>
            <w:shd w:val="clear" w:color="auto" w:fill="002060"/>
            <w:noWrap/>
            <w:vAlign w:val="center"/>
            <w:hideMark/>
          </w:tcPr>
          <w:p w14:paraId="3F154FD7" w14:textId="561A8063" w:rsidR="00945CFD" w:rsidRPr="00B1484F"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6"/>
                <w:lang w:val="mn-MN"/>
              </w:rPr>
            </w:pPr>
            <w:r w:rsidRPr="00B1484F">
              <w:rPr>
                <w:rFonts w:ascii="Times New Roman" w:hAnsi="Times New Roman" w:cs="Times New Roman"/>
                <w:b/>
                <w:bCs/>
                <w:sz w:val="16"/>
                <w:szCs w:val="16"/>
                <w:lang w:val="mn-MN"/>
              </w:rPr>
              <w:t>100.0%</w:t>
            </w:r>
          </w:p>
        </w:tc>
      </w:tr>
      <w:tr w:rsidR="00945CFD" w:rsidRPr="00B1484F" w14:paraId="5C222FAB" w14:textId="77777777" w:rsidTr="00945CFD">
        <w:trPr>
          <w:trHeight w:val="108"/>
        </w:trPr>
        <w:tc>
          <w:tcPr>
            <w:cnfStyle w:val="001000000000" w:firstRow="0" w:lastRow="0" w:firstColumn="1" w:lastColumn="0" w:oddVBand="0" w:evenVBand="0" w:oddHBand="0" w:evenHBand="0" w:firstRowFirstColumn="0" w:firstRowLastColumn="0" w:lastRowFirstColumn="0" w:lastRowLastColumn="0"/>
            <w:tcW w:w="279" w:type="dxa"/>
            <w:vAlign w:val="center"/>
          </w:tcPr>
          <w:p w14:paraId="51CDACF6" w14:textId="690076CB" w:rsidR="00945CFD" w:rsidRPr="00B1484F" w:rsidRDefault="00945CFD" w:rsidP="00945CFD">
            <w:pPr>
              <w:spacing w:before="0"/>
              <w:ind w:left="-57" w:right="-57"/>
              <w:rPr>
                <w:rFonts w:ascii="Times New Roman" w:hAnsi="Times New Roman" w:cs="Times New Roman"/>
                <w:b w:val="0"/>
                <w:sz w:val="16"/>
                <w:szCs w:val="16"/>
                <w:lang w:val="mn-MN"/>
              </w:rPr>
            </w:pPr>
            <w:r w:rsidRPr="00B1484F">
              <w:rPr>
                <w:rFonts w:ascii="Times New Roman" w:hAnsi="Times New Roman" w:cs="Times New Roman"/>
                <w:b w:val="0"/>
                <w:sz w:val="16"/>
                <w:szCs w:val="16"/>
                <w:lang w:val="mn-MN"/>
              </w:rPr>
              <w:t>1.</w:t>
            </w:r>
          </w:p>
        </w:tc>
        <w:tc>
          <w:tcPr>
            <w:tcW w:w="1452" w:type="dxa"/>
            <w:noWrap/>
            <w:vAlign w:val="bottom"/>
            <w:hideMark/>
          </w:tcPr>
          <w:p w14:paraId="5DAE9A66" w14:textId="2AEFE092" w:rsidR="00945CFD" w:rsidRPr="00B1484F" w:rsidRDefault="00945CFD" w:rsidP="00945CFD">
            <w:pPr>
              <w:spacing w:before="0"/>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mn-MN"/>
              </w:rPr>
            </w:pPr>
            <w:r w:rsidRPr="00B1484F">
              <w:rPr>
                <w:rFonts w:ascii="Times New Roman" w:hAnsi="Times New Roman" w:cs="Times New Roman"/>
                <w:color w:val="000000"/>
                <w:sz w:val="16"/>
                <w:szCs w:val="16"/>
                <w:lang w:val="mn-MN"/>
              </w:rPr>
              <w:t>Сүхбаатар</w:t>
            </w:r>
          </w:p>
        </w:tc>
        <w:tc>
          <w:tcPr>
            <w:tcW w:w="677" w:type="dxa"/>
            <w:noWrap/>
            <w:hideMark/>
          </w:tcPr>
          <w:p w14:paraId="0E661319" w14:textId="3BC200AA" w:rsidR="00945CFD" w:rsidRPr="00870763" w:rsidRDefault="00945CFD" w:rsidP="00945CF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67E49">
              <w:rPr>
                <w:rFonts w:ascii="Times New Roman" w:hAnsi="Times New Roman" w:cs="Times New Roman"/>
                <w:sz w:val="16"/>
                <w:szCs w:val="16"/>
              </w:rPr>
              <w:t>163</w:t>
            </w:r>
          </w:p>
        </w:tc>
        <w:tc>
          <w:tcPr>
            <w:tcW w:w="690" w:type="dxa"/>
            <w:noWrap/>
            <w:hideMark/>
          </w:tcPr>
          <w:p w14:paraId="7CF769F7" w14:textId="4B8BFF16" w:rsidR="00945CFD" w:rsidRPr="001D1006" w:rsidRDefault="00945CFD" w:rsidP="00945CF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67E49">
              <w:rPr>
                <w:rFonts w:ascii="Times New Roman" w:hAnsi="Times New Roman" w:cs="Times New Roman"/>
                <w:sz w:val="16"/>
                <w:szCs w:val="16"/>
              </w:rPr>
              <w:t>48</w:t>
            </w:r>
          </w:p>
        </w:tc>
        <w:tc>
          <w:tcPr>
            <w:tcW w:w="544" w:type="dxa"/>
            <w:noWrap/>
            <w:hideMark/>
          </w:tcPr>
          <w:p w14:paraId="3AA9184D" w14:textId="407D3EA8" w:rsidR="00945CFD" w:rsidRPr="007060B1" w:rsidRDefault="00945CFD" w:rsidP="00945CF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67E49">
              <w:rPr>
                <w:rFonts w:ascii="Times New Roman" w:hAnsi="Times New Roman" w:cs="Times New Roman"/>
                <w:sz w:val="16"/>
                <w:szCs w:val="16"/>
              </w:rPr>
              <w:t>211</w:t>
            </w:r>
          </w:p>
        </w:tc>
        <w:tc>
          <w:tcPr>
            <w:tcW w:w="675" w:type="dxa"/>
            <w:noWrap/>
            <w:hideMark/>
          </w:tcPr>
          <w:p w14:paraId="04160749" w14:textId="7979879C" w:rsidR="00945CFD" w:rsidRPr="00B1484F" w:rsidRDefault="00945CFD" w:rsidP="00945CF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067E49">
              <w:rPr>
                <w:rFonts w:ascii="Times New Roman" w:hAnsi="Times New Roman" w:cs="Times New Roman"/>
                <w:sz w:val="16"/>
                <w:szCs w:val="16"/>
              </w:rPr>
              <w:t>25.4%</w:t>
            </w:r>
          </w:p>
        </w:tc>
      </w:tr>
      <w:tr w:rsidR="00945CFD" w:rsidRPr="00B1484F" w14:paraId="638E9089" w14:textId="77777777" w:rsidTr="00945CF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9" w:type="dxa"/>
            <w:vAlign w:val="center"/>
          </w:tcPr>
          <w:p w14:paraId="438CEBC4" w14:textId="3B0C66B7" w:rsidR="00945CFD" w:rsidRPr="00B1484F" w:rsidRDefault="00945CFD" w:rsidP="00945CFD">
            <w:pPr>
              <w:spacing w:before="0"/>
              <w:ind w:left="-57" w:right="-57"/>
              <w:rPr>
                <w:rFonts w:ascii="Times New Roman" w:hAnsi="Times New Roman" w:cs="Times New Roman"/>
                <w:b w:val="0"/>
                <w:sz w:val="16"/>
                <w:szCs w:val="16"/>
                <w:lang w:val="mn-MN"/>
              </w:rPr>
            </w:pPr>
            <w:r w:rsidRPr="00B1484F">
              <w:rPr>
                <w:rFonts w:ascii="Times New Roman" w:hAnsi="Times New Roman" w:cs="Times New Roman"/>
                <w:b w:val="0"/>
                <w:sz w:val="16"/>
                <w:szCs w:val="16"/>
                <w:lang w:val="mn-MN"/>
              </w:rPr>
              <w:t>2.</w:t>
            </w:r>
          </w:p>
        </w:tc>
        <w:tc>
          <w:tcPr>
            <w:tcW w:w="1452" w:type="dxa"/>
            <w:noWrap/>
            <w:vAlign w:val="bottom"/>
            <w:hideMark/>
          </w:tcPr>
          <w:p w14:paraId="268B9D26" w14:textId="080E95BD" w:rsidR="00945CFD" w:rsidRPr="00B1484F" w:rsidRDefault="00945CFD" w:rsidP="00945CFD">
            <w:pPr>
              <w:spacing w:before="0"/>
              <w:ind w:left="-57"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mn-MN"/>
              </w:rPr>
            </w:pPr>
            <w:r w:rsidRPr="00B1484F">
              <w:rPr>
                <w:rFonts w:ascii="Times New Roman" w:hAnsi="Times New Roman" w:cs="Times New Roman"/>
                <w:color w:val="000000"/>
                <w:sz w:val="16"/>
                <w:szCs w:val="16"/>
                <w:lang w:val="mn-MN"/>
              </w:rPr>
              <w:t>Чингэлтэй</w:t>
            </w:r>
          </w:p>
        </w:tc>
        <w:tc>
          <w:tcPr>
            <w:tcW w:w="677" w:type="dxa"/>
            <w:shd w:val="clear" w:color="auto" w:fill="FFFFFF" w:themeFill="background1"/>
            <w:noWrap/>
            <w:vAlign w:val="bottom"/>
            <w:hideMark/>
          </w:tcPr>
          <w:p w14:paraId="55186F1B" w14:textId="2EA18ECC" w:rsidR="00945CFD" w:rsidRPr="00870763"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67E49">
              <w:rPr>
                <w:rFonts w:ascii="Times New Roman" w:hAnsi="Times New Roman" w:cs="Times New Roman"/>
                <w:sz w:val="16"/>
                <w:szCs w:val="16"/>
              </w:rPr>
              <w:t>122</w:t>
            </w:r>
          </w:p>
        </w:tc>
        <w:tc>
          <w:tcPr>
            <w:tcW w:w="690" w:type="dxa"/>
            <w:noWrap/>
            <w:vAlign w:val="bottom"/>
            <w:hideMark/>
          </w:tcPr>
          <w:p w14:paraId="256B3068" w14:textId="3ECA0CFF" w:rsidR="00945CFD" w:rsidRPr="00AA10D3"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67E49">
              <w:rPr>
                <w:rFonts w:ascii="Times New Roman" w:hAnsi="Times New Roman" w:cs="Times New Roman"/>
                <w:sz w:val="16"/>
                <w:szCs w:val="16"/>
              </w:rPr>
              <w:t>31</w:t>
            </w:r>
          </w:p>
        </w:tc>
        <w:tc>
          <w:tcPr>
            <w:tcW w:w="544" w:type="dxa"/>
            <w:noWrap/>
            <w:vAlign w:val="bottom"/>
            <w:hideMark/>
          </w:tcPr>
          <w:p w14:paraId="1C2CD834" w14:textId="7A778DEA" w:rsidR="00945CFD" w:rsidRPr="00373DC1"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67E49">
              <w:rPr>
                <w:rFonts w:ascii="Times New Roman" w:hAnsi="Times New Roman" w:cs="Times New Roman"/>
                <w:sz w:val="16"/>
                <w:szCs w:val="16"/>
              </w:rPr>
              <w:t>153</w:t>
            </w:r>
          </w:p>
        </w:tc>
        <w:tc>
          <w:tcPr>
            <w:tcW w:w="675" w:type="dxa"/>
            <w:noWrap/>
            <w:vAlign w:val="bottom"/>
            <w:hideMark/>
          </w:tcPr>
          <w:p w14:paraId="7F6F153C" w14:textId="3B3BB479" w:rsidR="00945CFD" w:rsidRPr="00B1484F"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067E49">
              <w:rPr>
                <w:rFonts w:ascii="Times New Roman" w:hAnsi="Times New Roman" w:cs="Times New Roman"/>
                <w:sz w:val="16"/>
                <w:szCs w:val="16"/>
              </w:rPr>
              <w:t>18.4%</w:t>
            </w:r>
          </w:p>
        </w:tc>
      </w:tr>
      <w:tr w:rsidR="00945CFD" w:rsidRPr="00B1484F" w14:paraId="2DB0D7A8" w14:textId="77777777" w:rsidTr="00945CFD">
        <w:trPr>
          <w:trHeight w:val="70"/>
        </w:trPr>
        <w:tc>
          <w:tcPr>
            <w:cnfStyle w:val="001000000000" w:firstRow="0" w:lastRow="0" w:firstColumn="1" w:lastColumn="0" w:oddVBand="0" w:evenVBand="0" w:oddHBand="0" w:evenHBand="0" w:firstRowFirstColumn="0" w:firstRowLastColumn="0" w:lastRowFirstColumn="0" w:lastRowLastColumn="0"/>
            <w:tcW w:w="279" w:type="dxa"/>
            <w:vAlign w:val="center"/>
          </w:tcPr>
          <w:p w14:paraId="331C6DCF" w14:textId="54468E4A" w:rsidR="00945CFD" w:rsidRPr="00B1484F" w:rsidRDefault="00945CFD" w:rsidP="00945CFD">
            <w:pPr>
              <w:spacing w:before="0"/>
              <w:ind w:left="-57" w:right="-57"/>
              <w:rPr>
                <w:rFonts w:ascii="Times New Roman" w:hAnsi="Times New Roman" w:cs="Times New Roman"/>
                <w:b w:val="0"/>
                <w:sz w:val="16"/>
                <w:szCs w:val="16"/>
                <w:lang w:val="mn-MN"/>
              </w:rPr>
            </w:pPr>
            <w:r w:rsidRPr="00B1484F">
              <w:rPr>
                <w:rFonts w:ascii="Times New Roman" w:hAnsi="Times New Roman" w:cs="Times New Roman"/>
                <w:b w:val="0"/>
                <w:sz w:val="16"/>
                <w:szCs w:val="16"/>
                <w:lang w:val="mn-MN"/>
              </w:rPr>
              <w:t>3.</w:t>
            </w:r>
          </w:p>
        </w:tc>
        <w:tc>
          <w:tcPr>
            <w:tcW w:w="1452" w:type="dxa"/>
            <w:noWrap/>
            <w:vAlign w:val="bottom"/>
            <w:hideMark/>
          </w:tcPr>
          <w:p w14:paraId="6F4BCDC7" w14:textId="54D23E8C" w:rsidR="00945CFD" w:rsidRPr="00B1484F" w:rsidRDefault="00945CFD" w:rsidP="00945CFD">
            <w:pPr>
              <w:spacing w:before="0"/>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mn-MN"/>
              </w:rPr>
            </w:pPr>
            <w:r w:rsidRPr="00B1484F">
              <w:rPr>
                <w:rFonts w:ascii="Times New Roman" w:hAnsi="Times New Roman" w:cs="Times New Roman"/>
                <w:color w:val="000000"/>
                <w:sz w:val="16"/>
                <w:szCs w:val="16"/>
                <w:lang w:val="mn-MN"/>
              </w:rPr>
              <w:t>Баянзүрх</w:t>
            </w:r>
          </w:p>
        </w:tc>
        <w:tc>
          <w:tcPr>
            <w:tcW w:w="677" w:type="dxa"/>
            <w:shd w:val="clear" w:color="auto" w:fill="FFFFFF" w:themeFill="background1"/>
            <w:noWrap/>
            <w:vAlign w:val="bottom"/>
            <w:hideMark/>
          </w:tcPr>
          <w:p w14:paraId="4A224EB8" w14:textId="6E3CA042" w:rsidR="00945CFD" w:rsidRPr="00B1484F" w:rsidRDefault="00945CFD" w:rsidP="00945CF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67E49">
              <w:rPr>
                <w:rFonts w:ascii="Times New Roman" w:hAnsi="Times New Roman" w:cs="Times New Roman"/>
                <w:sz w:val="16"/>
                <w:szCs w:val="16"/>
              </w:rPr>
              <w:t>57</w:t>
            </w:r>
          </w:p>
        </w:tc>
        <w:tc>
          <w:tcPr>
            <w:tcW w:w="690" w:type="dxa"/>
            <w:noWrap/>
            <w:vAlign w:val="bottom"/>
            <w:hideMark/>
          </w:tcPr>
          <w:p w14:paraId="2132B366" w14:textId="0316A297" w:rsidR="00945CFD" w:rsidRPr="00AA10D3" w:rsidRDefault="00945CFD" w:rsidP="00945CF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67E49">
              <w:rPr>
                <w:rFonts w:ascii="Times New Roman" w:hAnsi="Times New Roman" w:cs="Times New Roman"/>
                <w:sz w:val="16"/>
                <w:szCs w:val="16"/>
              </w:rPr>
              <w:t>87</w:t>
            </w:r>
          </w:p>
        </w:tc>
        <w:tc>
          <w:tcPr>
            <w:tcW w:w="544" w:type="dxa"/>
            <w:noWrap/>
            <w:vAlign w:val="bottom"/>
            <w:hideMark/>
          </w:tcPr>
          <w:p w14:paraId="31191FA1" w14:textId="3492B264" w:rsidR="00945CFD" w:rsidRPr="00373DC1" w:rsidRDefault="00945CFD" w:rsidP="00945CF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67E49">
              <w:rPr>
                <w:rFonts w:ascii="Times New Roman" w:hAnsi="Times New Roman" w:cs="Times New Roman"/>
                <w:sz w:val="16"/>
                <w:szCs w:val="16"/>
              </w:rPr>
              <w:t>144</w:t>
            </w:r>
          </w:p>
        </w:tc>
        <w:tc>
          <w:tcPr>
            <w:tcW w:w="675" w:type="dxa"/>
            <w:noWrap/>
            <w:vAlign w:val="bottom"/>
            <w:hideMark/>
          </w:tcPr>
          <w:p w14:paraId="2BDF3995" w14:textId="79047DDC" w:rsidR="00945CFD" w:rsidRPr="00B1484F" w:rsidRDefault="00945CFD" w:rsidP="00945CF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067E49">
              <w:rPr>
                <w:rFonts w:ascii="Times New Roman" w:hAnsi="Times New Roman" w:cs="Times New Roman"/>
                <w:sz w:val="16"/>
                <w:szCs w:val="16"/>
              </w:rPr>
              <w:t>17.3%</w:t>
            </w:r>
          </w:p>
        </w:tc>
      </w:tr>
      <w:tr w:rsidR="00945CFD" w:rsidRPr="00B1484F" w14:paraId="40FC6570" w14:textId="77777777" w:rsidTr="00945CF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9" w:type="dxa"/>
            <w:vAlign w:val="center"/>
          </w:tcPr>
          <w:p w14:paraId="145912B1" w14:textId="37B5CB57" w:rsidR="00945CFD" w:rsidRPr="00B1484F" w:rsidRDefault="00945CFD" w:rsidP="00945CFD">
            <w:pPr>
              <w:spacing w:before="0"/>
              <w:ind w:left="-57" w:right="-57"/>
              <w:rPr>
                <w:rFonts w:ascii="Times New Roman" w:hAnsi="Times New Roman" w:cs="Times New Roman"/>
                <w:b w:val="0"/>
                <w:sz w:val="16"/>
                <w:szCs w:val="16"/>
                <w:lang w:val="mn-MN"/>
              </w:rPr>
            </w:pPr>
            <w:r w:rsidRPr="00B1484F">
              <w:rPr>
                <w:rFonts w:ascii="Times New Roman" w:hAnsi="Times New Roman" w:cs="Times New Roman"/>
                <w:b w:val="0"/>
                <w:sz w:val="16"/>
                <w:szCs w:val="16"/>
                <w:lang w:val="mn-MN"/>
              </w:rPr>
              <w:t>4.</w:t>
            </w:r>
          </w:p>
        </w:tc>
        <w:tc>
          <w:tcPr>
            <w:tcW w:w="1452" w:type="dxa"/>
            <w:noWrap/>
            <w:vAlign w:val="bottom"/>
            <w:hideMark/>
          </w:tcPr>
          <w:p w14:paraId="744E094A" w14:textId="0EF33481" w:rsidR="00945CFD" w:rsidRPr="00B1484F" w:rsidRDefault="00945CFD" w:rsidP="00945CFD">
            <w:pPr>
              <w:spacing w:before="0"/>
              <w:ind w:left="-57"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mn-MN"/>
              </w:rPr>
            </w:pPr>
            <w:r w:rsidRPr="00B1484F">
              <w:rPr>
                <w:rFonts w:ascii="Times New Roman" w:hAnsi="Times New Roman" w:cs="Times New Roman"/>
                <w:color w:val="000000"/>
                <w:sz w:val="16"/>
                <w:szCs w:val="16"/>
                <w:lang w:val="mn-MN"/>
              </w:rPr>
              <w:t>Баянгол</w:t>
            </w:r>
          </w:p>
        </w:tc>
        <w:tc>
          <w:tcPr>
            <w:tcW w:w="677" w:type="dxa"/>
            <w:noWrap/>
            <w:vAlign w:val="bottom"/>
            <w:hideMark/>
          </w:tcPr>
          <w:p w14:paraId="70C7641A" w14:textId="62617D08" w:rsidR="00945CFD" w:rsidRPr="00580130"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67E49">
              <w:rPr>
                <w:rFonts w:ascii="Times New Roman" w:hAnsi="Times New Roman" w:cs="Times New Roman"/>
                <w:sz w:val="16"/>
                <w:szCs w:val="16"/>
              </w:rPr>
              <w:t>63</w:t>
            </w:r>
          </w:p>
        </w:tc>
        <w:tc>
          <w:tcPr>
            <w:tcW w:w="690" w:type="dxa"/>
            <w:noWrap/>
            <w:vAlign w:val="bottom"/>
            <w:hideMark/>
          </w:tcPr>
          <w:p w14:paraId="2C581BFA" w14:textId="7FA394C5" w:rsidR="00945CFD" w:rsidRPr="00AA10D3"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67E49">
              <w:rPr>
                <w:rFonts w:ascii="Times New Roman" w:hAnsi="Times New Roman" w:cs="Times New Roman"/>
                <w:sz w:val="16"/>
                <w:szCs w:val="16"/>
              </w:rPr>
              <w:t>53</w:t>
            </w:r>
          </w:p>
        </w:tc>
        <w:tc>
          <w:tcPr>
            <w:tcW w:w="544" w:type="dxa"/>
            <w:noWrap/>
            <w:vAlign w:val="bottom"/>
            <w:hideMark/>
          </w:tcPr>
          <w:p w14:paraId="4B361A44" w14:textId="32752C13" w:rsidR="00945CFD" w:rsidRPr="007060B1"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67E49">
              <w:rPr>
                <w:rFonts w:ascii="Times New Roman" w:hAnsi="Times New Roman" w:cs="Times New Roman"/>
                <w:sz w:val="16"/>
                <w:szCs w:val="16"/>
              </w:rPr>
              <w:t>116</w:t>
            </w:r>
          </w:p>
        </w:tc>
        <w:tc>
          <w:tcPr>
            <w:tcW w:w="675" w:type="dxa"/>
            <w:noWrap/>
            <w:vAlign w:val="bottom"/>
            <w:hideMark/>
          </w:tcPr>
          <w:p w14:paraId="759A7160" w14:textId="353DBDCB" w:rsidR="00945CFD" w:rsidRPr="00B1484F"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067E49">
              <w:rPr>
                <w:rFonts w:ascii="Times New Roman" w:hAnsi="Times New Roman" w:cs="Times New Roman"/>
                <w:sz w:val="16"/>
                <w:szCs w:val="16"/>
              </w:rPr>
              <w:t>14.0%</w:t>
            </w:r>
          </w:p>
        </w:tc>
      </w:tr>
      <w:tr w:rsidR="00945CFD" w:rsidRPr="00B1484F" w14:paraId="4CD1E72D" w14:textId="77777777" w:rsidTr="00945CFD">
        <w:trPr>
          <w:trHeight w:val="92"/>
        </w:trPr>
        <w:tc>
          <w:tcPr>
            <w:cnfStyle w:val="001000000000" w:firstRow="0" w:lastRow="0" w:firstColumn="1" w:lastColumn="0" w:oddVBand="0" w:evenVBand="0" w:oddHBand="0" w:evenHBand="0" w:firstRowFirstColumn="0" w:firstRowLastColumn="0" w:lastRowFirstColumn="0" w:lastRowLastColumn="0"/>
            <w:tcW w:w="279" w:type="dxa"/>
            <w:vAlign w:val="center"/>
          </w:tcPr>
          <w:p w14:paraId="7AB7EB0E" w14:textId="3448FDCB" w:rsidR="00945CFD" w:rsidRPr="00B1484F" w:rsidRDefault="00945CFD" w:rsidP="00945CFD">
            <w:pPr>
              <w:spacing w:before="0"/>
              <w:ind w:left="-57" w:right="-57"/>
              <w:rPr>
                <w:rFonts w:ascii="Times New Roman" w:hAnsi="Times New Roman" w:cs="Times New Roman"/>
                <w:b w:val="0"/>
                <w:sz w:val="16"/>
                <w:szCs w:val="16"/>
                <w:lang w:val="mn-MN"/>
              </w:rPr>
            </w:pPr>
            <w:r w:rsidRPr="00B1484F">
              <w:rPr>
                <w:rFonts w:ascii="Times New Roman" w:hAnsi="Times New Roman" w:cs="Times New Roman"/>
                <w:b w:val="0"/>
                <w:sz w:val="16"/>
                <w:szCs w:val="16"/>
                <w:lang w:val="mn-MN"/>
              </w:rPr>
              <w:t>5.</w:t>
            </w:r>
          </w:p>
        </w:tc>
        <w:tc>
          <w:tcPr>
            <w:tcW w:w="1452" w:type="dxa"/>
            <w:noWrap/>
            <w:vAlign w:val="bottom"/>
            <w:hideMark/>
          </w:tcPr>
          <w:p w14:paraId="2DCC5361" w14:textId="4E332C8B" w:rsidR="00945CFD" w:rsidRPr="00B1484F" w:rsidRDefault="00945CFD" w:rsidP="00945CFD">
            <w:pPr>
              <w:spacing w:before="0"/>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mn-MN"/>
              </w:rPr>
            </w:pPr>
            <w:r w:rsidRPr="00B1484F">
              <w:rPr>
                <w:rFonts w:ascii="Times New Roman" w:hAnsi="Times New Roman" w:cs="Times New Roman"/>
                <w:color w:val="000000"/>
                <w:sz w:val="16"/>
                <w:szCs w:val="16"/>
                <w:lang w:val="mn-MN"/>
              </w:rPr>
              <w:t>Хан-Уул</w:t>
            </w:r>
          </w:p>
        </w:tc>
        <w:tc>
          <w:tcPr>
            <w:tcW w:w="677" w:type="dxa"/>
            <w:noWrap/>
            <w:vAlign w:val="bottom"/>
            <w:hideMark/>
          </w:tcPr>
          <w:p w14:paraId="12A773FA" w14:textId="4C0497B0" w:rsidR="00945CFD" w:rsidRPr="00580130" w:rsidRDefault="00945CFD" w:rsidP="00945CF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67E49">
              <w:rPr>
                <w:rFonts w:ascii="Times New Roman" w:hAnsi="Times New Roman" w:cs="Times New Roman"/>
                <w:sz w:val="16"/>
                <w:szCs w:val="16"/>
              </w:rPr>
              <w:t>64</w:t>
            </w:r>
          </w:p>
        </w:tc>
        <w:tc>
          <w:tcPr>
            <w:tcW w:w="690" w:type="dxa"/>
            <w:noWrap/>
            <w:vAlign w:val="bottom"/>
            <w:hideMark/>
          </w:tcPr>
          <w:p w14:paraId="3D18F917" w14:textId="089C74F5" w:rsidR="00945CFD" w:rsidRPr="00B1484F" w:rsidRDefault="00945CFD" w:rsidP="00945CF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67E49">
              <w:rPr>
                <w:rFonts w:ascii="Times New Roman" w:hAnsi="Times New Roman" w:cs="Times New Roman"/>
                <w:sz w:val="16"/>
                <w:szCs w:val="16"/>
              </w:rPr>
              <w:t>43</w:t>
            </w:r>
          </w:p>
        </w:tc>
        <w:tc>
          <w:tcPr>
            <w:tcW w:w="544" w:type="dxa"/>
            <w:noWrap/>
            <w:vAlign w:val="bottom"/>
            <w:hideMark/>
          </w:tcPr>
          <w:p w14:paraId="0218B4D6" w14:textId="236C294C" w:rsidR="00945CFD" w:rsidRPr="007060B1" w:rsidRDefault="00945CFD" w:rsidP="00945CF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67E49">
              <w:rPr>
                <w:rFonts w:ascii="Times New Roman" w:hAnsi="Times New Roman" w:cs="Times New Roman"/>
                <w:sz w:val="16"/>
                <w:szCs w:val="16"/>
              </w:rPr>
              <w:t>107</w:t>
            </w:r>
          </w:p>
        </w:tc>
        <w:tc>
          <w:tcPr>
            <w:tcW w:w="675" w:type="dxa"/>
            <w:noWrap/>
            <w:vAlign w:val="bottom"/>
            <w:hideMark/>
          </w:tcPr>
          <w:p w14:paraId="08DE222E" w14:textId="483AA05A" w:rsidR="00945CFD" w:rsidRPr="00B1484F" w:rsidRDefault="00945CFD" w:rsidP="00945CF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067E49">
              <w:rPr>
                <w:rFonts w:ascii="Times New Roman" w:hAnsi="Times New Roman" w:cs="Times New Roman"/>
                <w:sz w:val="16"/>
                <w:szCs w:val="16"/>
              </w:rPr>
              <w:t>12.9%</w:t>
            </w:r>
          </w:p>
        </w:tc>
      </w:tr>
      <w:tr w:rsidR="00945CFD" w:rsidRPr="00B1484F" w14:paraId="2E397B61" w14:textId="77777777" w:rsidTr="00945CF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9" w:type="dxa"/>
            <w:vAlign w:val="center"/>
          </w:tcPr>
          <w:p w14:paraId="65ECAD38" w14:textId="19987D83" w:rsidR="00945CFD" w:rsidRPr="00B1484F" w:rsidRDefault="00945CFD" w:rsidP="00945CFD">
            <w:pPr>
              <w:spacing w:before="0"/>
              <w:ind w:left="-57" w:right="-57"/>
              <w:rPr>
                <w:rFonts w:ascii="Times New Roman" w:hAnsi="Times New Roman" w:cs="Times New Roman"/>
                <w:b w:val="0"/>
                <w:sz w:val="16"/>
                <w:szCs w:val="16"/>
                <w:lang w:val="mn-MN"/>
              </w:rPr>
            </w:pPr>
            <w:r w:rsidRPr="00B1484F">
              <w:rPr>
                <w:rFonts w:ascii="Times New Roman" w:hAnsi="Times New Roman" w:cs="Times New Roman"/>
                <w:b w:val="0"/>
                <w:sz w:val="16"/>
                <w:szCs w:val="16"/>
                <w:lang w:val="mn-MN"/>
              </w:rPr>
              <w:t>6.</w:t>
            </w:r>
          </w:p>
        </w:tc>
        <w:tc>
          <w:tcPr>
            <w:tcW w:w="1452" w:type="dxa"/>
            <w:noWrap/>
            <w:vAlign w:val="bottom"/>
            <w:hideMark/>
          </w:tcPr>
          <w:p w14:paraId="2B9E771E" w14:textId="160B166D" w:rsidR="00945CFD" w:rsidRPr="00B1484F" w:rsidRDefault="00945CFD" w:rsidP="00945CFD">
            <w:pPr>
              <w:spacing w:before="0"/>
              <w:ind w:left="-57" w:right="-1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mn-MN"/>
              </w:rPr>
            </w:pPr>
            <w:r w:rsidRPr="00B1484F">
              <w:rPr>
                <w:rFonts w:ascii="Times New Roman" w:hAnsi="Times New Roman" w:cs="Times New Roman"/>
                <w:color w:val="000000"/>
                <w:sz w:val="16"/>
                <w:szCs w:val="16"/>
                <w:lang w:val="mn-MN"/>
              </w:rPr>
              <w:t>Сонгинохайрхан</w:t>
            </w:r>
          </w:p>
        </w:tc>
        <w:tc>
          <w:tcPr>
            <w:tcW w:w="677" w:type="dxa"/>
            <w:noWrap/>
            <w:vAlign w:val="bottom"/>
            <w:hideMark/>
          </w:tcPr>
          <w:p w14:paraId="794C72EA" w14:textId="3C13E6A1" w:rsidR="00945CFD" w:rsidRPr="00580130"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67E49">
              <w:rPr>
                <w:rFonts w:ascii="Times New Roman" w:hAnsi="Times New Roman" w:cs="Times New Roman"/>
                <w:sz w:val="16"/>
                <w:szCs w:val="16"/>
              </w:rPr>
              <w:t>8</w:t>
            </w:r>
          </w:p>
        </w:tc>
        <w:tc>
          <w:tcPr>
            <w:tcW w:w="690" w:type="dxa"/>
            <w:noWrap/>
            <w:vAlign w:val="bottom"/>
            <w:hideMark/>
          </w:tcPr>
          <w:p w14:paraId="04E183FB" w14:textId="6B344EA2" w:rsidR="00945CFD" w:rsidRPr="00580130"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67E49">
              <w:rPr>
                <w:rFonts w:ascii="Times New Roman" w:hAnsi="Times New Roman" w:cs="Times New Roman"/>
                <w:sz w:val="16"/>
                <w:szCs w:val="16"/>
              </w:rPr>
              <w:t>78</w:t>
            </w:r>
          </w:p>
        </w:tc>
        <w:tc>
          <w:tcPr>
            <w:tcW w:w="544" w:type="dxa"/>
            <w:noWrap/>
            <w:vAlign w:val="bottom"/>
            <w:hideMark/>
          </w:tcPr>
          <w:p w14:paraId="5A90E928" w14:textId="7A1047BF" w:rsidR="00945CFD" w:rsidRPr="00580130"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67E49">
              <w:rPr>
                <w:rFonts w:ascii="Times New Roman" w:hAnsi="Times New Roman" w:cs="Times New Roman"/>
                <w:sz w:val="16"/>
                <w:szCs w:val="16"/>
              </w:rPr>
              <w:t>86</w:t>
            </w:r>
          </w:p>
        </w:tc>
        <w:tc>
          <w:tcPr>
            <w:tcW w:w="675" w:type="dxa"/>
            <w:noWrap/>
            <w:vAlign w:val="bottom"/>
            <w:hideMark/>
          </w:tcPr>
          <w:p w14:paraId="044D8D7C" w14:textId="79686789" w:rsidR="00945CFD" w:rsidRPr="00B1484F"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067E49">
              <w:rPr>
                <w:rFonts w:ascii="Times New Roman" w:hAnsi="Times New Roman" w:cs="Times New Roman"/>
                <w:sz w:val="16"/>
                <w:szCs w:val="16"/>
              </w:rPr>
              <w:t>10.3%</w:t>
            </w:r>
          </w:p>
        </w:tc>
      </w:tr>
      <w:tr w:rsidR="00945CFD" w:rsidRPr="00B1484F" w14:paraId="11F251DF" w14:textId="77777777" w:rsidTr="00945CFD">
        <w:trPr>
          <w:trHeight w:val="70"/>
        </w:trPr>
        <w:tc>
          <w:tcPr>
            <w:cnfStyle w:val="001000000000" w:firstRow="0" w:lastRow="0" w:firstColumn="1" w:lastColumn="0" w:oddVBand="0" w:evenVBand="0" w:oddHBand="0" w:evenHBand="0" w:firstRowFirstColumn="0" w:firstRowLastColumn="0" w:lastRowFirstColumn="0" w:lastRowLastColumn="0"/>
            <w:tcW w:w="279" w:type="dxa"/>
            <w:vAlign w:val="center"/>
          </w:tcPr>
          <w:p w14:paraId="07983715" w14:textId="33275B92" w:rsidR="00945CFD" w:rsidRPr="00B1484F" w:rsidRDefault="00945CFD" w:rsidP="00945CFD">
            <w:pPr>
              <w:spacing w:before="0"/>
              <w:ind w:left="-57" w:right="-57"/>
              <w:rPr>
                <w:rFonts w:ascii="Times New Roman" w:hAnsi="Times New Roman" w:cs="Times New Roman"/>
                <w:b w:val="0"/>
                <w:sz w:val="16"/>
                <w:szCs w:val="16"/>
                <w:lang w:val="mn-MN"/>
              </w:rPr>
            </w:pPr>
            <w:r w:rsidRPr="00B1484F">
              <w:rPr>
                <w:rFonts w:ascii="Times New Roman" w:hAnsi="Times New Roman" w:cs="Times New Roman"/>
                <w:b w:val="0"/>
                <w:sz w:val="16"/>
                <w:szCs w:val="16"/>
                <w:lang w:val="mn-MN"/>
              </w:rPr>
              <w:t>7.</w:t>
            </w:r>
          </w:p>
        </w:tc>
        <w:tc>
          <w:tcPr>
            <w:tcW w:w="1452" w:type="dxa"/>
            <w:noWrap/>
            <w:vAlign w:val="bottom"/>
            <w:hideMark/>
          </w:tcPr>
          <w:p w14:paraId="6E3F0DF4" w14:textId="783DD220" w:rsidR="00945CFD" w:rsidRPr="00B1484F" w:rsidRDefault="00945CFD" w:rsidP="00945CFD">
            <w:pPr>
              <w:spacing w:before="0"/>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mn-MN"/>
              </w:rPr>
            </w:pPr>
            <w:r w:rsidRPr="00B1484F">
              <w:rPr>
                <w:rFonts w:ascii="Times New Roman" w:hAnsi="Times New Roman" w:cs="Times New Roman"/>
                <w:color w:val="000000"/>
                <w:sz w:val="16"/>
                <w:szCs w:val="16"/>
                <w:lang w:val="mn-MN"/>
              </w:rPr>
              <w:t>Багануур</w:t>
            </w:r>
          </w:p>
        </w:tc>
        <w:tc>
          <w:tcPr>
            <w:tcW w:w="677" w:type="dxa"/>
            <w:noWrap/>
            <w:vAlign w:val="bottom"/>
            <w:hideMark/>
          </w:tcPr>
          <w:p w14:paraId="0407420E" w14:textId="2F293AE5" w:rsidR="00945CFD" w:rsidRPr="00B1484F" w:rsidRDefault="00945CFD" w:rsidP="00945CF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067E49">
              <w:rPr>
                <w:rFonts w:ascii="Times New Roman" w:hAnsi="Times New Roman" w:cs="Times New Roman"/>
                <w:sz w:val="16"/>
                <w:szCs w:val="16"/>
              </w:rPr>
              <w:t>1</w:t>
            </w:r>
          </w:p>
        </w:tc>
        <w:tc>
          <w:tcPr>
            <w:tcW w:w="690" w:type="dxa"/>
            <w:noWrap/>
            <w:vAlign w:val="bottom"/>
            <w:hideMark/>
          </w:tcPr>
          <w:p w14:paraId="257DC2AB" w14:textId="35D4EF55" w:rsidR="00945CFD" w:rsidRPr="00B1484F" w:rsidRDefault="00945CFD" w:rsidP="00945CF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067E49">
              <w:rPr>
                <w:rFonts w:ascii="Times New Roman" w:hAnsi="Times New Roman" w:cs="Times New Roman"/>
                <w:sz w:val="16"/>
                <w:szCs w:val="16"/>
              </w:rPr>
              <w:t>7</w:t>
            </w:r>
          </w:p>
        </w:tc>
        <w:tc>
          <w:tcPr>
            <w:tcW w:w="544" w:type="dxa"/>
            <w:noWrap/>
            <w:vAlign w:val="bottom"/>
            <w:hideMark/>
          </w:tcPr>
          <w:p w14:paraId="64A1DAB5" w14:textId="097FE7D7" w:rsidR="00945CFD" w:rsidRPr="00B1484F" w:rsidRDefault="00945CFD" w:rsidP="00945CF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067E49">
              <w:rPr>
                <w:rFonts w:ascii="Times New Roman" w:hAnsi="Times New Roman" w:cs="Times New Roman"/>
                <w:sz w:val="16"/>
                <w:szCs w:val="16"/>
              </w:rPr>
              <w:t>8</w:t>
            </w:r>
          </w:p>
        </w:tc>
        <w:tc>
          <w:tcPr>
            <w:tcW w:w="675" w:type="dxa"/>
            <w:noWrap/>
            <w:vAlign w:val="bottom"/>
            <w:hideMark/>
          </w:tcPr>
          <w:p w14:paraId="305041A0" w14:textId="5EF51ED4" w:rsidR="00945CFD" w:rsidRPr="00B1484F" w:rsidRDefault="00945CFD" w:rsidP="00945CF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067E49">
              <w:rPr>
                <w:rFonts w:ascii="Times New Roman" w:hAnsi="Times New Roman" w:cs="Times New Roman"/>
                <w:sz w:val="16"/>
                <w:szCs w:val="16"/>
              </w:rPr>
              <w:t>1.0%</w:t>
            </w:r>
          </w:p>
        </w:tc>
      </w:tr>
      <w:tr w:rsidR="00945CFD" w:rsidRPr="00B1484F" w14:paraId="65F84044" w14:textId="77777777" w:rsidTr="00945CFD">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79" w:type="dxa"/>
            <w:vAlign w:val="center"/>
          </w:tcPr>
          <w:p w14:paraId="2A1D86B1" w14:textId="3C2446E9" w:rsidR="00945CFD" w:rsidRPr="00B1484F" w:rsidRDefault="00945CFD" w:rsidP="00945CFD">
            <w:pPr>
              <w:spacing w:before="0"/>
              <w:ind w:left="-57" w:right="-57"/>
              <w:rPr>
                <w:rFonts w:ascii="Times New Roman" w:hAnsi="Times New Roman" w:cs="Times New Roman"/>
                <w:b w:val="0"/>
                <w:sz w:val="16"/>
                <w:szCs w:val="16"/>
                <w:lang w:val="mn-MN"/>
              </w:rPr>
            </w:pPr>
            <w:r w:rsidRPr="00B1484F">
              <w:rPr>
                <w:rFonts w:ascii="Times New Roman" w:hAnsi="Times New Roman" w:cs="Times New Roman"/>
                <w:b w:val="0"/>
                <w:sz w:val="16"/>
                <w:szCs w:val="16"/>
                <w:lang w:val="mn-MN"/>
              </w:rPr>
              <w:t>8.</w:t>
            </w:r>
          </w:p>
        </w:tc>
        <w:tc>
          <w:tcPr>
            <w:tcW w:w="1452" w:type="dxa"/>
            <w:noWrap/>
            <w:vAlign w:val="bottom"/>
            <w:hideMark/>
          </w:tcPr>
          <w:p w14:paraId="183B9B13" w14:textId="4F6D56EE" w:rsidR="00945CFD" w:rsidRPr="00B1484F" w:rsidRDefault="00945CFD" w:rsidP="00945CFD">
            <w:pPr>
              <w:spacing w:before="0"/>
              <w:ind w:left="-57"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mn-MN"/>
              </w:rPr>
            </w:pPr>
            <w:r w:rsidRPr="00B1484F">
              <w:rPr>
                <w:rFonts w:ascii="Times New Roman" w:hAnsi="Times New Roman" w:cs="Times New Roman"/>
                <w:color w:val="000000"/>
                <w:sz w:val="16"/>
                <w:szCs w:val="16"/>
                <w:lang w:val="mn-MN"/>
              </w:rPr>
              <w:t>Налайх</w:t>
            </w:r>
          </w:p>
        </w:tc>
        <w:tc>
          <w:tcPr>
            <w:tcW w:w="677" w:type="dxa"/>
            <w:noWrap/>
            <w:vAlign w:val="bottom"/>
            <w:hideMark/>
          </w:tcPr>
          <w:p w14:paraId="41B8F12F" w14:textId="14F53C4D" w:rsidR="00945CFD" w:rsidRPr="00B1484F" w:rsidRDefault="004708A3"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w:t>
            </w:r>
          </w:p>
        </w:tc>
        <w:tc>
          <w:tcPr>
            <w:tcW w:w="690" w:type="dxa"/>
            <w:noWrap/>
            <w:vAlign w:val="bottom"/>
            <w:hideMark/>
          </w:tcPr>
          <w:p w14:paraId="6F096446" w14:textId="37ED495F" w:rsidR="00945CFD" w:rsidRPr="00B1484F"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067E49">
              <w:rPr>
                <w:rFonts w:ascii="Times New Roman" w:hAnsi="Times New Roman" w:cs="Times New Roman"/>
                <w:sz w:val="16"/>
                <w:szCs w:val="16"/>
              </w:rPr>
              <w:t>6</w:t>
            </w:r>
          </w:p>
        </w:tc>
        <w:tc>
          <w:tcPr>
            <w:tcW w:w="544" w:type="dxa"/>
            <w:noWrap/>
            <w:vAlign w:val="bottom"/>
            <w:hideMark/>
          </w:tcPr>
          <w:p w14:paraId="5658C737" w14:textId="07AAE5E8" w:rsidR="00945CFD" w:rsidRPr="00B1484F"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067E49">
              <w:rPr>
                <w:rFonts w:ascii="Times New Roman" w:hAnsi="Times New Roman" w:cs="Times New Roman"/>
                <w:sz w:val="16"/>
                <w:szCs w:val="16"/>
              </w:rPr>
              <w:t>6</w:t>
            </w:r>
          </w:p>
        </w:tc>
        <w:tc>
          <w:tcPr>
            <w:tcW w:w="675" w:type="dxa"/>
            <w:noWrap/>
            <w:vAlign w:val="bottom"/>
            <w:hideMark/>
          </w:tcPr>
          <w:p w14:paraId="26DF7780" w14:textId="12C3E6FA" w:rsidR="00945CFD" w:rsidRPr="00B1484F"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067E49">
              <w:rPr>
                <w:rFonts w:ascii="Times New Roman" w:hAnsi="Times New Roman" w:cs="Times New Roman"/>
                <w:sz w:val="16"/>
                <w:szCs w:val="16"/>
              </w:rPr>
              <w:t>0.7%</w:t>
            </w:r>
          </w:p>
        </w:tc>
      </w:tr>
    </w:tbl>
    <w:p w14:paraId="517E3D8A" w14:textId="6CA5A2CF" w:rsidR="0015338F" w:rsidRPr="00B1484F" w:rsidRDefault="0015338F" w:rsidP="0015338F">
      <w:pPr>
        <w:jc w:val="both"/>
        <w:rPr>
          <w:rFonts w:cs="Times New Roman"/>
          <w:color w:val="000000" w:themeColor="text1"/>
          <w:szCs w:val="24"/>
          <w:lang w:val="mn-MN"/>
        </w:rPr>
      </w:pPr>
      <w:r w:rsidRPr="00B1484F">
        <w:rPr>
          <w:rFonts w:cs="Times New Roman"/>
          <w:color w:val="000000" w:themeColor="text1"/>
          <w:szCs w:val="24"/>
          <w:lang w:val="mn-MN"/>
        </w:rPr>
        <w:t>ББСБ-ууд хөдөө орон нутгаас Орхон</w:t>
      </w:r>
      <w:r w:rsidR="00BE300F" w:rsidRPr="00B1484F">
        <w:rPr>
          <w:rFonts w:cs="Times New Roman"/>
          <w:color w:val="000000" w:themeColor="text1"/>
          <w:szCs w:val="24"/>
          <w:lang w:val="mn-MN"/>
        </w:rPr>
        <w:t>,</w:t>
      </w:r>
      <w:r w:rsidR="0055315E">
        <w:rPr>
          <w:rFonts w:cs="Times New Roman"/>
          <w:color w:val="000000" w:themeColor="text1"/>
          <w:szCs w:val="24"/>
          <w:lang w:val="mn-MN"/>
        </w:rPr>
        <w:t xml:space="preserve"> </w:t>
      </w:r>
      <w:bookmarkStart w:id="46" w:name="_Hlk214276337"/>
      <w:r w:rsidR="0055315E">
        <w:rPr>
          <w:rFonts w:cs="Times New Roman"/>
          <w:color w:val="000000" w:themeColor="text1"/>
          <w:szCs w:val="24"/>
          <w:lang w:val="mn-MN"/>
        </w:rPr>
        <w:t>Дархан-Уул,</w:t>
      </w:r>
      <w:r w:rsidR="00BE300F" w:rsidRPr="00B1484F">
        <w:rPr>
          <w:rFonts w:cs="Times New Roman"/>
          <w:color w:val="000000" w:themeColor="text1"/>
          <w:szCs w:val="24"/>
          <w:lang w:val="mn-MN"/>
        </w:rPr>
        <w:t xml:space="preserve"> </w:t>
      </w:r>
      <w:bookmarkEnd w:id="46"/>
      <w:r w:rsidR="008C5C25" w:rsidRPr="00B1484F">
        <w:rPr>
          <w:rFonts w:cs="Times New Roman"/>
          <w:color w:val="000000" w:themeColor="text1"/>
          <w:szCs w:val="24"/>
          <w:lang w:val="mn-MN"/>
        </w:rPr>
        <w:t>Төв</w:t>
      </w:r>
      <w:r w:rsidR="000D1A57" w:rsidRPr="00B1484F">
        <w:rPr>
          <w:rFonts w:cs="Times New Roman"/>
          <w:color w:val="000000" w:themeColor="text1"/>
          <w:szCs w:val="24"/>
          <w:lang w:val="mn-MN"/>
        </w:rPr>
        <w:t xml:space="preserve">, </w:t>
      </w:r>
      <w:r w:rsidRPr="00B1484F">
        <w:rPr>
          <w:rFonts w:cs="Times New Roman"/>
          <w:color w:val="000000" w:themeColor="text1"/>
          <w:szCs w:val="24"/>
          <w:lang w:val="mn-MN"/>
        </w:rPr>
        <w:t>аймг</w:t>
      </w:r>
      <w:r w:rsidR="00BE300F" w:rsidRPr="00B1484F">
        <w:rPr>
          <w:rFonts w:cs="Times New Roman"/>
          <w:color w:val="000000" w:themeColor="text1"/>
          <w:szCs w:val="24"/>
          <w:lang w:val="mn-MN"/>
        </w:rPr>
        <w:t>уудад</w:t>
      </w:r>
      <w:r w:rsidRPr="00B1484F">
        <w:rPr>
          <w:rFonts w:cs="Times New Roman"/>
          <w:color w:val="000000" w:themeColor="text1"/>
          <w:szCs w:val="24"/>
          <w:lang w:val="mn-MN"/>
        </w:rPr>
        <w:t>,</w:t>
      </w:r>
      <w:r w:rsidR="007C588F" w:rsidRPr="00B1484F">
        <w:rPr>
          <w:rFonts w:cs="Times New Roman"/>
          <w:color w:val="000000" w:themeColor="text1"/>
          <w:szCs w:val="24"/>
          <w:lang w:val="mn-MN"/>
        </w:rPr>
        <w:t xml:space="preserve"> </w:t>
      </w:r>
      <w:r w:rsidRPr="00B1484F">
        <w:rPr>
          <w:rFonts w:cs="Times New Roman"/>
          <w:color w:val="000000" w:themeColor="text1"/>
          <w:szCs w:val="24"/>
          <w:lang w:val="mn-MN"/>
        </w:rPr>
        <w:t>Улаанбаатар хотоос Сүхбаатар</w:t>
      </w:r>
      <w:r w:rsidR="00BE300F" w:rsidRPr="00B1484F">
        <w:rPr>
          <w:rFonts w:cs="Times New Roman"/>
          <w:color w:val="000000" w:themeColor="text1"/>
          <w:szCs w:val="24"/>
          <w:lang w:val="mn-MN"/>
        </w:rPr>
        <w:t>, Чингэлтэй</w:t>
      </w:r>
      <w:r w:rsidRPr="00B1484F">
        <w:rPr>
          <w:rFonts w:cs="Times New Roman"/>
          <w:color w:val="000000" w:themeColor="text1"/>
          <w:szCs w:val="24"/>
          <w:lang w:val="mn-MN"/>
        </w:rPr>
        <w:t xml:space="preserve"> дүүр</w:t>
      </w:r>
      <w:r w:rsidR="00BE300F" w:rsidRPr="00B1484F">
        <w:rPr>
          <w:rFonts w:cs="Times New Roman"/>
          <w:color w:val="000000" w:themeColor="text1"/>
          <w:szCs w:val="24"/>
          <w:lang w:val="mn-MN"/>
        </w:rPr>
        <w:t xml:space="preserve">гүүдэд </w:t>
      </w:r>
      <w:r w:rsidRPr="00B1484F">
        <w:rPr>
          <w:rFonts w:cs="Times New Roman"/>
          <w:color w:val="000000" w:themeColor="text1"/>
          <w:szCs w:val="24"/>
          <w:lang w:val="mn-MN"/>
        </w:rPr>
        <w:t>хамгийн ихээр төвлөрч үйлчилгээгээ хүргэж байна.</w:t>
      </w:r>
    </w:p>
    <w:p w14:paraId="5B457DF7" w14:textId="6D9340B1" w:rsidR="00BD11F6" w:rsidRPr="00B1484F" w:rsidRDefault="00BD11F6" w:rsidP="0015338F">
      <w:pPr>
        <w:jc w:val="both"/>
        <w:rPr>
          <w:rFonts w:cs="Times New Roman"/>
          <w:color w:val="000000" w:themeColor="text1"/>
          <w:szCs w:val="24"/>
          <w:lang w:val="mn-MN"/>
        </w:rPr>
      </w:pPr>
    </w:p>
    <w:p w14:paraId="4525AC21" w14:textId="77777777" w:rsidR="00A33897" w:rsidRPr="00DD2BF7" w:rsidRDefault="00A33897" w:rsidP="0015338F">
      <w:pPr>
        <w:jc w:val="both"/>
        <w:rPr>
          <w:rFonts w:cs="Times New Roman"/>
          <w:color w:val="000000" w:themeColor="text1"/>
          <w:szCs w:val="24"/>
        </w:rPr>
      </w:pPr>
    </w:p>
    <w:p w14:paraId="2194CAC9" w14:textId="77777777" w:rsidR="00BD11F6" w:rsidRPr="00B1484F" w:rsidRDefault="00BD11F6" w:rsidP="0015338F">
      <w:pPr>
        <w:jc w:val="both"/>
        <w:rPr>
          <w:b/>
          <w:lang w:val="mn-MN"/>
        </w:rPr>
      </w:pPr>
    </w:p>
    <w:p w14:paraId="77244354" w14:textId="31368633" w:rsidR="002540AB" w:rsidRPr="00B1484F" w:rsidRDefault="002540AB" w:rsidP="0098681D">
      <w:pPr>
        <w:pStyle w:val="Caption"/>
        <w:spacing w:after="120"/>
        <w:rPr>
          <w:lang w:val="mn-MN"/>
        </w:rPr>
      </w:pPr>
      <w:bookmarkStart w:id="47" w:name="_Toc214211260"/>
      <w:r w:rsidRPr="00B1484F">
        <w:rPr>
          <w:lang w:val="mn-MN"/>
        </w:rPr>
        <w:t xml:space="preserve">Хүснэгт </w:t>
      </w:r>
      <w:r w:rsidRPr="00B1484F">
        <w:rPr>
          <w:lang w:val="mn-MN"/>
        </w:rPr>
        <w:fldChar w:fldCharType="begin"/>
      </w:r>
      <w:r w:rsidRPr="00B1484F">
        <w:rPr>
          <w:lang w:val="mn-MN"/>
        </w:rPr>
        <w:instrText xml:space="preserve"> SEQ Хүснэгт \* ARABIC </w:instrText>
      </w:r>
      <w:r w:rsidRPr="00B1484F">
        <w:rPr>
          <w:lang w:val="mn-MN"/>
        </w:rPr>
        <w:fldChar w:fldCharType="separate"/>
      </w:r>
      <w:r w:rsidR="00544CDF">
        <w:rPr>
          <w:noProof/>
          <w:lang w:val="mn-MN"/>
        </w:rPr>
        <w:t>9</w:t>
      </w:r>
      <w:r w:rsidRPr="00B1484F">
        <w:rPr>
          <w:lang w:val="mn-MN"/>
        </w:rPr>
        <w:fldChar w:fldCharType="end"/>
      </w:r>
      <w:r w:rsidRPr="00B1484F">
        <w:rPr>
          <w:lang w:val="mn-MN"/>
        </w:rPr>
        <w:t xml:space="preserve"> Хөдөө орон нутгийн ББСБ-уудын тархалт</w:t>
      </w:r>
      <w:bookmarkEnd w:id="47"/>
    </w:p>
    <w:tbl>
      <w:tblPr>
        <w:tblStyle w:val="PlainTable2"/>
        <w:tblW w:w="4317" w:type="dxa"/>
        <w:tblLook w:val="04A0" w:firstRow="1" w:lastRow="0" w:firstColumn="1" w:lastColumn="0" w:noHBand="0" w:noVBand="1"/>
      </w:tblPr>
      <w:tblGrid>
        <w:gridCol w:w="1384"/>
        <w:gridCol w:w="681"/>
        <w:gridCol w:w="694"/>
        <w:gridCol w:w="682"/>
        <w:gridCol w:w="876"/>
      </w:tblGrid>
      <w:tr w:rsidR="004F4116" w:rsidRPr="00B1484F" w14:paraId="31B20BD0" w14:textId="77777777" w:rsidTr="00EA451A">
        <w:trPr>
          <w:cnfStyle w:val="100000000000" w:firstRow="1" w:lastRow="0" w:firstColumn="0" w:lastColumn="0" w:oddVBand="0" w:evenVBand="0" w:oddHBand="0"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1384" w:type="dxa"/>
            <w:vMerge w:val="restart"/>
            <w:shd w:val="clear" w:color="auto" w:fill="002060"/>
            <w:noWrap/>
            <w:vAlign w:val="center"/>
            <w:hideMark/>
          </w:tcPr>
          <w:p w14:paraId="4537E0D5" w14:textId="77777777" w:rsidR="0058126F" w:rsidRPr="00B1484F" w:rsidRDefault="009709FB" w:rsidP="0066771A">
            <w:pPr>
              <w:spacing w:before="0"/>
              <w:ind w:left="-57" w:right="-57"/>
              <w:jc w:val="center"/>
              <w:rPr>
                <w:rFonts w:ascii="Times New Roman" w:eastAsia="Times New Roman" w:hAnsi="Times New Roman" w:cs="Times New Roman"/>
                <w:color w:val="FFFFFF" w:themeColor="background1"/>
                <w:sz w:val="16"/>
                <w:szCs w:val="16"/>
                <w:lang w:val="mn-MN"/>
              </w:rPr>
            </w:pPr>
            <w:r w:rsidRPr="00B1484F">
              <w:rPr>
                <w:rFonts w:ascii="Times New Roman" w:eastAsia="Times New Roman" w:hAnsi="Times New Roman" w:cs="Times New Roman"/>
                <w:bCs w:val="0"/>
                <w:color w:val="FFFFFF" w:themeColor="background1"/>
                <w:sz w:val="16"/>
                <w:szCs w:val="16"/>
                <w:lang w:val="mn-MN"/>
              </w:rPr>
              <w:t>Аймаг</w:t>
            </w:r>
          </w:p>
        </w:tc>
        <w:tc>
          <w:tcPr>
            <w:tcW w:w="681" w:type="dxa"/>
            <w:shd w:val="clear" w:color="auto" w:fill="002060"/>
            <w:noWrap/>
            <w:vAlign w:val="center"/>
            <w:hideMark/>
          </w:tcPr>
          <w:p w14:paraId="0BB913D7" w14:textId="77777777" w:rsidR="0058126F" w:rsidRPr="00B1484F" w:rsidRDefault="0058126F" w:rsidP="0066771A">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B1484F">
              <w:rPr>
                <w:rFonts w:ascii="Times New Roman" w:eastAsia="Times New Roman" w:hAnsi="Times New Roman" w:cs="Times New Roman"/>
                <w:color w:val="FFFFFF" w:themeColor="background1"/>
                <w:sz w:val="16"/>
                <w:szCs w:val="16"/>
                <w:lang w:val="mn-MN"/>
              </w:rPr>
              <w:t>Үндсэн</w:t>
            </w:r>
          </w:p>
        </w:tc>
        <w:tc>
          <w:tcPr>
            <w:tcW w:w="694" w:type="dxa"/>
            <w:shd w:val="clear" w:color="auto" w:fill="002060"/>
            <w:noWrap/>
            <w:vAlign w:val="center"/>
            <w:hideMark/>
          </w:tcPr>
          <w:p w14:paraId="563AC505" w14:textId="77777777" w:rsidR="0058126F" w:rsidRPr="00B1484F" w:rsidRDefault="0058126F" w:rsidP="0066771A">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B1484F">
              <w:rPr>
                <w:rFonts w:ascii="Times New Roman" w:eastAsia="Times New Roman" w:hAnsi="Times New Roman" w:cs="Times New Roman"/>
                <w:color w:val="FFFFFF" w:themeColor="background1"/>
                <w:sz w:val="16"/>
                <w:szCs w:val="16"/>
                <w:lang w:val="mn-MN"/>
              </w:rPr>
              <w:t>Салбар</w:t>
            </w:r>
          </w:p>
        </w:tc>
        <w:tc>
          <w:tcPr>
            <w:tcW w:w="682" w:type="dxa"/>
            <w:shd w:val="clear" w:color="auto" w:fill="002060"/>
            <w:noWrap/>
            <w:vAlign w:val="center"/>
            <w:hideMark/>
          </w:tcPr>
          <w:p w14:paraId="27A52736" w14:textId="77777777" w:rsidR="0058126F" w:rsidRPr="00B1484F" w:rsidRDefault="0058126F" w:rsidP="0066771A">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B1484F">
              <w:rPr>
                <w:rFonts w:ascii="Times New Roman" w:eastAsia="Times New Roman" w:hAnsi="Times New Roman" w:cs="Times New Roman"/>
                <w:color w:val="FFFFFF" w:themeColor="background1"/>
                <w:sz w:val="16"/>
                <w:szCs w:val="16"/>
                <w:lang w:val="mn-MN"/>
              </w:rPr>
              <w:t>Нийт</w:t>
            </w:r>
          </w:p>
        </w:tc>
        <w:tc>
          <w:tcPr>
            <w:tcW w:w="876" w:type="dxa"/>
            <w:shd w:val="clear" w:color="auto" w:fill="002060"/>
            <w:noWrap/>
            <w:vAlign w:val="center"/>
            <w:hideMark/>
          </w:tcPr>
          <w:p w14:paraId="05DE06A8" w14:textId="77777777" w:rsidR="0058126F" w:rsidRPr="00B1484F" w:rsidRDefault="009709FB" w:rsidP="0066771A">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B1484F">
              <w:rPr>
                <w:rFonts w:ascii="Times New Roman" w:eastAsia="Times New Roman" w:hAnsi="Times New Roman" w:cs="Times New Roman"/>
                <w:color w:val="FFFFFF" w:themeColor="background1"/>
                <w:sz w:val="16"/>
                <w:szCs w:val="16"/>
                <w:lang w:val="mn-MN"/>
              </w:rPr>
              <w:t>Х</w:t>
            </w:r>
            <w:r w:rsidR="0058126F" w:rsidRPr="00B1484F">
              <w:rPr>
                <w:rFonts w:ascii="Times New Roman" w:eastAsia="Times New Roman" w:hAnsi="Times New Roman" w:cs="Times New Roman"/>
                <w:color w:val="FFFFFF" w:themeColor="background1"/>
                <w:sz w:val="16"/>
                <w:szCs w:val="16"/>
                <w:lang w:val="mn-MN"/>
              </w:rPr>
              <w:t>увь</w:t>
            </w:r>
          </w:p>
        </w:tc>
      </w:tr>
      <w:tr w:rsidR="00945CFD" w:rsidRPr="00B1484F" w14:paraId="049F1BC5" w14:textId="77777777" w:rsidTr="00EA451A">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002060"/>
            <w:noWrap/>
            <w:vAlign w:val="center"/>
            <w:hideMark/>
          </w:tcPr>
          <w:p w14:paraId="167BE78F" w14:textId="77777777" w:rsidR="00945CFD" w:rsidRPr="00B1484F" w:rsidRDefault="00945CFD" w:rsidP="00945CFD">
            <w:pPr>
              <w:spacing w:before="0"/>
              <w:ind w:left="-57" w:right="-57"/>
              <w:jc w:val="center"/>
              <w:rPr>
                <w:rFonts w:ascii="Times New Roman" w:eastAsia="Times New Roman" w:hAnsi="Times New Roman" w:cs="Times New Roman"/>
                <w:color w:val="FFFFFF" w:themeColor="background1"/>
                <w:sz w:val="16"/>
                <w:szCs w:val="16"/>
                <w:lang w:val="mn-MN"/>
              </w:rPr>
            </w:pPr>
          </w:p>
        </w:tc>
        <w:tc>
          <w:tcPr>
            <w:tcW w:w="681" w:type="dxa"/>
            <w:shd w:val="clear" w:color="auto" w:fill="002060"/>
            <w:noWrap/>
            <w:vAlign w:val="center"/>
            <w:hideMark/>
          </w:tcPr>
          <w:p w14:paraId="2A6F06E2" w14:textId="326BD0C0" w:rsidR="00945CFD" w:rsidRPr="00B1484F"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16"/>
                <w:szCs w:val="16"/>
                <w:lang w:val="mn-MN"/>
              </w:rPr>
            </w:pPr>
            <w:r>
              <w:rPr>
                <w:rFonts w:ascii="Times New Roman" w:hAnsi="Times New Roman" w:cs="Times New Roman"/>
                <w:b/>
                <w:bCs/>
                <w:sz w:val="16"/>
                <w:szCs w:val="16"/>
              </w:rPr>
              <w:t>100</w:t>
            </w:r>
          </w:p>
        </w:tc>
        <w:tc>
          <w:tcPr>
            <w:tcW w:w="694" w:type="dxa"/>
            <w:shd w:val="clear" w:color="auto" w:fill="002060"/>
            <w:noWrap/>
            <w:vAlign w:val="center"/>
            <w:hideMark/>
          </w:tcPr>
          <w:p w14:paraId="0067CCD8" w14:textId="06D5FCBD" w:rsidR="00945CFD" w:rsidRPr="0017611D"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lang w:val="mn-MN"/>
              </w:rPr>
            </w:pPr>
            <w:r w:rsidRPr="00B1484F">
              <w:rPr>
                <w:rFonts w:ascii="Times New Roman" w:hAnsi="Times New Roman" w:cs="Times New Roman"/>
                <w:b/>
                <w:sz w:val="16"/>
                <w:szCs w:val="16"/>
              </w:rPr>
              <w:t>2</w:t>
            </w:r>
            <w:r>
              <w:rPr>
                <w:rFonts w:ascii="Times New Roman" w:hAnsi="Times New Roman" w:cs="Times New Roman"/>
                <w:b/>
                <w:sz w:val="16"/>
                <w:szCs w:val="16"/>
              </w:rPr>
              <w:t>49</w:t>
            </w:r>
          </w:p>
        </w:tc>
        <w:tc>
          <w:tcPr>
            <w:tcW w:w="682" w:type="dxa"/>
            <w:shd w:val="clear" w:color="auto" w:fill="002060"/>
            <w:noWrap/>
            <w:vAlign w:val="center"/>
            <w:hideMark/>
          </w:tcPr>
          <w:p w14:paraId="292A2B8C" w14:textId="6B202F14" w:rsidR="00945CFD" w:rsidRPr="0017611D"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lang w:val="mn-MN"/>
              </w:rPr>
            </w:pPr>
            <w:r w:rsidRPr="00B1484F">
              <w:rPr>
                <w:rFonts w:ascii="Times New Roman" w:hAnsi="Times New Roman" w:cs="Times New Roman"/>
                <w:b/>
                <w:sz w:val="16"/>
                <w:szCs w:val="16"/>
              </w:rPr>
              <w:t>3</w:t>
            </w:r>
            <w:r>
              <w:rPr>
                <w:rFonts w:ascii="Times New Roman" w:hAnsi="Times New Roman" w:cs="Times New Roman"/>
                <w:b/>
                <w:sz w:val="16"/>
                <w:szCs w:val="16"/>
              </w:rPr>
              <w:t>49</w:t>
            </w:r>
          </w:p>
        </w:tc>
        <w:tc>
          <w:tcPr>
            <w:tcW w:w="876" w:type="dxa"/>
            <w:shd w:val="clear" w:color="auto" w:fill="002060"/>
            <w:noWrap/>
            <w:vAlign w:val="center"/>
            <w:hideMark/>
          </w:tcPr>
          <w:p w14:paraId="51D572BA" w14:textId="3B034DEB" w:rsidR="00945CFD" w:rsidRPr="00B1484F" w:rsidRDefault="00945CFD" w:rsidP="00945CF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mn-MN"/>
              </w:rPr>
            </w:pPr>
            <w:r w:rsidRPr="00B1484F">
              <w:rPr>
                <w:rFonts w:ascii="Times New Roman" w:hAnsi="Times New Roman" w:cs="Times New Roman"/>
                <w:b/>
                <w:bCs/>
                <w:sz w:val="16"/>
                <w:szCs w:val="16"/>
                <w:lang w:val="mn-MN"/>
              </w:rPr>
              <w:t>100%</w:t>
            </w:r>
          </w:p>
        </w:tc>
      </w:tr>
      <w:tr w:rsidR="00945CFD" w:rsidRPr="003575B6" w14:paraId="4FF81187" w14:textId="77777777" w:rsidTr="00D61D76">
        <w:trPr>
          <w:trHeight w:val="70"/>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66F91201" w14:textId="630C406B" w:rsidR="00945CFD" w:rsidRPr="00B1484F" w:rsidRDefault="00945CFD" w:rsidP="00945CFD">
            <w:pPr>
              <w:spacing w:before="0"/>
              <w:ind w:left="-57" w:right="-57"/>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Архангай аймаг</w:t>
            </w:r>
          </w:p>
        </w:tc>
        <w:tc>
          <w:tcPr>
            <w:tcW w:w="681" w:type="dxa"/>
            <w:noWrap/>
            <w:hideMark/>
          </w:tcPr>
          <w:p w14:paraId="7C34AE77" w14:textId="53A48C44"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068B3">
              <w:rPr>
                <w:rFonts w:ascii="Times New Roman" w:hAnsi="Times New Roman" w:cs="Times New Roman"/>
                <w:sz w:val="16"/>
                <w:szCs w:val="16"/>
              </w:rPr>
              <w:t>2</w:t>
            </w:r>
          </w:p>
        </w:tc>
        <w:tc>
          <w:tcPr>
            <w:tcW w:w="694" w:type="dxa"/>
            <w:noWrap/>
            <w:hideMark/>
          </w:tcPr>
          <w:p w14:paraId="0C15FFF9" w14:textId="7BBABAF2"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7</w:t>
            </w:r>
          </w:p>
        </w:tc>
        <w:tc>
          <w:tcPr>
            <w:tcW w:w="682" w:type="dxa"/>
            <w:noWrap/>
            <w:hideMark/>
          </w:tcPr>
          <w:p w14:paraId="4309A6EF" w14:textId="13396BDC"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9</w:t>
            </w:r>
          </w:p>
        </w:tc>
        <w:tc>
          <w:tcPr>
            <w:tcW w:w="876" w:type="dxa"/>
            <w:noWrap/>
            <w:hideMark/>
          </w:tcPr>
          <w:p w14:paraId="6455F07F" w14:textId="119F6E73"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2.6%</w:t>
            </w:r>
          </w:p>
        </w:tc>
      </w:tr>
      <w:tr w:rsidR="00945CFD" w:rsidRPr="003575B6" w14:paraId="27A022D4" w14:textId="77777777" w:rsidTr="00D61D76">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7AC53644" w14:textId="4D91DD62" w:rsidR="00945CFD" w:rsidRPr="00B1484F" w:rsidRDefault="00945CFD" w:rsidP="00945CFD">
            <w:pPr>
              <w:spacing w:before="0"/>
              <w:ind w:left="-57" w:right="-57"/>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Баян-Өлгий аймаг</w:t>
            </w:r>
          </w:p>
        </w:tc>
        <w:tc>
          <w:tcPr>
            <w:tcW w:w="681" w:type="dxa"/>
            <w:noWrap/>
            <w:hideMark/>
          </w:tcPr>
          <w:p w14:paraId="7ABFC0D1" w14:textId="0121B3D1"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D068B3">
              <w:rPr>
                <w:rFonts w:ascii="Times New Roman" w:hAnsi="Times New Roman" w:cs="Times New Roman"/>
                <w:sz w:val="16"/>
                <w:szCs w:val="16"/>
              </w:rPr>
              <w:t>3</w:t>
            </w:r>
          </w:p>
        </w:tc>
        <w:tc>
          <w:tcPr>
            <w:tcW w:w="694" w:type="dxa"/>
            <w:noWrap/>
            <w:hideMark/>
          </w:tcPr>
          <w:p w14:paraId="29550458" w14:textId="55A82F41"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068B3">
              <w:rPr>
                <w:rFonts w:ascii="Times New Roman" w:hAnsi="Times New Roman" w:cs="Times New Roman"/>
                <w:sz w:val="16"/>
                <w:szCs w:val="16"/>
              </w:rPr>
              <w:t>6</w:t>
            </w:r>
          </w:p>
        </w:tc>
        <w:tc>
          <w:tcPr>
            <w:tcW w:w="682" w:type="dxa"/>
            <w:noWrap/>
            <w:hideMark/>
          </w:tcPr>
          <w:p w14:paraId="3D946588" w14:textId="484D857D"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9</w:t>
            </w:r>
          </w:p>
        </w:tc>
        <w:tc>
          <w:tcPr>
            <w:tcW w:w="876" w:type="dxa"/>
            <w:noWrap/>
            <w:hideMark/>
          </w:tcPr>
          <w:p w14:paraId="0107E9C7" w14:textId="60125E8D"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2.6%</w:t>
            </w:r>
          </w:p>
        </w:tc>
      </w:tr>
      <w:tr w:rsidR="00945CFD" w:rsidRPr="003575B6" w14:paraId="2610005B" w14:textId="77777777" w:rsidTr="00D61D76">
        <w:trPr>
          <w:trHeight w:val="82"/>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4564E6F3" w14:textId="090F20B6" w:rsidR="00945CFD" w:rsidRPr="00B1484F" w:rsidRDefault="00945CFD" w:rsidP="00945CFD">
            <w:pPr>
              <w:spacing w:before="0"/>
              <w:ind w:left="-57" w:right="-57"/>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Баянхонгор аймаг</w:t>
            </w:r>
          </w:p>
        </w:tc>
        <w:tc>
          <w:tcPr>
            <w:tcW w:w="681" w:type="dxa"/>
            <w:noWrap/>
            <w:hideMark/>
          </w:tcPr>
          <w:p w14:paraId="4AFCC5A4" w14:textId="235B3EE4"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lang w:val="mn-MN"/>
              </w:rPr>
            </w:pPr>
            <w:r w:rsidRPr="00D068B3">
              <w:rPr>
                <w:rFonts w:ascii="Times New Roman" w:hAnsi="Times New Roman" w:cs="Times New Roman"/>
                <w:sz w:val="16"/>
                <w:szCs w:val="16"/>
              </w:rPr>
              <w:t>4</w:t>
            </w:r>
          </w:p>
        </w:tc>
        <w:tc>
          <w:tcPr>
            <w:tcW w:w="694" w:type="dxa"/>
            <w:noWrap/>
            <w:hideMark/>
          </w:tcPr>
          <w:p w14:paraId="5E370024" w14:textId="51C4B2C6"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11</w:t>
            </w:r>
          </w:p>
        </w:tc>
        <w:tc>
          <w:tcPr>
            <w:tcW w:w="682" w:type="dxa"/>
            <w:noWrap/>
            <w:hideMark/>
          </w:tcPr>
          <w:p w14:paraId="7F0D3D91" w14:textId="03F4D611"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15</w:t>
            </w:r>
          </w:p>
        </w:tc>
        <w:tc>
          <w:tcPr>
            <w:tcW w:w="876" w:type="dxa"/>
            <w:noWrap/>
            <w:hideMark/>
          </w:tcPr>
          <w:p w14:paraId="39FFD15F" w14:textId="3B970913"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4.3%</w:t>
            </w:r>
          </w:p>
        </w:tc>
      </w:tr>
      <w:tr w:rsidR="00945CFD" w:rsidRPr="003575B6" w14:paraId="20A075DC" w14:textId="77777777" w:rsidTr="00D61D7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4EEA6A8A" w14:textId="0B6613EB" w:rsidR="00945CFD" w:rsidRPr="00B1484F" w:rsidRDefault="00945CFD" w:rsidP="00945CFD">
            <w:pPr>
              <w:spacing w:before="0"/>
              <w:ind w:left="-57" w:right="-57"/>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Булган аймаг</w:t>
            </w:r>
          </w:p>
        </w:tc>
        <w:tc>
          <w:tcPr>
            <w:tcW w:w="681" w:type="dxa"/>
            <w:noWrap/>
            <w:hideMark/>
          </w:tcPr>
          <w:p w14:paraId="120614EA" w14:textId="44A9BB09"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D068B3">
              <w:rPr>
                <w:rFonts w:ascii="Times New Roman" w:hAnsi="Times New Roman" w:cs="Times New Roman"/>
                <w:sz w:val="16"/>
                <w:szCs w:val="16"/>
              </w:rPr>
              <w:t>2</w:t>
            </w:r>
          </w:p>
        </w:tc>
        <w:tc>
          <w:tcPr>
            <w:tcW w:w="694" w:type="dxa"/>
            <w:noWrap/>
            <w:hideMark/>
          </w:tcPr>
          <w:p w14:paraId="0E5D1440" w14:textId="4677D0DB"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2</w:t>
            </w:r>
          </w:p>
        </w:tc>
        <w:tc>
          <w:tcPr>
            <w:tcW w:w="682" w:type="dxa"/>
            <w:noWrap/>
            <w:hideMark/>
          </w:tcPr>
          <w:p w14:paraId="23DE9A6B" w14:textId="3972B857"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4</w:t>
            </w:r>
          </w:p>
        </w:tc>
        <w:tc>
          <w:tcPr>
            <w:tcW w:w="876" w:type="dxa"/>
            <w:noWrap/>
            <w:hideMark/>
          </w:tcPr>
          <w:p w14:paraId="2DD6B312" w14:textId="60DF8D8C"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1.1%</w:t>
            </w:r>
          </w:p>
        </w:tc>
      </w:tr>
      <w:tr w:rsidR="00945CFD" w:rsidRPr="003575B6" w14:paraId="42B57FDD" w14:textId="77777777" w:rsidTr="00D61D76">
        <w:trPr>
          <w:trHeight w:val="116"/>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46D634DD" w14:textId="5B061BB7" w:rsidR="00945CFD" w:rsidRPr="00B1484F" w:rsidRDefault="00945CFD" w:rsidP="00945CFD">
            <w:pPr>
              <w:spacing w:before="0"/>
              <w:ind w:left="-57" w:right="-57"/>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Говь-Алтай аймаг</w:t>
            </w:r>
          </w:p>
        </w:tc>
        <w:tc>
          <w:tcPr>
            <w:tcW w:w="681" w:type="dxa"/>
            <w:noWrap/>
            <w:hideMark/>
          </w:tcPr>
          <w:p w14:paraId="22B6E81D" w14:textId="4EB2ADAC"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lang w:val="mn-MN"/>
              </w:rPr>
            </w:pPr>
            <w:r w:rsidRPr="00D068B3">
              <w:rPr>
                <w:rFonts w:ascii="Times New Roman" w:hAnsi="Times New Roman" w:cs="Times New Roman"/>
                <w:sz w:val="16"/>
                <w:szCs w:val="16"/>
              </w:rPr>
              <w:t>1</w:t>
            </w:r>
          </w:p>
        </w:tc>
        <w:tc>
          <w:tcPr>
            <w:tcW w:w="694" w:type="dxa"/>
            <w:noWrap/>
            <w:hideMark/>
          </w:tcPr>
          <w:p w14:paraId="5DF3749A" w14:textId="7D009E82"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4</w:t>
            </w:r>
          </w:p>
        </w:tc>
        <w:tc>
          <w:tcPr>
            <w:tcW w:w="682" w:type="dxa"/>
            <w:noWrap/>
            <w:hideMark/>
          </w:tcPr>
          <w:p w14:paraId="5FCD3081" w14:textId="431D586B"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5</w:t>
            </w:r>
          </w:p>
        </w:tc>
        <w:tc>
          <w:tcPr>
            <w:tcW w:w="876" w:type="dxa"/>
            <w:noWrap/>
            <w:hideMark/>
          </w:tcPr>
          <w:p w14:paraId="5DCAA8AB" w14:textId="3FA7C725"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1.4%</w:t>
            </w:r>
          </w:p>
        </w:tc>
      </w:tr>
      <w:tr w:rsidR="00945CFD" w:rsidRPr="003575B6" w14:paraId="3FAD94F2" w14:textId="77777777" w:rsidTr="00D61D7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47F70FA9" w14:textId="4D11EC90" w:rsidR="00945CFD" w:rsidRPr="00B1484F" w:rsidRDefault="00945CFD" w:rsidP="00945CFD">
            <w:pPr>
              <w:spacing w:before="0"/>
              <w:ind w:left="-57" w:right="-57"/>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Говьсүмбэр аймаг</w:t>
            </w:r>
          </w:p>
        </w:tc>
        <w:tc>
          <w:tcPr>
            <w:tcW w:w="681" w:type="dxa"/>
            <w:noWrap/>
            <w:hideMark/>
          </w:tcPr>
          <w:p w14:paraId="6C20A015" w14:textId="7F8F9320"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D068B3">
              <w:rPr>
                <w:rFonts w:ascii="Times New Roman" w:hAnsi="Times New Roman" w:cs="Times New Roman"/>
                <w:sz w:val="16"/>
                <w:szCs w:val="16"/>
              </w:rPr>
              <w:t>3</w:t>
            </w:r>
          </w:p>
        </w:tc>
        <w:tc>
          <w:tcPr>
            <w:tcW w:w="694" w:type="dxa"/>
            <w:noWrap/>
            <w:hideMark/>
          </w:tcPr>
          <w:p w14:paraId="3AAA2FBA" w14:textId="65FBC3BC"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5</w:t>
            </w:r>
          </w:p>
        </w:tc>
        <w:tc>
          <w:tcPr>
            <w:tcW w:w="682" w:type="dxa"/>
            <w:noWrap/>
            <w:hideMark/>
          </w:tcPr>
          <w:p w14:paraId="2DF5D434" w14:textId="7F12F2CA"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8</w:t>
            </w:r>
          </w:p>
        </w:tc>
        <w:tc>
          <w:tcPr>
            <w:tcW w:w="876" w:type="dxa"/>
            <w:noWrap/>
            <w:hideMark/>
          </w:tcPr>
          <w:p w14:paraId="4ADA9C5E" w14:textId="33D1DFA0"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2.3%</w:t>
            </w:r>
          </w:p>
        </w:tc>
      </w:tr>
      <w:tr w:rsidR="00945CFD" w:rsidRPr="003575B6" w14:paraId="4F724E72" w14:textId="77777777" w:rsidTr="00D61D76">
        <w:trPr>
          <w:trHeight w:val="164"/>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0137D6BE" w14:textId="60A51A3E" w:rsidR="00945CFD" w:rsidRPr="00B1484F" w:rsidRDefault="00945CFD" w:rsidP="00945CFD">
            <w:pPr>
              <w:spacing w:before="0"/>
              <w:ind w:left="-57" w:right="-113"/>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Дархан-Уул аймаг</w:t>
            </w:r>
          </w:p>
        </w:tc>
        <w:tc>
          <w:tcPr>
            <w:tcW w:w="681" w:type="dxa"/>
            <w:noWrap/>
            <w:hideMark/>
          </w:tcPr>
          <w:p w14:paraId="5635EDCC" w14:textId="7107B6A2"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068B3">
              <w:rPr>
                <w:rFonts w:ascii="Times New Roman" w:hAnsi="Times New Roman" w:cs="Times New Roman"/>
                <w:sz w:val="16"/>
                <w:szCs w:val="16"/>
              </w:rPr>
              <w:t>9</w:t>
            </w:r>
          </w:p>
        </w:tc>
        <w:tc>
          <w:tcPr>
            <w:tcW w:w="694" w:type="dxa"/>
            <w:noWrap/>
            <w:hideMark/>
          </w:tcPr>
          <w:p w14:paraId="6DF07C7B" w14:textId="38AF915B"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26</w:t>
            </w:r>
          </w:p>
        </w:tc>
        <w:tc>
          <w:tcPr>
            <w:tcW w:w="682" w:type="dxa"/>
            <w:noWrap/>
            <w:hideMark/>
          </w:tcPr>
          <w:p w14:paraId="3DE46A07" w14:textId="30B1D303"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35</w:t>
            </w:r>
          </w:p>
        </w:tc>
        <w:tc>
          <w:tcPr>
            <w:tcW w:w="876" w:type="dxa"/>
            <w:noWrap/>
            <w:hideMark/>
          </w:tcPr>
          <w:p w14:paraId="7EC46562" w14:textId="597C2597"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10.0%</w:t>
            </w:r>
          </w:p>
        </w:tc>
      </w:tr>
      <w:tr w:rsidR="00945CFD" w:rsidRPr="003575B6" w14:paraId="1C351CBE" w14:textId="77777777" w:rsidTr="00D61D7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6F385057" w14:textId="75FE8D99" w:rsidR="00945CFD" w:rsidRPr="00B1484F" w:rsidRDefault="00945CFD" w:rsidP="00945CFD">
            <w:pPr>
              <w:spacing w:before="0"/>
              <w:ind w:left="-57" w:right="-57"/>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Дорноговь аймаг</w:t>
            </w:r>
          </w:p>
        </w:tc>
        <w:tc>
          <w:tcPr>
            <w:tcW w:w="681" w:type="dxa"/>
            <w:noWrap/>
            <w:hideMark/>
          </w:tcPr>
          <w:p w14:paraId="5E6F0D25" w14:textId="401BFB65"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4</w:t>
            </w:r>
          </w:p>
        </w:tc>
        <w:tc>
          <w:tcPr>
            <w:tcW w:w="694" w:type="dxa"/>
            <w:noWrap/>
            <w:hideMark/>
          </w:tcPr>
          <w:p w14:paraId="655821E0" w14:textId="6125991E"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13</w:t>
            </w:r>
          </w:p>
        </w:tc>
        <w:tc>
          <w:tcPr>
            <w:tcW w:w="682" w:type="dxa"/>
            <w:noWrap/>
            <w:hideMark/>
          </w:tcPr>
          <w:p w14:paraId="01187BA0" w14:textId="3478CC64"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17</w:t>
            </w:r>
          </w:p>
        </w:tc>
        <w:tc>
          <w:tcPr>
            <w:tcW w:w="876" w:type="dxa"/>
            <w:noWrap/>
            <w:hideMark/>
          </w:tcPr>
          <w:p w14:paraId="234B5629" w14:textId="2AEF72BA"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4.9%</w:t>
            </w:r>
          </w:p>
        </w:tc>
      </w:tr>
      <w:tr w:rsidR="00945CFD" w:rsidRPr="003575B6" w14:paraId="681C0A8F" w14:textId="77777777" w:rsidTr="00D61D76">
        <w:trPr>
          <w:trHeight w:val="70"/>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3C9C6CB1" w14:textId="4C8769FD" w:rsidR="00945CFD" w:rsidRPr="00B1484F" w:rsidRDefault="00945CFD" w:rsidP="00945CFD">
            <w:pPr>
              <w:spacing w:before="0"/>
              <w:ind w:left="-57" w:right="-57"/>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Дорнод аймаг</w:t>
            </w:r>
          </w:p>
        </w:tc>
        <w:tc>
          <w:tcPr>
            <w:tcW w:w="681" w:type="dxa"/>
            <w:noWrap/>
            <w:hideMark/>
          </w:tcPr>
          <w:p w14:paraId="5802A551" w14:textId="0CA865ED"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6</w:t>
            </w:r>
          </w:p>
        </w:tc>
        <w:tc>
          <w:tcPr>
            <w:tcW w:w="694" w:type="dxa"/>
            <w:noWrap/>
            <w:hideMark/>
          </w:tcPr>
          <w:p w14:paraId="788D02DE" w14:textId="4467C0BE"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20</w:t>
            </w:r>
          </w:p>
        </w:tc>
        <w:tc>
          <w:tcPr>
            <w:tcW w:w="682" w:type="dxa"/>
            <w:noWrap/>
            <w:hideMark/>
          </w:tcPr>
          <w:p w14:paraId="54B3F4CF" w14:textId="2A55F12A"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26</w:t>
            </w:r>
          </w:p>
        </w:tc>
        <w:tc>
          <w:tcPr>
            <w:tcW w:w="876" w:type="dxa"/>
            <w:noWrap/>
            <w:hideMark/>
          </w:tcPr>
          <w:p w14:paraId="16C39446" w14:textId="46188FB4"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7.4%</w:t>
            </w:r>
          </w:p>
        </w:tc>
      </w:tr>
      <w:tr w:rsidR="00945CFD" w:rsidRPr="003575B6" w14:paraId="0AC5C96F" w14:textId="77777777" w:rsidTr="00D61D7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16CDF495" w14:textId="1E1C86E7" w:rsidR="00945CFD" w:rsidRPr="00B1484F" w:rsidRDefault="00945CFD" w:rsidP="00945CFD">
            <w:pPr>
              <w:spacing w:before="0"/>
              <w:ind w:left="-57" w:right="-57"/>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Дундговь аймаг</w:t>
            </w:r>
          </w:p>
        </w:tc>
        <w:tc>
          <w:tcPr>
            <w:tcW w:w="681" w:type="dxa"/>
            <w:noWrap/>
            <w:hideMark/>
          </w:tcPr>
          <w:p w14:paraId="762CA96E" w14:textId="3FF97D3E"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0</w:t>
            </w:r>
          </w:p>
        </w:tc>
        <w:tc>
          <w:tcPr>
            <w:tcW w:w="694" w:type="dxa"/>
            <w:noWrap/>
            <w:hideMark/>
          </w:tcPr>
          <w:p w14:paraId="2A6CCEBC" w14:textId="67CFDB4E"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9</w:t>
            </w:r>
          </w:p>
        </w:tc>
        <w:tc>
          <w:tcPr>
            <w:tcW w:w="682" w:type="dxa"/>
            <w:noWrap/>
            <w:hideMark/>
          </w:tcPr>
          <w:p w14:paraId="2B43B9D2" w14:textId="74EE12E9"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9</w:t>
            </w:r>
          </w:p>
        </w:tc>
        <w:tc>
          <w:tcPr>
            <w:tcW w:w="876" w:type="dxa"/>
            <w:noWrap/>
            <w:hideMark/>
          </w:tcPr>
          <w:p w14:paraId="603C779E" w14:textId="183CBDF2"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2.6%</w:t>
            </w:r>
          </w:p>
        </w:tc>
      </w:tr>
      <w:tr w:rsidR="00945CFD" w:rsidRPr="003575B6" w14:paraId="146D9F09" w14:textId="77777777" w:rsidTr="00D61D76">
        <w:trPr>
          <w:trHeight w:val="70"/>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60CD636A" w14:textId="7252E35E" w:rsidR="00945CFD" w:rsidRPr="00B1484F" w:rsidRDefault="00945CFD" w:rsidP="00945CFD">
            <w:pPr>
              <w:spacing w:before="0"/>
              <w:ind w:left="-57" w:right="-57"/>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Завхан аймаг</w:t>
            </w:r>
          </w:p>
        </w:tc>
        <w:tc>
          <w:tcPr>
            <w:tcW w:w="681" w:type="dxa"/>
            <w:noWrap/>
            <w:hideMark/>
          </w:tcPr>
          <w:p w14:paraId="426BCD46" w14:textId="22953054"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2</w:t>
            </w:r>
          </w:p>
        </w:tc>
        <w:tc>
          <w:tcPr>
            <w:tcW w:w="694" w:type="dxa"/>
            <w:noWrap/>
            <w:hideMark/>
          </w:tcPr>
          <w:p w14:paraId="3CAEC242" w14:textId="5517D9E7"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8</w:t>
            </w:r>
          </w:p>
        </w:tc>
        <w:tc>
          <w:tcPr>
            <w:tcW w:w="682" w:type="dxa"/>
            <w:noWrap/>
            <w:hideMark/>
          </w:tcPr>
          <w:p w14:paraId="175F30ED" w14:textId="5AA42D44"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10</w:t>
            </w:r>
          </w:p>
        </w:tc>
        <w:tc>
          <w:tcPr>
            <w:tcW w:w="876" w:type="dxa"/>
            <w:noWrap/>
            <w:hideMark/>
          </w:tcPr>
          <w:p w14:paraId="39E4AA7F" w14:textId="52DD08FE"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2.9%</w:t>
            </w:r>
          </w:p>
        </w:tc>
      </w:tr>
      <w:tr w:rsidR="00945CFD" w:rsidRPr="003575B6" w14:paraId="6D4BA177" w14:textId="77777777" w:rsidTr="00D61D7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4C7AC807" w14:textId="344A42E3" w:rsidR="00945CFD" w:rsidRPr="00B1484F" w:rsidRDefault="00945CFD" w:rsidP="00945CFD">
            <w:pPr>
              <w:spacing w:before="0"/>
              <w:ind w:left="-57" w:right="-57"/>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Орхон аймаг</w:t>
            </w:r>
          </w:p>
        </w:tc>
        <w:tc>
          <w:tcPr>
            <w:tcW w:w="681" w:type="dxa"/>
            <w:noWrap/>
            <w:hideMark/>
          </w:tcPr>
          <w:p w14:paraId="1D589162" w14:textId="4312A4F2"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9</w:t>
            </w:r>
          </w:p>
        </w:tc>
        <w:tc>
          <w:tcPr>
            <w:tcW w:w="694" w:type="dxa"/>
            <w:noWrap/>
            <w:hideMark/>
          </w:tcPr>
          <w:p w14:paraId="69CE1219" w14:textId="10D1F619"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068B3">
              <w:rPr>
                <w:rFonts w:ascii="Times New Roman" w:hAnsi="Times New Roman" w:cs="Times New Roman"/>
                <w:sz w:val="16"/>
                <w:szCs w:val="16"/>
              </w:rPr>
              <w:t>24</w:t>
            </w:r>
          </w:p>
        </w:tc>
        <w:tc>
          <w:tcPr>
            <w:tcW w:w="682" w:type="dxa"/>
            <w:noWrap/>
            <w:hideMark/>
          </w:tcPr>
          <w:p w14:paraId="21993D73" w14:textId="215A9CD1"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33</w:t>
            </w:r>
          </w:p>
        </w:tc>
        <w:tc>
          <w:tcPr>
            <w:tcW w:w="876" w:type="dxa"/>
            <w:noWrap/>
            <w:hideMark/>
          </w:tcPr>
          <w:p w14:paraId="0ED71BA1" w14:textId="7BD811B5"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9.5%</w:t>
            </w:r>
          </w:p>
        </w:tc>
      </w:tr>
      <w:tr w:rsidR="00945CFD" w:rsidRPr="003575B6" w14:paraId="3A944E04" w14:textId="77777777" w:rsidTr="00D61D76">
        <w:trPr>
          <w:trHeight w:val="70"/>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097E31FE" w14:textId="5D4D1890" w:rsidR="00945CFD" w:rsidRPr="00B1484F" w:rsidRDefault="00945CFD" w:rsidP="00945CFD">
            <w:pPr>
              <w:spacing w:before="0"/>
              <w:ind w:left="-57" w:right="-57"/>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Өвөрхангай аймаг</w:t>
            </w:r>
          </w:p>
        </w:tc>
        <w:tc>
          <w:tcPr>
            <w:tcW w:w="681" w:type="dxa"/>
            <w:noWrap/>
            <w:hideMark/>
          </w:tcPr>
          <w:p w14:paraId="49509625" w14:textId="5D8B6502"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9</w:t>
            </w:r>
          </w:p>
        </w:tc>
        <w:tc>
          <w:tcPr>
            <w:tcW w:w="694" w:type="dxa"/>
            <w:noWrap/>
            <w:hideMark/>
          </w:tcPr>
          <w:p w14:paraId="339CDE1D" w14:textId="1BC6EDDF"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16</w:t>
            </w:r>
          </w:p>
        </w:tc>
        <w:tc>
          <w:tcPr>
            <w:tcW w:w="682" w:type="dxa"/>
            <w:noWrap/>
            <w:hideMark/>
          </w:tcPr>
          <w:p w14:paraId="2401BBC1" w14:textId="573D7160"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25</w:t>
            </w:r>
          </w:p>
        </w:tc>
        <w:tc>
          <w:tcPr>
            <w:tcW w:w="876" w:type="dxa"/>
            <w:noWrap/>
            <w:hideMark/>
          </w:tcPr>
          <w:p w14:paraId="718C9DF2" w14:textId="2CC77ED0"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7.2%</w:t>
            </w:r>
          </w:p>
        </w:tc>
      </w:tr>
      <w:tr w:rsidR="00945CFD" w:rsidRPr="003575B6" w14:paraId="68EC3502" w14:textId="77777777" w:rsidTr="00D61D7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6681C817" w14:textId="2DF48951" w:rsidR="00945CFD" w:rsidRPr="00B1484F" w:rsidRDefault="00945CFD" w:rsidP="00945CFD">
            <w:pPr>
              <w:spacing w:before="0"/>
              <w:ind w:left="-57" w:right="-57"/>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Өмнөговь аймаг</w:t>
            </w:r>
          </w:p>
        </w:tc>
        <w:tc>
          <w:tcPr>
            <w:tcW w:w="681" w:type="dxa"/>
            <w:noWrap/>
            <w:hideMark/>
          </w:tcPr>
          <w:p w14:paraId="1BE615FD" w14:textId="74608D05"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2</w:t>
            </w:r>
          </w:p>
        </w:tc>
        <w:tc>
          <w:tcPr>
            <w:tcW w:w="694" w:type="dxa"/>
            <w:noWrap/>
            <w:hideMark/>
          </w:tcPr>
          <w:p w14:paraId="64E65982" w14:textId="52ED1827"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068B3">
              <w:rPr>
                <w:rFonts w:ascii="Times New Roman" w:hAnsi="Times New Roman" w:cs="Times New Roman"/>
                <w:sz w:val="16"/>
                <w:szCs w:val="16"/>
              </w:rPr>
              <w:t>22</w:t>
            </w:r>
          </w:p>
        </w:tc>
        <w:tc>
          <w:tcPr>
            <w:tcW w:w="682" w:type="dxa"/>
            <w:noWrap/>
            <w:hideMark/>
          </w:tcPr>
          <w:p w14:paraId="7404BED1" w14:textId="44DECF03"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24</w:t>
            </w:r>
          </w:p>
        </w:tc>
        <w:tc>
          <w:tcPr>
            <w:tcW w:w="876" w:type="dxa"/>
            <w:noWrap/>
            <w:hideMark/>
          </w:tcPr>
          <w:p w14:paraId="75195C05" w14:textId="6BCE5698"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6.9%</w:t>
            </w:r>
          </w:p>
        </w:tc>
      </w:tr>
      <w:tr w:rsidR="00945CFD" w:rsidRPr="003575B6" w14:paraId="2360BA2D" w14:textId="77777777" w:rsidTr="00D61D76">
        <w:trPr>
          <w:trHeight w:val="70"/>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48BA7E0B" w14:textId="665E2658" w:rsidR="00945CFD" w:rsidRPr="00B1484F" w:rsidRDefault="00945CFD" w:rsidP="00945CFD">
            <w:pPr>
              <w:spacing w:before="0"/>
              <w:ind w:left="-57" w:right="-57"/>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Сүхбаатар аймаг</w:t>
            </w:r>
          </w:p>
        </w:tc>
        <w:tc>
          <w:tcPr>
            <w:tcW w:w="681" w:type="dxa"/>
            <w:noWrap/>
            <w:hideMark/>
          </w:tcPr>
          <w:p w14:paraId="3582508D" w14:textId="6A9058B4"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5</w:t>
            </w:r>
          </w:p>
        </w:tc>
        <w:tc>
          <w:tcPr>
            <w:tcW w:w="694" w:type="dxa"/>
            <w:noWrap/>
            <w:hideMark/>
          </w:tcPr>
          <w:p w14:paraId="635901EB" w14:textId="4A84D60E"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8</w:t>
            </w:r>
          </w:p>
        </w:tc>
        <w:tc>
          <w:tcPr>
            <w:tcW w:w="682" w:type="dxa"/>
            <w:noWrap/>
            <w:hideMark/>
          </w:tcPr>
          <w:p w14:paraId="68AB8643" w14:textId="68388A39"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13</w:t>
            </w:r>
          </w:p>
        </w:tc>
        <w:tc>
          <w:tcPr>
            <w:tcW w:w="876" w:type="dxa"/>
            <w:noWrap/>
            <w:hideMark/>
          </w:tcPr>
          <w:p w14:paraId="174A95C7" w14:textId="27A3936C"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3.7%</w:t>
            </w:r>
          </w:p>
        </w:tc>
      </w:tr>
      <w:tr w:rsidR="00945CFD" w:rsidRPr="003575B6" w14:paraId="4E1AC97D" w14:textId="77777777" w:rsidTr="00D61D7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50D323BE" w14:textId="60159029" w:rsidR="00945CFD" w:rsidRPr="00B1484F" w:rsidRDefault="00945CFD" w:rsidP="00945CFD">
            <w:pPr>
              <w:spacing w:before="0"/>
              <w:ind w:left="-57" w:right="-57"/>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Сэлэнгэ аймаг</w:t>
            </w:r>
          </w:p>
        </w:tc>
        <w:tc>
          <w:tcPr>
            <w:tcW w:w="681" w:type="dxa"/>
            <w:noWrap/>
            <w:hideMark/>
          </w:tcPr>
          <w:p w14:paraId="4F0F103B" w14:textId="4E9D777C"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068B3">
              <w:rPr>
                <w:rFonts w:ascii="Times New Roman" w:hAnsi="Times New Roman" w:cs="Times New Roman"/>
                <w:sz w:val="16"/>
                <w:szCs w:val="16"/>
              </w:rPr>
              <w:t>9</w:t>
            </w:r>
          </w:p>
        </w:tc>
        <w:tc>
          <w:tcPr>
            <w:tcW w:w="694" w:type="dxa"/>
            <w:noWrap/>
            <w:hideMark/>
          </w:tcPr>
          <w:p w14:paraId="0FEE89F8" w14:textId="66C6B477"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13</w:t>
            </w:r>
          </w:p>
        </w:tc>
        <w:tc>
          <w:tcPr>
            <w:tcW w:w="682" w:type="dxa"/>
            <w:noWrap/>
            <w:hideMark/>
          </w:tcPr>
          <w:p w14:paraId="4D2F9D19" w14:textId="391591A9"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22</w:t>
            </w:r>
          </w:p>
        </w:tc>
        <w:tc>
          <w:tcPr>
            <w:tcW w:w="876" w:type="dxa"/>
            <w:noWrap/>
            <w:hideMark/>
          </w:tcPr>
          <w:p w14:paraId="36AAB627" w14:textId="10B1F50F"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6.3%</w:t>
            </w:r>
          </w:p>
        </w:tc>
      </w:tr>
      <w:tr w:rsidR="00945CFD" w:rsidRPr="003575B6" w14:paraId="71084B68" w14:textId="77777777" w:rsidTr="00D61D76">
        <w:trPr>
          <w:trHeight w:val="70"/>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74B099A6" w14:textId="30F7FF6D" w:rsidR="00945CFD" w:rsidRPr="00B1484F" w:rsidRDefault="00945CFD" w:rsidP="00945CFD">
            <w:pPr>
              <w:spacing w:before="0"/>
              <w:ind w:left="-57" w:right="-57"/>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Төв аймаг</w:t>
            </w:r>
          </w:p>
        </w:tc>
        <w:tc>
          <w:tcPr>
            <w:tcW w:w="681" w:type="dxa"/>
            <w:noWrap/>
            <w:hideMark/>
          </w:tcPr>
          <w:p w14:paraId="36035BF5" w14:textId="6E47723C"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lang w:val="mn-MN"/>
              </w:rPr>
            </w:pPr>
            <w:r w:rsidRPr="00D068B3">
              <w:rPr>
                <w:rFonts w:ascii="Times New Roman" w:hAnsi="Times New Roman" w:cs="Times New Roman"/>
                <w:sz w:val="16"/>
                <w:szCs w:val="16"/>
              </w:rPr>
              <w:t>22</w:t>
            </w:r>
          </w:p>
        </w:tc>
        <w:tc>
          <w:tcPr>
            <w:tcW w:w="694" w:type="dxa"/>
            <w:noWrap/>
            <w:hideMark/>
          </w:tcPr>
          <w:p w14:paraId="39EB9A26" w14:textId="17F825A6"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068B3">
              <w:rPr>
                <w:rFonts w:ascii="Times New Roman" w:hAnsi="Times New Roman" w:cs="Times New Roman"/>
                <w:sz w:val="16"/>
                <w:szCs w:val="16"/>
              </w:rPr>
              <w:t>12</w:t>
            </w:r>
          </w:p>
        </w:tc>
        <w:tc>
          <w:tcPr>
            <w:tcW w:w="682" w:type="dxa"/>
            <w:noWrap/>
            <w:hideMark/>
          </w:tcPr>
          <w:p w14:paraId="1E857CF9" w14:textId="2C16DAD6"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34</w:t>
            </w:r>
          </w:p>
        </w:tc>
        <w:tc>
          <w:tcPr>
            <w:tcW w:w="876" w:type="dxa"/>
            <w:noWrap/>
            <w:hideMark/>
          </w:tcPr>
          <w:p w14:paraId="021815C8" w14:textId="48BB08FB"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9.7%</w:t>
            </w:r>
          </w:p>
        </w:tc>
      </w:tr>
      <w:tr w:rsidR="00945CFD" w:rsidRPr="003575B6" w14:paraId="02FD334D" w14:textId="77777777" w:rsidTr="00D61D76">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6641C600" w14:textId="1AD060A2" w:rsidR="00945CFD" w:rsidRPr="00B1484F" w:rsidRDefault="00945CFD" w:rsidP="00945CFD">
            <w:pPr>
              <w:spacing w:before="0"/>
              <w:ind w:left="-57" w:right="-57"/>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Увс аймаг</w:t>
            </w:r>
          </w:p>
        </w:tc>
        <w:tc>
          <w:tcPr>
            <w:tcW w:w="681" w:type="dxa"/>
            <w:noWrap/>
            <w:hideMark/>
          </w:tcPr>
          <w:p w14:paraId="0455CA17" w14:textId="22B150A3"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2</w:t>
            </w:r>
          </w:p>
        </w:tc>
        <w:tc>
          <w:tcPr>
            <w:tcW w:w="694" w:type="dxa"/>
            <w:noWrap/>
            <w:hideMark/>
          </w:tcPr>
          <w:p w14:paraId="6A3690E5" w14:textId="528E86BC"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11</w:t>
            </w:r>
          </w:p>
        </w:tc>
        <w:tc>
          <w:tcPr>
            <w:tcW w:w="682" w:type="dxa"/>
            <w:noWrap/>
            <w:hideMark/>
          </w:tcPr>
          <w:p w14:paraId="4A619867" w14:textId="16E2FB2C"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13</w:t>
            </w:r>
          </w:p>
        </w:tc>
        <w:tc>
          <w:tcPr>
            <w:tcW w:w="876" w:type="dxa"/>
            <w:noWrap/>
            <w:hideMark/>
          </w:tcPr>
          <w:p w14:paraId="1D2080E3" w14:textId="1F052FD3"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3.7%</w:t>
            </w:r>
          </w:p>
        </w:tc>
      </w:tr>
      <w:tr w:rsidR="00945CFD" w:rsidRPr="003575B6" w14:paraId="719C8E10" w14:textId="77777777" w:rsidTr="00D61D76">
        <w:trPr>
          <w:trHeight w:val="70"/>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138F883A" w14:textId="5831A8AE" w:rsidR="00945CFD" w:rsidRPr="00B1484F" w:rsidRDefault="00945CFD" w:rsidP="00945CFD">
            <w:pPr>
              <w:spacing w:before="0"/>
              <w:ind w:left="-57" w:right="-57"/>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Ховд аймаг</w:t>
            </w:r>
          </w:p>
        </w:tc>
        <w:tc>
          <w:tcPr>
            <w:tcW w:w="681" w:type="dxa"/>
            <w:noWrap/>
            <w:hideMark/>
          </w:tcPr>
          <w:p w14:paraId="0469DFE2" w14:textId="5252642A"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1</w:t>
            </w:r>
          </w:p>
        </w:tc>
        <w:tc>
          <w:tcPr>
            <w:tcW w:w="694" w:type="dxa"/>
            <w:noWrap/>
            <w:hideMark/>
          </w:tcPr>
          <w:p w14:paraId="6CBE872A" w14:textId="59557948"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10</w:t>
            </w:r>
          </w:p>
        </w:tc>
        <w:tc>
          <w:tcPr>
            <w:tcW w:w="682" w:type="dxa"/>
            <w:noWrap/>
            <w:hideMark/>
          </w:tcPr>
          <w:p w14:paraId="64543A96" w14:textId="7B9FD278"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11</w:t>
            </w:r>
          </w:p>
        </w:tc>
        <w:tc>
          <w:tcPr>
            <w:tcW w:w="876" w:type="dxa"/>
            <w:noWrap/>
            <w:hideMark/>
          </w:tcPr>
          <w:p w14:paraId="0E586EBA" w14:textId="484BF647"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3.2%</w:t>
            </w:r>
          </w:p>
        </w:tc>
      </w:tr>
      <w:tr w:rsidR="00945CFD" w:rsidRPr="003575B6" w14:paraId="73C14C22" w14:textId="77777777" w:rsidTr="00D61D7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84" w:type="dxa"/>
            <w:noWrap/>
            <w:vAlign w:val="center"/>
            <w:hideMark/>
          </w:tcPr>
          <w:p w14:paraId="1E02FA5E" w14:textId="11DFF029" w:rsidR="00945CFD" w:rsidRPr="00B1484F" w:rsidRDefault="00945CFD" w:rsidP="00945CFD">
            <w:pPr>
              <w:spacing w:before="0"/>
              <w:ind w:left="-57" w:right="-57"/>
              <w:rPr>
                <w:rFonts w:ascii="Times New Roman" w:hAnsi="Times New Roman" w:cs="Times New Roman"/>
                <w:b w:val="0"/>
                <w:bCs w:val="0"/>
                <w:sz w:val="16"/>
                <w:szCs w:val="16"/>
                <w:lang w:val="mn-MN"/>
              </w:rPr>
            </w:pPr>
            <w:r w:rsidRPr="00B1484F">
              <w:rPr>
                <w:rFonts w:ascii="Times New Roman" w:hAnsi="Times New Roman" w:cs="Times New Roman"/>
                <w:b w:val="0"/>
                <w:bCs w:val="0"/>
                <w:color w:val="000000"/>
                <w:sz w:val="16"/>
                <w:szCs w:val="16"/>
                <w:lang w:val="mn-MN"/>
              </w:rPr>
              <w:t>Хөвсгөл аймаг</w:t>
            </w:r>
          </w:p>
        </w:tc>
        <w:tc>
          <w:tcPr>
            <w:tcW w:w="681" w:type="dxa"/>
            <w:noWrap/>
            <w:hideMark/>
          </w:tcPr>
          <w:p w14:paraId="734BBA0B" w14:textId="5066D411"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D068B3">
              <w:rPr>
                <w:rFonts w:ascii="Times New Roman" w:hAnsi="Times New Roman" w:cs="Times New Roman"/>
                <w:sz w:val="16"/>
                <w:szCs w:val="16"/>
              </w:rPr>
              <w:t>2</w:t>
            </w:r>
          </w:p>
        </w:tc>
        <w:tc>
          <w:tcPr>
            <w:tcW w:w="694" w:type="dxa"/>
            <w:noWrap/>
            <w:hideMark/>
          </w:tcPr>
          <w:p w14:paraId="3B2D264B" w14:textId="7262B218" w:rsidR="00945CFD" w:rsidRPr="0017611D"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068B3">
              <w:rPr>
                <w:rFonts w:ascii="Times New Roman" w:hAnsi="Times New Roman" w:cs="Times New Roman"/>
                <w:sz w:val="16"/>
                <w:szCs w:val="16"/>
              </w:rPr>
              <w:t>10</w:t>
            </w:r>
          </w:p>
        </w:tc>
        <w:tc>
          <w:tcPr>
            <w:tcW w:w="682" w:type="dxa"/>
            <w:noWrap/>
            <w:hideMark/>
          </w:tcPr>
          <w:p w14:paraId="4E22CD1C" w14:textId="5F05E834"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12</w:t>
            </w:r>
          </w:p>
        </w:tc>
        <w:tc>
          <w:tcPr>
            <w:tcW w:w="876" w:type="dxa"/>
            <w:noWrap/>
            <w:hideMark/>
          </w:tcPr>
          <w:p w14:paraId="2823780D" w14:textId="16947DF0" w:rsidR="00945CFD" w:rsidRPr="00287BCA" w:rsidRDefault="00945CFD" w:rsidP="00945CF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3.4%</w:t>
            </w:r>
          </w:p>
        </w:tc>
      </w:tr>
      <w:tr w:rsidR="00945CFD" w:rsidRPr="003575B6" w14:paraId="17E59A98" w14:textId="77777777" w:rsidTr="00D61D76">
        <w:trPr>
          <w:trHeight w:val="70"/>
        </w:trPr>
        <w:tc>
          <w:tcPr>
            <w:cnfStyle w:val="001000000000" w:firstRow="0" w:lastRow="0" w:firstColumn="1" w:lastColumn="0" w:oddVBand="0" w:evenVBand="0" w:oddHBand="0" w:evenHBand="0" w:firstRowFirstColumn="0" w:firstRowLastColumn="0" w:lastRowFirstColumn="0" w:lastRowLastColumn="0"/>
            <w:tcW w:w="1384" w:type="dxa"/>
            <w:noWrap/>
            <w:vAlign w:val="center"/>
          </w:tcPr>
          <w:p w14:paraId="527B68E4" w14:textId="40E2E28C" w:rsidR="00945CFD" w:rsidRPr="00B1484F" w:rsidRDefault="00945CFD" w:rsidP="00945CFD">
            <w:pPr>
              <w:spacing w:before="0"/>
              <w:ind w:left="-57" w:right="-57"/>
              <w:rPr>
                <w:rFonts w:ascii="Times New Roman" w:hAnsi="Times New Roman" w:cs="Times New Roman"/>
                <w:b w:val="0"/>
                <w:bCs w:val="0"/>
                <w:color w:val="000000"/>
                <w:sz w:val="16"/>
                <w:szCs w:val="16"/>
                <w:lang w:val="mn-MN"/>
              </w:rPr>
            </w:pPr>
            <w:r w:rsidRPr="00B1484F">
              <w:rPr>
                <w:rFonts w:ascii="Times New Roman" w:hAnsi="Times New Roman" w:cs="Times New Roman"/>
                <w:b w:val="0"/>
                <w:bCs w:val="0"/>
                <w:color w:val="000000"/>
                <w:sz w:val="16"/>
                <w:szCs w:val="16"/>
                <w:lang w:val="mn-MN"/>
              </w:rPr>
              <w:t>Хэнтий аймаг</w:t>
            </w:r>
          </w:p>
        </w:tc>
        <w:tc>
          <w:tcPr>
            <w:tcW w:w="681" w:type="dxa"/>
            <w:noWrap/>
          </w:tcPr>
          <w:p w14:paraId="6373E47E" w14:textId="554802E7"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lang w:val="mn-MN"/>
              </w:rPr>
            </w:pPr>
            <w:r w:rsidRPr="00D068B3">
              <w:rPr>
                <w:rFonts w:ascii="Times New Roman" w:hAnsi="Times New Roman" w:cs="Times New Roman"/>
                <w:sz w:val="16"/>
                <w:szCs w:val="16"/>
              </w:rPr>
              <w:t>3</w:t>
            </w:r>
          </w:p>
        </w:tc>
        <w:tc>
          <w:tcPr>
            <w:tcW w:w="694" w:type="dxa"/>
            <w:noWrap/>
          </w:tcPr>
          <w:p w14:paraId="7011A4AA" w14:textId="239FD674" w:rsidR="00945CFD" w:rsidRPr="0017611D"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12</w:t>
            </w:r>
          </w:p>
        </w:tc>
        <w:tc>
          <w:tcPr>
            <w:tcW w:w="682" w:type="dxa"/>
            <w:noWrap/>
          </w:tcPr>
          <w:p w14:paraId="6FE7075D" w14:textId="11EEEC14"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15</w:t>
            </w:r>
          </w:p>
        </w:tc>
        <w:tc>
          <w:tcPr>
            <w:tcW w:w="876" w:type="dxa"/>
            <w:noWrap/>
          </w:tcPr>
          <w:p w14:paraId="0D127380" w14:textId="5363C671" w:rsidR="00945CFD" w:rsidRPr="00287BCA" w:rsidRDefault="00945CFD" w:rsidP="00945CF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D068B3">
              <w:rPr>
                <w:rFonts w:ascii="Times New Roman" w:hAnsi="Times New Roman" w:cs="Times New Roman"/>
                <w:sz w:val="16"/>
                <w:szCs w:val="16"/>
              </w:rPr>
              <w:t>4.3%</w:t>
            </w:r>
          </w:p>
        </w:tc>
      </w:tr>
    </w:tbl>
    <w:p w14:paraId="160E11D5" w14:textId="17ED3223" w:rsidR="0015338F" w:rsidRPr="000E2FEE" w:rsidRDefault="0015338F" w:rsidP="004A6E89">
      <w:pPr>
        <w:pStyle w:val="Caption"/>
        <w:jc w:val="both"/>
        <w:rPr>
          <w:rFonts w:cs="Times New Roman"/>
          <w:i w:val="0"/>
          <w:color w:val="000000" w:themeColor="text1"/>
          <w:sz w:val="24"/>
          <w:szCs w:val="24"/>
          <w:highlight w:val="yellow"/>
          <w:lang w:val="mn-MN"/>
        </w:rPr>
        <w:sectPr w:rsidR="0015338F" w:rsidRPr="000E2FEE" w:rsidSect="008A1AA6">
          <w:footerReference w:type="first" r:id="rId19"/>
          <w:type w:val="continuous"/>
          <w:pgSz w:w="11906" w:h="16838" w:code="9"/>
          <w:pgMar w:top="1134" w:right="851" w:bottom="1134" w:left="1701" w:header="720" w:footer="720" w:gutter="0"/>
          <w:cols w:num="2" w:space="720"/>
          <w:titlePg/>
          <w:docGrid w:linePitch="360"/>
        </w:sectPr>
      </w:pPr>
    </w:p>
    <w:p w14:paraId="27B84551" w14:textId="17F8A96B" w:rsidR="00775723" w:rsidRPr="0028697F" w:rsidRDefault="00775723" w:rsidP="0031306A">
      <w:pPr>
        <w:pStyle w:val="Heading1"/>
        <w:spacing w:before="240"/>
        <w:rPr>
          <w:lang w:val="mn-MN"/>
        </w:rPr>
      </w:pPr>
      <w:bookmarkStart w:id="48" w:name="_Toc221613025"/>
      <w:r w:rsidRPr="0028697F">
        <w:rPr>
          <w:lang w:val="mn-MN"/>
        </w:rPr>
        <w:lastRenderedPageBreak/>
        <w:t>Активын бүтэц</w:t>
      </w:r>
      <w:r w:rsidR="001D7F76" w:rsidRPr="0028697F">
        <w:rPr>
          <w:lang w:val="mn-MN"/>
        </w:rPr>
        <w:t>, бүрэлдэхүүн, өөрчлөлт</w:t>
      </w:r>
      <w:bookmarkEnd w:id="48"/>
    </w:p>
    <w:p w14:paraId="2035F20F" w14:textId="77777777" w:rsidR="001259CE" w:rsidRPr="00C3633C" w:rsidRDefault="001259CE" w:rsidP="001259CE">
      <w:pPr>
        <w:jc w:val="both"/>
        <w:rPr>
          <w:color w:val="000000" w:themeColor="text1"/>
          <w:lang w:val="mn-MN"/>
        </w:rPr>
      </w:pPr>
      <w:bookmarkStart w:id="49" w:name="_Toc214211261"/>
      <w:r w:rsidRPr="00C3633C">
        <w:rPr>
          <w:lang w:val="mn-MN"/>
        </w:rPr>
        <w:t>202</w:t>
      </w:r>
      <w:r>
        <w:t xml:space="preserve">6 </w:t>
      </w:r>
      <w:r>
        <w:rPr>
          <w:lang w:val="mn-MN"/>
        </w:rPr>
        <w:t xml:space="preserve">оны </w:t>
      </w:r>
      <w:r>
        <w:t>I</w:t>
      </w:r>
      <w:r>
        <w:rPr>
          <w:lang w:val="mn-MN"/>
        </w:rPr>
        <w:t xml:space="preserve"> улирлын </w:t>
      </w:r>
      <w:r w:rsidRPr="00C3633C">
        <w:rPr>
          <w:lang w:val="mn-MN"/>
        </w:rPr>
        <w:t xml:space="preserve">байдлаар </w:t>
      </w:r>
      <w:r w:rsidRPr="00C3633C">
        <w:rPr>
          <w:color w:val="000000" w:themeColor="text1"/>
          <w:lang w:val="mn-MN"/>
        </w:rPr>
        <w:t>банк бус санхүүгийн салбарын нийт хөрөнгө 9.</w:t>
      </w:r>
      <w:r>
        <w:rPr>
          <w:color w:val="000000" w:themeColor="text1"/>
        </w:rPr>
        <w:t>6</w:t>
      </w:r>
      <w:r w:rsidRPr="00C3633C">
        <w:rPr>
          <w:color w:val="000000" w:themeColor="text1"/>
          <w:lang w:val="mn-MN"/>
        </w:rPr>
        <w:t xml:space="preserve"> их наяд төгрөгт хүрсэн нь өмнөх</w:t>
      </w:r>
      <w:r w:rsidRPr="00C3633C">
        <w:rPr>
          <w:color w:val="000000" w:themeColor="text1"/>
        </w:rPr>
        <w:t xml:space="preserve"> </w:t>
      </w:r>
      <w:r w:rsidRPr="00C3633C">
        <w:rPr>
          <w:color w:val="000000" w:themeColor="text1"/>
          <w:lang w:val="mn-MN"/>
        </w:rPr>
        <w:t xml:space="preserve">оны мөн үетэй харьцуулахад </w:t>
      </w:r>
      <w:r>
        <w:rPr>
          <w:color w:val="000000" w:themeColor="text1"/>
        </w:rPr>
        <w:t>26.5</w:t>
      </w:r>
      <w:r w:rsidRPr="00C3633C">
        <w:rPr>
          <w:color w:val="000000" w:themeColor="text1"/>
          <w:lang w:val="mn-MN"/>
        </w:rPr>
        <w:t xml:space="preserve"> хувиар буюу </w:t>
      </w:r>
      <w:r>
        <w:rPr>
          <w:color w:val="000000" w:themeColor="text1"/>
        </w:rPr>
        <w:t>2.0</w:t>
      </w:r>
      <w:r w:rsidRPr="00C3633C">
        <w:rPr>
          <w:color w:val="000000" w:themeColor="text1"/>
          <w:lang w:val="mn-MN"/>
        </w:rPr>
        <w:t xml:space="preserve"> их наяд төгрөгөөр өсжээ. Активын өсөлтийн </w:t>
      </w:r>
      <w:r>
        <w:rPr>
          <w:rFonts w:cs="Times New Roman"/>
          <w:color w:val="000000" w:themeColor="text1"/>
          <w:szCs w:val="24"/>
        </w:rPr>
        <w:t>72.0</w:t>
      </w:r>
      <w:r w:rsidRPr="00C3633C">
        <w:rPr>
          <w:rFonts w:cs="Times New Roman"/>
          <w:color w:val="000000" w:themeColor="text1"/>
          <w:szCs w:val="24"/>
          <w:lang w:val="mn-MN"/>
        </w:rPr>
        <w:t xml:space="preserve"> хувийг</w:t>
      </w:r>
      <w:r w:rsidRPr="00C3633C">
        <w:rPr>
          <w:rFonts w:cs="Times New Roman"/>
          <w:color w:val="000000" w:themeColor="text1"/>
          <w:szCs w:val="24"/>
        </w:rPr>
        <w:t xml:space="preserve"> </w:t>
      </w:r>
      <w:r>
        <w:rPr>
          <w:rFonts w:cs="Times New Roman"/>
          <w:color w:val="000000" w:themeColor="text1"/>
          <w:szCs w:val="24"/>
          <w:lang w:val="mn-MN"/>
        </w:rPr>
        <w:t xml:space="preserve">нийт </w:t>
      </w:r>
      <w:r w:rsidRPr="00C3633C">
        <w:rPr>
          <w:rFonts w:cs="Times New Roman"/>
          <w:color w:val="000000" w:themeColor="text1"/>
          <w:szCs w:val="24"/>
          <w:lang w:val="mn-MN"/>
        </w:rPr>
        <w:t xml:space="preserve">зээлийн өсөлт </w:t>
      </w:r>
      <w:r w:rsidRPr="00C3633C">
        <w:rPr>
          <w:color w:val="000000" w:themeColor="text1"/>
          <w:lang w:val="mn-MN"/>
        </w:rPr>
        <w:t>бүрдүүлж байна. Активын үзүүлэлтүүдийг өмнөх оны мөн үетэй харьцуулж үзвэл:</w:t>
      </w:r>
    </w:p>
    <w:p w14:paraId="5E5AF83E" w14:textId="626A1321" w:rsidR="009130D8" w:rsidRPr="002143B6" w:rsidRDefault="009130D8" w:rsidP="0031306A">
      <w:pPr>
        <w:pStyle w:val="Caption"/>
        <w:spacing w:after="120"/>
        <w:rPr>
          <w:lang w:val="mn-MN"/>
        </w:rPr>
      </w:pPr>
      <w:r w:rsidRPr="002143B6">
        <w:rPr>
          <w:lang w:val="mn-MN"/>
        </w:rPr>
        <w:t xml:space="preserve">Хүснэгт </w:t>
      </w:r>
      <w:r w:rsidR="000D3082" w:rsidRPr="002143B6">
        <w:rPr>
          <w:noProof/>
          <w:lang w:val="mn-MN"/>
        </w:rPr>
        <w:fldChar w:fldCharType="begin"/>
      </w:r>
      <w:r w:rsidR="000D3082" w:rsidRPr="002143B6">
        <w:rPr>
          <w:noProof/>
          <w:lang w:val="mn-MN"/>
        </w:rPr>
        <w:instrText xml:space="preserve"> SEQ Хүснэгт \* ARABIC </w:instrText>
      </w:r>
      <w:r w:rsidR="000D3082" w:rsidRPr="002143B6">
        <w:rPr>
          <w:noProof/>
          <w:lang w:val="mn-MN"/>
        </w:rPr>
        <w:fldChar w:fldCharType="separate"/>
      </w:r>
      <w:r w:rsidR="00544CDF">
        <w:rPr>
          <w:noProof/>
          <w:lang w:val="mn-MN"/>
        </w:rPr>
        <w:t>10</w:t>
      </w:r>
      <w:r w:rsidR="000D3082" w:rsidRPr="002143B6">
        <w:rPr>
          <w:noProof/>
          <w:lang w:val="mn-MN"/>
        </w:rPr>
        <w:fldChar w:fldCharType="end"/>
      </w:r>
      <w:r w:rsidRPr="002143B6">
        <w:rPr>
          <w:lang w:val="mn-MN"/>
        </w:rPr>
        <w:t xml:space="preserve"> Активын үзүүлэлтүүд</w:t>
      </w:r>
      <w:r w:rsidR="00F3240B" w:rsidRPr="002143B6">
        <w:rPr>
          <w:lang w:val="mn-MN"/>
        </w:rPr>
        <w:t xml:space="preserve"> </w:t>
      </w:r>
      <w:r w:rsidR="00966ABE" w:rsidRPr="002143B6">
        <w:rPr>
          <w:lang w:val="mn-MN"/>
        </w:rPr>
        <w:t>(сая</w:t>
      </w:r>
      <w:r w:rsidR="00F3240B" w:rsidRPr="002143B6">
        <w:rPr>
          <w:lang w:val="mn-MN"/>
        </w:rPr>
        <w:t xml:space="preserve"> </w:t>
      </w:r>
      <w:r w:rsidR="00966ABE" w:rsidRPr="002143B6">
        <w:rPr>
          <w:lang w:val="mn-MN"/>
        </w:rPr>
        <w:t>төгрөгөөр)</w:t>
      </w:r>
      <w:bookmarkEnd w:id="49"/>
    </w:p>
    <w:tbl>
      <w:tblPr>
        <w:tblStyle w:val="PlainTable2"/>
        <w:tblW w:w="5000" w:type="pct"/>
        <w:tblLook w:val="04A0" w:firstRow="1" w:lastRow="0" w:firstColumn="1" w:lastColumn="0" w:noHBand="0" w:noVBand="1"/>
      </w:tblPr>
      <w:tblGrid>
        <w:gridCol w:w="3495"/>
        <w:gridCol w:w="1020"/>
        <w:gridCol w:w="748"/>
        <w:gridCol w:w="1009"/>
        <w:gridCol w:w="992"/>
        <w:gridCol w:w="1244"/>
        <w:gridCol w:w="990"/>
      </w:tblGrid>
      <w:tr w:rsidR="001259CE" w:rsidRPr="002E4220" w14:paraId="506FDA09" w14:textId="77777777" w:rsidTr="00BE6F7A">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840" w:type="pct"/>
            <w:vMerge w:val="restart"/>
            <w:shd w:val="clear" w:color="auto" w:fill="002060"/>
            <w:noWrap/>
            <w:vAlign w:val="center"/>
            <w:hideMark/>
          </w:tcPr>
          <w:p w14:paraId="1BEEBBD1" w14:textId="77777777" w:rsidR="001259CE" w:rsidRPr="00CB431E" w:rsidRDefault="001259CE" w:rsidP="001259CE">
            <w:pPr>
              <w:spacing w:before="0"/>
              <w:jc w:val="center"/>
              <w:rPr>
                <w:rFonts w:ascii="Times New Roman" w:eastAsia="Times New Roman" w:hAnsi="Times New Roman" w:cs="Times New Roman"/>
                <w:color w:val="FFFFFF"/>
                <w:sz w:val="16"/>
                <w:szCs w:val="16"/>
                <w:lang w:val="mn-MN"/>
              </w:rPr>
            </w:pPr>
            <w:r w:rsidRPr="00CB431E">
              <w:rPr>
                <w:rFonts w:ascii="Times New Roman" w:eastAsia="Times New Roman" w:hAnsi="Times New Roman" w:cs="Times New Roman"/>
                <w:color w:val="FFFFFF"/>
                <w:sz w:val="16"/>
                <w:szCs w:val="16"/>
                <w:lang w:val="mn-MN"/>
              </w:rPr>
              <w:t>Активын үзүүлэлтүүд</w:t>
            </w:r>
          </w:p>
        </w:tc>
        <w:tc>
          <w:tcPr>
            <w:tcW w:w="931" w:type="pct"/>
            <w:gridSpan w:val="2"/>
            <w:shd w:val="clear" w:color="auto" w:fill="002060"/>
            <w:noWrap/>
            <w:vAlign w:val="center"/>
            <w:hideMark/>
          </w:tcPr>
          <w:p w14:paraId="30A7FA79" w14:textId="62296457" w:rsidR="001259CE" w:rsidRPr="00540014" w:rsidRDefault="001259CE" w:rsidP="001259C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16"/>
                <w:szCs w:val="16"/>
              </w:rPr>
            </w:pPr>
            <w:r w:rsidRPr="00C3633C">
              <w:rPr>
                <w:rFonts w:ascii="Times New Roman" w:eastAsia="Times New Roman" w:hAnsi="Times New Roman" w:cs="Times New Roman"/>
                <w:color w:val="FFFFFF"/>
                <w:sz w:val="16"/>
                <w:szCs w:val="16"/>
                <w:lang w:val="mn-MN"/>
              </w:rPr>
              <w:t>202</w:t>
            </w:r>
            <w:r>
              <w:rPr>
                <w:rFonts w:ascii="Times New Roman" w:eastAsia="Times New Roman" w:hAnsi="Times New Roman" w:cs="Times New Roman"/>
                <w:color w:val="FFFFFF"/>
                <w:sz w:val="16"/>
                <w:szCs w:val="16"/>
              </w:rPr>
              <w:t>5-I</w:t>
            </w:r>
          </w:p>
        </w:tc>
        <w:tc>
          <w:tcPr>
            <w:tcW w:w="1053" w:type="pct"/>
            <w:gridSpan w:val="2"/>
            <w:shd w:val="clear" w:color="auto" w:fill="002060"/>
            <w:noWrap/>
            <w:vAlign w:val="center"/>
            <w:hideMark/>
          </w:tcPr>
          <w:p w14:paraId="3740BA9E" w14:textId="0C31180F" w:rsidR="001259CE" w:rsidRPr="00540014" w:rsidRDefault="001259CE" w:rsidP="001259C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16"/>
                <w:szCs w:val="16"/>
              </w:rPr>
            </w:pPr>
            <w:r w:rsidRPr="00C3633C">
              <w:rPr>
                <w:rFonts w:ascii="Times New Roman" w:eastAsia="Times New Roman" w:hAnsi="Times New Roman" w:cs="Times New Roman"/>
                <w:color w:val="FFFFFF"/>
                <w:sz w:val="16"/>
                <w:szCs w:val="16"/>
                <w:lang w:val="mn-MN"/>
              </w:rPr>
              <w:t>202</w:t>
            </w:r>
            <w:r>
              <w:rPr>
                <w:rFonts w:ascii="Times New Roman" w:eastAsia="Times New Roman" w:hAnsi="Times New Roman" w:cs="Times New Roman"/>
                <w:color w:val="FFFFFF"/>
                <w:sz w:val="16"/>
                <w:szCs w:val="16"/>
              </w:rPr>
              <w:t>6-I</w:t>
            </w:r>
          </w:p>
        </w:tc>
        <w:tc>
          <w:tcPr>
            <w:tcW w:w="1176" w:type="pct"/>
            <w:gridSpan w:val="2"/>
            <w:shd w:val="clear" w:color="auto" w:fill="002060"/>
            <w:noWrap/>
            <w:vAlign w:val="center"/>
            <w:hideMark/>
          </w:tcPr>
          <w:p w14:paraId="4943FDE3" w14:textId="613E32B9" w:rsidR="001259CE" w:rsidRPr="00CB431E" w:rsidRDefault="001259CE" w:rsidP="001259C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16"/>
                <w:szCs w:val="16"/>
                <w:lang w:val="mn-MN"/>
              </w:rPr>
            </w:pPr>
            <w:r w:rsidRPr="00C3633C">
              <w:rPr>
                <w:rFonts w:ascii="Times New Roman" w:eastAsia="Times New Roman" w:hAnsi="Times New Roman" w:cs="Times New Roman"/>
                <w:color w:val="FFFFFF"/>
                <w:sz w:val="16"/>
                <w:szCs w:val="16"/>
                <w:lang w:val="mn-MN"/>
              </w:rPr>
              <w:t xml:space="preserve"> Өөрчлөлт </w:t>
            </w:r>
          </w:p>
        </w:tc>
      </w:tr>
      <w:tr w:rsidR="008F4EE5" w:rsidRPr="002E4220" w14:paraId="2A5E7037" w14:textId="77777777" w:rsidTr="00BE6F7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40" w:type="pct"/>
            <w:vMerge/>
            <w:shd w:val="clear" w:color="auto" w:fill="002060"/>
            <w:vAlign w:val="center"/>
            <w:hideMark/>
          </w:tcPr>
          <w:p w14:paraId="6E0C6CAC" w14:textId="77777777" w:rsidR="008F4EE5" w:rsidRPr="00CB431E" w:rsidRDefault="008F4EE5" w:rsidP="008F4EE5">
            <w:pPr>
              <w:spacing w:before="0"/>
              <w:rPr>
                <w:rFonts w:ascii="Times New Roman" w:eastAsia="Times New Roman" w:hAnsi="Times New Roman" w:cs="Times New Roman"/>
                <w:color w:val="FFFFFF"/>
                <w:sz w:val="16"/>
                <w:szCs w:val="16"/>
                <w:lang w:val="mn-MN"/>
              </w:rPr>
            </w:pPr>
          </w:p>
        </w:tc>
        <w:tc>
          <w:tcPr>
            <w:tcW w:w="537" w:type="pct"/>
            <w:shd w:val="clear" w:color="auto" w:fill="002060"/>
            <w:noWrap/>
            <w:vAlign w:val="center"/>
            <w:hideMark/>
          </w:tcPr>
          <w:p w14:paraId="6DB207C8" w14:textId="15F4F224" w:rsidR="008F4EE5" w:rsidRPr="00CB431E" w:rsidRDefault="008F4EE5" w:rsidP="008F4EE5">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sz w:val="16"/>
                <w:szCs w:val="16"/>
                <w:lang w:val="mn-MN"/>
              </w:rPr>
            </w:pPr>
            <w:r w:rsidRPr="00C3633C">
              <w:rPr>
                <w:rFonts w:ascii="Times New Roman" w:eastAsia="Times New Roman" w:hAnsi="Times New Roman" w:cs="Times New Roman"/>
                <w:b/>
                <w:bCs/>
                <w:color w:val="FFFFFF"/>
                <w:sz w:val="16"/>
                <w:szCs w:val="16"/>
                <w:lang w:val="mn-MN"/>
              </w:rPr>
              <w:t xml:space="preserve"> Дүн </w:t>
            </w:r>
          </w:p>
        </w:tc>
        <w:tc>
          <w:tcPr>
            <w:tcW w:w="394" w:type="pct"/>
            <w:shd w:val="clear" w:color="auto" w:fill="002060"/>
            <w:noWrap/>
            <w:vAlign w:val="center"/>
            <w:hideMark/>
          </w:tcPr>
          <w:p w14:paraId="61E162E3" w14:textId="428E6FC4" w:rsidR="008F4EE5" w:rsidRPr="00CB431E" w:rsidRDefault="008F4EE5" w:rsidP="008F4EE5">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sz w:val="16"/>
                <w:szCs w:val="16"/>
                <w:lang w:val="mn-MN"/>
              </w:rPr>
            </w:pPr>
            <w:r w:rsidRPr="00C3633C">
              <w:rPr>
                <w:rFonts w:ascii="Times New Roman" w:eastAsia="Times New Roman" w:hAnsi="Times New Roman" w:cs="Times New Roman"/>
                <w:b/>
                <w:bCs/>
                <w:color w:val="FFFFFF"/>
                <w:sz w:val="16"/>
                <w:szCs w:val="16"/>
                <w:lang w:val="mn-MN"/>
              </w:rPr>
              <w:t>Хувь</w:t>
            </w:r>
          </w:p>
        </w:tc>
        <w:tc>
          <w:tcPr>
            <w:tcW w:w="531" w:type="pct"/>
            <w:shd w:val="clear" w:color="auto" w:fill="002060"/>
            <w:noWrap/>
            <w:vAlign w:val="center"/>
            <w:hideMark/>
          </w:tcPr>
          <w:p w14:paraId="1E9B9993" w14:textId="79278DB7" w:rsidR="008F4EE5" w:rsidRPr="00CB431E" w:rsidRDefault="008F4EE5" w:rsidP="008F4EE5">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sz w:val="16"/>
                <w:szCs w:val="16"/>
                <w:lang w:val="mn-MN"/>
              </w:rPr>
            </w:pPr>
            <w:r w:rsidRPr="00C3633C">
              <w:rPr>
                <w:rFonts w:ascii="Times New Roman" w:eastAsia="Times New Roman" w:hAnsi="Times New Roman" w:cs="Times New Roman"/>
                <w:b/>
                <w:bCs/>
                <w:color w:val="FFFFFF"/>
                <w:sz w:val="16"/>
                <w:szCs w:val="16"/>
                <w:lang w:val="mn-MN"/>
              </w:rPr>
              <w:t xml:space="preserve"> Дүн </w:t>
            </w:r>
          </w:p>
        </w:tc>
        <w:tc>
          <w:tcPr>
            <w:tcW w:w="522" w:type="pct"/>
            <w:shd w:val="clear" w:color="auto" w:fill="002060"/>
            <w:noWrap/>
            <w:vAlign w:val="center"/>
            <w:hideMark/>
          </w:tcPr>
          <w:p w14:paraId="525F6096" w14:textId="227EB890" w:rsidR="008F4EE5" w:rsidRPr="00CB431E" w:rsidRDefault="008F4EE5" w:rsidP="008F4EE5">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sz w:val="16"/>
                <w:szCs w:val="16"/>
                <w:lang w:val="mn-MN"/>
              </w:rPr>
            </w:pPr>
            <w:r w:rsidRPr="00C3633C">
              <w:rPr>
                <w:rFonts w:ascii="Times New Roman" w:eastAsia="Times New Roman" w:hAnsi="Times New Roman" w:cs="Times New Roman"/>
                <w:b/>
                <w:bCs/>
                <w:color w:val="FFFFFF"/>
                <w:sz w:val="16"/>
                <w:szCs w:val="16"/>
                <w:lang w:val="mn-MN"/>
              </w:rPr>
              <w:t xml:space="preserve"> Дүн </w:t>
            </w:r>
          </w:p>
        </w:tc>
        <w:tc>
          <w:tcPr>
            <w:tcW w:w="655" w:type="pct"/>
            <w:shd w:val="clear" w:color="auto" w:fill="002060"/>
            <w:noWrap/>
            <w:vAlign w:val="center"/>
            <w:hideMark/>
          </w:tcPr>
          <w:p w14:paraId="30093F92" w14:textId="6B8BCD80" w:rsidR="008F4EE5" w:rsidRPr="00CB431E" w:rsidRDefault="008F4EE5" w:rsidP="008F4EE5">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sz w:val="16"/>
                <w:szCs w:val="16"/>
                <w:lang w:val="mn-MN"/>
              </w:rPr>
            </w:pPr>
            <w:r w:rsidRPr="00C3633C">
              <w:rPr>
                <w:rFonts w:ascii="Times New Roman" w:eastAsia="Times New Roman" w:hAnsi="Times New Roman" w:cs="Times New Roman"/>
                <w:b/>
                <w:bCs/>
                <w:color w:val="FFFFFF"/>
                <w:sz w:val="16"/>
                <w:szCs w:val="16"/>
                <w:lang w:val="mn-MN"/>
              </w:rPr>
              <w:t xml:space="preserve"> Дүн </w:t>
            </w:r>
          </w:p>
        </w:tc>
        <w:tc>
          <w:tcPr>
            <w:tcW w:w="521" w:type="pct"/>
            <w:shd w:val="clear" w:color="auto" w:fill="002060"/>
            <w:noWrap/>
            <w:vAlign w:val="center"/>
            <w:hideMark/>
          </w:tcPr>
          <w:p w14:paraId="6DD89F26" w14:textId="525FC909" w:rsidR="008F4EE5" w:rsidRPr="00CB431E" w:rsidRDefault="008F4EE5" w:rsidP="008F4EE5">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sz w:val="16"/>
                <w:szCs w:val="16"/>
                <w:lang w:val="mn-MN"/>
              </w:rPr>
            </w:pPr>
            <w:r w:rsidRPr="00C3633C">
              <w:rPr>
                <w:rFonts w:ascii="Times New Roman" w:eastAsia="Times New Roman" w:hAnsi="Times New Roman" w:cs="Times New Roman"/>
                <w:b/>
                <w:bCs/>
                <w:color w:val="FFFFFF"/>
                <w:sz w:val="16"/>
                <w:szCs w:val="16"/>
                <w:lang w:val="mn-MN"/>
              </w:rPr>
              <w:t>Хувь</w:t>
            </w:r>
          </w:p>
        </w:tc>
      </w:tr>
      <w:tr w:rsidR="00514E1E" w:rsidRPr="002E4220" w14:paraId="65BA045C" w14:textId="77777777" w:rsidTr="00BE6F7A">
        <w:trPr>
          <w:trHeight w:val="70"/>
        </w:trPr>
        <w:tc>
          <w:tcPr>
            <w:cnfStyle w:val="001000000000" w:firstRow="0" w:lastRow="0" w:firstColumn="1" w:lastColumn="0" w:oddVBand="0" w:evenVBand="0" w:oddHBand="0" w:evenHBand="0" w:firstRowFirstColumn="0" w:firstRowLastColumn="0" w:lastRowFirstColumn="0" w:lastRowLastColumn="0"/>
            <w:tcW w:w="1840" w:type="pct"/>
            <w:shd w:val="clear" w:color="auto" w:fill="D0CECE" w:themeFill="background2" w:themeFillShade="E6"/>
            <w:noWrap/>
            <w:vAlign w:val="center"/>
            <w:hideMark/>
          </w:tcPr>
          <w:p w14:paraId="0403A7C1" w14:textId="77777777" w:rsidR="00514E1E" w:rsidRPr="004B4C8C" w:rsidRDefault="00514E1E" w:rsidP="00514E1E">
            <w:pPr>
              <w:spacing w:before="0"/>
              <w:rPr>
                <w:rFonts w:ascii="Times New Roman" w:eastAsia="Times New Roman" w:hAnsi="Times New Roman" w:cs="Times New Roman"/>
                <w:b w:val="0"/>
                <w:color w:val="000000"/>
                <w:sz w:val="16"/>
                <w:szCs w:val="16"/>
                <w:lang w:val="mn-MN"/>
              </w:rPr>
            </w:pPr>
            <w:r w:rsidRPr="004B4C8C">
              <w:rPr>
                <w:rFonts w:ascii="Times New Roman" w:eastAsia="Times New Roman" w:hAnsi="Times New Roman" w:cs="Times New Roman"/>
                <w:b w:val="0"/>
                <w:color w:val="000000"/>
                <w:sz w:val="16"/>
                <w:szCs w:val="16"/>
                <w:lang w:val="mn-MN"/>
              </w:rPr>
              <w:t>САНХҮҮГИЙН ХӨРӨНГИЙН ДҮН</w:t>
            </w:r>
          </w:p>
        </w:tc>
        <w:tc>
          <w:tcPr>
            <w:tcW w:w="537" w:type="pct"/>
            <w:shd w:val="clear" w:color="auto" w:fill="D0CECE" w:themeFill="background2" w:themeFillShade="E6"/>
            <w:noWrap/>
            <w:vAlign w:val="center"/>
            <w:hideMark/>
          </w:tcPr>
          <w:p w14:paraId="1B474C51" w14:textId="7F49F937"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7,223,524.2</w:t>
            </w:r>
          </w:p>
        </w:tc>
        <w:tc>
          <w:tcPr>
            <w:tcW w:w="394" w:type="pct"/>
            <w:shd w:val="clear" w:color="auto" w:fill="D0CECE" w:themeFill="background2" w:themeFillShade="E6"/>
            <w:noWrap/>
            <w:vAlign w:val="center"/>
            <w:hideMark/>
          </w:tcPr>
          <w:p w14:paraId="1947718E" w14:textId="6B92FEB8"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95.4%</w:t>
            </w:r>
          </w:p>
        </w:tc>
        <w:tc>
          <w:tcPr>
            <w:tcW w:w="531" w:type="pct"/>
            <w:shd w:val="clear" w:color="auto" w:fill="D0CECE" w:themeFill="background2" w:themeFillShade="E6"/>
            <w:noWrap/>
            <w:vAlign w:val="center"/>
            <w:hideMark/>
          </w:tcPr>
          <w:p w14:paraId="64DC1BEA" w14:textId="79C1B361"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9,110,992.6</w:t>
            </w:r>
          </w:p>
        </w:tc>
        <w:tc>
          <w:tcPr>
            <w:tcW w:w="522" w:type="pct"/>
            <w:shd w:val="clear" w:color="auto" w:fill="D0CECE" w:themeFill="background2" w:themeFillShade="E6"/>
            <w:noWrap/>
            <w:vAlign w:val="center"/>
            <w:hideMark/>
          </w:tcPr>
          <w:p w14:paraId="6B27DD36" w14:textId="5DE60FDE" w:rsidR="00514E1E" w:rsidRPr="00AD2DF5"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95.2%</w:t>
            </w:r>
          </w:p>
        </w:tc>
        <w:tc>
          <w:tcPr>
            <w:tcW w:w="655" w:type="pct"/>
            <w:shd w:val="clear" w:color="auto" w:fill="D0CECE" w:themeFill="background2" w:themeFillShade="E6"/>
            <w:noWrap/>
            <w:vAlign w:val="center"/>
            <w:hideMark/>
          </w:tcPr>
          <w:p w14:paraId="735E4E76" w14:textId="69ACB614"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1,887,468.4</w:t>
            </w:r>
          </w:p>
        </w:tc>
        <w:tc>
          <w:tcPr>
            <w:tcW w:w="521" w:type="pct"/>
            <w:shd w:val="clear" w:color="auto" w:fill="D0CECE" w:themeFill="background2" w:themeFillShade="E6"/>
            <w:noWrap/>
            <w:vAlign w:val="center"/>
            <w:hideMark/>
          </w:tcPr>
          <w:p w14:paraId="03F4E9CD" w14:textId="1293AF5C"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26.1%</w:t>
            </w:r>
          </w:p>
        </w:tc>
      </w:tr>
      <w:tr w:rsidR="00514E1E" w:rsidRPr="002E4220" w14:paraId="3AE0A737" w14:textId="77777777" w:rsidTr="00BE6F7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40" w:type="pct"/>
            <w:noWrap/>
            <w:vAlign w:val="center"/>
            <w:hideMark/>
          </w:tcPr>
          <w:p w14:paraId="2C4621AD" w14:textId="77777777" w:rsidR="00514E1E" w:rsidRPr="004B4C8C" w:rsidRDefault="00514E1E" w:rsidP="00514E1E">
            <w:pPr>
              <w:spacing w:before="0"/>
              <w:ind w:firstLineChars="200" w:firstLine="320"/>
              <w:rPr>
                <w:rFonts w:ascii="Times New Roman" w:eastAsia="Times New Roman" w:hAnsi="Times New Roman" w:cs="Times New Roman"/>
                <w:b w:val="0"/>
                <w:color w:val="000000"/>
                <w:sz w:val="16"/>
                <w:szCs w:val="16"/>
                <w:lang w:val="mn-MN"/>
              </w:rPr>
            </w:pPr>
            <w:r w:rsidRPr="004B4C8C">
              <w:rPr>
                <w:rFonts w:ascii="Times New Roman" w:eastAsia="Times New Roman" w:hAnsi="Times New Roman" w:cs="Times New Roman"/>
                <w:b w:val="0"/>
                <w:color w:val="000000"/>
                <w:sz w:val="16"/>
                <w:szCs w:val="16"/>
                <w:lang w:val="mn-MN"/>
              </w:rPr>
              <w:t>Мөнгө ба түүнтэй адилтгах хөрөнгө</w:t>
            </w:r>
          </w:p>
        </w:tc>
        <w:tc>
          <w:tcPr>
            <w:tcW w:w="537" w:type="pct"/>
            <w:noWrap/>
            <w:vAlign w:val="center"/>
            <w:hideMark/>
          </w:tcPr>
          <w:p w14:paraId="1986C50A" w14:textId="3243B5AB"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662,130.5</w:t>
            </w:r>
          </w:p>
        </w:tc>
        <w:tc>
          <w:tcPr>
            <w:tcW w:w="394" w:type="pct"/>
            <w:noWrap/>
            <w:vAlign w:val="center"/>
            <w:hideMark/>
          </w:tcPr>
          <w:p w14:paraId="6241C648" w14:textId="29F20350"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8.7%</w:t>
            </w:r>
          </w:p>
        </w:tc>
        <w:tc>
          <w:tcPr>
            <w:tcW w:w="531" w:type="pct"/>
            <w:noWrap/>
            <w:vAlign w:val="center"/>
            <w:hideMark/>
          </w:tcPr>
          <w:p w14:paraId="10609419" w14:textId="78128CAB"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1,005,308.0</w:t>
            </w:r>
          </w:p>
        </w:tc>
        <w:tc>
          <w:tcPr>
            <w:tcW w:w="522" w:type="pct"/>
            <w:noWrap/>
            <w:vAlign w:val="center"/>
            <w:hideMark/>
          </w:tcPr>
          <w:p w14:paraId="641E31B0" w14:textId="177F14C8" w:rsidR="00514E1E" w:rsidRPr="00AD2DF5"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10.5%</w:t>
            </w:r>
          </w:p>
        </w:tc>
        <w:tc>
          <w:tcPr>
            <w:tcW w:w="655" w:type="pct"/>
            <w:noWrap/>
            <w:vAlign w:val="center"/>
            <w:hideMark/>
          </w:tcPr>
          <w:p w14:paraId="75650606" w14:textId="1060C79C"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343,177.5</w:t>
            </w:r>
          </w:p>
        </w:tc>
        <w:tc>
          <w:tcPr>
            <w:tcW w:w="521" w:type="pct"/>
            <w:noWrap/>
            <w:vAlign w:val="center"/>
            <w:hideMark/>
          </w:tcPr>
          <w:p w14:paraId="3FA51342" w14:textId="1C96A940"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51.8%</w:t>
            </w:r>
          </w:p>
        </w:tc>
      </w:tr>
      <w:tr w:rsidR="00514E1E" w:rsidRPr="002E4220" w14:paraId="2B1AF5B2" w14:textId="77777777" w:rsidTr="00BE6F7A">
        <w:trPr>
          <w:trHeight w:val="70"/>
        </w:trPr>
        <w:tc>
          <w:tcPr>
            <w:cnfStyle w:val="001000000000" w:firstRow="0" w:lastRow="0" w:firstColumn="1" w:lastColumn="0" w:oddVBand="0" w:evenVBand="0" w:oddHBand="0" w:evenHBand="0" w:firstRowFirstColumn="0" w:firstRowLastColumn="0" w:lastRowFirstColumn="0" w:lastRowLastColumn="0"/>
            <w:tcW w:w="1840" w:type="pct"/>
            <w:noWrap/>
            <w:vAlign w:val="center"/>
            <w:hideMark/>
          </w:tcPr>
          <w:p w14:paraId="577BB375" w14:textId="77777777" w:rsidR="00514E1E" w:rsidRPr="004B4C8C" w:rsidRDefault="00514E1E" w:rsidP="00514E1E">
            <w:pPr>
              <w:spacing w:before="0"/>
              <w:ind w:firstLineChars="200" w:firstLine="320"/>
              <w:rPr>
                <w:rFonts w:ascii="Times New Roman" w:eastAsia="Times New Roman" w:hAnsi="Times New Roman" w:cs="Times New Roman"/>
                <w:b w:val="0"/>
                <w:color w:val="000000"/>
                <w:sz w:val="16"/>
                <w:szCs w:val="16"/>
                <w:lang w:val="mn-MN"/>
              </w:rPr>
            </w:pPr>
            <w:r w:rsidRPr="004B4C8C">
              <w:rPr>
                <w:rFonts w:ascii="Times New Roman" w:eastAsia="Times New Roman" w:hAnsi="Times New Roman" w:cs="Times New Roman"/>
                <w:b w:val="0"/>
                <w:color w:val="000000"/>
                <w:sz w:val="16"/>
                <w:szCs w:val="16"/>
                <w:lang w:val="mn-MN"/>
              </w:rPr>
              <w:t xml:space="preserve">Хөрөнгө оруулалт </w:t>
            </w:r>
          </w:p>
        </w:tc>
        <w:tc>
          <w:tcPr>
            <w:tcW w:w="537" w:type="pct"/>
            <w:noWrap/>
            <w:vAlign w:val="center"/>
            <w:hideMark/>
          </w:tcPr>
          <w:p w14:paraId="3FA07E79" w14:textId="1F90F0B1"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89,510.1</w:t>
            </w:r>
          </w:p>
        </w:tc>
        <w:tc>
          <w:tcPr>
            <w:tcW w:w="394" w:type="pct"/>
            <w:noWrap/>
            <w:vAlign w:val="center"/>
            <w:hideMark/>
          </w:tcPr>
          <w:p w14:paraId="0B20C22D" w14:textId="285DA09E"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1.2%</w:t>
            </w:r>
          </w:p>
        </w:tc>
        <w:tc>
          <w:tcPr>
            <w:tcW w:w="531" w:type="pct"/>
            <w:noWrap/>
            <w:vAlign w:val="center"/>
            <w:hideMark/>
          </w:tcPr>
          <w:p w14:paraId="02C5E023" w14:textId="10FF83C1"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143,645.3</w:t>
            </w:r>
          </w:p>
        </w:tc>
        <w:tc>
          <w:tcPr>
            <w:tcW w:w="522" w:type="pct"/>
            <w:noWrap/>
            <w:vAlign w:val="center"/>
            <w:hideMark/>
          </w:tcPr>
          <w:p w14:paraId="7C34637F" w14:textId="0300935C" w:rsidR="00514E1E" w:rsidRPr="00AD2DF5"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1.5%</w:t>
            </w:r>
          </w:p>
        </w:tc>
        <w:tc>
          <w:tcPr>
            <w:tcW w:w="655" w:type="pct"/>
            <w:noWrap/>
            <w:vAlign w:val="center"/>
            <w:hideMark/>
          </w:tcPr>
          <w:p w14:paraId="00D9F59B" w14:textId="0963952C"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54,135.2</w:t>
            </w:r>
          </w:p>
        </w:tc>
        <w:tc>
          <w:tcPr>
            <w:tcW w:w="521" w:type="pct"/>
            <w:noWrap/>
            <w:vAlign w:val="center"/>
            <w:hideMark/>
          </w:tcPr>
          <w:p w14:paraId="44AFE618" w14:textId="5CCD040A"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60.5%</w:t>
            </w:r>
          </w:p>
        </w:tc>
      </w:tr>
      <w:tr w:rsidR="00514E1E" w:rsidRPr="002E4220" w14:paraId="6842471C" w14:textId="77777777" w:rsidTr="00BE6F7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40" w:type="pct"/>
            <w:noWrap/>
            <w:vAlign w:val="center"/>
            <w:hideMark/>
          </w:tcPr>
          <w:p w14:paraId="44507DD6" w14:textId="77777777" w:rsidR="00514E1E" w:rsidRPr="004B4C8C" w:rsidRDefault="00514E1E" w:rsidP="00514E1E">
            <w:pPr>
              <w:spacing w:before="0"/>
              <w:ind w:firstLineChars="200" w:firstLine="320"/>
              <w:rPr>
                <w:rFonts w:ascii="Times New Roman" w:eastAsia="Times New Roman" w:hAnsi="Times New Roman" w:cs="Times New Roman"/>
                <w:b w:val="0"/>
                <w:color w:val="000000"/>
                <w:sz w:val="16"/>
                <w:szCs w:val="16"/>
                <w:lang w:val="mn-MN"/>
              </w:rPr>
            </w:pPr>
            <w:r w:rsidRPr="004B4C8C">
              <w:rPr>
                <w:rFonts w:ascii="Times New Roman" w:eastAsia="Times New Roman" w:hAnsi="Times New Roman" w:cs="Times New Roman"/>
                <w:b w:val="0"/>
                <w:color w:val="000000"/>
                <w:sz w:val="16"/>
                <w:szCs w:val="16"/>
                <w:lang w:val="mn-MN"/>
              </w:rPr>
              <w:t>Зээл (цэврээр)</w:t>
            </w:r>
          </w:p>
        </w:tc>
        <w:tc>
          <w:tcPr>
            <w:tcW w:w="537" w:type="pct"/>
            <w:noWrap/>
            <w:vAlign w:val="center"/>
            <w:hideMark/>
          </w:tcPr>
          <w:p w14:paraId="5EF86237" w14:textId="6025910B"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6,263,240.7</w:t>
            </w:r>
          </w:p>
        </w:tc>
        <w:tc>
          <w:tcPr>
            <w:tcW w:w="394" w:type="pct"/>
            <w:noWrap/>
            <w:vAlign w:val="center"/>
            <w:hideMark/>
          </w:tcPr>
          <w:p w14:paraId="79DCD243" w14:textId="013E03BE"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82.8%</w:t>
            </w:r>
          </w:p>
        </w:tc>
        <w:tc>
          <w:tcPr>
            <w:tcW w:w="531" w:type="pct"/>
            <w:noWrap/>
            <w:vAlign w:val="center"/>
            <w:hideMark/>
          </w:tcPr>
          <w:p w14:paraId="277B3EF7" w14:textId="1484572D"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7,619,830.0</w:t>
            </w:r>
          </w:p>
        </w:tc>
        <w:tc>
          <w:tcPr>
            <w:tcW w:w="522" w:type="pct"/>
            <w:noWrap/>
            <w:vAlign w:val="center"/>
            <w:hideMark/>
          </w:tcPr>
          <w:p w14:paraId="3E2B4F7D" w14:textId="56703464" w:rsidR="00514E1E" w:rsidRPr="00AD2DF5"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79.6%</w:t>
            </w:r>
          </w:p>
        </w:tc>
        <w:tc>
          <w:tcPr>
            <w:tcW w:w="655" w:type="pct"/>
            <w:noWrap/>
            <w:vAlign w:val="center"/>
            <w:hideMark/>
          </w:tcPr>
          <w:p w14:paraId="1E954C5F" w14:textId="46B95E25"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1,356,589.3</w:t>
            </w:r>
          </w:p>
        </w:tc>
        <w:tc>
          <w:tcPr>
            <w:tcW w:w="521" w:type="pct"/>
            <w:noWrap/>
            <w:vAlign w:val="center"/>
            <w:hideMark/>
          </w:tcPr>
          <w:p w14:paraId="609FA9CF" w14:textId="2F75DDAD"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21.7%</w:t>
            </w:r>
          </w:p>
        </w:tc>
      </w:tr>
      <w:tr w:rsidR="00514E1E" w:rsidRPr="002E4220" w14:paraId="1BC41630" w14:textId="77777777" w:rsidTr="00BE6F7A">
        <w:trPr>
          <w:trHeight w:val="70"/>
        </w:trPr>
        <w:tc>
          <w:tcPr>
            <w:cnfStyle w:val="001000000000" w:firstRow="0" w:lastRow="0" w:firstColumn="1" w:lastColumn="0" w:oddVBand="0" w:evenVBand="0" w:oddHBand="0" w:evenHBand="0" w:firstRowFirstColumn="0" w:firstRowLastColumn="0" w:lastRowFirstColumn="0" w:lastRowLastColumn="0"/>
            <w:tcW w:w="1840" w:type="pct"/>
            <w:noWrap/>
            <w:vAlign w:val="center"/>
            <w:hideMark/>
          </w:tcPr>
          <w:p w14:paraId="51AEE000" w14:textId="77777777" w:rsidR="00514E1E" w:rsidRPr="004B4C8C" w:rsidRDefault="00514E1E" w:rsidP="00514E1E">
            <w:pPr>
              <w:spacing w:before="0"/>
              <w:ind w:firstLineChars="200" w:firstLine="320"/>
              <w:rPr>
                <w:rFonts w:ascii="Times New Roman" w:eastAsia="Times New Roman" w:hAnsi="Times New Roman" w:cs="Times New Roman"/>
                <w:b w:val="0"/>
                <w:color w:val="000000"/>
                <w:sz w:val="16"/>
                <w:szCs w:val="16"/>
                <w:lang w:val="mn-MN"/>
              </w:rPr>
            </w:pPr>
            <w:r w:rsidRPr="004B4C8C">
              <w:rPr>
                <w:rFonts w:ascii="Times New Roman" w:eastAsia="Times New Roman" w:hAnsi="Times New Roman" w:cs="Times New Roman"/>
                <w:b w:val="0"/>
                <w:color w:val="000000"/>
                <w:sz w:val="16"/>
                <w:szCs w:val="16"/>
                <w:lang w:val="mn-MN"/>
              </w:rPr>
              <w:t>Факторингийн тооцооны авлага (цэврээр)</w:t>
            </w:r>
          </w:p>
        </w:tc>
        <w:tc>
          <w:tcPr>
            <w:tcW w:w="537" w:type="pct"/>
            <w:noWrap/>
            <w:vAlign w:val="center"/>
            <w:hideMark/>
          </w:tcPr>
          <w:p w14:paraId="3CD4503E" w14:textId="0ECC5951"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51,927.5</w:t>
            </w:r>
          </w:p>
        </w:tc>
        <w:tc>
          <w:tcPr>
            <w:tcW w:w="394" w:type="pct"/>
            <w:noWrap/>
            <w:vAlign w:val="center"/>
            <w:hideMark/>
          </w:tcPr>
          <w:p w14:paraId="3817381C" w14:textId="07426188"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0.7%</w:t>
            </w:r>
          </w:p>
        </w:tc>
        <w:tc>
          <w:tcPr>
            <w:tcW w:w="531" w:type="pct"/>
            <w:noWrap/>
            <w:vAlign w:val="center"/>
            <w:hideMark/>
          </w:tcPr>
          <w:p w14:paraId="6DD05EFD" w14:textId="73B23397"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103,833.7</w:t>
            </w:r>
          </w:p>
        </w:tc>
        <w:tc>
          <w:tcPr>
            <w:tcW w:w="522" w:type="pct"/>
            <w:noWrap/>
            <w:vAlign w:val="center"/>
            <w:hideMark/>
          </w:tcPr>
          <w:p w14:paraId="6DD9016D" w14:textId="1642D75D" w:rsidR="00514E1E" w:rsidRPr="00AD2DF5"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1.1%</w:t>
            </w:r>
          </w:p>
        </w:tc>
        <w:tc>
          <w:tcPr>
            <w:tcW w:w="655" w:type="pct"/>
            <w:noWrap/>
            <w:vAlign w:val="center"/>
            <w:hideMark/>
          </w:tcPr>
          <w:p w14:paraId="391893A1" w14:textId="609A4F8B"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51,906.3</w:t>
            </w:r>
          </w:p>
        </w:tc>
        <w:tc>
          <w:tcPr>
            <w:tcW w:w="521" w:type="pct"/>
            <w:noWrap/>
            <w:vAlign w:val="center"/>
            <w:hideMark/>
          </w:tcPr>
          <w:p w14:paraId="7EE46A04" w14:textId="306506B8"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100.0%</w:t>
            </w:r>
          </w:p>
        </w:tc>
      </w:tr>
      <w:tr w:rsidR="00514E1E" w:rsidRPr="002E4220" w14:paraId="74C57B80" w14:textId="77777777" w:rsidTr="00BE6F7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40" w:type="pct"/>
            <w:noWrap/>
            <w:vAlign w:val="center"/>
            <w:hideMark/>
          </w:tcPr>
          <w:p w14:paraId="4C93F74B" w14:textId="77777777" w:rsidR="00514E1E" w:rsidRPr="004B4C8C" w:rsidRDefault="00514E1E" w:rsidP="00514E1E">
            <w:pPr>
              <w:spacing w:before="0"/>
              <w:ind w:firstLineChars="200" w:firstLine="320"/>
              <w:rPr>
                <w:rFonts w:ascii="Times New Roman" w:eastAsia="Times New Roman" w:hAnsi="Times New Roman" w:cs="Times New Roman"/>
                <w:b w:val="0"/>
                <w:color w:val="000000"/>
                <w:sz w:val="16"/>
                <w:szCs w:val="16"/>
                <w:lang w:val="mn-MN"/>
              </w:rPr>
            </w:pPr>
            <w:r w:rsidRPr="004B4C8C">
              <w:rPr>
                <w:rFonts w:ascii="Times New Roman" w:eastAsia="Times New Roman" w:hAnsi="Times New Roman" w:cs="Times New Roman"/>
                <w:b w:val="0"/>
                <w:color w:val="000000"/>
                <w:sz w:val="16"/>
                <w:szCs w:val="16"/>
                <w:lang w:val="mn-MN"/>
              </w:rPr>
              <w:t xml:space="preserve">Үүсмэл санхүүгийн хөрөнгө </w:t>
            </w:r>
          </w:p>
        </w:tc>
        <w:tc>
          <w:tcPr>
            <w:tcW w:w="537" w:type="pct"/>
            <w:noWrap/>
            <w:vAlign w:val="center"/>
            <w:hideMark/>
          </w:tcPr>
          <w:p w14:paraId="6382D980" w14:textId="30CBA369"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4,706.6</w:t>
            </w:r>
          </w:p>
        </w:tc>
        <w:tc>
          <w:tcPr>
            <w:tcW w:w="394" w:type="pct"/>
            <w:noWrap/>
            <w:vAlign w:val="center"/>
            <w:hideMark/>
          </w:tcPr>
          <w:p w14:paraId="2DDEFADD" w14:textId="77964996"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0.1%</w:t>
            </w:r>
          </w:p>
        </w:tc>
        <w:tc>
          <w:tcPr>
            <w:tcW w:w="531" w:type="pct"/>
            <w:noWrap/>
            <w:vAlign w:val="center"/>
            <w:hideMark/>
          </w:tcPr>
          <w:p w14:paraId="5E4AB152" w14:textId="0908987D"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3,199.8</w:t>
            </w:r>
          </w:p>
        </w:tc>
        <w:tc>
          <w:tcPr>
            <w:tcW w:w="522" w:type="pct"/>
            <w:noWrap/>
            <w:vAlign w:val="center"/>
            <w:hideMark/>
          </w:tcPr>
          <w:p w14:paraId="72818A1A" w14:textId="283C7333" w:rsidR="00514E1E" w:rsidRPr="00AD2DF5"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0.0%</w:t>
            </w:r>
          </w:p>
        </w:tc>
        <w:tc>
          <w:tcPr>
            <w:tcW w:w="655" w:type="pct"/>
            <w:noWrap/>
            <w:vAlign w:val="center"/>
            <w:hideMark/>
          </w:tcPr>
          <w:p w14:paraId="6E9BF630" w14:textId="083EF602"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-1,506.7</w:t>
            </w:r>
          </w:p>
        </w:tc>
        <w:tc>
          <w:tcPr>
            <w:tcW w:w="521" w:type="pct"/>
            <w:noWrap/>
            <w:vAlign w:val="center"/>
            <w:hideMark/>
          </w:tcPr>
          <w:p w14:paraId="70407B42" w14:textId="5BB2845F"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-32.0%</w:t>
            </w:r>
          </w:p>
        </w:tc>
      </w:tr>
      <w:tr w:rsidR="00514E1E" w:rsidRPr="002E4220" w14:paraId="10367801" w14:textId="77777777" w:rsidTr="00BE6F7A">
        <w:trPr>
          <w:trHeight w:val="70"/>
        </w:trPr>
        <w:tc>
          <w:tcPr>
            <w:cnfStyle w:val="001000000000" w:firstRow="0" w:lastRow="0" w:firstColumn="1" w:lastColumn="0" w:oddVBand="0" w:evenVBand="0" w:oddHBand="0" w:evenHBand="0" w:firstRowFirstColumn="0" w:firstRowLastColumn="0" w:lastRowFirstColumn="0" w:lastRowLastColumn="0"/>
            <w:tcW w:w="1840" w:type="pct"/>
            <w:noWrap/>
            <w:vAlign w:val="center"/>
            <w:hideMark/>
          </w:tcPr>
          <w:p w14:paraId="571FC653" w14:textId="77777777" w:rsidR="00514E1E" w:rsidRPr="004B4C8C" w:rsidRDefault="00514E1E" w:rsidP="00514E1E">
            <w:pPr>
              <w:spacing w:before="0"/>
              <w:ind w:firstLineChars="200" w:firstLine="320"/>
              <w:rPr>
                <w:rFonts w:ascii="Times New Roman" w:eastAsia="Times New Roman" w:hAnsi="Times New Roman" w:cs="Times New Roman"/>
                <w:b w:val="0"/>
                <w:color w:val="000000"/>
                <w:sz w:val="16"/>
                <w:szCs w:val="16"/>
                <w:lang w:val="mn-MN"/>
              </w:rPr>
            </w:pPr>
            <w:r w:rsidRPr="004B4C8C">
              <w:rPr>
                <w:rFonts w:ascii="Times New Roman" w:eastAsia="Times New Roman" w:hAnsi="Times New Roman" w:cs="Times New Roman"/>
                <w:b w:val="0"/>
                <w:color w:val="000000"/>
                <w:sz w:val="16"/>
                <w:szCs w:val="16"/>
                <w:lang w:val="mn-MN"/>
              </w:rPr>
              <w:t xml:space="preserve">Бусад санхүүгийн хөрөнгө </w:t>
            </w:r>
          </w:p>
        </w:tc>
        <w:tc>
          <w:tcPr>
            <w:tcW w:w="537" w:type="pct"/>
            <w:noWrap/>
            <w:vAlign w:val="center"/>
            <w:hideMark/>
          </w:tcPr>
          <w:p w14:paraId="79083C7C" w14:textId="792435C7"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152,008.9</w:t>
            </w:r>
          </w:p>
        </w:tc>
        <w:tc>
          <w:tcPr>
            <w:tcW w:w="394" w:type="pct"/>
            <w:noWrap/>
            <w:vAlign w:val="center"/>
            <w:hideMark/>
          </w:tcPr>
          <w:p w14:paraId="4C05552F" w14:textId="38C79C8B"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2.0%</w:t>
            </w:r>
          </w:p>
        </w:tc>
        <w:tc>
          <w:tcPr>
            <w:tcW w:w="531" w:type="pct"/>
            <w:noWrap/>
            <w:vAlign w:val="center"/>
            <w:hideMark/>
          </w:tcPr>
          <w:p w14:paraId="03A1DAE6" w14:textId="49DF0BA4"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235,175.7</w:t>
            </w:r>
          </w:p>
        </w:tc>
        <w:tc>
          <w:tcPr>
            <w:tcW w:w="522" w:type="pct"/>
            <w:noWrap/>
            <w:vAlign w:val="center"/>
            <w:hideMark/>
          </w:tcPr>
          <w:p w14:paraId="73574F77" w14:textId="7C73B44F" w:rsidR="00514E1E" w:rsidRPr="00AD2DF5"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2.5%</w:t>
            </w:r>
          </w:p>
        </w:tc>
        <w:tc>
          <w:tcPr>
            <w:tcW w:w="655" w:type="pct"/>
            <w:noWrap/>
            <w:vAlign w:val="center"/>
            <w:hideMark/>
          </w:tcPr>
          <w:p w14:paraId="779084FC" w14:textId="42A74FC7"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83,166.8</w:t>
            </w:r>
          </w:p>
        </w:tc>
        <w:tc>
          <w:tcPr>
            <w:tcW w:w="521" w:type="pct"/>
            <w:noWrap/>
            <w:vAlign w:val="center"/>
            <w:hideMark/>
          </w:tcPr>
          <w:p w14:paraId="7E4AA204" w14:textId="1A51B275"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54.7%</w:t>
            </w:r>
          </w:p>
        </w:tc>
      </w:tr>
      <w:tr w:rsidR="00514E1E" w:rsidRPr="002E4220" w14:paraId="6F62FE46" w14:textId="77777777" w:rsidTr="00BE6F7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40" w:type="pct"/>
            <w:shd w:val="clear" w:color="auto" w:fill="D0CECE" w:themeFill="background2" w:themeFillShade="E6"/>
            <w:noWrap/>
            <w:vAlign w:val="center"/>
            <w:hideMark/>
          </w:tcPr>
          <w:p w14:paraId="14A67E48" w14:textId="77777777" w:rsidR="00514E1E" w:rsidRPr="004B4C8C" w:rsidRDefault="00514E1E" w:rsidP="00514E1E">
            <w:pPr>
              <w:spacing w:before="0"/>
              <w:rPr>
                <w:rFonts w:ascii="Times New Roman" w:eastAsia="Times New Roman" w:hAnsi="Times New Roman" w:cs="Times New Roman"/>
                <w:b w:val="0"/>
                <w:color w:val="000000"/>
                <w:sz w:val="16"/>
                <w:szCs w:val="16"/>
                <w:lang w:val="mn-MN"/>
              </w:rPr>
            </w:pPr>
            <w:r w:rsidRPr="004B4C8C">
              <w:rPr>
                <w:rFonts w:ascii="Times New Roman" w:eastAsia="Times New Roman" w:hAnsi="Times New Roman" w:cs="Times New Roman"/>
                <w:b w:val="0"/>
                <w:color w:val="000000"/>
                <w:sz w:val="16"/>
                <w:szCs w:val="16"/>
                <w:lang w:val="mn-MN"/>
              </w:rPr>
              <w:t>САНХҮҮГИЙН  БУС ХӨРӨНГИЙН ДҮН</w:t>
            </w:r>
          </w:p>
        </w:tc>
        <w:tc>
          <w:tcPr>
            <w:tcW w:w="537" w:type="pct"/>
            <w:shd w:val="clear" w:color="auto" w:fill="D0CECE" w:themeFill="background2" w:themeFillShade="E6"/>
            <w:noWrap/>
            <w:vAlign w:val="center"/>
            <w:hideMark/>
          </w:tcPr>
          <w:p w14:paraId="5247414F" w14:textId="68FC35B1"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344,862.2</w:t>
            </w:r>
          </w:p>
        </w:tc>
        <w:tc>
          <w:tcPr>
            <w:tcW w:w="394" w:type="pct"/>
            <w:shd w:val="clear" w:color="auto" w:fill="D0CECE" w:themeFill="background2" w:themeFillShade="E6"/>
            <w:noWrap/>
            <w:vAlign w:val="center"/>
            <w:hideMark/>
          </w:tcPr>
          <w:p w14:paraId="12A15389" w14:textId="00D18532"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4.6%</w:t>
            </w:r>
          </w:p>
        </w:tc>
        <w:tc>
          <w:tcPr>
            <w:tcW w:w="531" w:type="pct"/>
            <w:shd w:val="clear" w:color="auto" w:fill="D0CECE" w:themeFill="background2" w:themeFillShade="E6"/>
            <w:noWrap/>
            <w:vAlign w:val="center"/>
            <w:hideMark/>
          </w:tcPr>
          <w:p w14:paraId="520E6E75" w14:textId="01454A4E"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459,865.9</w:t>
            </w:r>
          </w:p>
        </w:tc>
        <w:tc>
          <w:tcPr>
            <w:tcW w:w="522" w:type="pct"/>
            <w:shd w:val="clear" w:color="auto" w:fill="D0CECE" w:themeFill="background2" w:themeFillShade="E6"/>
            <w:noWrap/>
            <w:vAlign w:val="center"/>
            <w:hideMark/>
          </w:tcPr>
          <w:p w14:paraId="0EB0677B" w14:textId="0E45E93E" w:rsidR="00514E1E" w:rsidRPr="00AD2DF5"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4.8%</w:t>
            </w:r>
          </w:p>
        </w:tc>
        <w:tc>
          <w:tcPr>
            <w:tcW w:w="655" w:type="pct"/>
            <w:shd w:val="clear" w:color="auto" w:fill="D0CECE" w:themeFill="background2" w:themeFillShade="E6"/>
            <w:noWrap/>
            <w:vAlign w:val="center"/>
            <w:hideMark/>
          </w:tcPr>
          <w:p w14:paraId="207E9F85" w14:textId="3D5E7EC0"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115,003.8</w:t>
            </w:r>
          </w:p>
        </w:tc>
        <w:tc>
          <w:tcPr>
            <w:tcW w:w="521" w:type="pct"/>
            <w:shd w:val="clear" w:color="auto" w:fill="D0CECE" w:themeFill="background2" w:themeFillShade="E6"/>
            <w:noWrap/>
            <w:vAlign w:val="center"/>
            <w:hideMark/>
          </w:tcPr>
          <w:p w14:paraId="34BA6FE2" w14:textId="1822056A"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33.3%</w:t>
            </w:r>
          </w:p>
        </w:tc>
      </w:tr>
      <w:tr w:rsidR="00514E1E" w:rsidRPr="002E4220" w14:paraId="6F1A0A4F" w14:textId="77777777" w:rsidTr="00BE6F7A">
        <w:trPr>
          <w:trHeight w:val="70"/>
        </w:trPr>
        <w:tc>
          <w:tcPr>
            <w:cnfStyle w:val="001000000000" w:firstRow="0" w:lastRow="0" w:firstColumn="1" w:lastColumn="0" w:oddVBand="0" w:evenVBand="0" w:oddHBand="0" w:evenHBand="0" w:firstRowFirstColumn="0" w:firstRowLastColumn="0" w:lastRowFirstColumn="0" w:lastRowLastColumn="0"/>
            <w:tcW w:w="1840" w:type="pct"/>
            <w:shd w:val="clear" w:color="auto" w:fill="auto"/>
            <w:noWrap/>
            <w:vAlign w:val="bottom"/>
          </w:tcPr>
          <w:p w14:paraId="43C1C714" w14:textId="77777777" w:rsidR="00514E1E" w:rsidRPr="004B4C8C" w:rsidRDefault="00514E1E" w:rsidP="00514E1E">
            <w:pPr>
              <w:spacing w:before="0"/>
              <w:rPr>
                <w:rFonts w:ascii="Times New Roman" w:eastAsia="Times New Roman" w:hAnsi="Times New Roman" w:cs="Times New Roman"/>
                <w:b w:val="0"/>
                <w:color w:val="000000"/>
                <w:sz w:val="16"/>
                <w:szCs w:val="16"/>
                <w:lang w:val="mn-MN"/>
              </w:rPr>
            </w:pPr>
            <w:r w:rsidRPr="004B4C8C">
              <w:rPr>
                <w:rFonts w:ascii="Times New Roman" w:hAnsi="Times New Roman" w:cs="Times New Roman"/>
                <w:b w:val="0"/>
                <w:color w:val="000000"/>
                <w:sz w:val="16"/>
                <w:szCs w:val="16"/>
                <w:lang w:val="mn-MN"/>
              </w:rPr>
              <w:t xml:space="preserve">        Санхүүгийн бус бусад хөрөнгө</w:t>
            </w:r>
          </w:p>
        </w:tc>
        <w:tc>
          <w:tcPr>
            <w:tcW w:w="537" w:type="pct"/>
            <w:shd w:val="clear" w:color="auto" w:fill="auto"/>
            <w:noWrap/>
            <w:vAlign w:val="center"/>
          </w:tcPr>
          <w:p w14:paraId="7BFF29A5" w14:textId="6E1ACECD"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129,371.0</w:t>
            </w:r>
          </w:p>
        </w:tc>
        <w:tc>
          <w:tcPr>
            <w:tcW w:w="394" w:type="pct"/>
            <w:shd w:val="clear" w:color="auto" w:fill="auto"/>
            <w:noWrap/>
            <w:vAlign w:val="center"/>
          </w:tcPr>
          <w:p w14:paraId="06EDA7EA" w14:textId="67186D8E"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1.7%</w:t>
            </w:r>
          </w:p>
        </w:tc>
        <w:tc>
          <w:tcPr>
            <w:tcW w:w="531" w:type="pct"/>
            <w:shd w:val="clear" w:color="auto" w:fill="auto"/>
            <w:noWrap/>
            <w:vAlign w:val="center"/>
          </w:tcPr>
          <w:p w14:paraId="664F70FB" w14:textId="579C3BE9"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214,023.3</w:t>
            </w:r>
          </w:p>
        </w:tc>
        <w:tc>
          <w:tcPr>
            <w:tcW w:w="522" w:type="pct"/>
            <w:shd w:val="clear" w:color="auto" w:fill="auto"/>
            <w:noWrap/>
            <w:vAlign w:val="center"/>
          </w:tcPr>
          <w:p w14:paraId="10AE3723" w14:textId="5EE645D3" w:rsidR="00514E1E" w:rsidRPr="00AD2DF5"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2.2%</w:t>
            </w:r>
          </w:p>
        </w:tc>
        <w:tc>
          <w:tcPr>
            <w:tcW w:w="655" w:type="pct"/>
            <w:shd w:val="clear" w:color="auto" w:fill="auto"/>
            <w:noWrap/>
            <w:vAlign w:val="center"/>
          </w:tcPr>
          <w:p w14:paraId="0685E70D" w14:textId="7EDD1A6C"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84,652.3</w:t>
            </w:r>
          </w:p>
        </w:tc>
        <w:tc>
          <w:tcPr>
            <w:tcW w:w="521" w:type="pct"/>
            <w:shd w:val="clear" w:color="auto" w:fill="auto"/>
            <w:noWrap/>
            <w:vAlign w:val="center"/>
          </w:tcPr>
          <w:p w14:paraId="59FD8D13" w14:textId="05B12C21"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65.4%</w:t>
            </w:r>
          </w:p>
        </w:tc>
      </w:tr>
      <w:tr w:rsidR="00514E1E" w:rsidRPr="002E4220" w14:paraId="6D8614BD" w14:textId="77777777" w:rsidTr="00BE6F7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40" w:type="pct"/>
            <w:shd w:val="clear" w:color="auto" w:fill="auto"/>
            <w:noWrap/>
            <w:vAlign w:val="bottom"/>
          </w:tcPr>
          <w:p w14:paraId="550A74EE" w14:textId="77777777" w:rsidR="00514E1E" w:rsidRPr="004B4C8C" w:rsidRDefault="00514E1E" w:rsidP="00514E1E">
            <w:pPr>
              <w:spacing w:before="0"/>
              <w:rPr>
                <w:rFonts w:ascii="Times New Roman" w:eastAsia="Times New Roman" w:hAnsi="Times New Roman" w:cs="Times New Roman"/>
                <w:b w:val="0"/>
                <w:color w:val="000000"/>
                <w:sz w:val="16"/>
                <w:szCs w:val="16"/>
                <w:lang w:val="mn-MN"/>
              </w:rPr>
            </w:pPr>
            <w:r w:rsidRPr="004B4C8C">
              <w:rPr>
                <w:rFonts w:ascii="Times New Roman" w:hAnsi="Times New Roman" w:cs="Times New Roman"/>
                <w:b w:val="0"/>
                <w:color w:val="000000"/>
                <w:sz w:val="16"/>
                <w:szCs w:val="16"/>
                <w:lang w:val="mn-MN"/>
              </w:rPr>
              <w:t xml:space="preserve">        Үндсэн хөрөнгө (цэврээр)</w:t>
            </w:r>
          </w:p>
        </w:tc>
        <w:tc>
          <w:tcPr>
            <w:tcW w:w="537" w:type="pct"/>
            <w:shd w:val="clear" w:color="auto" w:fill="auto"/>
            <w:noWrap/>
            <w:vAlign w:val="center"/>
          </w:tcPr>
          <w:p w14:paraId="0D34AE99" w14:textId="3C4325C2"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150,087.4</w:t>
            </w:r>
          </w:p>
        </w:tc>
        <w:tc>
          <w:tcPr>
            <w:tcW w:w="394" w:type="pct"/>
            <w:shd w:val="clear" w:color="auto" w:fill="auto"/>
            <w:noWrap/>
            <w:vAlign w:val="center"/>
          </w:tcPr>
          <w:p w14:paraId="391AD8C8" w14:textId="2F36EBAE"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2.0%</w:t>
            </w:r>
          </w:p>
        </w:tc>
        <w:tc>
          <w:tcPr>
            <w:tcW w:w="531" w:type="pct"/>
            <w:shd w:val="clear" w:color="auto" w:fill="auto"/>
            <w:noWrap/>
            <w:vAlign w:val="center"/>
          </w:tcPr>
          <w:p w14:paraId="55FB4925" w14:textId="2DCB50C4"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179,144.3</w:t>
            </w:r>
          </w:p>
        </w:tc>
        <w:tc>
          <w:tcPr>
            <w:tcW w:w="522" w:type="pct"/>
            <w:shd w:val="clear" w:color="auto" w:fill="auto"/>
            <w:noWrap/>
            <w:vAlign w:val="center"/>
          </w:tcPr>
          <w:p w14:paraId="2431FE23" w14:textId="166C4F10" w:rsidR="00514E1E" w:rsidRPr="00AD2DF5"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1.9%</w:t>
            </w:r>
          </w:p>
        </w:tc>
        <w:tc>
          <w:tcPr>
            <w:tcW w:w="655" w:type="pct"/>
            <w:shd w:val="clear" w:color="auto" w:fill="auto"/>
            <w:noWrap/>
            <w:vAlign w:val="center"/>
          </w:tcPr>
          <w:p w14:paraId="2CEF5B8F" w14:textId="2AAB433B"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29,056.9</w:t>
            </w:r>
          </w:p>
        </w:tc>
        <w:tc>
          <w:tcPr>
            <w:tcW w:w="521" w:type="pct"/>
            <w:shd w:val="clear" w:color="auto" w:fill="auto"/>
            <w:noWrap/>
            <w:vAlign w:val="center"/>
          </w:tcPr>
          <w:p w14:paraId="7598446E" w14:textId="16728B05"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19.4%</w:t>
            </w:r>
          </w:p>
        </w:tc>
      </w:tr>
      <w:tr w:rsidR="00514E1E" w:rsidRPr="002E4220" w14:paraId="66FF6DD9" w14:textId="77777777" w:rsidTr="00BE6F7A">
        <w:trPr>
          <w:trHeight w:val="70"/>
        </w:trPr>
        <w:tc>
          <w:tcPr>
            <w:cnfStyle w:val="001000000000" w:firstRow="0" w:lastRow="0" w:firstColumn="1" w:lastColumn="0" w:oddVBand="0" w:evenVBand="0" w:oddHBand="0" w:evenHBand="0" w:firstRowFirstColumn="0" w:firstRowLastColumn="0" w:lastRowFirstColumn="0" w:lastRowLastColumn="0"/>
            <w:tcW w:w="1840" w:type="pct"/>
            <w:shd w:val="clear" w:color="auto" w:fill="auto"/>
            <w:noWrap/>
            <w:vAlign w:val="bottom"/>
          </w:tcPr>
          <w:p w14:paraId="4B9D6BBF" w14:textId="40888663" w:rsidR="00514E1E" w:rsidRPr="004B4C8C" w:rsidRDefault="00514E1E" w:rsidP="00514E1E">
            <w:pPr>
              <w:spacing w:before="0"/>
              <w:rPr>
                <w:rFonts w:cs="Times New Roman"/>
                <w:color w:val="000000"/>
                <w:sz w:val="16"/>
                <w:szCs w:val="16"/>
                <w:lang w:val="mn-MN"/>
              </w:rPr>
            </w:pPr>
            <w:r w:rsidRPr="004B4C8C">
              <w:rPr>
                <w:rFonts w:ascii="Times New Roman" w:hAnsi="Times New Roman" w:cs="Times New Roman"/>
                <w:b w:val="0"/>
                <w:color w:val="000000"/>
                <w:sz w:val="16"/>
                <w:szCs w:val="16"/>
                <w:lang w:val="mn-MN"/>
              </w:rPr>
              <w:t xml:space="preserve">        Биет бус хөрөнгө (цэврээр)</w:t>
            </w:r>
          </w:p>
        </w:tc>
        <w:tc>
          <w:tcPr>
            <w:tcW w:w="537" w:type="pct"/>
            <w:shd w:val="clear" w:color="auto" w:fill="auto"/>
            <w:noWrap/>
            <w:vAlign w:val="center"/>
          </w:tcPr>
          <w:p w14:paraId="713B6483" w14:textId="77BEB404"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65,403.7</w:t>
            </w:r>
          </w:p>
        </w:tc>
        <w:tc>
          <w:tcPr>
            <w:tcW w:w="394" w:type="pct"/>
            <w:shd w:val="clear" w:color="auto" w:fill="auto"/>
            <w:noWrap/>
            <w:vAlign w:val="center"/>
          </w:tcPr>
          <w:p w14:paraId="0E8BE589" w14:textId="0F3DE9DA"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0.9%</w:t>
            </w:r>
          </w:p>
        </w:tc>
        <w:tc>
          <w:tcPr>
            <w:tcW w:w="531" w:type="pct"/>
            <w:shd w:val="clear" w:color="auto" w:fill="auto"/>
            <w:noWrap/>
            <w:vAlign w:val="center"/>
          </w:tcPr>
          <w:p w14:paraId="27F17AA2" w14:textId="3992D687"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66,698.3</w:t>
            </w:r>
          </w:p>
        </w:tc>
        <w:tc>
          <w:tcPr>
            <w:tcW w:w="522" w:type="pct"/>
            <w:shd w:val="clear" w:color="auto" w:fill="auto"/>
            <w:noWrap/>
            <w:vAlign w:val="center"/>
          </w:tcPr>
          <w:p w14:paraId="75FA65BA" w14:textId="332D9BF3" w:rsidR="00514E1E" w:rsidRPr="00AD2DF5"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0.7%</w:t>
            </w:r>
          </w:p>
        </w:tc>
        <w:tc>
          <w:tcPr>
            <w:tcW w:w="655" w:type="pct"/>
            <w:shd w:val="clear" w:color="auto" w:fill="auto"/>
            <w:noWrap/>
            <w:vAlign w:val="center"/>
          </w:tcPr>
          <w:p w14:paraId="221D7859" w14:textId="56A8D5BE"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1,294.6</w:t>
            </w:r>
          </w:p>
        </w:tc>
        <w:tc>
          <w:tcPr>
            <w:tcW w:w="521" w:type="pct"/>
            <w:shd w:val="clear" w:color="auto" w:fill="auto"/>
            <w:noWrap/>
            <w:vAlign w:val="center"/>
          </w:tcPr>
          <w:p w14:paraId="5F9EB7D6" w14:textId="34D9C638" w:rsidR="00514E1E" w:rsidRPr="0043502A" w:rsidRDefault="00514E1E" w:rsidP="00514E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3B3E95">
              <w:rPr>
                <w:rFonts w:ascii="Times New Roman" w:hAnsi="Times New Roman" w:cs="Times New Roman"/>
                <w:color w:val="000000"/>
                <w:sz w:val="16"/>
                <w:szCs w:val="16"/>
              </w:rPr>
              <w:t>2.0%</w:t>
            </w:r>
          </w:p>
        </w:tc>
      </w:tr>
      <w:tr w:rsidR="00514E1E" w:rsidRPr="005C1812" w14:paraId="4E0061E9" w14:textId="77777777" w:rsidTr="00BE6F7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40" w:type="pct"/>
            <w:shd w:val="clear" w:color="auto" w:fill="002060"/>
            <w:noWrap/>
            <w:vAlign w:val="center"/>
            <w:hideMark/>
          </w:tcPr>
          <w:p w14:paraId="4BD67C56" w14:textId="77777777" w:rsidR="00514E1E" w:rsidRPr="003A293F" w:rsidRDefault="00514E1E" w:rsidP="00514E1E">
            <w:pPr>
              <w:spacing w:before="0"/>
              <w:jc w:val="center"/>
              <w:rPr>
                <w:rFonts w:ascii="Times New Roman" w:eastAsia="Times New Roman" w:hAnsi="Times New Roman" w:cs="Times New Roman"/>
                <w:color w:val="FFFFFF" w:themeColor="background1"/>
                <w:sz w:val="16"/>
                <w:szCs w:val="16"/>
                <w:lang w:val="mn-MN"/>
              </w:rPr>
            </w:pPr>
            <w:r w:rsidRPr="003A293F">
              <w:rPr>
                <w:rFonts w:ascii="Times New Roman" w:eastAsia="Times New Roman" w:hAnsi="Times New Roman" w:cs="Times New Roman"/>
                <w:color w:val="FFFFFF" w:themeColor="background1"/>
                <w:sz w:val="16"/>
                <w:szCs w:val="16"/>
                <w:lang w:val="mn-MN"/>
              </w:rPr>
              <w:t>НИЙТ ХӨРӨНГИЙН ДҮН</w:t>
            </w:r>
          </w:p>
        </w:tc>
        <w:tc>
          <w:tcPr>
            <w:tcW w:w="537" w:type="pct"/>
            <w:shd w:val="clear" w:color="auto" w:fill="002060"/>
            <w:noWrap/>
            <w:vAlign w:val="center"/>
            <w:hideMark/>
          </w:tcPr>
          <w:p w14:paraId="7E6CDBCF" w14:textId="2616D267"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rPr>
            </w:pPr>
            <w:r w:rsidRPr="003B3E95">
              <w:rPr>
                <w:rFonts w:ascii="Times New Roman" w:hAnsi="Times New Roman" w:cs="Times New Roman"/>
                <w:b/>
                <w:bCs/>
                <w:color w:val="FFFFFF"/>
                <w:sz w:val="16"/>
                <w:szCs w:val="16"/>
              </w:rPr>
              <w:t>7,568,386.4</w:t>
            </w:r>
          </w:p>
        </w:tc>
        <w:tc>
          <w:tcPr>
            <w:tcW w:w="394" w:type="pct"/>
            <w:shd w:val="clear" w:color="auto" w:fill="002060"/>
            <w:noWrap/>
            <w:vAlign w:val="center"/>
            <w:hideMark/>
          </w:tcPr>
          <w:p w14:paraId="31399BF8" w14:textId="1561C593"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rPr>
            </w:pPr>
            <w:r w:rsidRPr="003B3E95">
              <w:rPr>
                <w:rFonts w:ascii="Times New Roman" w:hAnsi="Times New Roman" w:cs="Times New Roman"/>
                <w:b/>
                <w:bCs/>
                <w:color w:val="FFFFFF"/>
                <w:sz w:val="16"/>
                <w:szCs w:val="16"/>
              </w:rPr>
              <w:t>100.0%</w:t>
            </w:r>
          </w:p>
        </w:tc>
        <w:tc>
          <w:tcPr>
            <w:tcW w:w="531" w:type="pct"/>
            <w:shd w:val="clear" w:color="auto" w:fill="002060"/>
            <w:noWrap/>
            <w:vAlign w:val="center"/>
            <w:hideMark/>
          </w:tcPr>
          <w:p w14:paraId="0A215808" w14:textId="13EA0DE7"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rPr>
            </w:pPr>
            <w:r w:rsidRPr="003B3E95">
              <w:rPr>
                <w:rFonts w:ascii="Times New Roman" w:hAnsi="Times New Roman" w:cs="Times New Roman"/>
                <w:b/>
                <w:bCs/>
                <w:color w:val="FFFFFF"/>
                <w:sz w:val="16"/>
                <w:szCs w:val="16"/>
              </w:rPr>
              <w:t>9,570,858.5</w:t>
            </w:r>
          </w:p>
        </w:tc>
        <w:tc>
          <w:tcPr>
            <w:tcW w:w="522" w:type="pct"/>
            <w:shd w:val="clear" w:color="auto" w:fill="002060"/>
            <w:noWrap/>
            <w:vAlign w:val="center"/>
            <w:hideMark/>
          </w:tcPr>
          <w:p w14:paraId="3C3AE3B4" w14:textId="470868B7"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rPr>
            </w:pPr>
            <w:r w:rsidRPr="003B3E95">
              <w:rPr>
                <w:rFonts w:ascii="Times New Roman" w:hAnsi="Times New Roman" w:cs="Times New Roman"/>
                <w:b/>
                <w:bCs/>
                <w:color w:val="FFFFFF"/>
                <w:sz w:val="16"/>
                <w:szCs w:val="16"/>
              </w:rPr>
              <w:t>100.0%</w:t>
            </w:r>
          </w:p>
        </w:tc>
        <w:tc>
          <w:tcPr>
            <w:tcW w:w="655" w:type="pct"/>
            <w:shd w:val="clear" w:color="auto" w:fill="002060"/>
            <w:noWrap/>
            <w:vAlign w:val="center"/>
            <w:hideMark/>
          </w:tcPr>
          <w:p w14:paraId="3A3E3E18" w14:textId="173B6EFE"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rPr>
            </w:pPr>
            <w:r w:rsidRPr="003B3E95">
              <w:rPr>
                <w:rFonts w:ascii="Times New Roman" w:hAnsi="Times New Roman" w:cs="Times New Roman"/>
                <w:b/>
                <w:bCs/>
                <w:color w:val="FFFFFF"/>
                <w:sz w:val="16"/>
                <w:szCs w:val="16"/>
              </w:rPr>
              <w:t>2,002,472.2</w:t>
            </w:r>
          </w:p>
        </w:tc>
        <w:tc>
          <w:tcPr>
            <w:tcW w:w="521" w:type="pct"/>
            <w:shd w:val="clear" w:color="auto" w:fill="002060"/>
            <w:noWrap/>
            <w:vAlign w:val="center"/>
            <w:hideMark/>
          </w:tcPr>
          <w:p w14:paraId="00E0E00F" w14:textId="3817EDA5" w:rsidR="00514E1E" w:rsidRPr="0043502A" w:rsidRDefault="00514E1E" w:rsidP="00514E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rPr>
            </w:pPr>
            <w:r w:rsidRPr="003B3E95">
              <w:rPr>
                <w:rFonts w:ascii="Times New Roman" w:hAnsi="Times New Roman" w:cs="Times New Roman"/>
                <w:b/>
                <w:bCs/>
                <w:color w:val="FFFFFF"/>
                <w:sz w:val="16"/>
                <w:szCs w:val="16"/>
              </w:rPr>
              <w:t>26.5%</w:t>
            </w:r>
          </w:p>
        </w:tc>
      </w:tr>
    </w:tbl>
    <w:p w14:paraId="44B2CBC7" w14:textId="77777777" w:rsidR="001259CE" w:rsidRPr="009B2D73" w:rsidRDefault="001259CE" w:rsidP="001259CE">
      <w:pPr>
        <w:jc w:val="both"/>
        <w:rPr>
          <w:color w:val="000000" w:themeColor="text1"/>
          <w:lang w:val="mn-MN"/>
        </w:rPr>
      </w:pPr>
      <w:bookmarkStart w:id="50" w:name="_Toc214959487"/>
      <w:r w:rsidRPr="009B2D73">
        <w:rPr>
          <w:lang w:val="mn-MN"/>
        </w:rPr>
        <w:t>202</w:t>
      </w:r>
      <w:r>
        <w:rPr>
          <w:lang w:val="mn-MN"/>
        </w:rPr>
        <w:t>6</w:t>
      </w:r>
      <w:r w:rsidRPr="009B2D73">
        <w:rPr>
          <w:lang w:val="mn-MN"/>
        </w:rPr>
        <w:t xml:space="preserve"> оны </w:t>
      </w:r>
      <w:r>
        <w:t xml:space="preserve">I </w:t>
      </w:r>
      <w:r>
        <w:rPr>
          <w:lang w:val="mn-MN"/>
        </w:rPr>
        <w:t>улирлын</w:t>
      </w:r>
      <w:r w:rsidRPr="009B2D73">
        <w:rPr>
          <w:lang w:val="mn-MN"/>
        </w:rPr>
        <w:t xml:space="preserve"> байдлаар </w:t>
      </w:r>
      <w:r w:rsidRPr="009B2D73">
        <w:rPr>
          <w:color w:val="000000" w:themeColor="text1"/>
          <w:lang w:val="mn-MN"/>
        </w:rPr>
        <w:t xml:space="preserve">ББСБ-уудын нийт актив банкны салбарын нийт активын </w:t>
      </w:r>
      <w:r>
        <w:rPr>
          <w:color w:val="000000" w:themeColor="text1"/>
        </w:rPr>
        <w:t>11.3</w:t>
      </w:r>
      <w:r w:rsidRPr="009B2D73">
        <w:rPr>
          <w:color w:val="000000" w:themeColor="text1"/>
          <w:lang w:val="mn-MN"/>
        </w:rPr>
        <w:t xml:space="preserve"> хувьтай, нийт зээлийн үлдэгдэл </w:t>
      </w:r>
      <w:r>
        <w:rPr>
          <w:color w:val="000000" w:themeColor="text1"/>
        </w:rPr>
        <w:t>17.0</w:t>
      </w:r>
      <w:r w:rsidRPr="009B2D73">
        <w:rPr>
          <w:color w:val="000000" w:themeColor="text1"/>
        </w:rPr>
        <w:t xml:space="preserve"> </w:t>
      </w:r>
      <w:r w:rsidRPr="009B2D73">
        <w:rPr>
          <w:color w:val="000000" w:themeColor="text1"/>
          <w:lang w:val="mn-MN"/>
        </w:rPr>
        <w:t>хувьтай тэнцэж байна.</w:t>
      </w:r>
    </w:p>
    <w:p w14:paraId="427008C0" w14:textId="72D425FA" w:rsidR="000878AD" w:rsidRDefault="000878AD" w:rsidP="000878AD">
      <w:pPr>
        <w:pStyle w:val="Caption"/>
        <w:keepNext/>
        <w:spacing w:after="0"/>
      </w:pPr>
      <w:proofErr w:type="spellStart"/>
      <w:r>
        <w:t>Зураг</w:t>
      </w:r>
      <w:proofErr w:type="spellEnd"/>
      <w:r>
        <w:t xml:space="preserve"> </w:t>
      </w:r>
      <w:r>
        <w:fldChar w:fldCharType="begin"/>
      </w:r>
      <w:r>
        <w:instrText xml:space="preserve"> SEQ Зураг \* ARABIC </w:instrText>
      </w:r>
      <w:r>
        <w:fldChar w:fldCharType="separate"/>
      </w:r>
      <w:r w:rsidR="00544CDF">
        <w:rPr>
          <w:noProof/>
        </w:rPr>
        <w:t>1</w:t>
      </w:r>
      <w:r>
        <w:rPr>
          <w:noProof/>
        </w:rPr>
        <w:fldChar w:fldCharType="end"/>
      </w:r>
      <w:r>
        <w:rPr>
          <w:lang w:val="mn-MN"/>
        </w:rPr>
        <w:t xml:space="preserve"> Банкны салбарт эзлэх хувь </w:t>
      </w:r>
      <w:r>
        <w:t>(</w:t>
      </w:r>
      <w:r>
        <w:rPr>
          <w:lang w:val="mn-MN"/>
        </w:rPr>
        <w:t>нийт актив, зээл</w:t>
      </w:r>
      <w:r>
        <w:t>)</w:t>
      </w:r>
      <w:bookmarkEnd w:id="50"/>
    </w:p>
    <w:p w14:paraId="521D0FE3" w14:textId="6114163A" w:rsidR="005D28AF" w:rsidRPr="005D28AF" w:rsidRDefault="001259CE" w:rsidP="005D28AF">
      <w:pPr>
        <w:rPr>
          <w:lang w:val="mn-MN"/>
        </w:rPr>
      </w:pPr>
      <w:r>
        <w:rPr>
          <w:noProof/>
        </w:rPr>
        <w:drawing>
          <wp:inline distT="0" distB="0" distL="0" distR="0" wp14:anchorId="5AA59C9D" wp14:editId="5DAF6F91">
            <wp:extent cx="6010275" cy="2339789"/>
            <wp:effectExtent l="0" t="0" r="9525" b="3810"/>
            <wp:docPr id="1641708526" name="Chart 1">
              <a:extLst xmlns:a="http://schemas.openxmlformats.org/drawingml/2006/main">
                <a:ext uri="{FF2B5EF4-FFF2-40B4-BE49-F238E27FC236}">
                  <a16:creationId xmlns:a16="http://schemas.microsoft.com/office/drawing/2014/main" id="{78D65651-CCE6-4814-BFF4-68D75522D3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EBAD52E" w14:textId="093F864A" w:rsidR="00FB4EF5" w:rsidRPr="00C5366A" w:rsidRDefault="001259CE" w:rsidP="00FB4EF5">
      <w:pPr>
        <w:jc w:val="both"/>
        <w:rPr>
          <w:color w:val="000000" w:themeColor="text1"/>
          <w:lang w:val="mn-MN"/>
        </w:rPr>
      </w:pPr>
      <w:bookmarkStart w:id="51" w:name="_Toc214959488"/>
      <w:r w:rsidRPr="00C5366A">
        <w:rPr>
          <w:color w:val="000000" w:themeColor="text1"/>
          <w:lang w:val="mn-MN"/>
        </w:rPr>
        <w:t>Сүүлийн 5 жилийн активын үзүүлэлтийг харвал салбарын нийт актив 20</w:t>
      </w:r>
      <w:r w:rsidRPr="00C5366A">
        <w:rPr>
          <w:color w:val="000000" w:themeColor="text1"/>
        </w:rPr>
        <w:t>2</w:t>
      </w:r>
      <w:r>
        <w:rPr>
          <w:color w:val="000000" w:themeColor="text1"/>
        </w:rPr>
        <w:t>2</w:t>
      </w:r>
      <w:r w:rsidRPr="00C5366A">
        <w:rPr>
          <w:color w:val="000000" w:themeColor="text1"/>
          <w:lang w:val="mn-MN"/>
        </w:rPr>
        <w:t xml:space="preserve"> оны </w:t>
      </w:r>
      <w:r>
        <w:rPr>
          <w:color w:val="000000" w:themeColor="text1"/>
        </w:rPr>
        <w:t xml:space="preserve">I </w:t>
      </w:r>
      <w:r>
        <w:rPr>
          <w:lang w:val="mn-MN"/>
        </w:rPr>
        <w:t>улиралд</w:t>
      </w:r>
      <w:r w:rsidRPr="00C5366A">
        <w:rPr>
          <w:color w:val="000000" w:themeColor="text1"/>
          <w:lang w:val="mn-MN"/>
        </w:rPr>
        <w:t xml:space="preserve"> 2</w:t>
      </w:r>
      <w:r>
        <w:rPr>
          <w:color w:val="000000" w:themeColor="text1"/>
        </w:rPr>
        <w:t>,972.8</w:t>
      </w:r>
      <w:r w:rsidRPr="00C5366A">
        <w:rPr>
          <w:color w:val="000000" w:themeColor="text1"/>
          <w:lang w:val="mn-MN"/>
        </w:rPr>
        <w:t xml:space="preserve"> тэрбум төгрөг байсан бол </w:t>
      </w:r>
      <w:r>
        <w:rPr>
          <w:color w:val="000000" w:themeColor="text1"/>
        </w:rPr>
        <w:t>2026</w:t>
      </w:r>
      <w:r>
        <w:rPr>
          <w:color w:val="000000" w:themeColor="text1"/>
          <w:lang w:val="mn-MN"/>
        </w:rPr>
        <w:t xml:space="preserve"> оны</w:t>
      </w:r>
      <w:r>
        <w:rPr>
          <w:color w:val="000000" w:themeColor="text1"/>
        </w:rPr>
        <w:t xml:space="preserve"> I</w:t>
      </w:r>
      <w:r w:rsidRPr="00C5366A">
        <w:rPr>
          <w:lang w:val="mn-MN"/>
        </w:rPr>
        <w:t xml:space="preserve"> </w:t>
      </w:r>
      <w:r>
        <w:rPr>
          <w:lang w:val="mn-MN"/>
        </w:rPr>
        <w:t xml:space="preserve">улирлын </w:t>
      </w:r>
      <w:r w:rsidRPr="00C5366A">
        <w:rPr>
          <w:lang w:val="mn-MN"/>
        </w:rPr>
        <w:t xml:space="preserve">байдлаар </w:t>
      </w:r>
      <w:r>
        <w:rPr>
          <w:color w:val="000000" w:themeColor="text1"/>
        </w:rPr>
        <w:t>3.2</w:t>
      </w:r>
      <w:r w:rsidRPr="00C5366A">
        <w:rPr>
          <w:color w:val="000000" w:themeColor="text1"/>
          <w:lang w:val="mn-MN"/>
        </w:rPr>
        <w:t xml:space="preserve"> дахин өсөж 9,</w:t>
      </w:r>
      <w:r>
        <w:rPr>
          <w:color w:val="000000" w:themeColor="text1"/>
          <w:lang w:val="mn-MN"/>
        </w:rPr>
        <w:t>570.9</w:t>
      </w:r>
      <w:r w:rsidRPr="00C5366A">
        <w:rPr>
          <w:color w:val="000000" w:themeColor="text1"/>
          <w:lang w:val="mn-MN"/>
        </w:rPr>
        <w:t xml:space="preserve"> тэрбум төгрөгт хүрчээ. Энэ нь нийт зээлийн үлдэгдэл </w:t>
      </w:r>
      <w:r>
        <w:rPr>
          <w:color w:val="000000" w:themeColor="text1"/>
        </w:rPr>
        <w:t>3.4</w:t>
      </w:r>
      <w:r w:rsidRPr="00C5366A">
        <w:rPr>
          <w:color w:val="000000" w:themeColor="text1"/>
          <w:lang w:val="mn-MN"/>
        </w:rPr>
        <w:t xml:space="preserve"> дахин өссөнтэй холбоотой.</w:t>
      </w:r>
    </w:p>
    <w:p w14:paraId="687E6921" w14:textId="1B56A9C7" w:rsidR="00BB3F86" w:rsidRDefault="00BB3F86" w:rsidP="00BB3F86">
      <w:pPr>
        <w:pStyle w:val="Caption"/>
        <w:keepNext/>
        <w:spacing w:after="0"/>
      </w:pPr>
      <w:proofErr w:type="spellStart"/>
      <w:r>
        <w:t>Зураг</w:t>
      </w:r>
      <w:proofErr w:type="spellEnd"/>
      <w:r>
        <w:t xml:space="preserve"> </w:t>
      </w:r>
      <w:r>
        <w:fldChar w:fldCharType="begin"/>
      </w:r>
      <w:r>
        <w:instrText xml:space="preserve"> SEQ Зураг \* ARABIC </w:instrText>
      </w:r>
      <w:r>
        <w:fldChar w:fldCharType="separate"/>
      </w:r>
      <w:r w:rsidR="00544CDF">
        <w:rPr>
          <w:noProof/>
        </w:rPr>
        <w:t>2</w:t>
      </w:r>
      <w:r>
        <w:rPr>
          <w:noProof/>
        </w:rPr>
        <w:fldChar w:fldCharType="end"/>
      </w:r>
      <w:r>
        <w:rPr>
          <w:lang w:val="mn-MN"/>
        </w:rPr>
        <w:t xml:space="preserve"> Активын үзүүлэлтүүд сүүлийн 5 жилийн байдлаар </w:t>
      </w:r>
      <w:r>
        <w:t>(</w:t>
      </w:r>
      <w:r>
        <w:rPr>
          <w:lang w:val="mn-MN"/>
        </w:rPr>
        <w:t>тэрбум төгрөгөөр</w:t>
      </w:r>
      <w:r>
        <w:t>)</w:t>
      </w:r>
      <w:bookmarkEnd w:id="51"/>
    </w:p>
    <w:p w14:paraId="5B37258A" w14:textId="2B93BC9C" w:rsidR="00AB1336" w:rsidRPr="006504A1" w:rsidRDefault="001259CE" w:rsidP="00AB1336">
      <w:pPr>
        <w:rPr>
          <w:highlight w:val="yellow"/>
        </w:rPr>
      </w:pPr>
      <w:r>
        <w:rPr>
          <w:noProof/>
        </w:rPr>
        <w:drawing>
          <wp:inline distT="0" distB="0" distL="0" distR="0" wp14:anchorId="5DB76F6E" wp14:editId="40960D09">
            <wp:extent cx="6010275" cy="2216075"/>
            <wp:effectExtent l="0" t="0" r="9525" b="13335"/>
            <wp:docPr id="1403443414" name="Chart 1">
              <a:extLst xmlns:a="http://schemas.openxmlformats.org/drawingml/2006/main">
                <a:ext uri="{FF2B5EF4-FFF2-40B4-BE49-F238E27FC236}">
                  <a16:creationId xmlns:a16="http://schemas.microsoft.com/office/drawing/2014/main" id="{3DD5B3EB-D629-4150-8D13-3FBC0FEF7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2CDAF40" w14:textId="77777777" w:rsidR="001259CE" w:rsidRPr="002F32EC" w:rsidRDefault="001259CE" w:rsidP="001259CE">
      <w:pPr>
        <w:jc w:val="both"/>
        <w:rPr>
          <w:color w:val="000000" w:themeColor="text1"/>
          <w:lang w:val="mn-MN"/>
        </w:rPr>
      </w:pPr>
      <w:bookmarkStart w:id="52" w:name="_Toc214211262"/>
      <w:r w:rsidRPr="002F32EC">
        <w:rPr>
          <w:color w:val="000000" w:themeColor="text1"/>
          <w:lang w:val="mn-MN"/>
        </w:rPr>
        <w:lastRenderedPageBreak/>
        <w:t>Салбарын нийт хөрөнгийн 98.</w:t>
      </w:r>
      <w:r>
        <w:rPr>
          <w:color w:val="000000" w:themeColor="text1"/>
          <w:lang w:val="mn-MN"/>
        </w:rPr>
        <w:t>6</w:t>
      </w:r>
      <w:r w:rsidRPr="002F32EC">
        <w:rPr>
          <w:color w:val="000000" w:themeColor="text1"/>
          <w:lang w:val="mn-MN"/>
        </w:rPr>
        <w:t>% нь</w:t>
      </w:r>
      <w:r w:rsidRPr="002F32EC">
        <w:rPr>
          <w:noProof/>
          <w:lang w:val="mn-MN"/>
        </w:rPr>
        <w:t xml:space="preserve"> </w:t>
      </w:r>
      <w:r w:rsidRPr="002F32EC">
        <w:rPr>
          <w:color w:val="000000" w:themeColor="text1"/>
          <w:lang w:val="mn-MN"/>
        </w:rPr>
        <w:t>2.5 тэрбум төгрөг ба түүнээс дээш хөрөнгөтэй 4</w:t>
      </w:r>
      <w:r>
        <w:rPr>
          <w:color w:val="000000" w:themeColor="text1"/>
          <w:lang w:val="mn-MN"/>
        </w:rPr>
        <w:t>20</w:t>
      </w:r>
      <w:r w:rsidRPr="002F32EC">
        <w:rPr>
          <w:color w:val="000000" w:themeColor="text1"/>
          <w:lang w:val="mn-MN"/>
        </w:rPr>
        <w:t xml:space="preserve"> ББСБ, 0.</w:t>
      </w:r>
      <w:r>
        <w:rPr>
          <w:color w:val="000000" w:themeColor="text1"/>
          <w:lang w:val="mn-MN"/>
        </w:rPr>
        <w:t>4</w:t>
      </w:r>
      <w:r w:rsidRPr="002F32EC">
        <w:rPr>
          <w:color w:val="000000" w:themeColor="text1"/>
          <w:lang w:val="mn-MN"/>
        </w:rPr>
        <w:t>% нь 1.9-2.5 тэрбум төгрөг хүртэлх активтай 2</w:t>
      </w:r>
      <w:r>
        <w:rPr>
          <w:color w:val="000000" w:themeColor="text1"/>
          <w:lang w:val="mn-MN"/>
        </w:rPr>
        <w:t>7</w:t>
      </w:r>
      <w:r w:rsidRPr="002F32EC">
        <w:rPr>
          <w:color w:val="000000" w:themeColor="text1"/>
          <w:lang w:val="mn-MN"/>
        </w:rPr>
        <w:t xml:space="preserve"> ББСБ байгаа бол нийт салбарын хөрөнгийн 1.</w:t>
      </w:r>
      <w:r w:rsidRPr="002F32EC">
        <w:rPr>
          <w:color w:val="000000" w:themeColor="text1"/>
        </w:rPr>
        <w:t>0</w:t>
      </w:r>
      <w:r w:rsidRPr="002F32EC">
        <w:rPr>
          <w:color w:val="000000" w:themeColor="text1"/>
          <w:lang w:val="mn-MN"/>
        </w:rPr>
        <w:t xml:space="preserve"> хувийг 1.9 тэрбум төгрөг хүртэлх активтай 141 ББСБ-ын хөрөнгө бүрдүүлж байна. </w:t>
      </w:r>
    </w:p>
    <w:p w14:paraId="759A0DC1" w14:textId="47335770" w:rsidR="00447805" w:rsidRPr="00AF7D92" w:rsidRDefault="00447805" w:rsidP="000F6F20">
      <w:pPr>
        <w:pStyle w:val="Caption"/>
        <w:spacing w:after="0"/>
        <w:rPr>
          <w:lang w:val="mn-MN"/>
        </w:rPr>
      </w:pPr>
      <w:r w:rsidRPr="00AF7D92">
        <w:rPr>
          <w:lang w:val="mn-MN"/>
        </w:rPr>
        <w:t xml:space="preserve">Хүснэгт </w:t>
      </w:r>
      <w:r w:rsidRPr="00AF7D92">
        <w:rPr>
          <w:lang w:val="mn-MN"/>
        </w:rPr>
        <w:fldChar w:fldCharType="begin"/>
      </w:r>
      <w:r w:rsidRPr="00AF7D92">
        <w:rPr>
          <w:lang w:val="mn-MN"/>
        </w:rPr>
        <w:instrText xml:space="preserve"> SEQ Хүснэгт \* ARABIC </w:instrText>
      </w:r>
      <w:r w:rsidRPr="00AF7D92">
        <w:rPr>
          <w:lang w:val="mn-MN"/>
        </w:rPr>
        <w:fldChar w:fldCharType="separate"/>
      </w:r>
      <w:r w:rsidR="00544CDF">
        <w:rPr>
          <w:noProof/>
          <w:lang w:val="mn-MN"/>
        </w:rPr>
        <w:t>11</w:t>
      </w:r>
      <w:r w:rsidRPr="00AF7D92">
        <w:rPr>
          <w:lang w:val="mn-MN"/>
        </w:rPr>
        <w:fldChar w:fldCharType="end"/>
      </w:r>
      <w:r w:rsidRPr="00AF7D92">
        <w:rPr>
          <w:lang w:val="mn-MN"/>
        </w:rPr>
        <w:t xml:space="preserve"> </w:t>
      </w:r>
      <w:r w:rsidR="000E0B8F" w:rsidRPr="00AF7D92">
        <w:rPr>
          <w:lang w:val="mn-MN"/>
        </w:rPr>
        <w:t xml:space="preserve">Активын интервал </w:t>
      </w:r>
      <w:r w:rsidR="00966ABE" w:rsidRPr="00AF7D92">
        <w:rPr>
          <w:lang w:val="mn-MN"/>
        </w:rPr>
        <w:t>(тэрбум төгрөгөөр)</w:t>
      </w:r>
      <w:bookmarkEnd w:id="52"/>
    </w:p>
    <w:tbl>
      <w:tblPr>
        <w:tblStyle w:val="PlainTable2"/>
        <w:tblW w:w="9306" w:type="dxa"/>
        <w:tblLook w:val="04A0" w:firstRow="1" w:lastRow="0" w:firstColumn="1" w:lastColumn="0" w:noHBand="0" w:noVBand="1"/>
      </w:tblPr>
      <w:tblGrid>
        <w:gridCol w:w="1418"/>
        <w:gridCol w:w="850"/>
        <w:gridCol w:w="851"/>
        <w:gridCol w:w="848"/>
        <w:gridCol w:w="835"/>
        <w:gridCol w:w="576"/>
        <w:gridCol w:w="969"/>
        <w:gridCol w:w="568"/>
        <w:gridCol w:w="881"/>
        <w:gridCol w:w="568"/>
        <w:gridCol w:w="942"/>
      </w:tblGrid>
      <w:tr w:rsidR="00D0683E" w:rsidRPr="00E1765F" w14:paraId="5B8739E1" w14:textId="77777777" w:rsidTr="004051CC">
        <w:trPr>
          <w:cnfStyle w:val="100000000000" w:firstRow="1" w:lastRow="0" w:firstColumn="0" w:lastColumn="0" w:oddVBand="0" w:evenVBand="0" w:oddHBand="0"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1418" w:type="dxa"/>
            <w:vMerge w:val="restart"/>
            <w:shd w:val="clear" w:color="auto" w:fill="002060"/>
            <w:vAlign w:val="center"/>
            <w:hideMark/>
          </w:tcPr>
          <w:p w14:paraId="320E9402" w14:textId="77777777" w:rsidR="00D0683E" w:rsidRPr="002E0F57" w:rsidRDefault="00D0683E" w:rsidP="004F4D5F">
            <w:pPr>
              <w:spacing w:before="0"/>
              <w:jc w:val="center"/>
              <w:rPr>
                <w:rFonts w:ascii="Times New Roman" w:hAnsi="Times New Roman" w:cs="Times New Roman"/>
                <w:color w:val="FFFFFF" w:themeColor="background1"/>
                <w:sz w:val="16"/>
                <w:szCs w:val="16"/>
                <w:lang w:val="mn-MN"/>
              </w:rPr>
            </w:pPr>
            <w:r w:rsidRPr="002E0F57">
              <w:rPr>
                <w:rFonts w:ascii="Times New Roman" w:hAnsi="Times New Roman" w:cs="Times New Roman"/>
                <w:color w:val="FFFFFF" w:themeColor="background1"/>
                <w:sz w:val="16"/>
                <w:szCs w:val="16"/>
                <w:lang w:val="mn-MN"/>
              </w:rPr>
              <w:t xml:space="preserve">Интервал </w:t>
            </w:r>
          </w:p>
        </w:tc>
        <w:tc>
          <w:tcPr>
            <w:tcW w:w="1701" w:type="dxa"/>
            <w:gridSpan w:val="2"/>
            <w:shd w:val="clear" w:color="auto" w:fill="002060"/>
            <w:noWrap/>
            <w:vAlign w:val="center"/>
            <w:hideMark/>
          </w:tcPr>
          <w:p w14:paraId="7450E3F8" w14:textId="77777777" w:rsidR="00D0683E" w:rsidRPr="002E0F57" w:rsidRDefault="00D0683E" w:rsidP="004F4D5F">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2E0F57">
              <w:rPr>
                <w:rFonts w:ascii="Times New Roman" w:hAnsi="Times New Roman" w:cs="Times New Roman"/>
                <w:color w:val="FFFFFF" w:themeColor="background1"/>
                <w:sz w:val="16"/>
                <w:szCs w:val="16"/>
                <w:lang w:val="mn-MN"/>
              </w:rPr>
              <w:t>Нийт</w:t>
            </w:r>
          </w:p>
        </w:tc>
        <w:tc>
          <w:tcPr>
            <w:tcW w:w="1683" w:type="dxa"/>
            <w:gridSpan w:val="2"/>
            <w:shd w:val="clear" w:color="auto" w:fill="002060"/>
            <w:vAlign w:val="center"/>
          </w:tcPr>
          <w:p w14:paraId="5E4699BA" w14:textId="77777777" w:rsidR="00D0683E" w:rsidRPr="002E0F57" w:rsidRDefault="00D0683E" w:rsidP="004F4D5F">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2E0F57">
              <w:rPr>
                <w:rFonts w:ascii="Times New Roman" w:hAnsi="Times New Roman" w:cs="Times New Roman"/>
                <w:color w:val="FFFFFF" w:themeColor="background1"/>
                <w:sz w:val="16"/>
                <w:szCs w:val="16"/>
                <w:lang w:val="mn-MN"/>
              </w:rPr>
              <w:t>Эзлэх хувь</w:t>
            </w:r>
          </w:p>
        </w:tc>
        <w:tc>
          <w:tcPr>
            <w:tcW w:w="1545" w:type="dxa"/>
            <w:gridSpan w:val="2"/>
            <w:shd w:val="clear" w:color="auto" w:fill="002060"/>
            <w:noWrap/>
            <w:vAlign w:val="center"/>
            <w:hideMark/>
          </w:tcPr>
          <w:p w14:paraId="55845F7E" w14:textId="77777777" w:rsidR="00D0683E" w:rsidRPr="002E0F57" w:rsidRDefault="00D0683E" w:rsidP="004F4D5F">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2E0F57">
              <w:rPr>
                <w:rFonts w:ascii="Times New Roman" w:hAnsi="Times New Roman" w:cs="Times New Roman"/>
                <w:color w:val="FFFFFF" w:themeColor="background1"/>
                <w:sz w:val="16"/>
                <w:szCs w:val="16"/>
                <w:lang w:val="mn-MN"/>
              </w:rPr>
              <w:t>Дархан, Эрдэнэт</w:t>
            </w:r>
          </w:p>
        </w:tc>
        <w:tc>
          <w:tcPr>
            <w:tcW w:w="1449" w:type="dxa"/>
            <w:gridSpan w:val="2"/>
            <w:shd w:val="clear" w:color="auto" w:fill="002060"/>
            <w:noWrap/>
            <w:vAlign w:val="center"/>
            <w:hideMark/>
          </w:tcPr>
          <w:p w14:paraId="52504654" w14:textId="77777777" w:rsidR="00D0683E" w:rsidRPr="002E0F57" w:rsidRDefault="00D0683E" w:rsidP="004F4D5F">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2E0F57">
              <w:rPr>
                <w:rFonts w:ascii="Times New Roman" w:hAnsi="Times New Roman" w:cs="Times New Roman"/>
                <w:color w:val="FFFFFF" w:themeColor="background1"/>
                <w:sz w:val="16"/>
                <w:szCs w:val="16"/>
                <w:lang w:val="mn-MN"/>
              </w:rPr>
              <w:t>Бусад аймаг, сумд</w:t>
            </w:r>
          </w:p>
        </w:tc>
        <w:tc>
          <w:tcPr>
            <w:tcW w:w="1510" w:type="dxa"/>
            <w:gridSpan w:val="2"/>
            <w:shd w:val="clear" w:color="auto" w:fill="002060"/>
            <w:noWrap/>
            <w:vAlign w:val="center"/>
            <w:hideMark/>
          </w:tcPr>
          <w:p w14:paraId="6CA6F162" w14:textId="77777777" w:rsidR="00D0683E" w:rsidRPr="002E0F57" w:rsidRDefault="00015782" w:rsidP="004F4D5F">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2E0F57">
              <w:rPr>
                <w:rFonts w:ascii="Times New Roman" w:hAnsi="Times New Roman" w:cs="Times New Roman"/>
                <w:color w:val="FFFFFF" w:themeColor="background1"/>
                <w:sz w:val="16"/>
                <w:szCs w:val="16"/>
                <w:lang w:val="mn-MN"/>
              </w:rPr>
              <w:t>ЗГВА</w:t>
            </w:r>
          </w:p>
        </w:tc>
      </w:tr>
      <w:tr w:rsidR="004051CC" w:rsidRPr="00E1765F" w14:paraId="0864E429" w14:textId="77777777" w:rsidTr="004051CC">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418" w:type="dxa"/>
            <w:vMerge/>
            <w:shd w:val="clear" w:color="auto" w:fill="002060"/>
            <w:vAlign w:val="center"/>
            <w:hideMark/>
          </w:tcPr>
          <w:p w14:paraId="6DC4618D" w14:textId="77777777" w:rsidR="00D0683E" w:rsidRPr="002E0F57" w:rsidRDefault="00D0683E" w:rsidP="004F4D5F">
            <w:pPr>
              <w:spacing w:before="0"/>
              <w:rPr>
                <w:rFonts w:ascii="Times New Roman" w:hAnsi="Times New Roman" w:cs="Times New Roman"/>
                <w:b w:val="0"/>
                <w:color w:val="FFFFFF" w:themeColor="background1"/>
                <w:sz w:val="16"/>
                <w:szCs w:val="16"/>
                <w:lang w:val="mn-MN"/>
              </w:rPr>
            </w:pPr>
          </w:p>
        </w:tc>
        <w:tc>
          <w:tcPr>
            <w:tcW w:w="850" w:type="dxa"/>
            <w:shd w:val="clear" w:color="auto" w:fill="002060"/>
            <w:noWrap/>
            <w:vAlign w:val="center"/>
            <w:hideMark/>
          </w:tcPr>
          <w:p w14:paraId="21DF3EE2" w14:textId="77777777" w:rsidR="00D0683E" w:rsidRPr="002E0F57" w:rsidRDefault="00FB3021" w:rsidP="004F4D5F">
            <w:pPr>
              <w:spacing w:before="0"/>
              <w:ind w:left="-113"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2E0F57">
              <w:rPr>
                <w:rFonts w:ascii="Times New Roman" w:hAnsi="Times New Roman" w:cs="Times New Roman"/>
                <w:b/>
                <w:color w:val="FFFFFF" w:themeColor="background1"/>
                <w:sz w:val="16"/>
                <w:szCs w:val="16"/>
                <w:lang w:val="mn-MN"/>
              </w:rPr>
              <w:t xml:space="preserve"> Актив</w:t>
            </w:r>
            <w:r w:rsidR="00D0683E" w:rsidRPr="002E0F57">
              <w:rPr>
                <w:rFonts w:ascii="Times New Roman" w:hAnsi="Times New Roman" w:cs="Times New Roman"/>
                <w:b/>
                <w:color w:val="FFFFFF" w:themeColor="background1"/>
                <w:sz w:val="16"/>
                <w:szCs w:val="16"/>
                <w:lang w:val="mn-MN"/>
              </w:rPr>
              <w:t xml:space="preserve"> </w:t>
            </w:r>
          </w:p>
        </w:tc>
        <w:tc>
          <w:tcPr>
            <w:tcW w:w="851" w:type="dxa"/>
            <w:shd w:val="clear" w:color="auto" w:fill="002060"/>
            <w:noWrap/>
            <w:vAlign w:val="center"/>
            <w:hideMark/>
          </w:tcPr>
          <w:p w14:paraId="0C7C23DE" w14:textId="77777777" w:rsidR="00D0683E" w:rsidRPr="002E0F57" w:rsidRDefault="008C4741" w:rsidP="004F4D5F">
            <w:pPr>
              <w:spacing w:before="0"/>
              <w:ind w:left="-113"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2E0F57">
              <w:rPr>
                <w:rFonts w:ascii="Times New Roman" w:hAnsi="Times New Roman" w:cs="Times New Roman"/>
                <w:b/>
                <w:color w:val="FFFFFF" w:themeColor="background1"/>
                <w:sz w:val="16"/>
                <w:szCs w:val="16"/>
                <w:lang w:val="mn-MN"/>
              </w:rPr>
              <w:t xml:space="preserve"> ББСБ тоо</w:t>
            </w:r>
          </w:p>
        </w:tc>
        <w:tc>
          <w:tcPr>
            <w:tcW w:w="848" w:type="dxa"/>
            <w:shd w:val="clear" w:color="auto" w:fill="002060"/>
            <w:vAlign w:val="center"/>
          </w:tcPr>
          <w:p w14:paraId="1178C53B" w14:textId="77777777" w:rsidR="00D0683E" w:rsidRPr="002E0F57" w:rsidRDefault="00D0683E" w:rsidP="004F4D5F">
            <w:pPr>
              <w:spacing w:before="0"/>
              <w:ind w:left="-113"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2E0F57">
              <w:rPr>
                <w:rFonts w:ascii="Times New Roman" w:hAnsi="Times New Roman" w:cs="Times New Roman"/>
                <w:b/>
                <w:color w:val="FFFFFF" w:themeColor="background1"/>
                <w:sz w:val="16"/>
                <w:szCs w:val="16"/>
                <w:lang w:val="mn-MN"/>
              </w:rPr>
              <w:t xml:space="preserve"> </w:t>
            </w:r>
            <w:r w:rsidR="00FB3021" w:rsidRPr="002E0F57">
              <w:rPr>
                <w:rFonts w:ascii="Times New Roman" w:hAnsi="Times New Roman" w:cs="Times New Roman"/>
                <w:b/>
                <w:color w:val="FFFFFF" w:themeColor="background1"/>
                <w:sz w:val="16"/>
                <w:szCs w:val="16"/>
                <w:lang w:val="mn-MN"/>
              </w:rPr>
              <w:t>Актив</w:t>
            </w:r>
          </w:p>
        </w:tc>
        <w:tc>
          <w:tcPr>
            <w:tcW w:w="835" w:type="dxa"/>
            <w:shd w:val="clear" w:color="auto" w:fill="002060"/>
            <w:vAlign w:val="center"/>
          </w:tcPr>
          <w:p w14:paraId="61332A25" w14:textId="77777777" w:rsidR="00D0683E" w:rsidRPr="002E0F57" w:rsidRDefault="008C4741" w:rsidP="004F4D5F">
            <w:pPr>
              <w:spacing w:before="0"/>
              <w:ind w:left="-113"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2E0F57">
              <w:rPr>
                <w:rFonts w:ascii="Times New Roman" w:hAnsi="Times New Roman" w:cs="Times New Roman"/>
                <w:b/>
                <w:color w:val="FFFFFF" w:themeColor="background1"/>
                <w:sz w:val="16"/>
                <w:szCs w:val="16"/>
                <w:lang w:val="mn-MN"/>
              </w:rPr>
              <w:t xml:space="preserve"> ББСБ тоо</w:t>
            </w:r>
          </w:p>
        </w:tc>
        <w:tc>
          <w:tcPr>
            <w:tcW w:w="576" w:type="dxa"/>
            <w:shd w:val="clear" w:color="auto" w:fill="002060"/>
            <w:noWrap/>
            <w:vAlign w:val="center"/>
            <w:hideMark/>
          </w:tcPr>
          <w:p w14:paraId="02E4B2C0" w14:textId="77777777" w:rsidR="00D0683E" w:rsidRPr="002E0F57" w:rsidRDefault="00FB3021" w:rsidP="004F4D5F">
            <w:pPr>
              <w:spacing w:before="0"/>
              <w:ind w:left="-113"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2E0F57">
              <w:rPr>
                <w:rFonts w:ascii="Times New Roman" w:hAnsi="Times New Roman" w:cs="Times New Roman"/>
                <w:b/>
                <w:color w:val="FFFFFF" w:themeColor="background1"/>
                <w:sz w:val="16"/>
                <w:szCs w:val="16"/>
                <w:lang w:val="mn-MN"/>
              </w:rPr>
              <w:t>Актив</w:t>
            </w:r>
          </w:p>
        </w:tc>
        <w:tc>
          <w:tcPr>
            <w:tcW w:w="969" w:type="dxa"/>
            <w:shd w:val="clear" w:color="auto" w:fill="002060"/>
            <w:noWrap/>
            <w:vAlign w:val="center"/>
            <w:hideMark/>
          </w:tcPr>
          <w:p w14:paraId="1AAA130B" w14:textId="77777777" w:rsidR="00D0683E" w:rsidRPr="002E0F57" w:rsidRDefault="00D0683E" w:rsidP="004F4D5F">
            <w:pPr>
              <w:spacing w:before="0"/>
              <w:ind w:left="-113"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2E0F57">
              <w:rPr>
                <w:rFonts w:ascii="Times New Roman" w:hAnsi="Times New Roman" w:cs="Times New Roman"/>
                <w:b/>
                <w:color w:val="FFFFFF" w:themeColor="background1"/>
                <w:sz w:val="16"/>
                <w:szCs w:val="16"/>
                <w:lang w:val="mn-MN"/>
              </w:rPr>
              <w:t xml:space="preserve"> ББСБ тоо </w:t>
            </w:r>
          </w:p>
        </w:tc>
        <w:tc>
          <w:tcPr>
            <w:tcW w:w="568" w:type="dxa"/>
            <w:shd w:val="clear" w:color="auto" w:fill="002060"/>
            <w:noWrap/>
            <w:vAlign w:val="center"/>
            <w:hideMark/>
          </w:tcPr>
          <w:p w14:paraId="09A955AF" w14:textId="77777777" w:rsidR="00D0683E" w:rsidRPr="002E0F57" w:rsidRDefault="00D0683E" w:rsidP="004F4D5F">
            <w:pPr>
              <w:spacing w:before="0"/>
              <w:ind w:left="-113"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2E0F57">
              <w:rPr>
                <w:rFonts w:ascii="Times New Roman" w:hAnsi="Times New Roman" w:cs="Times New Roman"/>
                <w:b/>
                <w:color w:val="FFFFFF" w:themeColor="background1"/>
                <w:sz w:val="16"/>
                <w:szCs w:val="16"/>
                <w:lang w:val="mn-MN"/>
              </w:rPr>
              <w:t xml:space="preserve"> </w:t>
            </w:r>
            <w:r w:rsidR="00FB3021" w:rsidRPr="002E0F57">
              <w:rPr>
                <w:rFonts w:ascii="Times New Roman" w:hAnsi="Times New Roman" w:cs="Times New Roman"/>
                <w:b/>
                <w:color w:val="FFFFFF" w:themeColor="background1"/>
                <w:sz w:val="16"/>
                <w:szCs w:val="16"/>
                <w:lang w:val="mn-MN"/>
              </w:rPr>
              <w:t>Актив</w:t>
            </w:r>
          </w:p>
        </w:tc>
        <w:tc>
          <w:tcPr>
            <w:tcW w:w="881" w:type="dxa"/>
            <w:shd w:val="clear" w:color="auto" w:fill="002060"/>
            <w:noWrap/>
            <w:vAlign w:val="center"/>
            <w:hideMark/>
          </w:tcPr>
          <w:p w14:paraId="4048C608" w14:textId="77777777" w:rsidR="00D0683E" w:rsidRPr="002E0F57" w:rsidRDefault="00D0683E" w:rsidP="004F4D5F">
            <w:pPr>
              <w:spacing w:before="0"/>
              <w:ind w:left="-113"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2E0F57">
              <w:rPr>
                <w:rFonts w:ascii="Times New Roman" w:hAnsi="Times New Roman" w:cs="Times New Roman"/>
                <w:b/>
                <w:color w:val="FFFFFF" w:themeColor="background1"/>
                <w:sz w:val="16"/>
                <w:szCs w:val="16"/>
                <w:lang w:val="mn-MN"/>
              </w:rPr>
              <w:t xml:space="preserve"> ББСБ тоо </w:t>
            </w:r>
          </w:p>
        </w:tc>
        <w:tc>
          <w:tcPr>
            <w:tcW w:w="568" w:type="dxa"/>
            <w:shd w:val="clear" w:color="auto" w:fill="002060"/>
            <w:noWrap/>
            <w:vAlign w:val="center"/>
            <w:hideMark/>
          </w:tcPr>
          <w:p w14:paraId="42E2083C" w14:textId="77777777" w:rsidR="00D0683E" w:rsidRPr="002E0F57" w:rsidRDefault="00D0683E" w:rsidP="004F4D5F">
            <w:pPr>
              <w:spacing w:before="0"/>
              <w:ind w:left="-113"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2E0F57">
              <w:rPr>
                <w:rFonts w:ascii="Times New Roman" w:hAnsi="Times New Roman" w:cs="Times New Roman"/>
                <w:b/>
                <w:color w:val="FFFFFF" w:themeColor="background1"/>
                <w:sz w:val="16"/>
                <w:szCs w:val="16"/>
                <w:lang w:val="mn-MN"/>
              </w:rPr>
              <w:t xml:space="preserve"> </w:t>
            </w:r>
            <w:r w:rsidR="00FB3021" w:rsidRPr="002E0F57">
              <w:rPr>
                <w:rFonts w:ascii="Times New Roman" w:hAnsi="Times New Roman" w:cs="Times New Roman"/>
                <w:b/>
                <w:color w:val="FFFFFF" w:themeColor="background1"/>
                <w:sz w:val="16"/>
                <w:szCs w:val="16"/>
                <w:lang w:val="mn-MN"/>
              </w:rPr>
              <w:t>Актив</w:t>
            </w:r>
          </w:p>
        </w:tc>
        <w:tc>
          <w:tcPr>
            <w:tcW w:w="942" w:type="dxa"/>
            <w:shd w:val="clear" w:color="auto" w:fill="002060"/>
            <w:noWrap/>
            <w:vAlign w:val="center"/>
            <w:hideMark/>
          </w:tcPr>
          <w:p w14:paraId="7462ABC7" w14:textId="77777777" w:rsidR="00D0683E" w:rsidRPr="002E0F57" w:rsidRDefault="00D0683E" w:rsidP="004F4D5F">
            <w:pPr>
              <w:spacing w:before="0"/>
              <w:ind w:left="-113"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2E0F57">
              <w:rPr>
                <w:rFonts w:ascii="Times New Roman" w:hAnsi="Times New Roman" w:cs="Times New Roman"/>
                <w:b/>
                <w:color w:val="FFFFFF" w:themeColor="background1"/>
                <w:sz w:val="16"/>
                <w:szCs w:val="16"/>
                <w:lang w:val="mn-MN"/>
              </w:rPr>
              <w:t xml:space="preserve"> ББСБ тоо </w:t>
            </w:r>
          </w:p>
        </w:tc>
      </w:tr>
      <w:tr w:rsidR="0063325E" w:rsidRPr="006B57D8" w14:paraId="47031D6C" w14:textId="77777777" w:rsidTr="001D1CAB">
        <w:trPr>
          <w:trHeight w:val="182"/>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2191BDE8" w14:textId="7B175891" w:rsidR="0063325E" w:rsidRPr="00EF64C2" w:rsidRDefault="0063325E" w:rsidP="0063325E">
            <w:pPr>
              <w:spacing w:before="0"/>
              <w:ind w:left="-57" w:right="-113"/>
              <w:rPr>
                <w:rFonts w:ascii="Times New Roman" w:hAnsi="Times New Roman" w:cs="Times New Roman"/>
                <w:b w:val="0"/>
                <w:color w:val="000000"/>
                <w:sz w:val="16"/>
                <w:szCs w:val="16"/>
                <w:lang w:val="mn-MN"/>
              </w:rPr>
            </w:pPr>
            <w:r w:rsidRPr="00EF64C2">
              <w:rPr>
                <w:rFonts w:ascii="Times New Roman" w:hAnsi="Times New Roman" w:cs="Times New Roman"/>
                <w:b w:val="0"/>
                <w:color w:val="000000"/>
                <w:sz w:val="16"/>
                <w:szCs w:val="16"/>
                <w:lang w:val="mn-MN"/>
              </w:rPr>
              <w:t xml:space="preserve"> 5.0 тэрбумаас дээш </w:t>
            </w:r>
          </w:p>
        </w:tc>
        <w:tc>
          <w:tcPr>
            <w:tcW w:w="850" w:type="dxa"/>
            <w:noWrap/>
            <w:hideMark/>
          </w:tcPr>
          <w:p w14:paraId="6F2F2BEB" w14:textId="01B05245"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8,711.0</w:t>
            </w:r>
          </w:p>
        </w:tc>
        <w:tc>
          <w:tcPr>
            <w:tcW w:w="851" w:type="dxa"/>
            <w:noWrap/>
            <w:hideMark/>
          </w:tcPr>
          <w:p w14:paraId="7FB4D0E0" w14:textId="09C34386"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213</w:t>
            </w:r>
          </w:p>
        </w:tc>
        <w:tc>
          <w:tcPr>
            <w:tcW w:w="848" w:type="dxa"/>
          </w:tcPr>
          <w:p w14:paraId="56BE20FA" w14:textId="21640ADF"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91.0%</w:t>
            </w:r>
          </w:p>
        </w:tc>
        <w:tc>
          <w:tcPr>
            <w:tcW w:w="835" w:type="dxa"/>
          </w:tcPr>
          <w:p w14:paraId="5703FD8C" w14:textId="5FF9C246"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36.9%</w:t>
            </w:r>
          </w:p>
        </w:tc>
        <w:tc>
          <w:tcPr>
            <w:tcW w:w="576" w:type="dxa"/>
            <w:noWrap/>
            <w:hideMark/>
          </w:tcPr>
          <w:p w14:paraId="4F22BED2" w14:textId="694A5928"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30.1</w:t>
            </w:r>
          </w:p>
        </w:tc>
        <w:tc>
          <w:tcPr>
            <w:tcW w:w="969" w:type="dxa"/>
            <w:noWrap/>
            <w:hideMark/>
          </w:tcPr>
          <w:p w14:paraId="02FF6BC3" w14:textId="348576C3"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3</w:t>
            </w:r>
          </w:p>
        </w:tc>
        <w:tc>
          <w:tcPr>
            <w:tcW w:w="568" w:type="dxa"/>
            <w:noWrap/>
            <w:hideMark/>
          </w:tcPr>
          <w:p w14:paraId="1BD5D9C7" w14:textId="03402036"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23.4</w:t>
            </w:r>
          </w:p>
        </w:tc>
        <w:tc>
          <w:tcPr>
            <w:tcW w:w="881" w:type="dxa"/>
            <w:noWrap/>
            <w:hideMark/>
          </w:tcPr>
          <w:p w14:paraId="76107B23" w14:textId="4C96CAF2"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3</w:t>
            </w:r>
          </w:p>
        </w:tc>
        <w:tc>
          <w:tcPr>
            <w:tcW w:w="568" w:type="dxa"/>
            <w:noWrap/>
          </w:tcPr>
          <w:p w14:paraId="7150E85F" w14:textId="7120C8EE"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w:t>
            </w:r>
          </w:p>
        </w:tc>
        <w:tc>
          <w:tcPr>
            <w:tcW w:w="942" w:type="dxa"/>
            <w:noWrap/>
            <w:hideMark/>
          </w:tcPr>
          <w:p w14:paraId="47EF6BB0" w14:textId="720DC5BE"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w:t>
            </w:r>
          </w:p>
        </w:tc>
      </w:tr>
      <w:tr w:rsidR="0063325E" w:rsidRPr="006B57D8" w14:paraId="101525A1" w14:textId="77777777" w:rsidTr="001D1CAB">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5D8C93F2" w14:textId="6D0D643F" w:rsidR="0063325E" w:rsidRPr="00EF64C2" w:rsidRDefault="0063325E" w:rsidP="0063325E">
            <w:pPr>
              <w:spacing w:before="0"/>
              <w:ind w:left="-57" w:right="-57"/>
              <w:rPr>
                <w:rFonts w:ascii="Times New Roman" w:hAnsi="Times New Roman" w:cs="Times New Roman"/>
                <w:b w:val="0"/>
                <w:color w:val="000000"/>
                <w:sz w:val="16"/>
                <w:szCs w:val="16"/>
                <w:lang w:val="mn-MN"/>
              </w:rPr>
            </w:pPr>
            <w:r w:rsidRPr="00EF64C2">
              <w:rPr>
                <w:rFonts w:ascii="Times New Roman" w:hAnsi="Times New Roman" w:cs="Times New Roman"/>
                <w:b w:val="0"/>
                <w:color w:val="000000"/>
                <w:sz w:val="16"/>
                <w:szCs w:val="16"/>
                <w:lang w:val="mn-MN"/>
              </w:rPr>
              <w:t xml:space="preserve"> 2.5-5.0 тэрбум </w:t>
            </w:r>
          </w:p>
        </w:tc>
        <w:tc>
          <w:tcPr>
            <w:tcW w:w="850" w:type="dxa"/>
            <w:noWrap/>
            <w:hideMark/>
          </w:tcPr>
          <w:p w14:paraId="75149157" w14:textId="52185381"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730.2</w:t>
            </w:r>
          </w:p>
        </w:tc>
        <w:tc>
          <w:tcPr>
            <w:tcW w:w="851" w:type="dxa"/>
            <w:noWrap/>
            <w:hideMark/>
          </w:tcPr>
          <w:p w14:paraId="31189C0F" w14:textId="16DE2B9B"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207</w:t>
            </w:r>
          </w:p>
        </w:tc>
        <w:tc>
          <w:tcPr>
            <w:tcW w:w="848" w:type="dxa"/>
          </w:tcPr>
          <w:p w14:paraId="1827C331" w14:textId="5BBA2B02"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7.6%</w:t>
            </w:r>
          </w:p>
        </w:tc>
        <w:tc>
          <w:tcPr>
            <w:tcW w:w="835" w:type="dxa"/>
          </w:tcPr>
          <w:p w14:paraId="4877FD2D" w14:textId="71DF1629"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35.8%</w:t>
            </w:r>
          </w:p>
        </w:tc>
        <w:tc>
          <w:tcPr>
            <w:tcW w:w="576" w:type="dxa"/>
            <w:noWrap/>
            <w:hideMark/>
          </w:tcPr>
          <w:p w14:paraId="3E38810A" w14:textId="4AB04CDF"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4.1</w:t>
            </w:r>
          </w:p>
        </w:tc>
        <w:tc>
          <w:tcPr>
            <w:tcW w:w="969" w:type="dxa"/>
            <w:noWrap/>
            <w:hideMark/>
          </w:tcPr>
          <w:p w14:paraId="18BB205F" w14:textId="589088E5"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1</w:t>
            </w:r>
          </w:p>
        </w:tc>
        <w:tc>
          <w:tcPr>
            <w:tcW w:w="568" w:type="dxa"/>
            <w:noWrap/>
            <w:hideMark/>
          </w:tcPr>
          <w:p w14:paraId="5DD597C7" w14:textId="3155CD00"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19.0</w:t>
            </w:r>
          </w:p>
        </w:tc>
        <w:tc>
          <w:tcPr>
            <w:tcW w:w="881" w:type="dxa"/>
            <w:noWrap/>
            <w:hideMark/>
          </w:tcPr>
          <w:p w14:paraId="662CA121" w14:textId="5FBEE886"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5</w:t>
            </w:r>
          </w:p>
        </w:tc>
        <w:tc>
          <w:tcPr>
            <w:tcW w:w="568" w:type="dxa"/>
            <w:noWrap/>
          </w:tcPr>
          <w:p w14:paraId="592E6825" w14:textId="13491371"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12.6</w:t>
            </w:r>
          </w:p>
        </w:tc>
        <w:tc>
          <w:tcPr>
            <w:tcW w:w="942" w:type="dxa"/>
            <w:noWrap/>
            <w:hideMark/>
          </w:tcPr>
          <w:p w14:paraId="645E48A1" w14:textId="230F46E9"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4</w:t>
            </w:r>
          </w:p>
        </w:tc>
      </w:tr>
      <w:tr w:rsidR="0063325E" w:rsidRPr="006B57D8" w14:paraId="58093832" w14:textId="77777777" w:rsidTr="001D1CAB">
        <w:trPr>
          <w:trHeight w:val="182"/>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16513C80" w14:textId="5B5DD49D" w:rsidR="0063325E" w:rsidRPr="00EF64C2" w:rsidRDefault="0063325E" w:rsidP="0063325E">
            <w:pPr>
              <w:spacing w:before="0"/>
              <w:ind w:left="-57" w:right="-57"/>
              <w:rPr>
                <w:rFonts w:ascii="Times New Roman" w:hAnsi="Times New Roman" w:cs="Times New Roman"/>
                <w:b w:val="0"/>
                <w:color w:val="000000"/>
                <w:sz w:val="16"/>
                <w:szCs w:val="16"/>
                <w:lang w:val="mn-MN"/>
              </w:rPr>
            </w:pPr>
            <w:r w:rsidRPr="00EF64C2">
              <w:rPr>
                <w:rFonts w:ascii="Times New Roman" w:hAnsi="Times New Roman" w:cs="Times New Roman"/>
                <w:b w:val="0"/>
                <w:color w:val="000000"/>
                <w:sz w:val="16"/>
                <w:szCs w:val="16"/>
                <w:lang w:val="mn-MN"/>
              </w:rPr>
              <w:t xml:space="preserve"> 1.9-2.5 тэрбум </w:t>
            </w:r>
          </w:p>
        </w:tc>
        <w:tc>
          <w:tcPr>
            <w:tcW w:w="850" w:type="dxa"/>
            <w:noWrap/>
            <w:hideMark/>
          </w:tcPr>
          <w:p w14:paraId="458AB804" w14:textId="16FBF63A"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38.1</w:t>
            </w:r>
          </w:p>
        </w:tc>
        <w:tc>
          <w:tcPr>
            <w:tcW w:w="851" w:type="dxa"/>
            <w:noWrap/>
            <w:hideMark/>
          </w:tcPr>
          <w:p w14:paraId="75C25029" w14:textId="3A003D38"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17</w:t>
            </w:r>
          </w:p>
        </w:tc>
        <w:tc>
          <w:tcPr>
            <w:tcW w:w="848" w:type="dxa"/>
          </w:tcPr>
          <w:p w14:paraId="3A8A2583" w14:textId="54ADF6EF"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0.4%</w:t>
            </w:r>
          </w:p>
        </w:tc>
        <w:tc>
          <w:tcPr>
            <w:tcW w:w="835" w:type="dxa"/>
          </w:tcPr>
          <w:p w14:paraId="60CDECBA" w14:textId="2A66B1E1"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2.9%</w:t>
            </w:r>
          </w:p>
        </w:tc>
        <w:tc>
          <w:tcPr>
            <w:tcW w:w="576" w:type="dxa"/>
            <w:noWrap/>
            <w:hideMark/>
          </w:tcPr>
          <w:p w14:paraId="56FF891D" w14:textId="0D26F95B"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2.1</w:t>
            </w:r>
          </w:p>
        </w:tc>
        <w:tc>
          <w:tcPr>
            <w:tcW w:w="969" w:type="dxa"/>
            <w:noWrap/>
          </w:tcPr>
          <w:p w14:paraId="243C0CCE" w14:textId="3FF2F544"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1</w:t>
            </w:r>
          </w:p>
        </w:tc>
        <w:tc>
          <w:tcPr>
            <w:tcW w:w="568" w:type="dxa"/>
            <w:noWrap/>
            <w:hideMark/>
          </w:tcPr>
          <w:p w14:paraId="2EC40A90" w14:textId="3C4C746E"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8.9</w:t>
            </w:r>
          </w:p>
        </w:tc>
        <w:tc>
          <w:tcPr>
            <w:tcW w:w="881" w:type="dxa"/>
            <w:noWrap/>
            <w:hideMark/>
          </w:tcPr>
          <w:p w14:paraId="31D5F3FB" w14:textId="232E1564"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4</w:t>
            </w:r>
          </w:p>
        </w:tc>
        <w:tc>
          <w:tcPr>
            <w:tcW w:w="568" w:type="dxa"/>
            <w:noWrap/>
          </w:tcPr>
          <w:p w14:paraId="77FDAA77" w14:textId="628FE1BA"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1.9</w:t>
            </w:r>
          </w:p>
        </w:tc>
        <w:tc>
          <w:tcPr>
            <w:tcW w:w="942" w:type="dxa"/>
            <w:noWrap/>
            <w:hideMark/>
          </w:tcPr>
          <w:p w14:paraId="59817F9B" w14:textId="01DF4FE3"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1</w:t>
            </w:r>
          </w:p>
        </w:tc>
      </w:tr>
      <w:tr w:rsidR="0063325E" w:rsidRPr="006B57D8" w14:paraId="33F5ACE4" w14:textId="77777777" w:rsidTr="001D1CAB">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74BDBCAA" w14:textId="5E7515CF" w:rsidR="0063325E" w:rsidRPr="00EF64C2" w:rsidRDefault="0063325E" w:rsidP="0063325E">
            <w:pPr>
              <w:spacing w:before="0"/>
              <w:ind w:left="-57" w:right="-57"/>
              <w:rPr>
                <w:rFonts w:ascii="Times New Roman" w:hAnsi="Times New Roman" w:cs="Times New Roman"/>
                <w:b w:val="0"/>
                <w:color w:val="000000"/>
                <w:sz w:val="16"/>
                <w:szCs w:val="16"/>
                <w:lang w:val="mn-MN"/>
              </w:rPr>
            </w:pPr>
            <w:r w:rsidRPr="00EF64C2">
              <w:rPr>
                <w:rFonts w:ascii="Times New Roman" w:hAnsi="Times New Roman" w:cs="Times New Roman"/>
                <w:b w:val="0"/>
                <w:color w:val="000000"/>
                <w:sz w:val="16"/>
                <w:szCs w:val="16"/>
                <w:lang w:val="mn-MN"/>
              </w:rPr>
              <w:t xml:space="preserve"> 1.4-1.9 тэрбум </w:t>
            </w:r>
          </w:p>
        </w:tc>
        <w:tc>
          <w:tcPr>
            <w:tcW w:w="850" w:type="dxa"/>
            <w:noWrap/>
            <w:hideMark/>
          </w:tcPr>
          <w:p w14:paraId="2DFBB22E" w14:textId="2FBF3F74"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23.0</w:t>
            </w:r>
          </w:p>
        </w:tc>
        <w:tc>
          <w:tcPr>
            <w:tcW w:w="851" w:type="dxa"/>
            <w:noWrap/>
            <w:hideMark/>
          </w:tcPr>
          <w:p w14:paraId="2BEF6242" w14:textId="1E317C2C"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14</w:t>
            </w:r>
          </w:p>
        </w:tc>
        <w:tc>
          <w:tcPr>
            <w:tcW w:w="848" w:type="dxa"/>
          </w:tcPr>
          <w:p w14:paraId="199945C3" w14:textId="135DB0DD"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0.2%</w:t>
            </w:r>
          </w:p>
        </w:tc>
        <w:tc>
          <w:tcPr>
            <w:tcW w:w="835" w:type="dxa"/>
          </w:tcPr>
          <w:p w14:paraId="2815FDC4" w14:textId="7A6D83D1"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2.4%</w:t>
            </w:r>
          </w:p>
        </w:tc>
        <w:tc>
          <w:tcPr>
            <w:tcW w:w="576" w:type="dxa"/>
            <w:noWrap/>
            <w:hideMark/>
          </w:tcPr>
          <w:p w14:paraId="6EB51D52" w14:textId="413ED473"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7.1</w:t>
            </w:r>
          </w:p>
        </w:tc>
        <w:tc>
          <w:tcPr>
            <w:tcW w:w="969" w:type="dxa"/>
            <w:noWrap/>
            <w:hideMark/>
          </w:tcPr>
          <w:p w14:paraId="3532B9D1" w14:textId="3209169A"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4</w:t>
            </w:r>
          </w:p>
        </w:tc>
        <w:tc>
          <w:tcPr>
            <w:tcW w:w="568" w:type="dxa"/>
            <w:noWrap/>
            <w:hideMark/>
          </w:tcPr>
          <w:p w14:paraId="760F5779" w14:textId="32E0858C"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7.5</w:t>
            </w:r>
          </w:p>
        </w:tc>
        <w:tc>
          <w:tcPr>
            <w:tcW w:w="881" w:type="dxa"/>
            <w:noWrap/>
            <w:hideMark/>
          </w:tcPr>
          <w:p w14:paraId="459BA0E9" w14:textId="6C34EC42"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5</w:t>
            </w:r>
          </w:p>
        </w:tc>
        <w:tc>
          <w:tcPr>
            <w:tcW w:w="568" w:type="dxa"/>
            <w:noWrap/>
          </w:tcPr>
          <w:p w14:paraId="7E78F078" w14:textId="6F1DAF0C"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3.1</w:t>
            </w:r>
          </w:p>
        </w:tc>
        <w:tc>
          <w:tcPr>
            <w:tcW w:w="942" w:type="dxa"/>
            <w:noWrap/>
            <w:hideMark/>
          </w:tcPr>
          <w:p w14:paraId="00AE2608" w14:textId="573E37D2"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2</w:t>
            </w:r>
          </w:p>
        </w:tc>
      </w:tr>
      <w:tr w:rsidR="0063325E" w:rsidRPr="006B57D8" w14:paraId="74EDF8D6" w14:textId="77777777" w:rsidTr="001D1CAB">
        <w:trPr>
          <w:trHeight w:val="182"/>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72F67234" w14:textId="3E778F24" w:rsidR="0063325E" w:rsidRPr="00EF64C2" w:rsidRDefault="0063325E" w:rsidP="0063325E">
            <w:pPr>
              <w:spacing w:before="0"/>
              <w:ind w:left="-57" w:right="-57"/>
              <w:rPr>
                <w:rFonts w:ascii="Times New Roman" w:hAnsi="Times New Roman" w:cs="Times New Roman"/>
                <w:b w:val="0"/>
                <w:color w:val="000000"/>
                <w:sz w:val="16"/>
                <w:szCs w:val="16"/>
                <w:lang w:val="mn-MN"/>
              </w:rPr>
            </w:pPr>
            <w:r w:rsidRPr="00EF64C2">
              <w:rPr>
                <w:rFonts w:ascii="Times New Roman" w:hAnsi="Times New Roman" w:cs="Times New Roman"/>
                <w:b w:val="0"/>
                <w:color w:val="000000"/>
                <w:sz w:val="16"/>
                <w:szCs w:val="16"/>
                <w:lang w:val="mn-MN"/>
              </w:rPr>
              <w:t xml:space="preserve"> 0.6-1.4 тэрбум </w:t>
            </w:r>
          </w:p>
        </w:tc>
        <w:tc>
          <w:tcPr>
            <w:tcW w:w="850" w:type="dxa"/>
            <w:noWrap/>
            <w:hideMark/>
          </w:tcPr>
          <w:p w14:paraId="73883640" w14:textId="068C5400"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39.9</w:t>
            </w:r>
          </w:p>
        </w:tc>
        <w:tc>
          <w:tcPr>
            <w:tcW w:w="851" w:type="dxa"/>
            <w:noWrap/>
            <w:hideMark/>
          </w:tcPr>
          <w:p w14:paraId="4B963980" w14:textId="3A4C82D5"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43</w:t>
            </w:r>
          </w:p>
        </w:tc>
        <w:tc>
          <w:tcPr>
            <w:tcW w:w="848" w:type="dxa"/>
          </w:tcPr>
          <w:p w14:paraId="5D28ADE7" w14:textId="5CA91B49"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0.4%</w:t>
            </w:r>
          </w:p>
        </w:tc>
        <w:tc>
          <w:tcPr>
            <w:tcW w:w="835" w:type="dxa"/>
          </w:tcPr>
          <w:p w14:paraId="7CA45EEA" w14:textId="3C0DF1F6"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7.4%</w:t>
            </w:r>
          </w:p>
        </w:tc>
        <w:tc>
          <w:tcPr>
            <w:tcW w:w="576" w:type="dxa"/>
            <w:noWrap/>
            <w:hideMark/>
          </w:tcPr>
          <w:p w14:paraId="48DA3BB5" w14:textId="1DF119A5"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8.7</w:t>
            </w:r>
          </w:p>
        </w:tc>
        <w:tc>
          <w:tcPr>
            <w:tcW w:w="969" w:type="dxa"/>
            <w:noWrap/>
            <w:hideMark/>
          </w:tcPr>
          <w:p w14:paraId="77315C9A" w14:textId="300F4440"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9</w:t>
            </w:r>
          </w:p>
        </w:tc>
        <w:tc>
          <w:tcPr>
            <w:tcW w:w="568" w:type="dxa"/>
            <w:noWrap/>
            <w:hideMark/>
          </w:tcPr>
          <w:p w14:paraId="3BBA7595" w14:textId="0108D93E"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20.0</w:t>
            </w:r>
          </w:p>
        </w:tc>
        <w:tc>
          <w:tcPr>
            <w:tcW w:w="881" w:type="dxa"/>
            <w:noWrap/>
            <w:hideMark/>
          </w:tcPr>
          <w:p w14:paraId="7B3DB5DC" w14:textId="75473446"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21</w:t>
            </w:r>
          </w:p>
        </w:tc>
        <w:tc>
          <w:tcPr>
            <w:tcW w:w="568" w:type="dxa"/>
            <w:noWrap/>
          </w:tcPr>
          <w:p w14:paraId="0976A5DF" w14:textId="5F6DCDB5"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9.9</w:t>
            </w:r>
          </w:p>
        </w:tc>
        <w:tc>
          <w:tcPr>
            <w:tcW w:w="942" w:type="dxa"/>
            <w:noWrap/>
            <w:hideMark/>
          </w:tcPr>
          <w:p w14:paraId="27C613AF" w14:textId="589E1DD9"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12</w:t>
            </w:r>
          </w:p>
        </w:tc>
      </w:tr>
      <w:tr w:rsidR="0063325E" w:rsidRPr="006B57D8" w14:paraId="11881FE5" w14:textId="77777777" w:rsidTr="001D1CAB">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687028E5" w14:textId="7D55D64F" w:rsidR="0063325E" w:rsidRPr="00EF64C2" w:rsidRDefault="0063325E" w:rsidP="0063325E">
            <w:pPr>
              <w:spacing w:before="0"/>
              <w:ind w:left="-57" w:right="-113"/>
              <w:rPr>
                <w:rFonts w:ascii="Times New Roman" w:hAnsi="Times New Roman" w:cs="Times New Roman"/>
                <w:b w:val="0"/>
                <w:color w:val="000000"/>
                <w:sz w:val="16"/>
                <w:szCs w:val="16"/>
                <w:lang w:val="mn-MN"/>
              </w:rPr>
            </w:pPr>
            <w:r w:rsidRPr="00EF64C2">
              <w:rPr>
                <w:rFonts w:ascii="Times New Roman" w:hAnsi="Times New Roman" w:cs="Times New Roman"/>
                <w:b w:val="0"/>
                <w:color w:val="000000"/>
                <w:sz w:val="16"/>
                <w:szCs w:val="16"/>
                <w:lang w:val="mn-MN"/>
              </w:rPr>
              <w:t xml:space="preserve"> 0.6 тэрбум хүртэлх </w:t>
            </w:r>
          </w:p>
        </w:tc>
        <w:tc>
          <w:tcPr>
            <w:tcW w:w="850" w:type="dxa"/>
            <w:noWrap/>
            <w:hideMark/>
          </w:tcPr>
          <w:p w14:paraId="31DDBC79" w14:textId="27FB707B"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28.6</w:t>
            </w:r>
          </w:p>
        </w:tc>
        <w:tc>
          <w:tcPr>
            <w:tcW w:w="851" w:type="dxa"/>
            <w:noWrap/>
            <w:hideMark/>
          </w:tcPr>
          <w:p w14:paraId="22943B49" w14:textId="2AD6DD14"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84</w:t>
            </w:r>
          </w:p>
        </w:tc>
        <w:tc>
          <w:tcPr>
            <w:tcW w:w="848" w:type="dxa"/>
          </w:tcPr>
          <w:p w14:paraId="2BB32461" w14:textId="6BA9B3BE"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0.3%</w:t>
            </w:r>
          </w:p>
        </w:tc>
        <w:tc>
          <w:tcPr>
            <w:tcW w:w="835" w:type="dxa"/>
          </w:tcPr>
          <w:p w14:paraId="1287744F" w14:textId="7FC5FFB6"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14.5%</w:t>
            </w:r>
          </w:p>
        </w:tc>
        <w:tc>
          <w:tcPr>
            <w:tcW w:w="576" w:type="dxa"/>
            <w:noWrap/>
            <w:hideMark/>
          </w:tcPr>
          <w:p w14:paraId="7185B0B8" w14:textId="317DFBA4"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w:t>
            </w:r>
          </w:p>
        </w:tc>
        <w:tc>
          <w:tcPr>
            <w:tcW w:w="969" w:type="dxa"/>
            <w:noWrap/>
            <w:hideMark/>
          </w:tcPr>
          <w:p w14:paraId="30D981A0" w14:textId="27FA339B"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w:t>
            </w:r>
          </w:p>
        </w:tc>
        <w:tc>
          <w:tcPr>
            <w:tcW w:w="568" w:type="dxa"/>
            <w:noWrap/>
            <w:hideMark/>
          </w:tcPr>
          <w:p w14:paraId="234E977E" w14:textId="79503D35"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13.4</w:t>
            </w:r>
          </w:p>
        </w:tc>
        <w:tc>
          <w:tcPr>
            <w:tcW w:w="881" w:type="dxa"/>
            <w:noWrap/>
            <w:hideMark/>
          </w:tcPr>
          <w:p w14:paraId="19167160" w14:textId="0CFBF2AA"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44</w:t>
            </w:r>
          </w:p>
        </w:tc>
        <w:tc>
          <w:tcPr>
            <w:tcW w:w="568" w:type="dxa"/>
            <w:noWrap/>
          </w:tcPr>
          <w:p w14:paraId="0D0836FC" w14:textId="67A6A1BB"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16.5</w:t>
            </w:r>
          </w:p>
        </w:tc>
        <w:tc>
          <w:tcPr>
            <w:tcW w:w="942" w:type="dxa"/>
            <w:noWrap/>
            <w:hideMark/>
          </w:tcPr>
          <w:p w14:paraId="0F32237D" w14:textId="10AC3FA6" w:rsidR="0063325E" w:rsidRPr="006D5DEE" w:rsidRDefault="0063325E" w:rsidP="0063325E">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425F0">
              <w:rPr>
                <w:rFonts w:ascii="Times New Roman" w:hAnsi="Times New Roman" w:cs="Times New Roman"/>
                <w:color w:val="000000"/>
                <w:sz w:val="16"/>
                <w:szCs w:val="16"/>
              </w:rPr>
              <w:t>45</w:t>
            </w:r>
          </w:p>
        </w:tc>
      </w:tr>
      <w:tr w:rsidR="0063325E" w:rsidRPr="006B57D8" w14:paraId="5F526C7F" w14:textId="77777777" w:rsidTr="001D1CAB">
        <w:trPr>
          <w:trHeight w:val="111"/>
        </w:trPr>
        <w:tc>
          <w:tcPr>
            <w:cnfStyle w:val="001000000000" w:firstRow="0" w:lastRow="0" w:firstColumn="1" w:lastColumn="0" w:oddVBand="0" w:evenVBand="0" w:oddHBand="0" w:evenHBand="0" w:firstRowFirstColumn="0" w:firstRowLastColumn="0" w:lastRowFirstColumn="0" w:lastRowLastColumn="0"/>
            <w:tcW w:w="1418" w:type="dxa"/>
            <w:shd w:val="clear" w:color="auto" w:fill="002060"/>
            <w:noWrap/>
            <w:vAlign w:val="center"/>
            <w:hideMark/>
          </w:tcPr>
          <w:p w14:paraId="2E3C517C" w14:textId="6974EC07" w:rsidR="0063325E" w:rsidRPr="00EF64C2" w:rsidRDefault="0063325E" w:rsidP="0063325E">
            <w:pPr>
              <w:spacing w:before="0"/>
              <w:jc w:val="center"/>
              <w:rPr>
                <w:rFonts w:ascii="Times New Roman" w:hAnsi="Times New Roman" w:cs="Times New Roman"/>
                <w:bCs w:val="0"/>
                <w:color w:val="FFFFFF" w:themeColor="background1"/>
                <w:sz w:val="16"/>
                <w:szCs w:val="16"/>
                <w:lang w:val="mn-MN"/>
              </w:rPr>
            </w:pPr>
            <w:r w:rsidRPr="00EF64C2">
              <w:rPr>
                <w:rFonts w:ascii="Times New Roman" w:hAnsi="Times New Roman" w:cs="Times New Roman"/>
                <w:bCs w:val="0"/>
                <w:color w:val="FFFFFF" w:themeColor="background1"/>
                <w:sz w:val="16"/>
                <w:szCs w:val="16"/>
                <w:lang w:val="mn-MN"/>
              </w:rPr>
              <w:t>НИЙТ</w:t>
            </w:r>
          </w:p>
        </w:tc>
        <w:tc>
          <w:tcPr>
            <w:tcW w:w="850" w:type="dxa"/>
            <w:shd w:val="clear" w:color="auto" w:fill="002060"/>
            <w:noWrap/>
            <w:hideMark/>
          </w:tcPr>
          <w:p w14:paraId="5B0ECBDA" w14:textId="4CC5BAF3"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597E0C">
              <w:rPr>
                <w:rFonts w:ascii="Times New Roman" w:hAnsi="Times New Roman" w:cs="Times New Roman"/>
                <w:b/>
                <w:bCs/>
                <w:sz w:val="16"/>
                <w:szCs w:val="16"/>
              </w:rPr>
              <w:t>9,570.9</w:t>
            </w:r>
          </w:p>
        </w:tc>
        <w:tc>
          <w:tcPr>
            <w:tcW w:w="851" w:type="dxa"/>
            <w:shd w:val="clear" w:color="auto" w:fill="002060"/>
            <w:noWrap/>
            <w:hideMark/>
          </w:tcPr>
          <w:p w14:paraId="61AF40D0" w14:textId="5640B04F"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597E0C">
              <w:rPr>
                <w:rFonts w:ascii="Times New Roman" w:hAnsi="Times New Roman" w:cs="Times New Roman"/>
                <w:b/>
                <w:bCs/>
                <w:sz w:val="16"/>
                <w:szCs w:val="16"/>
              </w:rPr>
              <w:t>578</w:t>
            </w:r>
          </w:p>
        </w:tc>
        <w:tc>
          <w:tcPr>
            <w:tcW w:w="848" w:type="dxa"/>
            <w:shd w:val="clear" w:color="auto" w:fill="002060"/>
          </w:tcPr>
          <w:p w14:paraId="1B564481" w14:textId="671929A2"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597E0C">
              <w:rPr>
                <w:rFonts w:ascii="Times New Roman" w:hAnsi="Times New Roman" w:cs="Times New Roman"/>
                <w:b/>
                <w:bCs/>
                <w:sz w:val="16"/>
                <w:szCs w:val="16"/>
              </w:rPr>
              <w:t>100.0%</w:t>
            </w:r>
          </w:p>
        </w:tc>
        <w:tc>
          <w:tcPr>
            <w:tcW w:w="835" w:type="dxa"/>
            <w:shd w:val="clear" w:color="auto" w:fill="002060"/>
          </w:tcPr>
          <w:p w14:paraId="578ED3A4" w14:textId="184A5EE3"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597E0C">
              <w:rPr>
                <w:rFonts w:ascii="Times New Roman" w:hAnsi="Times New Roman" w:cs="Times New Roman"/>
                <w:b/>
                <w:bCs/>
                <w:sz w:val="16"/>
                <w:szCs w:val="16"/>
              </w:rPr>
              <w:t>100.0%</w:t>
            </w:r>
          </w:p>
        </w:tc>
        <w:tc>
          <w:tcPr>
            <w:tcW w:w="576" w:type="dxa"/>
            <w:shd w:val="clear" w:color="auto" w:fill="002060"/>
            <w:noWrap/>
            <w:hideMark/>
          </w:tcPr>
          <w:p w14:paraId="1D5A1F0F" w14:textId="099E0FE0"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597E0C">
              <w:rPr>
                <w:rFonts w:ascii="Times New Roman" w:hAnsi="Times New Roman" w:cs="Times New Roman"/>
                <w:b/>
                <w:bCs/>
                <w:sz w:val="16"/>
                <w:szCs w:val="16"/>
              </w:rPr>
              <w:t>52.1</w:t>
            </w:r>
          </w:p>
        </w:tc>
        <w:tc>
          <w:tcPr>
            <w:tcW w:w="969" w:type="dxa"/>
            <w:shd w:val="clear" w:color="auto" w:fill="002060"/>
            <w:noWrap/>
            <w:hideMark/>
          </w:tcPr>
          <w:p w14:paraId="25664C2E" w14:textId="4AFE5850"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597E0C">
              <w:rPr>
                <w:rFonts w:ascii="Times New Roman" w:hAnsi="Times New Roman" w:cs="Times New Roman"/>
                <w:b/>
                <w:bCs/>
                <w:sz w:val="16"/>
                <w:szCs w:val="16"/>
              </w:rPr>
              <w:t>18</w:t>
            </w:r>
          </w:p>
        </w:tc>
        <w:tc>
          <w:tcPr>
            <w:tcW w:w="568" w:type="dxa"/>
            <w:shd w:val="clear" w:color="auto" w:fill="002060"/>
            <w:noWrap/>
            <w:hideMark/>
          </w:tcPr>
          <w:p w14:paraId="6085505C" w14:textId="725C9455"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597E0C">
              <w:rPr>
                <w:rFonts w:ascii="Times New Roman" w:hAnsi="Times New Roman" w:cs="Times New Roman"/>
                <w:b/>
                <w:bCs/>
                <w:sz w:val="16"/>
                <w:szCs w:val="16"/>
              </w:rPr>
              <w:t>92.1</w:t>
            </w:r>
          </w:p>
        </w:tc>
        <w:tc>
          <w:tcPr>
            <w:tcW w:w="881" w:type="dxa"/>
            <w:shd w:val="clear" w:color="auto" w:fill="002060"/>
            <w:noWrap/>
            <w:hideMark/>
          </w:tcPr>
          <w:p w14:paraId="7568B67B" w14:textId="51050712"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597E0C">
              <w:rPr>
                <w:rFonts w:ascii="Times New Roman" w:hAnsi="Times New Roman" w:cs="Times New Roman"/>
                <w:b/>
                <w:bCs/>
                <w:sz w:val="16"/>
                <w:szCs w:val="16"/>
              </w:rPr>
              <w:t>82</w:t>
            </w:r>
          </w:p>
        </w:tc>
        <w:tc>
          <w:tcPr>
            <w:tcW w:w="568" w:type="dxa"/>
            <w:shd w:val="clear" w:color="auto" w:fill="002060"/>
            <w:noWrap/>
            <w:hideMark/>
          </w:tcPr>
          <w:p w14:paraId="4D2D7D73" w14:textId="4C41C36B"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597E0C">
              <w:rPr>
                <w:rFonts w:ascii="Times New Roman" w:hAnsi="Times New Roman" w:cs="Times New Roman"/>
                <w:b/>
                <w:bCs/>
                <w:sz w:val="16"/>
                <w:szCs w:val="16"/>
              </w:rPr>
              <w:t>44.1</w:t>
            </w:r>
          </w:p>
        </w:tc>
        <w:tc>
          <w:tcPr>
            <w:tcW w:w="942" w:type="dxa"/>
            <w:shd w:val="clear" w:color="auto" w:fill="002060"/>
            <w:noWrap/>
            <w:hideMark/>
          </w:tcPr>
          <w:p w14:paraId="65328CDA" w14:textId="25A6457E" w:rsidR="0063325E" w:rsidRPr="006D5DEE" w:rsidRDefault="0063325E" w:rsidP="0063325E">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597E0C">
              <w:rPr>
                <w:rFonts w:ascii="Times New Roman" w:hAnsi="Times New Roman" w:cs="Times New Roman"/>
                <w:b/>
                <w:bCs/>
                <w:sz w:val="16"/>
                <w:szCs w:val="16"/>
              </w:rPr>
              <w:t>64</w:t>
            </w:r>
          </w:p>
        </w:tc>
      </w:tr>
    </w:tbl>
    <w:p w14:paraId="7413356C" w14:textId="77777777" w:rsidR="0063325E" w:rsidRPr="00337A94" w:rsidRDefault="0063325E" w:rsidP="0063325E">
      <w:pPr>
        <w:jc w:val="both"/>
        <w:rPr>
          <w:lang w:val="mn-MN"/>
        </w:rPr>
      </w:pPr>
      <w:bookmarkStart w:id="53" w:name="_Toc221613026"/>
      <w:r w:rsidRPr="00835D38">
        <w:rPr>
          <w:lang w:val="mn-MN"/>
        </w:rPr>
        <w:t xml:space="preserve">Салбарын хамгийн өндөр активтай 20 ББСБ-ын актив </w:t>
      </w:r>
      <w:r w:rsidRPr="00835D38">
        <w:t>5.</w:t>
      </w:r>
      <w:r>
        <w:t>6</w:t>
      </w:r>
      <w:r w:rsidRPr="00835D38">
        <w:rPr>
          <w:lang w:val="mn-MN"/>
        </w:rPr>
        <w:t xml:space="preserve"> их наяд төгрөг байгаа нь нийт активын </w:t>
      </w:r>
      <w:r w:rsidRPr="00835D38">
        <w:t>58.</w:t>
      </w:r>
      <w:r>
        <w:t>9</w:t>
      </w:r>
      <w:r w:rsidRPr="00835D38">
        <w:rPr>
          <w:lang w:val="mn-MN"/>
        </w:rPr>
        <w:t xml:space="preserve"> хувийг, нийт зээлийн үлдэгдэл </w:t>
      </w:r>
      <w:r w:rsidRPr="00835D38">
        <w:t>4.</w:t>
      </w:r>
      <w:r>
        <w:t>7</w:t>
      </w:r>
      <w:r w:rsidRPr="00835D38">
        <w:rPr>
          <w:lang w:val="mn-MN"/>
        </w:rPr>
        <w:t xml:space="preserve"> их наяд төгрөг байгаа нь нийт зээлийн үлдэгдлийн </w:t>
      </w:r>
      <w:r w:rsidRPr="00835D38">
        <w:t>6</w:t>
      </w:r>
      <w:r>
        <w:t>1.0</w:t>
      </w:r>
      <w:r w:rsidRPr="00835D38">
        <w:rPr>
          <w:lang w:val="mn-MN"/>
        </w:rPr>
        <w:t xml:space="preserve"> хувийг бүрдүүлж байна.</w:t>
      </w:r>
    </w:p>
    <w:p w14:paraId="78193427" w14:textId="6AD1073B" w:rsidR="00B17260" w:rsidRPr="00337A94" w:rsidRDefault="006F0E21" w:rsidP="00BA726D">
      <w:pPr>
        <w:pStyle w:val="Heading2"/>
        <w:spacing w:before="120" w:after="120"/>
        <w:rPr>
          <w:lang w:val="mn-MN"/>
        </w:rPr>
      </w:pPr>
      <w:r w:rsidRPr="00337A94">
        <w:rPr>
          <w:lang w:val="mn-MN"/>
        </w:rPr>
        <w:t>Мөнгө ба түүнтэй адилтгах хөрөнгө</w:t>
      </w:r>
      <w:bookmarkEnd w:id="53"/>
    </w:p>
    <w:p w14:paraId="65295EF3" w14:textId="47F35C0F" w:rsidR="000D5A19" w:rsidRPr="0017484A" w:rsidRDefault="0063325E" w:rsidP="000D5A19">
      <w:pPr>
        <w:jc w:val="both"/>
        <w:rPr>
          <w:color w:val="000000" w:themeColor="text1"/>
          <w:lang w:val="mn-MN"/>
        </w:rPr>
      </w:pPr>
      <w:bookmarkStart w:id="54" w:name="_Toc214211263"/>
      <w:bookmarkStart w:id="55" w:name="_Hlk119055707"/>
      <w:r w:rsidRPr="0017484A">
        <w:rPr>
          <w:color w:val="000000" w:themeColor="text1"/>
          <w:lang w:val="mn-MN"/>
        </w:rPr>
        <w:t xml:space="preserve">Мөнгөн хөрөнгийн үлдэгдэл өмнөх оны мөн үеэс </w:t>
      </w:r>
      <w:r>
        <w:rPr>
          <w:color w:val="000000" w:themeColor="text1"/>
        </w:rPr>
        <w:t>343.2</w:t>
      </w:r>
      <w:r w:rsidRPr="0017484A">
        <w:rPr>
          <w:color w:val="000000" w:themeColor="text1"/>
          <w:lang w:val="mn-MN"/>
        </w:rPr>
        <w:t xml:space="preserve"> тэрбум төгрөгөөр буюу </w:t>
      </w:r>
      <w:r>
        <w:rPr>
          <w:color w:val="000000" w:themeColor="text1"/>
        </w:rPr>
        <w:t>51.8</w:t>
      </w:r>
      <w:r w:rsidRPr="0017484A">
        <w:rPr>
          <w:color w:val="000000" w:themeColor="text1"/>
          <w:lang w:val="mn-MN"/>
        </w:rPr>
        <w:t xml:space="preserve"> хувиар </w:t>
      </w:r>
      <w:r>
        <w:rPr>
          <w:color w:val="000000" w:themeColor="text1"/>
          <w:lang w:val="mn-MN"/>
        </w:rPr>
        <w:t xml:space="preserve">өсч </w:t>
      </w:r>
      <w:r>
        <w:rPr>
          <w:color w:val="000000" w:themeColor="text1"/>
        </w:rPr>
        <w:t>1,005.3</w:t>
      </w:r>
      <w:r w:rsidRPr="0017484A">
        <w:rPr>
          <w:color w:val="000000" w:themeColor="text1"/>
          <w:lang w:val="mn-MN"/>
        </w:rPr>
        <w:t xml:space="preserve"> тэрбум төгрөгийн үлдэгдэлтэй гарсан байна. Бүтцээр нь авч үзвэл </w:t>
      </w:r>
      <w:r>
        <w:rPr>
          <w:color w:val="000000" w:themeColor="text1"/>
        </w:rPr>
        <w:t>8.9</w:t>
      </w:r>
      <w:r w:rsidRPr="0017484A">
        <w:rPr>
          <w:color w:val="000000" w:themeColor="text1"/>
          <w:lang w:val="mn-MN"/>
        </w:rPr>
        <w:t xml:space="preserve"> хувь нь бэлэн мөнгө хэлбэрээр, </w:t>
      </w:r>
      <w:r>
        <w:rPr>
          <w:color w:val="000000" w:themeColor="text1"/>
        </w:rPr>
        <w:t>69.8</w:t>
      </w:r>
      <w:r w:rsidRPr="0017484A">
        <w:rPr>
          <w:color w:val="000000" w:themeColor="text1"/>
          <w:lang w:val="mn-MN"/>
        </w:rPr>
        <w:t xml:space="preserve"> хувь нь 3 хүртэлх сарын хугацаатай банк, санхүүгийн байгууллагад, </w:t>
      </w:r>
      <w:r>
        <w:rPr>
          <w:color w:val="000000" w:themeColor="text1"/>
        </w:rPr>
        <w:t xml:space="preserve">19.7 </w:t>
      </w:r>
      <w:r w:rsidRPr="0017484A">
        <w:rPr>
          <w:color w:val="000000" w:themeColor="text1"/>
          <w:lang w:val="mn-MN"/>
        </w:rPr>
        <w:t xml:space="preserve">хувь нь 3-аас дээш сарын хугацаатай банк, санхүүгийн байгууллагад, </w:t>
      </w:r>
      <w:r>
        <w:rPr>
          <w:color w:val="000000" w:themeColor="text1"/>
        </w:rPr>
        <w:t>1.6</w:t>
      </w:r>
      <w:r w:rsidRPr="0017484A">
        <w:rPr>
          <w:color w:val="000000" w:themeColor="text1"/>
          <w:lang w:val="mn-MN"/>
        </w:rPr>
        <w:t xml:space="preserve"> хувь нь мөнгөн хөрөнгөд хуримтлуулж тооцсон хүүгийн авлага байна.</w:t>
      </w:r>
    </w:p>
    <w:p w14:paraId="6D9F17F2" w14:textId="72D32676" w:rsidR="000A3BD0" w:rsidRPr="00303478" w:rsidRDefault="000A3BD0" w:rsidP="00DD4DE7">
      <w:pPr>
        <w:pStyle w:val="Caption"/>
        <w:spacing w:after="0"/>
        <w:rPr>
          <w:lang w:val="mn-MN"/>
        </w:rPr>
      </w:pPr>
      <w:r w:rsidRPr="00303478">
        <w:rPr>
          <w:lang w:val="mn-MN"/>
        </w:rPr>
        <w:t xml:space="preserve">Хүснэгт </w:t>
      </w:r>
      <w:r w:rsidRPr="00303478">
        <w:rPr>
          <w:lang w:val="mn-MN"/>
        </w:rPr>
        <w:fldChar w:fldCharType="begin"/>
      </w:r>
      <w:r w:rsidRPr="00303478">
        <w:rPr>
          <w:lang w:val="mn-MN"/>
        </w:rPr>
        <w:instrText xml:space="preserve"> SEQ Хүснэгт \* ARABIC </w:instrText>
      </w:r>
      <w:r w:rsidRPr="00303478">
        <w:rPr>
          <w:lang w:val="mn-MN"/>
        </w:rPr>
        <w:fldChar w:fldCharType="separate"/>
      </w:r>
      <w:r w:rsidR="00544CDF">
        <w:rPr>
          <w:noProof/>
          <w:lang w:val="mn-MN"/>
        </w:rPr>
        <w:t>12</w:t>
      </w:r>
      <w:r w:rsidRPr="00303478">
        <w:rPr>
          <w:lang w:val="mn-MN"/>
        </w:rPr>
        <w:fldChar w:fldCharType="end"/>
      </w:r>
      <w:r w:rsidR="00494DE2" w:rsidRPr="00303478">
        <w:rPr>
          <w:lang w:val="mn-MN"/>
        </w:rPr>
        <w:t xml:space="preserve"> Мөнгөн хөрөнгийн бүтэц</w:t>
      </w:r>
      <w:r w:rsidR="00534496" w:rsidRPr="00303478">
        <w:rPr>
          <w:lang w:val="mn-MN"/>
        </w:rPr>
        <w:t xml:space="preserve"> </w:t>
      </w:r>
      <w:r w:rsidR="00966ABE" w:rsidRPr="00303478">
        <w:rPr>
          <w:lang w:val="mn-MN"/>
        </w:rPr>
        <w:t>(тэрбум төгрөгөөр)</w:t>
      </w:r>
      <w:bookmarkEnd w:id="54"/>
    </w:p>
    <w:tbl>
      <w:tblPr>
        <w:tblStyle w:val="PlainTable2"/>
        <w:tblW w:w="0" w:type="auto"/>
        <w:tblLayout w:type="fixed"/>
        <w:tblLook w:val="04A0" w:firstRow="1" w:lastRow="0" w:firstColumn="1" w:lastColumn="0" w:noHBand="0" w:noVBand="1"/>
      </w:tblPr>
      <w:tblGrid>
        <w:gridCol w:w="2977"/>
        <w:gridCol w:w="709"/>
        <w:gridCol w:w="850"/>
        <w:gridCol w:w="993"/>
        <w:gridCol w:w="708"/>
        <w:gridCol w:w="567"/>
        <w:gridCol w:w="709"/>
        <w:gridCol w:w="567"/>
        <w:gridCol w:w="698"/>
        <w:gridCol w:w="576"/>
      </w:tblGrid>
      <w:tr w:rsidR="00296342" w:rsidRPr="00E1765F" w14:paraId="6E1584BD" w14:textId="77777777" w:rsidTr="00296342">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977" w:type="dxa"/>
            <w:shd w:val="clear" w:color="auto" w:fill="002060"/>
            <w:noWrap/>
            <w:hideMark/>
          </w:tcPr>
          <w:p w14:paraId="62C4240B" w14:textId="25855146" w:rsidR="00FD6D54" w:rsidRPr="00E1765F" w:rsidRDefault="00FD6D54" w:rsidP="00296342">
            <w:pPr>
              <w:spacing w:before="0"/>
              <w:ind w:left="-57" w:right="-57"/>
              <w:jc w:val="center"/>
              <w:rPr>
                <w:rFonts w:ascii="Times New Roman" w:eastAsia="Times New Roman" w:hAnsi="Times New Roman" w:cs="Times New Roman"/>
                <w:b w:val="0"/>
                <w:color w:val="FFFFFF" w:themeColor="background1"/>
                <w:sz w:val="16"/>
                <w:szCs w:val="16"/>
                <w:highlight w:val="yellow"/>
                <w:lang w:val="mn-MN"/>
              </w:rPr>
            </w:pPr>
          </w:p>
        </w:tc>
        <w:tc>
          <w:tcPr>
            <w:tcW w:w="709" w:type="dxa"/>
            <w:shd w:val="clear" w:color="auto" w:fill="002060"/>
            <w:noWrap/>
            <w:hideMark/>
          </w:tcPr>
          <w:p w14:paraId="19A7AF09" w14:textId="77777777" w:rsidR="00FD6D54" w:rsidRPr="00550E3A" w:rsidRDefault="00FD6D54" w:rsidP="0029634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color w:val="FFFFFF" w:themeColor="background1"/>
                <w:sz w:val="16"/>
                <w:szCs w:val="16"/>
                <w:lang w:val="mn-MN"/>
              </w:rPr>
            </w:pPr>
            <w:r w:rsidRPr="00550E3A">
              <w:rPr>
                <w:rFonts w:ascii="Times New Roman" w:eastAsia="Times New Roman" w:hAnsi="Times New Roman" w:cs="Times New Roman"/>
                <w:b w:val="0"/>
                <w:iCs/>
                <w:color w:val="FFFFFF" w:themeColor="background1"/>
                <w:sz w:val="16"/>
                <w:szCs w:val="16"/>
                <w:lang w:val="mn-MN"/>
              </w:rPr>
              <w:t>Дүн</w:t>
            </w:r>
          </w:p>
        </w:tc>
        <w:tc>
          <w:tcPr>
            <w:tcW w:w="850" w:type="dxa"/>
            <w:shd w:val="clear" w:color="auto" w:fill="002060"/>
            <w:noWrap/>
            <w:hideMark/>
          </w:tcPr>
          <w:p w14:paraId="50F2BB78" w14:textId="567CB75B" w:rsidR="00FD6D54" w:rsidRPr="00550E3A" w:rsidRDefault="00FD6D54" w:rsidP="0029634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color w:val="FFFFFF" w:themeColor="background1"/>
                <w:sz w:val="16"/>
                <w:szCs w:val="16"/>
                <w:lang w:val="mn-MN"/>
              </w:rPr>
            </w:pPr>
            <w:r w:rsidRPr="00550E3A">
              <w:rPr>
                <w:rFonts w:ascii="Times New Roman" w:eastAsia="Times New Roman" w:hAnsi="Times New Roman" w:cs="Times New Roman"/>
                <w:b w:val="0"/>
                <w:iCs/>
                <w:color w:val="FFFFFF" w:themeColor="background1"/>
                <w:sz w:val="16"/>
                <w:szCs w:val="16"/>
                <w:lang w:val="mn-MN"/>
              </w:rPr>
              <w:t>Итгэлцэл</w:t>
            </w:r>
          </w:p>
        </w:tc>
        <w:tc>
          <w:tcPr>
            <w:tcW w:w="993" w:type="dxa"/>
            <w:shd w:val="clear" w:color="auto" w:fill="002060"/>
            <w:noWrap/>
            <w:hideMark/>
          </w:tcPr>
          <w:p w14:paraId="0B0EC436" w14:textId="77777777" w:rsidR="00FD6D54" w:rsidRPr="00550E3A" w:rsidRDefault="00FD6D54" w:rsidP="0029634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color w:val="FFFFFF" w:themeColor="background1"/>
                <w:sz w:val="16"/>
                <w:szCs w:val="16"/>
                <w:lang w:val="mn-MN"/>
              </w:rPr>
            </w:pPr>
            <w:r w:rsidRPr="00550E3A">
              <w:rPr>
                <w:rFonts w:ascii="Times New Roman" w:eastAsia="Times New Roman" w:hAnsi="Times New Roman" w:cs="Times New Roman"/>
                <w:b w:val="0"/>
                <w:iCs/>
                <w:color w:val="FFFFFF" w:themeColor="background1"/>
                <w:sz w:val="16"/>
                <w:szCs w:val="16"/>
                <w:lang w:val="mn-MN"/>
              </w:rPr>
              <w:t>Уламжлалт</w:t>
            </w:r>
          </w:p>
        </w:tc>
        <w:tc>
          <w:tcPr>
            <w:tcW w:w="708" w:type="dxa"/>
            <w:shd w:val="clear" w:color="auto" w:fill="002060"/>
            <w:noWrap/>
            <w:hideMark/>
          </w:tcPr>
          <w:p w14:paraId="508A0862" w14:textId="77777777" w:rsidR="00FD6D54" w:rsidRPr="00550E3A" w:rsidRDefault="00FD6D54" w:rsidP="0029634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color w:val="FFFFFF" w:themeColor="background1"/>
                <w:sz w:val="16"/>
                <w:szCs w:val="16"/>
                <w:lang w:val="mn-MN"/>
              </w:rPr>
            </w:pPr>
            <w:r w:rsidRPr="00550E3A">
              <w:rPr>
                <w:rFonts w:ascii="Times New Roman" w:eastAsia="Times New Roman" w:hAnsi="Times New Roman" w:cs="Times New Roman"/>
                <w:b w:val="0"/>
                <w:iCs/>
                <w:color w:val="FFFFFF" w:themeColor="background1"/>
                <w:sz w:val="16"/>
                <w:szCs w:val="16"/>
                <w:lang w:val="mn-MN"/>
              </w:rPr>
              <w:t>Финтек</w:t>
            </w:r>
          </w:p>
        </w:tc>
        <w:tc>
          <w:tcPr>
            <w:tcW w:w="567" w:type="dxa"/>
            <w:shd w:val="clear" w:color="auto" w:fill="002060"/>
            <w:noWrap/>
            <w:hideMark/>
          </w:tcPr>
          <w:p w14:paraId="5A707D5A" w14:textId="77777777" w:rsidR="00FD6D54" w:rsidRPr="00550E3A" w:rsidRDefault="00FD6D54" w:rsidP="0029634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color w:val="FFFFFF" w:themeColor="background1"/>
                <w:sz w:val="16"/>
                <w:szCs w:val="16"/>
                <w:lang w:val="mn-MN"/>
              </w:rPr>
            </w:pPr>
            <w:r w:rsidRPr="00550E3A">
              <w:rPr>
                <w:rFonts w:ascii="Times New Roman" w:eastAsia="Times New Roman" w:hAnsi="Times New Roman" w:cs="Times New Roman"/>
                <w:b w:val="0"/>
                <w:iCs/>
                <w:color w:val="FFFFFF" w:themeColor="background1"/>
                <w:sz w:val="16"/>
                <w:szCs w:val="16"/>
                <w:lang w:val="mn-MN"/>
              </w:rPr>
              <w:t>ЗГВ</w:t>
            </w:r>
          </w:p>
        </w:tc>
        <w:tc>
          <w:tcPr>
            <w:tcW w:w="709" w:type="dxa"/>
            <w:shd w:val="clear" w:color="auto" w:fill="002060"/>
            <w:noWrap/>
            <w:hideMark/>
          </w:tcPr>
          <w:p w14:paraId="2885D929" w14:textId="77777777" w:rsidR="00FD6D54" w:rsidRPr="00550E3A" w:rsidRDefault="00FD6D54" w:rsidP="0029634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color w:val="FFFFFF" w:themeColor="background1"/>
                <w:sz w:val="16"/>
                <w:szCs w:val="16"/>
                <w:lang w:val="mn-MN"/>
              </w:rPr>
            </w:pPr>
            <w:r w:rsidRPr="00550E3A">
              <w:rPr>
                <w:rFonts w:ascii="Times New Roman" w:eastAsia="Times New Roman" w:hAnsi="Times New Roman" w:cs="Times New Roman"/>
                <w:b w:val="0"/>
                <w:iCs/>
                <w:color w:val="FFFFFF" w:themeColor="background1"/>
                <w:sz w:val="16"/>
                <w:szCs w:val="16"/>
                <w:lang w:val="mn-MN"/>
              </w:rPr>
              <w:t>УБ</w:t>
            </w:r>
          </w:p>
        </w:tc>
        <w:tc>
          <w:tcPr>
            <w:tcW w:w="567" w:type="dxa"/>
            <w:shd w:val="clear" w:color="auto" w:fill="002060"/>
            <w:noWrap/>
            <w:hideMark/>
          </w:tcPr>
          <w:p w14:paraId="31E8D037" w14:textId="77777777" w:rsidR="00FD6D54" w:rsidRPr="00550E3A" w:rsidRDefault="00FD6D54" w:rsidP="0029634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color w:val="FFFFFF" w:themeColor="background1"/>
                <w:sz w:val="16"/>
                <w:szCs w:val="16"/>
                <w:lang w:val="mn-MN"/>
              </w:rPr>
            </w:pPr>
            <w:r w:rsidRPr="00550E3A">
              <w:rPr>
                <w:rFonts w:ascii="Times New Roman" w:eastAsia="Times New Roman" w:hAnsi="Times New Roman" w:cs="Times New Roman"/>
                <w:b w:val="0"/>
                <w:iCs/>
                <w:color w:val="FFFFFF" w:themeColor="background1"/>
                <w:sz w:val="16"/>
                <w:szCs w:val="16"/>
                <w:lang w:val="mn-MN"/>
              </w:rPr>
              <w:t>ХОН</w:t>
            </w:r>
          </w:p>
        </w:tc>
        <w:tc>
          <w:tcPr>
            <w:tcW w:w="698" w:type="dxa"/>
            <w:shd w:val="clear" w:color="auto" w:fill="002060"/>
            <w:noWrap/>
            <w:hideMark/>
          </w:tcPr>
          <w:p w14:paraId="4B888B0C" w14:textId="77777777" w:rsidR="00FD6D54" w:rsidRPr="00550E3A" w:rsidRDefault="00FD6D54" w:rsidP="0029634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color w:val="FFFFFF" w:themeColor="background1"/>
                <w:sz w:val="16"/>
                <w:szCs w:val="16"/>
                <w:lang w:val="mn-MN"/>
              </w:rPr>
            </w:pPr>
            <w:r w:rsidRPr="00550E3A">
              <w:rPr>
                <w:rFonts w:ascii="Times New Roman" w:eastAsia="Times New Roman" w:hAnsi="Times New Roman" w:cs="Times New Roman"/>
                <w:b w:val="0"/>
                <w:iCs/>
                <w:color w:val="FFFFFF" w:themeColor="background1"/>
                <w:sz w:val="16"/>
                <w:szCs w:val="16"/>
                <w:lang w:val="mn-MN"/>
              </w:rPr>
              <w:t>ХК</w:t>
            </w:r>
          </w:p>
        </w:tc>
        <w:tc>
          <w:tcPr>
            <w:tcW w:w="576" w:type="dxa"/>
            <w:shd w:val="clear" w:color="auto" w:fill="002060"/>
            <w:noWrap/>
            <w:hideMark/>
          </w:tcPr>
          <w:p w14:paraId="504B269F" w14:textId="77777777" w:rsidR="00FD6D54" w:rsidRPr="00550E3A" w:rsidRDefault="00FD6D54" w:rsidP="0029634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color w:val="FFFFFF" w:themeColor="background1"/>
                <w:sz w:val="16"/>
                <w:szCs w:val="16"/>
                <w:lang w:val="mn-MN"/>
              </w:rPr>
            </w:pPr>
            <w:r w:rsidRPr="00550E3A">
              <w:rPr>
                <w:rFonts w:ascii="Times New Roman" w:eastAsia="Times New Roman" w:hAnsi="Times New Roman" w:cs="Times New Roman"/>
                <w:b w:val="0"/>
                <w:iCs/>
                <w:color w:val="FFFFFF" w:themeColor="background1"/>
                <w:sz w:val="16"/>
                <w:szCs w:val="16"/>
                <w:lang w:val="mn-MN"/>
              </w:rPr>
              <w:t>ГХО</w:t>
            </w:r>
          </w:p>
        </w:tc>
      </w:tr>
      <w:tr w:rsidR="0063325E" w:rsidRPr="00E1765F" w14:paraId="7B34821D" w14:textId="77777777" w:rsidTr="006F5FC3">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A9244D7" w14:textId="77777777" w:rsidR="0063325E" w:rsidRPr="001F61A9" w:rsidRDefault="0063325E" w:rsidP="0063325E">
            <w:pPr>
              <w:spacing w:before="0"/>
              <w:rPr>
                <w:rFonts w:ascii="Times New Roman" w:eastAsia="Times New Roman" w:hAnsi="Times New Roman" w:cs="Times New Roman"/>
                <w:b w:val="0"/>
                <w:iCs/>
                <w:color w:val="000000"/>
                <w:sz w:val="16"/>
                <w:szCs w:val="16"/>
                <w:lang w:val="mn-MN"/>
              </w:rPr>
            </w:pPr>
            <w:r w:rsidRPr="001F61A9">
              <w:rPr>
                <w:rFonts w:ascii="Times New Roman" w:eastAsia="Times New Roman" w:hAnsi="Times New Roman" w:cs="Times New Roman"/>
                <w:b w:val="0"/>
                <w:iCs/>
                <w:color w:val="000000"/>
                <w:sz w:val="16"/>
                <w:szCs w:val="16"/>
                <w:lang w:val="mn-MN"/>
              </w:rPr>
              <w:t>Мөнгө ба түүнтэй адилтгах хөрөнгө</w:t>
            </w:r>
          </w:p>
        </w:tc>
        <w:tc>
          <w:tcPr>
            <w:tcW w:w="709" w:type="dxa"/>
            <w:noWrap/>
            <w:hideMark/>
          </w:tcPr>
          <w:p w14:paraId="6867C172" w14:textId="016DCDF0"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1,005.3</w:t>
            </w:r>
          </w:p>
        </w:tc>
        <w:tc>
          <w:tcPr>
            <w:tcW w:w="850" w:type="dxa"/>
            <w:noWrap/>
            <w:hideMark/>
          </w:tcPr>
          <w:p w14:paraId="6F752E58" w14:textId="57430691"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638.6</w:t>
            </w:r>
          </w:p>
        </w:tc>
        <w:tc>
          <w:tcPr>
            <w:tcW w:w="993" w:type="dxa"/>
            <w:noWrap/>
            <w:hideMark/>
          </w:tcPr>
          <w:p w14:paraId="7D7FD070" w14:textId="15E36385"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427.3</w:t>
            </w:r>
          </w:p>
        </w:tc>
        <w:tc>
          <w:tcPr>
            <w:tcW w:w="708" w:type="dxa"/>
            <w:noWrap/>
            <w:hideMark/>
          </w:tcPr>
          <w:p w14:paraId="2B6C5D3D" w14:textId="3AB3B39C"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578.0</w:t>
            </w:r>
          </w:p>
        </w:tc>
        <w:tc>
          <w:tcPr>
            <w:tcW w:w="567" w:type="dxa"/>
            <w:noWrap/>
            <w:hideMark/>
          </w:tcPr>
          <w:p w14:paraId="7741AD12" w14:textId="242D3268"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37.1</w:t>
            </w:r>
          </w:p>
        </w:tc>
        <w:tc>
          <w:tcPr>
            <w:tcW w:w="709" w:type="dxa"/>
            <w:noWrap/>
            <w:hideMark/>
          </w:tcPr>
          <w:p w14:paraId="2D99896C" w14:textId="3C9925A1"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983.5</w:t>
            </w:r>
          </w:p>
        </w:tc>
        <w:tc>
          <w:tcPr>
            <w:tcW w:w="567" w:type="dxa"/>
            <w:noWrap/>
            <w:hideMark/>
          </w:tcPr>
          <w:p w14:paraId="7639ADB4" w14:textId="336FCFFC"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21.8</w:t>
            </w:r>
          </w:p>
        </w:tc>
        <w:tc>
          <w:tcPr>
            <w:tcW w:w="698" w:type="dxa"/>
            <w:noWrap/>
            <w:hideMark/>
          </w:tcPr>
          <w:p w14:paraId="1DC9B872" w14:textId="5B58A674"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205.4</w:t>
            </w:r>
          </w:p>
        </w:tc>
        <w:tc>
          <w:tcPr>
            <w:tcW w:w="576" w:type="dxa"/>
            <w:noWrap/>
            <w:hideMark/>
          </w:tcPr>
          <w:p w14:paraId="5EB5B02C" w14:textId="76603C21"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147.5</w:t>
            </w:r>
          </w:p>
        </w:tc>
      </w:tr>
      <w:tr w:rsidR="0063325E" w:rsidRPr="00E1765F" w14:paraId="1BFAA3B0" w14:textId="77777777" w:rsidTr="006F5FC3">
        <w:trPr>
          <w:trHeight w:val="24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28709596" w14:textId="77777777" w:rsidR="0063325E" w:rsidRPr="001F61A9" w:rsidRDefault="0063325E" w:rsidP="0063325E">
            <w:pPr>
              <w:spacing w:before="0"/>
              <w:rPr>
                <w:rFonts w:ascii="Times New Roman" w:eastAsia="Times New Roman" w:hAnsi="Times New Roman" w:cs="Times New Roman"/>
                <w:b w:val="0"/>
                <w:iCs/>
                <w:color w:val="000000"/>
                <w:sz w:val="16"/>
                <w:szCs w:val="16"/>
                <w:lang w:val="mn-MN"/>
              </w:rPr>
            </w:pPr>
            <w:r w:rsidRPr="001F61A9">
              <w:rPr>
                <w:rFonts w:ascii="Times New Roman" w:eastAsia="Times New Roman" w:hAnsi="Times New Roman" w:cs="Times New Roman"/>
                <w:b w:val="0"/>
                <w:iCs/>
                <w:color w:val="000000"/>
                <w:sz w:val="16"/>
                <w:szCs w:val="16"/>
                <w:lang w:val="mn-MN"/>
              </w:rPr>
              <w:t xml:space="preserve">Бэлэн мөнгө </w:t>
            </w:r>
          </w:p>
        </w:tc>
        <w:tc>
          <w:tcPr>
            <w:tcW w:w="709" w:type="dxa"/>
            <w:noWrap/>
            <w:hideMark/>
          </w:tcPr>
          <w:p w14:paraId="0227697F" w14:textId="5B9CB857" w:rsidR="0063325E" w:rsidRPr="00C55FD6" w:rsidRDefault="0063325E" w:rsidP="0063325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89.8</w:t>
            </w:r>
          </w:p>
        </w:tc>
        <w:tc>
          <w:tcPr>
            <w:tcW w:w="850" w:type="dxa"/>
            <w:noWrap/>
            <w:hideMark/>
          </w:tcPr>
          <w:p w14:paraId="3D06E3FC" w14:textId="37D656A9" w:rsidR="0063325E" w:rsidRPr="00C55FD6" w:rsidRDefault="0063325E" w:rsidP="0063325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5.5</w:t>
            </w:r>
          </w:p>
        </w:tc>
        <w:tc>
          <w:tcPr>
            <w:tcW w:w="993" w:type="dxa"/>
            <w:noWrap/>
            <w:hideMark/>
          </w:tcPr>
          <w:p w14:paraId="4C6512E4" w14:textId="60C01619" w:rsidR="0063325E" w:rsidRPr="00C55FD6" w:rsidRDefault="0063325E" w:rsidP="0063325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82.4</w:t>
            </w:r>
          </w:p>
        </w:tc>
        <w:tc>
          <w:tcPr>
            <w:tcW w:w="708" w:type="dxa"/>
            <w:noWrap/>
            <w:hideMark/>
          </w:tcPr>
          <w:p w14:paraId="5C92853A" w14:textId="19B6B7D0" w:rsidR="0063325E" w:rsidRPr="00C55FD6" w:rsidRDefault="0063325E" w:rsidP="0063325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7.4</w:t>
            </w:r>
          </w:p>
        </w:tc>
        <w:tc>
          <w:tcPr>
            <w:tcW w:w="567" w:type="dxa"/>
            <w:noWrap/>
            <w:hideMark/>
          </w:tcPr>
          <w:p w14:paraId="7C0DD816" w14:textId="1BF0E013" w:rsidR="0063325E" w:rsidRPr="00C55FD6" w:rsidRDefault="0063325E" w:rsidP="0063325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24.6</w:t>
            </w:r>
          </w:p>
        </w:tc>
        <w:tc>
          <w:tcPr>
            <w:tcW w:w="709" w:type="dxa"/>
            <w:noWrap/>
            <w:hideMark/>
          </w:tcPr>
          <w:p w14:paraId="3A27B1EA" w14:textId="25C6A2DE" w:rsidR="0063325E" w:rsidRPr="00C55FD6" w:rsidRDefault="0063325E" w:rsidP="0063325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79.8</w:t>
            </w:r>
          </w:p>
        </w:tc>
        <w:tc>
          <w:tcPr>
            <w:tcW w:w="567" w:type="dxa"/>
            <w:noWrap/>
            <w:hideMark/>
          </w:tcPr>
          <w:p w14:paraId="1FE12378" w14:textId="7C1547EC" w:rsidR="0063325E" w:rsidRPr="00C55FD6" w:rsidRDefault="0063325E" w:rsidP="0063325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9.9</w:t>
            </w:r>
          </w:p>
        </w:tc>
        <w:tc>
          <w:tcPr>
            <w:tcW w:w="698" w:type="dxa"/>
            <w:noWrap/>
            <w:hideMark/>
          </w:tcPr>
          <w:p w14:paraId="1B1A74AF" w14:textId="45A785D0" w:rsidR="0063325E" w:rsidRPr="00C55FD6" w:rsidRDefault="0063325E" w:rsidP="0063325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0.8</w:t>
            </w:r>
          </w:p>
        </w:tc>
        <w:tc>
          <w:tcPr>
            <w:tcW w:w="576" w:type="dxa"/>
            <w:noWrap/>
            <w:hideMark/>
          </w:tcPr>
          <w:p w14:paraId="60FB18FE" w14:textId="1B2BE39E" w:rsidR="0063325E" w:rsidRPr="00C55FD6" w:rsidRDefault="0063325E" w:rsidP="0063325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2.1</w:t>
            </w:r>
          </w:p>
        </w:tc>
      </w:tr>
      <w:tr w:rsidR="0063325E" w:rsidRPr="00370761" w14:paraId="09212051" w14:textId="77777777" w:rsidTr="006F5FC3">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7966617D" w14:textId="77777777" w:rsidR="0063325E" w:rsidRPr="001F61A9" w:rsidRDefault="0063325E" w:rsidP="0063325E">
            <w:pPr>
              <w:spacing w:before="0"/>
              <w:rPr>
                <w:rFonts w:ascii="Times New Roman" w:eastAsia="Times New Roman" w:hAnsi="Times New Roman" w:cs="Times New Roman"/>
                <w:b w:val="0"/>
                <w:iCs/>
                <w:color w:val="000000"/>
                <w:sz w:val="16"/>
                <w:szCs w:val="16"/>
                <w:lang w:val="mn-MN"/>
              </w:rPr>
            </w:pPr>
            <w:r w:rsidRPr="001F61A9">
              <w:rPr>
                <w:rFonts w:ascii="Times New Roman" w:eastAsia="Times New Roman" w:hAnsi="Times New Roman" w:cs="Times New Roman"/>
                <w:b w:val="0"/>
                <w:iCs/>
                <w:color w:val="000000"/>
                <w:sz w:val="16"/>
                <w:szCs w:val="16"/>
                <w:lang w:val="mn-MN"/>
              </w:rPr>
              <w:t xml:space="preserve">Банк, санхүүгийн байгууллагад байршуулсан мөнгө (3 хүртэлх сарын хугацаатай) </w:t>
            </w:r>
          </w:p>
        </w:tc>
        <w:tc>
          <w:tcPr>
            <w:tcW w:w="709" w:type="dxa"/>
            <w:noWrap/>
            <w:hideMark/>
          </w:tcPr>
          <w:p w14:paraId="67B6EE58" w14:textId="7AFE6C83"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701.3</w:t>
            </w:r>
          </w:p>
        </w:tc>
        <w:tc>
          <w:tcPr>
            <w:tcW w:w="850" w:type="dxa"/>
            <w:noWrap/>
            <w:hideMark/>
          </w:tcPr>
          <w:p w14:paraId="6FE2A292" w14:textId="488A5095"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461.4</w:t>
            </w:r>
          </w:p>
        </w:tc>
        <w:tc>
          <w:tcPr>
            <w:tcW w:w="993" w:type="dxa"/>
            <w:noWrap/>
            <w:hideMark/>
          </w:tcPr>
          <w:p w14:paraId="6483BDDD" w14:textId="6EB822A3"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247.1</w:t>
            </w:r>
          </w:p>
        </w:tc>
        <w:tc>
          <w:tcPr>
            <w:tcW w:w="708" w:type="dxa"/>
            <w:noWrap/>
            <w:hideMark/>
          </w:tcPr>
          <w:p w14:paraId="2D17A6D2" w14:textId="4270B28D"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454.2</w:t>
            </w:r>
          </w:p>
        </w:tc>
        <w:tc>
          <w:tcPr>
            <w:tcW w:w="567" w:type="dxa"/>
            <w:noWrap/>
            <w:hideMark/>
          </w:tcPr>
          <w:p w14:paraId="7F679077" w14:textId="2D0DCE4E"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11.9</w:t>
            </w:r>
          </w:p>
        </w:tc>
        <w:tc>
          <w:tcPr>
            <w:tcW w:w="709" w:type="dxa"/>
            <w:noWrap/>
            <w:hideMark/>
          </w:tcPr>
          <w:p w14:paraId="431E1EB0" w14:textId="5963BBA8"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691.4</w:t>
            </w:r>
          </w:p>
        </w:tc>
        <w:tc>
          <w:tcPr>
            <w:tcW w:w="567" w:type="dxa"/>
            <w:noWrap/>
            <w:hideMark/>
          </w:tcPr>
          <w:p w14:paraId="758C30B5" w14:textId="7605123A"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9.9</w:t>
            </w:r>
          </w:p>
        </w:tc>
        <w:tc>
          <w:tcPr>
            <w:tcW w:w="698" w:type="dxa"/>
            <w:noWrap/>
            <w:hideMark/>
          </w:tcPr>
          <w:p w14:paraId="1E3589BD" w14:textId="7FE88528"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187.7</w:t>
            </w:r>
          </w:p>
        </w:tc>
        <w:tc>
          <w:tcPr>
            <w:tcW w:w="576" w:type="dxa"/>
            <w:noWrap/>
            <w:hideMark/>
          </w:tcPr>
          <w:p w14:paraId="06F1E66A" w14:textId="155992E9"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131.4</w:t>
            </w:r>
          </w:p>
        </w:tc>
      </w:tr>
      <w:tr w:rsidR="0063325E" w:rsidRPr="00E1765F" w14:paraId="457E0C70" w14:textId="77777777" w:rsidTr="006F5FC3">
        <w:trPr>
          <w:trHeight w:val="24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20E76A3" w14:textId="77777777" w:rsidR="0063325E" w:rsidRPr="001F61A9" w:rsidRDefault="0063325E" w:rsidP="0063325E">
            <w:pPr>
              <w:spacing w:before="0"/>
              <w:rPr>
                <w:rFonts w:ascii="Times New Roman" w:eastAsia="Times New Roman" w:hAnsi="Times New Roman" w:cs="Times New Roman"/>
                <w:b w:val="0"/>
                <w:iCs/>
                <w:color w:val="000000"/>
                <w:sz w:val="16"/>
                <w:szCs w:val="16"/>
                <w:lang w:val="mn-MN"/>
              </w:rPr>
            </w:pPr>
            <w:r w:rsidRPr="001F61A9">
              <w:rPr>
                <w:rFonts w:ascii="Times New Roman" w:eastAsia="Times New Roman" w:hAnsi="Times New Roman" w:cs="Times New Roman"/>
                <w:b w:val="0"/>
                <w:iCs/>
                <w:color w:val="000000"/>
                <w:sz w:val="16"/>
                <w:szCs w:val="16"/>
                <w:lang w:val="mn-MN"/>
              </w:rPr>
              <w:t>Мөнгөн хөрөнгөнд хуримтлуулж тооцсон хүүгийн авлага</w:t>
            </w:r>
          </w:p>
        </w:tc>
        <w:tc>
          <w:tcPr>
            <w:tcW w:w="709" w:type="dxa"/>
            <w:noWrap/>
            <w:hideMark/>
          </w:tcPr>
          <w:p w14:paraId="3FEA1E16" w14:textId="6261F73B" w:rsidR="0063325E" w:rsidRPr="00C55FD6" w:rsidRDefault="0063325E" w:rsidP="0063325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w:t>
            </w:r>
          </w:p>
        </w:tc>
        <w:tc>
          <w:tcPr>
            <w:tcW w:w="850" w:type="dxa"/>
            <w:noWrap/>
            <w:hideMark/>
          </w:tcPr>
          <w:p w14:paraId="139107CA" w14:textId="0592EA75" w:rsidR="0063325E" w:rsidRPr="00C55FD6" w:rsidRDefault="0063325E" w:rsidP="0063325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w:t>
            </w:r>
          </w:p>
        </w:tc>
        <w:tc>
          <w:tcPr>
            <w:tcW w:w="993" w:type="dxa"/>
            <w:noWrap/>
            <w:hideMark/>
          </w:tcPr>
          <w:p w14:paraId="3DE48309" w14:textId="61A399FB" w:rsidR="0063325E" w:rsidRPr="00C55FD6" w:rsidRDefault="0063325E" w:rsidP="0063325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w:t>
            </w:r>
          </w:p>
        </w:tc>
        <w:tc>
          <w:tcPr>
            <w:tcW w:w="708" w:type="dxa"/>
            <w:noWrap/>
            <w:hideMark/>
          </w:tcPr>
          <w:p w14:paraId="0283C205" w14:textId="1377C837" w:rsidR="0063325E" w:rsidRPr="00C55FD6" w:rsidRDefault="0063325E" w:rsidP="0063325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w:t>
            </w:r>
          </w:p>
        </w:tc>
        <w:tc>
          <w:tcPr>
            <w:tcW w:w="567" w:type="dxa"/>
            <w:noWrap/>
            <w:hideMark/>
          </w:tcPr>
          <w:p w14:paraId="13B6F3D0" w14:textId="7F0B59F6" w:rsidR="0063325E" w:rsidRPr="00C55FD6" w:rsidRDefault="0063325E" w:rsidP="0063325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w:t>
            </w:r>
          </w:p>
        </w:tc>
        <w:tc>
          <w:tcPr>
            <w:tcW w:w="709" w:type="dxa"/>
            <w:noWrap/>
            <w:hideMark/>
          </w:tcPr>
          <w:p w14:paraId="6CB43CAB" w14:textId="6CD3C3F4" w:rsidR="0063325E" w:rsidRPr="00C55FD6" w:rsidRDefault="0063325E" w:rsidP="0063325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w:t>
            </w:r>
          </w:p>
        </w:tc>
        <w:tc>
          <w:tcPr>
            <w:tcW w:w="567" w:type="dxa"/>
            <w:noWrap/>
            <w:hideMark/>
          </w:tcPr>
          <w:p w14:paraId="59884F40" w14:textId="1B2EB939" w:rsidR="0063325E" w:rsidRPr="00C55FD6" w:rsidRDefault="0063325E" w:rsidP="0063325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w:t>
            </w:r>
          </w:p>
        </w:tc>
        <w:tc>
          <w:tcPr>
            <w:tcW w:w="698" w:type="dxa"/>
            <w:noWrap/>
            <w:hideMark/>
          </w:tcPr>
          <w:p w14:paraId="5D553013" w14:textId="76CABDAA" w:rsidR="0063325E" w:rsidRPr="00C55FD6" w:rsidRDefault="0063325E" w:rsidP="0063325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w:t>
            </w:r>
          </w:p>
        </w:tc>
        <w:tc>
          <w:tcPr>
            <w:tcW w:w="576" w:type="dxa"/>
            <w:noWrap/>
            <w:hideMark/>
          </w:tcPr>
          <w:p w14:paraId="28224356" w14:textId="237FED0D" w:rsidR="0063325E" w:rsidRPr="00C55FD6" w:rsidRDefault="0063325E" w:rsidP="0063325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w:t>
            </w:r>
          </w:p>
        </w:tc>
      </w:tr>
      <w:tr w:rsidR="0063325E" w:rsidRPr="00E1765F" w14:paraId="38FF2C22" w14:textId="77777777" w:rsidTr="006F5FC3">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CC2E046" w14:textId="77777777" w:rsidR="0063325E" w:rsidRPr="001F61A9" w:rsidRDefault="0063325E" w:rsidP="0063325E">
            <w:pPr>
              <w:spacing w:before="0"/>
              <w:rPr>
                <w:rFonts w:ascii="Times New Roman" w:eastAsia="Times New Roman" w:hAnsi="Times New Roman" w:cs="Times New Roman"/>
                <w:b w:val="0"/>
                <w:iCs/>
                <w:color w:val="000000"/>
                <w:sz w:val="16"/>
                <w:szCs w:val="16"/>
                <w:lang w:val="mn-MN"/>
              </w:rPr>
            </w:pPr>
            <w:r w:rsidRPr="001F61A9">
              <w:rPr>
                <w:rFonts w:ascii="Times New Roman" w:eastAsia="Times New Roman" w:hAnsi="Times New Roman" w:cs="Times New Roman"/>
                <w:b w:val="0"/>
                <w:iCs/>
                <w:color w:val="000000"/>
                <w:sz w:val="16"/>
                <w:szCs w:val="16"/>
                <w:lang w:val="mn-MN"/>
              </w:rPr>
              <w:t>Банк, санхүүгийн байгууллагад байршуулсан хөрөнгө (3-аас дээш сарын хугацаатай)</w:t>
            </w:r>
          </w:p>
        </w:tc>
        <w:tc>
          <w:tcPr>
            <w:tcW w:w="709" w:type="dxa"/>
            <w:noWrap/>
            <w:hideMark/>
          </w:tcPr>
          <w:p w14:paraId="6B22CCD9" w14:textId="4249641F"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16.2</w:t>
            </w:r>
          </w:p>
        </w:tc>
        <w:tc>
          <w:tcPr>
            <w:tcW w:w="850" w:type="dxa"/>
            <w:noWrap/>
            <w:hideMark/>
          </w:tcPr>
          <w:p w14:paraId="31197E7E" w14:textId="5CBCC084"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11.2</w:t>
            </w:r>
          </w:p>
        </w:tc>
        <w:tc>
          <w:tcPr>
            <w:tcW w:w="993" w:type="dxa"/>
            <w:noWrap/>
            <w:hideMark/>
          </w:tcPr>
          <w:p w14:paraId="3A1683B6" w14:textId="3B1A552C"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7.0</w:t>
            </w:r>
          </w:p>
        </w:tc>
        <w:tc>
          <w:tcPr>
            <w:tcW w:w="708" w:type="dxa"/>
            <w:noWrap/>
            <w:hideMark/>
          </w:tcPr>
          <w:p w14:paraId="0CC7B217" w14:textId="17BAF6F7"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9.2</w:t>
            </w:r>
          </w:p>
        </w:tc>
        <w:tc>
          <w:tcPr>
            <w:tcW w:w="567" w:type="dxa"/>
            <w:noWrap/>
            <w:hideMark/>
          </w:tcPr>
          <w:p w14:paraId="6407CF14" w14:textId="11D6D6FF"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rPr>
            </w:pPr>
            <w:r w:rsidRPr="006C06DD">
              <w:rPr>
                <w:rFonts w:ascii="Times New Roman" w:hAnsi="Times New Roman" w:cs="Times New Roman"/>
                <w:color w:val="000000"/>
                <w:sz w:val="16"/>
                <w:szCs w:val="16"/>
              </w:rPr>
              <w:t>0.0</w:t>
            </w:r>
          </w:p>
        </w:tc>
        <w:tc>
          <w:tcPr>
            <w:tcW w:w="709" w:type="dxa"/>
            <w:noWrap/>
            <w:hideMark/>
          </w:tcPr>
          <w:p w14:paraId="1AA03159" w14:textId="546821A7"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16.2</w:t>
            </w:r>
          </w:p>
        </w:tc>
        <w:tc>
          <w:tcPr>
            <w:tcW w:w="567" w:type="dxa"/>
            <w:noWrap/>
            <w:hideMark/>
          </w:tcPr>
          <w:p w14:paraId="0E91D935" w14:textId="5DA605DC"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w:t>
            </w:r>
          </w:p>
        </w:tc>
        <w:tc>
          <w:tcPr>
            <w:tcW w:w="698" w:type="dxa"/>
            <w:noWrap/>
            <w:hideMark/>
          </w:tcPr>
          <w:p w14:paraId="0C4690BC" w14:textId="1FB6F849"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w:t>
            </w:r>
          </w:p>
        </w:tc>
        <w:tc>
          <w:tcPr>
            <w:tcW w:w="576" w:type="dxa"/>
            <w:noWrap/>
            <w:hideMark/>
          </w:tcPr>
          <w:p w14:paraId="0A2B44E8" w14:textId="7A2BE6C0" w:rsidR="0063325E" w:rsidRPr="00C55FD6" w:rsidRDefault="0063325E" w:rsidP="0063325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color w:val="000000"/>
                <w:sz w:val="16"/>
                <w:szCs w:val="16"/>
                <w:lang w:val="mn-MN"/>
              </w:rPr>
            </w:pPr>
            <w:r w:rsidRPr="006C06DD">
              <w:rPr>
                <w:rFonts w:ascii="Times New Roman" w:hAnsi="Times New Roman" w:cs="Times New Roman"/>
                <w:color w:val="000000"/>
                <w:sz w:val="16"/>
                <w:szCs w:val="16"/>
              </w:rPr>
              <w:t>-</w:t>
            </w:r>
          </w:p>
        </w:tc>
      </w:tr>
    </w:tbl>
    <w:p w14:paraId="1B6BD0A9" w14:textId="68FBEBFE" w:rsidR="000D5A19" w:rsidRPr="000C2F1E" w:rsidRDefault="00F5481E" w:rsidP="000D5A19">
      <w:pPr>
        <w:jc w:val="both"/>
        <w:rPr>
          <w:color w:val="000000" w:themeColor="text1"/>
        </w:rPr>
      </w:pPr>
      <w:bookmarkStart w:id="56" w:name="_Toc214959489"/>
      <w:r w:rsidRPr="00045406">
        <w:rPr>
          <w:color w:val="000000" w:themeColor="text1"/>
          <w:lang w:val="mn-MN"/>
        </w:rPr>
        <w:t xml:space="preserve">ББСБ-уудын мөнгөн хөрөнгийн бүтцийг авч үзвэл уламжлалт үйл ажиллагаа явуулж байгаа ББСБ-уудын мөнгөн хөрөнгийн </w:t>
      </w:r>
      <w:r w:rsidR="00614509">
        <w:rPr>
          <w:color w:val="000000" w:themeColor="text1"/>
        </w:rPr>
        <w:t>19.3</w:t>
      </w:r>
      <w:r w:rsidRPr="00972517">
        <w:rPr>
          <w:color w:val="000000" w:themeColor="text1"/>
          <w:lang w:val="mn-MN"/>
        </w:rPr>
        <w:t xml:space="preserve">%, финтек ББСБ-уудын мөнгөн хөрөнгийн </w:t>
      </w:r>
      <w:r w:rsidR="00614509">
        <w:rPr>
          <w:color w:val="000000" w:themeColor="text1"/>
        </w:rPr>
        <w:t>1.3</w:t>
      </w:r>
      <w:r w:rsidRPr="00972517">
        <w:rPr>
          <w:color w:val="000000" w:themeColor="text1"/>
          <w:lang w:val="mn-MN"/>
        </w:rPr>
        <w:t xml:space="preserve">%, эрхэлж буй үйл ажиллагааны онцлогоос хамаарч гадаад валютын арилжаа дагнан эрхэлж буй ББСБ-уудын </w:t>
      </w:r>
      <w:r w:rsidR="00614509">
        <w:rPr>
          <w:color w:val="000000" w:themeColor="text1"/>
        </w:rPr>
        <w:t>66.3</w:t>
      </w:r>
      <w:r w:rsidRPr="00972517">
        <w:rPr>
          <w:color w:val="000000" w:themeColor="text1"/>
          <w:lang w:val="mn-MN"/>
        </w:rPr>
        <w:t>% нь бэлэн мөнгө хэлбэрээр тус тус байршиж байна.</w:t>
      </w:r>
    </w:p>
    <w:p w14:paraId="79C22433" w14:textId="0F04F2F0" w:rsidR="004F0510" w:rsidRDefault="004F0510" w:rsidP="004F0510">
      <w:pPr>
        <w:pStyle w:val="Caption"/>
        <w:keepNext/>
        <w:spacing w:after="0"/>
      </w:pPr>
      <w:proofErr w:type="spellStart"/>
      <w:r>
        <w:t>Зураг</w:t>
      </w:r>
      <w:proofErr w:type="spellEnd"/>
      <w:r>
        <w:t xml:space="preserve"> </w:t>
      </w:r>
      <w:r>
        <w:fldChar w:fldCharType="begin"/>
      </w:r>
      <w:r>
        <w:instrText xml:space="preserve"> SEQ Зураг \* ARABIC </w:instrText>
      </w:r>
      <w:r>
        <w:fldChar w:fldCharType="separate"/>
      </w:r>
      <w:r w:rsidR="00544CDF">
        <w:rPr>
          <w:noProof/>
        </w:rPr>
        <w:t>3</w:t>
      </w:r>
      <w:r>
        <w:rPr>
          <w:noProof/>
        </w:rPr>
        <w:fldChar w:fldCharType="end"/>
      </w:r>
      <w:r>
        <w:rPr>
          <w:lang w:val="mn-MN"/>
        </w:rPr>
        <w:t xml:space="preserve"> Мөнгөн хөрөнгийн бүтэц сүүлийн 5 жилийн байдлаар </w:t>
      </w:r>
      <w:r>
        <w:t>(</w:t>
      </w:r>
      <w:r>
        <w:rPr>
          <w:lang w:val="mn-MN"/>
        </w:rPr>
        <w:t>тэрбум төгрөгөөр</w:t>
      </w:r>
      <w:r>
        <w:t>)</w:t>
      </w:r>
      <w:bookmarkEnd w:id="56"/>
    </w:p>
    <w:bookmarkEnd w:id="7"/>
    <w:p w14:paraId="49DFAECB" w14:textId="4C2A1E67" w:rsidR="001F0F16" w:rsidRPr="001523D0" w:rsidRDefault="00F5481E" w:rsidP="001523D0">
      <w:pPr>
        <w:rPr>
          <w:highlight w:val="yellow"/>
          <w:lang w:val="mn-MN"/>
        </w:rPr>
      </w:pPr>
      <w:r>
        <w:rPr>
          <w:noProof/>
        </w:rPr>
        <w:drawing>
          <wp:inline distT="0" distB="0" distL="0" distR="0" wp14:anchorId="06DD22E6" wp14:editId="5B6C0536">
            <wp:extent cx="6031230" cy="2560320"/>
            <wp:effectExtent l="0" t="0" r="7620" b="11430"/>
            <wp:docPr id="1340089756" name="Chart 1">
              <a:extLst xmlns:a="http://schemas.openxmlformats.org/drawingml/2006/main">
                <a:ext uri="{FF2B5EF4-FFF2-40B4-BE49-F238E27FC236}">
                  <a16:creationId xmlns:a16="http://schemas.microsoft.com/office/drawing/2014/main" id="{479DE21C-AD82-9BDC-F7AB-DDB995511D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E311ABB" w14:textId="049B708F" w:rsidR="00B17260" w:rsidRPr="00BD6060" w:rsidRDefault="00CB7322" w:rsidP="00581EC7">
      <w:pPr>
        <w:pStyle w:val="Heading2"/>
        <w:spacing w:before="120" w:after="120"/>
        <w:rPr>
          <w:lang w:val="mn-MN"/>
        </w:rPr>
      </w:pPr>
      <w:bookmarkStart w:id="57" w:name="_Toc221613027"/>
      <w:bookmarkStart w:id="58" w:name="_Hlk205455212"/>
      <w:bookmarkEnd w:id="55"/>
      <w:r w:rsidRPr="00BD6060">
        <w:rPr>
          <w:lang w:val="mn-MN"/>
        </w:rPr>
        <w:lastRenderedPageBreak/>
        <w:t>Х</w:t>
      </w:r>
      <w:r w:rsidR="00EB4978" w:rsidRPr="00BD6060">
        <w:rPr>
          <w:lang w:val="mn-MN"/>
        </w:rPr>
        <w:t>өрөнгө оруулалт</w:t>
      </w:r>
      <w:bookmarkEnd w:id="57"/>
    </w:p>
    <w:p w14:paraId="2571597D" w14:textId="47777E15" w:rsidR="000D5A19" w:rsidRPr="00A945F2" w:rsidRDefault="00F5481E" w:rsidP="000D5A19">
      <w:pPr>
        <w:jc w:val="both"/>
        <w:rPr>
          <w:color w:val="000000" w:themeColor="text1"/>
          <w:lang w:val="mn-MN"/>
        </w:rPr>
      </w:pPr>
      <w:bookmarkStart w:id="59" w:name="_Toc214211264"/>
      <w:r w:rsidRPr="009045E9">
        <w:rPr>
          <w:color w:val="000000" w:themeColor="text1"/>
          <w:lang w:val="mn-MN"/>
        </w:rPr>
        <w:t xml:space="preserve">Хөрөнгө оруулалт өмнөх оны мөн үеэс </w:t>
      </w:r>
      <w:r>
        <w:rPr>
          <w:color w:val="000000" w:themeColor="text1"/>
        </w:rPr>
        <w:t>60.5</w:t>
      </w:r>
      <w:r w:rsidRPr="009045E9">
        <w:rPr>
          <w:color w:val="000000" w:themeColor="text1"/>
          <w:lang w:val="mn-MN"/>
        </w:rPr>
        <w:t xml:space="preserve"> хувиар буюу </w:t>
      </w:r>
      <w:r>
        <w:rPr>
          <w:color w:val="000000" w:themeColor="text1"/>
        </w:rPr>
        <w:t>54.1</w:t>
      </w:r>
      <w:r w:rsidRPr="009045E9">
        <w:rPr>
          <w:color w:val="000000" w:themeColor="text1"/>
          <w:lang w:val="mn-MN"/>
        </w:rPr>
        <w:t xml:space="preserve"> тэрбум төгрөгөөр өсөж, </w:t>
      </w:r>
      <w:r w:rsidRPr="007E4F16">
        <w:rPr>
          <w:lang w:val="mn-MN"/>
        </w:rPr>
        <w:t>202</w:t>
      </w:r>
      <w:r>
        <w:t>6</w:t>
      </w:r>
      <w:r w:rsidRPr="007E4F16">
        <w:rPr>
          <w:lang w:val="mn-MN"/>
        </w:rPr>
        <w:t xml:space="preserve"> оны </w:t>
      </w:r>
      <w:r>
        <w:t xml:space="preserve">I </w:t>
      </w:r>
      <w:r>
        <w:rPr>
          <w:lang w:val="mn-MN"/>
        </w:rPr>
        <w:t xml:space="preserve">улирлын </w:t>
      </w:r>
      <w:r w:rsidRPr="00F02293">
        <w:rPr>
          <w:lang w:val="mn-MN"/>
        </w:rPr>
        <w:t xml:space="preserve">байдлаар </w:t>
      </w:r>
      <w:r>
        <w:rPr>
          <w:color w:val="000000" w:themeColor="text1"/>
          <w:lang w:val="mn-MN"/>
        </w:rPr>
        <w:t>4</w:t>
      </w:r>
      <w:r>
        <w:rPr>
          <w:color w:val="000000" w:themeColor="text1"/>
        </w:rPr>
        <w:t>9</w:t>
      </w:r>
      <w:r w:rsidRPr="00D14EAC">
        <w:rPr>
          <w:color w:val="000000" w:themeColor="text1"/>
          <w:lang w:val="mn-MN"/>
        </w:rPr>
        <w:t xml:space="preserve"> ББСБ </w:t>
      </w:r>
      <w:r>
        <w:rPr>
          <w:color w:val="000000" w:themeColor="text1"/>
          <w:lang w:val="mn-MN"/>
        </w:rPr>
        <w:t>143.6</w:t>
      </w:r>
      <w:r w:rsidRPr="00D14EAC">
        <w:rPr>
          <w:color w:val="000000" w:themeColor="text1"/>
          <w:lang w:val="mn-MN"/>
        </w:rPr>
        <w:t xml:space="preserve"> тэрбум төгрөгийн хөрөнгө оруулалтын үлдэгдэлтэй гарсан байна</w:t>
      </w:r>
      <w:r w:rsidRPr="00A945F2">
        <w:rPr>
          <w:color w:val="000000" w:themeColor="text1"/>
          <w:lang w:val="mn-MN"/>
        </w:rPr>
        <w:t xml:space="preserve">. Хөрөнгө оруулалтын </w:t>
      </w:r>
      <w:r>
        <w:rPr>
          <w:color w:val="000000" w:themeColor="text1"/>
        </w:rPr>
        <w:t>7.</w:t>
      </w:r>
      <w:r>
        <w:rPr>
          <w:color w:val="000000" w:themeColor="text1"/>
          <w:lang w:val="mn-MN"/>
        </w:rPr>
        <w:t>7</w:t>
      </w:r>
      <w:r w:rsidRPr="00A945F2">
        <w:rPr>
          <w:color w:val="000000" w:themeColor="text1"/>
          <w:lang w:val="mn-MN"/>
        </w:rPr>
        <w:t xml:space="preserve"> хувь буюу </w:t>
      </w:r>
      <w:r>
        <w:rPr>
          <w:color w:val="000000" w:themeColor="text1"/>
          <w:lang w:val="mn-MN"/>
        </w:rPr>
        <w:t>11.1</w:t>
      </w:r>
      <w:r w:rsidRPr="00A945F2">
        <w:rPr>
          <w:color w:val="000000" w:themeColor="text1"/>
          <w:lang w:val="mn-MN"/>
        </w:rPr>
        <w:t xml:space="preserve"> тэрбум төгрөг нь хадгаламжийн сертификат, </w:t>
      </w:r>
      <w:r>
        <w:rPr>
          <w:color w:val="000000" w:themeColor="text1"/>
        </w:rPr>
        <w:t>92.</w:t>
      </w:r>
      <w:r>
        <w:rPr>
          <w:color w:val="000000" w:themeColor="text1"/>
          <w:lang w:val="mn-MN"/>
        </w:rPr>
        <w:t>3</w:t>
      </w:r>
      <w:r>
        <w:rPr>
          <w:color w:val="000000" w:themeColor="text1"/>
        </w:rPr>
        <w:t xml:space="preserve"> </w:t>
      </w:r>
      <w:r w:rsidRPr="00A945F2">
        <w:rPr>
          <w:color w:val="000000" w:themeColor="text1"/>
          <w:lang w:val="mn-MN"/>
        </w:rPr>
        <w:t xml:space="preserve">хувь буюу </w:t>
      </w:r>
      <w:r>
        <w:rPr>
          <w:color w:val="000000" w:themeColor="text1"/>
        </w:rPr>
        <w:t>132.</w:t>
      </w:r>
      <w:r>
        <w:rPr>
          <w:color w:val="000000" w:themeColor="text1"/>
          <w:lang w:val="mn-MN"/>
        </w:rPr>
        <w:t>5</w:t>
      </w:r>
      <w:r w:rsidRPr="00A945F2">
        <w:rPr>
          <w:color w:val="000000" w:themeColor="text1"/>
          <w:lang w:val="mn-MN"/>
        </w:rPr>
        <w:t xml:space="preserve"> тэрбум төгрөг нь үнэт цаасаарх хөрөнгө оруулалт байна.</w:t>
      </w:r>
    </w:p>
    <w:p w14:paraId="4FB939FB" w14:textId="707BB29D" w:rsidR="00F17D47" w:rsidRPr="009A7F76" w:rsidRDefault="00F17D47" w:rsidP="00E24BBA">
      <w:pPr>
        <w:pStyle w:val="Caption"/>
        <w:spacing w:after="0"/>
        <w:rPr>
          <w:lang w:val="mn-MN"/>
        </w:rPr>
      </w:pPr>
      <w:r w:rsidRPr="009A7F76">
        <w:rPr>
          <w:lang w:val="mn-MN"/>
        </w:rPr>
        <w:t xml:space="preserve">Хүснэгт </w:t>
      </w:r>
      <w:r w:rsidRPr="009A7F76">
        <w:rPr>
          <w:lang w:val="mn-MN"/>
        </w:rPr>
        <w:fldChar w:fldCharType="begin"/>
      </w:r>
      <w:r w:rsidRPr="009A7F76">
        <w:rPr>
          <w:lang w:val="mn-MN"/>
        </w:rPr>
        <w:instrText xml:space="preserve"> SEQ Хүснэгт \* ARABIC </w:instrText>
      </w:r>
      <w:r w:rsidRPr="009A7F76">
        <w:rPr>
          <w:lang w:val="mn-MN"/>
        </w:rPr>
        <w:fldChar w:fldCharType="separate"/>
      </w:r>
      <w:r w:rsidR="00544CDF">
        <w:rPr>
          <w:noProof/>
          <w:lang w:val="mn-MN"/>
        </w:rPr>
        <w:t>13</w:t>
      </w:r>
      <w:r w:rsidRPr="009A7F76">
        <w:rPr>
          <w:lang w:val="mn-MN"/>
        </w:rPr>
        <w:fldChar w:fldCharType="end"/>
      </w:r>
      <w:r w:rsidRPr="009A7F76">
        <w:rPr>
          <w:lang w:val="mn-MN"/>
        </w:rPr>
        <w:t xml:space="preserve"> </w:t>
      </w:r>
      <w:r w:rsidR="00C52670" w:rsidRPr="009A7F76">
        <w:rPr>
          <w:lang w:val="mn-MN"/>
        </w:rPr>
        <w:t>Богино хугацаат хөрөнгө оруулалтын</w:t>
      </w:r>
      <w:r w:rsidRPr="009A7F76">
        <w:rPr>
          <w:lang w:val="mn-MN"/>
        </w:rPr>
        <w:t xml:space="preserve"> бүтэц </w:t>
      </w:r>
      <w:r w:rsidR="00966ABE" w:rsidRPr="009A7F76">
        <w:rPr>
          <w:lang w:val="mn-MN"/>
        </w:rPr>
        <w:t>(сая</w:t>
      </w:r>
      <w:r w:rsidRPr="009A7F76">
        <w:rPr>
          <w:lang w:val="mn-MN"/>
        </w:rPr>
        <w:t xml:space="preserve"> </w:t>
      </w:r>
      <w:r w:rsidR="00966ABE" w:rsidRPr="009A7F76">
        <w:rPr>
          <w:lang w:val="mn-MN"/>
        </w:rPr>
        <w:t>төгрөгөөр)</w:t>
      </w:r>
      <w:bookmarkEnd w:id="59"/>
    </w:p>
    <w:tbl>
      <w:tblPr>
        <w:tblStyle w:val="PlainTable2"/>
        <w:tblW w:w="4967" w:type="pct"/>
        <w:tblLayout w:type="fixed"/>
        <w:tblLook w:val="04A0" w:firstRow="1" w:lastRow="0" w:firstColumn="1" w:lastColumn="0" w:noHBand="0" w:noVBand="1"/>
      </w:tblPr>
      <w:tblGrid>
        <w:gridCol w:w="2004"/>
        <w:gridCol w:w="898"/>
        <w:gridCol w:w="927"/>
        <w:gridCol w:w="802"/>
        <w:gridCol w:w="904"/>
        <w:gridCol w:w="432"/>
        <w:gridCol w:w="936"/>
        <w:gridCol w:w="798"/>
        <w:gridCol w:w="896"/>
        <w:gridCol w:w="838"/>
      </w:tblGrid>
      <w:tr w:rsidR="00773A91" w:rsidRPr="00E1765F" w14:paraId="69DD55A4" w14:textId="77777777" w:rsidTr="00A809B3">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62" w:type="pct"/>
            <w:shd w:val="clear" w:color="auto" w:fill="002060"/>
            <w:noWrap/>
            <w:vAlign w:val="center"/>
            <w:hideMark/>
          </w:tcPr>
          <w:p w14:paraId="040EBFCF" w14:textId="77777777" w:rsidR="00883161" w:rsidRPr="00E1765F" w:rsidRDefault="00883161" w:rsidP="00883161">
            <w:pPr>
              <w:spacing w:before="0"/>
              <w:rPr>
                <w:rFonts w:ascii="Times New Roman" w:eastAsia="Times New Roman" w:hAnsi="Times New Roman" w:cs="Times New Roman"/>
                <w:color w:val="FFFFFF" w:themeColor="background1"/>
                <w:sz w:val="16"/>
                <w:szCs w:val="16"/>
                <w:highlight w:val="yellow"/>
                <w:lang w:val="mn-MN"/>
              </w:rPr>
            </w:pPr>
            <w:bookmarkStart w:id="60" w:name="_Hlk126773273"/>
          </w:p>
        </w:tc>
        <w:tc>
          <w:tcPr>
            <w:tcW w:w="476" w:type="pct"/>
            <w:shd w:val="clear" w:color="auto" w:fill="002060"/>
            <w:noWrap/>
            <w:vAlign w:val="center"/>
            <w:hideMark/>
          </w:tcPr>
          <w:p w14:paraId="44E12D95" w14:textId="77777777" w:rsidR="00883161" w:rsidRPr="006C5F22" w:rsidRDefault="00883161" w:rsidP="0088316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16"/>
                <w:szCs w:val="16"/>
                <w:lang w:val="mn-MN"/>
              </w:rPr>
            </w:pPr>
            <w:r w:rsidRPr="006C5F22">
              <w:rPr>
                <w:rFonts w:ascii="Times New Roman" w:eastAsia="Times New Roman" w:hAnsi="Times New Roman" w:cs="Times New Roman"/>
                <w:bCs w:val="0"/>
                <w:color w:val="FFFFFF" w:themeColor="background1"/>
                <w:sz w:val="16"/>
                <w:szCs w:val="16"/>
                <w:lang w:val="mn-MN"/>
              </w:rPr>
              <w:t>Дүн</w:t>
            </w:r>
          </w:p>
        </w:tc>
        <w:tc>
          <w:tcPr>
            <w:tcW w:w="491" w:type="pct"/>
            <w:shd w:val="clear" w:color="auto" w:fill="002060"/>
            <w:noWrap/>
            <w:vAlign w:val="center"/>
            <w:hideMark/>
          </w:tcPr>
          <w:p w14:paraId="0D9E8E9D" w14:textId="77777777" w:rsidR="00883161" w:rsidRPr="006C5F22" w:rsidRDefault="00883161" w:rsidP="0088316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16"/>
                <w:szCs w:val="16"/>
                <w:lang w:val="mn-MN"/>
              </w:rPr>
            </w:pPr>
            <w:r w:rsidRPr="006C5F22">
              <w:rPr>
                <w:rFonts w:ascii="Times New Roman" w:eastAsia="Times New Roman" w:hAnsi="Times New Roman" w:cs="Times New Roman"/>
                <w:bCs w:val="0"/>
                <w:color w:val="FFFFFF" w:themeColor="background1"/>
                <w:sz w:val="16"/>
                <w:szCs w:val="16"/>
                <w:lang w:val="mn-MN"/>
              </w:rPr>
              <w:t>Итгэлцэл</w:t>
            </w:r>
          </w:p>
        </w:tc>
        <w:tc>
          <w:tcPr>
            <w:tcW w:w="425" w:type="pct"/>
            <w:shd w:val="clear" w:color="auto" w:fill="002060"/>
            <w:noWrap/>
            <w:vAlign w:val="center"/>
            <w:hideMark/>
          </w:tcPr>
          <w:p w14:paraId="16D1DC94" w14:textId="77777777" w:rsidR="00883161" w:rsidRPr="006C5F22" w:rsidRDefault="00883161" w:rsidP="00B82E75">
            <w:pPr>
              <w:spacing w:before="0"/>
              <w:ind w:left="-57" w:right="-12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16"/>
                <w:szCs w:val="16"/>
                <w:lang w:val="mn-MN"/>
              </w:rPr>
            </w:pPr>
            <w:r w:rsidRPr="006C5F22">
              <w:rPr>
                <w:rFonts w:ascii="Times New Roman" w:eastAsia="Times New Roman" w:hAnsi="Times New Roman" w:cs="Times New Roman"/>
                <w:bCs w:val="0"/>
                <w:color w:val="FFFFFF" w:themeColor="background1"/>
                <w:sz w:val="16"/>
                <w:szCs w:val="16"/>
                <w:lang w:val="mn-MN"/>
              </w:rPr>
              <w:t>Уламж-лалт</w:t>
            </w:r>
          </w:p>
        </w:tc>
        <w:tc>
          <w:tcPr>
            <w:tcW w:w="479" w:type="pct"/>
            <w:shd w:val="clear" w:color="auto" w:fill="002060"/>
            <w:noWrap/>
            <w:vAlign w:val="center"/>
            <w:hideMark/>
          </w:tcPr>
          <w:p w14:paraId="0C07CE72" w14:textId="77777777" w:rsidR="00883161" w:rsidRPr="006C5F22" w:rsidRDefault="00883161" w:rsidP="0088316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16"/>
                <w:szCs w:val="16"/>
                <w:lang w:val="mn-MN"/>
              </w:rPr>
            </w:pPr>
            <w:r w:rsidRPr="006C5F22">
              <w:rPr>
                <w:rFonts w:ascii="Times New Roman" w:eastAsia="Times New Roman" w:hAnsi="Times New Roman" w:cs="Times New Roman"/>
                <w:bCs w:val="0"/>
                <w:color w:val="FFFFFF" w:themeColor="background1"/>
                <w:sz w:val="16"/>
                <w:szCs w:val="16"/>
                <w:lang w:val="mn-MN"/>
              </w:rPr>
              <w:t>Финтек</w:t>
            </w:r>
          </w:p>
        </w:tc>
        <w:tc>
          <w:tcPr>
            <w:tcW w:w="229" w:type="pct"/>
            <w:shd w:val="clear" w:color="auto" w:fill="002060"/>
            <w:noWrap/>
            <w:vAlign w:val="center"/>
            <w:hideMark/>
          </w:tcPr>
          <w:p w14:paraId="22879321" w14:textId="77777777" w:rsidR="00883161" w:rsidRPr="006C5F22" w:rsidRDefault="00883161" w:rsidP="0088316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16"/>
                <w:szCs w:val="16"/>
                <w:lang w:val="mn-MN"/>
              </w:rPr>
            </w:pPr>
            <w:r w:rsidRPr="006C5F22">
              <w:rPr>
                <w:rFonts w:ascii="Times New Roman" w:eastAsia="Times New Roman" w:hAnsi="Times New Roman" w:cs="Times New Roman"/>
                <w:bCs w:val="0"/>
                <w:color w:val="FFFFFF" w:themeColor="background1"/>
                <w:sz w:val="16"/>
                <w:szCs w:val="16"/>
                <w:lang w:val="mn-MN"/>
              </w:rPr>
              <w:t>ЗГВ</w:t>
            </w:r>
          </w:p>
        </w:tc>
        <w:tc>
          <w:tcPr>
            <w:tcW w:w="496" w:type="pct"/>
            <w:shd w:val="clear" w:color="auto" w:fill="002060"/>
            <w:noWrap/>
            <w:vAlign w:val="center"/>
            <w:hideMark/>
          </w:tcPr>
          <w:p w14:paraId="462416CE" w14:textId="77777777" w:rsidR="00883161" w:rsidRPr="006C5F22" w:rsidRDefault="00883161" w:rsidP="0088316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16"/>
                <w:szCs w:val="16"/>
                <w:lang w:val="mn-MN"/>
              </w:rPr>
            </w:pPr>
            <w:r w:rsidRPr="006C5F22">
              <w:rPr>
                <w:rFonts w:ascii="Times New Roman" w:eastAsia="Times New Roman" w:hAnsi="Times New Roman" w:cs="Times New Roman"/>
                <w:bCs w:val="0"/>
                <w:color w:val="FFFFFF" w:themeColor="background1"/>
                <w:sz w:val="16"/>
                <w:szCs w:val="16"/>
                <w:lang w:val="mn-MN"/>
              </w:rPr>
              <w:t>УБ</w:t>
            </w:r>
          </w:p>
        </w:tc>
        <w:tc>
          <w:tcPr>
            <w:tcW w:w="423" w:type="pct"/>
            <w:shd w:val="clear" w:color="auto" w:fill="002060"/>
            <w:noWrap/>
            <w:vAlign w:val="center"/>
            <w:hideMark/>
          </w:tcPr>
          <w:p w14:paraId="718BB10D" w14:textId="77777777" w:rsidR="00883161" w:rsidRPr="006C5F22" w:rsidRDefault="00883161" w:rsidP="0088316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16"/>
                <w:szCs w:val="16"/>
                <w:lang w:val="mn-MN"/>
              </w:rPr>
            </w:pPr>
            <w:r w:rsidRPr="006C5F22">
              <w:rPr>
                <w:rFonts w:ascii="Times New Roman" w:eastAsia="Times New Roman" w:hAnsi="Times New Roman" w:cs="Times New Roman"/>
                <w:bCs w:val="0"/>
                <w:color w:val="FFFFFF" w:themeColor="background1"/>
                <w:sz w:val="16"/>
                <w:szCs w:val="16"/>
                <w:lang w:val="mn-MN"/>
              </w:rPr>
              <w:t>ХОН</w:t>
            </w:r>
          </w:p>
        </w:tc>
        <w:tc>
          <w:tcPr>
            <w:tcW w:w="475" w:type="pct"/>
            <w:shd w:val="clear" w:color="auto" w:fill="002060"/>
            <w:noWrap/>
            <w:vAlign w:val="center"/>
            <w:hideMark/>
          </w:tcPr>
          <w:p w14:paraId="17144639" w14:textId="77777777" w:rsidR="00883161" w:rsidRPr="006C5F22" w:rsidRDefault="00883161" w:rsidP="0088316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16"/>
                <w:szCs w:val="16"/>
                <w:lang w:val="mn-MN"/>
              </w:rPr>
            </w:pPr>
            <w:r w:rsidRPr="006C5F22">
              <w:rPr>
                <w:rFonts w:ascii="Times New Roman" w:eastAsia="Times New Roman" w:hAnsi="Times New Roman" w:cs="Times New Roman"/>
                <w:bCs w:val="0"/>
                <w:color w:val="FFFFFF" w:themeColor="background1"/>
                <w:sz w:val="16"/>
                <w:szCs w:val="16"/>
                <w:lang w:val="mn-MN"/>
              </w:rPr>
              <w:t>ХК</w:t>
            </w:r>
          </w:p>
        </w:tc>
        <w:tc>
          <w:tcPr>
            <w:tcW w:w="444" w:type="pct"/>
            <w:shd w:val="clear" w:color="auto" w:fill="002060"/>
            <w:noWrap/>
            <w:vAlign w:val="center"/>
            <w:hideMark/>
          </w:tcPr>
          <w:p w14:paraId="7FD6ADFA" w14:textId="77777777" w:rsidR="00883161" w:rsidRPr="006C5F22" w:rsidRDefault="00883161" w:rsidP="00883161">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16"/>
                <w:szCs w:val="16"/>
                <w:lang w:val="mn-MN"/>
              </w:rPr>
            </w:pPr>
            <w:r w:rsidRPr="006C5F22">
              <w:rPr>
                <w:rFonts w:ascii="Times New Roman" w:eastAsia="Times New Roman" w:hAnsi="Times New Roman" w:cs="Times New Roman"/>
                <w:bCs w:val="0"/>
                <w:color w:val="FFFFFF" w:themeColor="background1"/>
                <w:sz w:val="16"/>
                <w:szCs w:val="16"/>
                <w:lang w:val="mn-MN"/>
              </w:rPr>
              <w:t>ГХО</w:t>
            </w:r>
          </w:p>
        </w:tc>
      </w:tr>
      <w:tr w:rsidR="00F5481E" w:rsidRPr="00133BCD" w14:paraId="724E0B0F" w14:textId="77777777" w:rsidTr="00235F3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62" w:type="pct"/>
            <w:noWrap/>
            <w:vAlign w:val="center"/>
            <w:hideMark/>
          </w:tcPr>
          <w:p w14:paraId="6B2B5E4D" w14:textId="77777777" w:rsidR="00F5481E" w:rsidRPr="005A76DB" w:rsidRDefault="00F5481E" w:rsidP="00F5481E">
            <w:pPr>
              <w:spacing w:before="0"/>
              <w:rPr>
                <w:rFonts w:ascii="Times New Roman" w:eastAsia="Times New Roman" w:hAnsi="Times New Roman" w:cs="Times New Roman"/>
                <w:bCs w:val="0"/>
                <w:color w:val="000000"/>
                <w:sz w:val="16"/>
                <w:szCs w:val="16"/>
                <w:lang w:val="mn-MN"/>
              </w:rPr>
            </w:pPr>
            <w:r w:rsidRPr="005A76DB">
              <w:rPr>
                <w:rFonts w:ascii="Times New Roman" w:hAnsi="Times New Roman" w:cs="Times New Roman"/>
                <w:color w:val="000000"/>
                <w:sz w:val="16"/>
                <w:szCs w:val="16"/>
                <w:lang w:val="mn-MN"/>
              </w:rPr>
              <w:t>ХӨРӨНГӨ ОРУУЛАЛТ</w:t>
            </w:r>
          </w:p>
        </w:tc>
        <w:tc>
          <w:tcPr>
            <w:tcW w:w="476" w:type="pct"/>
            <w:noWrap/>
            <w:hideMark/>
          </w:tcPr>
          <w:p w14:paraId="79CD951F" w14:textId="364B8008"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143,645.3</w:t>
            </w:r>
          </w:p>
        </w:tc>
        <w:tc>
          <w:tcPr>
            <w:tcW w:w="491" w:type="pct"/>
            <w:noWrap/>
            <w:hideMark/>
          </w:tcPr>
          <w:p w14:paraId="5EDECEDB" w14:textId="614C8A28"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132,621.3</w:t>
            </w:r>
          </w:p>
        </w:tc>
        <w:tc>
          <w:tcPr>
            <w:tcW w:w="425" w:type="pct"/>
            <w:noWrap/>
            <w:hideMark/>
          </w:tcPr>
          <w:p w14:paraId="24B2867F" w14:textId="1AE6B5B6" w:rsidR="00F5481E" w:rsidRPr="00362E4C" w:rsidRDefault="00F5481E" w:rsidP="00F5481E">
            <w:pPr>
              <w:spacing w:before="0"/>
              <w:ind w:right="-12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14,608.6</w:t>
            </w:r>
          </w:p>
        </w:tc>
        <w:tc>
          <w:tcPr>
            <w:tcW w:w="479" w:type="pct"/>
            <w:noWrap/>
            <w:hideMark/>
          </w:tcPr>
          <w:p w14:paraId="6FDE6EEE" w14:textId="670AB7E1"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129,036.7</w:t>
            </w:r>
          </w:p>
        </w:tc>
        <w:tc>
          <w:tcPr>
            <w:tcW w:w="229" w:type="pct"/>
            <w:noWrap/>
            <w:hideMark/>
          </w:tcPr>
          <w:p w14:paraId="43529486" w14:textId="3F3AAE60"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1.0</w:t>
            </w:r>
          </w:p>
        </w:tc>
        <w:tc>
          <w:tcPr>
            <w:tcW w:w="496" w:type="pct"/>
            <w:noWrap/>
            <w:hideMark/>
          </w:tcPr>
          <w:p w14:paraId="5218C074" w14:textId="4949BEF8"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140,701.2</w:t>
            </w:r>
          </w:p>
        </w:tc>
        <w:tc>
          <w:tcPr>
            <w:tcW w:w="423" w:type="pct"/>
            <w:noWrap/>
            <w:hideMark/>
          </w:tcPr>
          <w:p w14:paraId="1A9C11F0" w14:textId="290DAF93"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2,944.1</w:t>
            </w:r>
          </w:p>
        </w:tc>
        <w:tc>
          <w:tcPr>
            <w:tcW w:w="475" w:type="pct"/>
            <w:noWrap/>
            <w:hideMark/>
          </w:tcPr>
          <w:p w14:paraId="7068D7F6" w14:textId="06031AC9"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63,994.3</w:t>
            </w:r>
          </w:p>
        </w:tc>
        <w:tc>
          <w:tcPr>
            <w:tcW w:w="444" w:type="pct"/>
            <w:noWrap/>
            <w:hideMark/>
          </w:tcPr>
          <w:p w14:paraId="0131E5EB" w14:textId="3B7904F5"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49,193.3</w:t>
            </w:r>
          </w:p>
        </w:tc>
      </w:tr>
      <w:tr w:rsidR="00F5481E" w:rsidRPr="00133BCD" w14:paraId="18ECDF44" w14:textId="77777777" w:rsidTr="00235F38">
        <w:trPr>
          <w:trHeight w:val="60"/>
        </w:trPr>
        <w:tc>
          <w:tcPr>
            <w:cnfStyle w:val="001000000000" w:firstRow="0" w:lastRow="0" w:firstColumn="1" w:lastColumn="0" w:oddVBand="0" w:evenVBand="0" w:oddHBand="0" w:evenHBand="0" w:firstRowFirstColumn="0" w:firstRowLastColumn="0" w:lastRowFirstColumn="0" w:lastRowLastColumn="0"/>
            <w:tcW w:w="1062" w:type="pct"/>
            <w:shd w:val="clear" w:color="auto" w:fill="D0CECE" w:themeFill="background2" w:themeFillShade="E6"/>
            <w:noWrap/>
            <w:vAlign w:val="center"/>
            <w:hideMark/>
          </w:tcPr>
          <w:p w14:paraId="370B427A" w14:textId="77777777" w:rsidR="00F5481E" w:rsidRPr="005A76DB" w:rsidRDefault="00F5481E" w:rsidP="00F5481E">
            <w:pPr>
              <w:spacing w:before="0"/>
              <w:rPr>
                <w:rFonts w:ascii="Times New Roman" w:eastAsia="Times New Roman" w:hAnsi="Times New Roman" w:cs="Times New Roman"/>
                <w:b w:val="0"/>
                <w:color w:val="000000"/>
                <w:sz w:val="16"/>
                <w:szCs w:val="16"/>
                <w:lang w:val="mn-MN"/>
              </w:rPr>
            </w:pPr>
            <w:r w:rsidRPr="005A76DB">
              <w:rPr>
                <w:rFonts w:ascii="Times New Roman" w:hAnsi="Times New Roman" w:cs="Times New Roman"/>
                <w:b w:val="0"/>
                <w:color w:val="000000"/>
                <w:sz w:val="16"/>
                <w:szCs w:val="16"/>
                <w:lang w:val="mn-MN"/>
              </w:rPr>
              <w:t>Хадгаламжийн сертификат</w:t>
            </w:r>
          </w:p>
        </w:tc>
        <w:tc>
          <w:tcPr>
            <w:tcW w:w="476" w:type="pct"/>
            <w:shd w:val="clear" w:color="auto" w:fill="D0CECE" w:themeFill="background2" w:themeFillShade="E6"/>
            <w:noWrap/>
            <w:hideMark/>
          </w:tcPr>
          <w:p w14:paraId="46020348" w14:textId="5EC5B5C9"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11,107.0</w:t>
            </w:r>
          </w:p>
        </w:tc>
        <w:tc>
          <w:tcPr>
            <w:tcW w:w="491" w:type="pct"/>
            <w:shd w:val="clear" w:color="auto" w:fill="D0CECE" w:themeFill="background2" w:themeFillShade="E6"/>
            <w:noWrap/>
            <w:hideMark/>
          </w:tcPr>
          <w:p w14:paraId="5644CD80" w14:textId="45D4DA53"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7,107.0</w:t>
            </w:r>
          </w:p>
        </w:tc>
        <w:tc>
          <w:tcPr>
            <w:tcW w:w="425" w:type="pct"/>
            <w:shd w:val="clear" w:color="auto" w:fill="D0CECE" w:themeFill="background2" w:themeFillShade="E6"/>
            <w:noWrap/>
            <w:hideMark/>
          </w:tcPr>
          <w:p w14:paraId="288C9A5E" w14:textId="55D61396" w:rsidR="00F5481E" w:rsidRPr="00362E4C" w:rsidRDefault="00F5481E" w:rsidP="00F5481E">
            <w:pPr>
              <w:spacing w:before="0"/>
              <w:ind w:right="-12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4,000.0</w:t>
            </w:r>
          </w:p>
        </w:tc>
        <w:tc>
          <w:tcPr>
            <w:tcW w:w="479" w:type="pct"/>
            <w:shd w:val="clear" w:color="auto" w:fill="D0CECE" w:themeFill="background2" w:themeFillShade="E6"/>
            <w:noWrap/>
            <w:hideMark/>
          </w:tcPr>
          <w:p w14:paraId="350ACD15" w14:textId="56FB3597"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7,107.0</w:t>
            </w:r>
          </w:p>
        </w:tc>
        <w:tc>
          <w:tcPr>
            <w:tcW w:w="229" w:type="pct"/>
            <w:shd w:val="clear" w:color="auto" w:fill="D0CECE" w:themeFill="background2" w:themeFillShade="E6"/>
            <w:noWrap/>
            <w:hideMark/>
          </w:tcPr>
          <w:p w14:paraId="7A6A7CA9" w14:textId="06569AEB"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w:t>
            </w:r>
          </w:p>
        </w:tc>
        <w:tc>
          <w:tcPr>
            <w:tcW w:w="496" w:type="pct"/>
            <w:shd w:val="clear" w:color="auto" w:fill="D0CECE" w:themeFill="background2" w:themeFillShade="E6"/>
            <w:noWrap/>
            <w:hideMark/>
          </w:tcPr>
          <w:p w14:paraId="623D5E06" w14:textId="698EF0A8"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11,107.0</w:t>
            </w:r>
          </w:p>
        </w:tc>
        <w:tc>
          <w:tcPr>
            <w:tcW w:w="423" w:type="pct"/>
            <w:shd w:val="clear" w:color="auto" w:fill="D0CECE" w:themeFill="background2" w:themeFillShade="E6"/>
            <w:noWrap/>
            <w:hideMark/>
          </w:tcPr>
          <w:p w14:paraId="674CE51E" w14:textId="163E4FD3"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w:t>
            </w:r>
          </w:p>
        </w:tc>
        <w:tc>
          <w:tcPr>
            <w:tcW w:w="475" w:type="pct"/>
            <w:shd w:val="clear" w:color="auto" w:fill="D0CECE" w:themeFill="background2" w:themeFillShade="E6"/>
            <w:noWrap/>
            <w:hideMark/>
          </w:tcPr>
          <w:p w14:paraId="0BFEA10B" w14:textId="7662D6FC"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w:t>
            </w:r>
          </w:p>
        </w:tc>
        <w:tc>
          <w:tcPr>
            <w:tcW w:w="444" w:type="pct"/>
            <w:shd w:val="clear" w:color="auto" w:fill="D0CECE" w:themeFill="background2" w:themeFillShade="E6"/>
            <w:noWrap/>
            <w:hideMark/>
          </w:tcPr>
          <w:p w14:paraId="4274E11D" w14:textId="1AB179AC"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w:t>
            </w:r>
          </w:p>
        </w:tc>
      </w:tr>
      <w:tr w:rsidR="00F5481E" w:rsidRPr="00133BCD" w14:paraId="13328104" w14:textId="77777777" w:rsidTr="00235F3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62" w:type="pct"/>
            <w:shd w:val="clear" w:color="auto" w:fill="D0CECE" w:themeFill="background2" w:themeFillShade="E6"/>
            <w:noWrap/>
            <w:vAlign w:val="center"/>
            <w:hideMark/>
          </w:tcPr>
          <w:p w14:paraId="523E035A" w14:textId="77777777" w:rsidR="00F5481E" w:rsidRPr="005A76DB" w:rsidRDefault="00F5481E" w:rsidP="00F5481E">
            <w:pPr>
              <w:spacing w:before="0"/>
              <w:rPr>
                <w:rFonts w:ascii="Times New Roman" w:eastAsia="Times New Roman" w:hAnsi="Times New Roman" w:cs="Times New Roman"/>
                <w:b w:val="0"/>
                <w:color w:val="000000"/>
                <w:sz w:val="16"/>
                <w:szCs w:val="16"/>
                <w:lang w:val="mn-MN"/>
              </w:rPr>
            </w:pPr>
            <w:r w:rsidRPr="005A76DB">
              <w:rPr>
                <w:rFonts w:ascii="Times New Roman" w:hAnsi="Times New Roman" w:cs="Times New Roman"/>
                <w:b w:val="0"/>
                <w:color w:val="000000"/>
                <w:sz w:val="16"/>
                <w:szCs w:val="16"/>
                <w:lang w:val="mn-MN"/>
              </w:rPr>
              <w:t>Үнэт цаас</w:t>
            </w:r>
          </w:p>
        </w:tc>
        <w:tc>
          <w:tcPr>
            <w:tcW w:w="476" w:type="pct"/>
            <w:shd w:val="clear" w:color="auto" w:fill="D0CECE" w:themeFill="background2" w:themeFillShade="E6"/>
            <w:noWrap/>
            <w:hideMark/>
          </w:tcPr>
          <w:p w14:paraId="301370C2" w14:textId="737DA621"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132,538.3</w:t>
            </w:r>
          </w:p>
        </w:tc>
        <w:tc>
          <w:tcPr>
            <w:tcW w:w="491" w:type="pct"/>
            <w:shd w:val="clear" w:color="auto" w:fill="D0CECE" w:themeFill="background2" w:themeFillShade="E6"/>
            <w:noWrap/>
            <w:hideMark/>
          </w:tcPr>
          <w:p w14:paraId="74D98CE1" w14:textId="61C976DD"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125,514.3</w:t>
            </w:r>
          </w:p>
        </w:tc>
        <w:tc>
          <w:tcPr>
            <w:tcW w:w="425" w:type="pct"/>
            <w:shd w:val="clear" w:color="auto" w:fill="D0CECE" w:themeFill="background2" w:themeFillShade="E6"/>
            <w:noWrap/>
            <w:hideMark/>
          </w:tcPr>
          <w:p w14:paraId="58FE7BBD" w14:textId="5EDCCD62" w:rsidR="00F5481E" w:rsidRPr="00362E4C" w:rsidRDefault="00F5481E" w:rsidP="00F5481E">
            <w:pPr>
              <w:spacing w:before="0"/>
              <w:ind w:right="-12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10,608.6</w:t>
            </w:r>
          </w:p>
        </w:tc>
        <w:tc>
          <w:tcPr>
            <w:tcW w:w="479" w:type="pct"/>
            <w:shd w:val="clear" w:color="auto" w:fill="D0CECE" w:themeFill="background2" w:themeFillShade="E6"/>
            <w:noWrap/>
            <w:hideMark/>
          </w:tcPr>
          <w:p w14:paraId="35DDDFFF" w14:textId="0112A236"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121,929.7</w:t>
            </w:r>
          </w:p>
        </w:tc>
        <w:tc>
          <w:tcPr>
            <w:tcW w:w="229" w:type="pct"/>
            <w:shd w:val="clear" w:color="auto" w:fill="D0CECE" w:themeFill="background2" w:themeFillShade="E6"/>
            <w:noWrap/>
            <w:hideMark/>
          </w:tcPr>
          <w:p w14:paraId="1BE7076A" w14:textId="7F3D786A"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1.0</w:t>
            </w:r>
          </w:p>
        </w:tc>
        <w:tc>
          <w:tcPr>
            <w:tcW w:w="496" w:type="pct"/>
            <w:shd w:val="clear" w:color="auto" w:fill="D0CECE" w:themeFill="background2" w:themeFillShade="E6"/>
            <w:noWrap/>
            <w:hideMark/>
          </w:tcPr>
          <w:p w14:paraId="091435D1" w14:textId="0DFF3606"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129,594.2</w:t>
            </w:r>
          </w:p>
        </w:tc>
        <w:tc>
          <w:tcPr>
            <w:tcW w:w="423" w:type="pct"/>
            <w:shd w:val="clear" w:color="auto" w:fill="D0CECE" w:themeFill="background2" w:themeFillShade="E6"/>
            <w:noWrap/>
            <w:hideMark/>
          </w:tcPr>
          <w:p w14:paraId="67615144" w14:textId="2798A7DC"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2,944.1</w:t>
            </w:r>
          </w:p>
        </w:tc>
        <w:tc>
          <w:tcPr>
            <w:tcW w:w="475" w:type="pct"/>
            <w:shd w:val="clear" w:color="auto" w:fill="D0CECE" w:themeFill="background2" w:themeFillShade="E6"/>
            <w:noWrap/>
            <w:hideMark/>
          </w:tcPr>
          <w:p w14:paraId="1B777C57" w14:textId="262CCDDD"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63,994.3</w:t>
            </w:r>
          </w:p>
        </w:tc>
        <w:tc>
          <w:tcPr>
            <w:tcW w:w="444" w:type="pct"/>
            <w:shd w:val="clear" w:color="auto" w:fill="D0CECE" w:themeFill="background2" w:themeFillShade="E6"/>
            <w:noWrap/>
            <w:hideMark/>
          </w:tcPr>
          <w:p w14:paraId="51E9D8E4" w14:textId="4CE6ECA0"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49,193.3</w:t>
            </w:r>
          </w:p>
        </w:tc>
      </w:tr>
      <w:tr w:rsidR="00F5481E" w:rsidRPr="00133BCD" w14:paraId="3EEE65DF" w14:textId="77777777" w:rsidTr="00235F38">
        <w:trPr>
          <w:trHeight w:val="60"/>
        </w:trPr>
        <w:tc>
          <w:tcPr>
            <w:cnfStyle w:val="001000000000" w:firstRow="0" w:lastRow="0" w:firstColumn="1" w:lastColumn="0" w:oddVBand="0" w:evenVBand="0" w:oddHBand="0" w:evenHBand="0" w:firstRowFirstColumn="0" w:firstRowLastColumn="0" w:lastRowFirstColumn="0" w:lastRowLastColumn="0"/>
            <w:tcW w:w="1062" w:type="pct"/>
            <w:noWrap/>
            <w:vAlign w:val="center"/>
            <w:hideMark/>
          </w:tcPr>
          <w:p w14:paraId="138C364C" w14:textId="77777777" w:rsidR="00F5481E" w:rsidRPr="005A76DB" w:rsidRDefault="00F5481E" w:rsidP="00F5481E">
            <w:pPr>
              <w:spacing w:before="0"/>
              <w:rPr>
                <w:rFonts w:ascii="Times New Roman" w:eastAsia="Times New Roman" w:hAnsi="Times New Roman" w:cs="Times New Roman"/>
                <w:b w:val="0"/>
                <w:color w:val="000000"/>
                <w:sz w:val="16"/>
                <w:szCs w:val="16"/>
                <w:lang w:val="mn-MN"/>
              </w:rPr>
            </w:pPr>
            <w:r w:rsidRPr="005A76DB">
              <w:rPr>
                <w:rFonts w:ascii="Times New Roman" w:hAnsi="Times New Roman" w:cs="Times New Roman"/>
                <w:b w:val="0"/>
                <w:color w:val="000000"/>
                <w:sz w:val="16"/>
                <w:szCs w:val="16"/>
                <w:lang w:val="mn-MN"/>
              </w:rPr>
              <w:t>Ашиг, алдагдлаар дамжуулан бодит үнэ цэнээр илэрхийлэх үнэт цаас</w:t>
            </w:r>
          </w:p>
        </w:tc>
        <w:tc>
          <w:tcPr>
            <w:tcW w:w="476" w:type="pct"/>
            <w:noWrap/>
            <w:hideMark/>
          </w:tcPr>
          <w:p w14:paraId="050BABCC" w14:textId="5FFCCD93"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49,803.3</w:t>
            </w:r>
          </w:p>
        </w:tc>
        <w:tc>
          <w:tcPr>
            <w:tcW w:w="491" w:type="pct"/>
            <w:noWrap/>
            <w:hideMark/>
          </w:tcPr>
          <w:p w14:paraId="2BCA6EB4" w14:textId="19A17B51"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44,196.4</w:t>
            </w:r>
          </w:p>
        </w:tc>
        <w:tc>
          <w:tcPr>
            <w:tcW w:w="425" w:type="pct"/>
            <w:noWrap/>
            <w:hideMark/>
          </w:tcPr>
          <w:p w14:paraId="1005AEB5" w14:textId="41523AC8" w:rsidR="00F5481E" w:rsidRPr="00362E4C" w:rsidRDefault="00F5481E" w:rsidP="00F5481E">
            <w:pPr>
              <w:spacing w:before="0"/>
              <w:ind w:right="-12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7,419.5</w:t>
            </w:r>
          </w:p>
        </w:tc>
        <w:tc>
          <w:tcPr>
            <w:tcW w:w="479" w:type="pct"/>
            <w:noWrap/>
            <w:hideMark/>
          </w:tcPr>
          <w:p w14:paraId="450C1BE3" w14:textId="1B04B940"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42,383.8</w:t>
            </w:r>
          </w:p>
        </w:tc>
        <w:tc>
          <w:tcPr>
            <w:tcW w:w="229" w:type="pct"/>
            <w:noWrap/>
            <w:hideMark/>
          </w:tcPr>
          <w:p w14:paraId="7C96ADE6" w14:textId="7B00BA51"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w:t>
            </w:r>
          </w:p>
        </w:tc>
        <w:tc>
          <w:tcPr>
            <w:tcW w:w="496" w:type="pct"/>
            <w:noWrap/>
            <w:hideMark/>
          </w:tcPr>
          <w:p w14:paraId="3B9A59F9" w14:textId="119350DB"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46,859.3</w:t>
            </w:r>
          </w:p>
        </w:tc>
        <w:tc>
          <w:tcPr>
            <w:tcW w:w="423" w:type="pct"/>
            <w:noWrap/>
            <w:hideMark/>
          </w:tcPr>
          <w:p w14:paraId="2B7A8465" w14:textId="7CD85760"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2,944.1</w:t>
            </w:r>
          </w:p>
        </w:tc>
        <w:tc>
          <w:tcPr>
            <w:tcW w:w="475" w:type="pct"/>
            <w:noWrap/>
            <w:hideMark/>
          </w:tcPr>
          <w:p w14:paraId="1635CF7D" w14:textId="2B44FD04"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7,875.6</w:t>
            </w:r>
          </w:p>
        </w:tc>
        <w:tc>
          <w:tcPr>
            <w:tcW w:w="444" w:type="pct"/>
            <w:noWrap/>
            <w:hideMark/>
          </w:tcPr>
          <w:p w14:paraId="2965BC1D" w14:textId="19371877"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500.0</w:t>
            </w:r>
          </w:p>
        </w:tc>
      </w:tr>
      <w:tr w:rsidR="00F5481E" w:rsidRPr="00133BCD" w14:paraId="2B8FDB63" w14:textId="77777777" w:rsidTr="00235F3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62" w:type="pct"/>
            <w:noWrap/>
            <w:vAlign w:val="center"/>
            <w:hideMark/>
          </w:tcPr>
          <w:p w14:paraId="5AC704D6" w14:textId="77777777" w:rsidR="00F5481E" w:rsidRPr="005A76DB" w:rsidRDefault="00F5481E" w:rsidP="00F5481E">
            <w:pPr>
              <w:spacing w:before="0"/>
              <w:rPr>
                <w:rFonts w:ascii="Times New Roman" w:eastAsia="Times New Roman" w:hAnsi="Times New Roman" w:cs="Times New Roman"/>
                <w:b w:val="0"/>
                <w:i/>
                <w:iCs/>
                <w:color w:val="000000"/>
                <w:sz w:val="16"/>
                <w:szCs w:val="16"/>
                <w:lang w:val="mn-MN"/>
              </w:rPr>
            </w:pPr>
            <w:r w:rsidRPr="005A76DB">
              <w:rPr>
                <w:rFonts w:ascii="Times New Roman" w:hAnsi="Times New Roman" w:cs="Times New Roman"/>
                <w:b w:val="0"/>
                <w:color w:val="000000"/>
                <w:sz w:val="16"/>
                <w:szCs w:val="16"/>
                <w:lang w:val="mn-MN"/>
              </w:rPr>
              <w:t>Хорогдуулсан өртгөөр илэрхийлсэн үнэт цаас</w:t>
            </w:r>
          </w:p>
        </w:tc>
        <w:tc>
          <w:tcPr>
            <w:tcW w:w="476" w:type="pct"/>
            <w:noWrap/>
            <w:hideMark/>
          </w:tcPr>
          <w:p w14:paraId="20116401" w14:textId="5E1B94EB"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41,235.9</w:t>
            </w:r>
          </w:p>
        </w:tc>
        <w:tc>
          <w:tcPr>
            <w:tcW w:w="491" w:type="pct"/>
            <w:noWrap/>
            <w:hideMark/>
          </w:tcPr>
          <w:p w14:paraId="5636412B" w14:textId="495B5188"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41,233.9</w:t>
            </w:r>
          </w:p>
        </w:tc>
        <w:tc>
          <w:tcPr>
            <w:tcW w:w="425" w:type="pct"/>
            <w:noWrap/>
            <w:hideMark/>
          </w:tcPr>
          <w:p w14:paraId="7A6F0168" w14:textId="57700A4C" w:rsidR="00F5481E" w:rsidRPr="00362E4C" w:rsidRDefault="00F5481E" w:rsidP="00F5481E">
            <w:pPr>
              <w:spacing w:before="0"/>
              <w:ind w:right="-12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1,773.0</w:t>
            </w:r>
          </w:p>
        </w:tc>
        <w:tc>
          <w:tcPr>
            <w:tcW w:w="479" w:type="pct"/>
            <w:noWrap/>
            <w:hideMark/>
          </w:tcPr>
          <w:p w14:paraId="0F95FD7A" w14:textId="64C65D3C"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39,462.9</w:t>
            </w:r>
          </w:p>
        </w:tc>
        <w:tc>
          <w:tcPr>
            <w:tcW w:w="229" w:type="pct"/>
            <w:noWrap/>
            <w:hideMark/>
          </w:tcPr>
          <w:p w14:paraId="0829ED31" w14:textId="27FB8F88"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1.0</w:t>
            </w:r>
          </w:p>
        </w:tc>
        <w:tc>
          <w:tcPr>
            <w:tcW w:w="496" w:type="pct"/>
            <w:noWrap/>
            <w:hideMark/>
          </w:tcPr>
          <w:p w14:paraId="4B7D294C" w14:textId="2E27306E"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41,235.9</w:t>
            </w:r>
          </w:p>
        </w:tc>
        <w:tc>
          <w:tcPr>
            <w:tcW w:w="423" w:type="pct"/>
            <w:noWrap/>
            <w:hideMark/>
          </w:tcPr>
          <w:p w14:paraId="1BA620CD" w14:textId="4730C2FA"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w:t>
            </w:r>
          </w:p>
        </w:tc>
        <w:tc>
          <w:tcPr>
            <w:tcW w:w="475" w:type="pct"/>
            <w:noWrap/>
            <w:hideMark/>
          </w:tcPr>
          <w:p w14:paraId="4F452A4B" w14:textId="173CC228"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29,075.4</w:t>
            </w:r>
          </w:p>
        </w:tc>
        <w:tc>
          <w:tcPr>
            <w:tcW w:w="444" w:type="pct"/>
            <w:noWrap/>
            <w:hideMark/>
          </w:tcPr>
          <w:p w14:paraId="2B746693" w14:textId="0EA8209C"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27,075.4</w:t>
            </w:r>
          </w:p>
        </w:tc>
      </w:tr>
      <w:tr w:rsidR="00F5481E" w:rsidRPr="00133BCD" w14:paraId="66D6B43C" w14:textId="77777777" w:rsidTr="00235F38">
        <w:trPr>
          <w:trHeight w:val="60"/>
        </w:trPr>
        <w:tc>
          <w:tcPr>
            <w:cnfStyle w:val="001000000000" w:firstRow="0" w:lastRow="0" w:firstColumn="1" w:lastColumn="0" w:oddVBand="0" w:evenVBand="0" w:oddHBand="0" w:evenHBand="0" w:firstRowFirstColumn="0" w:firstRowLastColumn="0" w:lastRowFirstColumn="0" w:lastRowLastColumn="0"/>
            <w:tcW w:w="1062" w:type="pct"/>
            <w:noWrap/>
            <w:vAlign w:val="center"/>
            <w:hideMark/>
          </w:tcPr>
          <w:p w14:paraId="48E03177" w14:textId="77777777" w:rsidR="00F5481E" w:rsidRPr="005A76DB" w:rsidRDefault="00F5481E" w:rsidP="00F5481E">
            <w:pPr>
              <w:spacing w:before="0"/>
              <w:rPr>
                <w:rFonts w:ascii="Times New Roman" w:eastAsia="Times New Roman" w:hAnsi="Times New Roman" w:cs="Times New Roman"/>
                <w:b w:val="0"/>
                <w:i/>
                <w:iCs/>
                <w:color w:val="000000"/>
                <w:sz w:val="16"/>
                <w:szCs w:val="16"/>
                <w:lang w:val="mn-MN"/>
              </w:rPr>
            </w:pPr>
            <w:r w:rsidRPr="005A76DB">
              <w:rPr>
                <w:rFonts w:ascii="Times New Roman" w:hAnsi="Times New Roman" w:cs="Times New Roman"/>
                <w:b w:val="0"/>
                <w:color w:val="000000"/>
                <w:sz w:val="16"/>
                <w:szCs w:val="16"/>
                <w:lang w:val="mn-MN"/>
              </w:rPr>
              <w:t>Бусад дэлгэрэнгүй орлогоор дамжуулан бодит үнэ цэнээр илэрхийлэх үнэт цаас</w:t>
            </w:r>
          </w:p>
        </w:tc>
        <w:tc>
          <w:tcPr>
            <w:tcW w:w="476" w:type="pct"/>
            <w:noWrap/>
            <w:hideMark/>
          </w:tcPr>
          <w:p w14:paraId="5BD68D87" w14:textId="549B9DE8"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40,413.1</w:t>
            </w:r>
          </w:p>
        </w:tc>
        <w:tc>
          <w:tcPr>
            <w:tcW w:w="491" w:type="pct"/>
            <w:noWrap/>
            <w:hideMark/>
          </w:tcPr>
          <w:p w14:paraId="51005214" w14:textId="01229F5A"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39,011.3</w:t>
            </w:r>
          </w:p>
        </w:tc>
        <w:tc>
          <w:tcPr>
            <w:tcW w:w="425" w:type="pct"/>
            <w:noWrap/>
            <w:hideMark/>
          </w:tcPr>
          <w:p w14:paraId="1459A189" w14:textId="6A62BB00" w:rsidR="00F5481E" w:rsidRPr="00362E4C" w:rsidRDefault="00F5481E" w:rsidP="00F5481E">
            <w:pPr>
              <w:spacing w:before="0"/>
              <w:ind w:right="-12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1,402.8</w:t>
            </w:r>
          </w:p>
        </w:tc>
        <w:tc>
          <w:tcPr>
            <w:tcW w:w="479" w:type="pct"/>
            <w:noWrap/>
            <w:hideMark/>
          </w:tcPr>
          <w:p w14:paraId="4D96B732" w14:textId="4CB3876C"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39,010.3</w:t>
            </w:r>
          </w:p>
        </w:tc>
        <w:tc>
          <w:tcPr>
            <w:tcW w:w="229" w:type="pct"/>
            <w:noWrap/>
            <w:hideMark/>
          </w:tcPr>
          <w:p w14:paraId="29FEDC5F" w14:textId="43E4C84B"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w:t>
            </w:r>
          </w:p>
        </w:tc>
        <w:tc>
          <w:tcPr>
            <w:tcW w:w="496" w:type="pct"/>
            <w:noWrap/>
            <w:hideMark/>
          </w:tcPr>
          <w:p w14:paraId="3158EEDF" w14:textId="759D33FD" w:rsidR="00F5481E" w:rsidRPr="00362E4C" w:rsidRDefault="00F5481E" w:rsidP="00F5481E">
            <w:pPr>
              <w:spacing w:before="0"/>
              <w:ind w:left="-169" w:firstLine="169"/>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40,413.1</w:t>
            </w:r>
          </w:p>
        </w:tc>
        <w:tc>
          <w:tcPr>
            <w:tcW w:w="423" w:type="pct"/>
            <w:noWrap/>
            <w:hideMark/>
          </w:tcPr>
          <w:p w14:paraId="3BD0A9FE" w14:textId="7C46DAF9"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w:t>
            </w:r>
          </w:p>
        </w:tc>
        <w:tc>
          <w:tcPr>
            <w:tcW w:w="475" w:type="pct"/>
            <w:noWrap/>
            <w:hideMark/>
          </w:tcPr>
          <w:p w14:paraId="4F164BF7" w14:textId="7BD50B3D"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26,719.5</w:t>
            </w:r>
          </w:p>
        </w:tc>
        <w:tc>
          <w:tcPr>
            <w:tcW w:w="444" w:type="pct"/>
            <w:noWrap/>
            <w:hideMark/>
          </w:tcPr>
          <w:p w14:paraId="256D22A4" w14:textId="75D981F9"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21,294.1</w:t>
            </w:r>
          </w:p>
        </w:tc>
      </w:tr>
      <w:tr w:rsidR="00F5481E" w:rsidRPr="00133BCD" w14:paraId="0C219208" w14:textId="77777777" w:rsidTr="00235F3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62" w:type="pct"/>
            <w:noWrap/>
            <w:vAlign w:val="center"/>
          </w:tcPr>
          <w:p w14:paraId="55CD46A6" w14:textId="77777777" w:rsidR="00F5481E" w:rsidRPr="005A76DB" w:rsidRDefault="00F5481E" w:rsidP="00F5481E">
            <w:pPr>
              <w:spacing w:before="0"/>
              <w:rPr>
                <w:rFonts w:ascii="Times New Roman" w:eastAsia="Times New Roman" w:hAnsi="Times New Roman" w:cs="Times New Roman"/>
                <w:b w:val="0"/>
                <w:i/>
                <w:iCs/>
                <w:color w:val="000000"/>
                <w:sz w:val="16"/>
                <w:szCs w:val="16"/>
                <w:lang w:val="mn-MN"/>
              </w:rPr>
            </w:pPr>
            <w:r w:rsidRPr="005A76DB">
              <w:rPr>
                <w:rFonts w:ascii="Times New Roman" w:hAnsi="Times New Roman" w:cs="Times New Roman"/>
                <w:b w:val="0"/>
                <w:color w:val="000000"/>
                <w:sz w:val="16"/>
                <w:szCs w:val="16"/>
                <w:lang w:val="mn-MN"/>
              </w:rPr>
              <w:t>Барьцаанд байгаа үнэт цаас</w:t>
            </w:r>
          </w:p>
        </w:tc>
        <w:tc>
          <w:tcPr>
            <w:tcW w:w="476" w:type="pct"/>
            <w:noWrap/>
          </w:tcPr>
          <w:p w14:paraId="3F1C3AE0" w14:textId="4CBE3BD5"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w:t>
            </w:r>
          </w:p>
        </w:tc>
        <w:tc>
          <w:tcPr>
            <w:tcW w:w="491" w:type="pct"/>
            <w:noWrap/>
          </w:tcPr>
          <w:p w14:paraId="390B84C8" w14:textId="573A3D3F"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w:t>
            </w:r>
          </w:p>
        </w:tc>
        <w:tc>
          <w:tcPr>
            <w:tcW w:w="425" w:type="pct"/>
            <w:noWrap/>
          </w:tcPr>
          <w:p w14:paraId="09F1CB98" w14:textId="43E02BA0" w:rsidR="00F5481E" w:rsidRPr="00362E4C" w:rsidRDefault="00F5481E" w:rsidP="00F5481E">
            <w:pPr>
              <w:spacing w:before="0"/>
              <w:ind w:right="-12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w:t>
            </w:r>
          </w:p>
        </w:tc>
        <w:tc>
          <w:tcPr>
            <w:tcW w:w="479" w:type="pct"/>
            <w:noWrap/>
          </w:tcPr>
          <w:p w14:paraId="1C1C3F04" w14:textId="4E3DC40F"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w:t>
            </w:r>
          </w:p>
        </w:tc>
        <w:tc>
          <w:tcPr>
            <w:tcW w:w="229" w:type="pct"/>
            <w:noWrap/>
          </w:tcPr>
          <w:p w14:paraId="02AA4A28" w14:textId="70A82B1F"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w:t>
            </w:r>
          </w:p>
        </w:tc>
        <w:tc>
          <w:tcPr>
            <w:tcW w:w="496" w:type="pct"/>
            <w:noWrap/>
          </w:tcPr>
          <w:p w14:paraId="59EBA1DE" w14:textId="3F725F1E"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w:t>
            </w:r>
          </w:p>
        </w:tc>
        <w:tc>
          <w:tcPr>
            <w:tcW w:w="423" w:type="pct"/>
            <w:noWrap/>
          </w:tcPr>
          <w:p w14:paraId="3FADAA7A" w14:textId="2336CD33"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w:t>
            </w:r>
          </w:p>
        </w:tc>
        <w:tc>
          <w:tcPr>
            <w:tcW w:w="475" w:type="pct"/>
            <w:noWrap/>
          </w:tcPr>
          <w:p w14:paraId="0471D939" w14:textId="079885BE"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w:t>
            </w:r>
          </w:p>
        </w:tc>
        <w:tc>
          <w:tcPr>
            <w:tcW w:w="444" w:type="pct"/>
            <w:noWrap/>
          </w:tcPr>
          <w:p w14:paraId="1EA71D73" w14:textId="6182E9B0"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w:t>
            </w:r>
          </w:p>
        </w:tc>
      </w:tr>
      <w:tr w:rsidR="00F5481E" w:rsidRPr="00133BCD" w14:paraId="0A0702A2" w14:textId="77777777" w:rsidTr="00235F38">
        <w:trPr>
          <w:trHeight w:val="60"/>
        </w:trPr>
        <w:tc>
          <w:tcPr>
            <w:cnfStyle w:val="001000000000" w:firstRow="0" w:lastRow="0" w:firstColumn="1" w:lastColumn="0" w:oddVBand="0" w:evenVBand="0" w:oddHBand="0" w:evenHBand="0" w:firstRowFirstColumn="0" w:firstRowLastColumn="0" w:lastRowFirstColumn="0" w:lastRowLastColumn="0"/>
            <w:tcW w:w="1062" w:type="pct"/>
            <w:noWrap/>
            <w:vAlign w:val="center"/>
          </w:tcPr>
          <w:p w14:paraId="7EEBFACB" w14:textId="77777777" w:rsidR="00F5481E" w:rsidRPr="005A76DB" w:rsidRDefault="00F5481E" w:rsidP="00F5481E">
            <w:pPr>
              <w:spacing w:before="0"/>
              <w:rPr>
                <w:rFonts w:ascii="Times New Roman" w:eastAsia="Times New Roman" w:hAnsi="Times New Roman" w:cs="Times New Roman"/>
                <w:b w:val="0"/>
                <w:i/>
                <w:iCs/>
                <w:color w:val="000000"/>
                <w:sz w:val="16"/>
                <w:szCs w:val="16"/>
                <w:lang w:val="mn-MN"/>
              </w:rPr>
            </w:pPr>
            <w:r w:rsidRPr="005A76DB">
              <w:rPr>
                <w:rFonts w:ascii="Times New Roman" w:hAnsi="Times New Roman" w:cs="Times New Roman"/>
                <w:b w:val="0"/>
                <w:color w:val="000000"/>
                <w:sz w:val="16"/>
                <w:szCs w:val="16"/>
                <w:lang w:val="mn-MN"/>
              </w:rPr>
              <w:t>Үнэт цаасанд хуримтлуулж тооцсон хүүгийн авлага</w:t>
            </w:r>
          </w:p>
        </w:tc>
        <w:tc>
          <w:tcPr>
            <w:tcW w:w="476" w:type="pct"/>
            <w:noWrap/>
          </w:tcPr>
          <w:p w14:paraId="3E013F4C" w14:textId="5A1579C0"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1,490.2</w:t>
            </w:r>
          </w:p>
        </w:tc>
        <w:tc>
          <w:tcPr>
            <w:tcW w:w="491" w:type="pct"/>
            <w:noWrap/>
          </w:tcPr>
          <w:p w14:paraId="50E622B2" w14:textId="079C4206"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1,476.9</w:t>
            </w:r>
          </w:p>
        </w:tc>
        <w:tc>
          <w:tcPr>
            <w:tcW w:w="425" w:type="pct"/>
            <w:noWrap/>
          </w:tcPr>
          <w:p w14:paraId="27CDE992" w14:textId="0A5E4CE0" w:rsidR="00F5481E" w:rsidRPr="00362E4C" w:rsidRDefault="00F5481E" w:rsidP="00F5481E">
            <w:pPr>
              <w:spacing w:before="0"/>
              <w:ind w:right="-12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13.4</w:t>
            </w:r>
          </w:p>
        </w:tc>
        <w:tc>
          <w:tcPr>
            <w:tcW w:w="479" w:type="pct"/>
            <w:noWrap/>
          </w:tcPr>
          <w:p w14:paraId="218656E4" w14:textId="515084D0"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1,476.9</w:t>
            </w:r>
          </w:p>
        </w:tc>
        <w:tc>
          <w:tcPr>
            <w:tcW w:w="229" w:type="pct"/>
            <w:noWrap/>
          </w:tcPr>
          <w:p w14:paraId="39C01BEE" w14:textId="488F3593"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w:t>
            </w:r>
          </w:p>
        </w:tc>
        <w:tc>
          <w:tcPr>
            <w:tcW w:w="496" w:type="pct"/>
            <w:noWrap/>
          </w:tcPr>
          <w:p w14:paraId="19FC4EA8" w14:textId="5F2FD36C"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1,490.2</w:t>
            </w:r>
          </w:p>
        </w:tc>
        <w:tc>
          <w:tcPr>
            <w:tcW w:w="423" w:type="pct"/>
            <w:noWrap/>
          </w:tcPr>
          <w:p w14:paraId="7F624AA9" w14:textId="3DCC88FC"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w:t>
            </w:r>
          </w:p>
        </w:tc>
        <w:tc>
          <w:tcPr>
            <w:tcW w:w="475" w:type="pct"/>
            <w:noWrap/>
          </w:tcPr>
          <w:p w14:paraId="78D7281B" w14:textId="7FF91F8B"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728.0</w:t>
            </w:r>
          </w:p>
        </w:tc>
        <w:tc>
          <w:tcPr>
            <w:tcW w:w="444" w:type="pct"/>
            <w:noWrap/>
          </w:tcPr>
          <w:p w14:paraId="712A979B" w14:textId="044075F3" w:rsidR="00F5481E" w:rsidRPr="00362E4C" w:rsidRDefault="00F5481E" w:rsidP="00F5481E">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val="mn-MN"/>
              </w:rPr>
            </w:pPr>
            <w:r w:rsidRPr="001E2CEF">
              <w:rPr>
                <w:rFonts w:ascii="Times New Roman" w:hAnsi="Times New Roman" w:cs="Times New Roman"/>
                <w:color w:val="000000"/>
                <w:sz w:val="16"/>
                <w:szCs w:val="16"/>
              </w:rPr>
              <w:t>728.0</w:t>
            </w:r>
          </w:p>
        </w:tc>
      </w:tr>
      <w:tr w:rsidR="00F5481E" w:rsidRPr="00133BCD" w14:paraId="3DA049A2" w14:textId="77777777" w:rsidTr="00235F3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62" w:type="pct"/>
            <w:noWrap/>
            <w:vAlign w:val="center"/>
          </w:tcPr>
          <w:p w14:paraId="49FCB4ED" w14:textId="77777777" w:rsidR="00F5481E" w:rsidRPr="005A76DB" w:rsidRDefault="00F5481E" w:rsidP="00F5481E">
            <w:pPr>
              <w:spacing w:before="0"/>
              <w:rPr>
                <w:rFonts w:ascii="Times New Roman" w:eastAsia="Times New Roman" w:hAnsi="Times New Roman" w:cs="Times New Roman"/>
                <w:b w:val="0"/>
                <w:i/>
                <w:iCs/>
                <w:color w:val="C00000"/>
                <w:sz w:val="16"/>
                <w:szCs w:val="16"/>
                <w:lang w:val="mn-MN"/>
              </w:rPr>
            </w:pPr>
            <w:r w:rsidRPr="005A76DB">
              <w:rPr>
                <w:rFonts w:ascii="Times New Roman" w:hAnsi="Times New Roman" w:cs="Times New Roman"/>
                <w:b w:val="0"/>
                <w:color w:val="C00000"/>
                <w:sz w:val="16"/>
                <w:szCs w:val="16"/>
                <w:lang w:val="mn-MN"/>
              </w:rPr>
              <w:t>(Үнэт цаасны эрсдэлийн сан)</w:t>
            </w:r>
          </w:p>
        </w:tc>
        <w:tc>
          <w:tcPr>
            <w:tcW w:w="476" w:type="pct"/>
            <w:noWrap/>
          </w:tcPr>
          <w:p w14:paraId="7EB5CB26" w14:textId="7E54C365"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4"/>
                <w:szCs w:val="14"/>
                <w:lang w:val="mn-MN"/>
              </w:rPr>
            </w:pPr>
            <w:r w:rsidRPr="001E2CEF">
              <w:rPr>
                <w:rFonts w:ascii="Times New Roman" w:hAnsi="Times New Roman" w:cs="Times New Roman"/>
                <w:color w:val="000000"/>
                <w:sz w:val="16"/>
                <w:szCs w:val="16"/>
              </w:rPr>
              <w:t>404.3</w:t>
            </w:r>
          </w:p>
        </w:tc>
        <w:tc>
          <w:tcPr>
            <w:tcW w:w="491" w:type="pct"/>
            <w:noWrap/>
          </w:tcPr>
          <w:p w14:paraId="1F3F75F4" w14:textId="610C0DFA"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4"/>
                <w:szCs w:val="14"/>
                <w:lang w:val="mn-MN"/>
              </w:rPr>
            </w:pPr>
            <w:r w:rsidRPr="001E2CEF">
              <w:rPr>
                <w:rFonts w:ascii="Times New Roman" w:hAnsi="Times New Roman" w:cs="Times New Roman"/>
                <w:color w:val="000000"/>
                <w:sz w:val="16"/>
                <w:szCs w:val="16"/>
              </w:rPr>
              <w:t>404.3</w:t>
            </w:r>
          </w:p>
        </w:tc>
        <w:tc>
          <w:tcPr>
            <w:tcW w:w="425" w:type="pct"/>
            <w:noWrap/>
          </w:tcPr>
          <w:p w14:paraId="609CE2F0" w14:textId="416A7266" w:rsidR="00F5481E" w:rsidRPr="00362E4C" w:rsidRDefault="00F5481E" w:rsidP="00F5481E">
            <w:pPr>
              <w:spacing w:before="0"/>
              <w:ind w:right="-12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4"/>
                <w:szCs w:val="14"/>
                <w:lang w:val="mn-MN"/>
              </w:rPr>
            </w:pPr>
            <w:r w:rsidRPr="001E2CEF">
              <w:rPr>
                <w:rFonts w:ascii="Times New Roman" w:hAnsi="Times New Roman" w:cs="Times New Roman"/>
                <w:color w:val="000000"/>
                <w:sz w:val="16"/>
                <w:szCs w:val="16"/>
              </w:rPr>
              <w:t>-</w:t>
            </w:r>
          </w:p>
        </w:tc>
        <w:tc>
          <w:tcPr>
            <w:tcW w:w="479" w:type="pct"/>
            <w:noWrap/>
          </w:tcPr>
          <w:p w14:paraId="7DBAEE18" w14:textId="2416C902"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4"/>
                <w:szCs w:val="14"/>
                <w:lang w:val="mn-MN"/>
              </w:rPr>
            </w:pPr>
            <w:r w:rsidRPr="001E2CEF">
              <w:rPr>
                <w:rFonts w:ascii="Times New Roman" w:hAnsi="Times New Roman" w:cs="Times New Roman"/>
                <w:color w:val="000000"/>
                <w:sz w:val="16"/>
                <w:szCs w:val="16"/>
              </w:rPr>
              <w:t>404.3</w:t>
            </w:r>
          </w:p>
        </w:tc>
        <w:tc>
          <w:tcPr>
            <w:tcW w:w="229" w:type="pct"/>
            <w:noWrap/>
          </w:tcPr>
          <w:p w14:paraId="074D17EB" w14:textId="00E1D658"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4"/>
                <w:szCs w:val="14"/>
                <w:lang w:val="mn-MN"/>
              </w:rPr>
            </w:pPr>
            <w:r w:rsidRPr="001E2CEF">
              <w:rPr>
                <w:rFonts w:ascii="Times New Roman" w:hAnsi="Times New Roman" w:cs="Times New Roman"/>
                <w:color w:val="000000"/>
                <w:sz w:val="16"/>
                <w:szCs w:val="16"/>
              </w:rPr>
              <w:t>-</w:t>
            </w:r>
          </w:p>
        </w:tc>
        <w:tc>
          <w:tcPr>
            <w:tcW w:w="496" w:type="pct"/>
            <w:noWrap/>
          </w:tcPr>
          <w:p w14:paraId="339B35F7" w14:textId="6235BC32"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4"/>
                <w:szCs w:val="14"/>
                <w:lang w:val="mn-MN"/>
              </w:rPr>
            </w:pPr>
            <w:r w:rsidRPr="001E2CEF">
              <w:rPr>
                <w:rFonts w:ascii="Times New Roman" w:hAnsi="Times New Roman" w:cs="Times New Roman"/>
                <w:color w:val="000000"/>
                <w:sz w:val="16"/>
                <w:szCs w:val="16"/>
              </w:rPr>
              <w:t>404.3</w:t>
            </w:r>
          </w:p>
        </w:tc>
        <w:tc>
          <w:tcPr>
            <w:tcW w:w="423" w:type="pct"/>
            <w:noWrap/>
          </w:tcPr>
          <w:p w14:paraId="647202EB" w14:textId="06BC1B27"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4"/>
                <w:szCs w:val="14"/>
                <w:lang w:val="mn-MN"/>
              </w:rPr>
            </w:pPr>
            <w:r w:rsidRPr="001E2CEF">
              <w:rPr>
                <w:rFonts w:ascii="Times New Roman" w:hAnsi="Times New Roman" w:cs="Times New Roman"/>
                <w:color w:val="000000"/>
                <w:sz w:val="16"/>
                <w:szCs w:val="16"/>
              </w:rPr>
              <w:t>-</w:t>
            </w:r>
          </w:p>
        </w:tc>
        <w:tc>
          <w:tcPr>
            <w:tcW w:w="475" w:type="pct"/>
            <w:noWrap/>
          </w:tcPr>
          <w:p w14:paraId="04E6E870" w14:textId="0257A445"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4"/>
                <w:szCs w:val="14"/>
                <w:lang w:val="mn-MN"/>
              </w:rPr>
            </w:pPr>
            <w:r w:rsidRPr="001E2CEF">
              <w:rPr>
                <w:rFonts w:ascii="Times New Roman" w:hAnsi="Times New Roman" w:cs="Times New Roman"/>
                <w:color w:val="000000"/>
                <w:sz w:val="16"/>
                <w:szCs w:val="16"/>
              </w:rPr>
              <w:t>404.3</w:t>
            </w:r>
          </w:p>
        </w:tc>
        <w:tc>
          <w:tcPr>
            <w:tcW w:w="444" w:type="pct"/>
            <w:noWrap/>
          </w:tcPr>
          <w:p w14:paraId="296FB5DB" w14:textId="4484104F" w:rsidR="00F5481E" w:rsidRPr="00362E4C" w:rsidRDefault="00F5481E" w:rsidP="00F5481E">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4"/>
                <w:szCs w:val="14"/>
                <w:lang w:val="mn-MN"/>
              </w:rPr>
            </w:pPr>
            <w:r w:rsidRPr="001E2CEF">
              <w:rPr>
                <w:rFonts w:ascii="Times New Roman" w:hAnsi="Times New Roman" w:cs="Times New Roman"/>
                <w:color w:val="000000"/>
                <w:sz w:val="16"/>
                <w:szCs w:val="16"/>
              </w:rPr>
              <w:t>404.3</w:t>
            </w:r>
          </w:p>
        </w:tc>
      </w:tr>
    </w:tbl>
    <w:p w14:paraId="50EB6918" w14:textId="77777777" w:rsidR="00BA28D8" w:rsidRPr="00F347E0" w:rsidRDefault="00BA28D8" w:rsidP="00BA28D8">
      <w:pPr>
        <w:jc w:val="both"/>
        <w:rPr>
          <w:color w:val="000000" w:themeColor="text1"/>
          <w:highlight w:val="yellow"/>
        </w:rPr>
        <w:sectPr w:rsidR="00BA28D8" w:rsidRPr="00F347E0" w:rsidSect="00BA28D8">
          <w:footerReference w:type="first" r:id="rId23"/>
          <w:type w:val="continuous"/>
          <w:pgSz w:w="11906" w:h="16838" w:code="9"/>
          <w:pgMar w:top="1134" w:right="707" w:bottom="1134" w:left="1701" w:header="720" w:footer="720" w:gutter="0"/>
          <w:cols w:space="720"/>
          <w:titlePg/>
          <w:docGrid w:linePitch="360"/>
        </w:sectPr>
      </w:pPr>
      <w:bookmarkStart w:id="61" w:name="_Hlk221205206"/>
      <w:bookmarkStart w:id="62" w:name="_Toc167692855"/>
      <w:bookmarkEnd w:id="58"/>
      <w:bookmarkEnd w:id="60"/>
      <w:r w:rsidRPr="007E4F16">
        <w:rPr>
          <w:lang w:val="mn-MN"/>
        </w:rPr>
        <w:t>202</w:t>
      </w:r>
      <w:r>
        <w:t>6</w:t>
      </w:r>
      <w:r w:rsidRPr="007E4F16">
        <w:rPr>
          <w:lang w:val="mn-MN"/>
        </w:rPr>
        <w:t xml:space="preserve"> оны </w:t>
      </w:r>
      <w:r>
        <w:t xml:space="preserve">I </w:t>
      </w:r>
      <w:r>
        <w:rPr>
          <w:lang w:val="mn-MN"/>
        </w:rPr>
        <w:t xml:space="preserve">улирлын </w:t>
      </w:r>
      <w:r w:rsidRPr="00F02293">
        <w:rPr>
          <w:lang w:val="mn-MN"/>
        </w:rPr>
        <w:t xml:space="preserve">байдлаар </w:t>
      </w:r>
      <w:r w:rsidRPr="00D93180">
        <w:rPr>
          <w:lang w:val="mn-MN"/>
        </w:rPr>
        <w:t>богино хугацаат санхүүгийн хэрэгсэлд хөрөнгө оруулалт хийх зөвшөөрөлтэй 5</w:t>
      </w:r>
      <w:r>
        <w:rPr>
          <w:lang w:val="mn-MN"/>
        </w:rPr>
        <w:t>7</w:t>
      </w:r>
      <w:r w:rsidRPr="00D93180">
        <w:rPr>
          <w:lang w:val="mn-MN"/>
        </w:rPr>
        <w:t xml:space="preserve"> ББСБ бүртгэлтэй байгаа </w:t>
      </w:r>
      <w:r>
        <w:rPr>
          <w:lang w:val="mn-MN"/>
        </w:rPr>
        <w:t>хэдий ч</w:t>
      </w:r>
      <w:r w:rsidRPr="00D93180">
        <w:rPr>
          <w:lang w:val="mn-MN"/>
        </w:rPr>
        <w:t xml:space="preserve"> </w:t>
      </w:r>
      <w:r>
        <w:t>4</w:t>
      </w:r>
      <w:r>
        <w:rPr>
          <w:lang w:val="mn-MN"/>
        </w:rPr>
        <w:t>9</w:t>
      </w:r>
      <w:r w:rsidRPr="007A75B6">
        <w:rPr>
          <w:lang w:val="mn-MN"/>
        </w:rPr>
        <w:t xml:space="preserve"> ББСБ санхүүгийн тайлангаар </w:t>
      </w:r>
      <w:r w:rsidRPr="007A75B6">
        <w:rPr>
          <w:color w:val="000000" w:themeColor="text1"/>
          <w:lang w:val="mn-MN"/>
        </w:rPr>
        <w:t xml:space="preserve">хөрөнгө оруулалтын үлдэгдэлтэй гарсан ба эдгээрийн </w:t>
      </w:r>
      <w:r>
        <w:rPr>
          <w:color w:val="000000" w:themeColor="text1"/>
        </w:rPr>
        <w:t>3</w:t>
      </w:r>
      <w:r>
        <w:rPr>
          <w:color w:val="000000" w:themeColor="text1"/>
          <w:lang w:val="mn-MN"/>
        </w:rPr>
        <w:t>6</w:t>
      </w:r>
      <w:r w:rsidRPr="007A75B6">
        <w:rPr>
          <w:color w:val="000000" w:themeColor="text1"/>
          <w:lang w:val="mn-MN"/>
        </w:rPr>
        <w:t xml:space="preserve"> ББСБ нь тусгай зөвшөөрөлтэ</w:t>
      </w:r>
      <w:r>
        <w:rPr>
          <w:color w:val="000000" w:themeColor="text1"/>
          <w:lang w:val="mn-MN"/>
        </w:rPr>
        <w:t xml:space="preserve">й </w:t>
      </w:r>
      <w:r w:rsidRPr="007A75B6">
        <w:rPr>
          <w:color w:val="000000" w:themeColor="text1"/>
          <w:lang w:val="mn-MN"/>
        </w:rPr>
        <w:t>байн</w:t>
      </w:r>
      <w:r>
        <w:rPr>
          <w:color w:val="000000" w:themeColor="text1"/>
          <w:lang w:val="mn-MN"/>
        </w:rPr>
        <w:t>а.</w:t>
      </w:r>
    </w:p>
    <w:bookmarkEnd w:id="61"/>
    <w:p w14:paraId="049F26C4" w14:textId="77777777" w:rsidR="005930AE" w:rsidRPr="00EE2D5E" w:rsidRDefault="005930AE" w:rsidP="00020BF2">
      <w:pPr>
        <w:pStyle w:val="Heading2"/>
        <w:spacing w:before="0" w:after="120"/>
        <w:sectPr w:rsidR="005930AE" w:rsidRPr="00EE2D5E" w:rsidSect="00E37048">
          <w:footerReference w:type="first" r:id="rId24"/>
          <w:type w:val="continuous"/>
          <w:pgSz w:w="11906" w:h="16838" w:code="9"/>
          <w:pgMar w:top="1134" w:right="851" w:bottom="1418" w:left="1701" w:header="720" w:footer="720" w:gutter="0"/>
          <w:cols w:space="720"/>
          <w:titlePg/>
          <w:docGrid w:linePitch="360"/>
        </w:sectPr>
      </w:pPr>
    </w:p>
    <w:p w14:paraId="13E85EE5" w14:textId="49455A1F" w:rsidR="009F6764" w:rsidRPr="003E075A" w:rsidRDefault="009F6764" w:rsidP="00020BF2">
      <w:pPr>
        <w:pStyle w:val="Heading2"/>
        <w:spacing w:before="120"/>
        <w:rPr>
          <w:lang w:val="mn-MN"/>
        </w:rPr>
      </w:pPr>
      <w:bookmarkStart w:id="63" w:name="_Toc221613028"/>
      <w:r w:rsidRPr="00FE238B">
        <w:rPr>
          <w:lang w:val="mn-MN"/>
        </w:rPr>
        <w:t>Зээл</w:t>
      </w:r>
      <w:bookmarkEnd w:id="62"/>
      <w:bookmarkEnd w:id="63"/>
    </w:p>
    <w:p w14:paraId="43BD7B61" w14:textId="77777777" w:rsidR="00BA28D8" w:rsidRPr="00943E5D" w:rsidRDefault="00BA28D8" w:rsidP="00BA28D8">
      <w:pPr>
        <w:spacing w:after="0"/>
        <w:jc w:val="both"/>
        <w:rPr>
          <w:color w:val="000000" w:themeColor="text1"/>
          <w:lang w:val="mn-MN"/>
        </w:rPr>
      </w:pPr>
      <w:bookmarkStart w:id="64" w:name="_Hlk174026377"/>
      <w:bookmarkStart w:id="65" w:name="_Hlk229401990"/>
      <w:bookmarkStart w:id="66" w:name="_Hlk126773293"/>
      <w:bookmarkStart w:id="67" w:name="_Toc167692901"/>
      <w:bookmarkStart w:id="68" w:name="_Toc214211265"/>
      <w:r w:rsidRPr="00943E5D">
        <w:rPr>
          <w:color w:val="000000" w:themeColor="text1"/>
          <w:lang w:val="mn-MN"/>
        </w:rPr>
        <w:t xml:space="preserve">Нийт зээлийн хэмжээ өмнөх оны мөн үеэс </w:t>
      </w:r>
      <w:r>
        <w:rPr>
          <w:color w:val="000000" w:themeColor="text1"/>
        </w:rPr>
        <w:t xml:space="preserve">23.6 </w:t>
      </w:r>
      <w:r>
        <w:rPr>
          <w:color w:val="000000" w:themeColor="text1"/>
          <w:lang w:val="mn-MN"/>
        </w:rPr>
        <w:t>хувь</w:t>
      </w:r>
      <w:r w:rsidRPr="00943E5D">
        <w:rPr>
          <w:color w:val="000000" w:themeColor="text1"/>
          <w:lang w:val="mn-MN"/>
        </w:rPr>
        <w:t xml:space="preserve"> буюу </w:t>
      </w:r>
      <w:r>
        <w:rPr>
          <w:color w:val="000000" w:themeColor="text1"/>
        </w:rPr>
        <w:t>1.6</w:t>
      </w:r>
      <w:r w:rsidRPr="00943E5D">
        <w:rPr>
          <w:color w:val="000000" w:themeColor="text1"/>
          <w:lang w:val="mn-MN"/>
        </w:rPr>
        <w:t xml:space="preserve"> </w:t>
      </w:r>
      <w:r>
        <w:rPr>
          <w:color w:val="000000" w:themeColor="text1"/>
          <w:lang w:val="mn-MN"/>
        </w:rPr>
        <w:t>их наяд</w:t>
      </w:r>
      <w:r w:rsidRPr="00943E5D">
        <w:rPr>
          <w:color w:val="000000" w:themeColor="text1"/>
          <w:lang w:val="mn-MN"/>
        </w:rPr>
        <w:t xml:space="preserve"> төгрөгөөр өсөж </w:t>
      </w:r>
      <w:r w:rsidRPr="007E4F16">
        <w:rPr>
          <w:lang w:val="mn-MN"/>
        </w:rPr>
        <w:t>202</w:t>
      </w:r>
      <w:r>
        <w:t>6</w:t>
      </w:r>
      <w:r w:rsidRPr="007E4F16">
        <w:rPr>
          <w:lang w:val="mn-MN"/>
        </w:rPr>
        <w:t xml:space="preserve"> оны </w:t>
      </w:r>
      <w:r>
        <w:t xml:space="preserve">I </w:t>
      </w:r>
      <w:r>
        <w:rPr>
          <w:lang w:val="mn-MN"/>
        </w:rPr>
        <w:t xml:space="preserve">улирлын </w:t>
      </w:r>
      <w:r w:rsidRPr="00F02293">
        <w:rPr>
          <w:lang w:val="mn-MN"/>
        </w:rPr>
        <w:t>байдлаар</w:t>
      </w:r>
      <w:r w:rsidRPr="00943E5D">
        <w:rPr>
          <w:lang w:val="mn-MN"/>
        </w:rPr>
        <w:t xml:space="preserve"> </w:t>
      </w:r>
      <w:r>
        <w:t>8.1</w:t>
      </w:r>
      <w:r w:rsidRPr="00943E5D">
        <w:rPr>
          <w:color w:val="000000" w:themeColor="text1"/>
          <w:lang w:val="mn-MN"/>
        </w:rPr>
        <w:t xml:space="preserve"> их наяд төгрөгт хүрсэн бөгөөд үүнд </w:t>
      </w:r>
      <w:r>
        <w:rPr>
          <w:color w:val="000000" w:themeColor="text1"/>
        </w:rPr>
        <w:t>505.6</w:t>
      </w:r>
      <w:r w:rsidRPr="00943E5D">
        <w:rPr>
          <w:color w:val="000000" w:themeColor="text1"/>
          <w:lang w:val="mn-MN"/>
        </w:rPr>
        <w:t xml:space="preserve"> тэрбум төгрөгийн эрсдэлийн сан байгуулж, </w:t>
      </w:r>
      <w:r>
        <w:rPr>
          <w:color w:val="000000" w:themeColor="text1"/>
        </w:rPr>
        <w:t>7.6</w:t>
      </w:r>
      <w:r w:rsidRPr="00943E5D">
        <w:rPr>
          <w:color w:val="000000" w:themeColor="text1"/>
          <w:lang w:val="mn-MN"/>
        </w:rPr>
        <w:t xml:space="preserve"> их наяд төгрөгийн цэвэр зээлийн үлдэгдэлтэй гарсан байна</w:t>
      </w:r>
      <w:bookmarkEnd w:id="64"/>
      <w:r w:rsidRPr="00943E5D">
        <w:rPr>
          <w:color w:val="000000" w:themeColor="text1"/>
          <w:lang w:val="mn-MN"/>
        </w:rPr>
        <w:t>.</w:t>
      </w:r>
      <w:bookmarkEnd w:id="65"/>
    </w:p>
    <w:bookmarkEnd w:id="66"/>
    <w:p w14:paraId="4A4B2A05" w14:textId="277E2961" w:rsidR="009F6764" w:rsidRPr="005C1532" w:rsidRDefault="009F6764" w:rsidP="00020BF2">
      <w:pPr>
        <w:pStyle w:val="Caption"/>
        <w:spacing w:after="0"/>
        <w:rPr>
          <w:lang w:val="mn-MN"/>
        </w:rPr>
      </w:pPr>
      <w:r w:rsidRPr="005C1532">
        <w:rPr>
          <w:lang w:val="mn-MN"/>
        </w:rPr>
        <w:t xml:space="preserve">Хүснэгт </w:t>
      </w:r>
      <w:r w:rsidRPr="005C1532">
        <w:rPr>
          <w:noProof/>
          <w:lang w:val="mn-MN"/>
        </w:rPr>
        <w:fldChar w:fldCharType="begin"/>
      </w:r>
      <w:r w:rsidRPr="005C1532">
        <w:rPr>
          <w:noProof/>
          <w:lang w:val="mn-MN"/>
        </w:rPr>
        <w:instrText xml:space="preserve"> SEQ Хүснэгт \* ARABIC </w:instrText>
      </w:r>
      <w:r w:rsidRPr="005C1532">
        <w:rPr>
          <w:noProof/>
          <w:lang w:val="mn-MN"/>
        </w:rPr>
        <w:fldChar w:fldCharType="separate"/>
      </w:r>
      <w:r w:rsidR="00544CDF">
        <w:rPr>
          <w:noProof/>
          <w:lang w:val="mn-MN"/>
        </w:rPr>
        <w:t>14</w:t>
      </w:r>
      <w:r w:rsidRPr="005C1532">
        <w:rPr>
          <w:noProof/>
          <w:lang w:val="mn-MN"/>
        </w:rPr>
        <w:fldChar w:fldCharType="end"/>
      </w:r>
      <w:r w:rsidRPr="005C1532">
        <w:rPr>
          <w:lang w:val="mn-MN"/>
        </w:rPr>
        <w:t xml:space="preserve"> Зээлийн бүтэц </w:t>
      </w:r>
      <w:r w:rsidR="00966ABE" w:rsidRPr="005C1532">
        <w:rPr>
          <w:lang w:val="mn-MN"/>
        </w:rPr>
        <w:t>(</w:t>
      </w:r>
      <w:r w:rsidR="00472A8E" w:rsidRPr="005C1532">
        <w:rPr>
          <w:lang w:val="mn-MN"/>
        </w:rPr>
        <w:t>тэрбум</w:t>
      </w:r>
      <w:r w:rsidR="00966ABE" w:rsidRPr="005C1532">
        <w:rPr>
          <w:lang w:val="mn-MN"/>
        </w:rPr>
        <w:t xml:space="preserve"> төгрөгөөр)</w:t>
      </w:r>
      <w:bookmarkEnd w:id="67"/>
      <w:bookmarkEnd w:id="68"/>
    </w:p>
    <w:tbl>
      <w:tblPr>
        <w:tblStyle w:val="PlainTable2"/>
        <w:tblW w:w="9354" w:type="dxa"/>
        <w:tblLook w:val="04A0" w:firstRow="1" w:lastRow="0" w:firstColumn="1" w:lastColumn="0" w:noHBand="0" w:noVBand="1"/>
      </w:tblPr>
      <w:tblGrid>
        <w:gridCol w:w="1424"/>
        <w:gridCol w:w="952"/>
        <w:gridCol w:w="1029"/>
        <w:gridCol w:w="954"/>
        <w:gridCol w:w="952"/>
        <w:gridCol w:w="689"/>
        <w:gridCol w:w="952"/>
        <w:gridCol w:w="764"/>
        <w:gridCol w:w="839"/>
        <w:gridCol w:w="799"/>
      </w:tblGrid>
      <w:tr w:rsidR="009F6764" w:rsidRPr="00E1765F" w14:paraId="4358F26B" w14:textId="77777777" w:rsidTr="00CF10BB">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424" w:type="dxa"/>
            <w:shd w:val="clear" w:color="auto" w:fill="002060"/>
            <w:noWrap/>
            <w:vAlign w:val="center"/>
            <w:hideMark/>
          </w:tcPr>
          <w:p w14:paraId="4097E6D2" w14:textId="77777777" w:rsidR="009F6764" w:rsidRPr="00E1765F" w:rsidRDefault="009F6764" w:rsidP="00802B76">
            <w:pPr>
              <w:spacing w:before="0"/>
              <w:ind w:left="-57" w:right="-57"/>
              <w:jc w:val="center"/>
              <w:rPr>
                <w:rFonts w:ascii="Times New Roman" w:eastAsia="Times New Roman" w:hAnsi="Times New Roman" w:cs="Times New Roman"/>
                <w:color w:val="FFFFFF" w:themeColor="background1"/>
                <w:sz w:val="16"/>
                <w:szCs w:val="16"/>
                <w:highlight w:val="yellow"/>
                <w:lang w:val="mn-MN"/>
              </w:rPr>
            </w:pPr>
          </w:p>
        </w:tc>
        <w:tc>
          <w:tcPr>
            <w:tcW w:w="952" w:type="dxa"/>
            <w:shd w:val="clear" w:color="auto" w:fill="002060"/>
            <w:noWrap/>
            <w:vAlign w:val="center"/>
            <w:hideMark/>
          </w:tcPr>
          <w:p w14:paraId="1E7EDA70" w14:textId="77777777" w:rsidR="009F6764" w:rsidRPr="00EE352C" w:rsidRDefault="009F6764" w:rsidP="00CF10BB">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EE352C">
              <w:rPr>
                <w:rFonts w:ascii="Times New Roman" w:hAnsi="Times New Roman" w:cs="Times New Roman"/>
                <w:color w:val="FFFFFF" w:themeColor="background1"/>
                <w:sz w:val="16"/>
                <w:szCs w:val="16"/>
                <w:lang w:val="mn-MN"/>
              </w:rPr>
              <w:t>Дүн</w:t>
            </w:r>
          </w:p>
        </w:tc>
        <w:tc>
          <w:tcPr>
            <w:tcW w:w="1029" w:type="dxa"/>
            <w:shd w:val="clear" w:color="auto" w:fill="002060"/>
            <w:noWrap/>
            <w:vAlign w:val="center"/>
            <w:hideMark/>
          </w:tcPr>
          <w:p w14:paraId="038EAD7E" w14:textId="77777777" w:rsidR="009F6764" w:rsidRPr="00EE352C" w:rsidRDefault="009F6764" w:rsidP="00CF10BB">
            <w:pPr>
              <w:spacing w:before="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EE352C">
              <w:rPr>
                <w:rFonts w:ascii="Times New Roman" w:hAnsi="Times New Roman" w:cs="Times New Roman"/>
                <w:color w:val="FFFFFF" w:themeColor="background1"/>
                <w:sz w:val="16"/>
                <w:szCs w:val="16"/>
                <w:lang w:val="mn-MN"/>
              </w:rPr>
              <w:t>Итгэлцэлтэй</w:t>
            </w:r>
          </w:p>
        </w:tc>
        <w:tc>
          <w:tcPr>
            <w:tcW w:w="954" w:type="dxa"/>
            <w:shd w:val="clear" w:color="auto" w:fill="002060"/>
            <w:noWrap/>
            <w:vAlign w:val="center"/>
            <w:hideMark/>
          </w:tcPr>
          <w:p w14:paraId="13A27419" w14:textId="77777777" w:rsidR="009F6764" w:rsidRPr="00EE352C" w:rsidRDefault="009F6764" w:rsidP="00CF10BB">
            <w:pPr>
              <w:spacing w:before="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EE352C">
              <w:rPr>
                <w:rFonts w:ascii="Times New Roman" w:hAnsi="Times New Roman" w:cs="Times New Roman"/>
                <w:color w:val="FFFFFF" w:themeColor="background1"/>
                <w:sz w:val="16"/>
                <w:szCs w:val="16"/>
                <w:lang w:val="mn-MN"/>
              </w:rPr>
              <w:t>Уламжлалт</w:t>
            </w:r>
          </w:p>
        </w:tc>
        <w:tc>
          <w:tcPr>
            <w:tcW w:w="952" w:type="dxa"/>
            <w:shd w:val="clear" w:color="auto" w:fill="002060"/>
            <w:noWrap/>
            <w:vAlign w:val="center"/>
            <w:hideMark/>
          </w:tcPr>
          <w:p w14:paraId="5A4C94D5" w14:textId="77777777" w:rsidR="009F6764" w:rsidRPr="00EE352C" w:rsidRDefault="009F6764" w:rsidP="00CF10BB">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EE352C">
              <w:rPr>
                <w:rFonts w:ascii="Times New Roman" w:hAnsi="Times New Roman" w:cs="Times New Roman"/>
                <w:color w:val="FFFFFF" w:themeColor="background1"/>
                <w:sz w:val="16"/>
                <w:szCs w:val="16"/>
                <w:lang w:val="mn-MN"/>
              </w:rPr>
              <w:t>Финтек</w:t>
            </w:r>
          </w:p>
        </w:tc>
        <w:tc>
          <w:tcPr>
            <w:tcW w:w="689" w:type="dxa"/>
            <w:shd w:val="clear" w:color="auto" w:fill="002060"/>
            <w:noWrap/>
            <w:vAlign w:val="center"/>
            <w:hideMark/>
          </w:tcPr>
          <w:p w14:paraId="46F6A098" w14:textId="77777777" w:rsidR="009F6764" w:rsidRPr="00EE352C" w:rsidRDefault="009F6764" w:rsidP="00CF10BB">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EE352C">
              <w:rPr>
                <w:rFonts w:ascii="Times New Roman" w:hAnsi="Times New Roman" w:cs="Times New Roman"/>
                <w:color w:val="FFFFFF" w:themeColor="background1"/>
                <w:sz w:val="16"/>
                <w:szCs w:val="16"/>
                <w:lang w:val="mn-MN"/>
              </w:rPr>
              <w:t>ЗГВ</w:t>
            </w:r>
          </w:p>
        </w:tc>
        <w:tc>
          <w:tcPr>
            <w:tcW w:w="952" w:type="dxa"/>
            <w:shd w:val="clear" w:color="auto" w:fill="002060"/>
            <w:noWrap/>
            <w:vAlign w:val="center"/>
            <w:hideMark/>
          </w:tcPr>
          <w:p w14:paraId="7E7BD2AA" w14:textId="77777777" w:rsidR="009F6764" w:rsidRPr="00EE352C" w:rsidRDefault="009F6764" w:rsidP="00CF10BB">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EE352C">
              <w:rPr>
                <w:rFonts w:ascii="Times New Roman" w:hAnsi="Times New Roman" w:cs="Times New Roman"/>
                <w:color w:val="FFFFFF" w:themeColor="background1"/>
                <w:sz w:val="16"/>
                <w:szCs w:val="16"/>
                <w:lang w:val="mn-MN"/>
              </w:rPr>
              <w:t>УБ</w:t>
            </w:r>
          </w:p>
        </w:tc>
        <w:tc>
          <w:tcPr>
            <w:tcW w:w="764" w:type="dxa"/>
            <w:shd w:val="clear" w:color="auto" w:fill="002060"/>
            <w:noWrap/>
            <w:vAlign w:val="center"/>
            <w:hideMark/>
          </w:tcPr>
          <w:p w14:paraId="6F4DAFBA" w14:textId="77777777" w:rsidR="009F6764" w:rsidRPr="00EE352C" w:rsidRDefault="009F6764" w:rsidP="00CF10BB">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EE352C">
              <w:rPr>
                <w:rFonts w:ascii="Times New Roman" w:hAnsi="Times New Roman" w:cs="Times New Roman"/>
                <w:color w:val="FFFFFF" w:themeColor="background1"/>
                <w:sz w:val="16"/>
                <w:szCs w:val="16"/>
                <w:lang w:val="mn-MN"/>
              </w:rPr>
              <w:t>ХОН</w:t>
            </w:r>
          </w:p>
        </w:tc>
        <w:tc>
          <w:tcPr>
            <w:tcW w:w="839" w:type="dxa"/>
            <w:shd w:val="clear" w:color="auto" w:fill="002060"/>
            <w:noWrap/>
            <w:vAlign w:val="center"/>
            <w:hideMark/>
          </w:tcPr>
          <w:p w14:paraId="125B6909" w14:textId="77777777" w:rsidR="009F6764" w:rsidRPr="00EE352C" w:rsidRDefault="009F6764" w:rsidP="00CF10BB">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EE352C">
              <w:rPr>
                <w:rFonts w:ascii="Times New Roman" w:hAnsi="Times New Roman" w:cs="Times New Roman"/>
                <w:color w:val="FFFFFF" w:themeColor="background1"/>
                <w:sz w:val="16"/>
                <w:szCs w:val="16"/>
                <w:lang w:val="mn-MN"/>
              </w:rPr>
              <w:t>ХК</w:t>
            </w:r>
          </w:p>
        </w:tc>
        <w:tc>
          <w:tcPr>
            <w:tcW w:w="799" w:type="dxa"/>
            <w:shd w:val="clear" w:color="auto" w:fill="002060"/>
            <w:vAlign w:val="center"/>
          </w:tcPr>
          <w:p w14:paraId="57D9387D" w14:textId="77777777" w:rsidR="009F6764" w:rsidRPr="00EE352C" w:rsidRDefault="009F6764" w:rsidP="00CF10BB">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rPr>
            </w:pPr>
            <w:r w:rsidRPr="00EE352C">
              <w:rPr>
                <w:rFonts w:ascii="Times New Roman" w:hAnsi="Times New Roman" w:cs="Times New Roman"/>
                <w:color w:val="FFFFFF" w:themeColor="background1"/>
                <w:sz w:val="16"/>
                <w:szCs w:val="16"/>
                <w:lang w:val="mn-MN"/>
              </w:rPr>
              <w:t>ГХО</w:t>
            </w:r>
          </w:p>
        </w:tc>
      </w:tr>
      <w:tr w:rsidR="00BA28D8" w:rsidRPr="00E1765F" w14:paraId="019A55D9" w14:textId="77777777" w:rsidTr="00677E92">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1424" w:type="dxa"/>
            <w:noWrap/>
            <w:vAlign w:val="center"/>
            <w:hideMark/>
          </w:tcPr>
          <w:p w14:paraId="4658D900" w14:textId="77777777" w:rsidR="00BA28D8" w:rsidRPr="00CA14FF" w:rsidRDefault="00BA28D8" w:rsidP="00BA28D8">
            <w:pPr>
              <w:spacing w:before="0"/>
              <w:ind w:left="-57" w:right="-57"/>
              <w:rPr>
                <w:rFonts w:ascii="Times New Roman" w:eastAsia="Times New Roman" w:hAnsi="Times New Roman" w:cs="Times New Roman"/>
                <w:b w:val="0"/>
                <w:color w:val="000000"/>
                <w:sz w:val="16"/>
                <w:szCs w:val="16"/>
                <w:lang w:val="mn-MN"/>
              </w:rPr>
            </w:pPr>
            <w:r w:rsidRPr="00CA14FF">
              <w:rPr>
                <w:rFonts w:ascii="Times New Roman" w:hAnsi="Times New Roman" w:cs="Times New Roman"/>
                <w:b w:val="0"/>
                <w:color w:val="000000"/>
                <w:sz w:val="16"/>
                <w:szCs w:val="16"/>
                <w:lang w:val="mn-MN"/>
              </w:rPr>
              <w:t>Зээл (цэврээр)</w:t>
            </w:r>
          </w:p>
        </w:tc>
        <w:tc>
          <w:tcPr>
            <w:tcW w:w="952" w:type="dxa"/>
            <w:noWrap/>
            <w:hideMark/>
          </w:tcPr>
          <w:p w14:paraId="59899E94" w14:textId="280FC18A"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7,619.8</w:t>
            </w:r>
          </w:p>
        </w:tc>
        <w:tc>
          <w:tcPr>
            <w:tcW w:w="1029" w:type="dxa"/>
            <w:noWrap/>
            <w:hideMark/>
          </w:tcPr>
          <w:p w14:paraId="0F957BD8" w14:textId="045FC07B"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5,943.1</w:t>
            </w:r>
          </w:p>
        </w:tc>
        <w:tc>
          <w:tcPr>
            <w:tcW w:w="954" w:type="dxa"/>
            <w:noWrap/>
            <w:hideMark/>
          </w:tcPr>
          <w:p w14:paraId="74BCCC68" w14:textId="71FAABFB"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2,124.9</w:t>
            </w:r>
          </w:p>
        </w:tc>
        <w:tc>
          <w:tcPr>
            <w:tcW w:w="952" w:type="dxa"/>
            <w:noWrap/>
            <w:hideMark/>
          </w:tcPr>
          <w:p w14:paraId="09FAA1CD" w14:textId="217D437E"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5,494.9</w:t>
            </w:r>
          </w:p>
        </w:tc>
        <w:tc>
          <w:tcPr>
            <w:tcW w:w="689" w:type="dxa"/>
            <w:noWrap/>
            <w:hideMark/>
          </w:tcPr>
          <w:p w14:paraId="6F1DFE3A" w14:textId="6A1372AF"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2.2</w:t>
            </w:r>
          </w:p>
        </w:tc>
        <w:tc>
          <w:tcPr>
            <w:tcW w:w="952" w:type="dxa"/>
            <w:noWrap/>
            <w:hideMark/>
          </w:tcPr>
          <w:p w14:paraId="6CAEDF38" w14:textId="7C660570"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7,516.8</w:t>
            </w:r>
          </w:p>
        </w:tc>
        <w:tc>
          <w:tcPr>
            <w:tcW w:w="764" w:type="dxa"/>
            <w:noWrap/>
            <w:hideMark/>
          </w:tcPr>
          <w:p w14:paraId="0BB653C5" w14:textId="17B28611"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103.0</w:t>
            </w:r>
          </w:p>
        </w:tc>
        <w:tc>
          <w:tcPr>
            <w:tcW w:w="839" w:type="dxa"/>
            <w:noWrap/>
            <w:hideMark/>
          </w:tcPr>
          <w:p w14:paraId="6CB859BF" w14:textId="158A6CB0"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1,116.4</w:t>
            </w:r>
          </w:p>
        </w:tc>
        <w:tc>
          <w:tcPr>
            <w:tcW w:w="799" w:type="dxa"/>
          </w:tcPr>
          <w:p w14:paraId="7757E287" w14:textId="753D9F29"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764.0</w:t>
            </w:r>
          </w:p>
        </w:tc>
      </w:tr>
      <w:tr w:rsidR="00BA28D8" w:rsidRPr="00E1765F" w14:paraId="4158A956" w14:textId="77777777" w:rsidTr="00677E92">
        <w:trPr>
          <w:trHeight w:val="80"/>
        </w:trPr>
        <w:tc>
          <w:tcPr>
            <w:cnfStyle w:val="001000000000" w:firstRow="0" w:lastRow="0" w:firstColumn="1" w:lastColumn="0" w:oddVBand="0" w:evenVBand="0" w:oddHBand="0" w:evenHBand="0" w:firstRowFirstColumn="0" w:firstRowLastColumn="0" w:lastRowFirstColumn="0" w:lastRowLastColumn="0"/>
            <w:tcW w:w="1424" w:type="dxa"/>
            <w:shd w:val="clear" w:color="auto" w:fill="E7E6E6" w:themeFill="background2"/>
            <w:noWrap/>
            <w:vAlign w:val="center"/>
            <w:hideMark/>
          </w:tcPr>
          <w:p w14:paraId="18DC229A" w14:textId="77777777" w:rsidR="00BA28D8" w:rsidRPr="00CA14FF" w:rsidRDefault="00BA28D8" w:rsidP="00BA28D8">
            <w:pPr>
              <w:spacing w:before="0"/>
              <w:ind w:left="-57" w:right="-57"/>
              <w:rPr>
                <w:rFonts w:ascii="Times New Roman" w:eastAsia="Times New Roman" w:hAnsi="Times New Roman" w:cs="Times New Roman"/>
                <w:b w:val="0"/>
                <w:color w:val="000000"/>
                <w:sz w:val="16"/>
                <w:szCs w:val="16"/>
                <w:lang w:val="mn-MN"/>
              </w:rPr>
            </w:pPr>
            <w:r w:rsidRPr="00CA14FF">
              <w:rPr>
                <w:rFonts w:ascii="Times New Roman" w:hAnsi="Times New Roman" w:cs="Times New Roman"/>
                <w:b w:val="0"/>
                <w:color w:val="000000"/>
                <w:sz w:val="16"/>
                <w:szCs w:val="16"/>
                <w:lang w:val="mn-MN"/>
              </w:rPr>
              <w:t>Зээл</w:t>
            </w:r>
          </w:p>
        </w:tc>
        <w:tc>
          <w:tcPr>
            <w:tcW w:w="952" w:type="dxa"/>
            <w:shd w:val="clear" w:color="auto" w:fill="E7E6E6" w:themeFill="background2"/>
            <w:noWrap/>
            <w:hideMark/>
          </w:tcPr>
          <w:p w14:paraId="50282D56" w14:textId="716B0550"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8,125.8</w:t>
            </w:r>
          </w:p>
        </w:tc>
        <w:tc>
          <w:tcPr>
            <w:tcW w:w="1029" w:type="dxa"/>
            <w:shd w:val="clear" w:color="auto" w:fill="E7E6E6" w:themeFill="background2"/>
            <w:noWrap/>
            <w:hideMark/>
          </w:tcPr>
          <w:p w14:paraId="306014D9" w14:textId="7425F060"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6,315.8</w:t>
            </w:r>
          </w:p>
        </w:tc>
        <w:tc>
          <w:tcPr>
            <w:tcW w:w="954" w:type="dxa"/>
            <w:shd w:val="clear" w:color="auto" w:fill="E7E6E6" w:themeFill="background2"/>
            <w:noWrap/>
            <w:hideMark/>
          </w:tcPr>
          <w:p w14:paraId="710C8778" w14:textId="4649F3A2"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2,271.7</w:t>
            </w:r>
          </w:p>
        </w:tc>
        <w:tc>
          <w:tcPr>
            <w:tcW w:w="952" w:type="dxa"/>
            <w:shd w:val="clear" w:color="auto" w:fill="E7E6E6" w:themeFill="background2"/>
            <w:noWrap/>
            <w:hideMark/>
          </w:tcPr>
          <w:p w14:paraId="08B6011B" w14:textId="1133B375"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5,854.0</w:t>
            </w:r>
          </w:p>
        </w:tc>
        <w:tc>
          <w:tcPr>
            <w:tcW w:w="689" w:type="dxa"/>
            <w:shd w:val="clear" w:color="auto" w:fill="E7E6E6" w:themeFill="background2"/>
            <w:noWrap/>
            <w:hideMark/>
          </w:tcPr>
          <w:p w14:paraId="49551BAF" w14:textId="2C3E2264"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2.3</w:t>
            </w:r>
          </w:p>
        </w:tc>
        <w:tc>
          <w:tcPr>
            <w:tcW w:w="952" w:type="dxa"/>
            <w:shd w:val="clear" w:color="auto" w:fill="E7E6E6" w:themeFill="background2"/>
            <w:noWrap/>
            <w:hideMark/>
          </w:tcPr>
          <w:p w14:paraId="6113EF39" w14:textId="0DA34CA5"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8,015.2</w:t>
            </w:r>
          </w:p>
        </w:tc>
        <w:tc>
          <w:tcPr>
            <w:tcW w:w="764" w:type="dxa"/>
            <w:shd w:val="clear" w:color="auto" w:fill="E7E6E6" w:themeFill="background2"/>
            <w:noWrap/>
            <w:hideMark/>
          </w:tcPr>
          <w:p w14:paraId="54CD5810" w14:textId="7E755CB2"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110.6</w:t>
            </w:r>
          </w:p>
        </w:tc>
        <w:tc>
          <w:tcPr>
            <w:tcW w:w="839" w:type="dxa"/>
            <w:shd w:val="clear" w:color="auto" w:fill="E7E6E6" w:themeFill="background2"/>
            <w:noWrap/>
            <w:hideMark/>
          </w:tcPr>
          <w:p w14:paraId="64B84F67" w14:textId="6D08E739"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1,213.2</w:t>
            </w:r>
          </w:p>
        </w:tc>
        <w:tc>
          <w:tcPr>
            <w:tcW w:w="799" w:type="dxa"/>
            <w:shd w:val="clear" w:color="auto" w:fill="E7E6E6" w:themeFill="background2"/>
          </w:tcPr>
          <w:p w14:paraId="0DCB0A59" w14:textId="2ADC4AD8"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821.2</w:t>
            </w:r>
          </w:p>
        </w:tc>
      </w:tr>
      <w:tr w:rsidR="00BA28D8" w:rsidRPr="00E1765F" w14:paraId="5A36D491" w14:textId="77777777" w:rsidTr="00677E92">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424" w:type="dxa"/>
            <w:noWrap/>
            <w:vAlign w:val="center"/>
            <w:hideMark/>
          </w:tcPr>
          <w:p w14:paraId="01651A25" w14:textId="303AD813" w:rsidR="00BA28D8" w:rsidRPr="00CA14FF" w:rsidRDefault="00BA28D8" w:rsidP="00BA28D8">
            <w:pPr>
              <w:spacing w:before="0"/>
              <w:ind w:left="-57" w:right="-57"/>
              <w:rPr>
                <w:rFonts w:ascii="Times New Roman" w:eastAsia="Times New Roman" w:hAnsi="Times New Roman" w:cs="Times New Roman"/>
                <w:b w:val="0"/>
                <w:color w:val="000000"/>
                <w:sz w:val="16"/>
                <w:szCs w:val="16"/>
                <w:lang w:val="mn-MN"/>
              </w:rPr>
            </w:pPr>
            <w:r w:rsidRPr="00CA14FF">
              <w:rPr>
                <w:rFonts w:ascii="Times New Roman" w:hAnsi="Times New Roman" w:cs="Times New Roman"/>
                <w:b w:val="0"/>
                <w:color w:val="000000"/>
                <w:sz w:val="16"/>
                <w:szCs w:val="16"/>
                <w:lang w:val="mn-MN"/>
              </w:rPr>
              <w:t>Хэвийн</w:t>
            </w:r>
          </w:p>
        </w:tc>
        <w:tc>
          <w:tcPr>
            <w:tcW w:w="952" w:type="dxa"/>
            <w:noWrap/>
            <w:hideMark/>
          </w:tcPr>
          <w:p w14:paraId="1EA89F03" w14:textId="2CA565F5"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6,604.0</w:t>
            </w:r>
          </w:p>
        </w:tc>
        <w:tc>
          <w:tcPr>
            <w:tcW w:w="1029" w:type="dxa"/>
            <w:noWrap/>
            <w:hideMark/>
          </w:tcPr>
          <w:p w14:paraId="45E8F7F4" w14:textId="5752E2CF"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5,161.5</w:t>
            </w:r>
          </w:p>
        </w:tc>
        <w:tc>
          <w:tcPr>
            <w:tcW w:w="954" w:type="dxa"/>
            <w:noWrap/>
            <w:hideMark/>
          </w:tcPr>
          <w:p w14:paraId="157D2405" w14:textId="5F4A40AB"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1,824.2</w:t>
            </w:r>
          </w:p>
        </w:tc>
        <w:tc>
          <w:tcPr>
            <w:tcW w:w="952" w:type="dxa"/>
            <w:noWrap/>
            <w:hideMark/>
          </w:tcPr>
          <w:p w14:paraId="7CDBA3D6" w14:textId="14DE13CE"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4,779.8</w:t>
            </w:r>
          </w:p>
        </w:tc>
        <w:tc>
          <w:tcPr>
            <w:tcW w:w="689" w:type="dxa"/>
            <w:noWrap/>
            <w:hideMark/>
          </w:tcPr>
          <w:p w14:paraId="112948A6" w14:textId="7486E909"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1.8</w:t>
            </w:r>
          </w:p>
        </w:tc>
        <w:tc>
          <w:tcPr>
            <w:tcW w:w="952" w:type="dxa"/>
            <w:noWrap/>
            <w:hideMark/>
          </w:tcPr>
          <w:p w14:paraId="77D4BE2D" w14:textId="7BFF41D9"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6,513.8</w:t>
            </w:r>
          </w:p>
        </w:tc>
        <w:tc>
          <w:tcPr>
            <w:tcW w:w="764" w:type="dxa"/>
            <w:noWrap/>
            <w:hideMark/>
          </w:tcPr>
          <w:p w14:paraId="3790B531" w14:textId="06472CDA"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90.1</w:t>
            </w:r>
          </w:p>
        </w:tc>
        <w:tc>
          <w:tcPr>
            <w:tcW w:w="839" w:type="dxa"/>
            <w:noWrap/>
            <w:hideMark/>
          </w:tcPr>
          <w:p w14:paraId="4583E18E" w14:textId="056BD938"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943.8</w:t>
            </w:r>
          </w:p>
        </w:tc>
        <w:tc>
          <w:tcPr>
            <w:tcW w:w="799" w:type="dxa"/>
          </w:tcPr>
          <w:p w14:paraId="6F70ECBC" w14:textId="5AA94B64"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643.7</w:t>
            </w:r>
          </w:p>
        </w:tc>
      </w:tr>
      <w:tr w:rsidR="00BA28D8" w:rsidRPr="00E1765F" w14:paraId="5CAB1C3E" w14:textId="77777777" w:rsidTr="00677E92">
        <w:trPr>
          <w:trHeight w:val="127"/>
        </w:trPr>
        <w:tc>
          <w:tcPr>
            <w:cnfStyle w:val="001000000000" w:firstRow="0" w:lastRow="0" w:firstColumn="1" w:lastColumn="0" w:oddVBand="0" w:evenVBand="0" w:oddHBand="0" w:evenHBand="0" w:firstRowFirstColumn="0" w:firstRowLastColumn="0" w:lastRowFirstColumn="0" w:lastRowLastColumn="0"/>
            <w:tcW w:w="1424" w:type="dxa"/>
            <w:noWrap/>
            <w:vAlign w:val="center"/>
            <w:hideMark/>
          </w:tcPr>
          <w:p w14:paraId="0485AAA7" w14:textId="5C8025CB" w:rsidR="00BA28D8" w:rsidRPr="00CA14FF" w:rsidRDefault="00BA28D8" w:rsidP="00BA28D8">
            <w:pPr>
              <w:spacing w:before="0"/>
              <w:ind w:left="-57" w:right="-170"/>
              <w:rPr>
                <w:rFonts w:ascii="Times New Roman" w:eastAsia="Times New Roman" w:hAnsi="Times New Roman" w:cs="Times New Roman"/>
                <w:b w:val="0"/>
                <w:color w:val="000000"/>
                <w:sz w:val="16"/>
                <w:szCs w:val="16"/>
                <w:lang w:val="mn-MN"/>
              </w:rPr>
            </w:pPr>
            <w:r w:rsidRPr="00CA14FF">
              <w:rPr>
                <w:rFonts w:ascii="Times New Roman" w:hAnsi="Times New Roman" w:cs="Times New Roman"/>
                <w:b w:val="0"/>
                <w:color w:val="000000"/>
                <w:sz w:val="16"/>
                <w:szCs w:val="16"/>
                <w:lang w:val="mn-MN"/>
              </w:rPr>
              <w:t xml:space="preserve">Анхаарал хандуулах </w:t>
            </w:r>
          </w:p>
        </w:tc>
        <w:tc>
          <w:tcPr>
            <w:tcW w:w="952" w:type="dxa"/>
            <w:noWrap/>
            <w:hideMark/>
          </w:tcPr>
          <w:p w14:paraId="16F07255" w14:textId="391EC330"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469.7</w:t>
            </w:r>
          </w:p>
        </w:tc>
        <w:tc>
          <w:tcPr>
            <w:tcW w:w="1029" w:type="dxa"/>
            <w:noWrap/>
            <w:hideMark/>
          </w:tcPr>
          <w:p w14:paraId="215EDA0F" w14:textId="742E7158"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390.7</w:t>
            </w:r>
          </w:p>
        </w:tc>
        <w:tc>
          <w:tcPr>
            <w:tcW w:w="954" w:type="dxa"/>
            <w:noWrap/>
            <w:hideMark/>
          </w:tcPr>
          <w:p w14:paraId="4EE0273F" w14:textId="285E09F0"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114.6</w:t>
            </w:r>
          </w:p>
        </w:tc>
        <w:tc>
          <w:tcPr>
            <w:tcW w:w="952" w:type="dxa"/>
            <w:noWrap/>
            <w:hideMark/>
          </w:tcPr>
          <w:p w14:paraId="084E85C4" w14:textId="0F838524"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355.1</w:t>
            </w:r>
          </w:p>
        </w:tc>
        <w:tc>
          <w:tcPr>
            <w:tcW w:w="689" w:type="dxa"/>
            <w:noWrap/>
            <w:hideMark/>
          </w:tcPr>
          <w:p w14:paraId="476E5691" w14:textId="250683BF"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w:t>
            </w:r>
          </w:p>
        </w:tc>
        <w:tc>
          <w:tcPr>
            <w:tcW w:w="952" w:type="dxa"/>
            <w:noWrap/>
            <w:hideMark/>
          </w:tcPr>
          <w:p w14:paraId="6EFBD283" w14:textId="3EBF74F1"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465.2</w:t>
            </w:r>
          </w:p>
        </w:tc>
        <w:tc>
          <w:tcPr>
            <w:tcW w:w="764" w:type="dxa"/>
            <w:noWrap/>
            <w:hideMark/>
          </w:tcPr>
          <w:p w14:paraId="4DC7E3A0" w14:textId="68748949"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4.4</w:t>
            </w:r>
          </w:p>
        </w:tc>
        <w:tc>
          <w:tcPr>
            <w:tcW w:w="839" w:type="dxa"/>
            <w:noWrap/>
            <w:hideMark/>
          </w:tcPr>
          <w:p w14:paraId="08744AAB" w14:textId="3F7C214A"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92.7</w:t>
            </w:r>
          </w:p>
        </w:tc>
        <w:tc>
          <w:tcPr>
            <w:tcW w:w="799" w:type="dxa"/>
          </w:tcPr>
          <w:p w14:paraId="706137EB" w14:textId="1E55EC79"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55.4</w:t>
            </w:r>
          </w:p>
        </w:tc>
      </w:tr>
      <w:tr w:rsidR="00BA28D8" w:rsidRPr="00E1765F" w14:paraId="2F51EBEE" w14:textId="77777777" w:rsidTr="00677E9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424" w:type="dxa"/>
            <w:noWrap/>
            <w:vAlign w:val="center"/>
            <w:hideMark/>
          </w:tcPr>
          <w:p w14:paraId="2B6769B1" w14:textId="77777777" w:rsidR="00BA28D8" w:rsidRPr="00CA14FF" w:rsidRDefault="00BA28D8" w:rsidP="00BA28D8">
            <w:pPr>
              <w:spacing w:before="0"/>
              <w:ind w:left="-57" w:right="-57"/>
              <w:rPr>
                <w:rFonts w:ascii="Times New Roman" w:eastAsia="Times New Roman" w:hAnsi="Times New Roman" w:cs="Times New Roman"/>
                <w:b w:val="0"/>
                <w:color w:val="000000"/>
                <w:sz w:val="16"/>
                <w:szCs w:val="16"/>
                <w:lang w:val="mn-MN"/>
              </w:rPr>
            </w:pPr>
            <w:r w:rsidRPr="00CA14FF">
              <w:rPr>
                <w:rFonts w:ascii="Times New Roman" w:hAnsi="Times New Roman" w:cs="Times New Roman"/>
                <w:b w:val="0"/>
                <w:color w:val="000000"/>
                <w:sz w:val="16"/>
                <w:szCs w:val="16"/>
                <w:lang w:val="mn-MN"/>
              </w:rPr>
              <w:t>Чанаргүй зээл</w:t>
            </w:r>
          </w:p>
        </w:tc>
        <w:tc>
          <w:tcPr>
            <w:tcW w:w="952" w:type="dxa"/>
            <w:noWrap/>
            <w:hideMark/>
          </w:tcPr>
          <w:p w14:paraId="394E65BF" w14:textId="60C31CEA"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693.7</w:t>
            </w:r>
          </w:p>
        </w:tc>
        <w:tc>
          <w:tcPr>
            <w:tcW w:w="1029" w:type="dxa"/>
            <w:noWrap/>
            <w:hideMark/>
          </w:tcPr>
          <w:p w14:paraId="0FA21DF1" w14:textId="01483358"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507.7</w:t>
            </w:r>
          </w:p>
        </w:tc>
        <w:tc>
          <w:tcPr>
            <w:tcW w:w="954" w:type="dxa"/>
            <w:noWrap/>
            <w:hideMark/>
          </w:tcPr>
          <w:p w14:paraId="596359F3" w14:textId="27AE07AB"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208.0</w:t>
            </w:r>
          </w:p>
        </w:tc>
        <w:tc>
          <w:tcPr>
            <w:tcW w:w="952" w:type="dxa"/>
            <w:noWrap/>
            <w:hideMark/>
          </w:tcPr>
          <w:p w14:paraId="537EB058" w14:textId="04CB9E46"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485.7</w:t>
            </w:r>
          </w:p>
        </w:tc>
        <w:tc>
          <w:tcPr>
            <w:tcW w:w="689" w:type="dxa"/>
            <w:noWrap/>
            <w:hideMark/>
          </w:tcPr>
          <w:p w14:paraId="3E3FFD7B" w14:textId="5E550789"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0.1</w:t>
            </w:r>
          </w:p>
        </w:tc>
        <w:tc>
          <w:tcPr>
            <w:tcW w:w="952" w:type="dxa"/>
            <w:noWrap/>
            <w:hideMark/>
          </w:tcPr>
          <w:p w14:paraId="37EC2589" w14:textId="7E7A8198"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682.0</w:t>
            </w:r>
          </w:p>
        </w:tc>
        <w:tc>
          <w:tcPr>
            <w:tcW w:w="764" w:type="dxa"/>
            <w:noWrap/>
            <w:hideMark/>
          </w:tcPr>
          <w:p w14:paraId="7968C80A" w14:textId="440A20E1"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11.7</w:t>
            </w:r>
          </w:p>
        </w:tc>
        <w:tc>
          <w:tcPr>
            <w:tcW w:w="839" w:type="dxa"/>
            <w:noWrap/>
            <w:hideMark/>
          </w:tcPr>
          <w:p w14:paraId="43CF2E94" w14:textId="2A7468F3"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125.6</w:t>
            </w:r>
          </w:p>
        </w:tc>
        <w:tc>
          <w:tcPr>
            <w:tcW w:w="799" w:type="dxa"/>
          </w:tcPr>
          <w:p w14:paraId="7E3AC2D9" w14:textId="24FE48F8"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88.4</w:t>
            </w:r>
          </w:p>
        </w:tc>
      </w:tr>
      <w:tr w:rsidR="00BA28D8" w:rsidRPr="00E1765F" w14:paraId="250AD2DB" w14:textId="77777777" w:rsidTr="00677E92">
        <w:trPr>
          <w:trHeight w:val="134"/>
        </w:trPr>
        <w:tc>
          <w:tcPr>
            <w:cnfStyle w:val="001000000000" w:firstRow="0" w:lastRow="0" w:firstColumn="1" w:lastColumn="0" w:oddVBand="0" w:evenVBand="0" w:oddHBand="0" w:evenHBand="0" w:firstRowFirstColumn="0" w:firstRowLastColumn="0" w:lastRowFirstColumn="0" w:lastRowLastColumn="0"/>
            <w:tcW w:w="1424" w:type="dxa"/>
            <w:noWrap/>
            <w:vAlign w:val="center"/>
            <w:hideMark/>
          </w:tcPr>
          <w:p w14:paraId="74D4CEEB" w14:textId="77777777" w:rsidR="00BA28D8" w:rsidRPr="00CA14FF" w:rsidRDefault="00BA28D8" w:rsidP="00BA28D8">
            <w:pPr>
              <w:spacing w:before="0"/>
              <w:ind w:left="-57" w:right="-57"/>
              <w:rPr>
                <w:rFonts w:ascii="Times New Roman" w:eastAsia="Times New Roman" w:hAnsi="Times New Roman" w:cs="Times New Roman"/>
                <w:b w:val="0"/>
                <w:i/>
                <w:color w:val="000000"/>
                <w:sz w:val="16"/>
                <w:szCs w:val="16"/>
                <w:lang w:val="mn-MN"/>
              </w:rPr>
            </w:pPr>
            <w:r w:rsidRPr="00CA14FF">
              <w:rPr>
                <w:rFonts w:ascii="Times New Roman" w:hAnsi="Times New Roman" w:cs="Times New Roman"/>
                <w:b w:val="0"/>
                <w:color w:val="000000"/>
                <w:sz w:val="16"/>
                <w:szCs w:val="16"/>
                <w:lang w:val="mn-MN"/>
              </w:rPr>
              <w:t>-Хэвийн бус зээл</w:t>
            </w:r>
          </w:p>
        </w:tc>
        <w:tc>
          <w:tcPr>
            <w:tcW w:w="952" w:type="dxa"/>
            <w:noWrap/>
            <w:hideMark/>
          </w:tcPr>
          <w:p w14:paraId="2312F5D3" w14:textId="62BF997E"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206.5</w:t>
            </w:r>
          </w:p>
        </w:tc>
        <w:tc>
          <w:tcPr>
            <w:tcW w:w="1029" w:type="dxa"/>
            <w:noWrap/>
            <w:hideMark/>
          </w:tcPr>
          <w:p w14:paraId="296D5B39" w14:textId="51B42778"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161.0</w:t>
            </w:r>
          </w:p>
        </w:tc>
        <w:tc>
          <w:tcPr>
            <w:tcW w:w="954" w:type="dxa"/>
            <w:noWrap/>
            <w:hideMark/>
          </w:tcPr>
          <w:p w14:paraId="63515CB1" w14:textId="4B5FDAA6"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56.0</w:t>
            </w:r>
          </w:p>
        </w:tc>
        <w:tc>
          <w:tcPr>
            <w:tcW w:w="952" w:type="dxa"/>
            <w:noWrap/>
            <w:hideMark/>
          </w:tcPr>
          <w:p w14:paraId="435DDAFA" w14:textId="29355D83"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150.5</w:t>
            </w:r>
          </w:p>
        </w:tc>
        <w:tc>
          <w:tcPr>
            <w:tcW w:w="689" w:type="dxa"/>
            <w:noWrap/>
            <w:hideMark/>
          </w:tcPr>
          <w:p w14:paraId="02A67926" w14:textId="69AA196D"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0.1</w:t>
            </w:r>
          </w:p>
        </w:tc>
        <w:tc>
          <w:tcPr>
            <w:tcW w:w="952" w:type="dxa"/>
            <w:noWrap/>
            <w:hideMark/>
          </w:tcPr>
          <w:p w14:paraId="47824F7E" w14:textId="000F9C2F"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203.2</w:t>
            </w:r>
          </w:p>
        </w:tc>
        <w:tc>
          <w:tcPr>
            <w:tcW w:w="764" w:type="dxa"/>
            <w:noWrap/>
            <w:hideMark/>
          </w:tcPr>
          <w:p w14:paraId="6D306073" w14:textId="57B5A076"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3.4</w:t>
            </w:r>
          </w:p>
        </w:tc>
        <w:tc>
          <w:tcPr>
            <w:tcW w:w="839" w:type="dxa"/>
            <w:noWrap/>
            <w:hideMark/>
          </w:tcPr>
          <w:p w14:paraId="73F11E26" w14:textId="5451E098"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45.8</w:t>
            </w:r>
          </w:p>
        </w:tc>
        <w:tc>
          <w:tcPr>
            <w:tcW w:w="799" w:type="dxa"/>
          </w:tcPr>
          <w:p w14:paraId="041E9A1C" w14:textId="09ABD5D0"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32.7</w:t>
            </w:r>
          </w:p>
        </w:tc>
      </w:tr>
      <w:tr w:rsidR="00BA28D8" w:rsidRPr="00E1765F" w14:paraId="589A9C09" w14:textId="77777777" w:rsidTr="00677E92">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1424" w:type="dxa"/>
            <w:noWrap/>
            <w:vAlign w:val="center"/>
            <w:hideMark/>
          </w:tcPr>
          <w:p w14:paraId="2B47D541" w14:textId="77777777" w:rsidR="00BA28D8" w:rsidRPr="00CA14FF" w:rsidRDefault="00BA28D8" w:rsidP="00BA28D8">
            <w:pPr>
              <w:spacing w:before="0"/>
              <w:ind w:left="-57" w:right="-57"/>
              <w:rPr>
                <w:rFonts w:ascii="Times New Roman" w:eastAsia="Times New Roman" w:hAnsi="Times New Roman" w:cs="Times New Roman"/>
                <w:b w:val="0"/>
                <w:i/>
                <w:color w:val="000000"/>
                <w:sz w:val="16"/>
                <w:szCs w:val="16"/>
                <w:lang w:val="mn-MN"/>
              </w:rPr>
            </w:pPr>
            <w:r w:rsidRPr="00CA14FF">
              <w:rPr>
                <w:rFonts w:ascii="Times New Roman" w:hAnsi="Times New Roman" w:cs="Times New Roman"/>
                <w:b w:val="0"/>
                <w:color w:val="000000"/>
                <w:sz w:val="16"/>
                <w:szCs w:val="16"/>
                <w:lang w:val="mn-MN"/>
              </w:rPr>
              <w:t>-Эргэлзээтэй зээл</w:t>
            </w:r>
          </w:p>
        </w:tc>
        <w:tc>
          <w:tcPr>
            <w:tcW w:w="952" w:type="dxa"/>
            <w:noWrap/>
            <w:hideMark/>
          </w:tcPr>
          <w:p w14:paraId="7DCCF334" w14:textId="5B12DF03"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216.2</w:t>
            </w:r>
          </w:p>
        </w:tc>
        <w:tc>
          <w:tcPr>
            <w:tcW w:w="1029" w:type="dxa"/>
            <w:noWrap/>
            <w:hideMark/>
          </w:tcPr>
          <w:p w14:paraId="3A9B14DE" w14:textId="3BE9164E"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165.0</w:t>
            </w:r>
          </w:p>
        </w:tc>
        <w:tc>
          <w:tcPr>
            <w:tcW w:w="954" w:type="dxa"/>
            <w:noWrap/>
            <w:hideMark/>
          </w:tcPr>
          <w:p w14:paraId="6A7C4F9A" w14:textId="1D16A1EC"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49.6</w:t>
            </w:r>
          </w:p>
        </w:tc>
        <w:tc>
          <w:tcPr>
            <w:tcW w:w="952" w:type="dxa"/>
            <w:noWrap/>
            <w:hideMark/>
          </w:tcPr>
          <w:p w14:paraId="3E06C7AC" w14:textId="4D474A86"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166.6</w:t>
            </w:r>
          </w:p>
        </w:tc>
        <w:tc>
          <w:tcPr>
            <w:tcW w:w="689" w:type="dxa"/>
            <w:noWrap/>
            <w:hideMark/>
          </w:tcPr>
          <w:p w14:paraId="2526ED93" w14:textId="5EF20562"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0.0</w:t>
            </w:r>
          </w:p>
        </w:tc>
        <w:tc>
          <w:tcPr>
            <w:tcW w:w="952" w:type="dxa"/>
            <w:noWrap/>
            <w:hideMark/>
          </w:tcPr>
          <w:p w14:paraId="6174DCF1" w14:textId="0033E6D4"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212.5</w:t>
            </w:r>
          </w:p>
        </w:tc>
        <w:tc>
          <w:tcPr>
            <w:tcW w:w="764" w:type="dxa"/>
            <w:noWrap/>
            <w:hideMark/>
          </w:tcPr>
          <w:p w14:paraId="5B4D00C3" w14:textId="28401A77"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3.7</w:t>
            </w:r>
          </w:p>
        </w:tc>
        <w:tc>
          <w:tcPr>
            <w:tcW w:w="839" w:type="dxa"/>
            <w:noWrap/>
            <w:hideMark/>
          </w:tcPr>
          <w:p w14:paraId="3423124E" w14:textId="54319E2E"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42.6</w:t>
            </w:r>
          </w:p>
        </w:tc>
        <w:tc>
          <w:tcPr>
            <w:tcW w:w="799" w:type="dxa"/>
          </w:tcPr>
          <w:p w14:paraId="40820F88" w14:textId="7E67C387"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26.5</w:t>
            </w:r>
          </w:p>
        </w:tc>
      </w:tr>
      <w:tr w:rsidR="00BA28D8" w:rsidRPr="00E1765F" w14:paraId="395DCF83" w14:textId="77777777" w:rsidTr="00677E92">
        <w:trPr>
          <w:trHeight w:val="168"/>
        </w:trPr>
        <w:tc>
          <w:tcPr>
            <w:cnfStyle w:val="001000000000" w:firstRow="0" w:lastRow="0" w:firstColumn="1" w:lastColumn="0" w:oddVBand="0" w:evenVBand="0" w:oddHBand="0" w:evenHBand="0" w:firstRowFirstColumn="0" w:firstRowLastColumn="0" w:lastRowFirstColumn="0" w:lastRowLastColumn="0"/>
            <w:tcW w:w="1424" w:type="dxa"/>
            <w:noWrap/>
            <w:vAlign w:val="center"/>
            <w:hideMark/>
          </w:tcPr>
          <w:p w14:paraId="3E60F7FC" w14:textId="77777777" w:rsidR="00BA28D8" w:rsidRPr="00CA14FF" w:rsidRDefault="00BA28D8" w:rsidP="00BA28D8">
            <w:pPr>
              <w:spacing w:before="0"/>
              <w:ind w:left="-57" w:right="-57"/>
              <w:rPr>
                <w:rFonts w:ascii="Times New Roman" w:eastAsia="Times New Roman" w:hAnsi="Times New Roman" w:cs="Times New Roman"/>
                <w:b w:val="0"/>
                <w:i/>
                <w:color w:val="000000"/>
                <w:sz w:val="16"/>
                <w:szCs w:val="16"/>
                <w:lang w:val="mn-MN"/>
              </w:rPr>
            </w:pPr>
            <w:r w:rsidRPr="00CA14FF">
              <w:rPr>
                <w:rFonts w:ascii="Times New Roman" w:hAnsi="Times New Roman" w:cs="Times New Roman"/>
                <w:b w:val="0"/>
                <w:color w:val="000000"/>
                <w:sz w:val="16"/>
                <w:szCs w:val="16"/>
                <w:lang w:val="mn-MN"/>
              </w:rPr>
              <w:t>-Муу зээл</w:t>
            </w:r>
          </w:p>
        </w:tc>
        <w:tc>
          <w:tcPr>
            <w:tcW w:w="952" w:type="dxa"/>
            <w:noWrap/>
            <w:hideMark/>
          </w:tcPr>
          <w:p w14:paraId="29165BE9" w14:textId="3D793FB4"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271.0</w:t>
            </w:r>
          </w:p>
        </w:tc>
        <w:tc>
          <w:tcPr>
            <w:tcW w:w="1029" w:type="dxa"/>
            <w:noWrap/>
            <w:hideMark/>
          </w:tcPr>
          <w:p w14:paraId="59D0B98F" w14:textId="274D6CDF"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181.7</w:t>
            </w:r>
          </w:p>
        </w:tc>
        <w:tc>
          <w:tcPr>
            <w:tcW w:w="954" w:type="dxa"/>
            <w:noWrap/>
            <w:hideMark/>
          </w:tcPr>
          <w:p w14:paraId="376B7A77" w14:textId="6DEB2749"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102.3</w:t>
            </w:r>
          </w:p>
        </w:tc>
        <w:tc>
          <w:tcPr>
            <w:tcW w:w="952" w:type="dxa"/>
            <w:noWrap/>
            <w:hideMark/>
          </w:tcPr>
          <w:p w14:paraId="31460711" w14:textId="7E6F4D6C"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168.7</w:t>
            </w:r>
          </w:p>
        </w:tc>
        <w:tc>
          <w:tcPr>
            <w:tcW w:w="689" w:type="dxa"/>
            <w:noWrap/>
            <w:hideMark/>
          </w:tcPr>
          <w:p w14:paraId="6689D6DD" w14:textId="2D80E75A"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0.0</w:t>
            </w:r>
          </w:p>
        </w:tc>
        <w:tc>
          <w:tcPr>
            <w:tcW w:w="952" w:type="dxa"/>
            <w:noWrap/>
            <w:hideMark/>
          </w:tcPr>
          <w:p w14:paraId="5104C542" w14:textId="15EA07FA"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266.3</w:t>
            </w:r>
          </w:p>
        </w:tc>
        <w:tc>
          <w:tcPr>
            <w:tcW w:w="764" w:type="dxa"/>
            <w:noWrap/>
            <w:hideMark/>
          </w:tcPr>
          <w:p w14:paraId="3F10612C" w14:textId="24388D9E"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4.7</w:t>
            </w:r>
          </w:p>
        </w:tc>
        <w:tc>
          <w:tcPr>
            <w:tcW w:w="839" w:type="dxa"/>
            <w:noWrap/>
            <w:hideMark/>
          </w:tcPr>
          <w:p w14:paraId="726CB9E9" w14:textId="45B123AB"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37.2</w:t>
            </w:r>
          </w:p>
        </w:tc>
        <w:tc>
          <w:tcPr>
            <w:tcW w:w="799" w:type="dxa"/>
          </w:tcPr>
          <w:p w14:paraId="5025132F" w14:textId="4CD31F18"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29.1</w:t>
            </w:r>
          </w:p>
        </w:tc>
      </w:tr>
      <w:tr w:rsidR="00BA28D8" w:rsidRPr="00E1765F" w14:paraId="6EDB0905" w14:textId="77777777" w:rsidTr="00677E92">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424" w:type="dxa"/>
            <w:noWrap/>
            <w:vAlign w:val="center"/>
          </w:tcPr>
          <w:p w14:paraId="5EEE9B78" w14:textId="77777777" w:rsidR="00BA28D8" w:rsidRPr="00762D7E" w:rsidRDefault="00BA28D8" w:rsidP="00BA28D8">
            <w:pPr>
              <w:spacing w:before="0"/>
              <w:ind w:left="-57" w:right="-57"/>
              <w:rPr>
                <w:rFonts w:ascii="Times New Roman" w:hAnsi="Times New Roman" w:cs="Times New Roman"/>
                <w:b w:val="0"/>
                <w:color w:val="FF0000"/>
                <w:sz w:val="16"/>
                <w:szCs w:val="16"/>
                <w:lang w:val="mn-MN"/>
              </w:rPr>
            </w:pPr>
            <w:r w:rsidRPr="00762D7E">
              <w:rPr>
                <w:rFonts w:ascii="Times New Roman" w:hAnsi="Times New Roman" w:cs="Times New Roman"/>
                <w:b w:val="0"/>
                <w:color w:val="FF0000"/>
                <w:sz w:val="16"/>
                <w:szCs w:val="16"/>
                <w:lang w:val="mn-MN"/>
              </w:rPr>
              <w:t>(ЗЭС)</w:t>
            </w:r>
          </w:p>
        </w:tc>
        <w:tc>
          <w:tcPr>
            <w:tcW w:w="952" w:type="dxa"/>
            <w:noWrap/>
          </w:tcPr>
          <w:p w14:paraId="02CF445B" w14:textId="344BC27D"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25AF9">
              <w:rPr>
                <w:rFonts w:ascii="Times New Roman" w:hAnsi="Times New Roman" w:cs="Times New Roman"/>
                <w:color w:val="000000"/>
                <w:sz w:val="16"/>
                <w:szCs w:val="16"/>
              </w:rPr>
              <w:t>505.6</w:t>
            </w:r>
          </w:p>
        </w:tc>
        <w:tc>
          <w:tcPr>
            <w:tcW w:w="1029" w:type="dxa"/>
            <w:noWrap/>
          </w:tcPr>
          <w:p w14:paraId="647E10E7" w14:textId="61267EA3"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25AF9">
              <w:rPr>
                <w:rFonts w:ascii="Times New Roman" w:hAnsi="Times New Roman" w:cs="Times New Roman"/>
                <w:color w:val="000000"/>
                <w:sz w:val="16"/>
                <w:szCs w:val="16"/>
              </w:rPr>
              <w:t>372.4</w:t>
            </w:r>
          </w:p>
        </w:tc>
        <w:tc>
          <w:tcPr>
            <w:tcW w:w="954" w:type="dxa"/>
            <w:noWrap/>
          </w:tcPr>
          <w:p w14:paraId="535B5073" w14:textId="35C9F398"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25AF9">
              <w:rPr>
                <w:rFonts w:ascii="Times New Roman" w:hAnsi="Times New Roman" w:cs="Times New Roman"/>
                <w:color w:val="000000"/>
                <w:sz w:val="16"/>
                <w:szCs w:val="16"/>
              </w:rPr>
              <w:t>146.8</w:t>
            </w:r>
          </w:p>
        </w:tc>
        <w:tc>
          <w:tcPr>
            <w:tcW w:w="952" w:type="dxa"/>
            <w:noWrap/>
          </w:tcPr>
          <w:p w14:paraId="712A3726" w14:textId="5F569638"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25AF9">
              <w:rPr>
                <w:rFonts w:ascii="Times New Roman" w:hAnsi="Times New Roman" w:cs="Times New Roman"/>
                <w:color w:val="000000"/>
                <w:sz w:val="16"/>
                <w:szCs w:val="16"/>
              </w:rPr>
              <w:t>358.8</w:t>
            </w:r>
          </w:p>
        </w:tc>
        <w:tc>
          <w:tcPr>
            <w:tcW w:w="689" w:type="dxa"/>
            <w:noWrap/>
          </w:tcPr>
          <w:p w14:paraId="7B9291CE" w14:textId="4BA1FE45"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25AF9">
              <w:rPr>
                <w:rFonts w:ascii="Times New Roman" w:hAnsi="Times New Roman" w:cs="Times New Roman"/>
                <w:color w:val="000000"/>
                <w:sz w:val="16"/>
                <w:szCs w:val="16"/>
              </w:rPr>
              <w:t>0.1</w:t>
            </w:r>
          </w:p>
        </w:tc>
        <w:tc>
          <w:tcPr>
            <w:tcW w:w="952" w:type="dxa"/>
            <w:noWrap/>
          </w:tcPr>
          <w:p w14:paraId="40F08658" w14:textId="621900F1"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25AF9">
              <w:rPr>
                <w:rFonts w:ascii="Times New Roman" w:hAnsi="Times New Roman" w:cs="Times New Roman"/>
                <w:color w:val="000000"/>
                <w:sz w:val="16"/>
                <w:szCs w:val="16"/>
              </w:rPr>
              <w:t>498.1</w:t>
            </w:r>
          </w:p>
        </w:tc>
        <w:tc>
          <w:tcPr>
            <w:tcW w:w="764" w:type="dxa"/>
            <w:noWrap/>
          </w:tcPr>
          <w:p w14:paraId="665EB735" w14:textId="3C52DBF0"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25AF9">
              <w:rPr>
                <w:rFonts w:ascii="Times New Roman" w:hAnsi="Times New Roman" w:cs="Times New Roman"/>
                <w:color w:val="000000"/>
                <w:sz w:val="16"/>
                <w:szCs w:val="16"/>
              </w:rPr>
              <w:t>7.5</w:t>
            </w:r>
          </w:p>
        </w:tc>
        <w:tc>
          <w:tcPr>
            <w:tcW w:w="839" w:type="dxa"/>
            <w:noWrap/>
          </w:tcPr>
          <w:p w14:paraId="5AA752E8" w14:textId="295BB4E8"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25AF9">
              <w:rPr>
                <w:rFonts w:ascii="Times New Roman" w:hAnsi="Times New Roman" w:cs="Times New Roman"/>
                <w:color w:val="000000"/>
                <w:sz w:val="16"/>
                <w:szCs w:val="16"/>
              </w:rPr>
              <w:t>96.5</w:t>
            </w:r>
          </w:p>
        </w:tc>
        <w:tc>
          <w:tcPr>
            <w:tcW w:w="799" w:type="dxa"/>
          </w:tcPr>
          <w:p w14:paraId="60246246" w14:textId="016C2257"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25AF9">
              <w:rPr>
                <w:rFonts w:ascii="Times New Roman" w:hAnsi="Times New Roman" w:cs="Times New Roman"/>
                <w:color w:val="000000"/>
                <w:sz w:val="16"/>
                <w:szCs w:val="16"/>
              </w:rPr>
              <w:t>57.0</w:t>
            </w:r>
          </w:p>
        </w:tc>
      </w:tr>
      <w:tr w:rsidR="00BA28D8" w:rsidRPr="00E1765F" w14:paraId="14E67097" w14:textId="77777777" w:rsidTr="00677E92">
        <w:trPr>
          <w:trHeight w:val="128"/>
        </w:trPr>
        <w:tc>
          <w:tcPr>
            <w:cnfStyle w:val="001000000000" w:firstRow="0" w:lastRow="0" w:firstColumn="1" w:lastColumn="0" w:oddVBand="0" w:evenVBand="0" w:oddHBand="0" w:evenHBand="0" w:firstRowFirstColumn="0" w:firstRowLastColumn="0" w:lastRowFirstColumn="0" w:lastRowLastColumn="0"/>
            <w:tcW w:w="1424" w:type="dxa"/>
            <w:shd w:val="clear" w:color="auto" w:fill="E7E6E6" w:themeFill="background2"/>
            <w:noWrap/>
            <w:vAlign w:val="center"/>
          </w:tcPr>
          <w:p w14:paraId="63F5ECBD" w14:textId="6286D662" w:rsidR="00BA28D8" w:rsidRPr="00CA14FF" w:rsidRDefault="00BA28D8" w:rsidP="00BA28D8">
            <w:pPr>
              <w:spacing w:before="0"/>
              <w:ind w:left="-57" w:right="-170"/>
              <w:rPr>
                <w:rFonts w:ascii="Times New Roman" w:eastAsia="Times New Roman" w:hAnsi="Times New Roman" w:cs="Times New Roman"/>
                <w:b w:val="0"/>
                <w:i/>
                <w:color w:val="000000"/>
                <w:sz w:val="16"/>
                <w:szCs w:val="16"/>
                <w:lang w:val="mn-MN"/>
              </w:rPr>
            </w:pPr>
            <w:r w:rsidRPr="00CA14FF">
              <w:rPr>
                <w:rFonts w:ascii="Times New Roman" w:hAnsi="Times New Roman" w:cs="Times New Roman"/>
                <w:b w:val="0"/>
                <w:color w:val="000000"/>
                <w:sz w:val="16"/>
                <w:szCs w:val="16"/>
                <w:lang w:val="mn-MN"/>
              </w:rPr>
              <w:t>Хойшлогдсон төлбөр</w:t>
            </w:r>
          </w:p>
        </w:tc>
        <w:tc>
          <w:tcPr>
            <w:tcW w:w="952" w:type="dxa"/>
            <w:shd w:val="clear" w:color="auto" w:fill="E7E6E6" w:themeFill="background2"/>
            <w:noWrap/>
          </w:tcPr>
          <w:p w14:paraId="6C880C76" w14:textId="169AD0C1"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5.7</w:t>
            </w:r>
          </w:p>
        </w:tc>
        <w:tc>
          <w:tcPr>
            <w:tcW w:w="1029" w:type="dxa"/>
            <w:shd w:val="clear" w:color="auto" w:fill="E7E6E6" w:themeFill="background2"/>
            <w:noWrap/>
          </w:tcPr>
          <w:p w14:paraId="3A530A19" w14:textId="61F81597"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5.6</w:t>
            </w:r>
          </w:p>
        </w:tc>
        <w:tc>
          <w:tcPr>
            <w:tcW w:w="954" w:type="dxa"/>
            <w:shd w:val="clear" w:color="auto" w:fill="E7E6E6" w:themeFill="background2"/>
            <w:noWrap/>
          </w:tcPr>
          <w:p w14:paraId="1EB7250B" w14:textId="7C8C8982"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0.1</w:t>
            </w:r>
          </w:p>
        </w:tc>
        <w:tc>
          <w:tcPr>
            <w:tcW w:w="952" w:type="dxa"/>
            <w:shd w:val="clear" w:color="auto" w:fill="E7E6E6" w:themeFill="background2"/>
            <w:noWrap/>
          </w:tcPr>
          <w:p w14:paraId="7314E72B" w14:textId="0BFE9E65"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5.6</w:t>
            </w:r>
          </w:p>
        </w:tc>
        <w:tc>
          <w:tcPr>
            <w:tcW w:w="689" w:type="dxa"/>
            <w:shd w:val="clear" w:color="auto" w:fill="E7E6E6" w:themeFill="background2"/>
            <w:noWrap/>
          </w:tcPr>
          <w:p w14:paraId="03F5441A" w14:textId="60C889A8"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w:t>
            </w:r>
          </w:p>
        </w:tc>
        <w:tc>
          <w:tcPr>
            <w:tcW w:w="952" w:type="dxa"/>
            <w:shd w:val="clear" w:color="auto" w:fill="E7E6E6" w:themeFill="background2"/>
            <w:noWrap/>
          </w:tcPr>
          <w:p w14:paraId="73424713" w14:textId="62AB2B71"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5.7</w:t>
            </w:r>
          </w:p>
        </w:tc>
        <w:tc>
          <w:tcPr>
            <w:tcW w:w="764" w:type="dxa"/>
            <w:shd w:val="clear" w:color="auto" w:fill="E7E6E6" w:themeFill="background2"/>
            <w:noWrap/>
          </w:tcPr>
          <w:p w14:paraId="50AD957E" w14:textId="521E4A96"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0.0</w:t>
            </w:r>
          </w:p>
        </w:tc>
        <w:tc>
          <w:tcPr>
            <w:tcW w:w="839" w:type="dxa"/>
            <w:shd w:val="clear" w:color="auto" w:fill="E7E6E6" w:themeFill="background2"/>
            <w:noWrap/>
          </w:tcPr>
          <w:p w14:paraId="2E4CEAB3" w14:textId="4412F28E"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2.6</w:t>
            </w:r>
          </w:p>
        </w:tc>
        <w:tc>
          <w:tcPr>
            <w:tcW w:w="799" w:type="dxa"/>
            <w:shd w:val="clear" w:color="auto" w:fill="E7E6E6" w:themeFill="background2"/>
          </w:tcPr>
          <w:p w14:paraId="57D4AC65" w14:textId="073D8BE4"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2.6</w:t>
            </w:r>
          </w:p>
        </w:tc>
      </w:tr>
      <w:tr w:rsidR="00BA28D8" w:rsidRPr="00E1765F" w14:paraId="7E75EDC0" w14:textId="77777777" w:rsidTr="00677E92">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424" w:type="dxa"/>
            <w:shd w:val="clear" w:color="auto" w:fill="E7E6E6" w:themeFill="background2"/>
            <w:noWrap/>
            <w:vAlign w:val="center"/>
          </w:tcPr>
          <w:p w14:paraId="677A18C9" w14:textId="09FC19AC" w:rsidR="00BA28D8" w:rsidRPr="00CA14FF" w:rsidRDefault="00BA28D8" w:rsidP="00BA28D8">
            <w:pPr>
              <w:spacing w:before="0"/>
              <w:ind w:left="-57" w:right="-170"/>
              <w:rPr>
                <w:rFonts w:ascii="Times New Roman" w:eastAsia="Times New Roman" w:hAnsi="Times New Roman" w:cs="Times New Roman"/>
                <w:b w:val="0"/>
                <w:i/>
                <w:color w:val="000000"/>
                <w:sz w:val="16"/>
                <w:szCs w:val="16"/>
                <w:lang w:val="mn-MN"/>
              </w:rPr>
            </w:pPr>
            <w:r w:rsidRPr="00CA14FF">
              <w:rPr>
                <w:rFonts w:ascii="Times New Roman" w:hAnsi="Times New Roman" w:cs="Times New Roman"/>
                <w:b w:val="0"/>
                <w:color w:val="000000"/>
                <w:sz w:val="16"/>
                <w:szCs w:val="16"/>
                <w:lang w:val="mn-MN"/>
              </w:rPr>
              <w:t>Зээлд хур/тооцсон хүүгийн авлага</w:t>
            </w:r>
          </w:p>
        </w:tc>
        <w:tc>
          <w:tcPr>
            <w:tcW w:w="952" w:type="dxa"/>
            <w:shd w:val="clear" w:color="auto" w:fill="E7E6E6" w:themeFill="background2"/>
            <w:noWrap/>
          </w:tcPr>
          <w:p w14:paraId="5215BF3E" w14:textId="44718618"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364.1</w:t>
            </w:r>
          </w:p>
        </w:tc>
        <w:tc>
          <w:tcPr>
            <w:tcW w:w="1029" w:type="dxa"/>
            <w:shd w:val="clear" w:color="auto" w:fill="E7E6E6" w:themeFill="background2"/>
            <w:noWrap/>
          </w:tcPr>
          <w:p w14:paraId="2756A0C4" w14:textId="678DE5D4"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261.4</w:t>
            </w:r>
          </w:p>
        </w:tc>
        <w:tc>
          <w:tcPr>
            <w:tcW w:w="954" w:type="dxa"/>
            <w:shd w:val="clear" w:color="auto" w:fill="E7E6E6" w:themeFill="background2"/>
            <w:noWrap/>
          </w:tcPr>
          <w:p w14:paraId="4162409E" w14:textId="06258CAA"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125.1</w:t>
            </w:r>
          </w:p>
        </w:tc>
        <w:tc>
          <w:tcPr>
            <w:tcW w:w="952" w:type="dxa"/>
            <w:shd w:val="clear" w:color="auto" w:fill="E7E6E6" w:themeFill="background2"/>
            <w:noWrap/>
          </w:tcPr>
          <w:p w14:paraId="7155B6D3" w14:textId="22B291E2"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239.0</w:t>
            </w:r>
          </w:p>
        </w:tc>
        <w:tc>
          <w:tcPr>
            <w:tcW w:w="689" w:type="dxa"/>
            <w:shd w:val="clear" w:color="auto" w:fill="E7E6E6" w:themeFill="background2"/>
            <w:noWrap/>
          </w:tcPr>
          <w:p w14:paraId="0053BD29" w14:textId="2BA88DD4"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0.4</w:t>
            </w:r>
          </w:p>
        </w:tc>
        <w:tc>
          <w:tcPr>
            <w:tcW w:w="952" w:type="dxa"/>
            <w:shd w:val="clear" w:color="auto" w:fill="E7E6E6" w:themeFill="background2"/>
            <w:noWrap/>
          </w:tcPr>
          <w:p w14:paraId="278C6ECA" w14:textId="031BCBAF"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359.8</w:t>
            </w:r>
          </w:p>
        </w:tc>
        <w:tc>
          <w:tcPr>
            <w:tcW w:w="764" w:type="dxa"/>
            <w:shd w:val="clear" w:color="auto" w:fill="E7E6E6" w:themeFill="background2"/>
            <w:noWrap/>
          </w:tcPr>
          <w:p w14:paraId="51830B42" w14:textId="2B03B589"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4.3</w:t>
            </w:r>
          </w:p>
        </w:tc>
        <w:tc>
          <w:tcPr>
            <w:tcW w:w="839" w:type="dxa"/>
            <w:shd w:val="clear" w:color="auto" w:fill="E7E6E6" w:themeFill="background2"/>
            <w:noWrap/>
          </w:tcPr>
          <w:p w14:paraId="2B53BCF8" w14:textId="75B3892E"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53.6</w:t>
            </w:r>
          </w:p>
        </w:tc>
        <w:tc>
          <w:tcPr>
            <w:tcW w:w="799" w:type="dxa"/>
            <w:shd w:val="clear" w:color="auto" w:fill="E7E6E6" w:themeFill="background2"/>
          </w:tcPr>
          <w:p w14:paraId="46852F57" w14:textId="1209EB95" w:rsidR="00BA28D8" w:rsidRPr="001F7C4F" w:rsidRDefault="00BA28D8" w:rsidP="00BA28D8">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36.3</w:t>
            </w:r>
          </w:p>
        </w:tc>
      </w:tr>
      <w:tr w:rsidR="00BA28D8" w:rsidRPr="00E1765F" w14:paraId="1E154822" w14:textId="77777777" w:rsidTr="00677E92">
        <w:trPr>
          <w:trHeight w:val="80"/>
        </w:trPr>
        <w:tc>
          <w:tcPr>
            <w:cnfStyle w:val="001000000000" w:firstRow="0" w:lastRow="0" w:firstColumn="1" w:lastColumn="0" w:oddVBand="0" w:evenVBand="0" w:oddHBand="0" w:evenHBand="0" w:firstRowFirstColumn="0" w:firstRowLastColumn="0" w:lastRowFirstColumn="0" w:lastRowLastColumn="0"/>
            <w:tcW w:w="1424" w:type="dxa"/>
            <w:noWrap/>
            <w:vAlign w:val="center"/>
          </w:tcPr>
          <w:p w14:paraId="0D2ED417" w14:textId="270B3863" w:rsidR="00BA28D8" w:rsidRPr="00250756" w:rsidRDefault="00BA28D8" w:rsidP="00BA28D8">
            <w:pPr>
              <w:spacing w:before="0"/>
              <w:ind w:left="-57" w:right="-170"/>
              <w:rPr>
                <w:rFonts w:ascii="Times New Roman" w:eastAsia="Times New Roman" w:hAnsi="Times New Roman" w:cs="Times New Roman"/>
                <w:b w:val="0"/>
                <w:color w:val="000000"/>
                <w:sz w:val="12"/>
                <w:szCs w:val="12"/>
                <w:lang w:val="mn-MN"/>
              </w:rPr>
            </w:pPr>
            <w:r w:rsidRPr="00250756">
              <w:rPr>
                <w:rFonts w:ascii="Times New Roman" w:hAnsi="Times New Roman" w:cs="Times New Roman"/>
                <w:b w:val="0"/>
                <w:color w:val="000000"/>
                <w:sz w:val="12"/>
                <w:szCs w:val="12"/>
                <w:lang w:val="mn-MN"/>
              </w:rPr>
              <w:t>ЗЗ-ийн хүүнээс доогуур хүүтэйгээр олгосон зээлийн бодит үнийн залруулга</w:t>
            </w:r>
          </w:p>
        </w:tc>
        <w:tc>
          <w:tcPr>
            <w:tcW w:w="952" w:type="dxa"/>
            <w:noWrap/>
          </w:tcPr>
          <w:p w14:paraId="588B3B37" w14:textId="7DDF1B11"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0.3</w:t>
            </w:r>
          </w:p>
        </w:tc>
        <w:tc>
          <w:tcPr>
            <w:tcW w:w="1029" w:type="dxa"/>
            <w:noWrap/>
          </w:tcPr>
          <w:p w14:paraId="706B840B" w14:textId="70733516"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0.3</w:t>
            </w:r>
          </w:p>
        </w:tc>
        <w:tc>
          <w:tcPr>
            <w:tcW w:w="954" w:type="dxa"/>
            <w:noWrap/>
          </w:tcPr>
          <w:p w14:paraId="67B59CBE" w14:textId="3D1D1D16"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w:t>
            </w:r>
          </w:p>
        </w:tc>
        <w:tc>
          <w:tcPr>
            <w:tcW w:w="952" w:type="dxa"/>
            <w:noWrap/>
          </w:tcPr>
          <w:p w14:paraId="3D4B23E1" w14:textId="726297D5"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0.3</w:t>
            </w:r>
          </w:p>
        </w:tc>
        <w:tc>
          <w:tcPr>
            <w:tcW w:w="689" w:type="dxa"/>
            <w:noWrap/>
          </w:tcPr>
          <w:p w14:paraId="06AC3613" w14:textId="67037642"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w:t>
            </w:r>
          </w:p>
        </w:tc>
        <w:tc>
          <w:tcPr>
            <w:tcW w:w="952" w:type="dxa"/>
            <w:noWrap/>
          </w:tcPr>
          <w:p w14:paraId="17A32762" w14:textId="4C7D90A8"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0.3</w:t>
            </w:r>
          </w:p>
        </w:tc>
        <w:tc>
          <w:tcPr>
            <w:tcW w:w="764" w:type="dxa"/>
            <w:noWrap/>
          </w:tcPr>
          <w:p w14:paraId="692AA215" w14:textId="50F341B9"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w:t>
            </w:r>
          </w:p>
        </w:tc>
        <w:tc>
          <w:tcPr>
            <w:tcW w:w="839" w:type="dxa"/>
            <w:noWrap/>
          </w:tcPr>
          <w:p w14:paraId="2398E469" w14:textId="25119D17"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0.3</w:t>
            </w:r>
          </w:p>
        </w:tc>
        <w:tc>
          <w:tcPr>
            <w:tcW w:w="799" w:type="dxa"/>
          </w:tcPr>
          <w:p w14:paraId="3B7F4F62" w14:textId="19899666" w:rsidR="00BA28D8" w:rsidRPr="001F7C4F" w:rsidRDefault="00BA28D8" w:rsidP="00BA28D8">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25AF9">
              <w:rPr>
                <w:rFonts w:ascii="Times New Roman" w:hAnsi="Times New Roman" w:cs="Times New Roman"/>
                <w:color w:val="000000"/>
                <w:sz w:val="16"/>
                <w:szCs w:val="16"/>
              </w:rPr>
              <w:t>0.3</w:t>
            </w:r>
          </w:p>
        </w:tc>
      </w:tr>
    </w:tbl>
    <w:p w14:paraId="317CF88D" w14:textId="77777777" w:rsidR="009F6764" w:rsidRPr="00050D98" w:rsidRDefault="009F6764" w:rsidP="009F6764">
      <w:pPr>
        <w:spacing w:before="0"/>
        <w:ind w:firstLine="720"/>
        <w:jc w:val="right"/>
        <w:rPr>
          <w:i/>
          <w:color w:val="000000" w:themeColor="text1"/>
          <w:sz w:val="20"/>
          <w:lang w:val="mn-MN"/>
        </w:rPr>
      </w:pPr>
      <w:r w:rsidRPr="00050D98">
        <w:rPr>
          <w:i/>
          <w:color w:val="000000" w:themeColor="text1"/>
          <w:sz w:val="20"/>
          <w:lang w:val="mn-MN"/>
        </w:rPr>
        <w:t>(Финтек ББСБ-ууд уламжлалт зээл давхар олгодог болно)</w:t>
      </w:r>
    </w:p>
    <w:p w14:paraId="2257F58B" w14:textId="77777777" w:rsidR="009F6764" w:rsidRPr="009765B7" w:rsidRDefault="009F6764" w:rsidP="009F6764">
      <w:pPr>
        <w:jc w:val="both"/>
        <w:rPr>
          <w:color w:val="000000" w:themeColor="text1"/>
          <w:lang w:val="mn-MN"/>
        </w:rPr>
      </w:pPr>
      <w:r w:rsidRPr="009765B7">
        <w:rPr>
          <w:i/>
          <w:color w:val="000000" w:themeColor="text1"/>
          <w:lang w:val="mn-MN"/>
        </w:rPr>
        <w:t>Шинэчлэн баталсан нягтлан бодох бүртгэлийн журамд зааснаар “Санхүүгийн тайланд зээлийг хорогдуулсан өртгөөр хэмжиж, тайлагнана. Зээлийн хорогдуулсан өртөг нь зээлийг анх хүлээн зөвшөөрч хэмжсэн дүнгээс буцаан төлсөн зээлийн үндсэн төлбөрийн төлөлтийг хасаж, хойшлогдсон орлого, зардлыг үр ашигт хүүгийн аргаар хорогдуулан хуримтлуулсан дүнг хасах, эсхүл нэмж, зээлийн эрсдэлийн санг хассан дүн байна” гэж тодорхойлсон</w:t>
      </w:r>
      <w:r w:rsidRPr="009765B7">
        <w:rPr>
          <w:color w:val="000000" w:themeColor="text1"/>
          <w:lang w:val="mn-MN"/>
        </w:rPr>
        <w:t>.</w:t>
      </w:r>
    </w:p>
    <w:p w14:paraId="5730CF59" w14:textId="77777777" w:rsidR="00C8042B" w:rsidRDefault="00BB27C8" w:rsidP="009F6764">
      <w:pPr>
        <w:jc w:val="both"/>
      </w:pPr>
      <w:bookmarkStart w:id="69" w:name="_Hlk213761423"/>
      <w:proofErr w:type="spellStart"/>
      <w:r>
        <w:lastRenderedPageBreak/>
        <w:t>Гадаад</w:t>
      </w:r>
      <w:proofErr w:type="spellEnd"/>
      <w:r>
        <w:t xml:space="preserve"> </w:t>
      </w:r>
      <w:proofErr w:type="spellStart"/>
      <w:r>
        <w:t>валютын</w:t>
      </w:r>
      <w:proofErr w:type="spellEnd"/>
      <w:r>
        <w:t xml:space="preserve"> </w:t>
      </w:r>
      <w:proofErr w:type="spellStart"/>
      <w:r>
        <w:t>арилжаа</w:t>
      </w:r>
      <w:proofErr w:type="spellEnd"/>
      <w:r>
        <w:t xml:space="preserve"> </w:t>
      </w:r>
      <w:proofErr w:type="spellStart"/>
      <w:r>
        <w:t>эрхэлдэг</w:t>
      </w:r>
      <w:proofErr w:type="spellEnd"/>
      <w:r>
        <w:t xml:space="preserve"> </w:t>
      </w:r>
      <w:r>
        <w:rPr>
          <w:lang w:val="mn-MN"/>
        </w:rPr>
        <w:t>нэр бүхий</w:t>
      </w:r>
      <w:r>
        <w:t xml:space="preserve"> ББСБ</w:t>
      </w:r>
      <w:r>
        <w:rPr>
          <w:lang w:val="mn-MN"/>
        </w:rPr>
        <w:t>-ын</w:t>
      </w:r>
      <w:r>
        <w:t xml:space="preserve"> 1.9 </w:t>
      </w:r>
      <w:proofErr w:type="spellStart"/>
      <w:r>
        <w:t>тэрбум</w:t>
      </w:r>
      <w:proofErr w:type="spellEnd"/>
      <w:r>
        <w:t xml:space="preserve"> </w:t>
      </w:r>
      <w:proofErr w:type="spellStart"/>
      <w:r>
        <w:t>төгрөгийн</w:t>
      </w:r>
      <w:proofErr w:type="spellEnd"/>
      <w:r>
        <w:t xml:space="preserve"> </w:t>
      </w:r>
      <w:proofErr w:type="spellStart"/>
      <w:r>
        <w:t>зээлийн</w:t>
      </w:r>
      <w:proofErr w:type="spellEnd"/>
      <w:r>
        <w:t xml:space="preserve"> </w:t>
      </w:r>
      <w:proofErr w:type="spellStart"/>
      <w:r>
        <w:t>үлдэгдэлтэй</w:t>
      </w:r>
      <w:proofErr w:type="spellEnd"/>
      <w:r>
        <w:t xml:space="preserve"> </w:t>
      </w:r>
      <w:proofErr w:type="spellStart"/>
      <w:r>
        <w:t>байгаа</w:t>
      </w:r>
      <w:proofErr w:type="spellEnd"/>
      <w:r>
        <w:t xml:space="preserve"> </w:t>
      </w:r>
      <w:proofErr w:type="spellStart"/>
      <w:r>
        <w:t>нь</w:t>
      </w:r>
      <w:proofErr w:type="spellEnd"/>
      <w:r>
        <w:t xml:space="preserve"> </w:t>
      </w:r>
      <w:r>
        <w:rPr>
          <w:lang w:val="mn-MN"/>
        </w:rPr>
        <w:t xml:space="preserve">тус ББСБ-ын </w:t>
      </w:r>
      <w:proofErr w:type="spellStart"/>
      <w:r>
        <w:t>зээлийн</w:t>
      </w:r>
      <w:proofErr w:type="spellEnd"/>
      <w:r>
        <w:t xml:space="preserve"> </w:t>
      </w:r>
      <w:proofErr w:type="spellStart"/>
      <w:r>
        <w:t>үйлчилгээ</w:t>
      </w:r>
      <w:proofErr w:type="spellEnd"/>
      <w:r w:rsidR="00FF1B27">
        <w:rPr>
          <w:lang w:val="mn-MN"/>
        </w:rPr>
        <w:t xml:space="preserve">ний </w:t>
      </w:r>
      <w:proofErr w:type="spellStart"/>
      <w:r>
        <w:t>тусгай</w:t>
      </w:r>
      <w:proofErr w:type="spellEnd"/>
      <w:r>
        <w:t xml:space="preserve"> </w:t>
      </w:r>
      <w:proofErr w:type="spellStart"/>
      <w:r>
        <w:t>зөвшөөрлийг</w:t>
      </w:r>
      <w:proofErr w:type="spellEnd"/>
      <w:r>
        <w:t xml:space="preserve"> 2024 </w:t>
      </w:r>
      <w:proofErr w:type="spellStart"/>
      <w:r>
        <w:t>оны</w:t>
      </w:r>
      <w:proofErr w:type="spellEnd"/>
      <w:r>
        <w:t xml:space="preserve"> 03 </w:t>
      </w:r>
      <w:proofErr w:type="spellStart"/>
      <w:r>
        <w:t>сарын</w:t>
      </w:r>
      <w:proofErr w:type="spellEnd"/>
      <w:r>
        <w:t xml:space="preserve"> 20-ны 119 </w:t>
      </w:r>
      <w:proofErr w:type="spellStart"/>
      <w:r>
        <w:t>дүгээр</w:t>
      </w:r>
      <w:proofErr w:type="spellEnd"/>
      <w:r>
        <w:t xml:space="preserve"> </w:t>
      </w:r>
      <w:proofErr w:type="spellStart"/>
      <w:r>
        <w:t>тогтоолоор</w:t>
      </w:r>
      <w:proofErr w:type="spellEnd"/>
      <w:r>
        <w:t xml:space="preserve"> </w:t>
      </w:r>
      <w:proofErr w:type="spellStart"/>
      <w:r>
        <w:t>хүчингүй</w:t>
      </w:r>
      <w:proofErr w:type="spellEnd"/>
      <w:r>
        <w:t xml:space="preserve"> </w:t>
      </w:r>
      <w:proofErr w:type="spellStart"/>
      <w:r>
        <w:t>болгосонтой</w:t>
      </w:r>
      <w:proofErr w:type="spellEnd"/>
      <w:r>
        <w:t xml:space="preserve"> </w:t>
      </w:r>
      <w:proofErr w:type="spellStart"/>
      <w:r>
        <w:t>холбоотойгоор</w:t>
      </w:r>
      <w:proofErr w:type="spellEnd"/>
      <w:r>
        <w:t xml:space="preserve"> </w:t>
      </w:r>
      <w:proofErr w:type="spellStart"/>
      <w:r>
        <w:t>тайланд</w:t>
      </w:r>
      <w:proofErr w:type="spellEnd"/>
      <w:r>
        <w:t xml:space="preserve"> </w:t>
      </w:r>
      <w:proofErr w:type="spellStart"/>
      <w:r>
        <w:t>үлдэгдэл</w:t>
      </w:r>
      <w:proofErr w:type="spellEnd"/>
      <w:r>
        <w:t xml:space="preserve"> </w:t>
      </w:r>
      <w:proofErr w:type="spellStart"/>
      <w:r>
        <w:t>хэлбэрээр</w:t>
      </w:r>
      <w:proofErr w:type="spellEnd"/>
      <w:r>
        <w:t xml:space="preserve"> </w:t>
      </w:r>
      <w:proofErr w:type="spellStart"/>
      <w:r>
        <w:t>туссан</w:t>
      </w:r>
      <w:proofErr w:type="spellEnd"/>
      <w:r>
        <w:t xml:space="preserve"> </w:t>
      </w:r>
      <w:proofErr w:type="spellStart"/>
      <w:r>
        <w:t>болно</w:t>
      </w:r>
      <w:proofErr w:type="spellEnd"/>
      <w:r>
        <w:t>.</w:t>
      </w:r>
    </w:p>
    <w:p w14:paraId="485D63D1" w14:textId="7020CDA6" w:rsidR="00C8042B" w:rsidRPr="00E1765F" w:rsidRDefault="00BA28D8" w:rsidP="00C8042B">
      <w:pPr>
        <w:jc w:val="both"/>
        <w:rPr>
          <w:color w:val="000000" w:themeColor="text1"/>
          <w:highlight w:val="yellow"/>
          <w:lang w:val="mn-MN"/>
        </w:rPr>
      </w:pPr>
      <w:bookmarkStart w:id="70" w:name="_Hlk103718880"/>
      <w:bookmarkStart w:id="71" w:name="_Toc214959490"/>
      <w:bookmarkEnd w:id="69"/>
      <w:r>
        <w:rPr>
          <w:color w:val="000000" w:themeColor="text1"/>
          <w:lang w:val="mn-MN"/>
        </w:rPr>
        <w:t>Т</w:t>
      </w:r>
      <w:r w:rsidRPr="009471F9">
        <w:rPr>
          <w:color w:val="000000" w:themeColor="text1"/>
          <w:lang w:val="mn-MN"/>
        </w:rPr>
        <w:t xml:space="preserve">айлант </w:t>
      </w:r>
      <w:r>
        <w:rPr>
          <w:color w:val="000000" w:themeColor="text1"/>
          <w:lang w:val="mn-MN"/>
        </w:rPr>
        <w:t>хугацаанд</w:t>
      </w:r>
      <w:r w:rsidRPr="009471F9">
        <w:rPr>
          <w:color w:val="000000" w:themeColor="text1"/>
          <w:lang w:val="mn-MN"/>
        </w:rPr>
        <w:t xml:space="preserve"> ББСБ-ууд </w:t>
      </w:r>
      <w:bookmarkStart w:id="72" w:name="_Hlk213681511"/>
      <w:r>
        <w:rPr>
          <w:color w:val="000000" w:themeColor="text1"/>
        </w:rPr>
        <w:t>4.0</w:t>
      </w:r>
      <w:r w:rsidRPr="009471F9">
        <w:rPr>
          <w:color w:val="000000" w:themeColor="text1"/>
          <w:lang w:val="mn-MN"/>
        </w:rPr>
        <w:t xml:space="preserve"> их наяд төгрөгийн зээлийг 3.</w:t>
      </w:r>
      <w:r>
        <w:rPr>
          <w:color w:val="000000" w:themeColor="text1"/>
        </w:rPr>
        <w:t>6</w:t>
      </w:r>
      <w:r w:rsidRPr="009471F9">
        <w:rPr>
          <w:color w:val="000000" w:themeColor="text1"/>
          <w:lang w:val="mn-MN"/>
        </w:rPr>
        <w:t xml:space="preserve"> хувийн жигнэсэн дундаж хүүтэйгээр олгож</w:t>
      </w:r>
      <w:bookmarkEnd w:id="72"/>
      <w:r w:rsidRPr="009471F9">
        <w:rPr>
          <w:color w:val="000000" w:themeColor="text1"/>
          <w:lang w:val="mn-MN"/>
        </w:rPr>
        <w:t xml:space="preserve">, </w:t>
      </w:r>
      <w:r>
        <w:rPr>
          <w:color w:val="000000" w:themeColor="text1"/>
        </w:rPr>
        <w:t xml:space="preserve">3.5 </w:t>
      </w:r>
      <w:r w:rsidRPr="00D71B6F">
        <w:rPr>
          <w:color w:val="000000" w:themeColor="text1"/>
          <w:lang w:val="mn-MN"/>
        </w:rPr>
        <w:t xml:space="preserve">их наяд төгрөгийн зээл эргэн төлөгдөж, </w:t>
      </w:r>
      <w:r w:rsidRPr="00943E5D">
        <w:rPr>
          <w:lang w:val="mn-MN"/>
        </w:rPr>
        <w:t>202</w:t>
      </w:r>
      <w:r>
        <w:t>6</w:t>
      </w:r>
      <w:r w:rsidRPr="00943E5D">
        <w:rPr>
          <w:lang w:val="mn-MN"/>
        </w:rPr>
        <w:t xml:space="preserve"> оны </w:t>
      </w:r>
      <w:r>
        <w:t>I</w:t>
      </w:r>
      <w:r>
        <w:rPr>
          <w:lang w:val="mn-MN"/>
        </w:rPr>
        <w:t xml:space="preserve"> улирлын</w:t>
      </w:r>
      <w:r w:rsidRPr="00943E5D">
        <w:rPr>
          <w:lang w:val="mn-MN"/>
        </w:rPr>
        <w:t xml:space="preserve"> байдлаар </w:t>
      </w:r>
      <w:r>
        <w:rPr>
          <w:color w:val="000000" w:themeColor="text1"/>
          <w:lang w:val="mn-MN"/>
        </w:rPr>
        <w:t>3.</w:t>
      </w:r>
      <w:r>
        <w:rPr>
          <w:color w:val="000000" w:themeColor="text1"/>
        </w:rPr>
        <w:t>5</w:t>
      </w:r>
      <w:r w:rsidRPr="00492A4E">
        <w:rPr>
          <w:color w:val="000000" w:themeColor="text1"/>
          <w:lang w:val="mn-MN"/>
        </w:rPr>
        <w:t xml:space="preserve"> сая зээлдэгчийн </w:t>
      </w:r>
      <w:r>
        <w:rPr>
          <w:color w:val="000000" w:themeColor="text1"/>
        </w:rPr>
        <w:t>7.8</w:t>
      </w:r>
      <w:r w:rsidRPr="00492A4E">
        <w:rPr>
          <w:color w:val="000000" w:themeColor="text1"/>
          <w:lang w:val="mn-MN"/>
        </w:rPr>
        <w:t xml:space="preserve"> их наяд төгрөгийн зээлийн үлдэгдэлтэй гарсан байна.</w:t>
      </w:r>
      <w:r w:rsidR="00C8042B" w:rsidRPr="00492A4E">
        <w:rPr>
          <w:color w:val="000000" w:themeColor="text1"/>
          <w:lang w:val="mn-MN"/>
        </w:rPr>
        <w:t xml:space="preserve"> </w:t>
      </w:r>
    </w:p>
    <w:bookmarkEnd w:id="70"/>
    <w:p w14:paraId="11B0700E" w14:textId="16E99463" w:rsidR="005C6C9B" w:rsidRDefault="005C6C9B" w:rsidP="005C6C9B">
      <w:pPr>
        <w:pStyle w:val="Caption"/>
        <w:keepNext/>
        <w:spacing w:after="0"/>
      </w:pPr>
      <w:proofErr w:type="spellStart"/>
      <w:r>
        <w:t>Зураг</w:t>
      </w:r>
      <w:proofErr w:type="spellEnd"/>
      <w:r>
        <w:t xml:space="preserve"> </w:t>
      </w:r>
      <w:r>
        <w:fldChar w:fldCharType="begin"/>
      </w:r>
      <w:r>
        <w:instrText xml:space="preserve"> SEQ Зураг \* ARABIC </w:instrText>
      </w:r>
      <w:r>
        <w:fldChar w:fldCharType="separate"/>
      </w:r>
      <w:r w:rsidR="00544CDF">
        <w:rPr>
          <w:noProof/>
        </w:rPr>
        <w:t>4</w:t>
      </w:r>
      <w:r>
        <w:rPr>
          <w:noProof/>
        </w:rPr>
        <w:fldChar w:fldCharType="end"/>
      </w:r>
      <w:r>
        <w:rPr>
          <w:noProof/>
        </w:rPr>
        <w:t xml:space="preserve"> </w:t>
      </w:r>
      <w:r>
        <w:rPr>
          <w:noProof/>
          <w:lang w:val="mn-MN"/>
        </w:rPr>
        <w:t xml:space="preserve">Зээлийн багцын чанар </w:t>
      </w:r>
      <w:r>
        <w:rPr>
          <w:noProof/>
        </w:rPr>
        <w:t>(</w:t>
      </w:r>
      <w:r>
        <w:rPr>
          <w:noProof/>
          <w:lang w:val="mn-MN"/>
        </w:rPr>
        <w:t>тэрбум төгрөгөөр</w:t>
      </w:r>
      <w:r>
        <w:rPr>
          <w:noProof/>
        </w:rPr>
        <w:t>)</w:t>
      </w:r>
      <w:bookmarkEnd w:id="71"/>
    </w:p>
    <w:p w14:paraId="75A5AB94" w14:textId="2D2795C8" w:rsidR="006E1332" w:rsidRPr="006E1332" w:rsidRDefault="00E208E9" w:rsidP="006E1332">
      <w:pPr>
        <w:rPr>
          <w:lang w:val="mn-MN"/>
        </w:rPr>
      </w:pPr>
      <w:r>
        <w:rPr>
          <w:noProof/>
        </w:rPr>
        <w:drawing>
          <wp:inline distT="0" distB="0" distL="0" distR="0" wp14:anchorId="62A9D49F" wp14:editId="56AC6FE5">
            <wp:extent cx="5939790" cy="2619375"/>
            <wp:effectExtent l="0" t="0" r="3810" b="9525"/>
            <wp:docPr id="1128651820" name="Chart 1">
              <a:extLst xmlns:a="http://schemas.openxmlformats.org/drawingml/2006/main">
                <a:ext uri="{FF2B5EF4-FFF2-40B4-BE49-F238E27FC236}">
                  <a16:creationId xmlns:a16="http://schemas.microsoft.com/office/drawing/2014/main" id="{EB9446E9-1EF1-483A-B3C3-A69DEA0472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05BD760" w14:textId="77777777" w:rsidR="009F6764" w:rsidRPr="006F0380" w:rsidRDefault="009F6764" w:rsidP="009F6764">
      <w:pPr>
        <w:spacing w:before="0"/>
        <w:jc w:val="right"/>
        <w:rPr>
          <w:i/>
          <w:color w:val="000000" w:themeColor="text1"/>
          <w:sz w:val="20"/>
          <w:lang w:val="mn-MN"/>
        </w:rPr>
      </w:pPr>
      <w:bookmarkStart w:id="73" w:name="_Hlk126773314"/>
      <w:bookmarkStart w:id="74" w:name="_Hlk103718895"/>
      <w:r w:rsidRPr="006F0380">
        <w:rPr>
          <w:i/>
          <w:color w:val="000000" w:themeColor="text1"/>
          <w:lang w:val="mn-MN"/>
        </w:rPr>
        <w:t>(</w:t>
      </w:r>
      <w:r w:rsidRPr="006F0380">
        <w:rPr>
          <w:i/>
          <w:color w:val="000000" w:themeColor="text1"/>
          <w:sz w:val="20"/>
          <w:lang w:val="mn-MN"/>
        </w:rPr>
        <w:t>Нийт зээлийн үлдэгдлийг зээлийн багцын нийлбэрээр тооцсон)</w:t>
      </w:r>
    </w:p>
    <w:p w14:paraId="3A569952" w14:textId="37F8C4D3" w:rsidR="00C8042B" w:rsidRDefault="00E208E9" w:rsidP="00C8042B">
      <w:pPr>
        <w:jc w:val="both"/>
        <w:rPr>
          <w:rFonts w:cs="Times New Roman"/>
          <w:szCs w:val="24"/>
          <w:lang w:val="mn-MN"/>
        </w:rPr>
      </w:pPr>
      <w:bookmarkStart w:id="75" w:name="_Hlk229402041"/>
      <w:bookmarkStart w:id="76" w:name="_Hlk213761627"/>
      <w:bookmarkStart w:id="77" w:name="_Toc214959491"/>
      <w:bookmarkEnd w:id="73"/>
      <w:bookmarkEnd w:id="74"/>
      <w:r w:rsidRPr="004445C9">
        <w:rPr>
          <w:rFonts w:cs="Times New Roman"/>
          <w:szCs w:val="24"/>
          <w:lang w:val="mn-MN"/>
        </w:rPr>
        <w:t xml:space="preserve">Зээлийн багцын </w:t>
      </w:r>
      <w:r>
        <w:rPr>
          <w:rFonts w:cs="Times New Roman"/>
          <w:szCs w:val="24"/>
        </w:rPr>
        <w:t>85.0</w:t>
      </w:r>
      <w:r w:rsidRPr="00A73255">
        <w:rPr>
          <w:rFonts w:cs="Times New Roman"/>
          <w:szCs w:val="24"/>
        </w:rPr>
        <w:t xml:space="preserve"> </w:t>
      </w:r>
      <w:proofErr w:type="spellStart"/>
      <w:r w:rsidRPr="00A73255">
        <w:rPr>
          <w:rFonts w:cs="Times New Roman"/>
          <w:szCs w:val="24"/>
        </w:rPr>
        <w:t>хувийг</w:t>
      </w:r>
      <w:proofErr w:type="spellEnd"/>
      <w:r w:rsidRPr="00A73255">
        <w:rPr>
          <w:rFonts w:cs="Times New Roman"/>
          <w:szCs w:val="24"/>
        </w:rPr>
        <w:t xml:space="preserve"> </w:t>
      </w:r>
      <w:proofErr w:type="spellStart"/>
      <w:r w:rsidRPr="00A73255">
        <w:rPr>
          <w:rFonts w:cs="Times New Roman"/>
          <w:szCs w:val="24"/>
        </w:rPr>
        <w:t>буюу</w:t>
      </w:r>
      <w:proofErr w:type="spellEnd"/>
      <w:r w:rsidRPr="00A73255">
        <w:rPr>
          <w:rFonts w:cs="Times New Roman"/>
          <w:szCs w:val="24"/>
        </w:rPr>
        <w:t xml:space="preserve"> 6.</w:t>
      </w:r>
      <w:r>
        <w:rPr>
          <w:rFonts w:cs="Times New Roman"/>
          <w:szCs w:val="24"/>
        </w:rPr>
        <w:t>6</w:t>
      </w:r>
      <w:r w:rsidRPr="00A73255">
        <w:rPr>
          <w:rFonts w:cs="Times New Roman"/>
          <w:szCs w:val="24"/>
        </w:rPr>
        <w:t xml:space="preserve"> </w:t>
      </w:r>
      <w:proofErr w:type="spellStart"/>
      <w:r w:rsidRPr="00A73255">
        <w:rPr>
          <w:rFonts w:cs="Times New Roman"/>
          <w:szCs w:val="24"/>
        </w:rPr>
        <w:t>их</w:t>
      </w:r>
      <w:proofErr w:type="spellEnd"/>
      <w:r w:rsidRPr="00A73255">
        <w:rPr>
          <w:rFonts w:cs="Times New Roman"/>
          <w:szCs w:val="24"/>
        </w:rPr>
        <w:t xml:space="preserve"> </w:t>
      </w:r>
      <w:proofErr w:type="spellStart"/>
      <w:r w:rsidRPr="00A73255">
        <w:rPr>
          <w:rFonts w:cs="Times New Roman"/>
          <w:szCs w:val="24"/>
        </w:rPr>
        <w:t>наяд</w:t>
      </w:r>
      <w:proofErr w:type="spellEnd"/>
      <w:r w:rsidRPr="00A73255">
        <w:rPr>
          <w:rFonts w:cs="Times New Roman"/>
          <w:szCs w:val="24"/>
        </w:rPr>
        <w:t xml:space="preserve"> </w:t>
      </w:r>
      <w:proofErr w:type="spellStart"/>
      <w:r w:rsidRPr="00A73255">
        <w:rPr>
          <w:rFonts w:cs="Times New Roman"/>
          <w:szCs w:val="24"/>
        </w:rPr>
        <w:t>төгрөгийг</w:t>
      </w:r>
      <w:proofErr w:type="spellEnd"/>
      <w:r w:rsidRPr="00A73255">
        <w:rPr>
          <w:rFonts w:cs="Times New Roman"/>
          <w:szCs w:val="24"/>
        </w:rPr>
        <w:t xml:space="preserve"> </w:t>
      </w:r>
      <w:proofErr w:type="spellStart"/>
      <w:r w:rsidRPr="00A73255">
        <w:rPr>
          <w:rFonts w:cs="Times New Roman"/>
          <w:szCs w:val="24"/>
        </w:rPr>
        <w:t>хэвийн</w:t>
      </w:r>
      <w:proofErr w:type="spellEnd"/>
      <w:r w:rsidRPr="00A73255">
        <w:rPr>
          <w:rFonts w:cs="Times New Roman"/>
          <w:szCs w:val="24"/>
        </w:rPr>
        <w:t xml:space="preserve"> </w:t>
      </w:r>
      <w:proofErr w:type="spellStart"/>
      <w:r w:rsidRPr="00A73255">
        <w:rPr>
          <w:rFonts w:cs="Times New Roman"/>
          <w:szCs w:val="24"/>
        </w:rPr>
        <w:t>зээл</w:t>
      </w:r>
      <w:proofErr w:type="spellEnd"/>
      <w:r w:rsidRPr="00A73255">
        <w:rPr>
          <w:rFonts w:cs="Times New Roman"/>
          <w:szCs w:val="24"/>
        </w:rPr>
        <w:t xml:space="preserve">, </w:t>
      </w:r>
      <w:r>
        <w:rPr>
          <w:rFonts w:cs="Times New Roman"/>
          <w:szCs w:val="24"/>
        </w:rPr>
        <w:t>6.1</w:t>
      </w:r>
      <w:r w:rsidRPr="00A73255">
        <w:rPr>
          <w:rFonts w:cs="Times New Roman"/>
          <w:szCs w:val="24"/>
        </w:rPr>
        <w:t xml:space="preserve"> </w:t>
      </w:r>
      <w:proofErr w:type="spellStart"/>
      <w:r w:rsidRPr="00A73255">
        <w:rPr>
          <w:rFonts w:cs="Times New Roman"/>
          <w:szCs w:val="24"/>
        </w:rPr>
        <w:t>хувийг</w:t>
      </w:r>
      <w:proofErr w:type="spellEnd"/>
      <w:r w:rsidRPr="00A73255">
        <w:rPr>
          <w:rFonts w:cs="Times New Roman"/>
          <w:szCs w:val="24"/>
        </w:rPr>
        <w:t xml:space="preserve"> </w:t>
      </w:r>
      <w:proofErr w:type="spellStart"/>
      <w:r w:rsidRPr="00A73255">
        <w:rPr>
          <w:rFonts w:cs="Times New Roman"/>
          <w:szCs w:val="24"/>
        </w:rPr>
        <w:t>буюу</w:t>
      </w:r>
      <w:proofErr w:type="spellEnd"/>
      <w:r w:rsidRPr="00A73255">
        <w:rPr>
          <w:rFonts w:cs="Times New Roman"/>
          <w:szCs w:val="24"/>
        </w:rPr>
        <w:t xml:space="preserve"> </w:t>
      </w:r>
      <w:r>
        <w:rPr>
          <w:rFonts w:cs="Times New Roman"/>
          <w:szCs w:val="24"/>
        </w:rPr>
        <w:t>469.7</w:t>
      </w:r>
      <w:r w:rsidRPr="00A73255">
        <w:rPr>
          <w:rFonts w:cs="Times New Roman"/>
          <w:szCs w:val="24"/>
        </w:rPr>
        <w:t xml:space="preserve"> </w:t>
      </w:r>
      <w:proofErr w:type="spellStart"/>
      <w:r w:rsidRPr="00A73255">
        <w:rPr>
          <w:rFonts w:cs="Times New Roman"/>
          <w:szCs w:val="24"/>
        </w:rPr>
        <w:t>тэрбум</w:t>
      </w:r>
      <w:proofErr w:type="spellEnd"/>
      <w:r w:rsidRPr="00A73255">
        <w:rPr>
          <w:rFonts w:cs="Times New Roman"/>
          <w:szCs w:val="24"/>
        </w:rPr>
        <w:t xml:space="preserve"> </w:t>
      </w:r>
      <w:proofErr w:type="spellStart"/>
      <w:r w:rsidRPr="00A73255">
        <w:rPr>
          <w:rFonts w:cs="Times New Roman"/>
          <w:szCs w:val="24"/>
        </w:rPr>
        <w:t>төгрөгийг</w:t>
      </w:r>
      <w:proofErr w:type="spellEnd"/>
      <w:r w:rsidRPr="00A73255">
        <w:rPr>
          <w:rFonts w:cs="Times New Roman"/>
          <w:szCs w:val="24"/>
        </w:rPr>
        <w:t xml:space="preserve"> </w:t>
      </w:r>
      <w:proofErr w:type="spellStart"/>
      <w:r w:rsidRPr="00A73255">
        <w:rPr>
          <w:rFonts w:cs="Times New Roman"/>
          <w:szCs w:val="24"/>
        </w:rPr>
        <w:t>анхаарал</w:t>
      </w:r>
      <w:proofErr w:type="spellEnd"/>
      <w:r w:rsidRPr="00A73255">
        <w:rPr>
          <w:rFonts w:cs="Times New Roman"/>
          <w:szCs w:val="24"/>
        </w:rPr>
        <w:t xml:space="preserve"> </w:t>
      </w:r>
      <w:proofErr w:type="spellStart"/>
      <w:r w:rsidRPr="00A73255">
        <w:rPr>
          <w:rFonts w:cs="Times New Roman"/>
          <w:szCs w:val="24"/>
        </w:rPr>
        <w:t>хандуулах</w:t>
      </w:r>
      <w:proofErr w:type="spellEnd"/>
      <w:r w:rsidRPr="00A73255">
        <w:rPr>
          <w:rFonts w:cs="Times New Roman"/>
          <w:szCs w:val="24"/>
        </w:rPr>
        <w:t xml:space="preserve"> </w:t>
      </w:r>
      <w:proofErr w:type="spellStart"/>
      <w:r w:rsidRPr="00A73255">
        <w:rPr>
          <w:rFonts w:cs="Times New Roman"/>
          <w:szCs w:val="24"/>
        </w:rPr>
        <w:t>зээл</w:t>
      </w:r>
      <w:proofErr w:type="spellEnd"/>
      <w:r w:rsidRPr="00A73255">
        <w:rPr>
          <w:rFonts w:cs="Times New Roman"/>
          <w:szCs w:val="24"/>
        </w:rPr>
        <w:t>, 8.</w:t>
      </w:r>
      <w:r>
        <w:rPr>
          <w:rFonts w:cs="Times New Roman"/>
          <w:szCs w:val="24"/>
        </w:rPr>
        <w:t>9</w:t>
      </w:r>
      <w:r w:rsidRPr="00A73255">
        <w:rPr>
          <w:rFonts w:cs="Times New Roman"/>
          <w:szCs w:val="24"/>
        </w:rPr>
        <w:t xml:space="preserve"> </w:t>
      </w:r>
      <w:proofErr w:type="spellStart"/>
      <w:r w:rsidRPr="00A73255">
        <w:rPr>
          <w:rFonts w:cs="Times New Roman"/>
          <w:szCs w:val="24"/>
        </w:rPr>
        <w:t>хувийг</w:t>
      </w:r>
      <w:proofErr w:type="spellEnd"/>
      <w:r w:rsidRPr="00A73255">
        <w:rPr>
          <w:rFonts w:cs="Times New Roman"/>
          <w:szCs w:val="24"/>
        </w:rPr>
        <w:t xml:space="preserve"> </w:t>
      </w:r>
      <w:proofErr w:type="spellStart"/>
      <w:r w:rsidRPr="00A73255">
        <w:rPr>
          <w:rFonts w:cs="Times New Roman"/>
          <w:szCs w:val="24"/>
        </w:rPr>
        <w:t>буюу</w:t>
      </w:r>
      <w:proofErr w:type="spellEnd"/>
      <w:r w:rsidRPr="00A73255">
        <w:rPr>
          <w:rFonts w:cs="Times New Roman"/>
          <w:szCs w:val="24"/>
        </w:rPr>
        <w:t xml:space="preserve"> </w:t>
      </w:r>
      <w:r>
        <w:rPr>
          <w:rFonts w:cs="Times New Roman"/>
          <w:szCs w:val="24"/>
        </w:rPr>
        <w:t>693.7</w:t>
      </w:r>
      <w:r w:rsidRPr="00A73255">
        <w:rPr>
          <w:rFonts w:cs="Times New Roman"/>
          <w:szCs w:val="24"/>
        </w:rPr>
        <w:t xml:space="preserve"> </w:t>
      </w:r>
      <w:proofErr w:type="spellStart"/>
      <w:r w:rsidRPr="00A73255">
        <w:rPr>
          <w:rFonts w:cs="Times New Roman"/>
          <w:szCs w:val="24"/>
        </w:rPr>
        <w:t>тэрбум</w:t>
      </w:r>
      <w:proofErr w:type="spellEnd"/>
      <w:r w:rsidRPr="00A73255">
        <w:rPr>
          <w:rFonts w:cs="Times New Roman"/>
          <w:szCs w:val="24"/>
        </w:rPr>
        <w:t xml:space="preserve"> </w:t>
      </w:r>
      <w:proofErr w:type="spellStart"/>
      <w:r w:rsidRPr="00A73255">
        <w:rPr>
          <w:rFonts w:cs="Times New Roman"/>
          <w:szCs w:val="24"/>
        </w:rPr>
        <w:t>төгрөгийг</w:t>
      </w:r>
      <w:proofErr w:type="spellEnd"/>
      <w:r w:rsidRPr="00A73255">
        <w:rPr>
          <w:rFonts w:cs="Times New Roman"/>
          <w:szCs w:val="24"/>
        </w:rPr>
        <w:t xml:space="preserve"> </w:t>
      </w:r>
      <w:proofErr w:type="spellStart"/>
      <w:r w:rsidRPr="00A73255">
        <w:rPr>
          <w:rFonts w:cs="Times New Roman"/>
          <w:szCs w:val="24"/>
        </w:rPr>
        <w:t>чанаргүй</w:t>
      </w:r>
      <w:proofErr w:type="spellEnd"/>
      <w:r w:rsidRPr="00A73255">
        <w:rPr>
          <w:rFonts w:cs="Times New Roman"/>
          <w:szCs w:val="24"/>
        </w:rPr>
        <w:t xml:space="preserve"> </w:t>
      </w:r>
      <w:proofErr w:type="spellStart"/>
      <w:r w:rsidRPr="00A73255">
        <w:rPr>
          <w:rFonts w:cs="Times New Roman"/>
          <w:szCs w:val="24"/>
        </w:rPr>
        <w:t>зээлийн</w:t>
      </w:r>
      <w:proofErr w:type="spellEnd"/>
      <w:r w:rsidRPr="00A73255">
        <w:rPr>
          <w:rFonts w:cs="Times New Roman"/>
          <w:szCs w:val="24"/>
        </w:rPr>
        <w:t xml:space="preserve"> </w:t>
      </w:r>
      <w:proofErr w:type="spellStart"/>
      <w:r w:rsidRPr="00A73255">
        <w:rPr>
          <w:rFonts w:cs="Times New Roman"/>
          <w:szCs w:val="24"/>
        </w:rPr>
        <w:t>үлдэгдэл</w:t>
      </w:r>
      <w:proofErr w:type="spellEnd"/>
      <w:r w:rsidRPr="00A73255">
        <w:rPr>
          <w:rFonts w:cs="Times New Roman"/>
          <w:szCs w:val="24"/>
        </w:rPr>
        <w:t xml:space="preserve"> </w:t>
      </w:r>
      <w:proofErr w:type="spellStart"/>
      <w:r w:rsidRPr="00A73255">
        <w:rPr>
          <w:rFonts w:cs="Times New Roman"/>
          <w:szCs w:val="24"/>
        </w:rPr>
        <w:t>бүрдүүлж</w:t>
      </w:r>
      <w:proofErr w:type="spellEnd"/>
      <w:r w:rsidRPr="00A73255">
        <w:rPr>
          <w:rFonts w:cs="Times New Roman"/>
          <w:szCs w:val="24"/>
        </w:rPr>
        <w:t xml:space="preserve"> </w:t>
      </w:r>
      <w:proofErr w:type="spellStart"/>
      <w:r w:rsidRPr="00A73255">
        <w:rPr>
          <w:rFonts w:cs="Times New Roman"/>
          <w:szCs w:val="24"/>
        </w:rPr>
        <w:t>байна</w:t>
      </w:r>
      <w:proofErr w:type="spellEnd"/>
      <w:r w:rsidRPr="00A73255">
        <w:rPr>
          <w:rFonts w:cs="Times New Roman"/>
          <w:szCs w:val="24"/>
        </w:rPr>
        <w:t>.</w:t>
      </w:r>
      <w:bookmarkEnd w:id="75"/>
    </w:p>
    <w:bookmarkEnd w:id="76"/>
    <w:p w14:paraId="7A979E68" w14:textId="374C6A2C" w:rsidR="005036DF" w:rsidRDefault="005036DF" w:rsidP="005036DF">
      <w:pPr>
        <w:pStyle w:val="Caption"/>
        <w:keepNext/>
        <w:spacing w:after="0"/>
      </w:pPr>
      <w:proofErr w:type="spellStart"/>
      <w:r>
        <w:t>Зураг</w:t>
      </w:r>
      <w:proofErr w:type="spellEnd"/>
      <w:r>
        <w:t xml:space="preserve"> </w:t>
      </w:r>
      <w:r>
        <w:fldChar w:fldCharType="begin"/>
      </w:r>
      <w:r>
        <w:instrText xml:space="preserve"> SEQ Зураг \* ARABIC </w:instrText>
      </w:r>
      <w:r>
        <w:fldChar w:fldCharType="separate"/>
      </w:r>
      <w:r w:rsidR="00544CDF">
        <w:rPr>
          <w:noProof/>
        </w:rPr>
        <w:t>5</w:t>
      </w:r>
      <w:r>
        <w:rPr>
          <w:noProof/>
        </w:rPr>
        <w:fldChar w:fldCharType="end"/>
      </w:r>
      <w:r>
        <w:rPr>
          <w:lang w:val="mn-MN"/>
        </w:rPr>
        <w:t xml:space="preserve"> Зээлийн багцын чанар </w:t>
      </w:r>
      <w:r>
        <w:t>(</w:t>
      </w:r>
      <w:r>
        <w:rPr>
          <w:lang w:val="mn-MN"/>
        </w:rPr>
        <w:t>хувиар</w:t>
      </w:r>
      <w:r>
        <w:t>)</w:t>
      </w:r>
      <w:bookmarkEnd w:id="77"/>
    </w:p>
    <w:p w14:paraId="313EB0C0" w14:textId="492EDA98" w:rsidR="00A32F43" w:rsidRPr="00135431" w:rsidRDefault="00E208E9" w:rsidP="00135431">
      <w:pPr>
        <w:rPr>
          <w:highlight w:val="yellow"/>
          <w:lang w:val="mn-MN"/>
        </w:rPr>
      </w:pPr>
      <w:r>
        <w:rPr>
          <w:noProof/>
        </w:rPr>
        <w:drawing>
          <wp:inline distT="0" distB="0" distL="0" distR="0" wp14:anchorId="2584D72E" wp14:editId="558C728A">
            <wp:extent cx="5939790" cy="2568388"/>
            <wp:effectExtent l="0" t="0" r="3810" b="3810"/>
            <wp:docPr id="2029179198" name="Chart 1">
              <a:extLst xmlns:a="http://schemas.openxmlformats.org/drawingml/2006/main">
                <a:ext uri="{FF2B5EF4-FFF2-40B4-BE49-F238E27FC236}">
                  <a16:creationId xmlns:a16="http://schemas.microsoft.com/office/drawing/2014/main" id="{FBCFE063-B528-480F-945F-E84AF2A917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5E85BBB" w14:textId="77777777" w:rsidR="00031922" w:rsidRPr="00990589" w:rsidRDefault="00031922" w:rsidP="00031922">
      <w:pPr>
        <w:jc w:val="both"/>
        <w:rPr>
          <w:color w:val="000000" w:themeColor="text1"/>
          <w:lang w:val="mn-MN"/>
        </w:rPr>
      </w:pPr>
      <w:bookmarkStart w:id="78" w:name="_Hlk229402059"/>
      <w:r w:rsidRPr="005F45B6">
        <w:rPr>
          <w:color w:val="000000" w:themeColor="text1"/>
          <w:lang w:val="mn-MN"/>
        </w:rPr>
        <w:t xml:space="preserve">Нийт зээлд эзлэх хэвийн зээлийн </w:t>
      </w:r>
      <w:r>
        <w:rPr>
          <w:color w:val="000000" w:themeColor="text1"/>
          <w:lang w:val="mn-MN"/>
        </w:rPr>
        <w:t>хувь</w:t>
      </w:r>
      <w:r w:rsidRPr="005F45B6">
        <w:rPr>
          <w:color w:val="000000" w:themeColor="text1"/>
          <w:lang w:val="mn-MN"/>
        </w:rPr>
        <w:t xml:space="preserve"> өмнөх оны мөн үеэс </w:t>
      </w:r>
      <w:r>
        <w:rPr>
          <w:color w:val="000000" w:themeColor="text1"/>
        </w:rPr>
        <w:t>3.7</w:t>
      </w:r>
      <w:r w:rsidRPr="005F45B6">
        <w:rPr>
          <w:color w:val="000000" w:themeColor="text1"/>
          <w:lang w:val="mn-MN"/>
        </w:rPr>
        <w:t xml:space="preserve"> пунктээр</w:t>
      </w:r>
      <w:r>
        <w:rPr>
          <w:color w:val="000000" w:themeColor="text1"/>
        </w:rPr>
        <w:t xml:space="preserve"> </w:t>
      </w:r>
      <w:r>
        <w:rPr>
          <w:color w:val="000000" w:themeColor="text1"/>
          <w:lang w:val="mn-MN"/>
        </w:rPr>
        <w:t>буурсан бол</w:t>
      </w:r>
      <w:r w:rsidRPr="005F45B6">
        <w:rPr>
          <w:color w:val="000000" w:themeColor="text1"/>
          <w:lang w:val="mn-MN"/>
        </w:rPr>
        <w:t xml:space="preserve">, чанаргүй зээлийн </w:t>
      </w:r>
      <w:r>
        <w:rPr>
          <w:color w:val="000000" w:themeColor="text1"/>
          <w:lang w:val="mn-MN"/>
        </w:rPr>
        <w:t>хувь</w:t>
      </w:r>
      <w:r w:rsidRPr="005F45B6">
        <w:rPr>
          <w:color w:val="000000" w:themeColor="text1"/>
          <w:lang w:val="mn-MN"/>
        </w:rPr>
        <w:t xml:space="preserve"> </w:t>
      </w:r>
      <w:r>
        <w:rPr>
          <w:color w:val="000000" w:themeColor="text1"/>
        </w:rPr>
        <w:t>2.2,</w:t>
      </w:r>
      <w:r w:rsidRPr="005F45B6">
        <w:rPr>
          <w:color w:val="000000" w:themeColor="text1"/>
          <w:lang w:val="mn-MN"/>
        </w:rPr>
        <w:t xml:space="preserve"> анхаарал хандуулах зээл</w:t>
      </w:r>
      <w:r>
        <w:rPr>
          <w:color w:val="000000" w:themeColor="text1"/>
          <w:lang w:val="mn-MN"/>
        </w:rPr>
        <w:t>ийн хувь</w:t>
      </w:r>
      <w:r w:rsidRPr="005F45B6">
        <w:rPr>
          <w:color w:val="000000" w:themeColor="text1"/>
          <w:lang w:val="mn-MN"/>
        </w:rPr>
        <w:t xml:space="preserve"> </w:t>
      </w:r>
      <w:r>
        <w:rPr>
          <w:color w:val="000000" w:themeColor="text1"/>
        </w:rPr>
        <w:t>1</w:t>
      </w:r>
      <w:r>
        <w:rPr>
          <w:color w:val="000000" w:themeColor="text1"/>
          <w:lang w:val="mn-MN"/>
        </w:rPr>
        <w:t>.</w:t>
      </w:r>
      <w:r>
        <w:rPr>
          <w:color w:val="000000" w:themeColor="text1"/>
        </w:rPr>
        <w:t>5</w:t>
      </w:r>
      <w:r w:rsidRPr="005F45B6">
        <w:rPr>
          <w:color w:val="000000" w:themeColor="text1"/>
          <w:lang w:val="mn-MN"/>
        </w:rPr>
        <w:t xml:space="preserve"> пунктээр тус тус өссөн байна. </w:t>
      </w:r>
      <w:r w:rsidRPr="005F45B6">
        <w:rPr>
          <w:rFonts w:cs="Times New Roman"/>
          <w:szCs w:val="24"/>
          <w:lang w:val="mn-MN"/>
        </w:rPr>
        <w:t xml:space="preserve">Анхаарал хандуулах </w:t>
      </w:r>
      <w:r w:rsidRPr="005F45B6">
        <w:rPr>
          <w:color w:val="000000" w:themeColor="text1"/>
          <w:lang w:val="mn-MN"/>
        </w:rPr>
        <w:t xml:space="preserve">болон чанаргүй зээлийн </w:t>
      </w:r>
      <w:r>
        <w:rPr>
          <w:color w:val="000000" w:themeColor="text1"/>
        </w:rPr>
        <w:t xml:space="preserve">1.2 </w:t>
      </w:r>
      <w:r>
        <w:rPr>
          <w:color w:val="000000" w:themeColor="text1"/>
          <w:lang w:val="mn-MN"/>
        </w:rPr>
        <w:t>их наяд</w:t>
      </w:r>
      <w:r w:rsidRPr="005F45B6">
        <w:rPr>
          <w:color w:val="000000" w:themeColor="text1"/>
          <w:lang w:val="mn-MN"/>
        </w:rPr>
        <w:t xml:space="preserve"> төгрөгийн үлдэгдлийн </w:t>
      </w:r>
      <w:r>
        <w:rPr>
          <w:color w:val="000000" w:themeColor="text1"/>
          <w:lang w:val="mn-MN"/>
        </w:rPr>
        <w:t>45.7</w:t>
      </w:r>
      <w:r>
        <w:rPr>
          <w:color w:val="000000" w:themeColor="text1"/>
        </w:rPr>
        <w:t xml:space="preserve"> </w:t>
      </w:r>
      <w:r w:rsidRPr="00990589">
        <w:rPr>
          <w:color w:val="000000" w:themeColor="text1"/>
          <w:lang w:val="mn-MN"/>
        </w:rPr>
        <w:t xml:space="preserve">хувьд буюу </w:t>
      </w:r>
      <w:r>
        <w:rPr>
          <w:color w:val="000000" w:themeColor="text1"/>
          <w:lang w:val="mn-MN"/>
        </w:rPr>
        <w:t>505.6</w:t>
      </w:r>
      <w:r w:rsidRPr="00990589">
        <w:rPr>
          <w:color w:val="000000" w:themeColor="text1"/>
          <w:lang w:val="mn-MN"/>
        </w:rPr>
        <w:t xml:space="preserve"> тэрбум төгрөгийн зээлийн эрсдэлийн сан байгуулсан байна.</w:t>
      </w:r>
    </w:p>
    <w:bookmarkEnd w:id="78"/>
    <w:p w14:paraId="4C0234FB" w14:textId="0BF4068B" w:rsidR="00C64591" w:rsidRPr="00FB44FC" w:rsidRDefault="00031922" w:rsidP="00C64591">
      <w:pPr>
        <w:jc w:val="both"/>
        <w:rPr>
          <w:color w:val="000000" w:themeColor="text1"/>
          <w:lang w:val="mn-MN"/>
        </w:rPr>
      </w:pPr>
      <w:r w:rsidRPr="00943E5D">
        <w:rPr>
          <w:lang w:val="mn-MN"/>
        </w:rPr>
        <w:t>202</w:t>
      </w:r>
      <w:r>
        <w:t>6</w:t>
      </w:r>
      <w:r w:rsidRPr="00943E5D">
        <w:rPr>
          <w:lang w:val="mn-MN"/>
        </w:rPr>
        <w:t xml:space="preserve"> оны </w:t>
      </w:r>
      <w:r>
        <w:t xml:space="preserve">I </w:t>
      </w:r>
      <w:r>
        <w:rPr>
          <w:lang w:val="mn-MN"/>
        </w:rPr>
        <w:t>улирлын</w:t>
      </w:r>
      <w:r w:rsidRPr="00943E5D">
        <w:rPr>
          <w:lang w:val="mn-MN"/>
        </w:rPr>
        <w:t xml:space="preserve"> </w:t>
      </w:r>
      <w:r w:rsidRPr="00FB44FC">
        <w:rPr>
          <w:lang w:val="mn-MN"/>
        </w:rPr>
        <w:t xml:space="preserve">байдлаар </w:t>
      </w:r>
      <w:r w:rsidRPr="00FB44FC">
        <w:rPr>
          <w:color w:val="000000" w:themeColor="text1"/>
          <w:lang w:val="mn-MN"/>
        </w:rPr>
        <w:t xml:space="preserve">нийт зээлд эзлэх анхаарал хандуулах болон чанаргүй зээлийн хэмжээ </w:t>
      </w:r>
      <w:r>
        <w:rPr>
          <w:color w:val="000000" w:themeColor="text1"/>
          <w:lang w:val="mn-MN"/>
        </w:rPr>
        <w:t>15.</w:t>
      </w:r>
      <w:r>
        <w:rPr>
          <w:color w:val="000000" w:themeColor="text1"/>
        </w:rPr>
        <w:t>1</w:t>
      </w:r>
      <w:r w:rsidRPr="00FB44FC">
        <w:rPr>
          <w:color w:val="000000" w:themeColor="text1"/>
          <w:lang w:val="mn-MN"/>
        </w:rPr>
        <w:t>% байна.</w:t>
      </w:r>
    </w:p>
    <w:p w14:paraId="7FB3B466" w14:textId="77777777" w:rsidR="00031922" w:rsidRPr="00EF7CBD" w:rsidRDefault="00031922" w:rsidP="00031922">
      <w:pPr>
        <w:jc w:val="both"/>
        <w:rPr>
          <w:color w:val="000000" w:themeColor="text1"/>
          <w:lang w:val="mn-MN"/>
        </w:rPr>
      </w:pPr>
      <w:bookmarkStart w:id="79" w:name="_Hlk229402090"/>
      <w:bookmarkStart w:id="80" w:name="_Toc167692902"/>
      <w:bookmarkStart w:id="81" w:name="_Toc214211266"/>
      <w:r w:rsidRPr="00EF7CBD">
        <w:rPr>
          <w:color w:val="000000" w:themeColor="text1"/>
          <w:lang w:val="mn-MN"/>
        </w:rPr>
        <w:lastRenderedPageBreak/>
        <w:t xml:space="preserve">Олгосон зээлийн </w:t>
      </w:r>
      <w:r>
        <w:rPr>
          <w:color w:val="000000" w:themeColor="text1"/>
          <w:lang w:val="mn-MN"/>
        </w:rPr>
        <w:t>90</w:t>
      </w:r>
      <w:r>
        <w:rPr>
          <w:color w:val="000000" w:themeColor="text1"/>
        </w:rPr>
        <w:t>.4</w:t>
      </w:r>
      <w:r w:rsidRPr="00EF7CBD">
        <w:rPr>
          <w:color w:val="000000" w:themeColor="text1"/>
        </w:rPr>
        <w:t xml:space="preserve"> </w:t>
      </w:r>
      <w:r w:rsidRPr="00EF7CBD">
        <w:rPr>
          <w:color w:val="000000" w:themeColor="text1"/>
          <w:lang w:val="mn-MN"/>
        </w:rPr>
        <w:t xml:space="preserve">хувь буюу </w:t>
      </w:r>
      <w:r>
        <w:rPr>
          <w:color w:val="000000" w:themeColor="text1"/>
        </w:rPr>
        <w:t>3.7</w:t>
      </w:r>
      <w:r w:rsidRPr="00EF7CBD">
        <w:rPr>
          <w:color w:val="000000" w:themeColor="text1"/>
          <w:lang w:val="mn-MN"/>
        </w:rPr>
        <w:t xml:space="preserve"> их наяд төгрөгийн зээлийг иргэдэд</w:t>
      </w:r>
      <w:r>
        <w:rPr>
          <w:color w:val="000000" w:themeColor="text1"/>
        </w:rPr>
        <w:t xml:space="preserve">, 9.6 </w:t>
      </w:r>
      <w:r w:rsidRPr="00EF7CBD">
        <w:rPr>
          <w:color w:val="000000" w:themeColor="text1"/>
          <w:lang w:val="mn-MN"/>
        </w:rPr>
        <w:t xml:space="preserve">хувь буюу </w:t>
      </w:r>
      <w:r>
        <w:rPr>
          <w:color w:val="000000" w:themeColor="text1"/>
        </w:rPr>
        <w:t>387.3</w:t>
      </w:r>
      <w:r>
        <w:rPr>
          <w:color w:val="000000" w:themeColor="text1"/>
          <w:lang w:val="mn-MN"/>
        </w:rPr>
        <w:t xml:space="preserve"> их наяд</w:t>
      </w:r>
      <w:r w:rsidRPr="00EF7CBD">
        <w:rPr>
          <w:color w:val="000000" w:themeColor="text1"/>
          <w:lang w:val="mn-MN"/>
        </w:rPr>
        <w:t xml:space="preserve"> төгрөгийн зээлийг хуулийн этгээдэд олгосон байгаа бол </w:t>
      </w:r>
      <w:r>
        <w:rPr>
          <w:color w:val="000000" w:themeColor="text1"/>
        </w:rPr>
        <w:t>91.2</w:t>
      </w:r>
      <w:r w:rsidRPr="00EF7CBD">
        <w:rPr>
          <w:color w:val="000000" w:themeColor="text1"/>
          <w:lang w:val="mn-MN"/>
        </w:rPr>
        <w:t xml:space="preserve"> хувь буюу </w:t>
      </w:r>
      <w:r>
        <w:rPr>
          <w:color w:val="000000" w:themeColor="text1"/>
        </w:rPr>
        <w:t xml:space="preserve">3.2 </w:t>
      </w:r>
      <w:r w:rsidRPr="00EF7CBD">
        <w:rPr>
          <w:color w:val="000000" w:themeColor="text1"/>
          <w:lang w:val="mn-MN"/>
        </w:rPr>
        <w:t xml:space="preserve">их наяд төгрөг нь иргэдээс, </w:t>
      </w:r>
      <w:r>
        <w:rPr>
          <w:color w:val="000000" w:themeColor="text1"/>
        </w:rPr>
        <w:t>8.8</w:t>
      </w:r>
      <w:r w:rsidRPr="00EF7CBD">
        <w:rPr>
          <w:color w:val="000000" w:themeColor="text1"/>
          <w:lang w:val="mn-MN"/>
        </w:rPr>
        <w:t xml:space="preserve"> хувь нь буюу </w:t>
      </w:r>
      <w:r>
        <w:rPr>
          <w:color w:val="000000" w:themeColor="text1"/>
        </w:rPr>
        <w:t xml:space="preserve">307.6 </w:t>
      </w:r>
      <w:r>
        <w:rPr>
          <w:color w:val="000000" w:themeColor="text1"/>
          <w:lang w:val="mn-MN"/>
        </w:rPr>
        <w:t>тэрбум</w:t>
      </w:r>
      <w:r w:rsidRPr="00EF7CBD">
        <w:rPr>
          <w:color w:val="000000" w:themeColor="text1"/>
          <w:lang w:val="mn-MN"/>
        </w:rPr>
        <w:t xml:space="preserve"> төгрөг нь хуулийн этгээдээс эргэн төлөгдсөн байна.</w:t>
      </w:r>
    </w:p>
    <w:p w14:paraId="1FF3EA16" w14:textId="03885573" w:rsidR="00C64591" w:rsidRPr="00E1765F" w:rsidRDefault="00EC2BF8" w:rsidP="00C64591">
      <w:pPr>
        <w:jc w:val="both"/>
        <w:rPr>
          <w:color w:val="000000" w:themeColor="text1"/>
          <w:highlight w:val="yellow"/>
          <w:lang w:val="mn-MN"/>
        </w:rPr>
      </w:pPr>
      <w:bookmarkStart w:id="82" w:name="_Hlk229408002"/>
      <w:bookmarkStart w:id="83" w:name="_Hlk229402100"/>
      <w:bookmarkEnd w:id="79"/>
      <w:r w:rsidRPr="00943E5D">
        <w:rPr>
          <w:lang w:val="mn-MN"/>
        </w:rPr>
        <w:t>202</w:t>
      </w:r>
      <w:r>
        <w:rPr>
          <w:lang w:val="mn-MN"/>
        </w:rPr>
        <w:t xml:space="preserve">6 </w:t>
      </w:r>
      <w:r w:rsidRPr="00943E5D">
        <w:rPr>
          <w:lang w:val="mn-MN"/>
        </w:rPr>
        <w:t xml:space="preserve">оны </w:t>
      </w:r>
      <w:r>
        <w:t xml:space="preserve">I </w:t>
      </w:r>
      <w:r>
        <w:rPr>
          <w:lang w:val="mn-MN"/>
        </w:rPr>
        <w:t xml:space="preserve">улирлын </w:t>
      </w:r>
      <w:r w:rsidRPr="00FB44FC">
        <w:rPr>
          <w:lang w:val="mn-MN"/>
        </w:rPr>
        <w:t xml:space="preserve">байдлаар </w:t>
      </w:r>
      <w:bookmarkEnd w:id="82"/>
      <w:r>
        <w:rPr>
          <w:color w:val="000000" w:themeColor="text1"/>
        </w:rPr>
        <w:t>7.8</w:t>
      </w:r>
      <w:r w:rsidRPr="000C3206">
        <w:rPr>
          <w:color w:val="000000" w:themeColor="text1"/>
          <w:lang w:val="mn-MN"/>
        </w:rPr>
        <w:t xml:space="preserve"> их наяд төгрөгийн зээлийн үлдэгдэлтэй байгаа ба үүний </w:t>
      </w:r>
      <w:r>
        <w:rPr>
          <w:color w:val="000000" w:themeColor="text1"/>
        </w:rPr>
        <w:t>88.3</w:t>
      </w:r>
      <w:r w:rsidRPr="000C3206">
        <w:rPr>
          <w:color w:val="000000" w:themeColor="text1"/>
          <w:lang w:val="mn-MN"/>
        </w:rPr>
        <w:t xml:space="preserve"> хувь буюу </w:t>
      </w:r>
      <w:r>
        <w:rPr>
          <w:color w:val="000000" w:themeColor="text1"/>
        </w:rPr>
        <w:t>6.9</w:t>
      </w:r>
      <w:r w:rsidRPr="000C3206">
        <w:rPr>
          <w:color w:val="000000" w:themeColor="text1"/>
          <w:lang w:val="mn-MN"/>
        </w:rPr>
        <w:t xml:space="preserve"> их наяд төгрөгийг иргэдийн, </w:t>
      </w:r>
      <w:r>
        <w:rPr>
          <w:color w:val="000000" w:themeColor="text1"/>
        </w:rPr>
        <w:t xml:space="preserve">11.7 </w:t>
      </w:r>
      <w:r w:rsidRPr="000C3206">
        <w:rPr>
          <w:color w:val="000000" w:themeColor="text1"/>
          <w:lang w:val="mn-MN"/>
        </w:rPr>
        <w:t xml:space="preserve">хувь буюу </w:t>
      </w:r>
      <w:r>
        <w:rPr>
          <w:color w:val="000000" w:themeColor="text1"/>
        </w:rPr>
        <w:t>906.1</w:t>
      </w:r>
      <w:r w:rsidRPr="000C3206">
        <w:rPr>
          <w:color w:val="000000" w:themeColor="text1"/>
          <w:lang w:val="mn-MN"/>
        </w:rPr>
        <w:t xml:space="preserve"> тэрбум төгрөгийг хуулийн этгээдийн зээлийн үлдэгдэл бүрдүүлж байна.</w:t>
      </w:r>
      <w:bookmarkEnd w:id="83"/>
    </w:p>
    <w:p w14:paraId="15BAC8D0" w14:textId="2A988F47" w:rsidR="009F6764" w:rsidRPr="00853725" w:rsidRDefault="009F6764" w:rsidP="00853725">
      <w:pPr>
        <w:pStyle w:val="Caption"/>
        <w:spacing w:after="0"/>
        <w:rPr>
          <w:lang w:val="mn-MN"/>
        </w:rPr>
      </w:pPr>
      <w:r w:rsidRPr="00853725">
        <w:rPr>
          <w:lang w:val="mn-MN"/>
        </w:rPr>
        <w:t xml:space="preserve">Хүснэгт </w:t>
      </w:r>
      <w:r w:rsidRPr="00853725">
        <w:rPr>
          <w:noProof/>
          <w:lang w:val="mn-MN"/>
        </w:rPr>
        <w:fldChar w:fldCharType="begin"/>
      </w:r>
      <w:r w:rsidRPr="00853725">
        <w:rPr>
          <w:noProof/>
          <w:lang w:val="mn-MN"/>
        </w:rPr>
        <w:instrText xml:space="preserve"> SEQ Хүснэгт \* ARABIC </w:instrText>
      </w:r>
      <w:r w:rsidRPr="00853725">
        <w:rPr>
          <w:noProof/>
          <w:lang w:val="mn-MN"/>
        </w:rPr>
        <w:fldChar w:fldCharType="separate"/>
      </w:r>
      <w:r w:rsidR="00544CDF">
        <w:rPr>
          <w:noProof/>
          <w:lang w:val="mn-MN"/>
        </w:rPr>
        <w:t>15</w:t>
      </w:r>
      <w:r w:rsidRPr="00853725">
        <w:rPr>
          <w:noProof/>
          <w:lang w:val="mn-MN"/>
        </w:rPr>
        <w:fldChar w:fldCharType="end"/>
      </w:r>
      <w:r w:rsidRPr="00853725">
        <w:rPr>
          <w:lang w:val="mn-MN"/>
        </w:rPr>
        <w:t xml:space="preserve"> Олгосон болон төлөгдсөн зээл салбараар </w:t>
      </w:r>
      <w:r w:rsidR="00966ABE" w:rsidRPr="00853725">
        <w:rPr>
          <w:lang w:val="mn-MN"/>
        </w:rPr>
        <w:t>(сая</w:t>
      </w:r>
      <w:r w:rsidRPr="00853725">
        <w:rPr>
          <w:lang w:val="mn-MN"/>
        </w:rPr>
        <w:t xml:space="preserve"> </w:t>
      </w:r>
      <w:r w:rsidR="00966ABE" w:rsidRPr="00853725">
        <w:rPr>
          <w:lang w:val="mn-MN"/>
        </w:rPr>
        <w:t>төгрөгөөр)</w:t>
      </w:r>
      <w:bookmarkEnd w:id="80"/>
      <w:bookmarkEnd w:id="81"/>
    </w:p>
    <w:tbl>
      <w:tblPr>
        <w:tblStyle w:val="PlainTable2"/>
        <w:tblW w:w="5080" w:type="pct"/>
        <w:tblLayout w:type="fixed"/>
        <w:tblLook w:val="04A0" w:firstRow="1" w:lastRow="0" w:firstColumn="1" w:lastColumn="0" w:noHBand="0" w:noVBand="1"/>
      </w:tblPr>
      <w:tblGrid>
        <w:gridCol w:w="282"/>
        <w:gridCol w:w="3827"/>
        <w:gridCol w:w="1135"/>
        <w:gridCol w:w="709"/>
        <w:gridCol w:w="1135"/>
        <w:gridCol w:w="711"/>
        <w:gridCol w:w="6"/>
        <w:gridCol w:w="988"/>
        <w:gridCol w:w="711"/>
      </w:tblGrid>
      <w:tr w:rsidR="009F6764" w:rsidRPr="00E1765F" w14:paraId="36D290DB" w14:textId="77777777" w:rsidTr="00EC2BF8">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148" w:type="pct"/>
            <w:vMerge w:val="restart"/>
            <w:shd w:val="clear" w:color="auto" w:fill="002060"/>
            <w:vAlign w:val="center"/>
          </w:tcPr>
          <w:p w14:paraId="39B69294" w14:textId="77777777" w:rsidR="009F6764" w:rsidRPr="008E3F25" w:rsidRDefault="009F6764" w:rsidP="00802B76">
            <w:pPr>
              <w:spacing w:before="0"/>
              <w:jc w:val="center"/>
              <w:rPr>
                <w:rFonts w:ascii="Times New Roman" w:eastAsia="Times New Roman" w:hAnsi="Times New Roman" w:cs="Times New Roman"/>
                <w:bCs w:val="0"/>
                <w:color w:val="FFFFFF" w:themeColor="background1"/>
                <w:sz w:val="16"/>
                <w:szCs w:val="16"/>
                <w:lang w:val="mn-MN"/>
              </w:rPr>
            </w:pPr>
            <w:r w:rsidRPr="008E3F25">
              <w:rPr>
                <w:rFonts w:ascii="Times New Roman" w:eastAsia="Times New Roman" w:hAnsi="Times New Roman" w:cs="Times New Roman"/>
                <w:bCs w:val="0"/>
                <w:color w:val="FFFFFF" w:themeColor="background1"/>
                <w:sz w:val="16"/>
                <w:szCs w:val="16"/>
                <w:lang w:val="mn-MN"/>
              </w:rPr>
              <w:t>№</w:t>
            </w:r>
          </w:p>
        </w:tc>
        <w:tc>
          <w:tcPr>
            <w:tcW w:w="2013" w:type="pct"/>
            <w:vMerge w:val="restart"/>
            <w:shd w:val="clear" w:color="auto" w:fill="002060"/>
            <w:vAlign w:val="center"/>
            <w:hideMark/>
          </w:tcPr>
          <w:p w14:paraId="2C220864" w14:textId="77777777" w:rsidR="009F6764" w:rsidRPr="008E3F25" w:rsidRDefault="009F6764" w:rsidP="00802B7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8E3F25">
              <w:rPr>
                <w:rFonts w:ascii="Times New Roman" w:eastAsia="Times New Roman" w:hAnsi="Times New Roman" w:cs="Times New Roman"/>
                <w:color w:val="FFFFFF" w:themeColor="background1"/>
                <w:sz w:val="16"/>
                <w:szCs w:val="16"/>
                <w:lang w:val="mn-MN"/>
              </w:rPr>
              <w:t xml:space="preserve">Зээлийн эдийн засгийн ангилал </w:t>
            </w:r>
          </w:p>
        </w:tc>
        <w:tc>
          <w:tcPr>
            <w:tcW w:w="970" w:type="pct"/>
            <w:gridSpan w:val="2"/>
            <w:shd w:val="clear" w:color="auto" w:fill="002060"/>
            <w:noWrap/>
            <w:vAlign w:val="center"/>
            <w:hideMark/>
          </w:tcPr>
          <w:p w14:paraId="30A8A8E4" w14:textId="77777777" w:rsidR="009F6764" w:rsidRPr="00A87808" w:rsidRDefault="009F6764" w:rsidP="00802B7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A87808">
              <w:rPr>
                <w:rFonts w:ascii="Times New Roman" w:eastAsia="Times New Roman" w:hAnsi="Times New Roman" w:cs="Times New Roman"/>
                <w:color w:val="FFFFFF" w:themeColor="background1"/>
                <w:sz w:val="16"/>
                <w:szCs w:val="16"/>
                <w:lang w:val="mn-MN"/>
              </w:rPr>
              <w:t xml:space="preserve"> Олгосон зээл </w:t>
            </w:r>
          </w:p>
        </w:tc>
        <w:tc>
          <w:tcPr>
            <w:tcW w:w="974" w:type="pct"/>
            <w:gridSpan w:val="3"/>
            <w:shd w:val="clear" w:color="auto" w:fill="002060"/>
            <w:noWrap/>
            <w:vAlign w:val="center"/>
            <w:hideMark/>
          </w:tcPr>
          <w:p w14:paraId="5163EE05" w14:textId="77777777" w:rsidR="009F6764" w:rsidRPr="00A87808" w:rsidRDefault="009F6764" w:rsidP="00802B7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A87808">
              <w:rPr>
                <w:rFonts w:ascii="Times New Roman" w:eastAsia="Times New Roman" w:hAnsi="Times New Roman" w:cs="Times New Roman"/>
                <w:color w:val="FFFFFF" w:themeColor="background1"/>
                <w:sz w:val="16"/>
                <w:szCs w:val="16"/>
                <w:lang w:val="mn-MN"/>
              </w:rPr>
              <w:t xml:space="preserve"> Төлөгдсөн зээл </w:t>
            </w:r>
          </w:p>
        </w:tc>
        <w:tc>
          <w:tcPr>
            <w:tcW w:w="894" w:type="pct"/>
            <w:gridSpan w:val="2"/>
            <w:shd w:val="clear" w:color="auto" w:fill="002060"/>
            <w:noWrap/>
            <w:vAlign w:val="center"/>
            <w:hideMark/>
          </w:tcPr>
          <w:p w14:paraId="01AF22B1" w14:textId="77777777" w:rsidR="009F6764" w:rsidRPr="00A87808" w:rsidRDefault="009F6764" w:rsidP="00802B7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A87808">
              <w:rPr>
                <w:rFonts w:ascii="Times New Roman" w:eastAsia="Times New Roman" w:hAnsi="Times New Roman" w:cs="Times New Roman"/>
                <w:color w:val="FFFFFF" w:themeColor="background1"/>
                <w:sz w:val="16"/>
                <w:szCs w:val="16"/>
                <w:lang w:val="mn-MN"/>
              </w:rPr>
              <w:t xml:space="preserve"> Зээлийн үлдэгдэл</w:t>
            </w:r>
          </w:p>
        </w:tc>
      </w:tr>
      <w:tr w:rsidR="00C64591" w:rsidRPr="00E1765F" w14:paraId="05CBDDC6" w14:textId="77777777" w:rsidTr="00EC2BF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8" w:type="pct"/>
            <w:vMerge/>
            <w:shd w:val="clear" w:color="auto" w:fill="002060"/>
            <w:vAlign w:val="center"/>
          </w:tcPr>
          <w:p w14:paraId="470BF003" w14:textId="77777777" w:rsidR="009F6764" w:rsidRPr="008E3F25" w:rsidRDefault="009F6764" w:rsidP="00802B76">
            <w:pPr>
              <w:spacing w:before="0"/>
              <w:rPr>
                <w:rFonts w:ascii="Times New Roman" w:eastAsia="Times New Roman" w:hAnsi="Times New Roman" w:cs="Times New Roman"/>
                <w:bCs w:val="0"/>
                <w:color w:val="FFFFFF" w:themeColor="background1"/>
                <w:sz w:val="16"/>
                <w:szCs w:val="16"/>
                <w:lang w:val="mn-MN"/>
              </w:rPr>
            </w:pPr>
          </w:p>
        </w:tc>
        <w:tc>
          <w:tcPr>
            <w:tcW w:w="2013" w:type="pct"/>
            <w:vMerge/>
            <w:shd w:val="clear" w:color="auto" w:fill="002060"/>
            <w:vAlign w:val="center"/>
            <w:hideMark/>
          </w:tcPr>
          <w:p w14:paraId="30037463" w14:textId="77777777" w:rsidR="009F6764" w:rsidRPr="008E3F25" w:rsidRDefault="009F6764" w:rsidP="00802B76">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p>
        </w:tc>
        <w:tc>
          <w:tcPr>
            <w:tcW w:w="597" w:type="pct"/>
            <w:shd w:val="clear" w:color="auto" w:fill="002060"/>
            <w:vAlign w:val="center"/>
            <w:hideMark/>
          </w:tcPr>
          <w:p w14:paraId="0F94D6E1" w14:textId="77777777" w:rsidR="009F6764" w:rsidRPr="00A87808" w:rsidRDefault="009F6764" w:rsidP="00802B76">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A87808">
              <w:rPr>
                <w:rFonts w:ascii="Times New Roman" w:eastAsia="Times New Roman" w:hAnsi="Times New Roman" w:cs="Times New Roman"/>
                <w:b/>
                <w:bCs/>
                <w:color w:val="FFFFFF" w:themeColor="background1"/>
                <w:sz w:val="16"/>
                <w:szCs w:val="16"/>
                <w:lang w:val="mn-MN"/>
              </w:rPr>
              <w:t>Дүн</w:t>
            </w:r>
          </w:p>
        </w:tc>
        <w:tc>
          <w:tcPr>
            <w:tcW w:w="373" w:type="pct"/>
            <w:shd w:val="clear" w:color="auto" w:fill="002060"/>
            <w:vAlign w:val="center"/>
            <w:hideMark/>
          </w:tcPr>
          <w:p w14:paraId="5C043234" w14:textId="77777777" w:rsidR="009F6764" w:rsidRPr="00A87808" w:rsidRDefault="009F6764" w:rsidP="00802B76">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A87808">
              <w:rPr>
                <w:rFonts w:ascii="Times New Roman" w:eastAsia="Times New Roman" w:hAnsi="Times New Roman" w:cs="Times New Roman"/>
                <w:b/>
                <w:bCs/>
                <w:color w:val="FFFFFF" w:themeColor="background1"/>
                <w:sz w:val="16"/>
                <w:szCs w:val="16"/>
                <w:lang w:val="mn-MN"/>
              </w:rPr>
              <w:t>Хувь</w:t>
            </w:r>
          </w:p>
        </w:tc>
        <w:tc>
          <w:tcPr>
            <w:tcW w:w="597" w:type="pct"/>
            <w:shd w:val="clear" w:color="auto" w:fill="002060"/>
            <w:vAlign w:val="center"/>
            <w:hideMark/>
          </w:tcPr>
          <w:p w14:paraId="2806E523" w14:textId="77777777" w:rsidR="009F6764" w:rsidRPr="00A87808" w:rsidRDefault="009F6764" w:rsidP="00802B76">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A87808">
              <w:rPr>
                <w:rFonts w:ascii="Times New Roman" w:eastAsia="Times New Roman" w:hAnsi="Times New Roman" w:cs="Times New Roman"/>
                <w:b/>
                <w:bCs/>
                <w:color w:val="FFFFFF" w:themeColor="background1"/>
                <w:sz w:val="16"/>
                <w:szCs w:val="16"/>
                <w:lang w:val="mn-MN"/>
              </w:rPr>
              <w:t>Дүн</w:t>
            </w:r>
          </w:p>
        </w:tc>
        <w:tc>
          <w:tcPr>
            <w:tcW w:w="374" w:type="pct"/>
            <w:shd w:val="clear" w:color="auto" w:fill="002060"/>
            <w:vAlign w:val="center"/>
            <w:hideMark/>
          </w:tcPr>
          <w:p w14:paraId="2B9126F0" w14:textId="77777777" w:rsidR="009F6764" w:rsidRPr="00A87808" w:rsidRDefault="009F6764" w:rsidP="00802B76">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A87808">
              <w:rPr>
                <w:rFonts w:ascii="Times New Roman" w:eastAsia="Times New Roman" w:hAnsi="Times New Roman" w:cs="Times New Roman"/>
                <w:b/>
                <w:bCs/>
                <w:color w:val="FFFFFF" w:themeColor="background1"/>
                <w:sz w:val="16"/>
                <w:szCs w:val="16"/>
                <w:lang w:val="mn-MN"/>
              </w:rPr>
              <w:t>Хувь</w:t>
            </w:r>
          </w:p>
        </w:tc>
        <w:tc>
          <w:tcPr>
            <w:tcW w:w="523" w:type="pct"/>
            <w:gridSpan w:val="2"/>
            <w:shd w:val="clear" w:color="auto" w:fill="002060"/>
            <w:vAlign w:val="center"/>
            <w:hideMark/>
          </w:tcPr>
          <w:p w14:paraId="7A8F9A01" w14:textId="77777777" w:rsidR="009F6764" w:rsidRPr="00A87808" w:rsidRDefault="009F6764" w:rsidP="00802B76">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A87808">
              <w:rPr>
                <w:rFonts w:ascii="Times New Roman" w:eastAsia="Times New Roman" w:hAnsi="Times New Roman" w:cs="Times New Roman"/>
                <w:b/>
                <w:bCs/>
                <w:color w:val="FFFFFF" w:themeColor="background1"/>
                <w:sz w:val="16"/>
                <w:szCs w:val="16"/>
                <w:lang w:val="mn-MN"/>
              </w:rPr>
              <w:t>Дүн</w:t>
            </w:r>
          </w:p>
        </w:tc>
        <w:tc>
          <w:tcPr>
            <w:tcW w:w="374" w:type="pct"/>
            <w:shd w:val="clear" w:color="auto" w:fill="002060"/>
            <w:vAlign w:val="center"/>
            <w:hideMark/>
          </w:tcPr>
          <w:p w14:paraId="721409E0" w14:textId="77777777" w:rsidR="009F6764" w:rsidRPr="006E1332" w:rsidRDefault="009F6764" w:rsidP="00802B76">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A87808">
              <w:rPr>
                <w:rFonts w:ascii="Times New Roman" w:eastAsia="Times New Roman" w:hAnsi="Times New Roman" w:cs="Times New Roman"/>
                <w:b/>
                <w:bCs/>
                <w:color w:val="FFFFFF" w:themeColor="background1"/>
                <w:sz w:val="16"/>
                <w:szCs w:val="16"/>
                <w:lang w:val="mn-MN"/>
              </w:rPr>
              <w:t>Хувь</w:t>
            </w:r>
          </w:p>
        </w:tc>
      </w:tr>
      <w:tr w:rsidR="00EC2BF8" w:rsidRPr="00E1765F" w14:paraId="265D0EB1" w14:textId="77777777" w:rsidTr="00EC2BF8">
        <w:trPr>
          <w:trHeight w:val="70"/>
        </w:trPr>
        <w:tc>
          <w:tcPr>
            <w:cnfStyle w:val="001000000000" w:firstRow="0" w:lastRow="0" w:firstColumn="1" w:lastColumn="0" w:oddVBand="0" w:evenVBand="0" w:oddHBand="0" w:evenHBand="0" w:firstRowFirstColumn="0" w:firstRowLastColumn="0" w:lastRowFirstColumn="0" w:lastRowLastColumn="0"/>
            <w:tcW w:w="148" w:type="pct"/>
            <w:vAlign w:val="center"/>
          </w:tcPr>
          <w:p w14:paraId="7907B118" w14:textId="77777777" w:rsidR="00EC2BF8" w:rsidRPr="008E3F25" w:rsidRDefault="00EC2BF8" w:rsidP="00EC2BF8">
            <w:pPr>
              <w:pStyle w:val="ListParagraph"/>
              <w:numPr>
                <w:ilvl w:val="0"/>
                <w:numId w:val="11"/>
              </w:numPr>
              <w:spacing w:before="0"/>
              <w:ind w:left="0" w:firstLine="0"/>
              <w:contextualSpacing w:val="0"/>
              <w:jc w:val="right"/>
              <w:rPr>
                <w:rFonts w:ascii="Times New Roman" w:eastAsia="Times New Roman" w:hAnsi="Times New Roman" w:cs="Times New Roman"/>
                <w:b w:val="0"/>
                <w:color w:val="000000"/>
                <w:sz w:val="16"/>
                <w:szCs w:val="16"/>
                <w:lang w:val="mn-MN"/>
              </w:rPr>
            </w:pPr>
          </w:p>
        </w:tc>
        <w:tc>
          <w:tcPr>
            <w:tcW w:w="2013" w:type="pct"/>
            <w:noWrap/>
            <w:hideMark/>
          </w:tcPr>
          <w:p w14:paraId="3721E074" w14:textId="32BE3ACC" w:rsidR="00EC2BF8" w:rsidRPr="008E3F25" w:rsidRDefault="00EC2BF8" w:rsidP="00EC2BF8">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8E3F25">
              <w:rPr>
                <w:rFonts w:ascii="Times New Roman" w:eastAsia="Times New Roman" w:hAnsi="Times New Roman" w:cs="Times New Roman"/>
                <w:color w:val="000000"/>
                <w:sz w:val="16"/>
                <w:szCs w:val="16"/>
                <w:lang w:val="mn-MN"/>
              </w:rPr>
              <w:t>Хөдөө аж ахуй, ойн аж ахуй, загас барилт, ан агнуур</w:t>
            </w:r>
          </w:p>
        </w:tc>
        <w:tc>
          <w:tcPr>
            <w:tcW w:w="597" w:type="pct"/>
            <w:noWrap/>
            <w:hideMark/>
          </w:tcPr>
          <w:p w14:paraId="29AC8A00" w14:textId="1CF734CB"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25,303.5</w:t>
            </w:r>
          </w:p>
        </w:tc>
        <w:tc>
          <w:tcPr>
            <w:tcW w:w="373" w:type="pct"/>
            <w:noWrap/>
            <w:hideMark/>
          </w:tcPr>
          <w:p w14:paraId="5B36DCE4" w14:textId="6E1CF920"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0.4%</w:t>
            </w:r>
          </w:p>
        </w:tc>
        <w:tc>
          <w:tcPr>
            <w:tcW w:w="597" w:type="pct"/>
            <w:noWrap/>
            <w:hideMark/>
          </w:tcPr>
          <w:p w14:paraId="62C50E30" w14:textId="2FA56CE0"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19,722.3</w:t>
            </w:r>
          </w:p>
        </w:tc>
        <w:tc>
          <w:tcPr>
            <w:tcW w:w="374" w:type="pct"/>
            <w:noWrap/>
            <w:hideMark/>
          </w:tcPr>
          <w:p w14:paraId="3CBE2ED7" w14:textId="7C6EDAC7"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0.6%</w:t>
            </w:r>
          </w:p>
        </w:tc>
        <w:tc>
          <w:tcPr>
            <w:tcW w:w="523" w:type="pct"/>
            <w:gridSpan w:val="2"/>
            <w:noWrap/>
            <w:hideMark/>
          </w:tcPr>
          <w:p w14:paraId="6717BB0E" w14:textId="0565076C"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77,668.8</w:t>
            </w:r>
          </w:p>
        </w:tc>
        <w:tc>
          <w:tcPr>
            <w:tcW w:w="374" w:type="pct"/>
            <w:noWrap/>
            <w:hideMark/>
          </w:tcPr>
          <w:p w14:paraId="146FF6D5" w14:textId="48879E1C"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1.0%</w:t>
            </w:r>
          </w:p>
        </w:tc>
      </w:tr>
      <w:tr w:rsidR="00EC2BF8" w:rsidRPr="00E1765F" w14:paraId="4149C420" w14:textId="77777777" w:rsidTr="00EC2BF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48" w:type="pct"/>
            <w:vAlign w:val="center"/>
          </w:tcPr>
          <w:p w14:paraId="5B095073" w14:textId="77777777" w:rsidR="00EC2BF8" w:rsidRPr="008E3F25" w:rsidRDefault="00EC2BF8" w:rsidP="00EC2BF8">
            <w:pPr>
              <w:pStyle w:val="ListParagraph"/>
              <w:numPr>
                <w:ilvl w:val="0"/>
                <w:numId w:val="11"/>
              </w:numPr>
              <w:spacing w:before="0"/>
              <w:ind w:left="0" w:firstLine="0"/>
              <w:contextualSpacing w:val="0"/>
              <w:jc w:val="right"/>
              <w:rPr>
                <w:rFonts w:ascii="Times New Roman" w:eastAsia="Times New Roman" w:hAnsi="Times New Roman" w:cs="Times New Roman"/>
                <w:b w:val="0"/>
                <w:color w:val="000000"/>
                <w:sz w:val="16"/>
                <w:szCs w:val="16"/>
                <w:lang w:val="mn-MN"/>
              </w:rPr>
            </w:pPr>
          </w:p>
        </w:tc>
        <w:tc>
          <w:tcPr>
            <w:tcW w:w="2013" w:type="pct"/>
            <w:noWrap/>
            <w:hideMark/>
          </w:tcPr>
          <w:p w14:paraId="0F6035CE" w14:textId="79DE7525" w:rsidR="00EC2BF8" w:rsidRPr="008E3F25" w:rsidRDefault="00EC2BF8" w:rsidP="00EC2BF8">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8E3F25">
              <w:rPr>
                <w:rFonts w:ascii="Times New Roman" w:eastAsia="Times New Roman" w:hAnsi="Times New Roman" w:cs="Times New Roman"/>
                <w:color w:val="000000"/>
                <w:sz w:val="16"/>
                <w:szCs w:val="16"/>
                <w:lang w:val="mn-MN"/>
              </w:rPr>
              <w:t>Уул уурхай, олборлолт</w:t>
            </w:r>
          </w:p>
        </w:tc>
        <w:tc>
          <w:tcPr>
            <w:tcW w:w="597" w:type="pct"/>
            <w:noWrap/>
            <w:hideMark/>
          </w:tcPr>
          <w:p w14:paraId="78FCD422" w14:textId="6C754B44"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23,812.9</w:t>
            </w:r>
          </w:p>
        </w:tc>
        <w:tc>
          <w:tcPr>
            <w:tcW w:w="373" w:type="pct"/>
            <w:noWrap/>
            <w:hideMark/>
          </w:tcPr>
          <w:p w14:paraId="16631451" w14:textId="19B44323"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0.5%</w:t>
            </w:r>
          </w:p>
        </w:tc>
        <w:tc>
          <w:tcPr>
            <w:tcW w:w="597" w:type="pct"/>
            <w:noWrap/>
            <w:hideMark/>
          </w:tcPr>
          <w:p w14:paraId="720F138E" w14:textId="5C6AA420"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23,863.0</w:t>
            </w:r>
          </w:p>
        </w:tc>
        <w:tc>
          <w:tcPr>
            <w:tcW w:w="374" w:type="pct"/>
            <w:noWrap/>
            <w:hideMark/>
          </w:tcPr>
          <w:p w14:paraId="476E2E43" w14:textId="381901C7"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0.7%</w:t>
            </w:r>
          </w:p>
        </w:tc>
        <w:tc>
          <w:tcPr>
            <w:tcW w:w="523" w:type="pct"/>
            <w:gridSpan w:val="2"/>
            <w:noWrap/>
            <w:hideMark/>
          </w:tcPr>
          <w:p w14:paraId="68F1ADF5" w14:textId="1122B2E4"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90,078.0</w:t>
            </w:r>
          </w:p>
        </w:tc>
        <w:tc>
          <w:tcPr>
            <w:tcW w:w="374" w:type="pct"/>
            <w:noWrap/>
            <w:hideMark/>
          </w:tcPr>
          <w:p w14:paraId="1AAB863E" w14:textId="4EE353B5"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1.2%</w:t>
            </w:r>
          </w:p>
        </w:tc>
      </w:tr>
      <w:tr w:rsidR="00EC2BF8" w:rsidRPr="00E1765F" w14:paraId="4BAE81C2" w14:textId="77777777" w:rsidTr="00EC2BF8">
        <w:trPr>
          <w:trHeight w:val="80"/>
        </w:trPr>
        <w:tc>
          <w:tcPr>
            <w:cnfStyle w:val="001000000000" w:firstRow="0" w:lastRow="0" w:firstColumn="1" w:lastColumn="0" w:oddVBand="0" w:evenVBand="0" w:oddHBand="0" w:evenHBand="0" w:firstRowFirstColumn="0" w:firstRowLastColumn="0" w:lastRowFirstColumn="0" w:lastRowLastColumn="0"/>
            <w:tcW w:w="148" w:type="pct"/>
            <w:vAlign w:val="center"/>
          </w:tcPr>
          <w:p w14:paraId="45F5E407" w14:textId="77777777" w:rsidR="00EC2BF8" w:rsidRPr="008E3F25" w:rsidRDefault="00EC2BF8" w:rsidP="00EC2BF8">
            <w:pPr>
              <w:pStyle w:val="ListParagraph"/>
              <w:numPr>
                <w:ilvl w:val="0"/>
                <w:numId w:val="11"/>
              </w:numPr>
              <w:spacing w:before="0"/>
              <w:ind w:left="0" w:firstLine="0"/>
              <w:contextualSpacing w:val="0"/>
              <w:jc w:val="right"/>
              <w:rPr>
                <w:rFonts w:ascii="Times New Roman" w:eastAsia="Times New Roman" w:hAnsi="Times New Roman" w:cs="Times New Roman"/>
                <w:b w:val="0"/>
                <w:color w:val="000000"/>
                <w:sz w:val="16"/>
                <w:szCs w:val="16"/>
                <w:lang w:val="mn-MN"/>
              </w:rPr>
            </w:pPr>
          </w:p>
        </w:tc>
        <w:tc>
          <w:tcPr>
            <w:tcW w:w="2013" w:type="pct"/>
            <w:noWrap/>
            <w:hideMark/>
          </w:tcPr>
          <w:p w14:paraId="0539C9AC" w14:textId="64EB9196" w:rsidR="00EC2BF8" w:rsidRPr="008E3F25" w:rsidRDefault="00EC2BF8" w:rsidP="00EC2BF8">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8E3F25">
              <w:rPr>
                <w:rFonts w:ascii="Times New Roman" w:eastAsia="Times New Roman" w:hAnsi="Times New Roman" w:cs="Times New Roman"/>
                <w:color w:val="000000"/>
                <w:sz w:val="16"/>
                <w:szCs w:val="16"/>
                <w:lang w:val="mn-MN"/>
              </w:rPr>
              <w:t>Боловсруулах үйлдвэрлэл</w:t>
            </w:r>
          </w:p>
        </w:tc>
        <w:tc>
          <w:tcPr>
            <w:tcW w:w="597" w:type="pct"/>
            <w:noWrap/>
            <w:hideMark/>
          </w:tcPr>
          <w:p w14:paraId="14FA78E5" w14:textId="19A735CA"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23,419.1</w:t>
            </w:r>
          </w:p>
        </w:tc>
        <w:tc>
          <w:tcPr>
            <w:tcW w:w="373" w:type="pct"/>
            <w:noWrap/>
            <w:hideMark/>
          </w:tcPr>
          <w:p w14:paraId="67FC9F83" w14:textId="7E5F3A6F"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0.5%</w:t>
            </w:r>
          </w:p>
        </w:tc>
        <w:tc>
          <w:tcPr>
            <w:tcW w:w="597" w:type="pct"/>
            <w:noWrap/>
            <w:hideMark/>
          </w:tcPr>
          <w:p w14:paraId="618058E0" w14:textId="28A40410"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17,804.3</w:t>
            </w:r>
          </w:p>
        </w:tc>
        <w:tc>
          <w:tcPr>
            <w:tcW w:w="374" w:type="pct"/>
            <w:noWrap/>
            <w:hideMark/>
          </w:tcPr>
          <w:p w14:paraId="13DE85FC" w14:textId="2D241218"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0.5%</w:t>
            </w:r>
          </w:p>
        </w:tc>
        <w:tc>
          <w:tcPr>
            <w:tcW w:w="523" w:type="pct"/>
            <w:gridSpan w:val="2"/>
            <w:noWrap/>
            <w:hideMark/>
          </w:tcPr>
          <w:p w14:paraId="5AC6CAA5" w14:textId="5F22C876"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69,755.7</w:t>
            </w:r>
          </w:p>
        </w:tc>
        <w:tc>
          <w:tcPr>
            <w:tcW w:w="374" w:type="pct"/>
            <w:noWrap/>
            <w:hideMark/>
          </w:tcPr>
          <w:p w14:paraId="1758FB54" w14:textId="1513052E"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0.9%</w:t>
            </w:r>
          </w:p>
        </w:tc>
      </w:tr>
      <w:tr w:rsidR="00EC2BF8" w:rsidRPr="00E1765F" w14:paraId="03055EC8" w14:textId="77777777" w:rsidTr="00EC2BF8">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148" w:type="pct"/>
            <w:vAlign w:val="center"/>
          </w:tcPr>
          <w:p w14:paraId="00B4CAD1" w14:textId="77777777" w:rsidR="00EC2BF8" w:rsidRPr="008E3F25" w:rsidRDefault="00EC2BF8" w:rsidP="00EC2BF8">
            <w:pPr>
              <w:pStyle w:val="ListParagraph"/>
              <w:numPr>
                <w:ilvl w:val="0"/>
                <w:numId w:val="11"/>
              </w:numPr>
              <w:spacing w:before="0"/>
              <w:ind w:left="0" w:firstLine="0"/>
              <w:contextualSpacing w:val="0"/>
              <w:jc w:val="right"/>
              <w:rPr>
                <w:rFonts w:ascii="Times New Roman" w:eastAsia="Times New Roman" w:hAnsi="Times New Roman" w:cs="Times New Roman"/>
                <w:b w:val="0"/>
                <w:color w:val="000000"/>
                <w:sz w:val="16"/>
                <w:szCs w:val="16"/>
                <w:lang w:val="mn-MN"/>
              </w:rPr>
            </w:pPr>
          </w:p>
        </w:tc>
        <w:tc>
          <w:tcPr>
            <w:tcW w:w="2013" w:type="pct"/>
            <w:noWrap/>
            <w:hideMark/>
          </w:tcPr>
          <w:p w14:paraId="32D57783" w14:textId="11034B05" w:rsidR="00EC2BF8" w:rsidRPr="008E3F25" w:rsidRDefault="00EC2BF8" w:rsidP="00EC2BF8">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8E3F25">
              <w:rPr>
                <w:rFonts w:ascii="Times New Roman" w:eastAsia="Times New Roman" w:hAnsi="Times New Roman" w:cs="Times New Roman"/>
                <w:color w:val="000000"/>
                <w:sz w:val="16"/>
                <w:szCs w:val="16"/>
                <w:lang w:val="mn-MN"/>
              </w:rPr>
              <w:t>Цахилгаан, хий, уур, агааржуулалт</w:t>
            </w:r>
          </w:p>
        </w:tc>
        <w:tc>
          <w:tcPr>
            <w:tcW w:w="597" w:type="pct"/>
            <w:noWrap/>
            <w:hideMark/>
          </w:tcPr>
          <w:p w14:paraId="4256B049" w14:textId="2BFA8142"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3,490.2</w:t>
            </w:r>
          </w:p>
        </w:tc>
        <w:tc>
          <w:tcPr>
            <w:tcW w:w="373" w:type="pct"/>
            <w:noWrap/>
            <w:hideMark/>
          </w:tcPr>
          <w:p w14:paraId="12B5C1BE" w14:textId="065B644A"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0.1%</w:t>
            </w:r>
          </w:p>
        </w:tc>
        <w:tc>
          <w:tcPr>
            <w:tcW w:w="597" w:type="pct"/>
            <w:noWrap/>
            <w:hideMark/>
          </w:tcPr>
          <w:p w14:paraId="61D65051" w14:textId="0BFA707D"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3,227.3</w:t>
            </w:r>
          </w:p>
        </w:tc>
        <w:tc>
          <w:tcPr>
            <w:tcW w:w="374" w:type="pct"/>
            <w:noWrap/>
            <w:hideMark/>
          </w:tcPr>
          <w:p w14:paraId="75D41966" w14:textId="7AF24B23"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0.1%</w:t>
            </w:r>
          </w:p>
        </w:tc>
        <w:tc>
          <w:tcPr>
            <w:tcW w:w="523" w:type="pct"/>
            <w:gridSpan w:val="2"/>
            <w:noWrap/>
            <w:hideMark/>
          </w:tcPr>
          <w:p w14:paraId="64DF666C" w14:textId="0175D698"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12,941.0</w:t>
            </w:r>
          </w:p>
        </w:tc>
        <w:tc>
          <w:tcPr>
            <w:tcW w:w="374" w:type="pct"/>
            <w:noWrap/>
            <w:hideMark/>
          </w:tcPr>
          <w:p w14:paraId="69692D8D" w14:textId="069359E8"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0.2%</w:t>
            </w:r>
          </w:p>
        </w:tc>
      </w:tr>
      <w:tr w:rsidR="00EC2BF8" w:rsidRPr="00E1765F" w14:paraId="6D623866" w14:textId="77777777" w:rsidTr="00EC2BF8">
        <w:trPr>
          <w:trHeight w:val="80"/>
        </w:trPr>
        <w:tc>
          <w:tcPr>
            <w:cnfStyle w:val="001000000000" w:firstRow="0" w:lastRow="0" w:firstColumn="1" w:lastColumn="0" w:oddVBand="0" w:evenVBand="0" w:oddHBand="0" w:evenHBand="0" w:firstRowFirstColumn="0" w:firstRowLastColumn="0" w:lastRowFirstColumn="0" w:lastRowLastColumn="0"/>
            <w:tcW w:w="148" w:type="pct"/>
            <w:vAlign w:val="center"/>
          </w:tcPr>
          <w:p w14:paraId="0011C8FF" w14:textId="77777777" w:rsidR="00EC2BF8" w:rsidRPr="008E3F25" w:rsidRDefault="00EC2BF8" w:rsidP="00EC2BF8">
            <w:pPr>
              <w:pStyle w:val="ListParagraph"/>
              <w:numPr>
                <w:ilvl w:val="0"/>
                <w:numId w:val="11"/>
              </w:numPr>
              <w:spacing w:before="0"/>
              <w:ind w:left="0" w:firstLine="0"/>
              <w:contextualSpacing w:val="0"/>
              <w:jc w:val="right"/>
              <w:rPr>
                <w:rFonts w:ascii="Times New Roman" w:eastAsia="Times New Roman" w:hAnsi="Times New Roman" w:cs="Times New Roman"/>
                <w:b w:val="0"/>
                <w:color w:val="000000"/>
                <w:sz w:val="16"/>
                <w:szCs w:val="16"/>
                <w:lang w:val="mn-MN"/>
              </w:rPr>
            </w:pPr>
          </w:p>
        </w:tc>
        <w:tc>
          <w:tcPr>
            <w:tcW w:w="2013" w:type="pct"/>
            <w:noWrap/>
            <w:hideMark/>
          </w:tcPr>
          <w:p w14:paraId="455883CE" w14:textId="2F37FF71" w:rsidR="00EC2BF8" w:rsidRPr="008E3F25" w:rsidRDefault="00EC2BF8" w:rsidP="00EC2BF8">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8E3F25">
              <w:rPr>
                <w:rFonts w:ascii="Times New Roman" w:eastAsia="Times New Roman" w:hAnsi="Times New Roman" w:cs="Times New Roman"/>
                <w:color w:val="000000"/>
                <w:sz w:val="16"/>
                <w:szCs w:val="16"/>
                <w:lang w:val="mn-MN"/>
              </w:rPr>
              <w:t>Ус хангамж; сувагжилтын систем, хог хаягдал зайлуулах болон хүрээлэн буй орчныг дахин сэргээх үйл ажиллагаа</w:t>
            </w:r>
          </w:p>
        </w:tc>
        <w:tc>
          <w:tcPr>
            <w:tcW w:w="597" w:type="pct"/>
            <w:noWrap/>
            <w:hideMark/>
          </w:tcPr>
          <w:p w14:paraId="6FC543E7" w14:textId="5F7C7B76"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1,374.7</w:t>
            </w:r>
          </w:p>
        </w:tc>
        <w:tc>
          <w:tcPr>
            <w:tcW w:w="373" w:type="pct"/>
            <w:noWrap/>
            <w:hideMark/>
          </w:tcPr>
          <w:p w14:paraId="7DCAEE86" w14:textId="2716D196"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0.0%</w:t>
            </w:r>
          </w:p>
        </w:tc>
        <w:tc>
          <w:tcPr>
            <w:tcW w:w="597" w:type="pct"/>
            <w:noWrap/>
            <w:hideMark/>
          </w:tcPr>
          <w:p w14:paraId="6D2D8363" w14:textId="28824665"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1,939.9</w:t>
            </w:r>
          </w:p>
        </w:tc>
        <w:tc>
          <w:tcPr>
            <w:tcW w:w="374" w:type="pct"/>
            <w:noWrap/>
            <w:hideMark/>
          </w:tcPr>
          <w:p w14:paraId="06165EC9" w14:textId="50E45E00"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0.1%</w:t>
            </w:r>
          </w:p>
        </w:tc>
        <w:tc>
          <w:tcPr>
            <w:tcW w:w="523" w:type="pct"/>
            <w:gridSpan w:val="2"/>
            <w:noWrap/>
            <w:hideMark/>
          </w:tcPr>
          <w:p w14:paraId="233EF533" w14:textId="180EF245"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4,021.4</w:t>
            </w:r>
          </w:p>
        </w:tc>
        <w:tc>
          <w:tcPr>
            <w:tcW w:w="374" w:type="pct"/>
            <w:noWrap/>
            <w:hideMark/>
          </w:tcPr>
          <w:p w14:paraId="41517780" w14:textId="58316C5E"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0.1%</w:t>
            </w:r>
          </w:p>
        </w:tc>
      </w:tr>
      <w:tr w:rsidR="00EC2BF8" w:rsidRPr="00E1765F" w14:paraId="4C59FFD7" w14:textId="77777777" w:rsidTr="00EC2BF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48" w:type="pct"/>
            <w:vAlign w:val="center"/>
          </w:tcPr>
          <w:p w14:paraId="6C1A8528" w14:textId="77777777" w:rsidR="00EC2BF8" w:rsidRPr="008E3F25" w:rsidRDefault="00EC2BF8" w:rsidP="00EC2BF8">
            <w:pPr>
              <w:pStyle w:val="ListParagraph"/>
              <w:numPr>
                <w:ilvl w:val="0"/>
                <w:numId w:val="11"/>
              </w:numPr>
              <w:spacing w:before="0"/>
              <w:ind w:left="0" w:firstLine="0"/>
              <w:contextualSpacing w:val="0"/>
              <w:jc w:val="right"/>
              <w:rPr>
                <w:rFonts w:ascii="Times New Roman" w:eastAsia="Times New Roman" w:hAnsi="Times New Roman" w:cs="Times New Roman"/>
                <w:b w:val="0"/>
                <w:color w:val="000000"/>
                <w:sz w:val="16"/>
                <w:szCs w:val="16"/>
                <w:lang w:val="mn-MN"/>
              </w:rPr>
            </w:pPr>
          </w:p>
        </w:tc>
        <w:tc>
          <w:tcPr>
            <w:tcW w:w="2013" w:type="pct"/>
            <w:noWrap/>
            <w:hideMark/>
          </w:tcPr>
          <w:p w14:paraId="50734325" w14:textId="0AEB0703" w:rsidR="00EC2BF8" w:rsidRPr="008E3F25" w:rsidRDefault="00EC2BF8" w:rsidP="00EC2BF8">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8E3F25">
              <w:rPr>
                <w:rFonts w:ascii="Times New Roman" w:eastAsia="Times New Roman" w:hAnsi="Times New Roman" w:cs="Times New Roman"/>
                <w:color w:val="000000"/>
                <w:sz w:val="16"/>
                <w:szCs w:val="16"/>
                <w:lang w:val="mn-MN"/>
              </w:rPr>
              <w:t>Барилга</w:t>
            </w:r>
          </w:p>
        </w:tc>
        <w:tc>
          <w:tcPr>
            <w:tcW w:w="597" w:type="pct"/>
            <w:noWrap/>
            <w:hideMark/>
          </w:tcPr>
          <w:p w14:paraId="70E3C6C5" w14:textId="41EE46DE"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106,095.9</w:t>
            </w:r>
          </w:p>
        </w:tc>
        <w:tc>
          <w:tcPr>
            <w:tcW w:w="373" w:type="pct"/>
            <w:noWrap/>
            <w:hideMark/>
          </w:tcPr>
          <w:p w14:paraId="6D4D55B8" w14:textId="3C36DC26"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2.3%</w:t>
            </w:r>
          </w:p>
        </w:tc>
        <w:tc>
          <w:tcPr>
            <w:tcW w:w="597" w:type="pct"/>
            <w:noWrap/>
            <w:hideMark/>
          </w:tcPr>
          <w:p w14:paraId="4ADE723F" w14:textId="1E72B610"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75,832.4</w:t>
            </w:r>
          </w:p>
        </w:tc>
        <w:tc>
          <w:tcPr>
            <w:tcW w:w="374" w:type="pct"/>
            <w:noWrap/>
            <w:hideMark/>
          </w:tcPr>
          <w:p w14:paraId="52D1C536" w14:textId="111793C8"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2.2%</w:t>
            </w:r>
          </w:p>
        </w:tc>
        <w:tc>
          <w:tcPr>
            <w:tcW w:w="523" w:type="pct"/>
            <w:gridSpan w:val="2"/>
            <w:noWrap/>
            <w:hideMark/>
          </w:tcPr>
          <w:p w14:paraId="548778CA" w14:textId="4E7758C8"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367,397.6</w:t>
            </w:r>
          </w:p>
        </w:tc>
        <w:tc>
          <w:tcPr>
            <w:tcW w:w="374" w:type="pct"/>
            <w:noWrap/>
            <w:hideMark/>
          </w:tcPr>
          <w:p w14:paraId="6C31C4DB" w14:textId="37045F19"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4.7%</w:t>
            </w:r>
          </w:p>
        </w:tc>
      </w:tr>
      <w:tr w:rsidR="00EC2BF8" w:rsidRPr="00E1765F" w14:paraId="554BD355" w14:textId="77777777" w:rsidTr="00EC2BF8">
        <w:trPr>
          <w:trHeight w:val="80"/>
        </w:trPr>
        <w:tc>
          <w:tcPr>
            <w:cnfStyle w:val="001000000000" w:firstRow="0" w:lastRow="0" w:firstColumn="1" w:lastColumn="0" w:oddVBand="0" w:evenVBand="0" w:oddHBand="0" w:evenHBand="0" w:firstRowFirstColumn="0" w:firstRowLastColumn="0" w:lastRowFirstColumn="0" w:lastRowLastColumn="0"/>
            <w:tcW w:w="148" w:type="pct"/>
            <w:vAlign w:val="center"/>
          </w:tcPr>
          <w:p w14:paraId="33B8C5BB" w14:textId="77777777" w:rsidR="00EC2BF8" w:rsidRPr="008E3F25" w:rsidRDefault="00EC2BF8" w:rsidP="00EC2BF8">
            <w:pPr>
              <w:pStyle w:val="ListParagraph"/>
              <w:numPr>
                <w:ilvl w:val="0"/>
                <w:numId w:val="11"/>
              </w:numPr>
              <w:spacing w:before="0"/>
              <w:ind w:left="0" w:firstLine="0"/>
              <w:contextualSpacing w:val="0"/>
              <w:jc w:val="right"/>
              <w:rPr>
                <w:rFonts w:ascii="Times New Roman" w:eastAsia="Times New Roman" w:hAnsi="Times New Roman" w:cs="Times New Roman"/>
                <w:b w:val="0"/>
                <w:color w:val="000000"/>
                <w:sz w:val="16"/>
                <w:szCs w:val="16"/>
                <w:lang w:val="mn-MN"/>
              </w:rPr>
            </w:pPr>
          </w:p>
        </w:tc>
        <w:tc>
          <w:tcPr>
            <w:tcW w:w="2013" w:type="pct"/>
            <w:noWrap/>
            <w:hideMark/>
          </w:tcPr>
          <w:p w14:paraId="52865C9E" w14:textId="35689502" w:rsidR="00EC2BF8" w:rsidRPr="008E3F25" w:rsidRDefault="00EC2BF8" w:rsidP="00EC2BF8">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8E3F25">
              <w:rPr>
                <w:rFonts w:ascii="Times New Roman" w:eastAsia="Times New Roman" w:hAnsi="Times New Roman" w:cs="Times New Roman"/>
                <w:color w:val="000000"/>
                <w:sz w:val="16"/>
                <w:szCs w:val="16"/>
                <w:lang w:val="mn-MN"/>
              </w:rPr>
              <w:t>Бөөний болон жижиглэн худалдаа; машин, мотоциклийн засвар, үйлчилгээ</w:t>
            </w:r>
          </w:p>
        </w:tc>
        <w:tc>
          <w:tcPr>
            <w:tcW w:w="597" w:type="pct"/>
            <w:noWrap/>
            <w:hideMark/>
          </w:tcPr>
          <w:p w14:paraId="079BF065" w14:textId="3527F519"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285,892.7</w:t>
            </w:r>
          </w:p>
        </w:tc>
        <w:tc>
          <w:tcPr>
            <w:tcW w:w="373" w:type="pct"/>
            <w:noWrap/>
            <w:hideMark/>
          </w:tcPr>
          <w:p w14:paraId="046201C0" w14:textId="69BDB5CE"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6.4%</w:t>
            </w:r>
          </w:p>
        </w:tc>
        <w:tc>
          <w:tcPr>
            <w:tcW w:w="597" w:type="pct"/>
            <w:noWrap/>
            <w:hideMark/>
          </w:tcPr>
          <w:p w14:paraId="3EE9D8EC" w14:textId="1CCEEFC1"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224,080.3</w:t>
            </w:r>
          </w:p>
        </w:tc>
        <w:tc>
          <w:tcPr>
            <w:tcW w:w="374" w:type="pct"/>
            <w:noWrap/>
            <w:hideMark/>
          </w:tcPr>
          <w:p w14:paraId="2C33BC17" w14:textId="60CDEE3A"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6.4%</w:t>
            </w:r>
          </w:p>
        </w:tc>
        <w:tc>
          <w:tcPr>
            <w:tcW w:w="523" w:type="pct"/>
            <w:gridSpan w:val="2"/>
            <w:noWrap/>
            <w:hideMark/>
          </w:tcPr>
          <w:p w14:paraId="57C3767A" w14:textId="43F29924"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847,985.2</w:t>
            </w:r>
          </w:p>
        </w:tc>
        <w:tc>
          <w:tcPr>
            <w:tcW w:w="374" w:type="pct"/>
            <w:noWrap/>
            <w:hideMark/>
          </w:tcPr>
          <w:p w14:paraId="00A50209" w14:textId="40207F4E"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10.9%</w:t>
            </w:r>
          </w:p>
        </w:tc>
      </w:tr>
      <w:tr w:rsidR="00EC2BF8" w:rsidRPr="00E1765F" w14:paraId="5731510A" w14:textId="77777777" w:rsidTr="00EC2BF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48" w:type="pct"/>
            <w:vAlign w:val="center"/>
          </w:tcPr>
          <w:p w14:paraId="58F74955" w14:textId="77777777" w:rsidR="00EC2BF8" w:rsidRPr="008E3F25" w:rsidRDefault="00EC2BF8" w:rsidP="00EC2BF8">
            <w:pPr>
              <w:pStyle w:val="ListParagraph"/>
              <w:numPr>
                <w:ilvl w:val="0"/>
                <w:numId w:val="11"/>
              </w:numPr>
              <w:spacing w:before="0"/>
              <w:ind w:left="0" w:firstLine="0"/>
              <w:contextualSpacing w:val="0"/>
              <w:jc w:val="right"/>
              <w:rPr>
                <w:rFonts w:ascii="Times New Roman" w:eastAsia="Times New Roman" w:hAnsi="Times New Roman" w:cs="Times New Roman"/>
                <w:b w:val="0"/>
                <w:color w:val="000000"/>
                <w:sz w:val="16"/>
                <w:szCs w:val="16"/>
                <w:lang w:val="mn-MN"/>
              </w:rPr>
            </w:pPr>
          </w:p>
        </w:tc>
        <w:tc>
          <w:tcPr>
            <w:tcW w:w="2013" w:type="pct"/>
            <w:noWrap/>
            <w:hideMark/>
          </w:tcPr>
          <w:p w14:paraId="21C524F0" w14:textId="318BE448" w:rsidR="00EC2BF8" w:rsidRPr="008E3F25" w:rsidRDefault="00EC2BF8" w:rsidP="00EC2BF8">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8E3F25">
              <w:rPr>
                <w:rFonts w:ascii="Times New Roman" w:eastAsia="Times New Roman" w:hAnsi="Times New Roman" w:cs="Times New Roman"/>
                <w:color w:val="000000"/>
                <w:sz w:val="16"/>
                <w:szCs w:val="16"/>
                <w:lang w:val="mn-MN"/>
              </w:rPr>
              <w:t>Тээвэр, агуулахын үйл ажиллагаа</w:t>
            </w:r>
          </w:p>
        </w:tc>
        <w:tc>
          <w:tcPr>
            <w:tcW w:w="597" w:type="pct"/>
            <w:noWrap/>
            <w:hideMark/>
          </w:tcPr>
          <w:p w14:paraId="2326C39C" w14:textId="2DD1FF44"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52,642.4</w:t>
            </w:r>
          </w:p>
        </w:tc>
        <w:tc>
          <w:tcPr>
            <w:tcW w:w="373" w:type="pct"/>
            <w:noWrap/>
            <w:hideMark/>
          </w:tcPr>
          <w:p w14:paraId="212B08E5" w14:textId="1F0CE29B"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2.0%</w:t>
            </w:r>
          </w:p>
        </w:tc>
        <w:tc>
          <w:tcPr>
            <w:tcW w:w="597" w:type="pct"/>
            <w:noWrap/>
            <w:hideMark/>
          </w:tcPr>
          <w:p w14:paraId="0B010F23" w14:textId="50CA5FC2"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48,013.4</w:t>
            </w:r>
          </w:p>
        </w:tc>
        <w:tc>
          <w:tcPr>
            <w:tcW w:w="374" w:type="pct"/>
            <w:noWrap/>
            <w:hideMark/>
          </w:tcPr>
          <w:p w14:paraId="42AE724E" w14:textId="69271652"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1.4%</w:t>
            </w:r>
          </w:p>
        </w:tc>
        <w:tc>
          <w:tcPr>
            <w:tcW w:w="523" w:type="pct"/>
            <w:gridSpan w:val="2"/>
            <w:noWrap/>
            <w:hideMark/>
          </w:tcPr>
          <w:p w14:paraId="3963E3D7" w14:textId="080739E2"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178,919.1</w:t>
            </w:r>
          </w:p>
        </w:tc>
        <w:tc>
          <w:tcPr>
            <w:tcW w:w="374" w:type="pct"/>
            <w:noWrap/>
            <w:hideMark/>
          </w:tcPr>
          <w:p w14:paraId="48289036" w14:textId="0CC7BF4A"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2.3%</w:t>
            </w:r>
          </w:p>
        </w:tc>
      </w:tr>
      <w:tr w:rsidR="00EC2BF8" w:rsidRPr="00E1765F" w14:paraId="1765E5B1" w14:textId="77777777" w:rsidTr="00EC2BF8">
        <w:trPr>
          <w:trHeight w:val="80"/>
        </w:trPr>
        <w:tc>
          <w:tcPr>
            <w:cnfStyle w:val="001000000000" w:firstRow="0" w:lastRow="0" w:firstColumn="1" w:lastColumn="0" w:oddVBand="0" w:evenVBand="0" w:oddHBand="0" w:evenHBand="0" w:firstRowFirstColumn="0" w:firstRowLastColumn="0" w:lastRowFirstColumn="0" w:lastRowLastColumn="0"/>
            <w:tcW w:w="148" w:type="pct"/>
            <w:vAlign w:val="center"/>
          </w:tcPr>
          <w:p w14:paraId="19FEDC47" w14:textId="77777777" w:rsidR="00EC2BF8" w:rsidRPr="008E3F25" w:rsidRDefault="00EC2BF8" w:rsidP="00EC2BF8">
            <w:pPr>
              <w:pStyle w:val="ListParagraph"/>
              <w:numPr>
                <w:ilvl w:val="0"/>
                <w:numId w:val="11"/>
              </w:numPr>
              <w:spacing w:before="0"/>
              <w:ind w:left="0" w:firstLine="0"/>
              <w:contextualSpacing w:val="0"/>
              <w:jc w:val="right"/>
              <w:rPr>
                <w:rFonts w:ascii="Times New Roman" w:eastAsia="Times New Roman" w:hAnsi="Times New Roman" w:cs="Times New Roman"/>
                <w:b w:val="0"/>
                <w:color w:val="000000"/>
                <w:sz w:val="16"/>
                <w:szCs w:val="16"/>
                <w:lang w:val="mn-MN"/>
              </w:rPr>
            </w:pPr>
          </w:p>
        </w:tc>
        <w:tc>
          <w:tcPr>
            <w:tcW w:w="2013" w:type="pct"/>
            <w:noWrap/>
            <w:hideMark/>
          </w:tcPr>
          <w:p w14:paraId="61555BFE" w14:textId="3D989528" w:rsidR="00EC2BF8" w:rsidRPr="008E3F25" w:rsidRDefault="00EC2BF8" w:rsidP="00EC2BF8">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8E3F25">
              <w:rPr>
                <w:rFonts w:ascii="Times New Roman" w:eastAsia="Times New Roman" w:hAnsi="Times New Roman" w:cs="Times New Roman"/>
                <w:color w:val="000000"/>
                <w:sz w:val="16"/>
                <w:szCs w:val="16"/>
                <w:lang w:val="mn-MN"/>
              </w:rPr>
              <w:t>Зочид буудал, байр, сууц болон нийтийн хоолны үйлчилгээ</w:t>
            </w:r>
          </w:p>
        </w:tc>
        <w:tc>
          <w:tcPr>
            <w:tcW w:w="597" w:type="pct"/>
            <w:noWrap/>
            <w:hideMark/>
          </w:tcPr>
          <w:p w14:paraId="22B71510" w14:textId="7B7F0081"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25,232.2</w:t>
            </w:r>
          </w:p>
        </w:tc>
        <w:tc>
          <w:tcPr>
            <w:tcW w:w="373" w:type="pct"/>
            <w:noWrap/>
            <w:hideMark/>
          </w:tcPr>
          <w:p w14:paraId="64AFCEF7" w14:textId="7DDDEB01"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0.7%</w:t>
            </w:r>
          </w:p>
        </w:tc>
        <w:tc>
          <w:tcPr>
            <w:tcW w:w="597" w:type="pct"/>
            <w:noWrap/>
            <w:hideMark/>
          </w:tcPr>
          <w:p w14:paraId="47A3D6DC" w14:textId="5F24D60C"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34,107.1</w:t>
            </w:r>
          </w:p>
        </w:tc>
        <w:tc>
          <w:tcPr>
            <w:tcW w:w="374" w:type="pct"/>
            <w:noWrap/>
            <w:hideMark/>
          </w:tcPr>
          <w:p w14:paraId="73769CCC" w14:textId="2EDD48B5"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1.0%</w:t>
            </w:r>
          </w:p>
        </w:tc>
        <w:tc>
          <w:tcPr>
            <w:tcW w:w="523" w:type="pct"/>
            <w:gridSpan w:val="2"/>
            <w:noWrap/>
            <w:hideMark/>
          </w:tcPr>
          <w:p w14:paraId="286A2703" w14:textId="44B92D1D"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104,150.3</w:t>
            </w:r>
          </w:p>
        </w:tc>
        <w:tc>
          <w:tcPr>
            <w:tcW w:w="374" w:type="pct"/>
            <w:noWrap/>
            <w:hideMark/>
          </w:tcPr>
          <w:p w14:paraId="0B675CF5" w14:textId="3B94BCDC"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1.3%</w:t>
            </w:r>
          </w:p>
        </w:tc>
      </w:tr>
      <w:tr w:rsidR="00EC2BF8" w:rsidRPr="00E1765F" w14:paraId="78053B3D" w14:textId="77777777" w:rsidTr="00EC2BF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8" w:type="pct"/>
            <w:vAlign w:val="center"/>
          </w:tcPr>
          <w:p w14:paraId="3B29841A" w14:textId="77777777" w:rsidR="00EC2BF8" w:rsidRPr="008E3F25" w:rsidRDefault="00EC2BF8" w:rsidP="00EC2BF8">
            <w:pPr>
              <w:pStyle w:val="ListParagraph"/>
              <w:numPr>
                <w:ilvl w:val="0"/>
                <w:numId w:val="11"/>
              </w:numPr>
              <w:spacing w:before="0"/>
              <w:ind w:left="0" w:firstLine="0"/>
              <w:contextualSpacing w:val="0"/>
              <w:jc w:val="right"/>
              <w:rPr>
                <w:rFonts w:ascii="Times New Roman" w:eastAsia="Times New Roman" w:hAnsi="Times New Roman" w:cs="Times New Roman"/>
                <w:b w:val="0"/>
                <w:color w:val="000000"/>
                <w:sz w:val="16"/>
                <w:szCs w:val="16"/>
                <w:lang w:val="mn-MN"/>
              </w:rPr>
            </w:pPr>
          </w:p>
        </w:tc>
        <w:tc>
          <w:tcPr>
            <w:tcW w:w="2013" w:type="pct"/>
            <w:noWrap/>
            <w:hideMark/>
          </w:tcPr>
          <w:p w14:paraId="42BDBA41" w14:textId="69BD8F99" w:rsidR="00EC2BF8" w:rsidRPr="008E3F25" w:rsidRDefault="00EC2BF8" w:rsidP="00EC2BF8">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8E3F25">
              <w:rPr>
                <w:rFonts w:ascii="Times New Roman" w:eastAsia="Times New Roman" w:hAnsi="Times New Roman" w:cs="Times New Roman"/>
                <w:color w:val="000000"/>
                <w:sz w:val="16"/>
                <w:szCs w:val="16"/>
                <w:lang w:val="mn-MN"/>
              </w:rPr>
              <w:t>Мэдээлэл, холбоо</w:t>
            </w:r>
          </w:p>
        </w:tc>
        <w:tc>
          <w:tcPr>
            <w:tcW w:w="597" w:type="pct"/>
            <w:noWrap/>
            <w:hideMark/>
          </w:tcPr>
          <w:p w14:paraId="039F1D2B" w14:textId="20D065E1"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8,098.8</w:t>
            </w:r>
          </w:p>
        </w:tc>
        <w:tc>
          <w:tcPr>
            <w:tcW w:w="373" w:type="pct"/>
            <w:noWrap/>
            <w:hideMark/>
          </w:tcPr>
          <w:p w14:paraId="0A2EAE07" w14:textId="5968AB9D"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0.2%</w:t>
            </w:r>
          </w:p>
        </w:tc>
        <w:tc>
          <w:tcPr>
            <w:tcW w:w="597" w:type="pct"/>
            <w:noWrap/>
            <w:hideMark/>
          </w:tcPr>
          <w:p w14:paraId="3BD6E6E2" w14:textId="6FEF598E"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4,596.6</w:t>
            </w:r>
          </w:p>
        </w:tc>
        <w:tc>
          <w:tcPr>
            <w:tcW w:w="374" w:type="pct"/>
            <w:noWrap/>
            <w:hideMark/>
          </w:tcPr>
          <w:p w14:paraId="3E64499D" w14:textId="0BFE80CE"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0.1%</w:t>
            </w:r>
          </w:p>
        </w:tc>
        <w:tc>
          <w:tcPr>
            <w:tcW w:w="523" w:type="pct"/>
            <w:gridSpan w:val="2"/>
            <w:noWrap/>
            <w:hideMark/>
          </w:tcPr>
          <w:p w14:paraId="2868D9E3" w14:textId="42472916"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36,461.2</w:t>
            </w:r>
          </w:p>
        </w:tc>
        <w:tc>
          <w:tcPr>
            <w:tcW w:w="374" w:type="pct"/>
            <w:noWrap/>
            <w:hideMark/>
          </w:tcPr>
          <w:p w14:paraId="597BA8BD" w14:textId="7F9DFFB2"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0.5%</w:t>
            </w:r>
          </w:p>
        </w:tc>
      </w:tr>
      <w:tr w:rsidR="00EC2BF8" w:rsidRPr="00E1765F" w14:paraId="17AF9A45" w14:textId="77777777" w:rsidTr="00EC2BF8">
        <w:trPr>
          <w:trHeight w:val="80"/>
        </w:trPr>
        <w:tc>
          <w:tcPr>
            <w:cnfStyle w:val="001000000000" w:firstRow="0" w:lastRow="0" w:firstColumn="1" w:lastColumn="0" w:oddVBand="0" w:evenVBand="0" w:oddHBand="0" w:evenHBand="0" w:firstRowFirstColumn="0" w:firstRowLastColumn="0" w:lastRowFirstColumn="0" w:lastRowLastColumn="0"/>
            <w:tcW w:w="148" w:type="pct"/>
            <w:vAlign w:val="center"/>
          </w:tcPr>
          <w:p w14:paraId="7BBE9887" w14:textId="77777777" w:rsidR="00EC2BF8" w:rsidRPr="008E3F25" w:rsidRDefault="00EC2BF8" w:rsidP="00EC2BF8">
            <w:pPr>
              <w:pStyle w:val="ListParagraph"/>
              <w:numPr>
                <w:ilvl w:val="0"/>
                <w:numId w:val="11"/>
              </w:numPr>
              <w:spacing w:before="0"/>
              <w:ind w:left="0" w:firstLine="0"/>
              <w:contextualSpacing w:val="0"/>
              <w:jc w:val="right"/>
              <w:rPr>
                <w:rFonts w:ascii="Times New Roman" w:eastAsia="Times New Roman" w:hAnsi="Times New Roman" w:cs="Times New Roman"/>
                <w:b w:val="0"/>
                <w:color w:val="000000"/>
                <w:sz w:val="16"/>
                <w:szCs w:val="16"/>
                <w:lang w:val="mn-MN"/>
              </w:rPr>
            </w:pPr>
          </w:p>
        </w:tc>
        <w:tc>
          <w:tcPr>
            <w:tcW w:w="2013" w:type="pct"/>
            <w:noWrap/>
            <w:hideMark/>
          </w:tcPr>
          <w:p w14:paraId="59EE7F88" w14:textId="71C93EFD" w:rsidR="00EC2BF8" w:rsidRPr="008E3F25" w:rsidRDefault="00EC2BF8" w:rsidP="00EC2BF8">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8E3F25">
              <w:rPr>
                <w:rFonts w:ascii="Times New Roman" w:eastAsia="Times New Roman" w:hAnsi="Times New Roman" w:cs="Times New Roman"/>
                <w:color w:val="000000"/>
                <w:sz w:val="16"/>
                <w:szCs w:val="16"/>
                <w:lang w:val="mn-MN"/>
              </w:rPr>
              <w:t>Санхүүгийн болон даатгалын үйл ажиллагаа</w:t>
            </w:r>
          </w:p>
        </w:tc>
        <w:tc>
          <w:tcPr>
            <w:tcW w:w="597" w:type="pct"/>
            <w:noWrap/>
            <w:hideMark/>
          </w:tcPr>
          <w:p w14:paraId="2D9F746D" w14:textId="72B548BE"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94,255.7</w:t>
            </w:r>
          </w:p>
        </w:tc>
        <w:tc>
          <w:tcPr>
            <w:tcW w:w="373" w:type="pct"/>
            <w:noWrap/>
            <w:hideMark/>
          </w:tcPr>
          <w:p w14:paraId="59424247" w14:textId="4023F99C"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1.7%</w:t>
            </w:r>
          </w:p>
        </w:tc>
        <w:tc>
          <w:tcPr>
            <w:tcW w:w="597" w:type="pct"/>
            <w:noWrap/>
            <w:hideMark/>
          </w:tcPr>
          <w:p w14:paraId="5DF57EF9" w14:textId="0A0D255C"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77,569.3</w:t>
            </w:r>
          </w:p>
        </w:tc>
        <w:tc>
          <w:tcPr>
            <w:tcW w:w="374" w:type="pct"/>
            <w:noWrap/>
            <w:hideMark/>
          </w:tcPr>
          <w:p w14:paraId="2E1506DA" w14:textId="17353295"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2.2%</w:t>
            </w:r>
          </w:p>
        </w:tc>
        <w:tc>
          <w:tcPr>
            <w:tcW w:w="523" w:type="pct"/>
            <w:gridSpan w:val="2"/>
            <w:noWrap/>
            <w:hideMark/>
          </w:tcPr>
          <w:p w14:paraId="77B49E5A" w14:textId="768779A0"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151,798.2</w:t>
            </w:r>
          </w:p>
        </w:tc>
        <w:tc>
          <w:tcPr>
            <w:tcW w:w="374" w:type="pct"/>
            <w:noWrap/>
            <w:hideMark/>
          </w:tcPr>
          <w:p w14:paraId="672BD5A2" w14:textId="4D9F9A8F"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2.0%</w:t>
            </w:r>
          </w:p>
        </w:tc>
      </w:tr>
      <w:tr w:rsidR="00EC2BF8" w:rsidRPr="00E1765F" w14:paraId="25CABC0A" w14:textId="77777777" w:rsidTr="00EC2BF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48" w:type="pct"/>
            <w:vAlign w:val="center"/>
          </w:tcPr>
          <w:p w14:paraId="46BE0A8E" w14:textId="77777777" w:rsidR="00EC2BF8" w:rsidRPr="008E3F25" w:rsidRDefault="00EC2BF8" w:rsidP="00EC2BF8">
            <w:pPr>
              <w:pStyle w:val="ListParagraph"/>
              <w:numPr>
                <w:ilvl w:val="0"/>
                <w:numId w:val="11"/>
              </w:numPr>
              <w:spacing w:before="0"/>
              <w:ind w:left="0" w:firstLine="0"/>
              <w:contextualSpacing w:val="0"/>
              <w:jc w:val="right"/>
              <w:rPr>
                <w:rFonts w:ascii="Times New Roman" w:eastAsia="Times New Roman" w:hAnsi="Times New Roman" w:cs="Times New Roman"/>
                <w:b w:val="0"/>
                <w:color w:val="000000"/>
                <w:sz w:val="16"/>
                <w:szCs w:val="16"/>
                <w:lang w:val="mn-MN"/>
              </w:rPr>
            </w:pPr>
          </w:p>
        </w:tc>
        <w:tc>
          <w:tcPr>
            <w:tcW w:w="2013" w:type="pct"/>
            <w:noWrap/>
            <w:hideMark/>
          </w:tcPr>
          <w:p w14:paraId="03A7B9FD" w14:textId="33E37F03" w:rsidR="00EC2BF8" w:rsidRPr="008E3F25" w:rsidRDefault="00EC2BF8" w:rsidP="00EC2BF8">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8E3F25">
              <w:rPr>
                <w:rFonts w:ascii="Times New Roman" w:eastAsia="Times New Roman" w:hAnsi="Times New Roman" w:cs="Times New Roman"/>
                <w:color w:val="000000"/>
                <w:sz w:val="16"/>
                <w:szCs w:val="16"/>
                <w:lang w:val="mn-MN"/>
              </w:rPr>
              <w:t>Үл хөдлөх хөрөнгийн үйл ажиллагаа</w:t>
            </w:r>
          </w:p>
        </w:tc>
        <w:tc>
          <w:tcPr>
            <w:tcW w:w="597" w:type="pct"/>
            <w:noWrap/>
            <w:hideMark/>
          </w:tcPr>
          <w:p w14:paraId="5496CE90" w14:textId="3B1F2110"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39,551.4</w:t>
            </w:r>
          </w:p>
        </w:tc>
        <w:tc>
          <w:tcPr>
            <w:tcW w:w="373" w:type="pct"/>
            <w:noWrap/>
            <w:hideMark/>
          </w:tcPr>
          <w:p w14:paraId="387F583C" w14:textId="3808ADA7"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1.3%</w:t>
            </w:r>
          </w:p>
        </w:tc>
        <w:tc>
          <w:tcPr>
            <w:tcW w:w="597" w:type="pct"/>
            <w:noWrap/>
            <w:hideMark/>
          </w:tcPr>
          <w:p w14:paraId="0868BB2F" w14:textId="0F135444"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29,837.1</w:t>
            </w:r>
          </w:p>
        </w:tc>
        <w:tc>
          <w:tcPr>
            <w:tcW w:w="374" w:type="pct"/>
            <w:noWrap/>
            <w:hideMark/>
          </w:tcPr>
          <w:p w14:paraId="34E1B532" w14:textId="20D1EE59"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0.9%</w:t>
            </w:r>
          </w:p>
        </w:tc>
        <w:tc>
          <w:tcPr>
            <w:tcW w:w="523" w:type="pct"/>
            <w:gridSpan w:val="2"/>
            <w:noWrap/>
            <w:hideMark/>
          </w:tcPr>
          <w:p w14:paraId="51F0FEB4" w14:textId="285DCD62"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105,030.8</w:t>
            </w:r>
          </w:p>
        </w:tc>
        <w:tc>
          <w:tcPr>
            <w:tcW w:w="374" w:type="pct"/>
            <w:noWrap/>
            <w:hideMark/>
          </w:tcPr>
          <w:p w14:paraId="25681A6E" w14:textId="6FA73864"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1.4%</w:t>
            </w:r>
          </w:p>
        </w:tc>
      </w:tr>
      <w:tr w:rsidR="00EC2BF8" w:rsidRPr="00E1765F" w14:paraId="1F863523" w14:textId="77777777" w:rsidTr="00EC2BF8">
        <w:trPr>
          <w:trHeight w:val="70"/>
        </w:trPr>
        <w:tc>
          <w:tcPr>
            <w:cnfStyle w:val="001000000000" w:firstRow="0" w:lastRow="0" w:firstColumn="1" w:lastColumn="0" w:oddVBand="0" w:evenVBand="0" w:oddHBand="0" w:evenHBand="0" w:firstRowFirstColumn="0" w:firstRowLastColumn="0" w:lastRowFirstColumn="0" w:lastRowLastColumn="0"/>
            <w:tcW w:w="148" w:type="pct"/>
            <w:vAlign w:val="center"/>
          </w:tcPr>
          <w:p w14:paraId="6D9C8972" w14:textId="77777777" w:rsidR="00EC2BF8" w:rsidRPr="008E3F25" w:rsidRDefault="00EC2BF8" w:rsidP="00EC2BF8">
            <w:pPr>
              <w:pStyle w:val="ListParagraph"/>
              <w:numPr>
                <w:ilvl w:val="0"/>
                <w:numId w:val="11"/>
              </w:numPr>
              <w:spacing w:before="0"/>
              <w:ind w:left="0" w:firstLine="0"/>
              <w:contextualSpacing w:val="0"/>
              <w:jc w:val="right"/>
              <w:rPr>
                <w:rFonts w:ascii="Times New Roman" w:eastAsia="Times New Roman" w:hAnsi="Times New Roman" w:cs="Times New Roman"/>
                <w:b w:val="0"/>
                <w:color w:val="000000"/>
                <w:sz w:val="16"/>
                <w:szCs w:val="16"/>
                <w:lang w:val="mn-MN"/>
              </w:rPr>
            </w:pPr>
          </w:p>
        </w:tc>
        <w:tc>
          <w:tcPr>
            <w:tcW w:w="2013" w:type="pct"/>
            <w:noWrap/>
            <w:hideMark/>
          </w:tcPr>
          <w:p w14:paraId="2951D500" w14:textId="59D48478" w:rsidR="00EC2BF8" w:rsidRPr="008E3F25" w:rsidRDefault="00EC2BF8" w:rsidP="00EC2BF8">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8E3F25">
              <w:rPr>
                <w:rFonts w:ascii="Times New Roman" w:eastAsia="Times New Roman" w:hAnsi="Times New Roman" w:cs="Times New Roman"/>
                <w:color w:val="000000"/>
                <w:sz w:val="16"/>
                <w:szCs w:val="16"/>
                <w:lang w:val="mn-MN"/>
              </w:rPr>
              <w:t>Мэргэжлийн, шинжлэх ухаан болон техникийн үйл ажиллагаа</w:t>
            </w:r>
          </w:p>
        </w:tc>
        <w:tc>
          <w:tcPr>
            <w:tcW w:w="597" w:type="pct"/>
            <w:noWrap/>
            <w:hideMark/>
          </w:tcPr>
          <w:p w14:paraId="43651AC5" w14:textId="02A73389"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2,491.4</w:t>
            </w:r>
          </w:p>
        </w:tc>
        <w:tc>
          <w:tcPr>
            <w:tcW w:w="373" w:type="pct"/>
            <w:noWrap/>
            <w:hideMark/>
          </w:tcPr>
          <w:p w14:paraId="18C0D322" w14:textId="78CA31B2"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0.1%</w:t>
            </w:r>
          </w:p>
        </w:tc>
        <w:tc>
          <w:tcPr>
            <w:tcW w:w="597" w:type="pct"/>
            <w:noWrap/>
            <w:hideMark/>
          </w:tcPr>
          <w:p w14:paraId="3870717B" w14:textId="058C082A"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1,590.9</w:t>
            </w:r>
          </w:p>
        </w:tc>
        <w:tc>
          <w:tcPr>
            <w:tcW w:w="374" w:type="pct"/>
            <w:noWrap/>
            <w:hideMark/>
          </w:tcPr>
          <w:p w14:paraId="4CBE4304" w14:textId="774D0F96"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0.0%</w:t>
            </w:r>
          </w:p>
        </w:tc>
        <w:tc>
          <w:tcPr>
            <w:tcW w:w="523" w:type="pct"/>
            <w:gridSpan w:val="2"/>
            <w:noWrap/>
            <w:hideMark/>
          </w:tcPr>
          <w:p w14:paraId="3A1DC74C" w14:textId="7BB4D7AB"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10,332.7</w:t>
            </w:r>
          </w:p>
        </w:tc>
        <w:tc>
          <w:tcPr>
            <w:tcW w:w="374" w:type="pct"/>
            <w:noWrap/>
            <w:hideMark/>
          </w:tcPr>
          <w:p w14:paraId="23737618" w14:textId="3D0FB990"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0.1%</w:t>
            </w:r>
          </w:p>
        </w:tc>
      </w:tr>
      <w:tr w:rsidR="00EC2BF8" w:rsidRPr="00E1765F" w14:paraId="0A2A3F90" w14:textId="77777777" w:rsidTr="00EC2BF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8" w:type="pct"/>
            <w:vAlign w:val="center"/>
          </w:tcPr>
          <w:p w14:paraId="7AB13EF3" w14:textId="77777777" w:rsidR="00EC2BF8" w:rsidRPr="008E3F25" w:rsidRDefault="00EC2BF8" w:rsidP="00EC2BF8">
            <w:pPr>
              <w:pStyle w:val="ListParagraph"/>
              <w:numPr>
                <w:ilvl w:val="0"/>
                <w:numId w:val="11"/>
              </w:numPr>
              <w:spacing w:before="0"/>
              <w:ind w:left="0" w:firstLine="0"/>
              <w:contextualSpacing w:val="0"/>
              <w:jc w:val="right"/>
              <w:rPr>
                <w:rFonts w:ascii="Times New Roman" w:eastAsia="Times New Roman" w:hAnsi="Times New Roman" w:cs="Times New Roman"/>
                <w:b w:val="0"/>
                <w:color w:val="000000"/>
                <w:sz w:val="16"/>
                <w:szCs w:val="16"/>
                <w:lang w:val="mn-MN"/>
              </w:rPr>
            </w:pPr>
          </w:p>
        </w:tc>
        <w:tc>
          <w:tcPr>
            <w:tcW w:w="2013" w:type="pct"/>
            <w:noWrap/>
            <w:hideMark/>
          </w:tcPr>
          <w:p w14:paraId="7CC8FC2A" w14:textId="7657A9CA" w:rsidR="00EC2BF8" w:rsidRPr="008E3F25" w:rsidRDefault="00EC2BF8" w:rsidP="00EC2BF8">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8E3F25">
              <w:rPr>
                <w:rFonts w:ascii="Times New Roman" w:eastAsia="Times New Roman" w:hAnsi="Times New Roman" w:cs="Times New Roman"/>
                <w:color w:val="000000"/>
                <w:sz w:val="16"/>
                <w:szCs w:val="16"/>
                <w:lang w:val="mn-MN"/>
              </w:rPr>
              <w:t>Удирдлагын болон дэмжлэг үзүүлэх үйл ажиллагаа</w:t>
            </w:r>
          </w:p>
        </w:tc>
        <w:tc>
          <w:tcPr>
            <w:tcW w:w="597" w:type="pct"/>
            <w:noWrap/>
            <w:hideMark/>
          </w:tcPr>
          <w:p w14:paraId="457EDC41" w14:textId="25D60C5A"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8,834.0</w:t>
            </w:r>
          </w:p>
        </w:tc>
        <w:tc>
          <w:tcPr>
            <w:tcW w:w="373" w:type="pct"/>
            <w:noWrap/>
            <w:hideMark/>
          </w:tcPr>
          <w:p w14:paraId="2ED49357" w14:textId="09CA0152"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0.1%</w:t>
            </w:r>
          </w:p>
        </w:tc>
        <w:tc>
          <w:tcPr>
            <w:tcW w:w="597" w:type="pct"/>
            <w:noWrap/>
            <w:hideMark/>
          </w:tcPr>
          <w:p w14:paraId="2C252F66" w14:textId="38EE6170"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4,663.3</w:t>
            </w:r>
          </w:p>
        </w:tc>
        <w:tc>
          <w:tcPr>
            <w:tcW w:w="374" w:type="pct"/>
            <w:noWrap/>
            <w:hideMark/>
          </w:tcPr>
          <w:p w14:paraId="299817C6" w14:textId="69C97A72"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0.1%</w:t>
            </w:r>
          </w:p>
        </w:tc>
        <w:tc>
          <w:tcPr>
            <w:tcW w:w="523" w:type="pct"/>
            <w:gridSpan w:val="2"/>
            <w:noWrap/>
            <w:hideMark/>
          </w:tcPr>
          <w:p w14:paraId="4AD4D7DA" w14:textId="3FE61068"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22,735.6</w:t>
            </w:r>
          </w:p>
        </w:tc>
        <w:tc>
          <w:tcPr>
            <w:tcW w:w="374" w:type="pct"/>
            <w:noWrap/>
            <w:hideMark/>
          </w:tcPr>
          <w:p w14:paraId="6269A6A0" w14:textId="23DB37A0"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0.3%</w:t>
            </w:r>
          </w:p>
        </w:tc>
      </w:tr>
      <w:tr w:rsidR="00EC2BF8" w:rsidRPr="00E1765F" w14:paraId="6E296245" w14:textId="77777777" w:rsidTr="00EC2BF8">
        <w:trPr>
          <w:trHeight w:val="70"/>
        </w:trPr>
        <w:tc>
          <w:tcPr>
            <w:cnfStyle w:val="001000000000" w:firstRow="0" w:lastRow="0" w:firstColumn="1" w:lastColumn="0" w:oddVBand="0" w:evenVBand="0" w:oddHBand="0" w:evenHBand="0" w:firstRowFirstColumn="0" w:firstRowLastColumn="0" w:lastRowFirstColumn="0" w:lastRowLastColumn="0"/>
            <w:tcW w:w="148" w:type="pct"/>
            <w:vAlign w:val="center"/>
          </w:tcPr>
          <w:p w14:paraId="11D53F52" w14:textId="77777777" w:rsidR="00EC2BF8" w:rsidRPr="008E3F25" w:rsidRDefault="00EC2BF8" w:rsidP="00EC2BF8">
            <w:pPr>
              <w:pStyle w:val="ListParagraph"/>
              <w:numPr>
                <w:ilvl w:val="0"/>
                <w:numId w:val="11"/>
              </w:numPr>
              <w:spacing w:before="0"/>
              <w:ind w:left="0" w:firstLine="0"/>
              <w:contextualSpacing w:val="0"/>
              <w:jc w:val="right"/>
              <w:rPr>
                <w:rFonts w:ascii="Times New Roman" w:eastAsia="Times New Roman" w:hAnsi="Times New Roman" w:cs="Times New Roman"/>
                <w:b w:val="0"/>
                <w:color w:val="000000"/>
                <w:sz w:val="16"/>
                <w:szCs w:val="16"/>
                <w:lang w:val="mn-MN"/>
              </w:rPr>
            </w:pPr>
          </w:p>
        </w:tc>
        <w:tc>
          <w:tcPr>
            <w:tcW w:w="2013" w:type="pct"/>
            <w:noWrap/>
            <w:hideMark/>
          </w:tcPr>
          <w:p w14:paraId="3CEAF59F" w14:textId="1E6D3CEE" w:rsidR="00EC2BF8" w:rsidRPr="008E3F25" w:rsidRDefault="00EC2BF8" w:rsidP="00EC2BF8">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8E3F25">
              <w:rPr>
                <w:rFonts w:ascii="Times New Roman" w:eastAsia="Times New Roman" w:hAnsi="Times New Roman" w:cs="Times New Roman"/>
                <w:color w:val="000000"/>
                <w:sz w:val="16"/>
                <w:szCs w:val="16"/>
                <w:lang w:val="mn-MN"/>
              </w:rPr>
              <w:t>Төрийн удирдлага, батлан хамгаалах үйл ажиллагаа, албан журмын нийгмийн хамгаалал</w:t>
            </w:r>
          </w:p>
        </w:tc>
        <w:tc>
          <w:tcPr>
            <w:tcW w:w="597" w:type="pct"/>
            <w:noWrap/>
            <w:hideMark/>
          </w:tcPr>
          <w:p w14:paraId="1CDD9D85" w14:textId="71006C10"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5,519.0</w:t>
            </w:r>
          </w:p>
        </w:tc>
        <w:tc>
          <w:tcPr>
            <w:tcW w:w="373" w:type="pct"/>
            <w:noWrap/>
            <w:hideMark/>
          </w:tcPr>
          <w:p w14:paraId="7CF0B91A" w14:textId="541F991D"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0.1%</w:t>
            </w:r>
          </w:p>
        </w:tc>
        <w:tc>
          <w:tcPr>
            <w:tcW w:w="597" w:type="pct"/>
            <w:noWrap/>
            <w:hideMark/>
          </w:tcPr>
          <w:p w14:paraId="39FA06B8" w14:textId="09A3B059"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4,066.0</w:t>
            </w:r>
          </w:p>
        </w:tc>
        <w:tc>
          <w:tcPr>
            <w:tcW w:w="374" w:type="pct"/>
            <w:noWrap/>
            <w:hideMark/>
          </w:tcPr>
          <w:p w14:paraId="47E08674" w14:textId="0A277A7D"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0.1%</w:t>
            </w:r>
          </w:p>
        </w:tc>
        <w:tc>
          <w:tcPr>
            <w:tcW w:w="523" w:type="pct"/>
            <w:gridSpan w:val="2"/>
            <w:noWrap/>
            <w:hideMark/>
          </w:tcPr>
          <w:p w14:paraId="0B92E02B" w14:textId="44B96DBB"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13,149.0</w:t>
            </w:r>
          </w:p>
        </w:tc>
        <w:tc>
          <w:tcPr>
            <w:tcW w:w="374" w:type="pct"/>
            <w:noWrap/>
            <w:hideMark/>
          </w:tcPr>
          <w:p w14:paraId="1CAE84CD" w14:textId="3835B537"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0.2%</w:t>
            </w:r>
          </w:p>
        </w:tc>
      </w:tr>
      <w:tr w:rsidR="00EC2BF8" w:rsidRPr="00E1765F" w14:paraId="4AF22FD3" w14:textId="77777777" w:rsidTr="00EC2BF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8" w:type="pct"/>
            <w:vAlign w:val="center"/>
          </w:tcPr>
          <w:p w14:paraId="44ABDAF1" w14:textId="77777777" w:rsidR="00EC2BF8" w:rsidRPr="008E3F25" w:rsidRDefault="00EC2BF8" w:rsidP="00EC2BF8">
            <w:pPr>
              <w:pStyle w:val="ListParagraph"/>
              <w:numPr>
                <w:ilvl w:val="0"/>
                <w:numId w:val="11"/>
              </w:numPr>
              <w:spacing w:before="0"/>
              <w:ind w:left="0" w:firstLine="0"/>
              <w:contextualSpacing w:val="0"/>
              <w:jc w:val="right"/>
              <w:rPr>
                <w:rFonts w:ascii="Times New Roman" w:eastAsia="Times New Roman" w:hAnsi="Times New Roman" w:cs="Times New Roman"/>
                <w:b w:val="0"/>
                <w:color w:val="000000"/>
                <w:sz w:val="16"/>
                <w:szCs w:val="16"/>
                <w:lang w:val="mn-MN"/>
              </w:rPr>
            </w:pPr>
          </w:p>
        </w:tc>
        <w:tc>
          <w:tcPr>
            <w:tcW w:w="2013" w:type="pct"/>
            <w:noWrap/>
            <w:hideMark/>
          </w:tcPr>
          <w:p w14:paraId="0FFB1C5B" w14:textId="79722D65" w:rsidR="00EC2BF8" w:rsidRPr="008E3F25" w:rsidRDefault="00EC2BF8" w:rsidP="00EC2BF8">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8E3F25">
              <w:rPr>
                <w:rFonts w:ascii="Times New Roman" w:eastAsia="Times New Roman" w:hAnsi="Times New Roman" w:cs="Times New Roman"/>
                <w:color w:val="000000"/>
                <w:sz w:val="16"/>
                <w:szCs w:val="16"/>
                <w:lang w:val="mn-MN"/>
              </w:rPr>
              <w:t>Боловсрол</w:t>
            </w:r>
          </w:p>
        </w:tc>
        <w:tc>
          <w:tcPr>
            <w:tcW w:w="597" w:type="pct"/>
            <w:noWrap/>
            <w:hideMark/>
          </w:tcPr>
          <w:p w14:paraId="2F7B8981" w14:textId="65203813"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17,972.7</w:t>
            </w:r>
          </w:p>
        </w:tc>
        <w:tc>
          <w:tcPr>
            <w:tcW w:w="373" w:type="pct"/>
            <w:noWrap/>
            <w:hideMark/>
          </w:tcPr>
          <w:p w14:paraId="3156E76A" w14:textId="3DFDD4E6"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0.4%</w:t>
            </w:r>
          </w:p>
        </w:tc>
        <w:tc>
          <w:tcPr>
            <w:tcW w:w="597" w:type="pct"/>
            <w:noWrap/>
            <w:hideMark/>
          </w:tcPr>
          <w:p w14:paraId="6DF8A745" w14:textId="4069869F"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17,788.1</w:t>
            </w:r>
          </w:p>
        </w:tc>
        <w:tc>
          <w:tcPr>
            <w:tcW w:w="374" w:type="pct"/>
            <w:noWrap/>
            <w:hideMark/>
          </w:tcPr>
          <w:p w14:paraId="7735F321" w14:textId="5C7185B0"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0.5%</w:t>
            </w:r>
          </w:p>
        </w:tc>
        <w:tc>
          <w:tcPr>
            <w:tcW w:w="523" w:type="pct"/>
            <w:gridSpan w:val="2"/>
            <w:noWrap/>
            <w:hideMark/>
          </w:tcPr>
          <w:p w14:paraId="6BBD3CEF" w14:textId="6B29FAD7"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40,746.5</w:t>
            </w:r>
          </w:p>
        </w:tc>
        <w:tc>
          <w:tcPr>
            <w:tcW w:w="374" w:type="pct"/>
            <w:noWrap/>
            <w:hideMark/>
          </w:tcPr>
          <w:p w14:paraId="55D79815" w14:textId="56ED5B00"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0.5%</w:t>
            </w:r>
          </w:p>
        </w:tc>
      </w:tr>
      <w:tr w:rsidR="00EC2BF8" w:rsidRPr="00E1765F" w14:paraId="702D9BAA" w14:textId="77777777" w:rsidTr="00EC2BF8">
        <w:trPr>
          <w:trHeight w:val="80"/>
        </w:trPr>
        <w:tc>
          <w:tcPr>
            <w:cnfStyle w:val="001000000000" w:firstRow="0" w:lastRow="0" w:firstColumn="1" w:lastColumn="0" w:oddVBand="0" w:evenVBand="0" w:oddHBand="0" w:evenHBand="0" w:firstRowFirstColumn="0" w:firstRowLastColumn="0" w:lastRowFirstColumn="0" w:lastRowLastColumn="0"/>
            <w:tcW w:w="148" w:type="pct"/>
            <w:vAlign w:val="center"/>
          </w:tcPr>
          <w:p w14:paraId="48219575" w14:textId="77777777" w:rsidR="00EC2BF8" w:rsidRPr="008E3F25" w:rsidRDefault="00EC2BF8" w:rsidP="00EC2BF8">
            <w:pPr>
              <w:pStyle w:val="ListParagraph"/>
              <w:numPr>
                <w:ilvl w:val="0"/>
                <w:numId w:val="11"/>
              </w:numPr>
              <w:spacing w:before="0"/>
              <w:ind w:left="0" w:firstLine="0"/>
              <w:contextualSpacing w:val="0"/>
              <w:jc w:val="right"/>
              <w:rPr>
                <w:rFonts w:ascii="Times New Roman" w:eastAsia="Times New Roman" w:hAnsi="Times New Roman" w:cs="Times New Roman"/>
                <w:b w:val="0"/>
                <w:color w:val="000000"/>
                <w:sz w:val="16"/>
                <w:szCs w:val="16"/>
                <w:lang w:val="mn-MN"/>
              </w:rPr>
            </w:pPr>
          </w:p>
        </w:tc>
        <w:tc>
          <w:tcPr>
            <w:tcW w:w="2013" w:type="pct"/>
            <w:noWrap/>
            <w:hideMark/>
          </w:tcPr>
          <w:p w14:paraId="4B6F813F" w14:textId="5A77302E" w:rsidR="00EC2BF8" w:rsidRPr="008E3F25" w:rsidRDefault="00EC2BF8" w:rsidP="00EC2BF8">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8E3F25">
              <w:rPr>
                <w:rFonts w:ascii="Times New Roman" w:eastAsia="Times New Roman" w:hAnsi="Times New Roman" w:cs="Times New Roman"/>
                <w:color w:val="000000"/>
                <w:sz w:val="16"/>
                <w:szCs w:val="16"/>
                <w:lang w:val="mn-MN"/>
              </w:rPr>
              <w:t>Хүний эрүүл мэнд, нийгмийн халамжийн үйл ажиллагаа</w:t>
            </w:r>
          </w:p>
        </w:tc>
        <w:tc>
          <w:tcPr>
            <w:tcW w:w="597" w:type="pct"/>
            <w:noWrap/>
            <w:hideMark/>
          </w:tcPr>
          <w:p w14:paraId="0FBE1C44" w14:textId="38237715"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8,477.1</w:t>
            </w:r>
          </w:p>
        </w:tc>
        <w:tc>
          <w:tcPr>
            <w:tcW w:w="373" w:type="pct"/>
            <w:noWrap/>
            <w:hideMark/>
          </w:tcPr>
          <w:p w14:paraId="0B4F1008" w14:textId="5800C75B"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0.2%</w:t>
            </w:r>
          </w:p>
        </w:tc>
        <w:tc>
          <w:tcPr>
            <w:tcW w:w="597" w:type="pct"/>
            <w:noWrap/>
            <w:hideMark/>
          </w:tcPr>
          <w:p w14:paraId="7326C6A3" w14:textId="08670117"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10,335.4</w:t>
            </w:r>
          </w:p>
        </w:tc>
        <w:tc>
          <w:tcPr>
            <w:tcW w:w="374" w:type="pct"/>
            <w:noWrap/>
            <w:hideMark/>
          </w:tcPr>
          <w:p w14:paraId="319F6336" w14:textId="39A9311A"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0.3%</w:t>
            </w:r>
          </w:p>
        </w:tc>
        <w:tc>
          <w:tcPr>
            <w:tcW w:w="523" w:type="pct"/>
            <w:gridSpan w:val="2"/>
            <w:noWrap/>
            <w:hideMark/>
          </w:tcPr>
          <w:p w14:paraId="4AADDC2B" w14:textId="2AD09B17"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25,749.8</w:t>
            </w:r>
          </w:p>
        </w:tc>
        <w:tc>
          <w:tcPr>
            <w:tcW w:w="374" w:type="pct"/>
            <w:noWrap/>
            <w:hideMark/>
          </w:tcPr>
          <w:p w14:paraId="0AE43764" w14:textId="1D1C85E5"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0.3%</w:t>
            </w:r>
          </w:p>
        </w:tc>
      </w:tr>
      <w:tr w:rsidR="00EC2BF8" w:rsidRPr="00E1765F" w14:paraId="15BFCA3C" w14:textId="77777777" w:rsidTr="00EC2BF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48" w:type="pct"/>
            <w:vAlign w:val="center"/>
          </w:tcPr>
          <w:p w14:paraId="20B9CCA2" w14:textId="77777777" w:rsidR="00EC2BF8" w:rsidRPr="008E3F25" w:rsidRDefault="00EC2BF8" w:rsidP="00EC2BF8">
            <w:pPr>
              <w:pStyle w:val="ListParagraph"/>
              <w:numPr>
                <w:ilvl w:val="0"/>
                <w:numId w:val="11"/>
              </w:numPr>
              <w:spacing w:before="0"/>
              <w:ind w:left="0" w:firstLine="0"/>
              <w:contextualSpacing w:val="0"/>
              <w:jc w:val="right"/>
              <w:rPr>
                <w:rFonts w:ascii="Times New Roman" w:eastAsia="Times New Roman" w:hAnsi="Times New Roman" w:cs="Times New Roman"/>
                <w:b w:val="0"/>
                <w:color w:val="000000"/>
                <w:sz w:val="16"/>
                <w:szCs w:val="16"/>
                <w:lang w:val="mn-MN"/>
              </w:rPr>
            </w:pPr>
          </w:p>
        </w:tc>
        <w:tc>
          <w:tcPr>
            <w:tcW w:w="2013" w:type="pct"/>
            <w:noWrap/>
            <w:hideMark/>
          </w:tcPr>
          <w:p w14:paraId="12EC30B5" w14:textId="38EDA1B6" w:rsidR="00EC2BF8" w:rsidRPr="008E3F25" w:rsidRDefault="00EC2BF8" w:rsidP="00EC2BF8">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8E3F25">
              <w:rPr>
                <w:rFonts w:ascii="Times New Roman" w:eastAsia="Times New Roman" w:hAnsi="Times New Roman" w:cs="Times New Roman"/>
                <w:color w:val="000000"/>
                <w:sz w:val="16"/>
                <w:szCs w:val="16"/>
                <w:lang w:val="mn-MN"/>
              </w:rPr>
              <w:t>Урлаг, үзвэр, тоглоом наадам</w:t>
            </w:r>
          </w:p>
        </w:tc>
        <w:tc>
          <w:tcPr>
            <w:tcW w:w="597" w:type="pct"/>
            <w:noWrap/>
            <w:hideMark/>
          </w:tcPr>
          <w:p w14:paraId="0A1538AB" w14:textId="1CE0B658"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3,026.6</w:t>
            </w:r>
          </w:p>
        </w:tc>
        <w:tc>
          <w:tcPr>
            <w:tcW w:w="373" w:type="pct"/>
            <w:noWrap/>
            <w:hideMark/>
          </w:tcPr>
          <w:p w14:paraId="6B2BB257" w14:textId="2A0F6C8D"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0.1%</w:t>
            </w:r>
          </w:p>
        </w:tc>
        <w:tc>
          <w:tcPr>
            <w:tcW w:w="597" w:type="pct"/>
            <w:noWrap/>
            <w:hideMark/>
          </w:tcPr>
          <w:p w14:paraId="0665929E" w14:textId="7B4557BA"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5,495.2</w:t>
            </w:r>
          </w:p>
        </w:tc>
        <w:tc>
          <w:tcPr>
            <w:tcW w:w="374" w:type="pct"/>
            <w:noWrap/>
            <w:hideMark/>
          </w:tcPr>
          <w:p w14:paraId="01B6772B" w14:textId="6D5C9497"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0.2%</w:t>
            </w:r>
          </w:p>
        </w:tc>
        <w:tc>
          <w:tcPr>
            <w:tcW w:w="523" w:type="pct"/>
            <w:gridSpan w:val="2"/>
            <w:noWrap/>
            <w:hideMark/>
          </w:tcPr>
          <w:p w14:paraId="50064FD6" w14:textId="5F8DD3A7"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17,826.4</w:t>
            </w:r>
          </w:p>
        </w:tc>
        <w:tc>
          <w:tcPr>
            <w:tcW w:w="374" w:type="pct"/>
            <w:noWrap/>
            <w:hideMark/>
          </w:tcPr>
          <w:p w14:paraId="1D31ACD3" w14:textId="4004EF3C"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0.2%</w:t>
            </w:r>
          </w:p>
        </w:tc>
      </w:tr>
      <w:tr w:rsidR="00EC2BF8" w:rsidRPr="00E1765F" w14:paraId="2EC3CA39" w14:textId="77777777" w:rsidTr="00EC2BF8">
        <w:trPr>
          <w:trHeight w:val="80"/>
        </w:trPr>
        <w:tc>
          <w:tcPr>
            <w:cnfStyle w:val="001000000000" w:firstRow="0" w:lastRow="0" w:firstColumn="1" w:lastColumn="0" w:oddVBand="0" w:evenVBand="0" w:oddHBand="0" w:evenHBand="0" w:firstRowFirstColumn="0" w:firstRowLastColumn="0" w:lastRowFirstColumn="0" w:lastRowLastColumn="0"/>
            <w:tcW w:w="148" w:type="pct"/>
            <w:vAlign w:val="center"/>
          </w:tcPr>
          <w:p w14:paraId="79BE2062" w14:textId="77777777" w:rsidR="00EC2BF8" w:rsidRPr="008E3F25" w:rsidRDefault="00EC2BF8" w:rsidP="00EC2BF8">
            <w:pPr>
              <w:pStyle w:val="ListParagraph"/>
              <w:numPr>
                <w:ilvl w:val="0"/>
                <w:numId w:val="11"/>
              </w:numPr>
              <w:spacing w:before="0"/>
              <w:ind w:left="0" w:firstLine="0"/>
              <w:contextualSpacing w:val="0"/>
              <w:jc w:val="right"/>
              <w:rPr>
                <w:rFonts w:ascii="Times New Roman" w:eastAsia="Times New Roman" w:hAnsi="Times New Roman" w:cs="Times New Roman"/>
                <w:b w:val="0"/>
                <w:color w:val="000000"/>
                <w:sz w:val="16"/>
                <w:szCs w:val="16"/>
                <w:lang w:val="mn-MN"/>
              </w:rPr>
            </w:pPr>
          </w:p>
        </w:tc>
        <w:tc>
          <w:tcPr>
            <w:tcW w:w="2013" w:type="pct"/>
            <w:noWrap/>
            <w:vAlign w:val="center"/>
            <w:hideMark/>
          </w:tcPr>
          <w:p w14:paraId="0DED3F79" w14:textId="77777777" w:rsidR="00EC2BF8" w:rsidRPr="008E3F25" w:rsidRDefault="00EC2BF8" w:rsidP="00EC2BF8">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8E3F25">
              <w:rPr>
                <w:rFonts w:ascii="Times New Roman" w:eastAsia="Times New Roman" w:hAnsi="Times New Roman" w:cs="Times New Roman"/>
                <w:color w:val="000000"/>
                <w:sz w:val="16"/>
                <w:szCs w:val="16"/>
                <w:lang w:val="mn-MN"/>
              </w:rPr>
              <w:t xml:space="preserve">Бусад </w:t>
            </w:r>
          </w:p>
        </w:tc>
        <w:tc>
          <w:tcPr>
            <w:tcW w:w="597" w:type="pct"/>
            <w:noWrap/>
            <w:hideMark/>
          </w:tcPr>
          <w:p w14:paraId="61A8BFC6" w14:textId="681D6EB9"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3,312,339.7</w:t>
            </w:r>
          </w:p>
        </w:tc>
        <w:tc>
          <w:tcPr>
            <w:tcW w:w="373" w:type="pct"/>
            <w:noWrap/>
            <w:hideMark/>
          </w:tcPr>
          <w:p w14:paraId="21D1FF53" w14:textId="0CB56317"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83.0%</w:t>
            </w:r>
          </w:p>
        </w:tc>
        <w:tc>
          <w:tcPr>
            <w:tcW w:w="597" w:type="pct"/>
            <w:noWrap/>
            <w:hideMark/>
          </w:tcPr>
          <w:p w14:paraId="103CD850" w14:textId="19A7AAEC"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2,886,919.4</w:t>
            </w:r>
          </w:p>
        </w:tc>
        <w:tc>
          <w:tcPr>
            <w:tcW w:w="374" w:type="pct"/>
            <w:noWrap/>
            <w:hideMark/>
          </w:tcPr>
          <w:p w14:paraId="094341A5" w14:textId="60FB3301"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82.7%</w:t>
            </w:r>
          </w:p>
        </w:tc>
        <w:tc>
          <w:tcPr>
            <w:tcW w:w="523" w:type="pct"/>
            <w:gridSpan w:val="2"/>
            <w:noWrap/>
            <w:hideMark/>
          </w:tcPr>
          <w:p w14:paraId="7439FC7A" w14:textId="0516F767"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5,590,597.7</w:t>
            </w:r>
          </w:p>
        </w:tc>
        <w:tc>
          <w:tcPr>
            <w:tcW w:w="374" w:type="pct"/>
            <w:noWrap/>
            <w:hideMark/>
          </w:tcPr>
          <w:p w14:paraId="6F97D498" w14:textId="5B4FA8F6" w:rsidR="00EC2BF8" w:rsidRPr="00E42F8B"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958CC">
              <w:rPr>
                <w:rFonts w:ascii="Times New Roman" w:hAnsi="Times New Roman" w:cs="Times New Roman"/>
                <w:sz w:val="16"/>
                <w:szCs w:val="16"/>
              </w:rPr>
              <w:t>72.0%</w:t>
            </w:r>
          </w:p>
        </w:tc>
      </w:tr>
      <w:tr w:rsidR="00EC2BF8" w:rsidRPr="00E1765F" w14:paraId="7D1136CD" w14:textId="77777777" w:rsidTr="00EC2BF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48" w:type="pct"/>
            <w:shd w:val="clear" w:color="auto" w:fill="E7E6E6" w:themeFill="background2"/>
            <w:vAlign w:val="center"/>
          </w:tcPr>
          <w:p w14:paraId="2831C20D" w14:textId="77777777" w:rsidR="00EC2BF8" w:rsidRPr="008E3F25" w:rsidRDefault="00EC2BF8" w:rsidP="00EC2BF8">
            <w:pPr>
              <w:spacing w:before="0"/>
              <w:rPr>
                <w:rFonts w:ascii="Times New Roman" w:eastAsia="Times New Roman" w:hAnsi="Times New Roman" w:cs="Times New Roman"/>
                <w:b w:val="0"/>
                <w:i/>
                <w:color w:val="000000"/>
                <w:sz w:val="16"/>
                <w:szCs w:val="16"/>
                <w:lang w:val="mn-MN"/>
              </w:rPr>
            </w:pPr>
          </w:p>
        </w:tc>
        <w:tc>
          <w:tcPr>
            <w:tcW w:w="2013" w:type="pct"/>
            <w:shd w:val="clear" w:color="auto" w:fill="E7E6E6" w:themeFill="background2"/>
            <w:noWrap/>
            <w:vAlign w:val="center"/>
            <w:hideMark/>
          </w:tcPr>
          <w:p w14:paraId="17EE424B" w14:textId="77777777" w:rsidR="00EC2BF8" w:rsidRPr="008E3F25" w:rsidRDefault="00EC2BF8" w:rsidP="00EC2BF8">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16"/>
                <w:szCs w:val="16"/>
                <w:lang w:val="mn-MN"/>
              </w:rPr>
            </w:pPr>
            <w:r w:rsidRPr="008E3F25">
              <w:rPr>
                <w:rFonts w:ascii="Times New Roman" w:eastAsia="Times New Roman" w:hAnsi="Times New Roman" w:cs="Times New Roman"/>
                <w:i/>
                <w:color w:val="000000"/>
                <w:sz w:val="16"/>
                <w:szCs w:val="16"/>
                <w:lang w:val="mn-MN"/>
              </w:rPr>
              <w:t>Иргэнд олгосон зээл</w:t>
            </w:r>
          </w:p>
        </w:tc>
        <w:tc>
          <w:tcPr>
            <w:tcW w:w="597" w:type="pct"/>
            <w:shd w:val="clear" w:color="auto" w:fill="E7E6E6" w:themeFill="background2"/>
            <w:noWrap/>
            <w:hideMark/>
          </w:tcPr>
          <w:p w14:paraId="2A71FB5C" w14:textId="36C9FB74" w:rsidR="00EC2BF8" w:rsidRPr="00E42F8B" w:rsidRDefault="00EC2BF8" w:rsidP="00EC2BF8">
            <w:pPr>
              <w:spacing w:before="0"/>
              <w:ind w:left="-13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56680">
              <w:rPr>
                <w:rFonts w:ascii="Times New Roman" w:hAnsi="Times New Roman" w:cs="Times New Roman"/>
                <w:color w:val="000000"/>
                <w:sz w:val="16"/>
                <w:szCs w:val="16"/>
              </w:rPr>
              <w:t>3,660,563.5</w:t>
            </w:r>
          </w:p>
        </w:tc>
        <w:tc>
          <w:tcPr>
            <w:tcW w:w="373" w:type="pct"/>
            <w:shd w:val="clear" w:color="auto" w:fill="E7E6E6" w:themeFill="background2"/>
            <w:noWrap/>
            <w:hideMark/>
          </w:tcPr>
          <w:p w14:paraId="71C4B02A" w14:textId="55BBC00F"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56680">
              <w:rPr>
                <w:rFonts w:ascii="Times New Roman" w:hAnsi="Times New Roman" w:cs="Times New Roman"/>
                <w:color w:val="000000"/>
                <w:sz w:val="16"/>
                <w:szCs w:val="16"/>
              </w:rPr>
              <w:t>90.4%</w:t>
            </w:r>
          </w:p>
        </w:tc>
        <w:tc>
          <w:tcPr>
            <w:tcW w:w="597" w:type="pct"/>
            <w:shd w:val="clear" w:color="auto" w:fill="E7E6E6" w:themeFill="background2"/>
            <w:noWrap/>
            <w:hideMark/>
          </w:tcPr>
          <w:p w14:paraId="21A740DB" w14:textId="5B98F05D" w:rsidR="00EC2BF8" w:rsidRPr="00E42F8B" w:rsidRDefault="00EC2BF8" w:rsidP="00EC2BF8">
            <w:pPr>
              <w:spacing w:before="0"/>
              <w:ind w:left="-210" w:firstLine="9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56680">
              <w:rPr>
                <w:rFonts w:ascii="Times New Roman" w:hAnsi="Times New Roman" w:cs="Times New Roman"/>
                <w:color w:val="000000"/>
                <w:sz w:val="16"/>
                <w:szCs w:val="16"/>
              </w:rPr>
              <w:t>3,183,836.8</w:t>
            </w:r>
          </w:p>
        </w:tc>
        <w:tc>
          <w:tcPr>
            <w:tcW w:w="374" w:type="pct"/>
            <w:shd w:val="clear" w:color="auto" w:fill="E7E6E6" w:themeFill="background2"/>
            <w:noWrap/>
            <w:hideMark/>
          </w:tcPr>
          <w:p w14:paraId="286FE64E" w14:textId="52283EBA"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56680">
              <w:rPr>
                <w:rFonts w:ascii="Times New Roman" w:hAnsi="Times New Roman" w:cs="Times New Roman"/>
                <w:color w:val="000000"/>
                <w:sz w:val="16"/>
                <w:szCs w:val="16"/>
              </w:rPr>
              <w:t>91.2%</w:t>
            </w:r>
          </w:p>
        </w:tc>
        <w:tc>
          <w:tcPr>
            <w:tcW w:w="523" w:type="pct"/>
            <w:gridSpan w:val="2"/>
            <w:shd w:val="clear" w:color="auto" w:fill="E7E6E6" w:themeFill="background2"/>
            <w:noWrap/>
            <w:hideMark/>
          </w:tcPr>
          <w:p w14:paraId="67E30285" w14:textId="7F491EF7" w:rsidR="00EC2BF8" w:rsidRPr="00E42F8B" w:rsidRDefault="00EC2BF8" w:rsidP="00EC2BF8">
            <w:pPr>
              <w:spacing w:before="0"/>
              <w:ind w:left="-114"/>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56680">
              <w:rPr>
                <w:rFonts w:ascii="Times New Roman" w:hAnsi="Times New Roman" w:cs="Times New Roman"/>
                <w:color w:val="000000"/>
                <w:sz w:val="16"/>
                <w:szCs w:val="16"/>
              </w:rPr>
              <w:t>6,861,263.5</w:t>
            </w:r>
          </w:p>
        </w:tc>
        <w:tc>
          <w:tcPr>
            <w:tcW w:w="374" w:type="pct"/>
            <w:shd w:val="clear" w:color="auto" w:fill="E7E6E6" w:themeFill="background2"/>
            <w:noWrap/>
            <w:hideMark/>
          </w:tcPr>
          <w:p w14:paraId="0AE48D66" w14:textId="374DBCB5" w:rsidR="00EC2BF8" w:rsidRPr="00E42F8B" w:rsidRDefault="00EC2BF8" w:rsidP="00EC2BF8">
            <w:pPr>
              <w:spacing w:before="0"/>
              <w:ind w:lef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656680">
              <w:rPr>
                <w:rFonts w:ascii="Times New Roman" w:hAnsi="Times New Roman" w:cs="Times New Roman"/>
                <w:color w:val="000000"/>
                <w:sz w:val="16"/>
                <w:szCs w:val="16"/>
              </w:rPr>
              <w:t>88.3%</w:t>
            </w:r>
          </w:p>
        </w:tc>
      </w:tr>
      <w:tr w:rsidR="00EC2BF8" w:rsidRPr="00E1765F" w14:paraId="656F5074" w14:textId="77777777" w:rsidTr="00EC2BF8">
        <w:trPr>
          <w:trHeight w:val="80"/>
        </w:trPr>
        <w:tc>
          <w:tcPr>
            <w:cnfStyle w:val="001000000000" w:firstRow="0" w:lastRow="0" w:firstColumn="1" w:lastColumn="0" w:oddVBand="0" w:evenVBand="0" w:oddHBand="0" w:evenHBand="0" w:firstRowFirstColumn="0" w:firstRowLastColumn="0" w:lastRowFirstColumn="0" w:lastRowLastColumn="0"/>
            <w:tcW w:w="148" w:type="pct"/>
            <w:shd w:val="clear" w:color="auto" w:fill="E7E6E6" w:themeFill="background2"/>
            <w:vAlign w:val="center"/>
          </w:tcPr>
          <w:p w14:paraId="187051E2" w14:textId="77777777" w:rsidR="00EC2BF8" w:rsidRPr="008E3F25" w:rsidRDefault="00EC2BF8" w:rsidP="00EC2BF8">
            <w:pPr>
              <w:spacing w:before="0"/>
              <w:rPr>
                <w:rFonts w:ascii="Times New Roman" w:eastAsia="Times New Roman" w:hAnsi="Times New Roman" w:cs="Times New Roman"/>
                <w:b w:val="0"/>
                <w:i/>
                <w:color w:val="000000"/>
                <w:sz w:val="16"/>
                <w:szCs w:val="16"/>
                <w:lang w:val="mn-MN"/>
              </w:rPr>
            </w:pPr>
          </w:p>
        </w:tc>
        <w:tc>
          <w:tcPr>
            <w:tcW w:w="2013" w:type="pct"/>
            <w:shd w:val="clear" w:color="auto" w:fill="E7E6E6" w:themeFill="background2"/>
            <w:noWrap/>
            <w:vAlign w:val="center"/>
            <w:hideMark/>
          </w:tcPr>
          <w:p w14:paraId="280204E0" w14:textId="77777777" w:rsidR="00EC2BF8" w:rsidRPr="008E3F25" w:rsidRDefault="00EC2BF8" w:rsidP="00EC2BF8">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16"/>
                <w:szCs w:val="16"/>
                <w:lang w:val="mn-MN"/>
              </w:rPr>
            </w:pPr>
            <w:r w:rsidRPr="008E3F25">
              <w:rPr>
                <w:rFonts w:ascii="Times New Roman" w:eastAsia="Times New Roman" w:hAnsi="Times New Roman" w:cs="Times New Roman"/>
                <w:i/>
                <w:color w:val="000000"/>
                <w:sz w:val="16"/>
                <w:szCs w:val="16"/>
                <w:lang w:val="mn-MN"/>
              </w:rPr>
              <w:t>Хуулийн этгээдэд олгосон зээл</w:t>
            </w:r>
          </w:p>
        </w:tc>
        <w:tc>
          <w:tcPr>
            <w:tcW w:w="597" w:type="pct"/>
            <w:shd w:val="clear" w:color="auto" w:fill="E7E6E6" w:themeFill="background2"/>
            <w:noWrap/>
            <w:hideMark/>
          </w:tcPr>
          <w:p w14:paraId="7081BA92" w14:textId="7C4B4030" w:rsidR="00EC2BF8" w:rsidRPr="000E38FC"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56680">
              <w:rPr>
                <w:rFonts w:ascii="Times New Roman" w:hAnsi="Times New Roman" w:cs="Times New Roman"/>
                <w:color w:val="000000"/>
                <w:sz w:val="16"/>
                <w:szCs w:val="16"/>
              </w:rPr>
              <w:t>387,266.3</w:t>
            </w:r>
          </w:p>
        </w:tc>
        <w:tc>
          <w:tcPr>
            <w:tcW w:w="373" w:type="pct"/>
            <w:shd w:val="clear" w:color="auto" w:fill="E7E6E6" w:themeFill="background2"/>
            <w:noWrap/>
            <w:hideMark/>
          </w:tcPr>
          <w:p w14:paraId="3BDF71E5" w14:textId="55B1D6C6" w:rsidR="00EC2BF8" w:rsidRPr="000E38FC"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56680">
              <w:rPr>
                <w:rFonts w:ascii="Times New Roman" w:hAnsi="Times New Roman" w:cs="Times New Roman"/>
                <w:color w:val="000000"/>
                <w:sz w:val="16"/>
                <w:szCs w:val="16"/>
              </w:rPr>
              <w:t>9.6%</w:t>
            </w:r>
          </w:p>
        </w:tc>
        <w:tc>
          <w:tcPr>
            <w:tcW w:w="597" w:type="pct"/>
            <w:shd w:val="clear" w:color="auto" w:fill="E7E6E6" w:themeFill="background2"/>
            <w:noWrap/>
            <w:hideMark/>
          </w:tcPr>
          <w:p w14:paraId="0621259A" w14:textId="0B497C95" w:rsidR="00EC2BF8" w:rsidRPr="000E38FC"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56680">
              <w:rPr>
                <w:rFonts w:ascii="Times New Roman" w:hAnsi="Times New Roman" w:cs="Times New Roman"/>
                <w:color w:val="000000"/>
                <w:sz w:val="16"/>
                <w:szCs w:val="16"/>
              </w:rPr>
              <w:t>307,614.6</w:t>
            </w:r>
          </w:p>
        </w:tc>
        <w:tc>
          <w:tcPr>
            <w:tcW w:w="374" w:type="pct"/>
            <w:shd w:val="clear" w:color="auto" w:fill="E7E6E6" w:themeFill="background2"/>
            <w:noWrap/>
            <w:hideMark/>
          </w:tcPr>
          <w:p w14:paraId="40AC3C64" w14:textId="49A4C44F" w:rsidR="00EC2BF8" w:rsidRPr="000E38FC"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56680">
              <w:rPr>
                <w:rFonts w:ascii="Times New Roman" w:hAnsi="Times New Roman" w:cs="Times New Roman"/>
                <w:color w:val="000000"/>
                <w:sz w:val="16"/>
                <w:szCs w:val="16"/>
              </w:rPr>
              <w:t>8.8%</w:t>
            </w:r>
          </w:p>
        </w:tc>
        <w:tc>
          <w:tcPr>
            <w:tcW w:w="523" w:type="pct"/>
            <w:gridSpan w:val="2"/>
            <w:shd w:val="clear" w:color="auto" w:fill="E7E6E6" w:themeFill="background2"/>
            <w:noWrap/>
            <w:hideMark/>
          </w:tcPr>
          <w:p w14:paraId="2A95B20E" w14:textId="527EBA75" w:rsidR="00EC2BF8" w:rsidRPr="000E38FC"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56680">
              <w:rPr>
                <w:rFonts w:ascii="Times New Roman" w:hAnsi="Times New Roman" w:cs="Times New Roman"/>
                <w:color w:val="000000"/>
                <w:sz w:val="16"/>
                <w:szCs w:val="16"/>
              </w:rPr>
              <w:t>906,081.5</w:t>
            </w:r>
          </w:p>
        </w:tc>
        <w:tc>
          <w:tcPr>
            <w:tcW w:w="374" w:type="pct"/>
            <w:shd w:val="clear" w:color="auto" w:fill="E7E6E6" w:themeFill="background2"/>
            <w:noWrap/>
            <w:hideMark/>
          </w:tcPr>
          <w:p w14:paraId="4BDC81E0" w14:textId="121FEA0A" w:rsidR="00EC2BF8" w:rsidRPr="000E38FC" w:rsidRDefault="00EC2BF8" w:rsidP="00EC2BF8">
            <w:pPr>
              <w:spacing w:before="0"/>
              <w:ind w:lef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656680">
              <w:rPr>
                <w:rFonts w:ascii="Times New Roman" w:hAnsi="Times New Roman" w:cs="Times New Roman"/>
                <w:color w:val="000000"/>
                <w:sz w:val="16"/>
                <w:szCs w:val="16"/>
              </w:rPr>
              <w:t>11.7%</w:t>
            </w:r>
          </w:p>
        </w:tc>
      </w:tr>
      <w:tr w:rsidR="00EC2BF8" w:rsidRPr="005A371C" w14:paraId="76DF1EE2" w14:textId="77777777" w:rsidTr="00EC2BF8">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148" w:type="pct"/>
            <w:shd w:val="clear" w:color="auto" w:fill="002060"/>
            <w:vAlign w:val="center"/>
          </w:tcPr>
          <w:p w14:paraId="7A6E696C" w14:textId="77777777" w:rsidR="00EC2BF8" w:rsidRPr="008E3F25" w:rsidRDefault="00EC2BF8" w:rsidP="00EC2BF8">
            <w:pPr>
              <w:spacing w:before="0"/>
              <w:rPr>
                <w:rFonts w:ascii="Times New Roman" w:eastAsia="Times New Roman" w:hAnsi="Times New Roman" w:cs="Times New Roman"/>
                <w:bCs w:val="0"/>
                <w:color w:val="FFFFFF" w:themeColor="background1"/>
                <w:sz w:val="16"/>
                <w:szCs w:val="16"/>
                <w:lang w:val="mn-MN"/>
              </w:rPr>
            </w:pPr>
          </w:p>
        </w:tc>
        <w:tc>
          <w:tcPr>
            <w:tcW w:w="2013" w:type="pct"/>
            <w:shd w:val="clear" w:color="auto" w:fill="002060"/>
            <w:noWrap/>
            <w:vAlign w:val="center"/>
            <w:hideMark/>
          </w:tcPr>
          <w:p w14:paraId="78CF5B07" w14:textId="77777777" w:rsidR="00EC2BF8" w:rsidRPr="008E3F25" w:rsidRDefault="00EC2BF8" w:rsidP="00EC2BF8">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themeColor="background1"/>
                <w:sz w:val="16"/>
                <w:szCs w:val="16"/>
                <w:lang w:val="mn-MN"/>
              </w:rPr>
            </w:pPr>
            <w:r w:rsidRPr="008E3F25">
              <w:rPr>
                <w:rFonts w:ascii="Times New Roman" w:eastAsia="Times New Roman" w:hAnsi="Times New Roman" w:cs="Times New Roman"/>
                <w:b/>
                <w:color w:val="FFFFFF" w:themeColor="background1"/>
                <w:sz w:val="16"/>
                <w:szCs w:val="16"/>
                <w:lang w:val="mn-MN"/>
              </w:rPr>
              <w:t>НИЙТ</w:t>
            </w:r>
          </w:p>
        </w:tc>
        <w:tc>
          <w:tcPr>
            <w:tcW w:w="597" w:type="pct"/>
            <w:shd w:val="clear" w:color="auto" w:fill="002060"/>
            <w:noWrap/>
            <w:hideMark/>
          </w:tcPr>
          <w:p w14:paraId="45E4130E" w14:textId="6F4B1A6C" w:rsidR="00EC2BF8" w:rsidRPr="000E38FC" w:rsidRDefault="00EC2BF8" w:rsidP="00EC2BF8">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2958CC">
              <w:rPr>
                <w:rFonts w:ascii="Times New Roman" w:hAnsi="Times New Roman" w:cs="Times New Roman"/>
                <w:sz w:val="16"/>
                <w:szCs w:val="16"/>
              </w:rPr>
              <w:t>4,047,829.8</w:t>
            </w:r>
          </w:p>
        </w:tc>
        <w:tc>
          <w:tcPr>
            <w:tcW w:w="373" w:type="pct"/>
            <w:shd w:val="clear" w:color="auto" w:fill="002060"/>
            <w:noWrap/>
            <w:hideMark/>
          </w:tcPr>
          <w:p w14:paraId="59BBCF22" w14:textId="0276A77A" w:rsidR="00EC2BF8" w:rsidRPr="000E38FC" w:rsidRDefault="00EC2BF8" w:rsidP="00EC2BF8">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2958CC">
              <w:rPr>
                <w:rFonts w:ascii="Times New Roman" w:hAnsi="Times New Roman" w:cs="Times New Roman"/>
                <w:sz w:val="16"/>
                <w:szCs w:val="16"/>
              </w:rPr>
              <w:t>100%</w:t>
            </w:r>
          </w:p>
        </w:tc>
        <w:tc>
          <w:tcPr>
            <w:tcW w:w="597" w:type="pct"/>
            <w:shd w:val="clear" w:color="auto" w:fill="002060"/>
            <w:noWrap/>
            <w:hideMark/>
          </w:tcPr>
          <w:p w14:paraId="15063D65" w14:textId="2D34738A" w:rsidR="00EC2BF8" w:rsidRPr="000E38FC" w:rsidRDefault="00EC2BF8" w:rsidP="00EC2BF8">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2958CC">
              <w:rPr>
                <w:rFonts w:ascii="Times New Roman" w:hAnsi="Times New Roman" w:cs="Times New Roman"/>
                <w:sz w:val="16"/>
                <w:szCs w:val="16"/>
              </w:rPr>
              <w:t>3,491,451.3</w:t>
            </w:r>
          </w:p>
        </w:tc>
        <w:tc>
          <w:tcPr>
            <w:tcW w:w="374" w:type="pct"/>
            <w:shd w:val="clear" w:color="auto" w:fill="002060"/>
            <w:noWrap/>
            <w:hideMark/>
          </w:tcPr>
          <w:p w14:paraId="2B6E10B4" w14:textId="725790F5" w:rsidR="00EC2BF8" w:rsidRPr="000E38FC" w:rsidRDefault="00EC2BF8" w:rsidP="00EC2BF8">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2958CC">
              <w:rPr>
                <w:rFonts w:ascii="Times New Roman" w:hAnsi="Times New Roman" w:cs="Times New Roman"/>
                <w:sz w:val="16"/>
                <w:szCs w:val="16"/>
              </w:rPr>
              <w:t>100%</w:t>
            </w:r>
          </w:p>
        </w:tc>
        <w:tc>
          <w:tcPr>
            <w:tcW w:w="523" w:type="pct"/>
            <w:gridSpan w:val="2"/>
            <w:shd w:val="clear" w:color="auto" w:fill="002060"/>
            <w:noWrap/>
            <w:hideMark/>
          </w:tcPr>
          <w:p w14:paraId="38838808" w14:textId="3725279C" w:rsidR="00EC2BF8" w:rsidRPr="000E38FC" w:rsidRDefault="00EC2BF8" w:rsidP="00EC2BF8">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2958CC">
              <w:rPr>
                <w:rFonts w:ascii="Times New Roman" w:hAnsi="Times New Roman" w:cs="Times New Roman"/>
                <w:sz w:val="16"/>
                <w:szCs w:val="16"/>
              </w:rPr>
              <w:t>7,767,345.0</w:t>
            </w:r>
          </w:p>
        </w:tc>
        <w:tc>
          <w:tcPr>
            <w:tcW w:w="374" w:type="pct"/>
            <w:shd w:val="clear" w:color="auto" w:fill="002060"/>
            <w:noWrap/>
            <w:hideMark/>
          </w:tcPr>
          <w:p w14:paraId="29066F0D" w14:textId="27A32961" w:rsidR="00EC2BF8" w:rsidRPr="000E38FC" w:rsidRDefault="00EC2BF8" w:rsidP="00EC2BF8">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2958CC">
              <w:rPr>
                <w:rFonts w:ascii="Times New Roman" w:hAnsi="Times New Roman" w:cs="Times New Roman"/>
                <w:sz w:val="16"/>
                <w:szCs w:val="16"/>
              </w:rPr>
              <w:t>100%</w:t>
            </w:r>
          </w:p>
        </w:tc>
      </w:tr>
    </w:tbl>
    <w:p w14:paraId="5C2DB1AE" w14:textId="09DE27AA" w:rsidR="004F3B76" w:rsidRPr="00E1765F" w:rsidRDefault="00FA0834" w:rsidP="004F3B76">
      <w:pPr>
        <w:jc w:val="both"/>
        <w:rPr>
          <w:color w:val="000000" w:themeColor="text1"/>
          <w:highlight w:val="yellow"/>
          <w:lang w:val="mn-MN"/>
        </w:rPr>
        <w:sectPr w:rsidR="004F3B76" w:rsidRPr="00E1765F" w:rsidSect="004F3B76">
          <w:type w:val="continuous"/>
          <w:pgSz w:w="11906" w:h="16838" w:code="9"/>
          <w:pgMar w:top="1134" w:right="851" w:bottom="0" w:left="1701" w:header="720" w:footer="720" w:gutter="0"/>
          <w:cols w:space="720"/>
          <w:titlePg/>
          <w:docGrid w:linePitch="360"/>
        </w:sectPr>
      </w:pPr>
      <w:r w:rsidRPr="008E463A">
        <w:rPr>
          <w:color w:val="000000" w:themeColor="text1"/>
          <w:lang w:val="mn-MN"/>
        </w:rPr>
        <w:t>Сангийн сайд, Үндэсний статистикийн хорооны дарга нарын хамтарсан 2018 оны 12-р сарын 31-ний өдрийн 319/A/16 тоот тушаалаар баталсан “</w:t>
      </w:r>
      <w:r>
        <w:fldChar w:fldCharType="begin"/>
      </w:r>
      <w:r>
        <w:instrText>HYPERLINK "https://legalinfo.mn/mn/detail?lawId=209675&amp;showType=1"</w:instrText>
      </w:r>
      <w:r>
        <w:fldChar w:fldCharType="separate"/>
      </w:r>
      <w:r w:rsidRPr="008E463A">
        <w:rPr>
          <w:rStyle w:val="Hyperlink"/>
          <w:lang w:val="mn-MN"/>
        </w:rPr>
        <w:t>Эдийн засгийн бүх төрлийн үйл ажиллагааны салбарын ангилал</w:t>
      </w:r>
      <w:r>
        <w:rPr>
          <w:rStyle w:val="Hyperlink"/>
          <w:lang w:val="mn-MN"/>
        </w:rPr>
        <w:fldChar w:fldCharType="end"/>
      </w:r>
      <w:r w:rsidRPr="008E463A">
        <w:rPr>
          <w:color w:val="000000" w:themeColor="text1"/>
          <w:lang w:val="mn-MN"/>
        </w:rPr>
        <w:t xml:space="preserve">”-аар </w:t>
      </w:r>
      <w:r w:rsidRPr="00FD3695">
        <w:rPr>
          <w:color w:val="000000" w:themeColor="text1"/>
          <w:lang w:val="mn-MN"/>
        </w:rPr>
        <w:t xml:space="preserve">нийт олгосон зээлийн </w:t>
      </w:r>
      <w:r>
        <w:t>81.8</w:t>
      </w:r>
      <w:r w:rsidRPr="00FD3695">
        <w:rPr>
          <w:lang w:val="mn-MN"/>
        </w:rPr>
        <w:t xml:space="preserve">% буюу </w:t>
      </w:r>
      <w:r>
        <w:t>3.3</w:t>
      </w:r>
      <w:r w:rsidRPr="00FD3695">
        <w:rPr>
          <w:lang w:val="mn-MN"/>
        </w:rPr>
        <w:t xml:space="preserve"> их наяд төгрөг нь бусад ангилалд (ихэвчлэн хэрэглээний зээл), </w:t>
      </w:r>
      <w:r>
        <w:t>7.1</w:t>
      </w:r>
      <w:r w:rsidRPr="00350AE3">
        <w:rPr>
          <w:lang w:val="mn-MN"/>
        </w:rPr>
        <w:t xml:space="preserve">% буюу </w:t>
      </w:r>
      <w:r>
        <w:t xml:space="preserve">285.9 </w:t>
      </w:r>
      <w:r>
        <w:rPr>
          <w:lang w:val="mn-MN"/>
        </w:rPr>
        <w:t>тэрбум</w:t>
      </w:r>
      <w:r w:rsidRPr="00350AE3">
        <w:rPr>
          <w:lang w:val="mn-MN"/>
        </w:rPr>
        <w:t xml:space="preserve"> төгрөг нь бөөний болон жижиглэн худалдааны салбарт </w:t>
      </w:r>
      <w:r w:rsidRPr="00F0436A">
        <w:rPr>
          <w:lang w:val="mn-MN"/>
        </w:rPr>
        <w:t>олгогдсон бол нийт төлөгдсөн зээлийн 8</w:t>
      </w:r>
      <w:r>
        <w:rPr>
          <w:lang w:val="mn-MN"/>
        </w:rPr>
        <w:t>2.7</w:t>
      </w:r>
      <w:r w:rsidRPr="00F0436A">
        <w:rPr>
          <w:lang w:val="mn-MN"/>
        </w:rPr>
        <w:t xml:space="preserve">% </w:t>
      </w:r>
      <w:r w:rsidRPr="00F0436A">
        <w:rPr>
          <w:color w:val="000000" w:themeColor="text1"/>
          <w:lang w:val="mn-MN"/>
        </w:rPr>
        <w:t xml:space="preserve">буюу </w:t>
      </w:r>
      <w:r>
        <w:rPr>
          <w:color w:val="000000" w:themeColor="text1"/>
          <w:lang w:val="mn-MN"/>
        </w:rPr>
        <w:t>2.9</w:t>
      </w:r>
      <w:r w:rsidRPr="00F0436A">
        <w:rPr>
          <w:color w:val="000000" w:themeColor="text1"/>
          <w:lang w:val="mn-MN"/>
        </w:rPr>
        <w:t xml:space="preserve"> </w:t>
      </w:r>
      <w:r>
        <w:rPr>
          <w:lang w:val="mn-MN"/>
        </w:rPr>
        <w:t>тэрбум</w:t>
      </w:r>
      <w:r w:rsidRPr="00F0436A">
        <w:rPr>
          <w:color w:val="000000" w:themeColor="text1"/>
          <w:lang w:val="mn-MN"/>
        </w:rPr>
        <w:t xml:space="preserve"> төгрөг нь бусад ангиллын зээлээс, 6.</w:t>
      </w:r>
      <w:r>
        <w:rPr>
          <w:color w:val="000000" w:themeColor="text1"/>
          <w:lang w:val="mn-MN"/>
        </w:rPr>
        <w:t>4</w:t>
      </w:r>
      <w:r w:rsidRPr="00F0436A">
        <w:rPr>
          <w:color w:val="000000" w:themeColor="text1"/>
          <w:lang w:val="mn-MN"/>
        </w:rPr>
        <w:t xml:space="preserve">% буюу </w:t>
      </w:r>
      <w:r>
        <w:rPr>
          <w:color w:val="000000" w:themeColor="text1"/>
          <w:lang w:val="mn-MN"/>
        </w:rPr>
        <w:t>224.1</w:t>
      </w:r>
      <w:r w:rsidRPr="00F0436A">
        <w:rPr>
          <w:color w:val="000000" w:themeColor="text1"/>
          <w:lang w:val="mn-MN"/>
        </w:rPr>
        <w:t xml:space="preserve"> тэрбум төгрөг</w:t>
      </w:r>
      <w:r>
        <w:rPr>
          <w:color w:val="000000" w:themeColor="text1"/>
          <w:lang w:val="mn-MN"/>
        </w:rPr>
        <w:t xml:space="preserve"> нь бөөний болон жижиглэн худалдааны салбарт олгосон зээлээс төлөгджээ</w:t>
      </w:r>
      <w:r w:rsidR="004F3B76">
        <w:rPr>
          <w:color w:val="000000" w:themeColor="text1"/>
          <w:lang w:val="mn-MN"/>
        </w:rPr>
        <w:t xml:space="preserve">.   </w:t>
      </w:r>
    </w:p>
    <w:p w14:paraId="5271AEE6" w14:textId="4CF4E595" w:rsidR="00C64591" w:rsidRDefault="00FA0834" w:rsidP="00C64591">
      <w:pPr>
        <w:jc w:val="both"/>
        <w:rPr>
          <w:rFonts w:eastAsia="Calibri" w:cs="Times New Roman"/>
          <w:lang w:val="mn-MN"/>
        </w:rPr>
      </w:pPr>
      <w:bookmarkStart w:id="84" w:name="_Hlk229402157"/>
      <w:r w:rsidRPr="00DE34FF">
        <w:rPr>
          <w:rFonts w:eastAsia="Calibri" w:cs="Times New Roman"/>
          <w:lang w:val="mn-MN"/>
        </w:rPr>
        <w:t xml:space="preserve">Тайлант улиралд олгосон зээлийг хугацааны ангиллаар харвал </w:t>
      </w:r>
      <w:bookmarkStart w:id="85" w:name="_Hlk229408013"/>
      <w:r w:rsidRPr="00DE34FF">
        <w:rPr>
          <w:rFonts w:eastAsia="Calibri" w:cs="Times New Roman"/>
          <w:lang w:val="mn-MN"/>
        </w:rPr>
        <w:t xml:space="preserve">1 сар хүртэлх хугацаатай олгосон зээл нийт зээлийн </w:t>
      </w:r>
      <w:r>
        <w:rPr>
          <w:rFonts w:eastAsia="Calibri" w:cs="Times New Roman"/>
        </w:rPr>
        <w:t>22.9</w:t>
      </w:r>
      <w:r w:rsidRPr="00DE34FF">
        <w:rPr>
          <w:rFonts w:eastAsia="Calibri" w:cs="Times New Roman"/>
          <w:lang w:val="mn-MN"/>
        </w:rPr>
        <w:t xml:space="preserve"> хувийг, </w:t>
      </w:r>
      <w:r w:rsidRPr="00DE34FF">
        <w:rPr>
          <w:rFonts w:eastAsia="Calibri" w:cs="Times New Roman"/>
        </w:rPr>
        <w:t xml:space="preserve">1-3 </w:t>
      </w:r>
      <w:r w:rsidRPr="00DE34FF">
        <w:rPr>
          <w:rFonts w:eastAsia="Calibri" w:cs="Times New Roman"/>
          <w:lang w:val="mn-MN"/>
        </w:rPr>
        <w:t xml:space="preserve">сарын хугацаатай олгосон зээл нийт зээлийн </w:t>
      </w:r>
      <w:r>
        <w:rPr>
          <w:rFonts w:eastAsia="Calibri" w:cs="Times New Roman"/>
        </w:rPr>
        <w:t>14.2</w:t>
      </w:r>
      <w:r w:rsidRPr="00DE34FF">
        <w:rPr>
          <w:rFonts w:eastAsia="Calibri" w:cs="Times New Roman"/>
          <w:lang w:val="mn-MN"/>
        </w:rPr>
        <w:t xml:space="preserve"> хувийг, 6-12 сарын хугацаатай олгосон зээл нийт зээлийн </w:t>
      </w:r>
      <w:r>
        <w:rPr>
          <w:rFonts w:eastAsia="Calibri" w:cs="Times New Roman"/>
        </w:rPr>
        <w:t>17.5</w:t>
      </w:r>
      <w:r w:rsidRPr="00DE34FF">
        <w:rPr>
          <w:rFonts w:eastAsia="Calibri" w:cs="Times New Roman"/>
        </w:rPr>
        <w:t xml:space="preserve"> </w:t>
      </w:r>
      <w:r w:rsidRPr="00DE34FF">
        <w:rPr>
          <w:rFonts w:eastAsia="Calibri" w:cs="Times New Roman"/>
          <w:lang w:val="mn-MN"/>
        </w:rPr>
        <w:t xml:space="preserve">хувийг, 1-5 жил хүртэлх хугацаатай олгосон зээл тус тус нийт зээлийн </w:t>
      </w:r>
      <w:r>
        <w:rPr>
          <w:rFonts w:eastAsia="Calibri" w:cs="Times New Roman"/>
        </w:rPr>
        <w:t>32.7</w:t>
      </w:r>
      <w:r w:rsidRPr="00DE34FF">
        <w:rPr>
          <w:rFonts w:eastAsia="Calibri" w:cs="Times New Roman"/>
        </w:rPr>
        <w:t xml:space="preserve"> </w:t>
      </w:r>
      <w:r w:rsidRPr="00DE34FF">
        <w:rPr>
          <w:rFonts w:eastAsia="Calibri" w:cs="Times New Roman"/>
          <w:lang w:val="mn-MN"/>
        </w:rPr>
        <w:t>хувийг буюу хамгийн өндөр хувийг бүрдүүлж байна.</w:t>
      </w:r>
      <w:bookmarkEnd w:id="84"/>
      <w:bookmarkEnd w:id="85"/>
    </w:p>
    <w:p w14:paraId="50208B41" w14:textId="77777777" w:rsidR="000B08C5" w:rsidRDefault="000B08C5" w:rsidP="00437E8E">
      <w:pPr>
        <w:jc w:val="both"/>
        <w:rPr>
          <w:lang w:val="mn-MN"/>
        </w:rPr>
      </w:pPr>
    </w:p>
    <w:p w14:paraId="3C929FE4" w14:textId="17843411" w:rsidR="00437E8E" w:rsidRPr="004F35AA" w:rsidRDefault="00437E8E" w:rsidP="004F35AA">
      <w:pPr>
        <w:pStyle w:val="Caption"/>
      </w:pPr>
      <w:bookmarkStart w:id="86" w:name="_Toc214959492"/>
      <w:proofErr w:type="spellStart"/>
      <w:r>
        <w:t>Зураг</w:t>
      </w:r>
      <w:proofErr w:type="spellEnd"/>
      <w:r>
        <w:t xml:space="preserve"> </w:t>
      </w:r>
      <w:r>
        <w:fldChar w:fldCharType="begin"/>
      </w:r>
      <w:r>
        <w:instrText xml:space="preserve"> SEQ Зураг \* ARABIC </w:instrText>
      </w:r>
      <w:r>
        <w:fldChar w:fldCharType="separate"/>
      </w:r>
      <w:r w:rsidR="00544CDF">
        <w:rPr>
          <w:noProof/>
        </w:rPr>
        <w:t>6</w:t>
      </w:r>
      <w:r>
        <w:rPr>
          <w:noProof/>
        </w:rPr>
        <w:fldChar w:fldCharType="end"/>
      </w:r>
      <w:r w:rsidRPr="007A5484">
        <w:rPr>
          <w:lang w:val="mn-MN"/>
        </w:rPr>
        <w:t xml:space="preserve"> Олгосон зээл (хугацааны ангиллаар)</w:t>
      </w:r>
      <w:bookmarkEnd w:id="86"/>
    </w:p>
    <w:p w14:paraId="600CD394" w14:textId="2A335B53" w:rsidR="00437E8E" w:rsidRPr="00E1765F" w:rsidRDefault="00FA0834" w:rsidP="00437E8E">
      <w:pPr>
        <w:rPr>
          <w:highlight w:val="yellow"/>
          <w:lang w:val="mn-MN"/>
        </w:rPr>
        <w:sectPr w:rsidR="00437E8E" w:rsidRPr="00E1765F" w:rsidSect="00437E8E">
          <w:type w:val="continuous"/>
          <w:pgSz w:w="11906" w:h="16838" w:code="9"/>
          <w:pgMar w:top="1134" w:right="851" w:bottom="1134" w:left="1701" w:header="720" w:footer="720" w:gutter="0"/>
          <w:cols w:num="2" w:space="720"/>
          <w:titlePg/>
          <w:docGrid w:linePitch="360"/>
        </w:sectPr>
      </w:pPr>
      <w:r>
        <w:rPr>
          <w:noProof/>
        </w:rPr>
        <w:drawing>
          <wp:inline distT="0" distB="0" distL="0" distR="0" wp14:anchorId="0F43425E" wp14:editId="27B679A5">
            <wp:extent cx="2741295" cy="1644650"/>
            <wp:effectExtent l="0" t="0" r="1905" b="12700"/>
            <wp:docPr id="1777955130" name="Chart 1">
              <a:extLst xmlns:a="http://schemas.openxmlformats.org/drawingml/2006/main">
                <a:ext uri="{FF2B5EF4-FFF2-40B4-BE49-F238E27FC236}">
                  <a16:creationId xmlns:a16="http://schemas.microsoft.com/office/drawing/2014/main" id="{13D3F065-7239-8CB7-A9DB-78EDB6F063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BDFC9F5" w14:textId="21E28CE9" w:rsidR="009F6764" w:rsidRPr="007957CE" w:rsidRDefault="00541852" w:rsidP="00DE02B4">
      <w:pPr>
        <w:jc w:val="both"/>
        <w:rPr>
          <w:lang w:val="mn-MN"/>
        </w:rPr>
      </w:pPr>
      <w:bookmarkStart w:id="87" w:name="_Hlk213763726"/>
      <w:r w:rsidRPr="007957CE">
        <w:rPr>
          <w:lang w:val="mn-MN"/>
        </w:rPr>
        <w:t xml:space="preserve">Нийт зээлийн үлдэгдлийн ангиллаас харахад </w:t>
      </w:r>
      <w:r>
        <w:t>7.</w:t>
      </w:r>
      <w:r>
        <w:rPr>
          <w:lang w:val="mn-MN"/>
        </w:rPr>
        <w:t>8</w:t>
      </w:r>
      <w:r w:rsidRPr="007957CE">
        <w:rPr>
          <w:lang w:val="mn-MN"/>
        </w:rPr>
        <w:t xml:space="preserve"> их наяд</w:t>
      </w:r>
      <w:r>
        <w:rPr>
          <w:lang w:val="mn-MN"/>
        </w:rPr>
        <w:t xml:space="preserve"> төгрөгийн</w:t>
      </w:r>
      <w:r w:rsidRPr="007957CE">
        <w:rPr>
          <w:lang w:val="mn-MN"/>
        </w:rPr>
        <w:t xml:space="preserve"> зээлийн </w:t>
      </w:r>
      <w:r>
        <w:rPr>
          <w:lang w:val="mn-MN"/>
        </w:rPr>
        <w:t>49</w:t>
      </w:r>
      <w:r>
        <w:t>.7</w:t>
      </w:r>
      <w:r w:rsidRPr="007957CE">
        <w:rPr>
          <w:lang w:val="mn-MN"/>
        </w:rPr>
        <w:t xml:space="preserve"> хувийг иргэний хэрэглээний зээлийн үлдэгдэл, үүнээс </w:t>
      </w:r>
      <w:r>
        <w:t>17.2</w:t>
      </w:r>
      <w:r w:rsidRPr="007957CE">
        <w:rPr>
          <w:lang w:val="mn-MN"/>
        </w:rPr>
        <w:t xml:space="preserve"> хувийг автомашинд зориулсан зээлийн </w:t>
      </w:r>
      <w:r w:rsidRPr="007957CE">
        <w:rPr>
          <w:lang w:val="mn-MN"/>
        </w:rPr>
        <w:lastRenderedPageBreak/>
        <w:t>үлдэгдэл</w:t>
      </w:r>
      <w:r w:rsidRPr="00693ADF">
        <w:rPr>
          <w:lang w:val="mn-MN"/>
        </w:rPr>
        <w:t xml:space="preserve">, </w:t>
      </w:r>
      <w:r>
        <w:t>32.5</w:t>
      </w:r>
      <w:r w:rsidRPr="00693ADF">
        <w:rPr>
          <w:lang w:val="mn-MN"/>
        </w:rPr>
        <w:t xml:space="preserve"> хувийг хуулийн этгээдийн болон иргэнд олгосон бизнесийн зээлийн үлдэгдэл бүрдүүлж байна.</w:t>
      </w:r>
    </w:p>
    <w:p w14:paraId="4E2E9196" w14:textId="773C6609" w:rsidR="009F6764" w:rsidRPr="00E504A3" w:rsidRDefault="009F6764" w:rsidP="00B92373">
      <w:pPr>
        <w:pStyle w:val="Caption"/>
        <w:spacing w:after="0"/>
        <w:rPr>
          <w:lang w:val="mn-MN"/>
        </w:rPr>
      </w:pPr>
      <w:bookmarkStart w:id="88" w:name="_Toc167692903"/>
      <w:bookmarkStart w:id="89" w:name="_Toc214211267"/>
      <w:r w:rsidRPr="00E504A3">
        <w:rPr>
          <w:lang w:val="mn-MN"/>
        </w:rPr>
        <w:t xml:space="preserve">Хүснэгт </w:t>
      </w:r>
      <w:r w:rsidRPr="00E504A3">
        <w:rPr>
          <w:lang w:val="mn-MN"/>
        </w:rPr>
        <w:fldChar w:fldCharType="begin"/>
      </w:r>
      <w:r w:rsidRPr="00E504A3">
        <w:rPr>
          <w:lang w:val="mn-MN"/>
        </w:rPr>
        <w:instrText xml:space="preserve"> SEQ Хүснэгт \* ARABIC </w:instrText>
      </w:r>
      <w:r w:rsidRPr="00E504A3">
        <w:rPr>
          <w:lang w:val="mn-MN"/>
        </w:rPr>
        <w:fldChar w:fldCharType="separate"/>
      </w:r>
      <w:r w:rsidR="00544CDF">
        <w:rPr>
          <w:noProof/>
          <w:lang w:val="mn-MN"/>
        </w:rPr>
        <w:t>16</w:t>
      </w:r>
      <w:r w:rsidRPr="00E504A3">
        <w:rPr>
          <w:lang w:val="mn-MN"/>
        </w:rPr>
        <w:fldChar w:fldCharType="end"/>
      </w:r>
      <w:r w:rsidRPr="00E504A3">
        <w:rPr>
          <w:lang w:val="mn-MN"/>
        </w:rPr>
        <w:t xml:space="preserve"> Зээлийн ангилал </w:t>
      </w:r>
      <w:r w:rsidR="00966ABE" w:rsidRPr="00E504A3">
        <w:rPr>
          <w:lang w:val="mn-MN"/>
        </w:rPr>
        <w:t>(тэрбум төгрөгөөр)</w:t>
      </w:r>
      <w:bookmarkEnd w:id="88"/>
      <w:bookmarkEnd w:id="89"/>
    </w:p>
    <w:tbl>
      <w:tblPr>
        <w:tblW w:w="0" w:type="auto"/>
        <w:tblLayout w:type="fixed"/>
        <w:tblLook w:val="04A0" w:firstRow="1" w:lastRow="0" w:firstColumn="1" w:lastColumn="0" w:noHBand="0" w:noVBand="1"/>
      </w:tblPr>
      <w:tblGrid>
        <w:gridCol w:w="2977"/>
        <w:gridCol w:w="992"/>
        <w:gridCol w:w="1134"/>
        <w:gridCol w:w="851"/>
        <w:gridCol w:w="1134"/>
        <w:gridCol w:w="1134"/>
        <w:gridCol w:w="1132"/>
      </w:tblGrid>
      <w:tr w:rsidR="009F6764" w:rsidRPr="00E1765F" w14:paraId="74822320" w14:textId="77777777" w:rsidTr="00802B76">
        <w:trPr>
          <w:trHeight w:val="60"/>
        </w:trPr>
        <w:tc>
          <w:tcPr>
            <w:tcW w:w="2977" w:type="dxa"/>
            <w:vMerge w:val="restart"/>
            <w:tcBorders>
              <w:top w:val="single" w:sz="8" w:space="0" w:color="7F7F7F"/>
              <w:left w:val="nil"/>
              <w:bottom w:val="single" w:sz="8" w:space="0" w:color="7F7F7F"/>
              <w:right w:val="nil"/>
            </w:tcBorders>
            <w:shd w:val="clear" w:color="auto" w:fill="002060"/>
            <w:vAlign w:val="center"/>
            <w:hideMark/>
          </w:tcPr>
          <w:p w14:paraId="6B940D8B" w14:textId="77777777" w:rsidR="009F6764" w:rsidRPr="00C27D5F" w:rsidRDefault="009F6764" w:rsidP="00802B76">
            <w:pPr>
              <w:spacing w:before="0" w:after="0"/>
              <w:jc w:val="center"/>
              <w:rPr>
                <w:rFonts w:eastAsia="Times New Roman" w:cs="Times New Roman"/>
                <w:b/>
                <w:bCs/>
                <w:color w:val="FFFFFF" w:themeColor="background1"/>
                <w:sz w:val="16"/>
                <w:szCs w:val="16"/>
                <w:lang w:val="mn-MN"/>
              </w:rPr>
            </w:pPr>
            <w:r w:rsidRPr="00C27D5F">
              <w:rPr>
                <w:rFonts w:eastAsia="Times New Roman" w:cs="Times New Roman"/>
                <w:b/>
                <w:bCs/>
                <w:color w:val="FFFFFF" w:themeColor="background1"/>
                <w:sz w:val="16"/>
                <w:szCs w:val="16"/>
                <w:lang w:val="mn-MN"/>
              </w:rPr>
              <w:t>Зээлийн ангиллаар</w:t>
            </w:r>
          </w:p>
        </w:tc>
        <w:tc>
          <w:tcPr>
            <w:tcW w:w="2126" w:type="dxa"/>
            <w:gridSpan w:val="2"/>
            <w:tcBorders>
              <w:top w:val="single" w:sz="8" w:space="0" w:color="7F7F7F"/>
              <w:left w:val="nil"/>
              <w:bottom w:val="single" w:sz="8" w:space="0" w:color="7F7F7F"/>
              <w:right w:val="nil"/>
            </w:tcBorders>
            <w:shd w:val="clear" w:color="auto" w:fill="002060"/>
            <w:noWrap/>
            <w:vAlign w:val="center"/>
            <w:hideMark/>
          </w:tcPr>
          <w:p w14:paraId="29D87679" w14:textId="77777777" w:rsidR="009F6764" w:rsidRPr="00C27D5F" w:rsidRDefault="009F6764" w:rsidP="00802B76">
            <w:pPr>
              <w:spacing w:before="0" w:after="0"/>
              <w:jc w:val="center"/>
              <w:rPr>
                <w:rFonts w:eastAsia="Times New Roman" w:cs="Times New Roman"/>
                <w:b/>
                <w:bCs/>
                <w:color w:val="FFFFFF" w:themeColor="background1"/>
                <w:sz w:val="16"/>
                <w:szCs w:val="16"/>
                <w:lang w:val="mn-MN"/>
              </w:rPr>
            </w:pPr>
            <w:r w:rsidRPr="00C27D5F">
              <w:rPr>
                <w:rFonts w:eastAsia="Times New Roman" w:cs="Times New Roman"/>
                <w:b/>
                <w:bCs/>
                <w:color w:val="FFFFFF" w:themeColor="background1"/>
                <w:sz w:val="16"/>
                <w:szCs w:val="16"/>
                <w:lang w:val="mn-MN"/>
              </w:rPr>
              <w:t xml:space="preserve"> Олгосон зээл </w:t>
            </w:r>
          </w:p>
        </w:tc>
        <w:tc>
          <w:tcPr>
            <w:tcW w:w="1985" w:type="dxa"/>
            <w:gridSpan w:val="2"/>
            <w:tcBorders>
              <w:top w:val="single" w:sz="8" w:space="0" w:color="7F7F7F"/>
              <w:left w:val="nil"/>
              <w:bottom w:val="single" w:sz="8" w:space="0" w:color="7F7F7F"/>
              <w:right w:val="nil"/>
            </w:tcBorders>
            <w:shd w:val="clear" w:color="auto" w:fill="002060"/>
            <w:noWrap/>
            <w:vAlign w:val="center"/>
            <w:hideMark/>
          </w:tcPr>
          <w:p w14:paraId="7045C5DD" w14:textId="77777777" w:rsidR="009F6764" w:rsidRPr="00C27D5F" w:rsidRDefault="009F6764" w:rsidP="00802B76">
            <w:pPr>
              <w:spacing w:before="0" w:after="0"/>
              <w:jc w:val="center"/>
              <w:rPr>
                <w:rFonts w:eastAsia="Times New Roman" w:cs="Times New Roman"/>
                <w:b/>
                <w:bCs/>
                <w:color w:val="FFFFFF" w:themeColor="background1"/>
                <w:sz w:val="16"/>
                <w:szCs w:val="16"/>
                <w:lang w:val="mn-MN"/>
              </w:rPr>
            </w:pPr>
            <w:r w:rsidRPr="00C27D5F">
              <w:rPr>
                <w:rFonts w:eastAsia="Times New Roman" w:cs="Times New Roman"/>
                <w:b/>
                <w:bCs/>
                <w:color w:val="FFFFFF" w:themeColor="background1"/>
                <w:sz w:val="16"/>
                <w:szCs w:val="16"/>
                <w:lang w:val="mn-MN"/>
              </w:rPr>
              <w:t xml:space="preserve"> Төлөгдсөн зээл </w:t>
            </w:r>
          </w:p>
        </w:tc>
        <w:tc>
          <w:tcPr>
            <w:tcW w:w="2266" w:type="dxa"/>
            <w:gridSpan w:val="2"/>
            <w:tcBorders>
              <w:top w:val="single" w:sz="8" w:space="0" w:color="7F7F7F"/>
              <w:left w:val="nil"/>
              <w:bottom w:val="single" w:sz="8" w:space="0" w:color="7F7F7F"/>
              <w:right w:val="nil"/>
            </w:tcBorders>
            <w:shd w:val="clear" w:color="auto" w:fill="002060"/>
            <w:noWrap/>
            <w:vAlign w:val="center"/>
            <w:hideMark/>
          </w:tcPr>
          <w:p w14:paraId="3FC49B2F" w14:textId="77777777" w:rsidR="009F6764" w:rsidRPr="00C27D5F" w:rsidRDefault="009F6764" w:rsidP="00802B76">
            <w:pPr>
              <w:spacing w:before="0" w:after="0"/>
              <w:jc w:val="center"/>
              <w:rPr>
                <w:rFonts w:eastAsia="Times New Roman" w:cs="Times New Roman"/>
                <w:b/>
                <w:bCs/>
                <w:color w:val="FFFFFF" w:themeColor="background1"/>
                <w:sz w:val="16"/>
                <w:szCs w:val="16"/>
                <w:lang w:val="mn-MN"/>
              </w:rPr>
            </w:pPr>
            <w:r w:rsidRPr="00C27D5F">
              <w:rPr>
                <w:rFonts w:eastAsia="Times New Roman" w:cs="Times New Roman"/>
                <w:b/>
                <w:bCs/>
                <w:color w:val="FFFFFF" w:themeColor="background1"/>
                <w:sz w:val="16"/>
                <w:szCs w:val="16"/>
                <w:lang w:val="mn-MN"/>
              </w:rPr>
              <w:t xml:space="preserve"> Зээлийн үлдэгдэл</w:t>
            </w:r>
          </w:p>
        </w:tc>
      </w:tr>
      <w:tr w:rsidR="009F6764" w:rsidRPr="00E1765F" w14:paraId="16F54830" w14:textId="77777777" w:rsidTr="00802B76">
        <w:trPr>
          <w:trHeight w:val="371"/>
        </w:trPr>
        <w:tc>
          <w:tcPr>
            <w:tcW w:w="2977" w:type="dxa"/>
            <w:vMerge/>
            <w:tcBorders>
              <w:top w:val="single" w:sz="8" w:space="0" w:color="7F7F7F"/>
              <w:left w:val="nil"/>
              <w:bottom w:val="single" w:sz="8" w:space="0" w:color="7F7F7F"/>
              <w:right w:val="nil"/>
            </w:tcBorders>
            <w:shd w:val="clear" w:color="auto" w:fill="002060"/>
            <w:vAlign w:val="center"/>
            <w:hideMark/>
          </w:tcPr>
          <w:p w14:paraId="3F8A86A6" w14:textId="77777777" w:rsidR="009F6764" w:rsidRPr="00C27D5F" w:rsidRDefault="009F6764" w:rsidP="00802B76">
            <w:pPr>
              <w:spacing w:before="0" w:after="0"/>
              <w:rPr>
                <w:rFonts w:eastAsia="Times New Roman" w:cs="Times New Roman"/>
                <w:b/>
                <w:bCs/>
                <w:color w:val="FFFFFF" w:themeColor="background1"/>
                <w:sz w:val="16"/>
                <w:szCs w:val="16"/>
                <w:lang w:val="mn-MN"/>
              </w:rPr>
            </w:pPr>
          </w:p>
        </w:tc>
        <w:tc>
          <w:tcPr>
            <w:tcW w:w="992" w:type="dxa"/>
            <w:tcBorders>
              <w:top w:val="nil"/>
              <w:left w:val="nil"/>
              <w:bottom w:val="single" w:sz="8" w:space="0" w:color="7F7F7F"/>
              <w:right w:val="nil"/>
            </w:tcBorders>
            <w:shd w:val="clear" w:color="auto" w:fill="002060"/>
            <w:vAlign w:val="center"/>
            <w:hideMark/>
          </w:tcPr>
          <w:p w14:paraId="405C6A3E" w14:textId="77777777" w:rsidR="009F6764" w:rsidRPr="00C27D5F" w:rsidRDefault="009F6764" w:rsidP="00802B76">
            <w:pPr>
              <w:spacing w:before="0" w:after="0"/>
              <w:jc w:val="center"/>
              <w:rPr>
                <w:rFonts w:eastAsia="Times New Roman" w:cs="Times New Roman"/>
                <w:b/>
                <w:bCs/>
                <w:color w:val="FFFFFF" w:themeColor="background1"/>
                <w:sz w:val="16"/>
                <w:szCs w:val="16"/>
                <w:lang w:val="mn-MN"/>
              </w:rPr>
            </w:pPr>
            <w:r w:rsidRPr="00C27D5F">
              <w:rPr>
                <w:rFonts w:eastAsia="Times New Roman" w:cs="Times New Roman"/>
                <w:b/>
                <w:bCs/>
                <w:color w:val="FFFFFF" w:themeColor="background1"/>
                <w:sz w:val="16"/>
                <w:szCs w:val="16"/>
                <w:lang w:val="mn-MN"/>
              </w:rPr>
              <w:t xml:space="preserve"> Дүн </w:t>
            </w:r>
          </w:p>
        </w:tc>
        <w:tc>
          <w:tcPr>
            <w:tcW w:w="1134" w:type="dxa"/>
            <w:tcBorders>
              <w:top w:val="nil"/>
              <w:left w:val="nil"/>
              <w:bottom w:val="single" w:sz="8" w:space="0" w:color="7F7F7F"/>
              <w:right w:val="nil"/>
            </w:tcBorders>
            <w:shd w:val="clear" w:color="auto" w:fill="002060"/>
            <w:vAlign w:val="center"/>
            <w:hideMark/>
          </w:tcPr>
          <w:p w14:paraId="3464A17E" w14:textId="77777777" w:rsidR="009F6764" w:rsidRPr="00C27D5F" w:rsidRDefault="009F6764" w:rsidP="00802B76">
            <w:pPr>
              <w:spacing w:before="0" w:after="0"/>
              <w:jc w:val="center"/>
              <w:rPr>
                <w:rFonts w:eastAsia="Times New Roman" w:cs="Times New Roman"/>
                <w:b/>
                <w:bCs/>
                <w:color w:val="FFFFFF" w:themeColor="background1"/>
                <w:sz w:val="16"/>
                <w:szCs w:val="16"/>
                <w:lang w:val="mn-MN"/>
              </w:rPr>
            </w:pPr>
            <w:r w:rsidRPr="00C27D5F">
              <w:rPr>
                <w:rFonts w:eastAsia="Times New Roman" w:cs="Times New Roman"/>
                <w:b/>
                <w:bCs/>
                <w:color w:val="FFFFFF" w:themeColor="background1"/>
                <w:sz w:val="16"/>
                <w:szCs w:val="16"/>
                <w:lang w:val="mn-MN"/>
              </w:rPr>
              <w:t xml:space="preserve"> Нийт дүнд эзлэх хувь </w:t>
            </w:r>
          </w:p>
        </w:tc>
        <w:tc>
          <w:tcPr>
            <w:tcW w:w="851" w:type="dxa"/>
            <w:tcBorders>
              <w:top w:val="nil"/>
              <w:left w:val="nil"/>
              <w:bottom w:val="single" w:sz="8" w:space="0" w:color="7F7F7F"/>
              <w:right w:val="nil"/>
            </w:tcBorders>
            <w:shd w:val="clear" w:color="auto" w:fill="002060"/>
            <w:vAlign w:val="center"/>
            <w:hideMark/>
          </w:tcPr>
          <w:p w14:paraId="139437DE" w14:textId="77777777" w:rsidR="009F6764" w:rsidRPr="00C27D5F" w:rsidRDefault="009F6764" w:rsidP="00802B76">
            <w:pPr>
              <w:spacing w:before="0" w:after="0"/>
              <w:jc w:val="center"/>
              <w:rPr>
                <w:rFonts w:eastAsia="Times New Roman" w:cs="Times New Roman"/>
                <w:b/>
                <w:bCs/>
                <w:color w:val="FFFFFF" w:themeColor="background1"/>
                <w:sz w:val="16"/>
                <w:szCs w:val="16"/>
                <w:lang w:val="mn-MN"/>
              </w:rPr>
            </w:pPr>
            <w:r w:rsidRPr="00C27D5F">
              <w:rPr>
                <w:rFonts w:eastAsia="Times New Roman" w:cs="Times New Roman"/>
                <w:b/>
                <w:bCs/>
                <w:color w:val="FFFFFF" w:themeColor="background1"/>
                <w:sz w:val="16"/>
                <w:szCs w:val="16"/>
                <w:lang w:val="mn-MN"/>
              </w:rPr>
              <w:t xml:space="preserve"> Дүн </w:t>
            </w:r>
          </w:p>
        </w:tc>
        <w:tc>
          <w:tcPr>
            <w:tcW w:w="1134" w:type="dxa"/>
            <w:tcBorders>
              <w:top w:val="nil"/>
              <w:left w:val="nil"/>
              <w:bottom w:val="single" w:sz="8" w:space="0" w:color="7F7F7F"/>
              <w:right w:val="nil"/>
            </w:tcBorders>
            <w:shd w:val="clear" w:color="auto" w:fill="002060"/>
            <w:vAlign w:val="center"/>
            <w:hideMark/>
          </w:tcPr>
          <w:p w14:paraId="382FF200" w14:textId="77777777" w:rsidR="009F6764" w:rsidRPr="00C27D5F" w:rsidRDefault="009F6764" w:rsidP="00802B76">
            <w:pPr>
              <w:spacing w:before="0" w:after="0"/>
              <w:jc w:val="center"/>
              <w:rPr>
                <w:rFonts w:eastAsia="Times New Roman" w:cs="Times New Roman"/>
                <w:b/>
                <w:bCs/>
                <w:color w:val="FFFFFF" w:themeColor="background1"/>
                <w:sz w:val="16"/>
                <w:szCs w:val="16"/>
                <w:lang w:val="mn-MN"/>
              </w:rPr>
            </w:pPr>
            <w:r w:rsidRPr="00C27D5F">
              <w:rPr>
                <w:rFonts w:eastAsia="Times New Roman" w:cs="Times New Roman"/>
                <w:b/>
                <w:bCs/>
                <w:color w:val="FFFFFF" w:themeColor="background1"/>
                <w:sz w:val="16"/>
                <w:szCs w:val="16"/>
                <w:lang w:val="mn-MN"/>
              </w:rPr>
              <w:t xml:space="preserve"> Нийт дүнд эзлэх хувь </w:t>
            </w:r>
          </w:p>
        </w:tc>
        <w:tc>
          <w:tcPr>
            <w:tcW w:w="1134" w:type="dxa"/>
            <w:tcBorders>
              <w:top w:val="nil"/>
              <w:left w:val="nil"/>
              <w:bottom w:val="single" w:sz="8" w:space="0" w:color="7F7F7F"/>
              <w:right w:val="nil"/>
            </w:tcBorders>
            <w:shd w:val="clear" w:color="auto" w:fill="002060"/>
            <w:vAlign w:val="center"/>
            <w:hideMark/>
          </w:tcPr>
          <w:p w14:paraId="2263C63D" w14:textId="77777777" w:rsidR="009F6764" w:rsidRPr="00C27D5F" w:rsidRDefault="009F6764" w:rsidP="00802B76">
            <w:pPr>
              <w:spacing w:before="0" w:after="0"/>
              <w:jc w:val="center"/>
              <w:rPr>
                <w:rFonts w:eastAsia="Times New Roman" w:cs="Times New Roman"/>
                <w:b/>
                <w:bCs/>
                <w:color w:val="FFFFFF" w:themeColor="background1"/>
                <w:sz w:val="16"/>
                <w:szCs w:val="16"/>
                <w:lang w:val="mn-MN"/>
              </w:rPr>
            </w:pPr>
            <w:r w:rsidRPr="00C27D5F">
              <w:rPr>
                <w:rFonts w:eastAsia="Times New Roman" w:cs="Times New Roman"/>
                <w:b/>
                <w:bCs/>
                <w:color w:val="FFFFFF" w:themeColor="background1"/>
                <w:sz w:val="16"/>
                <w:szCs w:val="16"/>
                <w:lang w:val="mn-MN"/>
              </w:rPr>
              <w:t xml:space="preserve"> Дүн </w:t>
            </w:r>
          </w:p>
        </w:tc>
        <w:tc>
          <w:tcPr>
            <w:tcW w:w="1132" w:type="dxa"/>
            <w:tcBorders>
              <w:top w:val="nil"/>
              <w:left w:val="nil"/>
              <w:bottom w:val="single" w:sz="8" w:space="0" w:color="7F7F7F"/>
              <w:right w:val="nil"/>
            </w:tcBorders>
            <w:shd w:val="clear" w:color="auto" w:fill="002060"/>
            <w:vAlign w:val="center"/>
            <w:hideMark/>
          </w:tcPr>
          <w:p w14:paraId="68B8DCA3" w14:textId="77777777" w:rsidR="009F6764" w:rsidRPr="00C27D5F" w:rsidRDefault="009F6764" w:rsidP="00802B76">
            <w:pPr>
              <w:spacing w:before="0" w:after="0"/>
              <w:jc w:val="center"/>
              <w:rPr>
                <w:rFonts w:eastAsia="Times New Roman" w:cs="Times New Roman"/>
                <w:b/>
                <w:bCs/>
                <w:color w:val="FFFFFF" w:themeColor="background1"/>
                <w:sz w:val="16"/>
                <w:szCs w:val="16"/>
                <w:lang w:val="mn-MN"/>
              </w:rPr>
            </w:pPr>
            <w:r w:rsidRPr="00C27D5F">
              <w:rPr>
                <w:rFonts w:eastAsia="Times New Roman" w:cs="Times New Roman"/>
                <w:b/>
                <w:bCs/>
                <w:color w:val="FFFFFF" w:themeColor="background1"/>
                <w:sz w:val="16"/>
                <w:szCs w:val="16"/>
                <w:lang w:val="mn-MN"/>
              </w:rPr>
              <w:t xml:space="preserve"> Нийт дүнд эзлэх хувь </w:t>
            </w:r>
          </w:p>
        </w:tc>
      </w:tr>
      <w:tr w:rsidR="0015725A" w:rsidRPr="00E1765F" w14:paraId="0986D338" w14:textId="77777777" w:rsidTr="000633B0">
        <w:trPr>
          <w:trHeight w:val="121"/>
        </w:trPr>
        <w:tc>
          <w:tcPr>
            <w:tcW w:w="2977" w:type="dxa"/>
            <w:tcBorders>
              <w:top w:val="nil"/>
              <w:left w:val="nil"/>
              <w:bottom w:val="nil"/>
              <w:right w:val="nil"/>
            </w:tcBorders>
            <w:shd w:val="clear" w:color="auto" w:fill="E7E6E6" w:themeFill="background2"/>
            <w:noWrap/>
            <w:vAlign w:val="bottom"/>
            <w:hideMark/>
          </w:tcPr>
          <w:p w14:paraId="5ADF0D49" w14:textId="77777777" w:rsidR="0015725A" w:rsidRPr="00581A4E" w:rsidRDefault="0015725A" w:rsidP="0015725A">
            <w:pPr>
              <w:spacing w:before="0" w:after="0"/>
              <w:rPr>
                <w:rFonts w:eastAsia="Times New Roman" w:cs="Times New Roman"/>
                <w:b/>
                <w:bCs/>
                <w:color w:val="000000"/>
                <w:sz w:val="16"/>
                <w:szCs w:val="16"/>
                <w:lang w:val="mn-MN"/>
              </w:rPr>
            </w:pPr>
            <w:r w:rsidRPr="00581A4E">
              <w:rPr>
                <w:rFonts w:eastAsia="Times New Roman" w:cs="Times New Roman"/>
                <w:b/>
                <w:bCs/>
                <w:color w:val="000000"/>
                <w:sz w:val="16"/>
                <w:szCs w:val="16"/>
                <w:lang w:val="mn-MN"/>
              </w:rPr>
              <w:t xml:space="preserve"> Иргэнд олгосон зээл </w:t>
            </w:r>
          </w:p>
        </w:tc>
        <w:tc>
          <w:tcPr>
            <w:tcW w:w="992" w:type="dxa"/>
            <w:tcBorders>
              <w:top w:val="nil"/>
              <w:left w:val="nil"/>
              <w:bottom w:val="nil"/>
              <w:right w:val="nil"/>
            </w:tcBorders>
            <w:shd w:val="clear" w:color="auto" w:fill="E7E6E6" w:themeFill="background2"/>
            <w:noWrap/>
            <w:vAlign w:val="center"/>
            <w:hideMark/>
          </w:tcPr>
          <w:p w14:paraId="3A0D9E09" w14:textId="09D6D01F" w:rsidR="0015725A" w:rsidRPr="00B1674C" w:rsidRDefault="0015725A" w:rsidP="0015725A">
            <w:pPr>
              <w:spacing w:before="0" w:after="0"/>
              <w:jc w:val="right"/>
              <w:rPr>
                <w:rFonts w:cs="Times New Roman"/>
                <w:b/>
                <w:color w:val="000000"/>
                <w:sz w:val="16"/>
                <w:szCs w:val="16"/>
                <w:lang w:val="mn-MN"/>
              </w:rPr>
            </w:pPr>
            <w:r w:rsidRPr="00360F78">
              <w:rPr>
                <w:b/>
                <w:bCs/>
                <w:color w:val="000000"/>
                <w:sz w:val="16"/>
                <w:szCs w:val="16"/>
              </w:rPr>
              <w:t>3,660.6</w:t>
            </w:r>
          </w:p>
        </w:tc>
        <w:tc>
          <w:tcPr>
            <w:tcW w:w="1134" w:type="dxa"/>
            <w:tcBorders>
              <w:top w:val="nil"/>
              <w:left w:val="nil"/>
              <w:bottom w:val="nil"/>
              <w:right w:val="nil"/>
            </w:tcBorders>
            <w:shd w:val="clear" w:color="auto" w:fill="E7E6E6" w:themeFill="background2"/>
            <w:noWrap/>
            <w:vAlign w:val="center"/>
            <w:hideMark/>
          </w:tcPr>
          <w:p w14:paraId="3774840E" w14:textId="037A9AF3" w:rsidR="0015725A" w:rsidRPr="00B1674C" w:rsidRDefault="0015725A" w:rsidP="0015725A">
            <w:pPr>
              <w:spacing w:before="0" w:after="0"/>
              <w:jc w:val="right"/>
              <w:rPr>
                <w:rFonts w:cs="Times New Roman"/>
                <w:b/>
                <w:color w:val="000000"/>
                <w:sz w:val="16"/>
                <w:szCs w:val="16"/>
                <w:lang w:val="mn-MN"/>
              </w:rPr>
            </w:pPr>
            <w:r w:rsidRPr="00360F78">
              <w:rPr>
                <w:b/>
                <w:bCs/>
                <w:color w:val="000000"/>
                <w:sz w:val="16"/>
                <w:szCs w:val="16"/>
              </w:rPr>
              <w:t>90.4%</w:t>
            </w:r>
          </w:p>
        </w:tc>
        <w:tc>
          <w:tcPr>
            <w:tcW w:w="851" w:type="dxa"/>
            <w:tcBorders>
              <w:top w:val="nil"/>
              <w:left w:val="nil"/>
              <w:bottom w:val="nil"/>
              <w:right w:val="nil"/>
            </w:tcBorders>
            <w:shd w:val="clear" w:color="auto" w:fill="E7E6E6" w:themeFill="background2"/>
            <w:noWrap/>
            <w:vAlign w:val="center"/>
            <w:hideMark/>
          </w:tcPr>
          <w:p w14:paraId="0BFADD30" w14:textId="6BFF0860" w:rsidR="0015725A" w:rsidRPr="00B1674C" w:rsidRDefault="0015725A" w:rsidP="0015725A">
            <w:pPr>
              <w:spacing w:before="0" w:after="0"/>
              <w:jc w:val="right"/>
              <w:rPr>
                <w:rFonts w:cs="Times New Roman"/>
                <w:b/>
                <w:color w:val="000000"/>
                <w:sz w:val="16"/>
                <w:szCs w:val="16"/>
                <w:lang w:val="mn-MN"/>
              </w:rPr>
            </w:pPr>
            <w:r w:rsidRPr="00360F78">
              <w:rPr>
                <w:b/>
                <w:bCs/>
                <w:color w:val="000000"/>
                <w:sz w:val="16"/>
                <w:szCs w:val="16"/>
              </w:rPr>
              <w:t>3,183.8</w:t>
            </w:r>
          </w:p>
        </w:tc>
        <w:tc>
          <w:tcPr>
            <w:tcW w:w="1134" w:type="dxa"/>
            <w:tcBorders>
              <w:top w:val="nil"/>
              <w:left w:val="nil"/>
              <w:bottom w:val="nil"/>
              <w:right w:val="nil"/>
            </w:tcBorders>
            <w:shd w:val="clear" w:color="auto" w:fill="E7E6E6" w:themeFill="background2"/>
            <w:noWrap/>
            <w:vAlign w:val="center"/>
            <w:hideMark/>
          </w:tcPr>
          <w:p w14:paraId="32043495" w14:textId="10E2AFB4" w:rsidR="0015725A" w:rsidRPr="00B1674C" w:rsidRDefault="0015725A" w:rsidP="0015725A">
            <w:pPr>
              <w:spacing w:before="0" w:after="0"/>
              <w:jc w:val="right"/>
              <w:rPr>
                <w:rFonts w:cs="Times New Roman"/>
                <w:b/>
                <w:color w:val="000000"/>
                <w:sz w:val="16"/>
                <w:szCs w:val="16"/>
                <w:lang w:val="mn-MN"/>
              </w:rPr>
            </w:pPr>
            <w:r w:rsidRPr="00360F78">
              <w:rPr>
                <w:b/>
                <w:bCs/>
                <w:color w:val="000000"/>
                <w:sz w:val="16"/>
                <w:szCs w:val="16"/>
              </w:rPr>
              <w:t>91.2%</w:t>
            </w:r>
          </w:p>
        </w:tc>
        <w:tc>
          <w:tcPr>
            <w:tcW w:w="1134" w:type="dxa"/>
            <w:tcBorders>
              <w:top w:val="nil"/>
              <w:left w:val="nil"/>
              <w:bottom w:val="nil"/>
              <w:right w:val="nil"/>
            </w:tcBorders>
            <w:shd w:val="clear" w:color="auto" w:fill="E7E6E6" w:themeFill="background2"/>
            <w:noWrap/>
            <w:vAlign w:val="center"/>
            <w:hideMark/>
          </w:tcPr>
          <w:p w14:paraId="6662102B" w14:textId="0A791762" w:rsidR="0015725A" w:rsidRPr="00B1674C" w:rsidRDefault="0015725A" w:rsidP="0015725A">
            <w:pPr>
              <w:spacing w:before="0" w:after="0"/>
              <w:jc w:val="right"/>
              <w:rPr>
                <w:rFonts w:cs="Times New Roman"/>
                <w:b/>
                <w:color w:val="000000"/>
                <w:sz w:val="16"/>
                <w:szCs w:val="16"/>
                <w:lang w:val="mn-MN"/>
              </w:rPr>
            </w:pPr>
            <w:r w:rsidRPr="00360F78">
              <w:rPr>
                <w:b/>
                <w:bCs/>
                <w:color w:val="000000"/>
                <w:sz w:val="16"/>
                <w:szCs w:val="16"/>
              </w:rPr>
              <w:t>6,861.</w:t>
            </w:r>
            <w:r>
              <w:rPr>
                <w:b/>
                <w:bCs/>
                <w:color w:val="000000"/>
                <w:sz w:val="16"/>
                <w:szCs w:val="16"/>
              </w:rPr>
              <w:t>2</w:t>
            </w:r>
          </w:p>
        </w:tc>
        <w:tc>
          <w:tcPr>
            <w:tcW w:w="1132" w:type="dxa"/>
            <w:tcBorders>
              <w:top w:val="nil"/>
              <w:left w:val="nil"/>
              <w:bottom w:val="nil"/>
              <w:right w:val="nil"/>
            </w:tcBorders>
            <w:shd w:val="clear" w:color="auto" w:fill="E7E6E6" w:themeFill="background2"/>
            <w:noWrap/>
            <w:vAlign w:val="center"/>
            <w:hideMark/>
          </w:tcPr>
          <w:p w14:paraId="5B132BDE" w14:textId="4EED9DFA" w:rsidR="0015725A" w:rsidRPr="00B1674C" w:rsidRDefault="0015725A" w:rsidP="0015725A">
            <w:pPr>
              <w:spacing w:before="0" w:after="0"/>
              <w:jc w:val="right"/>
              <w:rPr>
                <w:rFonts w:cs="Times New Roman"/>
                <w:b/>
                <w:color w:val="000000"/>
                <w:sz w:val="16"/>
                <w:szCs w:val="16"/>
                <w:lang w:val="mn-MN"/>
              </w:rPr>
            </w:pPr>
            <w:r w:rsidRPr="00360F78">
              <w:rPr>
                <w:b/>
                <w:bCs/>
                <w:color w:val="000000"/>
                <w:sz w:val="16"/>
                <w:szCs w:val="16"/>
              </w:rPr>
              <w:t>88.3%</w:t>
            </w:r>
          </w:p>
        </w:tc>
      </w:tr>
      <w:tr w:rsidR="0015725A" w:rsidRPr="00E1765F" w14:paraId="385AB969" w14:textId="77777777" w:rsidTr="000633B0">
        <w:trPr>
          <w:trHeight w:val="80"/>
        </w:trPr>
        <w:tc>
          <w:tcPr>
            <w:tcW w:w="2977" w:type="dxa"/>
            <w:tcBorders>
              <w:top w:val="nil"/>
              <w:left w:val="nil"/>
              <w:bottom w:val="nil"/>
              <w:right w:val="nil"/>
            </w:tcBorders>
            <w:shd w:val="clear" w:color="auto" w:fill="auto"/>
            <w:noWrap/>
            <w:vAlign w:val="bottom"/>
            <w:hideMark/>
          </w:tcPr>
          <w:p w14:paraId="1461D095" w14:textId="77777777" w:rsidR="0015725A" w:rsidRPr="00581A4E" w:rsidRDefault="0015725A" w:rsidP="0015725A">
            <w:pPr>
              <w:spacing w:before="0" w:after="0"/>
              <w:rPr>
                <w:rFonts w:eastAsia="Times New Roman" w:cs="Times New Roman"/>
                <w:color w:val="000000"/>
                <w:sz w:val="16"/>
                <w:szCs w:val="16"/>
              </w:rPr>
            </w:pPr>
            <w:r w:rsidRPr="00581A4E">
              <w:rPr>
                <w:rFonts w:eastAsia="Times New Roman" w:cs="Times New Roman"/>
                <w:color w:val="000000"/>
                <w:sz w:val="16"/>
                <w:szCs w:val="16"/>
                <w:lang w:val="mn-MN"/>
              </w:rPr>
              <w:t xml:space="preserve"> Хэрэглээнд зориулсан зээл </w:t>
            </w:r>
          </w:p>
        </w:tc>
        <w:tc>
          <w:tcPr>
            <w:tcW w:w="992" w:type="dxa"/>
            <w:tcBorders>
              <w:top w:val="nil"/>
              <w:left w:val="nil"/>
              <w:bottom w:val="nil"/>
              <w:right w:val="nil"/>
            </w:tcBorders>
            <w:shd w:val="clear" w:color="auto" w:fill="auto"/>
            <w:noWrap/>
            <w:vAlign w:val="center"/>
            <w:hideMark/>
          </w:tcPr>
          <w:p w14:paraId="078B9150" w14:textId="7E3F091F" w:rsidR="0015725A" w:rsidRPr="00B1674C" w:rsidRDefault="0015725A" w:rsidP="0015725A">
            <w:pPr>
              <w:spacing w:before="0" w:after="0"/>
              <w:jc w:val="right"/>
              <w:rPr>
                <w:rFonts w:cs="Times New Roman"/>
                <w:color w:val="000000"/>
                <w:sz w:val="16"/>
                <w:szCs w:val="16"/>
                <w:lang w:val="mn-MN"/>
              </w:rPr>
            </w:pPr>
            <w:r w:rsidRPr="00EB3B36">
              <w:rPr>
                <w:color w:val="000000"/>
                <w:sz w:val="16"/>
                <w:szCs w:val="16"/>
              </w:rPr>
              <w:t>2,257.1</w:t>
            </w:r>
          </w:p>
        </w:tc>
        <w:tc>
          <w:tcPr>
            <w:tcW w:w="1134" w:type="dxa"/>
            <w:tcBorders>
              <w:top w:val="nil"/>
              <w:left w:val="nil"/>
              <w:bottom w:val="nil"/>
              <w:right w:val="nil"/>
            </w:tcBorders>
            <w:shd w:val="clear" w:color="auto" w:fill="auto"/>
            <w:noWrap/>
            <w:vAlign w:val="center"/>
            <w:hideMark/>
          </w:tcPr>
          <w:p w14:paraId="105271D9" w14:textId="6EAD0E76" w:rsidR="0015725A" w:rsidRPr="00B1674C" w:rsidRDefault="0015725A" w:rsidP="0015725A">
            <w:pPr>
              <w:spacing w:before="0" w:after="0"/>
              <w:jc w:val="right"/>
              <w:rPr>
                <w:rFonts w:cs="Times New Roman"/>
                <w:color w:val="000000"/>
                <w:sz w:val="16"/>
                <w:szCs w:val="16"/>
                <w:lang w:val="mn-MN"/>
              </w:rPr>
            </w:pPr>
            <w:r w:rsidRPr="00EB3B36">
              <w:rPr>
                <w:color w:val="000000"/>
                <w:sz w:val="16"/>
                <w:szCs w:val="16"/>
              </w:rPr>
              <w:t>55.8%</w:t>
            </w:r>
          </w:p>
        </w:tc>
        <w:tc>
          <w:tcPr>
            <w:tcW w:w="851" w:type="dxa"/>
            <w:tcBorders>
              <w:top w:val="nil"/>
              <w:left w:val="nil"/>
              <w:bottom w:val="nil"/>
              <w:right w:val="nil"/>
            </w:tcBorders>
            <w:shd w:val="clear" w:color="auto" w:fill="auto"/>
            <w:noWrap/>
            <w:vAlign w:val="center"/>
            <w:hideMark/>
          </w:tcPr>
          <w:p w14:paraId="45E645C2" w14:textId="1C234F5C" w:rsidR="0015725A" w:rsidRPr="00B1674C" w:rsidRDefault="0015725A" w:rsidP="0015725A">
            <w:pPr>
              <w:spacing w:before="0" w:after="0"/>
              <w:jc w:val="right"/>
              <w:rPr>
                <w:rFonts w:cs="Times New Roman"/>
                <w:color w:val="000000"/>
                <w:sz w:val="16"/>
                <w:szCs w:val="16"/>
                <w:lang w:val="mn-MN"/>
              </w:rPr>
            </w:pPr>
            <w:r w:rsidRPr="00EB3B36">
              <w:rPr>
                <w:color w:val="000000"/>
                <w:sz w:val="16"/>
                <w:szCs w:val="16"/>
              </w:rPr>
              <w:t>2,106.0</w:t>
            </w:r>
          </w:p>
        </w:tc>
        <w:tc>
          <w:tcPr>
            <w:tcW w:w="1134" w:type="dxa"/>
            <w:tcBorders>
              <w:top w:val="nil"/>
              <w:left w:val="nil"/>
              <w:bottom w:val="nil"/>
              <w:right w:val="nil"/>
            </w:tcBorders>
            <w:shd w:val="clear" w:color="auto" w:fill="auto"/>
            <w:noWrap/>
            <w:vAlign w:val="center"/>
            <w:hideMark/>
          </w:tcPr>
          <w:p w14:paraId="2E0EF899" w14:textId="7BEF0D9C" w:rsidR="0015725A" w:rsidRPr="00B1674C" w:rsidRDefault="0015725A" w:rsidP="0015725A">
            <w:pPr>
              <w:spacing w:before="0" w:after="0"/>
              <w:jc w:val="right"/>
              <w:rPr>
                <w:rFonts w:cs="Times New Roman"/>
                <w:color w:val="000000"/>
                <w:sz w:val="16"/>
                <w:szCs w:val="16"/>
                <w:lang w:val="mn-MN"/>
              </w:rPr>
            </w:pPr>
            <w:r w:rsidRPr="00EB3B36">
              <w:rPr>
                <w:color w:val="000000"/>
                <w:sz w:val="16"/>
                <w:szCs w:val="16"/>
              </w:rPr>
              <w:t>60.3%</w:t>
            </w:r>
          </w:p>
        </w:tc>
        <w:tc>
          <w:tcPr>
            <w:tcW w:w="1134" w:type="dxa"/>
            <w:tcBorders>
              <w:top w:val="nil"/>
              <w:left w:val="nil"/>
              <w:bottom w:val="nil"/>
              <w:right w:val="nil"/>
            </w:tcBorders>
            <w:shd w:val="clear" w:color="auto" w:fill="auto"/>
            <w:noWrap/>
            <w:vAlign w:val="center"/>
            <w:hideMark/>
          </w:tcPr>
          <w:p w14:paraId="0F63C640" w14:textId="5CDE0D76" w:rsidR="0015725A" w:rsidRPr="00B1674C" w:rsidRDefault="0015725A" w:rsidP="0015725A">
            <w:pPr>
              <w:spacing w:before="0" w:after="0"/>
              <w:jc w:val="right"/>
              <w:rPr>
                <w:rFonts w:cs="Times New Roman"/>
                <w:color w:val="000000"/>
                <w:sz w:val="16"/>
                <w:szCs w:val="16"/>
                <w:lang w:val="mn-MN"/>
              </w:rPr>
            </w:pPr>
            <w:r w:rsidRPr="00EB3B36">
              <w:rPr>
                <w:color w:val="000000"/>
                <w:sz w:val="16"/>
                <w:szCs w:val="16"/>
              </w:rPr>
              <w:t>3,862.9</w:t>
            </w:r>
          </w:p>
        </w:tc>
        <w:tc>
          <w:tcPr>
            <w:tcW w:w="1132" w:type="dxa"/>
            <w:tcBorders>
              <w:top w:val="nil"/>
              <w:left w:val="nil"/>
              <w:bottom w:val="nil"/>
              <w:right w:val="nil"/>
            </w:tcBorders>
            <w:shd w:val="clear" w:color="auto" w:fill="auto"/>
            <w:noWrap/>
            <w:vAlign w:val="center"/>
            <w:hideMark/>
          </w:tcPr>
          <w:p w14:paraId="01B92F5D" w14:textId="0CE19197" w:rsidR="0015725A" w:rsidRPr="00B1674C" w:rsidRDefault="0015725A" w:rsidP="0015725A">
            <w:pPr>
              <w:spacing w:before="0" w:after="0"/>
              <w:jc w:val="right"/>
              <w:rPr>
                <w:rFonts w:cs="Times New Roman"/>
                <w:color w:val="000000"/>
                <w:sz w:val="16"/>
                <w:szCs w:val="16"/>
                <w:lang w:val="mn-MN"/>
              </w:rPr>
            </w:pPr>
            <w:r w:rsidRPr="00EB3B36">
              <w:rPr>
                <w:color w:val="000000"/>
                <w:sz w:val="16"/>
                <w:szCs w:val="16"/>
              </w:rPr>
              <w:t>49.7%</w:t>
            </w:r>
          </w:p>
        </w:tc>
      </w:tr>
      <w:tr w:rsidR="0015725A" w:rsidRPr="00E1765F" w14:paraId="54C2A509" w14:textId="77777777" w:rsidTr="000633B0">
        <w:trPr>
          <w:trHeight w:val="80"/>
        </w:trPr>
        <w:tc>
          <w:tcPr>
            <w:tcW w:w="2977" w:type="dxa"/>
            <w:tcBorders>
              <w:top w:val="nil"/>
              <w:left w:val="nil"/>
              <w:bottom w:val="nil"/>
              <w:right w:val="nil"/>
            </w:tcBorders>
            <w:shd w:val="clear" w:color="auto" w:fill="auto"/>
            <w:noWrap/>
            <w:vAlign w:val="bottom"/>
          </w:tcPr>
          <w:p w14:paraId="3A5DDCB4" w14:textId="6454E140" w:rsidR="0015725A" w:rsidRPr="00581A4E" w:rsidRDefault="0015725A" w:rsidP="0015725A">
            <w:pPr>
              <w:spacing w:before="0" w:after="0"/>
              <w:rPr>
                <w:rFonts w:eastAsia="Times New Roman" w:cs="Times New Roman"/>
                <w:i/>
                <w:color w:val="000000"/>
                <w:sz w:val="16"/>
                <w:szCs w:val="16"/>
                <w:lang w:val="mn-MN"/>
              </w:rPr>
            </w:pPr>
            <w:r w:rsidRPr="00581A4E">
              <w:rPr>
                <w:rFonts w:eastAsia="Times New Roman" w:cs="Times New Roman"/>
                <w:i/>
                <w:color w:val="000000"/>
                <w:sz w:val="16"/>
                <w:szCs w:val="16"/>
                <w:lang w:val="mn-MN"/>
              </w:rPr>
              <w:t xml:space="preserve"> Үүнээс: Автомашинд зориулсан зээл</w:t>
            </w:r>
          </w:p>
        </w:tc>
        <w:tc>
          <w:tcPr>
            <w:tcW w:w="992" w:type="dxa"/>
            <w:tcBorders>
              <w:top w:val="nil"/>
              <w:left w:val="nil"/>
              <w:bottom w:val="nil"/>
              <w:right w:val="nil"/>
            </w:tcBorders>
            <w:shd w:val="clear" w:color="auto" w:fill="auto"/>
            <w:noWrap/>
            <w:vAlign w:val="center"/>
          </w:tcPr>
          <w:p w14:paraId="3DE8BA82" w14:textId="09BFC95B" w:rsidR="0015725A" w:rsidRPr="00B1674C" w:rsidRDefault="0015725A" w:rsidP="0015725A">
            <w:pPr>
              <w:spacing w:before="0" w:after="0"/>
              <w:jc w:val="right"/>
              <w:rPr>
                <w:rFonts w:cs="Times New Roman"/>
                <w:color w:val="000000"/>
                <w:sz w:val="16"/>
                <w:szCs w:val="16"/>
                <w:highlight w:val="yellow"/>
                <w:lang w:val="mn-MN"/>
              </w:rPr>
            </w:pPr>
            <w:r w:rsidRPr="00EB3B36">
              <w:rPr>
                <w:color w:val="000000"/>
                <w:sz w:val="16"/>
                <w:szCs w:val="16"/>
              </w:rPr>
              <w:t>169.9</w:t>
            </w:r>
          </w:p>
        </w:tc>
        <w:tc>
          <w:tcPr>
            <w:tcW w:w="1134" w:type="dxa"/>
            <w:tcBorders>
              <w:top w:val="nil"/>
              <w:left w:val="nil"/>
              <w:bottom w:val="nil"/>
              <w:right w:val="nil"/>
            </w:tcBorders>
            <w:shd w:val="clear" w:color="auto" w:fill="auto"/>
            <w:noWrap/>
            <w:vAlign w:val="center"/>
          </w:tcPr>
          <w:p w14:paraId="2447F441" w14:textId="135EFDB6" w:rsidR="0015725A" w:rsidRPr="00B1674C" w:rsidRDefault="0015725A" w:rsidP="0015725A">
            <w:pPr>
              <w:spacing w:before="0" w:after="0"/>
              <w:jc w:val="right"/>
              <w:rPr>
                <w:rFonts w:cs="Times New Roman"/>
                <w:color w:val="000000"/>
                <w:sz w:val="16"/>
                <w:szCs w:val="16"/>
                <w:highlight w:val="yellow"/>
                <w:lang w:val="mn-MN"/>
              </w:rPr>
            </w:pPr>
            <w:r w:rsidRPr="00EB3B36">
              <w:rPr>
                <w:color w:val="000000"/>
                <w:sz w:val="16"/>
                <w:szCs w:val="16"/>
              </w:rPr>
              <w:t>4.2%</w:t>
            </w:r>
          </w:p>
        </w:tc>
        <w:tc>
          <w:tcPr>
            <w:tcW w:w="851" w:type="dxa"/>
            <w:tcBorders>
              <w:top w:val="nil"/>
              <w:left w:val="nil"/>
              <w:bottom w:val="nil"/>
              <w:right w:val="nil"/>
            </w:tcBorders>
            <w:shd w:val="clear" w:color="auto" w:fill="auto"/>
            <w:noWrap/>
            <w:vAlign w:val="center"/>
          </w:tcPr>
          <w:p w14:paraId="77723215" w14:textId="01670E1C" w:rsidR="0015725A" w:rsidRPr="00B1674C" w:rsidRDefault="0015725A" w:rsidP="0015725A">
            <w:pPr>
              <w:spacing w:before="0" w:after="0"/>
              <w:jc w:val="right"/>
              <w:rPr>
                <w:rFonts w:cs="Times New Roman"/>
                <w:color w:val="000000"/>
                <w:sz w:val="16"/>
                <w:szCs w:val="16"/>
                <w:highlight w:val="yellow"/>
                <w:lang w:val="mn-MN"/>
              </w:rPr>
            </w:pPr>
            <w:r w:rsidRPr="00EB3B36">
              <w:rPr>
                <w:color w:val="000000"/>
                <w:sz w:val="16"/>
                <w:szCs w:val="16"/>
              </w:rPr>
              <w:t>222.8</w:t>
            </w:r>
          </w:p>
        </w:tc>
        <w:tc>
          <w:tcPr>
            <w:tcW w:w="1134" w:type="dxa"/>
            <w:tcBorders>
              <w:top w:val="nil"/>
              <w:left w:val="nil"/>
              <w:bottom w:val="nil"/>
              <w:right w:val="nil"/>
            </w:tcBorders>
            <w:shd w:val="clear" w:color="auto" w:fill="auto"/>
            <w:noWrap/>
            <w:vAlign w:val="center"/>
          </w:tcPr>
          <w:p w14:paraId="72F852FA" w14:textId="139B0013" w:rsidR="0015725A" w:rsidRPr="00B1674C" w:rsidRDefault="0015725A" w:rsidP="0015725A">
            <w:pPr>
              <w:spacing w:before="0" w:after="0"/>
              <w:jc w:val="right"/>
              <w:rPr>
                <w:rFonts w:cs="Times New Roman"/>
                <w:color w:val="000000"/>
                <w:sz w:val="16"/>
                <w:szCs w:val="16"/>
                <w:highlight w:val="yellow"/>
                <w:lang w:val="mn-MN"/>
              </w:rPr>
            </w:pPr>
            <w:r w:rsidRPr="00EB3B36">
              <w:rPr>
                <w:color w:val="000000"/>
                <w:sz w:val="16"/>
                <w:szCs w:val="16"/>
              </w:rPr>
              <w:t>6.4%</w:t>
            </w:r>
          </w:p>
        </w:tc>
        <w:tc>
          <w:tcPr>
            <w:tcW w:w="1134" w:type="dxa"/>
            <w:tcBorders>
              <w:top w:val="nil"/>
              <w:left w:val="nil"/>
              <w:bottom w:val="nil"/>
              <w:right w:val="nil"/>
            </w:tcBorders>
            <w:shd w:val="clear" w:color="auto" w:fill="auto"/>
            <w:noWrap/>
            <w:vAlign w:val="center"/>
          </w:tcPr>
          <w:p w14:paraId="3B942AB2" w14:textId="154FD37A" w:rsidR="0015725A" w:rsidRPr="00B1674C" w:rsidRDefault="0015725A" w:rsidP="0015725A">
            <w:pPr>
              <w:spacing w:before="0" w:after="0"/>
              <w:jc w:val="right"/>
              <w:rPr>
                <w:rFonts w:cs="Times New Roman"/>
                <w:color w:val="000000"/>
                <w:sz w:val="16"/>
                <w:szCs w:val="16"/>
                <w:highlight w:val="yellow"/>
                <w:lang w:val="mn-MN"/>
              </w:rPr>
            </w:pPr>
            <w:r w:rsidRPr="00EB3B36">
              <w:rPr>
                <w:color w:val="000000"/>
                <w:sz w:val="16"/>
                <w:szCs w:val="16"/>
              </w:rPr>
              <w:t>1,336.0</w:t>
            </w:r>
          </w:p>
        </w:tc>
        <w:tc>
          <w:tcPr>
            <w:tcW w:w="1132" w:type="dxa"/>
            <w:tcBorders>
              <w:top w:val="nil"/>
              <w:left w:val="nil"/>
              <w:bottom w:val="nil"/>
              <w:right w:val="nil"/>
            </w:tcBorders>
            <w:shd w:val="clear" w:color="auto" w:fill="auto"/>
            <w:noWrap/>
            <w:vAlign w:val="center"/>
          </w:tcPr>
          <w:p w14:paraId="3E36BB77" w14:textId="2952990E" w:rsidR="0015725A" w:rsidRPr="00B1674C" w:rsidRDefault="0015725A" w:rsidP="0015725A">
            <w:pPr>
              <w:spacing w:before="0" w:after="0"/>
              <w:jc w:val="right"/>
              <w:rPr>
                <w:rFonts w:cs="Times New Roman"/>
                <w:color w:val="000000"/>
                <w:sz w:val="16"/>
                <w:szCs w:val="16"/>
                <w:highlight w:val="yellow"/>
                <w:lang w:val="mn-MN"/>
              </w:rPr>
            </w:pPr>
            <w:r w:rsidRPr="00EB3B36">
              <w:rPr>
                <w:color w:val="000000"/>
                <w:sz w:val="16"/>
                <w:szCs w:val="16"/>
              </w:rPr>
              <w:t>17.2%</w:t>
            </w:r>
          </w:p>
        </w:tc>
      </w:tr>
      <w:tr w:rsidR="0015725A" w:rsidRPr="00E1765F" w14:paraId="5E955138" w14:textId="77777777" w:rsidTr="000633B0">
        <w:trPr>
          <w:trHeight w:val="80"/>
        </w:trPr>
        <w:tc>
          <w:tcPr>
            <w:tcW w:w="2977" w:type="dxa"/>
            <w:tcBorders>
              <w:top w:val="nil"/>
              <w:left w:val="nil"/>
              <w:bottom w:val="nil"/>
              <w:right w:val="nil"/>
            </w:tcBorders>
            <w:shd w:val="clear" w:color="auto" w:fill="auto"/>
            <w:noWrap/>
            <w:vAlign w:val="bottom"/>
          </w:tcPr>
          <w:p w14:paraId="62D45C71" w14:textId="4D605662" w:rsidR="0015725A" w:rsidRPr="00581A4E" w:rsidRDefault="0015725A" w:rsidP="0015725A">
            <w:pPr>
              <w:spacing w:before="0" w:after="0"/>
              <w:rPr>
                <w:rFonts w:eastAsia="Times New Roman" w:cs="Times New Roman"/>
                <w:color w:val="000000"/>
                <w:sz w:val="16"/>
                <w:szCs w:val="16"/>
                <w:lang w:val="mn-MN"/>
              </w:rPr>
            </w:pPr>
            <w:r w:rsidRPr="00581A4E">
              <w:rPr>
                <w:rFonts w:eastAsia="Times New Roman" w:cs="Times New Roman"/>
                <w:i/>
                <w:color w:val="000000"/>
                <w:sz w:val="16"/>
                <w:szCs w:val="16"/>
                <w:lang w:val="mn-MN"/>
              </w:rPr>
              <w:t xml:space="preserve"> </w:t>
            </w:r>
            <w:r w:rsidRPr="00581A4E">
              <w:rPr>
                <w:rFonts w:eastAsia="Times New Roman" w:cs="Times New Roman"/>
                <w:color w:val="000000"/>
                <w:sz w:val="16"/>
                <w:szCs w:val="16"/>
                <w:lang w:val="mn-MN"/>
              </w:rPr>
              <w:t>Бизнест зориулсан зээл</w:t>
            </w:r>
          </w:p>
        </w:tc>
        <w:tc>
          <w:tcPr>
            <w:tcW w:w="992" w:type="dxa"/>
            <w:tcBorders>
              <w:top w:val="nil"/>
              <w:left w:val="nil"/>
              <w:bottom w:val="nil"/>
              <w:right w:val="nil"/>
            </w:tcBorders>
            <w:shd w:val="clear" w:color="auto" w:fill="auto"/>
            <w:noWrap/>
            <w:vAlign w:val="center"/>
          </w:tcPr>
          <w:p w14:paraId="07EB344B" w14:textId="385CC32C" w:rsidR="0015725A" w:rsidRPr="00D12205" w:rsidRDefault="0015725A" w:rsidP="0015725A">
            <w:pPr>
              <w:spacing w:before="0" w:after="0"/>
              <w:jc w:val="right"/>
              <w:rPr>
                <w:rFonts w:cs="Times New Roman"/>
                <w:color w:val="000000"/>
                <w:sz w:val="16"/>
                <w:szCs w:val="16"/>
                <w:lang w:val="mn-MN"/>
              </w:rPr>
            </w:pPr>
            <w:r w:rsidRPr="00EB3B36">
              <w:rPr>
                <w:color w:val="000000"/>
                <w:sz w:val="16"/>
                <w:szCs w:val="16"/>
              </w:rPr>
              <w:t>683.4</w:t>
            </w:r>
          </w:p>
        </w:tc>
        <w:tc>
          <w:tcPr>
            <w:tcW w:w="1134" w:type="dxa"/>
            <w:tcBorders>
              <w:top w:val="nil"/>
              <w:left w:val="nil"/>
              <w:bottom w:val="nil"/>
              <w:right w:val="nil"/>
            </w:tcBorders>
            <w:shd w:val="clear" w:color="auto" w:fill="auto"/>
            <w:noWrap/>
            <w:vAlign w:val="center"/>
          </w:tcPr>
          <w:p w14:paraId="6541E188" w14:textId="0B4AB54C" w:rsidR="0015725A" w:rsidRPr="00D12205" w:rsidRDefault="0015725A" w:rsidP="0015725A">
            <w:pPr>
              <w:spacing w:before="0" w:after="0"/>
              <w:jc w:val="right"/>
              <w:rPr>
                <w:rFonts w:cs="Times New Roman"/>
                <w:color w:val="000000"/>
                <w:sz w:val="16"/>
                <w:szCs w:val="16"/>
                <w:lang w:val="mn-MN"/>
              </w:rPr>
            </w:pPr>
            <w:r w:rsidRPr="00EB3B36">
              <w:rPr>
                <w:color w:val="000000"/>
                <w:sz w:val="16"/>
                <w:szCs w:val="16"/>
              </w:rPr>
              <w:t>16.9%</w:t>
            </w:r>
          </w:p>
        </w:tc>
        <w:tc>
          <w:tcPr>
            <w:tcW w:w="851" w:type="dxa"/>
            <w:tcBorders>
              <w:top w:val="nil"/>
              <w:left w:val="nil"/>
              <w:bottom w:val="nil"/>
              <w:right w:val="nil"/>
            </w:tcBorders>
            <w:shd w:val="clear" w:color="auto" w:fill="auto"/>
            <w:noWrap/>
            <w:vAlign w:val="center"/>
          </w:tcPr>
          <w:p w14:paraId="2B7618C4" w14:textId="16CE524E" w:rsidR="0015725A" w:rsidRPr="00D12205" w:rsidRDefault="0015725A" w:rsidP="0015725A">
            <w:pPr>
              <w:spacing w:before="0" w:after="0"/>
              <w:jc w:val="right"/>
              <w:rPr>
                <w:rFonts w:cs="Times New Roman"/>
                <w:color w:val="000000"/>
                <w:sz w:val="16"/>
                <w:szCs w:val="16"/>
                <w:lang w:val="mn-MN"/>
              </w:rPr>
            </w:pPr>
            <w:r w:rsidRPr="00EB3B36">
              <w:rPr>
                <w:color w:val="000000"/>
                <w:sz w:val="16"/>
                <w:szCs w:val="16"/>
              </w:rPr>
              <w:t>488.4</w:t>
            </w:r>
          </w:p>
        </w:tc>
        <w:tc>
          <w:tcPr>
            <w:tcW w:w="1134" w:type="dxa"/>
            <w:tcBorders>
              <w:top w:val="nil"/>
              <w:left w:val="nil"/>
              <w:bottom w:val="nil"/>
              <w:right w:val="nil"/>
            </w:tcBorders>
            <w:shd w:val="clear" w:color="auto" w:fill="auto"/>
            <w:noWrap/>
            <w:vAlign w:val="center"/>
          </w:tcPr>
          <w:p w14:paraId="6CA0E26E" w14:textId="7B61C94C" w:rsidR="0015725A" w:rsidRPr="00D12205" w:rsidRDefault="0015725A" w:rsidP="0015725A">
            <w:pPr>
              <w:spacing w:before="0" w:after="0"/>
              <w:jc w:val="right"/>
              <w:rPr>
                <w:rFonts w:cs="Times New Roman"/>
                <w:color w:val="000000"/>
                <w:sz w:val="16"/>
                <w:szCs w:val="16"/>
                <w:lang w:val="mn-MN"/>
              </w:rPr>
            </w:pPr>
            <w:r w:rsidRPr="00EB3B36">
              <w:rPr>
                <w:color w:val="000000"/>
                <w:sz w:val="16"/>
                <w:szCs w:val="16"/>
              </w:rPr>
              <w:t>14.0%</w:t>
            </w:r>
          </w:p>
        </w:tc>
        <w:tc>
          <w:tcPr>
            <w:tcW w:w="1134" w:type="dxa"/>
            <w:tcBorders>
              <w:top w:val="nil"/>
              <w:left w:val="nil"/>
              <w:bottom w:val="nil"/>
              <w:right w:val="nil"/>
            </w:tcBorders>
            <w:shd w:val="clear" w:color="auto" w:fill="auto"/>
            <w:noWrap/>
            <w:vAlign w:val="center"/>
          </w:tcPr>
          <w:p w14:paraId="731B7DE2" w14:textId="1B4FF504" w:rsidR="0015725A" w:rsidRPr="00D12205" w:rsidRDefault="0015725A" w:rsidP="0015725A">
            <w:pPr>
              <w:spacing w:before="0" w:after="0"/>
              <w:jc w:val="right"/>
              <w:rPr>
                <w:rFonts w:cs="Times New Roman"/>
                <w:color w:val="000000"/>
                <w:sz w:val="16"/>
                <w:szCs w:val="16"/>
                <w:lang w:val="mn-MN"/>
              </w:rPr>
            </w:pPr>
            <w:r w:rsidRPr="00EB3B36">
              <w:rPr>
                <w:color w:val="000000"/>
                <w:sz w:val="16"/>
                <w:szCs w:val="16"/>
              </w:rPr>
              <w:t>1,743.4</w:t>
            </w:r>
          </w:p>
        </w:tc>
        <w:tc>
          <w:tcPr>
            <w:tcW w:w="1132" w:type="dxa"/>
            <w:tcBorders>
              <w:top w:val="nil"/>
              <w:left w:val="nil"/>
              <w:bottom w:val="nil"/>
              <w:right w:val="nil"/>
            </w:tcBorders>
            <w:shd w:val="clear" w:color="auto" w:fill="auto"/>
            <w:noWrap/>
            <w:vAlign w:val="center"/>
          </w:tcPr>
          <w:p w14:paraId="00B944E9" w14:textId="309E8AF9" w:rsidR="0015725A" w:rsidRPr="00D12205" w:rsidRDefault="0015725A" w:rsidP="0015725A">
            <w:pPr>
              <w:spacing w:before="0" w:after="0"/>
              <w:jc w:val="right"/>
              <w:rPr>
                <w:rFonts w:cs="Times New Roman"/>
                <w:color w:val="000000"/>
                <w:sz w:val="16"/>
                <w:szCs w:val="16"/>
                <w:lang w:val="mn-MN"/>
              </w:rPr>
            </w:pPr>
            <w:r w:rsidRPr="00EB3B36">
              <w:rPr>
                <w:color w:val="000000"/>
                <w:sz w:val="16"/>
                <w:szCs w:val="16"/>
              </w:rPr>
              <w:t>22.4%</w:t>
            </w:r>
          </w:p>
        </w:tc>
      </w:tr>
      <w:tr w:rsidR="0015725A" w:rsidRPr="00E1765F" w14:paraId="03600FA2" w14:textId="77777777" w:rsidTr="000633B0">
        <w:trPr>
          <w:trHeight w:val="80"/>
        </w:trPr>
        <w:tc>
          <w:tcPr>
            <w:tcW w:w="2977" w:type="dxa"/>
            <w:tcBorders>
              <w:top w:val="nil"/>
              <w:left w:val="nil"/>
              <w:bottom w:val="nil"/>
              <w:right w:val="nil"/>
            </w:tcBorders>
            <w:shd w:val="clear" w:color="auto" w:fill="auto"/>
            <w:noWrap/>
            <w:vAlign w:val="bottom"/>
            <w:hideMark/>
          </w:tcPr>
          <w:p w14:paraId="37950CEB" w14:textId="77777777" w:rsidR="0015725A" w:rsidRPr="00581A4E" w:rsidRDefault="0015725A" w:rsidP="0015725A">
            <w:pPr>
              <w:spacing w:before="0" w:after="0"/>
              <w:rPr>
                <w:rFonts w:eastAsia="Times New Roman" w:cs="Times New Roman"/>
                <w:color w:val="000000"/>
                <w:sz w:val="16"/>
                <w:szCs w:val="16"/>
                <w:lang w:val="mn-MN"/>
              </w:rPr>
            </w:pPr>
            <w:r w:rsidRPr="00581A4E">
              <w:rPr>
                <w:rFonts w:eastAsia="Times New Roman" w:cs="Times New Roman"/>
                <w:color w:val="000000"/>
                <w:sz w:val="16"/>
                <w:szCs w:val="16"/>
                <w:lang w:val="mn-MN"/>
              </w:rPr>
              <w:t xml:space="preserve"> Үл хөдлөх эд хөрөнгөд зориулсан зээл </w:t>
            </w:r>
          </w:p>
        </w:tc>
        <w:tc>
          <w:tcPr>
            <w:tcW w:w="992" w:type="dxa"/>
            <w:tcBorders>
              <w:top w:val="nil"/>
              <w:left w:val="nil"/>
              <w:bottom w:val="nil"/>
              <w:right w:val="nil"/>
            </w:tcBorders>
            <w:shd w:val="clear" w:color="auto" w:fill="auto"/>
            <w:noWrap/>
            <w:vAlign w:val="center"/>
            <w:hideMark/>
          </w:tcPr>
          <w:p w14:paraId="6C1D6A83" w14:textId="1CBBD35A"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44.9</w:t>
            </w:r>
          </w:p>
        </w:tc>
        <w:tc>
          <w:tcPr>
            <w:tcW w:w="1134" w:type="dxa"/>
            <w:tcBorders>
              <w:top w:val="nil"/>
              <w:left w:val="nil"/>
              <w:bottom w:val="nil"/>
              <w:right w:val="nil"/>
            </w:tcBorders>
            <w:shd w:val="clear" w:color="auto" w:fill="auto"/>
            <w:noWrap/>
            <w:vAlign w:val="center"/>
            <w:hideMark/>
          </w:tcPr>
          <w:p w14:paraId="3F8C06F2" w14:textId="020715D8"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1.1%</w:t>
            </w:r>
          </w:p>
        </w:tc>
        <w:tc>
          <w:tcPr>
            <w:tcW w:w="851" w:type="dxa"/>
            <w:tcBorders>
              <w:top w:val="nil"/>
              <w:left w:val="nil"/>
              <w:bottom w:val="nil"/>
              <w:right w:val="nil"/>
            </w:tcBorders>
            <w:shd w:val="clear" w:color="auto" w:fill="auto"/>
            <w:noWrap/>
            <w:vAlign w:val="center"/>
            <w:hideMark/>
          </w:tcPr>
          <w:p w14:paraId="79F3465B" w14:textId="28BC38DD"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30.8</w:t>
            </w:r>
          </w:p>
        </w:tc>
        <w:tc>
          <w:tcPr>
            <w:tcW w:w="1134" w:type="dxa"/>
            <w:tcBorders>
              <w:top w:val="nil"/>
              <w:left w:val="nil"/>
              <w:bottom w:val="nil"/>
              <w:right w:val="nil"/>
            </w:tcBorders>
            <w:shd w:val="clear" w:color="auto" w:fill="auto"/>
            <w:noWrap/>
            <w:vAlign w:val="center"/>
            <w:hideMark/>
          </w:tcPr>
          <w:p w14:paraId="04DF061A" w14:textId="06B78D2C"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0.9%</w:t>
            </w:r>
          </w:p>
        </w:tc>
        <w:tc>
          <w:tcPr>
            <w:tcW w:w="1134" w:type="dxa"/>
            <w:tcBorders>
              <w:top w:val="nil"/>
              <w:left w:val="nil"/>
              <w:bottom w:val="nil"/>
              <w:right w:val="nil"/>
            </w:tcBorders>
            <w:shd w:val="clear" w:color="auto" w:fill="auto"/>
            <w:noWrap/>
            <w:vAlign w:val="center"/>
            <w:hideMark/>
          </w:tcPr>
          <w:p w14:paraId="7AF9BC6E" w14:textId="49CA1C6D"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183.2</w:t>
            </w:r>
          </w:p>
        </w:tc>
        <w:tc>
          <w:tcPr>
            <w:tcW w:w="1132" w:type="dxa"/>
            <w:tcBorders>
              <w:top w:val="nil"/>
              <w:left w:val="nil"/>
              <w:bottom w:val="nil"/>
              <w:right w:val="nil"/>
            </w:tcBorders>
            <w:shd w:val="clear" w:color="auto" w:fill="auto"/>
            <w:noWrap/>
            <w:vAlign w:val="center"/>
            <w:hideMark/>
          </w:tcPr>
          <w:p w14:paraId="59BEAF83" w14:textId="5729E589"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2.4%</w:t>
            </w:r>
          </w:p>
        </w:tc>
      </w:tr>
      <w:tr w:rsidR="0015725A" w:rsidRPr="00E1765F" w14:paraId="75AD045E" w14:textId="77777777" w:rsidTr="000633B0">
        <w:trPr>
          <w:trHeight w:val="80"/>
        </w:trPr>
        <w:tc>
          <w:tcPr>
            <w:tcW w:w="2977" w:type="dxa"/>
            <w:tcBorders>
              <w:top w:val="nil"/>
              <w:left w:val="nil"/>
              <w:bottom w:val="nil"/>
              <w:right w:val="nil"/>
            </w:tcBorders>
            <w:shd w:val="clear" w:color="auto" w:fill="auto"/>
            <w:noWrap/>
            <w:vAlign w:val="bottom"/>
            <w:hideMark/>
          </w:tcPr>
          <w:p w14:paraId="17446191" w14:textId="77777777" w:rsidR="0015725A" w:rsidRPr="00581A4E" w:rsidRDefault="0015725A" w:rsidP="0015725A">
            <w:pPr>
              <w:spacing w:before="0" w:after="0"/>
              <w:rPr>
                <w:rFonts w:eastAsia="Times New Roman" w:cs="Times New Roman"/>
                <w:color w:val="000000"/>
                <w:sz w:val="16"/>
                <w:szCs w:val="16"/>
                <w:lang w:val="mn-MN"/>
              </w:rPr>
            </w:pPr>
            <w:r w:rsidRPr="00581A4E">
              <w:rPr>
                <w:rFonts w:eastAsia="Times New Roman" w:cs="Times New Roman"/>
                <w:color w:val="000000"/>
                <w:sz w:val="16"/>
                <w:szCs w:val="16"/>
                <w:lang w:val="mn-MN"/>
              </w:rPr>
              <w:t xml:space="preserve"> Бусад зээл </w:t>
            </w:r>
          </w:p>
        </w:tc>
        <w:tc>
          <w:tcPr>
            <w:tcW w:w="992" w:type="dxa"/>
            <w:tcBorders>
              <w:top w:val="nil"/>
              <w:left w:val="nil"/>
              <w:bottom w:val="nil"/>
              <w:right w:val="nil"/>
            </w:tcBorders>
            <w:shd w:val="clear" w:color="auto" w:fill="auto"/>
            <w:noWrap/>
            <w:vAlign w:val="center"/>
            <w:hideMark/>
          </w:tcPr>
          <w:p w14:paraId="355FB57E" w14:textId="24F64CF5"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675.2</w:t>
            </w:r>
          </w:p>
        </w:tc>
        <w:tc>
          <w:tcPr>
            <w:tcW w:w="1134" w:type="dxa"/>
            <w:tcBorders>
              <w:top w:val="nil"/>
              <w:left w:val="nil"/>
              <w:bottom w:val="nil"/>
              <w:right w:val="nil"/>
            </w:tcBorders>
            <w:shd w:val="clear" w:color="auto" w:fill="auto"/>
            <w:noWrap/>
            <w:vAlign w:val="center"/>
            <w:hideMark/>
          </w:tcPr>
          <w:p w14:paraId="33C276FE" w14:textId="627D20A5"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16.7%</w:t>
            </w:r>
          </w:p>
        </w:tc>
        <w:tc>
          <w:tcPr>
            <w:tcW w:w="851" w:type="dxa"/>
            <w:tcBorders>
              <w:top w:val="nil"/>
              <w:left w:val="nil"/>
              <w:bottom w:val="nil"/>
              <w:right w:val="nil"/>
            </w:tcBorders>
            <w:shd w:val="clear" w:color="auto" w:fill="auto"/>
            <w:noWrap/>
            <w:vAlign w:val="center"/>
            <w:hideMark/>
          </w:tcPr>
          <w:p w14:paraId="465BCE68" w14:textId="23F6A97F"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558.7</w:t>
            </w:r>
          </w:p>
        </w:tc>
        <w:tc>
          <w:tcPr>
            <w:tcW w:w="1134" w:type="dxa"/>
            <w:tcBorders>
              <w:top w:val="nil"/>
              <w:left w:val="nil"/>
              <w:bottom w:val="nil"/>
              <w:right w:val="nil"/>
            </w:tcBorders>
            <w:shd w:val="clear" w:color="auto" w:fill="auto"/>
            <w:noWrap/>
            <w:vAlign w:val="center"/>
            <w:hideMark/>
          </w:tcPr>
          <w:p w14:paraId="4B0A4758" w14:textId="1F12BCB4"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16.0%</w:t>
            </w:r>
          </w:p>
        </w:tc>
        <w:tc>
          <w:tcPr>
            <w:tcW w:w="1134" w:type="dxa"/>
            <w:tcBorders>
              <w:top w:val="nil"/>
              <w:left w:val="nil"/>
              <w:bottom w:val="nil"/>
              <w:right w:val="nil"/>
            </w:tcBorders>
            <w:shd w:val="clear" w:color="auto" w:fill="auto"/>
            <w:noWrap/>
            <w:vAlign w:val="center"/>
            <w:hideMark/>
          </w:tcPr>
          <w:p w14:paraId="645FD375" w14:textId="5B75E4C0"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1,071.7</w:t>
            </w:r>
          </w:p>
        </w:tc>
        <w:tc>
          <w:tcPr>
            <w:tcW w:w="1132" w:type="dxa"/>
            <w:tcBorders>
              <w:top w:val="nil"/>
              <w:left w:val="nil"/>
              <w:bottom w:val="nil"/>
              <w:right w:val="nil"/>
            </w:tcBorders>
            <w:shd w:val="clear" w:color="auto" w:fill="auto"/>
            <w:noWrap/>
            <w:vAlign w:val="center"/>
            <w:hideMark/>
          </w:tcPr>
          <w:p w14:paraId="4B401D33" w14:textId="1BF9B6F1"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13.8%</w:t>
            </w:r>
          </w:p>
        </w:tc>
      </w:tr>
      <w:tr w:rsidR="0015725A" w:rsidRPr="0093354B" w14:paraId="076A2ED0" w14:textId="77777777" w:rsidTr="000633B0">
        <w:trPr>
          <w:trHeight w:val="80"/>
        </w:trPr>
        <w:tc>
          <w:tcPr>
            <w:tcW w:w="2977" w:type="dxa"/>
            <w:tcBorders>
              <w:top w:val="nil"/>
              <w:left w:val="nil"/>
              <w:bottom w:val="nil"/>
              <w:right w:val="nil"/>
            </w:tcBorders>
            <w:shd w:val="clear" w:color="auto" w:fill="E7E6E6" w:themeFill="background2"/>
            <w:noWrap/>
            <w:vAlign w:val="bottom"/>
            <w:hideMark/>
          </w:tcPr>
          <w:p w14:paraId="098D77FF" w14:textId="77777777" w:rsidR="0015725A" w:rsidRPr="00581A4E" w:rsidRDefault="0015725A" w:rsidP="0015725A">
            <w:pPr>
              <w:spacing w:before="0" w:after="0"/>
              <w:rPr>
                <w:rFonts w:eastAsia="Times New Roman" w:cs="Times New Roman"/>
                <w:b/>
                <w:bCs/>
                <w:color w:val="000000"/>
                <w:sz w:val="16"/>
                <w:szCs w:val="16"/>
                <w:lang w:val="mn-MN"/>
              </w:rPr>
            </w:pPr>
            <w:r w:rsidRPr="00581A4E">
              <w:rPr>
                <w:rFonts w:eastAsia="Times New Roman" w:cs="Times New Roman"/>
                <w:b/>
                <w:bCs/>
                <w:color w:val="000000"/>
                <w:sz w:val="16"/>
                <w:szCs w:val="16"/>
                <w:lang w:val="mn-MN"/>
              </w:rPr>
              <w:t xml:space="preserve"> Хуулийн этгээдэд олгосон зээл </w:t>
            </w:r>
          </w:p>
        </w:tc>
        <w:tc>
          <w:tcPr>
            <w:tcW w:w="992" w:type="dxa"/>
            <w:tcBorders>
              <w:top w:val="nil"/>
              <w:left w:val="nil"/>
              <w:bottom w:val="nil"/>
              <w:right w:val="nil"/>
            </w:tcBorders>
            <w:shd w:val="clear" w:color="auto" w:fill="E7E6E6" w:themeFill="background2"/>
            <w:noWrap/>
            <w:vAlign w:val="center"/>
            <w:hideMark/>
          </w:tcPr>
          <w:p w14:paraId="13413034" w14:textId="5C11B99A" w:rsidR="0015725A" w:rsidRPr="00B1674C" w:rsidRDefault="0015725A" w:rsidP="0015725A">
            <w:pPr>
              <w:spacing w:before="0" w:after="0"/>
              <w:jc w:val="right"/>
              <w:rPr>
                <w:rFonts w:cs="Times New Roman"/>
                <w:b/>
                <w:color w:val="000000"/>
                <w:sz w:val="16"/>
                <w:szCs w:val="16"/>
                <w:lang w:val="mn-MN"/>
              </w:rPr>
            </w:pPr>
            <w:r w:rsidRPr="00360F78">
              <w:rPr>
                <w:b/>
                <w:bCs/>
                <w:color w:val="000000"/>
                <w:sz w:val="16"/>
                <w:szCs w:val="16"/>
              </w:rPr>
              <w:t>387.3</w:t>
            </w:r>
          </w:p>
        </w:tc>
        <w:tc>
          <w:tcPr>
            <w:tcW w:w="1134" w:type="dxa"/>
            <w:tcBorders>
              <w:top w:val="nil"/>
              <w:left w:val="nil"/>
              <w:bottom w:val="nil"/>
              <w:right w:val="nil"/>
            </w:tcBorders>
            <w:shd w:val="clear" w:color="auto" w:fill="E7E6E6" w:themeFill="background2"/>
            <w:noWrap/>
            <w:vAlign w:val="center"/>
            <w:hideMark/>
          </w:tcPr>
          <w:p w14:paraId="46E30811" w14:textId="377A15ED" w:rsidR="0015725A" w:rsidRPr="00B1674C" w:rsidRDefault="0015725A" w:rsidP="0015725A">
            <w:pPr>
              <w:spacing w:before="0" w:after="0"/>
              <w:jc w:val="right"/>
              <w:rPr>
                <w:rFonts w:cs="Times New Roman"/>
                <w:b/>
                <w:color w:val="000000"/>
                <w:sz w:val="16"/>
                <w:szCs w:val="16"/>
                <w:lang w:val="mn-MN"/>
              </w:rPr>
            </w:pPr>
            <w:r w:rsidRPr="00360F78">
              <w:rPr>
                <w:b/>
                <w:bCs/>
                <w:color w:val="000000"/>
                <w:sz w:val="16"/>
                <w:szCs w:val="16"/>
              </w:rPr>
              <w:t>9.6%</w:t>
            </w:r>
          </w:p>
        </w:tc>
        <w:tc>
          <w:tcPr>
            <w:tcW w:w="851" w:type="dxa"/>
            <w:tcBorders>
              <w:top w:val="nil"/>
              <w:left w:val="nil"/>
              <w:bottom w:val="nil"/>
              <w:right w:val="nil"/>
            </w:tcBorders>
            <w:shd w:val="clear" w:color="auto" w:fill="E7E6E6" w:themeFill="background2"/>
            <w:noWrap/>
            <w:vAlign w:val="center"/>
            <w:hideMark/>
          </w:tcPr>
          <w:p w14:paraId="0EB95177" w14:textId="05D7C442" w:rsidR="0015725A" w:rsidRPr="00B1674C" w:rsidRDefault="0015725A" w:rsidP="0015725A">
            <w:pPr>
              <w:spacing w:before="0" w:after="0"/>
              <w:jc w:val="right"/>
              <w:rPr>
                <w:rFonts w:cs="Times New Roman"/>
                <w:b/>
                <w:color w:val="000000"/>
                <w:sz w:val="16"/>
                <w:szCs w:val="16"/>
                <w:lang w:val="mn-MN"/>
              </w:rPr>
            </w:pPr>
            <w:r w:rsidRPr="00360F78">
              <w:rPr>
                <w:b/>
                <w:bCs/>
                <w:color w:val="000000"/>
                <w:sz w:val="16"/>
                <w:szCs w:val="16"/>
              </w:rPr>
              <w:t>307.6</w:t>
            </w:r>
          </w:p>
        </w:tc>
        <w:tc>
          <w:tcPr>
            <w:tcW w:w="1134" w:type="dxa"/>
            <w:tcBorders>
              <w:top w:val="nil"/>
              <w:left w:val="nil"/>
              <w:bottom w:val="nil"/>
              <w:right w:val="nil"/>
            </w:tcBorders>
            <w:shd w:val="clear" w:color="auto" w:fill="E7E6E6" w:themeFill="background2"/>
            <w:noWrap/>
            <w:vAlign w:val="center"/>
            <w:hideMark/>
          </w:tcPr>
          <w:p w14:paraId="7676FB2C" w14:textId="6BE266EA" w:rsidR="0015725A" w:rsidRPr="00B1674C" w:rsidRDefault="0015725A" w:rsidP="0015725A">
            <w:pPr>
              <w:spacing w:before="0" w:after="0"/>
              <w:jc w:val="right"/>
              <w:rPr>
                <w:rFonts w:cs="Times New Roman"/>
                <w:b/>
                <w:color w:val="000000"/>
                <w:sz w:val="16"/>
                <w:szCs w:val="16"/>
                <w:lang w:val="mn-MN"/>
              </w:rPr>
            </w:pPr>
            <w:r w:rsidRPr="00360F78">
              <w:rPr>
                <w:b/>
                <w:bCs/>
                <w:color w:val="000000"/>
                <w:sz w:val="16"/>
                <w:szCs w:val="16"/>
              </w:rPr>
              <w:t>8.8%</w:t>
            </w:r>
          </w:p>
        </w:tc>
        <w:tc>
          <w:tcPr>
            <w:tcW w:w="1134" w:type="dxa"/>
            <w:tcBorders>
              <w:top w:val="nil"/>
              <w:left w:val="nil"/>
              <w:bottom w:val="nil"/>
              <w:right w:val="nil"/>
            </w:tcBorders>
            <w:shd w:val="clear" w:color="auto" w:fill="E7E6E6" w:themeFill="background2"/>
            <w:noWrap/>
            <w:vAlign w:val="center"/>
            <w:hideMark/>
          </w:tcPr>
          <w:p w14:paraId="4D8EC8FC" w14:textId="0CFCA799" w:rsidR="0015725A" w:rsidRPr="00B1674C" w:rsidRDefault="0015725A" w:rsidP="0015725A">
            <w:pPr>
              <w:spacing w:before="0" w:after="0"/>
              <w:jc w:val="right"/>
              <w:rPr>
                <w:rFonts w:cs="Times New Roman"/>
                <w:b/>
                <w:color w:val="000000"/>
                <w:sz w:val="16"/>
                <w:szCs w:val="16"/>
                <w:lang w:val="mn-MN"/>
              </w:rPr>
            </w:pPr>
            <w:r w:rsidRPr="00360F78">
              <w:rPr>
                <w:b/>
                <w:bCs/>
                <w:color w:val="000000"/>
                <w:sz w:val="16"/>
                <w:szCs w:val="16"/>
              </w:rPr>
              <w:t>906.1</w:t>
            </w:r>
          </w:p>
        </w:tc>
        <w:tc>
          <w:tcPr>
            <w:tcW w:w="1132" w:type="dxa"/>
            <w:tcBorders>
              <w:top w:val="nil"/>
              <w:left w:val="nil"/>
              <w:bottom w:val="nil"/>
              <w:right w:val="nil"/>
            </w:tcBorders>
            <w:shd w:val="clear" w:color="auto" w:fill="E7E6E6" w:themeFill="background2"/>
            <w:noWrap/>
            <w:vAlign w:val="center"/>
            <w:hideMark/>
          </w:tcPr>
          <w:p w14:paraId="79C14B14" w14:textId="15AFF4AE" w:rsidR="0015725A" w:rsidRPr="00B1674C" w:rsidRDefault="0015725A" w:rsidP="0015725A">
            <w:pPr>
              <w:spacing w:before="0" w:after="0"/>
              <w:jc w:val="right"/>
              <w:rPr>
                <w:rFonts w:cs="Times New Roman"/>
                <w:b/>
                <w:color w:val="000000"/>
                <w:sz w:val="16"/>
                <w:szCs w:val="16"/>
                <w:lang w:val="mn-MN"/>
              </w:rPr>
            </w:pPr>
            <w:r w:rsidRPr="00360F78">
              <w:rPr>
                <w:b/>
                <w:bCs/>
                <w:color w:val="000000"/>
                <w:sz w:val="16"/>
                <w:szCs w:val="16"/>
              </w:rPr>
              <w:t>11.7%</w:t>
            </w:r>
          </w:p>
        </w:tc>
      </w:tr>
      <w:tr w:rsidR="0015725A" w:rsidRPr="00E1765F" w14:paraId="2E910BFF" w14:textId="77777777" w:rsidTr="000633B0">
        <w:trPr>
          <w:trHeight w:val="80"/>
        </w:trPr>
        <w:tc>
          <w:tcPr>
            <w:tcW w:w="2977" w:type="dxa"/>
            <w:tcBorders>
              <w:top w:val="nil"/>
              <w:left w:val="nil"/>
              <w:bottom w:val="nil"/>
              <w:right w:val="nil"/>
            </w:tcBorders>
            <w:shd w:val="clear" w:color="auto" w:fill="auto"/>
            <w:noWrap/>
            <w:vAlign w:val="bottom"/>
            <w:hideMark/>
          </w:tcPr>
          <w:p w14:paraId="0F928E73" w14:textId="77777777" w:rsidR="0015725A" w:rsidRPr="00581A4E" w:rsidRDefault="0015725A" w:rsidP="0015725A">
            <w:pPr>
              <w:spacing w:before="0" w:after="0"/>
              <w:rPr>
                <w:rFonts w:eastAsia="Times New Roman" w:cs="Times New Roman"/>
                <w:color w:val="000000"/>
                <w:sz w:val="16"/>
                <w:szCs w:val="16"/>
                <w:lang w:val="mn-MN"/>
              </w:rPr>
            </w:pPr>
            <w:r w:rsidRPr="00581A4E">
              <w:rPr>
                <w:rFonts w:eastAsia="Times New Roman" w:cs="Times New Roman"/>
                <w:color w:val="000000"/>
                <w:sz w:val="16"/>
                <w:szCs w:val="16"/>
                <w:lang w:val="mn-MN"/>
              </w:rPr>
              <w:t xml:space="preserve"> Бизнесийн зээл </w:t>
            </w:r>
          </w:p>
        </w:tc>
        <w:tc>
          <w:tcPr>
            <w:tcW w:w="992" w:type="dxa"/>
            <w:tcBorders>
              <w:top w:val="nil"/>
              <w:left w:val="nil"/>
              <w:bottom w:val="nil"/>
              <w:right w:val="nil"/>
            </w:tcBorders>
            <w:shd w:val="clear" w:color="auto" w:fill="auto"/>
            <w:noWrap/>
            <w:vAlign w:val="center"/>
            <w:hideMark/>
          </w:tcPr>
          <w:p w14:paraId="046F7DB0" w14:textId="37DCA637"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297.7</w:t>
            </w:r>
          </w:p>
        </w:tc>
        <w:tc>
          <w:tcPr>
            <w:tcW w:w="1134" w:type="dxa"/>
            <w:tcBorders>
              <w:top w:val="nil"/>
              <w:left w:val="nil"/>
              <w:bottom w:val="nil"/>
              <w:right w:val="nil"/>
            </w:tcBorders>
            <w:shd w:val="clear" w:color="auto" w:fill="auto"/>
            <w:noWrap/>
            <w:vAlign w:val="center"/>
            <w:hideMark/>
          </w:tcPr>
          <w:p w14:paraId="44358D59" w14:textId="31ACC836"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7.4%</w:t>
            </w:r>
          </w:p>
        </w:tc>
        <w:tc>
          <w:tcPr>
            <w:tcW w:w="851" w:type="dxa"/>
            <w:tcBorders>
              <w:top w:val="nil"/>
              <w:left w:val="nil"/>
              <w:bottom w:val="nil"/>
              <w:right w:val="nil"/>
            </w:tcBorders>
            <w:shd w:val="clear" w:color="auto" w:fill="auto"/>
            <w:noWrap/>
            <w:vAlign w:val="center"/>
            <w:hideMark/>
          </w:tcPr>
          <w:p w14:paraId="557C62F3" w14:textId="526FB61A"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230.9</w:t>
            </w:r>
          </w:p>
        </w:tc>
        <w:tc>
          <w:tcPr>
            <w:tcW w:w="1134" w:type="dxa"/>
            <w:tcBorders>
              <w:top w:val="nil"/>
              <w:left w:val="nil"/>
              <w:bottom w:val="nil"/>
              <w:right w:val="nil"/>
            </w:tcBorders>
            <w:shd w:val="clear" w:color="auto" w:fill="auto"/>
            <w:noWrap/>
            <w:vAlign w:val="center"/>
            <w:hideMark/>
          </w:tcPr>
          <w:p w14:paraId="1FECF964" w14:textId="6B7555DA"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6.6%</w:t>
            </w:r>
          </w:p>
        </w:tc>
        <w:tc>
          <w:tcPr>
            <w:tcW w:w="1134" w:type="dxa"/>
            <w:tcBorders>
              <w:top w:val="nil"/>
              <w:left w:val="nil"/>
              <w:bottom w:val="nil"/>
              <w:right w:val="nil"/>
            </w:tcBorders>
            <w:shd w:val="clear" w:color="auto" w:fill="auto"/>
            <w:noWrap/>
            <w:vAlign w:val="center"/>
            <w:hideMark/>
          </w:tcPr>
          <w:p w14:paraId="6128477E" w14:textId="27BA47A2"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783.6</w:t>
            </w:r>
          </w:p>
        </w:tc>
        <w:tc>
          <w:tcPr>
            <w:tcW w:w="1132" w:type="dxa"/>
            <w:tcBorders>
              <w:top w:val="nil"/>
              <w:left w:val="nil"/>
              <w:bottom w:val="nil"/>
              <w:right w:val="nil"/>
            </w:tcBorders>
            <w:shd w:val="clear" w:color="auto" w:fill="auto"/>
            <w:noWrap/>
            <w:vAlign w:val="center"/>
            <w:hideMark/>
          </w:tcPr>
          <w:p w14:paraId="614BA8A1" w14:textId="2A3360EF"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10.1%</w:t>
            </w:r>
          </w:p>
        </w:tc>
      </w:tr>
      <w:tr w:rsidR="0015725A" w:rsidRPr="00E1765F" w14:paraId="5337E72C" w14:textId="77777777" w:rsidTr="000633B0">
        <w:trPr>
          <w:trHeight w:val="80"/>
        </w:trPr>
        <w:tc>
          <w:tcPr>
            <w:tcW w:w="2977" w:type="dxa"/>
            <w:tcBorders>
              <w:top w:val="nil"/>
              <w:left w:val="nil"/>
              <w:bottom w:val="nil"/>
              <w:right w:val="nil"/>
            </w:tcBorders>
            <w:shd w:val="clear" w:color="auto" w:fill="auto"/>
            <w:noWrap/>
            <w:vAlign w:val="bottom"/>
            <w:hideMark/>
          </w:tcPr>
          <w:p w14:paraId="0D85F182" w14:textId="77777777" w:rsidR="0015725A" w:rsidRPr="00581A4E" w:rsidRDefault="0015725A" w:rsidP="0015725A">
            <w:pPr>
              <w:spacing w:before="0" w:after="0"/>
              <w:rPr>
                <w:rFonts w:eastAsia="Times New Roman" w:cs="Times New Roman"/>
                <w:color w:val="000000"/>
                <w:sz w:val="16"/>
                <w:szCs w:val="16"/>
                <w:lang w:val="mn-MN"/>
              </w:rPr>
            </w:pPr>
            <w:r w:rsidRPr="00581A4E">
              <w:rPr>
                <w:rFonts w:eastAsia="Times New Roman" w:cs="Times New Roman"/>
                <w:color w:val="000000"/>
                <w:sz w:val="16"/>
                <w:szCs w:val="16"/>
                <w:lang w:val="mn-MN"/>
              </w:rPr>
              <w:t xml:space="preserve"> Автомашины зээл </w:t>
            </w:r>
          </w:p>
        </w:tc>
        <w:tc>
          <w:tcPr>
            <w:tcW w:w="992" w:type="dxa"/>
            <w:tcBorders>
              <w:top w:val="nil"/>
              <w:left w:val="nil"/>
              <w:bottom w:val="nil"/>
              <w:right w:val="nil"/>
            </w:tcBorders>
            <w:shd w:val="clear" w:color="auto" w:fill="auto"/>
            <w:noWrap/>
            <w:vAlign w:val="center"/>
            <w:hideMark/>
          </w:tcPr>
          <w:p w14:paraId="668EC0B8" w14:textId="6104FE71"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1.5</w:t>
            </w:r>
          </w:p>
        </w:tc>
        <w:tc>
          <w:tcPr>
            <w:tcW w:w="1134" w:type="dxa"/>
            <w:tcBorders>
              <w:top w:val="nil"/>
              <w:left w:val="nil"/>
              <w:bottom w:val="nil"/>
              <w:right w:val="nil"/>
            </w:tcBorders>
            <w:shd w:val="clear" w:color="auto" w:fill="auto"/>
            <w:noWrap/>
            <w:vAlign w:val="center"/>
            <w:hideMark/>
          </w:tcPr>
          <w:p w14:paraId="0D845167" w14:textId="432A0412"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0.0%</w:t>
            </w:r>
          </w:p>
        </w:tc>
        <w:tc>
          <w:tcPr>
            <w:tcW w:w="851" w:type="dxa"/>
            <w:tcBorders>
              <w:top w:val="nil"/>
              <w:left w:val="nil"/>
              <w:bottom w:val="nil"/>
              <w:right w:val="nil"/>
            </w:tcBorders>
            <w:shd w:val="clear" w:color="auto" w:fill="auto"/>
            <w:noWrap/>
            <w:vAlign w:val="center"/>
            <w:hideMark/>
          </w:tcPr>
          <w:p w14:paraId="283387E1" w14:textId="7DEA1ED8"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2.4</w:t>
            </w:r>
          </w:p>
        </w:tc>
        <w:tc>
          <w:tcPr>
            <w:tcW w:w="1134" w:type="dxa"/>
            <w:tcBorders>
              <w:top w:val="nil"/>
              <w:left w:val="nil"/>
              <w:bottom w:val="nil"/>
              <w:right w:val="nil"/>
            </w:tcBorders>
            <w:shd w:val="clear" w:color="auto" w:fill="auto"/>
            <w:noWrap/>
            <w:vAlign w:val="center"/>
            <w:hideMark/>
          </w:tcPr>
          <w:p w14:paraId="5BF083B3" w14:textId="4BB301A5"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0.1%</w:t>
            </w:r>
          </w:p>
        </w:tc>
        <w:tc>
          <w:tcPr>
            <w:tcW w:w="1134" w:type="dxa"/>
            <w:tcBorders>
              <w:top w:val="nil"/>
              <w:left w:val="nil"/>
              <w:bottom w:val="nil"/>
              <w:right w:val="nil"/>
            </w:tcBorders>
            <w:shd w:val="clear" w:color="auto" w:fill="auto"/>
            <w:noWrap/>
            <w:vAlign w:val="center"/>
            <w:hideMark/>
          </w:tcPr>
          <w:p w14:paraId="34F95660" w14:textId="625C1548"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10.1</w:t>
            </w:r>
          </w:p>
        </w:tc>
        <w:tc>
          <w:tcPr>
            <w:tcW w:w="1132" w:type="dxa"/>
            <w:tcBorders>
              <w:top w:val="nil"/>
              <w:left w:val="nil"/>
              <w:bottom w:val="nil"/>
              <w:right w:val="nil"/>
            </w:tcBorders>
            <w:shd w:val="clear" w:color="auto" w:fill="auto"/>
            <w:noWrap/>
            <w:vAlign w:val="center"/>
            <w:hideMark/>
          </w:tcPr>
          <w:p w14:paraId="5C736D60" w14:textId="5A60676A"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0.1%</w:t>
            </w:r>
          </w:p>
        </w:tc>
      </w:tr>
      <w:tr w:rsidR="0015725A" w:rsidRPr="00E1765F" w14:paraId="02A6BB6A" w14:textId="77777777" w:rsidTr="000633B0">
        <w:trPr>
          <w:trHeight w:val="80"/>
        </w:trPr>
        <w:tc>
          <w:tcPr>
            <w:tcW w:w="2977" w:type="dxa"/>
            <w:tcBorders>
              <w:top w:val="nil"/>
              <w:left w:val="nil"/>
              <w:bottom w:val="nil"/>
              <w:right w:val="nil"/>
            </w:tcBorders>
            <w:shd w:val="clear" w:color="auto" w:fill="auto"/>
            <w:noWrap/>
            <w:vAlign w:val="bottom"/>
            <w:hideMark/>
          </w:tcPr>
          <w:p w14:paraId="22AC6106" w14:textId="77777777" w:rsidR="0015725A" w:rsidRPr="00581A4E" w:rsidRDefault="0015725A" w:rsidP="0015725A">
            <w:pPr>
              <w:spacing w:before="0" w:after="0"/>
              <w:rPr>
                <w:rFonts w:eastAsia="Times New Roman" w:cs="Times New Roman"/>
                <w:color w:val="000000"/>
                <w:sz w:val="16"/>
                <w:szCs w:val="16"/>
                <w:lang w:val="mn-MN"/>
              </w:rPr>
            </w:pPr>
            <w:r w:rsidRPr="00581A4E">
              <w:rPr>
                <w:rFonts w:eastAsia="Times New Roman" w:cs="Times New Roman"/>
                <w:color w:val="000000"/>
                <w:sz w:val="16"/>
                <w:szCs w:val="16"/>
                <w:lang w:val="mn-MN"/>
              </w:rPr>
              <w:t xml:space="preserve"> Үл хөдлөх эд хөрөнгийн зээл </w:t>
            </w:r>
          </w:p>
        </w:tc>
        <w:tc>
          <w:tcPr>
            <w:tcW w:w="992" w:type="dxa"/>
            <w:tcBorders>
              <w:top w:val="nil"/>
              <w:left w:val="nil"/>
              <w:bottom w:val="nil"/>
              <w:right w:val="nil"/>
            </w:tcBorders>
            <w:shd w:val="clear" w:color="auto" w:fill="auto"/>
            <w:noWrap/>
            <w:vAlign w:val="center"/>
            <w:hideMark/>
          </w:tcPr>
          <w:p w14:paraId="4A12D515" w14:textId="337BFAFA"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3.9</w:t>
            </w:r>
          </w:p>
        </w:tc>
        <w:tc>
          <w:tcPr>
            <w:tcW w:w="1134" w:type="dxa"/>
            <w:tcBorders>
              <w:top w:val="nil"/>
              <w:left w:val="nil"/>
              <w:bottom w:val="nil"/>
              <w:right w:val="nil"/>
            </w:tcBorders>
            <w:shd w:val="clear" w:color="auto" w:fill="auto"/>
            <w:noWrap/>
            <w:vAlign w:val="center"/>
            <w:hideMark/>
          </w:tcPr>
          <w:p w14:paraId="4F855F6B" w14:textId="6D844715"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0.1%</w:t>
            </w:r>
          </w:p>
        </w:tc>
        <w:tc>
          <w:tcPr>
            <w:tcW w:w="851" w:type="dxa"/>
            <w:tcBorders>
              <w:top w:val="nil"/>
              <w:left w:val="nil"/>
              <w:bottom w:val="nil"/>
              <w:right w:val="nil"/>
            </w:tcBorders>
            <w:shd w:val="clear" w:color="auto" w:fill="auto"/>
            <w:noWrap/>
            <w:vAlign w:val="center"/>
            <w:hideMark/>
          </w:tcPr>
          <w:p w14:paraId="4AAA6F13" w14:textId="71C98467"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5.0</w:t>
            </w:r>
          </w:p>
        </w:tc>
        <w:tc>
          <w:tcPr>
            <w:tcW w:w="1134" w:type="dxa"/>
            <w:tcBorders>
              <w:top w:val="nil"/>
              <w:left w:val="nil"/>
              <w:bottom w:val="nil"/>
              <w:right w:val="nil"/>
            </w:tcBorders>
            <w:shd w:val="clear" w:color="auto" w:fill="auto"/>
            <w:noWrap/>
            <w:vAlign w:val="center"/>
            <w:hideMark/>
          </w:tcPr>
          <w:p w14:paraId="077418A1" w14:textId="43C85D4E"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0.1%</w:t>
            </w:r>
          </w:p>
        </w:tc>
        <w:tc>
          <w:tcPr>
            <w:tcW w:w="1134" w:type="dxa"/>
            <w:tcBorders>
              <w:top w:val="nil"/>
              <w:left w:val="nil"/>
              <w:bottom w:val="nil"/>
              <w:right w:val="nil"/>
            </w:tcBorders>
            <w:shd w:val="clear" w:color="auto" w:fill="auto"/>
            <w:noWrap/>
            <w:vAlign w:val="center"/>
            <w:hideMark/>
          </w:tcPr>
          <w:p w14:paraId="0BE17B1C" w14:textId="1CBEF631"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9.1</w:t>
            </w:r>
          </w:p>
        </w:tc>
        <w:tc>
          <w:tcPr>
            <w:tcW w:w="1132" w:type="dxa"/>
            <w:tcBorders>
              <w:top w:val="nil"/>
              <w:left w:val="nil"/>
              <w:bottom w:val="nil"/>
              <w:right w:val="nil"/>
            </w:tcBorders>
            <w:shd w:val="clear" w:color="auto" w:fill="auto"/>
            <w:noWrap/>
            <w:vAlign w:val="center"/>
            <w:hideMark/>
          </w:tcPr>
          <w:p w14:paraId="643C9180" w14:textId="01DC627D"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0.1%</w:t>
            </w:r>
          </w:p>
        </w:tc>
      </w:tr>
      <w:tr w:rsidR="0015725A" w:rsidRPr="00E1765F" w14:paraId="3AB6FDD3" w14:textId="77777777" w:rsidTr="000633B0">
        <w:trPr>
          <w:trHeight w:val="80"/>
        </w:trPr>
        <w:tc>
          <w:tcPr>
            <w:tcW w:w="2977" w:type="dxa"/>
            <w:tcBorders>
              <w:top w:val="nil"/>
              <w:left w:val="nil"/>
              <w:bottom w:val="nil"/>
              <w:right w:val="nil"/>
            </w:tcBorders>
            <w:shd w:val="clear" w:color="auto" w:fill="auto"/>
            <w:noWrap/>
            <w:vAlign w:val="bottom"/>
            <w:hideMark/>
          </w:tcPr>
          <w:p w14:paraId="517071CD" w14:textId="77777777" w:rsidR="0015725A" w:rsidRPr="00581A4E" w:rsidRDefault="0015725A" w:rsidP="0015725A">
            <w:pPr>
              <w:spacing w:before="0" w:after="0"/>
              <w:rPr>
                <w:rFonts w:eastAsia="Times New Roman" w:cs="Times New Roman"/>
                <w:color w:val="000000"/>
                <w:sz w:val="16"/>
                <w:szCs w:val="16"/>
                <w:lang w:val="mn-MN"/>
              </w:rPr>
            </w:pPr>
            <w:r w:rsidRPr="00581A4E">
              <w:rPr>
                <w:rFonts w:eastAsia="Times New Roman" w:cs="Times New Roman"/>
                <w:color w:val="000000"/>
                <w:sz w:val="16"/>
                <w:szCs w:val="16"/>
                <w:lang w:val="mn-MN"/>
              </w:rPr>
              <w:t xml:space="preserve"> Бусад зээл </w:t>
            </w:r>
          </w:p>
        </w:tc>
        <w:tc>
          <w:tcPr>
            <w:tcW w:w="992" w:type="dxa"/>
            <w:tcBorders>
              <w:top w:val="nil"/>
              <w:left w:val="nil"/>
              <w:bottom w:val="nil"/>
              <w:right w:val="nil"/>
            </w:tcBorders>
            <w:shd w:val="clear" w:color="auto" w:fill="auto"/>
            <w:noWrap/>
            <w:vAlign w:val="center"/>
            <w:hideMark/>
          </w:tcPr>
          <w:p w14:paraId="61CAAA54" w14:textId="664B556A"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84.1</w:t>
            </w:r>
          </w:p>
        </w:tc>
        <w:tc>
          <w:tcPr>
            <w:tcW w:w="1134" w:type="dxa"/>
            <w:tcBorders>
              <w:top w:val="nil"/>
              <w:left w:val="nil"/>
              <w:bottom w:val="nil"/>
              <w:right w:val="nil"/>
            </w:tcBorders>
            <w:shd w:val="clear" w:color="auto" w:fill="auto"/>
            <w:noWrap/>
            <w:vAlign w:val="center"/>
            <w:hideMark/>
          </w:tcPr>
          <w:p w14:paraId="36F535BA" w14:textId="17ABB3B5"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2.1%</w:t>
            </w:r>
          </w:p>
        </w:tc>
        <w:tc>
          <w:tcPr>
            <w:tcW w:w="851" w:type="dxa"/>
            <w:tcBorders>
              <w:top w:val="nil"/>
              <w:left w:val="nil"/>
              <w:bottom w:val="nil"/>
              <w:right w:val="nil"/>
            </w:tcBorders>
            <w:shd w:val="clear" w:color="auto" w:fill="auto"/>
            <w:noWrap/>
            <w:vAlign w:val="center"/>
            <w:hideMark/>
          </w:tcPr>
          <w:p w14:paraId="781AF8E8" w14:textId="483D5673"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69.3</w:t>
            </w:r>
          </w:p>
        </w:tc>
        <w:tc>
          <w:tcPr>
            <w:tcW w:w="1134" w:type="dxa"/>
            <w:tcBorders>
              <w:top w:val="nil"/>
              <w:left w:val="nil"/>
              <w:bottom w:val="nil"/>
              <w:right w:val="nil"/>
            </w:tcBorders>
            <w:shd w:val="clear" w:color="auto" w:fill="auto"/>
            <w:noWrap/>
            <w:vAlign w:val="center"/>
            <w:hideMark/>
          </w:tcPr>
          <w:p w14:paraId="3DCBE267" w14:textId="1788DE0E"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2.0%</w:t>
            </w:r>
          </w:p>
        </w:tc>
        <w:tc>
          <w:tcPr>
            <w:tcW w:w="1134" w:type="dxa"/>
            <w:tcBorders>
              <w:top w:val="nil"/>
              <w:left w:val="nil"/>
              <w:bottom w:val="nil"/>
              <w:right w:val="nil"/>
            </w:tcBorders>
            <w:shd w:val="clear" w:color="auto" w:fill="auto"/>
            <w:noWrap/>
            <w:vAlign w:val="center"/>
            <w:hideMark/>
          </w:tcPr>
          <w:p w14:paraId="51B968A7" w14:textId="4C09BA42"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103.3</w:t>
            </w:r>
          </w:p>
        </w:tc>
        <w:tc>
          <w:tcPr>
            <w:tcW w:w="1132" w:type="dxa"/>
            <w:tcBorders>
              <w:top w:val="nil"/>
              <w:left w:val="nil"/>
              <w:bottom w:val="nil"/>
              <w:right w:val="nil"/>
            </w:tcBorders>
            <w:shd w:val="clear" w:color="auto" w:fill="auto"/>
            <w:noWrap/>
            <w:vAlign w:val="center"/>
            <w:hideMark/>
          </w:tcPr>
          <w:p w14:paraId="50F0A356" w14:textId="7A215A37" w:rsidR="0015725A" w:rsidRPr="00B1674C" w:rsidRDefault="0015725A" w:rsidP="0015725A">
            <w:pPr>
              <w:spacing w:before="0" w:after="0"/>
              <w:jc w:val="right"/>
              <w:rPr>
                <w:rFonts w:cs="Times New Roman"/>
                <w:color w:val="000000"/>
                <w:sz w:val="16"/>
                <w:szCs w:val="16"/>
                <w:lang w:val="mn-MN"/>
              </w:rPr>
            </w:pPr>
            <w:r w:rsidRPr="00360F78">
              <w:rPr>
                <w:color w:val="000000"/>
                <w:sz w:val="16"/>
                <w:szCs w:val="16"/>
              </w:rPr>
              <w:t>1.3%</w:t>
            </w:r>
          </w:p>
        </w:tc>
      </w:tr>
      <w:tr w:rsidR="0015725A" w:rsidRPr="00E1765F" w14:paraId="7E85AF58" w14:textId="77777777" w:rsidTr="000633B0">
        <w:trPr>
          <w:trHeight w:val="80"/>
        </w:trPr>
        <w:tc>
          <w:tcPr>
            <w:tcW w:w="2977" w:type="dxa"/>
            <w:tcBorders>
              <w:top w:val="nil"/>
              <w:left w:val="nil"/>
              <w:bottom w:val="nil"/>
              <w:right w:val="nil"/>
            </w:tcBorders>
            <w:shd w:val="clear" w:color="auto" w:fill="002060"/>
            <w:noWrap/>
            <w:vAlign w:val="bottom"/>
            <w:hideMark/>
          </w:tcPr>
          <w:p w14:paraId="19344A7E" w14:textId="77777777" w:rsidR="0015725A" w:rsidRPr="00581A4E" w:rsidRDefault="0015725A" w:rsidP="0015725A">
            <w:pPr>
              <w:spacing w:before="0" w:after="0"/>
              <w:jc w:val="center"/>
              <w:rPr>
                <w:rFonts w:eastAsia="Times New Roman" w:cs="Times New Roman"/>
                <w:b/>
                <w:bCs/>
                <w:color w:val="FFFFFF" w:themeColor="background1"/>
                <w:sz w:val="16"/>
                <w:szCs w:val="16"/>
                <w:lang w:val="mn-MN"/>
              </w:rPr>
            </w:pPr>
            <w:r w:rsidRPr="00581A4E">
              <w:rPr>
                <w:rFonts w:eastAsia="Times New Roman" w:cs="Times New Roman"/>
                <w:b/>
                <w:bCs/>
                <w:color w:val="FFFFFF" w:themeColor="background1"/>
                <w:sz w:val="16"/>
                <w:szCs w:val="16"/>
                <w:lang w:val="mn-MN"/>
              </w:rPr>
              <w:t>НИЙТ</w:t>
            </w:r>
          </w:p>
        </w:tc>
        <w:tc>
          <w:tcPr>
            <w:tcW w:w="992" w:type="dxa"/>
            <w:tcBorders>
              <w:top w:val="nil"/>
              <w:left w:val="nil"/>
              <w:bottom w:val="nil"/>
              <w:right w:val="nil"/>
            </w:tcBorders>
            <w:shd w:val="clear" w:color="auto" w:fill="002060"/>
            <w:noWrap/>
            <w:vAlign w:val="center"/>
            <w:hideMark/>
          </w:tcPr>
          <w:p w14:paraId="061A7827" w14:textId="429B4D14" w:rsidR="0015725A" w:rsidRPr="00B1674C" w:rsidRDefault="0015725A" w:rsidP="0015725A">
            <w:pPr>
              <w:spacing w:before="0" w:after="0"/>
              <w:jc w:val="right"/>
              <w:rPr>
                <w:rFonts w:eastAsia="Times New Roman" w:cs="Times New Roman"/>
                <w:b/>
                <w:bCs/>
                <w:color w:val="FFFFFF" w:themeColor="background1"/>
                <w:sz w:val="16"/>
                <w:szCs w:val="16"/>
                <w:lang w:val="mn-MN"/>
              </w:rPr>
            </w:pPr>
            <w:r w:rsidRPr="00360F78">
              <w:rPr>
                <w:color w:val="FFFFFF"/>
                <w:sz w:val="16"/>
                <w:szCs w:val="16"/>
              </w:rPr>
              <w:t>4,047.8</w:t>
            </w:r>
          </w:p>
        </w:tc>
        <w:tc>
          <w:tcPr>
            <w:tcW w:w="1134" w:type="dxa"/>
            <w:tcBorders>
              <w:top w:val="nil"/>
              <w:left w:val="nil"/>
              <w:bottom w:val="nil"/>
              <w:right w:val="nil"/>
            </w:tcBorders>
            <w:shd w:val="clear" w:color="auto" w:fill="002060"/>
            <w:noWrap/>
            <w:vAlign w:val="center"/>
            <w:hideMark/>
          </w:tcPr>
          <w:p w14:paraId="4080225F" w14:textId="330A4DE0" w:rsidR="0015725A" w:rsidRPr="00B1674C" w:rsidRDefault="0015725A" w:rsidP="0015725A">
            <w:pPr>
              <w:spacing w:before="0" w:after="0"/>
              <w:jc w:val="right"/>
              <w:rPr>
                <w:rFonts w:eastAsia="Times New Roman" w:cs="Times New Roman"/>
                <w:b/>
                <w:bCs/>
                <w:color w:val="FFFFFF" w:themeColor="background1"/>
                <w:sz w:val="16"/>
                <w:szCs w:val="16"/>
                <w:lang w:val="mn-MN"/>
              </w:rPr>
            </w:pPr>
            <w:r w:rsidRPr="00360F78">
              <w:rPr>
                <w:color w:val="FFFFFF"/>
                <w:sz w:val="16"/>
                <w:szCs w:val="16"/>
              </w:rPr>
              <w:t>100%</w:t>
            </w:r>
          </w:p>
        </w:tc>
        <w:tc>
          <w:tcPr>
            <w:tcW w:w="851" w:type="dxa"/>
            <w:tcBorders>
              <w:top w:val="nil"/>
              <w:left w:val="nil"/>
              <w:bottom w:val="nil"/>
              <w:right w:val="nil"/>
            </w:tcBorders>
            <w:shd w:val="clear" w:color="auto" w:fill="002060"/>
            <w:noWrap/>
            <w:vAlign w:val="center"/>
            <w:hideMark/>
          </w:tcPr>
          <w:p w14:paraId="0EB364D1" w14:textId="7E257646" w:rsidR="0015725A" w:rsidRPr="00B1674C" w:rsidRDefault="0015725A" w:rsidP="0015725A">
            <w:pPr>
              <w:spacing w:before="0" w:after="0"/>
              <w:jc w:val="right"/>
              <w:rPr>
                <w:rFonts w:eastAsia="Times New Roman" w:cs="Times New Roman"/>
                <w:b/>
                <w:bCs/>
                <w:color w:val="FFFFFF" w:themeColor="background1"/>
                <w:sz w:val="16"/>
                <w:szCs w:val="16"/>
                <w:lang w:val="mn-MN"/>
              </w:rPr>
            </w:pPr>
            <w:r w:rsidRPr="00360F78">
              <w:rPr>
                <w:color w:val="FFFFFF"/>
                <w:sz w:val="16"/>
                <w:szCs w:val="16"/>
              </w:rPr>
              <w:t>3,491.5</w:t>
            </w:r>
          </w:p>
        </w:tc>
        <w:tc>
          <w:tcPr>
            <w:tcW w:w="1134" w:type="dxa"/>
            <w:tcBorders>
              <w:top w:val="nil"/>
              <w:left w:val="nil"/>
              <w:bottom w:val="nil"/>
              <w:right w:val="nil"/>
            </w:tcBorders>
            <w:shd w:val="clear" w:color="auto" w:fill="002060"/>
            <w:noWrap/>
            <w:vAlign w:val="center"/>
            <w:hideMark/>
          </w:tcPr>
          <w:p w14:paraId="132F5249" w14:textId="29A40B8D" w:rsidR="0015725A" w:rsidRPr="00B1674C" w:rsidRDefault="0015725A" w:rsidP="0015725A">
            <w:pPr>
              <w:spacing w:before="0" w:after="0"/>
              <w:jc w:val="right"/>
              <w:rPr>
                <w:rFonts w:eastAsia="Times New Roman" w:cs="Times New Roman"/>
                <w:b/>
                <w:bCs/>
                <w:color w:val="FFFFFF" w:themeColor="background1"/>
                <w:sz w:val="16"/>
                <w:szCs w:val="16"/>
                <w:lang w:val="mn-MN"/>
              </w:rPr>
            </w:pPr>
            <w:r w:rsidRPr="00360F78">
              <w:rPr>
                <w:color w:val="FFFFFF"/>
                <w:sz w:val="16"/>
                <w:szCs w:val="16"/>
              </w:rPr>
              <w:t>100%</w:t>
            </w:r>
          </w:p>
        </w:tc>
        <w:tc>
          <w:tcPr>
            <w:tcW w:w="1134" w:type="dxa"/>
            <w:tcBorders>
              <w:top w:val="nil"/>
              <w:left w:val="nil"/>
              <w:bottom w:val="nil"/>
              <w:right w:val="nil"/>
            </w:tcBorders>
            <w:shd w:val="clear" w:color="auto" w:fill="002060"/>
            <w:noWrap/>
            <w:vAlign w:val="center"/>
            <w:hideMark/>
          </w:tcPr>
          <w:p w14:paraId="19748261" w14:textId="04C8C729" w:rsidR="0015725A" w:rsidRPr="00B1674C" w:rsidRDefault="0015725A" w:rsidP="0015725A">
            <w:pPr>
              <w:spacing w:before="0" w:after="0"/>
              <w:jc w:val="right"/>
              <w:rPr>
                <w:rFonts w:eastAsia="Times New Roman" w:cs="Times New Roman"/>
                <w:b/>
                <w:bCs/>
                <w:color w:val="FFFFFF" w:themeColor="background1"/>
                <w:sz w:val="16"/>
                <w:szCs w:val="16"/>
                <w:lang w:val="mn-MN"/>
              </w:rPr>
            </w:pPr>
            <w:r w:rsidRPr="00360F78">
              <w:rPr>
                <w:color w:val="FFFFFF"/>
                <w:sz w:val="16"/>
                <w:szCs w:val="16"/>
              </w:rPr>
              <w:t>7,767.3</w:t>
            </w:r>
          </w:p>
        </w:tc>
        <w:tc>
          <w:tcPr>
            <w:tcW w:w="1132" w:type="dxa"/>
            <w:tcBorders>
              <w:top w:val="nil"/>
              <w:left w:val="nil"/>
              <w:bottom w:val="nil"/>
              <w:right w:val="nil"/>
            </w:tcBorders>
            <w:shd w:val="clear" w:color="auto" w:fill="002060"/>
            <w:noWrap/>
            <w:vAlign w:val="center"/>
            <w:hideMark/>
          </w:tcPr>
          <w:p w14:paraId="25BA7E22" w14:textId="32E34190" w:rsidR="0015725A" w:rsidRPr="00B1674C" w:rsidRDefault="0015725A" w:rsidP="0015725A">
            <w:pPr>
              <w:spacing w:before="0" w:after="0"/>
              <w:jc w:val="right"/>
              <w:rPr>
                <w:rFonts w:eastAsia="Times New Roman" w:cs="Times New Roman"/>
                <w:b/>
                <w:bCs/>
                <w:color w:val="FFFFFF" w:themeColor="background1"/>
                <w:sz w:val="16"/>
                <w:szCs w:val="16"/>
                <w:lang w:val="mn-MN"/>
              </w:rPr>
            </w:pPr>
            <w:r w:rsidRPr="00360F78">
              <w:rPr>
                <w:color w:val="FFFFFF"/>
                <w:sz w:val="16"/>
                <w:szCs w:val="16"/>
              </w:rPr>
              <w:t>100%</w:t>
            </w:r>
          </w:p>
        </w:tc>
      </w:tr>
    </w:tbl>
    <w:p w14:paraId="69A4D0BB" w14:textId="3149E241" w:rsidR="009F6764" w:rsidRPr="0072261C" w:rsidRDefault="009F6764" w:rsidP="009F6764">
      <w:pPr>
        <w:pStyle w:val="Heading3"/>
        <w:spacing w:before="120" w:after="120"/>
        <w:rPr>
          <w:rStyle w:val="Heading2Char"/>
          <w:b/>
          <w:bCs/>
          <w:lang w:val="mn-MN"/>
        </w:rPr>
      </w:pPr>
      <w:bookmarkStart w:id="90" w:name="_Toc167692856"/>
      <w:bookmarkStart w:id="91" w:name="_Toc221613029"/>
      <w:bookmarkEnd w:id="87"/>
      <w:r w:rsidRPr="0072261C">
        <w:rPr>
          <w:b/>
          <w:bCs/>
          <w:lang w:val="mn-MN"/>
        </w:rPr>
        <w:t>Цахим зээл</w:t>
      </w:r>
      <w:bookmarkEnd w:id="90"/>
      <w:bookmarkEnd w:id="91"/>
    </w:p>
    <w:p w14:paraId="72E8893F" w14:textId="0744C52F" w:rsidR="009F6764" w:rsidRPr="00C64690" w:rsidRDefault="00BB49B4" w:rsidP="009F6764">
      <w:pPr>
        <w:jc w:val="both"/>
        <w:rPr>
          <w:color w:val="000000" w:themeColor="text1"/>
          <w:lang w:val="mn-MN"/>
        </w:rPr>
      </w:pPr>
      <w:r w:rsidRPr="00C64690">
        <w:rPr>
          <w:color w:val="000000" w:themeColor="text1"/>
          <w:lang w:val="mn-MN"/>
        </w:rPr>
        <w:t>Санхүүгийн үйлчилгээнд техник технологийг ашигла</w:t>
      </w:r>
      <w:r>
        <w:rPr>
          <w:color w:val="000000" w:themeColor="text1"/>
          <w:lang w:val="mn-MN"/>
        </w:rPr>
        <w:t xml:space="preserve">н </w:t>
      </w:r>
      <w:r w:rsidRPr="00C64690">
        <w:rPr>
          <w:color w:val="000000" w:themeColor="text1"/>
          <w:lang w:val="mn-MN"/>
        </w:rPr>
        <w:t xml:space="preserve">уламжлалт зээлийн үйлчилгээг хялбар, түргэн, шуурхай болгож буй </w:t>
      </w:r>
      <w:r>
        <w:rPr>
          <w:color w:val="000000" w:themeColor="text1"/>
          <w:lang w:val="mn-MN"/>
        </w:rPr>
        <w:t>финтек зээлийн үйлчилгээг 82</w:t>
      </w:r>
      <w:r w:rsidRPr="004929E5">
        <w:rPr>
          <w:color w:val="000000" w:themeColor="text1"/>
          <w:lang w:val="mn-MN"/>
        </w:rPr>
        <w:t xml:space="preserve"> ББСБ </w:t>
      </w:r>
      <w:r>
        <w:rPr>
          <w:color w:val="000000" w:themeColor="text1"/>
          <w:lang w:val="mn-MN"/>
        </w:rPr>
        <w:t>77</w:t>
      </w:r>
      <w:r>
        <w:rPr>
          <w:color w:val="000000" w:themeColor="text1"/>
        </w:rPr>
        <w:t xml:space="preserve"> </w:t>
      </w:r>
      <w:r w:rsidRPr="00C64690">
        <w:rPr>
          <w:color w:val="000000" w:themeColor="text1"/>
          <w:lang w:val="mn-MN"/>
        </w:rPr>
        <w:t>аппликэйшнээр дамжуул</w:t>
      </w:r>
      <w:r>
        <w:rPr>
          <w:color w:val="000000" w:themeColor="text1"/>
          <w:lang w:val="mn-MN"/>
        </w:rPr>
        <w:t>ан олгож байна</w:t>
      </w:r>
      <w:r w:rsidRPr="00C64690">
        <w:rPr>
          <w:color w:val="000000" w:themeColor="text1"/>
          <w:lang w:val="mn-MN"/>
        </w:rPr>
        <w:t>.</w:t>
      </w:r>
    </w:p>
    <w:p w14:paraId="6118204F" w14:textId="2015FF3B" w:rsidR="009F6764" w:rsidRPr="009E3856" w:rsidRDefault="009F6764" w:rsidP="006B1B1C">
      <w:pPr>
        <w:pStyle w:val="Caption"/>
        <w:spacing w:after="0"/>
        <w:rPr>
          <w:color w:val="000000" w:themeColor="text1"/>
          <w:lang w:val="mn-MN"/>
        </w:rPr>
      </w:pPr>
      <w:bookmarkStart w:id="92" w:name="_Toc167692904"/>
      <w:bookmarkStart w:id="93" w:name="_Toc214211268"/>
      <w:r w:rsidRPr="009E3856">
        <w:rPr>
          <w:lang w:val="mn-MN"/>
        </w:rPr>
        <w:t xml:space="preserve">Хүснэгт </w:t>
      </w:r>
      <w:r w:rsidRPr="009E3856">
        <w:rPr>
          <w:lang w:val="mn-MN"/>
        </w:rPr>
        <w:fldChar w:fldCharType="begin"/>
      </w:r>
      <w:r w:rsidRPr="009E3856">
        <w:rPr>
          <w:lang w:val="mn-MN"/>
        </w:rPr>
        <w:instrText xml:space="preserve"> SEQ Хүснэгт \* ARABIC </w:instrText>
      </w:r>
      <w:r w:rsidRPr="009E3856">
        <w:rPr>
          <w:lang w:val="mn-MN"/>
        </w:rPr>
        <w:fldChar w:fldCharType="separate"/>
      </w:r>
      <w:r w:rsidR="00544CDF">
        <w:rPr>
          <w:noProof/>
          <w:lang w:val="mn-MN"/>
        </w:rPr>
        <w:t>17</w:t>
      </w:r>
      <w:r w:rsidRPr="009E3856">
        <w:rPr>
          <w:noProof/>
          <w:lang w:val="mn-MN"/>
        </w:rPr>
        <w:fldChar w:fldCharType="end"/>
      </w:r>
      <w:r w:rsidRPr="009E3856">
        <w:rPr>
          <w:lang w:val="mn-MN"/>
        </w:rPr>
        <w:t xml:space="preserve"> Зээлийн ангилал (мянган төгрөгөөр)</w:t>
      </w:r>
      <w:bookmarkEnd w:id="92"/>
      <w:bookmarkEnd w:id="93"/>
    </w:p>
    <w:tbl>
      <w:tblPr>
        <w:tblStyle w:val="PlainTable2"/>
        <w:tblW w:w="9442" w:type="dxa"/>
        <w:tblLook w:val="04A0" w:firstRow="1" w:lastRow="0" w:firstColumn="1" w:lastColumn="0" w:noHBand="0" w:noVBand="1"/>
      </w:tblPr>
      <w:tblGrid>
        <w:gridCol w:w="993"/>
        <w:gridCol w:w="1984"/>
        <w:gridCol w:w="1843"/>
        <w:gridCol w:w="1559"/>
        <w:gridCol w:w="1820"/>
        <w:gridCol w:w="1243"/>
      </w:tblGrid>
      <w:tr w:rsidR="009F6764" w:rsidRPr="00E1765F" w14:paraId="40A83B36" w14:textId="77777777" w:rsidTr="007D27DD">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93" w:type="dxa"/>
            <w:shd w:val="clear" w:color="auto" w:fill="002060"/>
            <w:noWrap/>
            <w:vAlign w:val="center"/>
            <w:hideMark/>
          </w:tcPr>
          <w:p w14:paraId="759C5F25" w14:textId="77777777" w:rsidR="009F6764" w:rsidRPr="00E1765F" w:rsidRDefault="009F6764" w:rsidP="00802B76">
            <w:pPr>
              <w:spacing w:before="0"/>
              <w:jc w:val="center"/>
              <w:rPr>
                <w:rFonts w:ascii="Times New Roman" w:eastAsia="Times New Roman" w:hAnsi="Times New Roman" w:cs="Times New Roman"/>
                <w:color w:val="FFFFFF" w:themeColor="background1"/>
                <w:sz w:val="16"/>
                <w:szCs w:val="16"/>
                <w:highlight w:val="yellow"/>
                <w:lang w:val="mn-MN"/>
              </w:rPr>
            </w:pPr>
            <w:bookmarkStart w:id="94" w:name="_Hlk213764210"/>
          </w:p>
        </w:tc>
        <w:tc>
          <w:tcPr>
            <w:tcW w:w="1984" w:type="dxa"/>
            <w:shd w:val="clear" w:color="auto" w:fill="002060"/>
            <w:noWrap/>
            <w:vAlign w:val="center"/>
            <w:hideMark/>
          </w:tcPr>
          <w:p w14:paraId="0AFB1697" w14:textId="77777777" w:rsidR="009F6764" w:rsidRPr="005C0AE2" w:rsidRDefault="009F6764" w:rsidP="00802B7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5C0AE2">
              <w:rPr>
                <w:rFonts w:ascii="Times New Roman" w:eastAsia="Times New Roman" w:hAnsi="Times New Roman" w:cs="Times New Roman"/>
                <w:color w:val="FFFFFF" w:themeColor="background1"/>
                <w:sz w:val="16"/>
                <w:szCs w:val="16"/>
                <w:lang w:val="mn-MN"/>
              </w:rPr>
              <w:t>Зээлийн дүн</w:t>
            </w:r>
          </w:p>
        </w:tc>
        <w:tc>
          <w:tcPr>
            <w:tcW w:w="1843" w:type="dxa"/>
            <w:shd w:val="clear" w:color="auto" w:fill="002060"/>
            <w:noWrap/>
            <w:vAlign w:val="center"/>
            <w:hideMark/>
          </w:tcPr>
          <w:p w14:paraId="5D9E53FA" w14:textId="77777777" w:rsidR="009F6764" w:rsidRPr="005C0AE2" w:rsidRDefault="009F6764" w:rsidP="00802B7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5C0AE2">
              <w:rPr>
                <w:rFonts w:ascii="Times New Roman" w:eastAsia="Times New Roman" w:hAnsi="Times New Roman" w:cs="Times New Roman"/>
                <w:color w:val="FFFFFF" w:themeColor="background1"/>
                <w:sz w:val="16"/>
                <w:szCs w:val="16"/>
                <w:lang w:val="mn-MN"/>
              </w:rPr>
              <w:t>Нийт дүнд эзлэх хувь</w:t>
            </w:r>
          </w:p>
        </w:tc>
        <w:tc>
          <w:tcPr>
            <w:tcW w:w="1559" w:type="dxa"/>
            <w:shd w:val="clear" w:color="auto" w:fill="002060"/>
            <w:noWrap/>
            <w:vAlign w:val="center"/>
            <w:hideMark/>
          </w:tcPr>
          <w:p w14:paraId="1E0895B5" w14:textId="77777777" w:rsidR="009F6764" w:rsidRPr="005C0AE2" w:rsidRDefault="009F6764" w:rsidP="00802B7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5C0AE2">
              <w:rPr>
                <w:rFonts w:ascii="Times New Roman" w:eastAsia="Times New Roman" w:hAnsi="Times New Roman" w:cs="Times New Roman"/>
                <w:color w:val="FFFFFF" w:themeColor="background1"/>
                <w:sz w:val="16"/>
                <w:szCs w:val="16"/>
                <w:lang w:val="mn-MN"/>
              </w:rPr>
              <w:t>Зээлдэгчдийн тоо</w:t>
            </w:r>
          </w:p>
        </w:tc>
        <w:tc>
          <w:tcPr>
            <w:tcW w:w="1820" w:type="dxa"/>
            <w:shd w:val="clear" w:color="auto" w:fill="002060"/>
            <w:noWrap/>
            <w:vAlign w:val="center"/>
            <w:hideMark/>
          </w:tcPr>
          <w:p w14:paraId="4A640C35" w14:textId="77777777" w:rsidR="009F6764" w:rsidRPr="005C0AE2" w:rsidRDefault="009F6764" w:rsidP="00802B7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5C0AE2">
              <w:rPr>
                <w:rFonts w:ascii="Times New Roman" w:eastAsia="Times New Roman" w:hAnsi="Times New Roman" w:cs="Times New Roman"/>
                <w:color w:val="FFFFFF" w:themeColor="background1"/>
                <w:sz w:val="16"/>
                <w:szCs w:val="16"/>
                <w:lang w:val="mn-MN"/>
              </w:rPr>
              <w:t>Нийт дүнд эзлэх хувь</w:t>
            </w:r>
          </w:p>
        </w:tc>
        <w:tc>
          <w:tcPr>
            <w:tcW w:w="1243" w:type="dxa"/>
            <w:shd w:val="clear" w:color="auto" w:fill="002060"/>
            <w:vAlign w:val="center"/>
          </w:tcPr>
          <w:p w14:paraId="7B3523B8" w14:textId="77777777" w:rsidR="009F6764" w:rsidRPr="005C0AE2" w:rsidRDefault="009F6764" w:rsidP="00802B7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5C0AE2">
              <w:rPr>
                <w:rFonts w:ascii="Times New Roman" w:hAnsi="Times New Roman" w:cs="Times New Roman"/>
                <w:color w:val="FFFFFF" w:themeColor="background1"/>
                <w:sz w:val="16"/>
                <w:szCs w:val="16"/>
                <w:lang w:val="mn-MN"/>
              </w:rPr>
              <w:t>Дундаж зээл</w:t>
            </w:r>
          </w:p>
        </w:tc>
      </w:tr>
      <w:tr w:rsidR="00BB49B4" w:rsidRPr="00E1765F" w14:paraId="758CF5C4" w14:textId="77777777" w:rsidTr="0072330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14:paraId="10F459B7" w14:textId="77777777" w:rsidR="00BB49B4" w:rsidRPr="005C0AE2" w:rsidRDefault="00BB49B4" w:rsidP="00BB49B4">
            <w:pPr>
              <w:spacing w:before="0"/>
              <w:rPr>
                <w:rFonts w:ascii="Times New Roman" w:eastAsia="Times New Roman" w:hAnsi="Times New Roman" w:cs="Times New Roman"/>
                <w:b w:val="0"/>
                <w:bCs w:val="0"/>
                <w:color w:val="FF0000"/>
                <w:sz w:val="16"/>
                <w:szCs w:val="16"/>
                <w:lang w:val="mn-MN"/>
              </w:rPr>
            </w:pPr>
            <w:r w:rsidRPr="005C0AE2">
              <w:rPr>
                <w:rFonts w:ascii="Times New Roman" w:eastAsia="Times New Roman" w:hAnsi="Times New Roman" w:cs="Times New Roman"/>
                <w:b w:val="0"/>
                <w:bCs w:val="0"/>
                <w:sz w:val="16"/>
                <w:szCs w:val="16"/>
                <w:lang w:val="mn-MN"/>
              </w:rPr>
              <w:t xml:space="preserve">Уламжлалт </w:t>
            </w:r>
          </w:p>
        </w:tc>
        <w:tc>
          <w:tcPr>
            <w:tcW w:w="1984" w:type="dxa"/>
            <w:noWrap/>
            <w:hideMark/>
          </w:tcPr>
          <w:p w14:paraId="092285D2" w14:textId="569668F4" w:rsidR="00BB49B4" w:rsidRPr="00111F78" w:rsidRDefault="00BB49B4" w:rsidP="00BB49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ED668A">
              <w:rPr>
                <w:rFonts w:ascii="Times New Roman" w:hAnsi="Times New Roman" w:cs="Times New Roman"/>
                <w:sz w:val="16"/>
                <w:szCs w:val="16"/>
              </w:rPr>
              <w:t xml:space="preserve"> 5,123,924,779.1 </w:t>
            </w:r>
          </w:p>
        </w:tc>
        <w:tc>
          <w:tcPr>
            <w:tcW w:w="1843" w:type="dxa"/>
            <w:noWrap/>
            <w:hideMark/>
          </w:tcPr>
          <w:p w14:paraId="0C746F95" w14:textId="7418430A" w:rsidR="00BB49B4" w:rsidRPr="00111F78" w:rsidRDefault="00BB49B4" w:rsidP="00BB49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ED668A">
              <w:rPr>
                <w:rFonts w:ascii="Times New Roman" w:hAnsi="Times New Roman" w:cs="Times New Roman"/>
                <w:sz w:val="16"/>
                <w:szCs w:val="16"/>
              </w:rPr>
              <w:t>66.0%</w:t>
            </w:r>
          </w:p>
        </w:tc>
        <w:tc>
          <w:tcPr>
            <w:tcW w:w="1559" w:type="dxa"/>
            <w:noWrap/>
            <w:hideMark/>
          </w:tcPr>
          <w:p w14:paraId="69E953A2" w14:textId="1FF78DB8" w:rsidR="00BB49B4" w:rsidRPr="00111F78" w:rsidRDefault="00BB49B4" w:rsidP="00BB49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ED668A">
              <w:rPr>
                <w:rFonts w:ascii="Times New Roman" w:hAnsi="Times New Roman" w:cs="Times New Roman"/>
                <w:sz w:val="16"/>
                <w:szCs w:val="16"/>
              </w:rPr>
              <w:t xml:space="preserve"> 275,970 </w:t>
            </w:r>
          </w:p>
        </w:tc>
        <w:tc>
          <w:tcPr>
            <w:tcW w:w="1820" w:type="dxa"/>
            <w:noWrap/>
            <w:hideMark/>
          </w:tcPr>
          <w:p w14:paraId="373A6A02" w14:textId="07CDE254" w:rsidR="00BB49B4" w:rsidRPr="00111F78" w:rsidRDefault="00BB49B4" w:rsidP="00BB49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ED668A">
              <w:rPr>
                <w:rFonts w:ascii="Times New Roman" w:hAnsi="Times New Roman" w:cs="Times New Roman"/>
                <w:sz w:val="16"/>
                <w:szCs w:val="16"/>
              </w:rPr>
              <w:t>8.0%</w:t>
            </w:r>
          </w:p>
        </w:tc>
        <w:tc>
          <w:tcPr>
            <w:tcW w:w="1243" w:type="dxa"/>
          </w:tcPr>
          <w:p w14:paraId="5701A7BE" w14:textId="72F2565B" w:rsidR="00BB49B4" w:rsidRPr="00111F78" w:rsidRDefault="00BB49B4" w:rsidP="00BB49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ED668A">
              <w:rPr>
                <w:rFonts w:ascii="Times New Roman" w:hAnsi="Times New Roman" w:cs="Times New Roman"/>
                <w:sz w:val="16"/>
                <w:szCs w:val="16"/>
              </w:rPr>
              <w:t xml:space="preserve"> 18,567.0 </w:t>
            </w:r>
          </w:p>
        </w:tc>
      </w:tr>
      <w:tr w:rsidR="00BB49B4" w:rsidRPr="00E1765F" w14:paraId="2F66CFF3" w14:textId="77777777" w:rsidTr="00723309">
        <w:trPr>
          <w:trHeight w:val="70"/>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14:paraId="3BBD66ED" w14:textId="77777777" w:rsidR="00BB49B4" w:rsidRPr="005C0AE2" w:rsidRDefault="00BB49B4" w:rsidP="00BB49B4">
            <w:pPr>
              <w:spacing w:before="0"/>
              <w:rPr>
                <w:rFonts w:ascii="Times New Roman" w:eastAsia="Times New Roman" w:hAnsi="Times New Roman" w:cs="Times New Roman"/>
                <w:b w:val="0"/>
                <w:bCs w:val="0"/>
                <w:color w:val="000000"/>
                <w:sz w:val="16"/>
                <w:szCs w:val="16"/>
                <w:lang w:val="mn-MN"/>
              </w:rPr>
            </w:pPr>
            <w:r w:rsidRPr="005C0AE2">
              <w:rPr>
                <w:rFonts w:ascii="Times New Roman" w:eastAsia="Times New Roman" w:hAnsi="Times New Roman" w:cs="Times New Roman"/>
                <w:b w:val="0"/>
                <w:bCs w:val="0"/>
                <w:color w:val="000000"/>
                <w:sz w:val="16"/>
                <w:szCs w:val="16"/>
                <w:lang w:val="mn-MN"/>
              </w:rPr>
              <w:t>Цахим зээл</w:t>
            </w:r>
          </w:p>
        </w:tc>
        <w:tc>
          <w:tcPr>
            <w:tcW w:w="1984" w:type="dxa"/>
            <w:noWrap/>
            <w:hideMark/>
          </w:tcPr>
          <w:p w14:paraId="6C225C59" w14:textId="3ACDEF3B" w:rsidR="00BB49B4" w:rsidRPr="00111F78" w:rsidRDefault="00BB49B4" w:rsidP="00BB49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ED668A">
              <w:rPr>
                <w:rFonts w:ascii="Times New Roman" w:hAnsi="Times New Roman" w:cs="Times New Roman"/>
                <w:sz w:val="16"/>
                <w:szCs w:val="16"/>
              </w:rPr>
              <w:t xml:space="preserve"> 2,643,420,268.8 </w:t>
            </w:r>
          </w:p>
        </w:tc>
        <w:tc>
          <w:tcPr>
            <w:tcW w:w="1843" w:type="dxa"/>
            <w:noWrap/>
            <w:hideMark/>
          </w:tcPr>
          <w:p w14:paraId="7D3DC2C1" w14:textId="301A6656" w:rsidR="00BB49B4" w:rsidRPr="00111F78" w:rsidRDefault="00BB49B4" w:rsidP="00BB49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ED668A">
              <w:rPr>
                <w:rFonts w:ascii="Times New Roman" w:hAnsi="Times New Roman" w:cs="Times New Roman"/>
                <w:sz w:val="16"/>
                <w:szCs w:val="16"/>
              </w:rPr>
              <w:t>34.0%</w:t>
            </w:r>
          </w:p>
        </w:tc>
        <w:tc>
          <w:tcPr>
            <w:tcW w:w="1559" w:type="dxa"/>
            <w:noWrap/>
            <w:hideMark/>
          </w:tcPr>
          <w:p w14:paraId="45657334" w14:textId="1F9FABE7" w:rsidR="00BB49B4" w:rsidRPr="00111F78" w:rsidRDefault="00BB49B4" w:rsidP="00BB49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ED668A">
              <w:rPr>
                <w:rFonts w:ascii="Times New Roman" w:hAnsi="Times New Roman" w:cs="Times New Roman"/>
                <w:sz w:val="16"/>
                <w:szCs w:val="16"/>
              </w:rPr>
              <w:t xml:space="preserve"> 3,191,501 </w:t>
            </w:r>
          </w:p>
        </w:tc>
        <w:tc>
          <w:tcPr>
            <w:tcW w:w="1820" w:type="dxa"/>
            <w:noWrap/>
            <w:hideMark/>
          </w:tcPr>
          <w:p w14:paraId="60016CED" w14:textId="4B872905" w:rsidR="00BB49B4" w:rsidRPr="00111F78" w:rsidRDefault="00BB49B4" w:rsidP="00BB49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ED668A">
              <w:rPr>
                <w:rFonts w:ascii="Times New Roman" w:hAnsi="Times New Roman" w:cs="Times New Roman"/>
                <w:sz w:val="16"/>
                <w:szCs w:val="16"/>
              </w:rPr>
              <w:t>92.0%</w:t>
            </w:r>
          </w:p>
        </w:tc>
        <w:tc>
          <w:tcPr>
            <w:tcW w:w="1243" w:type="dxa"/>
          </w:tcPr>
          <w:p w14:paraId="31BCB48A" w14:textId="205C0E47" w:rsidR="00BB49B4" w:rsidRPr="00111F78" w:rsidRDefault="00BB49B4" w:rsidP="00BB49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ED668A">
              <w:rPr>
                <w:rFonts w:ascii="Times New Roman" w:hAnsi="Times New Roman" w:cs="Times New Roman"/>
                <w:sz w:val="16"/>
                <w:szCs w:val="16"/>
              </w:rPr>
              <w:t xml:space="preserve"> 828.3 </w:t>
            </w:r>
          </w:p>
        </w:tc>
      </w:tr>
      <w:tr w:rsidR="00BB49B4" w:rsidRPr="00E1765F" w14:paraId="34CCBE98" w14:textId="77777777" w:rsidTr="0072330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93" w:type="dxa"/>
            <w:shd w:val="clear" w:color="auto" w:fill="002060"/>
            <w:noWrap/>
            <w:vAlign w:val="center"/>
            <w:hideMark/>
          </w:tcPr>
          <w:p w14:paraId="16447180" w14:textId="77777777" w:rsidR="00BB49B4" w:rsidRPr="005C0AE2" w:rsidRDefault="00BB49B4" w:rsidP="00BB49B4">
            <w:pPr>
              <w:spacing w:before="0"/>
              <w:rPr>
                <w:rFonts w:ascii="Times New Roman" w:eastAsia="Times New Roman" w:hAnsi="Times New Roman" w:cs="Times New Roman"/>
                <w:color w:val="FFFFFF" w:themeColor="background1"/>
                <w:sz w:val="16"/>
                <w:szCs w:val="16"/>
                <w:lang w:val="mn-MN"/>
              </w:rPr>
            </w:pPr>
            <w:r w:rsidRPr="005C0AE2">
              <w:rPr>
                <w:rFonts w:ascii="Times New Roman" w:eastAsia="Times New Roman" w:hAnsi="Times New Roman" w:cs="Times New Roman"/>
                <w:color w:val="FFFFFF" w:themeColor="background1"/>
                <w:sz w:val="16"/>
                <w:szCs w:val="16"/>
                <w:lang w:val="mn-MN"/>
              </w:rPr>
              <w:t>Нийт</w:t>
            </w:r>
          </w:p>
        </w:tc>
        <w:tc>
          <w:tcPr>
            <w:tcW w:w="1984" w:type="dxa"/>
            <w:shd w:val="clear" w:color="auto" w:fill="002060"/>
            <w:noWrap/>
            <w:hideMark/>
          </w:tcPr>
          <w:p w14:paraId="5AC2F545" w14:textId="39BCC5E1" w:rsidR="00BB49B4" w:rsidRPr="00111F78" w:rsidRDefault="00BB49B4" w:rsidP="00BB49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ED668A">
              <w:rPr>
                <w:rFonts w:ascii="Times New Roman" w:hAnsi="Times New Roman" w:cs="Times New Roman"/>
                <w:sz w:val="16"/>
                <w:szCs w:val="16"/>
              </w:rPr>
              <w:t xml:space="preserve"> 7,767,345,047.9 </w:t>
            </w:r>
          </w:p>
        </w:tc>
        <w:tc>
          <w:tcPr>
            <w:tcW w:w="1843" w:type="dxa"/>
            <w:shd w:val="clear" w:color="auto" w:fill="002060"/>
            <w:noWrap/>
            <w:hideMark/>
          </w:tcPr>
          <w:p w14:paraId="044833A2" w14:textId="0EEE3F76" w:rsidR="00BB49B4" w:rsidRPr="00111F78" w:rsidRDefault="00BB49B4" w:rsidP="00BB49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ED668A">
              <w:rPr>
                <w:rFonts w:ascii="Times New Roman" w:hAnsi="Times New Roman" w:cs="Times New Roman"/>
                <w:sz w:val="16"/>
                <w:szCs w:val="16"/>
              </w:rPr>
              <w:t>100%</w:t>
            </w:r>
          </w:p>
        </w:tc>
        <w:tc>
          <w:tcPr>
            <w:tcW w:w="1559" w:type="dxa"/>
            <w:shd w:val="clear" w:color="auto" w:fill="002060"/>
            <w:noWrap/>
            <w:hideMark/>
          </w:tcPr>
          <w:p w14:paraId="60F17FFA" w14:textId="19896CE1" w:rsidR="00BB49B4" w:rsidRPr="00111F78" w:rsidRDefault="00BB49B4" w:rsidP="00BB49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ED668A">
              <w:rPr>
                <w:rFonts w:ascii="Times New Roman" w:hAnsi="Times New Roman" w:cs="Times New Roman"/>
                <w:sz w:val="16"/>
                <w:szCs w:val="16"/>
              </w:rPr>
              <w:t xml:space="preserve"> 3,467,471 </w:t>
            </w:r>
          </w:p>
        </w:tc>
        <w:tc>
          <w:tcPr>
            <w:tcW w:w="1820" w:type="dxa"/>
            <w:shd w:val="clear" w:color="auto" w:fill="002060"/>
            <w:noWrap/>
            <w:hideMark/>
          </w:tcPr>
          <w:p w14:paraId="2BC78784" w14:textId="7807D186" w:rsidR="00BB49B4" w:rsidRPr="00111F78" w:rsidRDefault="00BB49B4" w:rsidP="00BB49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ED668A">
              <w:rPr>
                <w:rFonts w:ascii="Times New Roman" w:hAnsi="Times New Roman" w:cs="Times New Roman"/>
                <w:sz w:val="16"/>
                <w:szCs w:val="16"/>
              </w:rPr>
              <w:t>100.00%</w:t>
            </w:r>
          </w:p>
        </w:tc>
        <w:tc>
          <w:tcPr>
            <w:tcW w:w="1243" w:type="dxa"/>
            <w:shd w:val="clear" w:color="auto" w:fill="002060"/>
          </w:tcPr>
          <w:p w14:paraId="20A6A9CC" w14:textId="509E183A" w:rsidR="00BB49B4" w:rsidRPr="00111F78" w:rsidRDefault="00BB49B4" w:rsidP="00BB49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ED668A">
              <w:rPr>
                <w:rFonts w:ascii="Times New Roman" w:hAnsi="Times New Roman" w:cs="Times New Roman"/>
                <w:sz w:val="16"/>
                <w:szCs w:val="16"/>
              </w:rPr>
              <w:t xml:space="preserve"> 2,240.1 </w:t>
            </w:r>
          </w:p>
        </w:tc>
      </w:tr>
    </w:tbl>
    <w:p w14:paraId="030B55C6" w14:textId="79B80DEF" w:rsidR="003F3AC6" w:rsidRDefault="00BB49B4" w:rsidP="003F3AC6">
      <w:pPr>
        <w:jc w:val="both"/>
        <w:rPr>
          <w:color w:val="000000" w:themeColor="text1"/>
          <w:lang w:val="mn-MN"/>
        </w:rPr>
      </w:pPr>
      <w:bookmarkStart w:id="95" w:name="_Hlk229403451"/>
      <w:bookmarkStart w:id="96" w:name="_Toc214959493"/>
      <w:bookmarkEnd w:id="94"/>
      <w:r w:rsidRPr="00943E5D">
        <w:rPr>
          <w:lang w:val="mn-MN"/>
        </w:rPr>
        <w:t>202</w:t>
      </w:r>
      <w:r>
        <w:t>6</w:t>
      </w:r>
      <w:r w:rsidRPr="00943E5D">
        <w:rPr>
          <w:lang w:val="mn-MN"/>
        </w:rPr>
        <w:t xml:space="preserve"> оны </w:t>
      </w:r>
      <w:r>
        <w:t xml:space="preserve">I </w:t>
      </w:r>
      <w:r>
        <w:rPr>
          <w:lang w:val="mn-MN"/>
        </w:rPr>
        <w:t>улирлын</w:t>
      </w:r>
      <w:r w:rsidRPr="00943E5D">
        <w:rPr>
          <w:lang w:val="mn-MN"/>
        </w:rPr>
        <w:t xml:space="preserve"> </w:t>
      </w:r>
      <w:r w:rsidRPr="00FB44FC">
        <w:rPr>
          <w:lang w:val="mn-MN"/>
        </w:rPr>
        <w:t>байдлаар</w:t>
      </w:r>
      <w:r w:rsidRPr="00792058">
        <w:rPr>
          <w:color w:val="000000" w:themeColor="text1"/>
          <w:lang w:val="mn-MN"/>
        </w:rPr>
        <w:t xml:space="preserve"> ББСБ-ууд зөвхөн аппликэйшний </w:t>
      </w:r>
      <w:r>
        <w:rPr>
          <w:color w:val="000000" w:themeColor="text1"/>
        </w:rPr>
        <w:t>3.2</w:t>
      </w:r>
      <w:r w:rsidRPr="00792058">
        <w:rPr>
          <w:color w:val="000000" w:themeColor="text1"/>
          <w:lang w:val="mn-MN"/>
        </w:rPr>
        <w:t xml:space="preserve"> сая зээлдэгчийн </w:t>
      </w:r>
      <w:r>
        <w:rPr>
          <w:color w:val="000000" w:themeColor="text1"/>
        </w:rPr>
        <w:t xml:space="preserve">2.6 </w:t>
      </w:r>
      <w:r w:rsidRPr="00792058">
        <w:rPr>
          <w:color w:val="000000" w:themeColor="text1"/>
          <w:lang w:val="mn-MN"/>
        </w:rPr>
        <w:t xml:space="preserve">их наяд төгрөгийн зээлийн үлдэгдэлтэй байгаа нь нийт зээлдэгчийн </w:t>
      </w:r>
      <w:r>
        <w:rPr>
          <w:color w:val="000000" w:themeColor="text1"/>
        </w:rPr>
        <w:t>92.0</w:t>
      </w:r>
      <w:r w:rsidRPr="00792058">
        <w:rPr>
          <w:color w:val="000000" w:themeColor="text1"/>
          <w:lang w:val="mn-MN"/>
        </w:rPr>
        <w:t xml:space="preserve"> хувь, нийт зээлийн үлдэгдлийн </w:t>
      </w:r>
      <w:r>
        <w:rPr>
          <w:color w:val="000000" w:themeColor="text1"/>
        </w:rPr>
        <w:t>34.0</w:t>
      </w:r>
      <w:r w:rsidRPr="00792058">
        <w:rPr>
          <w:color w:val="000000" w:themeColor="text1"/>
          <w:lang w:val="mn-MN"/>
        </w:rPr>
        <w:t xml:space="preserve"> хувийг бүрдүүлж байна. </w:t>
      </w:r>
      <w:r w:rsidRPr="00255E16">
        <w:rPr>
          <w:color w:val="000000" w:themeColor="text1"/>
          <w:lang w:val="mn-MN"/>
        </w:rPr>
        <w:t xml:space="preserve">Зөвхөн аппликэйшнээр нэг зээлдэгчид дунджаар </w:t>
      </w:r>
      <w:r>
        <w:rPr>
          <w:color w:val="000000" w:themeColor="text1"/>
        </w:rPr>
        <w:t>828.3</w:t>
      </w:r>
      <w:r w:rsidRPr="00255E16">
        <w:rPr>
          <w:color w:val="000000" w:themeColor="text1"/>
          <w:lang w:val="mn-MN"/>
        </w:rPr>
        <w:t xml:space="preserve"> мянган төгрөгийн үлдэгдэлтэй байгаа нь уламжлалт зээлийн дунджаас </w:t>
      </w:r>
      <w:r>
        <w:rPr>
          <w:color w:val="000000" w:themeColor="text1"/>
        </w:rPr>
        <w:t>22.4</w:t>
      </w:r>
      <w:r w:rsidRPr="00255E16">
        <w:rPr>
          <w:color w:val="000000" w:themeColor="text1"/>
          <w:lang w:val="mn-MN"/>
        </w:rPr>
        <w:t xml:space="preserve"> дахин бага байна</w:t>
      </w:r>
      <w:r w:rsidRPr="009025C6">
        <w:rPr>
          <w:color w:val="000000" w:themeColor="text1"/>
          <w:lang w:val="mn-MN"/>
        </w:rPr>
        <w:t>.</w:t>
      </w:r>
      <w:bookmarkEnd w:id="95"/>
      <w:r w:rsidR="003F3AC6" w:rsidRPr="009025C6">
        <w:rPr>
          <w:color w:val="000000" w:themeColor="text1"/>
          <w:lang w:val="mn-MN"/>
        </w:rPr>
        <w:t xml:space="preserve"> </w:t>
      </w:r>
    </w:p>
    <w:p w14:paraId="3BE6368D" w14:textId="3C8B3BED" w:rsidR="000D0E6A" w:rsidRDefault="000D0E6A" w:rsidP="000D0E6A">
      <w:pPr>
        <w:pStyle w:val="Caption"/>
        <w:rPr>
          <w:lang w:val="mn-MN"/>
        </w:rPr>
      </w:pPr>
      <w:proofErr w:type="spellStart"/>
      <w:r>
        <w:t>Зураг</w:t>
      </w:r>
      <w:proofErr w:type="spellEnd"/>
      <w:r>
        <w:t xml:space="preserve"> </w:t>
      </w:r>
      <w:r>
        <w:fldChar w:fldCharType="begin"/>
      </w:r>
      <w:r>
        <w:instrText xml:space="preserve"> SEQ Зураг \* ARABIC </w:instrText>
      </w:r>
      <w:r>
        <w:fldChar w:fldCharType="separate"/>
      </w:r>
      <w:r w:rsidR="00544CDF">
        <w:rPr>
          <w:noProof/>
        </w:rPr>
        <w:t>7</w:t>
      </w:r>
      <w:r>
        <w:fldChar w:fldCharType="end"/>
      </w:r>
      <w:r>
        <w:rPr>
          <w:lang w:val="mn-MN"/>
        </w:rPr>
        <w:t xml:space="preserve"> </w:t>
      </w:r>
      <w:r w:rsidRPr="00E35288">
        <w:rPr>
          <w:lang w:val="mn-MN"/>
        </w:rPr>
        <w:t xml:space="preserve">Сүүлийн </w:t>
      </w:r>
      <w:r w:rsidR="009E5C8B">
        <w:t>4</w:t>
      </w:r>
      <w:r w:rsidRPr="00E35288">
        <w:rPr>
          <w:lang w:val="mn-MN"/>
        </w:rPr>
        <w:t xml:space="preserve"> жилийн байдлаар финтек зээлийн үлдэгдэл (</w:t>
      </w:r>
      <w:r w:rsidR="00DA7099">
        <w:rPr>
          <w:lang w:val="mn-MN"/>
        </w:rPr>
        <w:t>тэрбум</w:t>
      </w:r>
      <w:r w:rsidRPr="00E35288">
        <w:rPr>
          <w:lang w:val="mn-MN"/>
        </w:rPr>
        <w:t xml:space="preserve"> төгрөгөөр)</w:t>
      </w:r>
      <w:bookmarkEnd w:id="96"/>
    </w:p>
    <w:p w14:paraId="0648A6F0" w14:textId="67581253" w:rsidR="000D0E6A" w:rsidRDefault="009E5C8B" w:rsidP="000D0E6A">
      <w:pPr>
        <w:rPr>
          <w:lang w:val="mn-MN"/>
        </w:rPr>
      </w:pPr>
      <w:r>
        <w:rPr>
          <w:noProof/>
        </w:rPr>
        <w:drawing>
          <wp:inline distT="0" distB="0" distL="0" distR="0" wp14:anchorId="434F6FC9" wp14:editId="7B2A4DE2">
            <wp:extent cx="5939790" cy="2259106"/>
            <wp:effectExtent l="0" t="0" r="3810" b="8255"/>
            <wp:docPr id="2089127596" name="Chart 1">
              <a:extLst xmlns:a="http://schemas.openxmlformats.org/drawingml/2006/main">
                <a:ext uri="{FF2B5EF4-FFF2-40B4-BE49-F238E27FC236}">
                  <a16:creationId xmlns:a16="http://schemas.microsoft.com/office/drawing/2014/main" id="{6DBFCAA3-DBFC-4551-9939-8760AAEDAB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E4F2D7B" w14:textId="77777777" w:rsidR="009E5C8B" w:rsidRPr="009E5C8B" w:rsidRDefault="009E5C8B" w:rsidP="00382925">
      <w:pPr>
        <w:pStyle w:val="Caption"/>
        <w:spacing w:after="0"/>
        <w:jc w:val="both"/>
        <w:rPr>
          <w:rFonts w:cs="Times New Roman"/>
          <w:i w:val="0"/>
          <w:iCs w:val="0"/>
          <w:color w:val="000000" w:themeColor="text1"/>
          <w:sz w:val="24"/>
          <w:szCs w:val="22"/>
          <w:lang w:val="mn-MN"/>
        </w:rPr>
      </w:pPr>
      <w:bookmarkStart w:id="97" w:name="_Toc167692905"/>
      <w:bookmarkStart w:id="98" w:name="_Toc214211269"/>
      <w:r w:rsidRPr="009E5C8B">
        <w:rPr>
          <w:rFonts w:cs="Times New Roman"/>
          <w:i w:val="0"/>
          <w:iCs w:val="0"/>
          <w:color w:val="000000" w:themeColor="text1"/>
          <w:sz w:val="24"/>
          <w:szCs w:val="22"/>
          <w:lang w:val="mn-MN"/>
        </w:rPr>
        <w:t>Өмнөх оны мөн үеэс финтек зээлдэгчийн тоо 39.4 хувиар өсөн 3,191,501-т хүрч, зээлийн үлдэгдлийн хэмжээ 44.0% буюу 0.8 тэрбум төгрөгөөр нэмэгдсэн байна.</w:t>
      </w:r>
    </w:p>
    <w:p w14:paraId="7329F7B7" w14:textId="6E90ADE2" w:rsidR="003F3AC6" w:rsidRPr="003F3AC6" w:rsidRDefault="009E5C8B" w:rsidP="00382925">
      <w:pPr>
        <w:pStyle w:val="Caption"/>
        <w:spacing w:after="0"/>
        <w:jc w:val="both"/>
        <w:rPr>
          <w:rFonts w:cs="Times New Roman"/>
          <w:i w:val="0"/>
          <w:iCs w:val="0"/>
          <w:color w:val="000000" w:themeColor="text1"/>
          <w:sz w:val="24"/>
          <w:szCs w:val="22"/>
          <w:lang w:val="mn-MN"/>
        </w:rPr>
      </w:pPr>
      <w:r w:rsidRPr="009E5C8B">
        <w:rPr>
          <w:rFonts w:cs="Times New Roman"/>
          <w:i w:val="0"/>
          <w:iCs w:val="0"/>
          <w:color w:val="000000" w:themeColor="text1"/>
          <w:sz w:val="24"/>
          <w:szCs w:val="22"/>
          <w:lang w:val="mn-MN"/>
        </w:rPr>
        <w:t>Финтек зээлийн багцын 81.4 хувийг буюу 2.1 их наяд төгрөгийг хэвийн зээл, 6.9 хувийг буюу 181.7 тэрбум төгрөгийг анхаарал хандуулах зээл, 11.7 хувийг буюу 309.3 тэрбум төгрөгийг чанаргүй зээлийн үлдэгдэл бүрдүүлж байна.</w:t>
      </w:r>
    </w:p>
    <w:p w14:paraId="17F036F2" w14:textId="75789FE0" w:rsidR="00E52685" w:rsidRPr="00E52685" w:rsidRDefault="003F3AC6" w:rsidP="00382925">
      <w:pPr>
        <w:pStyle w:val="Caption"/>
        <w:spacing w:after="0"/>
        <w:jc w:val="both"/>
        <w:rPr>
          <w:rFonts w:cs="Times New Roman"/>
          <w:i w:val="0"/>
          <w:iCs w:val="0"/>
          <w:color w:val="000000" w:themeColor="text1"/>
          <w:sz w:val="24"/>
          <w:szCs w:val="22"/>
          <w:lang w:val="mn-MN"/>
        </w:rPr>
      </w:pPr>
      <w:r w:rsidRPr="003F3AC6">
        <w:rPr>
          <w:rFonts w:cs="Times New Roman"/>
          <w:i w:val="0"/>
          <w:iCs w:val="0"/>
          <w:color w:val="000000" w:themeColor="text1"/>
          <w:sz w:val="24"/>
          <w:szCs w:val="22"/>
          <w:lang w:val="mn-MN"/>
        </w:rPr>
        <w:t xml:space="preserve">Цахим зээлийн мэдээлэл ирүүлээгүй </w:t>
      </w:r>
      <w:r w:rsidR="009E5C8B">
        <w:rPr>
          <w:rFonts w:cs="Times New Roman"/>
          <w:i w:val="0"/>
          <w:iCs w:val="0"/>
          <w:color w:val="000000" w:themeColor="text1"/>
          <w:sz w:val="24"/>
          <w:szCs w:val="22"/>
        </w:rPr>
        <w:t>8</w:t>
      </w:r>
      <w:r w:rsidRPr="003F3AC6">
        <w:rPr>
          <w:rFonts w:cs="Times New Roman"/>
          <w:i w:val="0"/>
          <w:iCs w:val="0"/>
          <w:color w:val="000000" w:themeColor="text1"/>
          <w:sz w:val="24"/>
          <w:szCs w:val="22"/>
          <w:lang w:val="mn-MN"/>
        </w:rPr>
        <w:t xml:space="preserve"> ББСБ-уудад холбогдох арга хэмжээг авах шаардлагатай байна. </w:t>
      </w:r>
    </w:p>
    <w:p w14:paraId="4FEA953B" w14:textId="77777777" w:rsidR="00E52685" w:rsidRDefault="00E52685" w:rsidP="003F3AC6">
      <w:pPr>
        <w:pStyle w:val="Caption"/>
        <w:spacing w:after="0"/>
        <w:rPr>
          <w:lang w:val="mn-MN"/>
        </w:rPr>
      </w:pPr>
    </w:p>
    <w:p w14:paraId="55AB66AB" w14:textId="2F9A5CE5" w:rsidR="009F6764" w:rsidRPr="00023DF2" w:rsidRDefault="009F6764" w:rsidP="003F3AC6">
      <w:pPr>
        <w:pStyle w:val="Caption"/>
        <w:spacing w:after="0"/>
        <w:rPr>
          <w:lang w:val="mn-MN"/>
        </w:rPr>
      </w:pPr>
      <w:r w:rsidRPr="00023DF2">
        <w:rPr>
          <w:lang w:val="mn-MN"/>
        </w:rPr>
        <w:lastRenderedPageBreak/>
        <w:t xml:space="preserve">Хүснэгт </w:t>
      </w:r>
      <w:r w:rsidRPr="00023DF2">
        <w:rPr>
          <w:noProof/>
          <w:lang w:val="mn-MN"/>
        </w:rPr>
        <w:fldChar w:fldCharType="begin"/>
      </w:r>
      <w:r w:rsidRPr="00023DF2">
        <w:rPr>
          <w:noProof/>
          <w:lang w:val="mn-MN"/>
        </w:rPr>
        <w:instrText xml:space="preserve"> SEQ Хүснэгт \* ARABIC </w:instrText>
      </w:r>
      <w:r w:rsidRPr="00023DF2">
        <w:rPr>
          <w:noProof/>
          <w:lang w:val="mn-MN"/>
        </w:rPr>
        <w:fldChar w:fldCharType="separate"/>
      </w:r>
      <w:r w:rsidR="00544CDF">
        <w:rPr>
          <w:noProof/>
          <w:lang w:val="mn-MN"/>
        </w:rPr>
        <w:t>18</w:t>
      </w:r>
      <w:r w:rsidRPr="00023DF2">
        <w:rPr>
          <w:noProof/>
          <w:lang w:val="mn-MN"/>
        </w:rPr>
        <w:fldChar w:fldCharType="end"/>
      </w:r>
      <w:r w:rsidRPr="00023DF2">
        <w:rPr>
          <w:lang w:val="mn-MN"/>
        </w:rPr>
        <w:t xml:space="preserve"> Цахим зээл олгож байгаа ББСБ-ууд</w:t>
      </w:r>
      <w:bookmarkEnd w:id="97"/>
      <w:r w:rsidR="00974924" w:rsidRPr="00023DF2">
        <w:rPr>
          <w:lang w:val="mn-MN"/>
        </w:rPr>
        <w:t xml:space="preserve"> (мянган төгрөгөөр)</w:t>
      </w:r>
      <w:bookmarkEnd w:id="98"/>
    </w:p>
    <w:tbl>
      <w:tblPr>
        <w:tblStyle w:val="PlainTable2"/>
        <w:tblW w:w="9281" w:type="dxa"/>
        <w:tblInd w:w="65" w:type="dxa"/>
        <w:tblLayout w:type="fixed"/>
        <w:tblLook w:val="04A0" w:firstRow="1" w:lastRow="0" w:firstColumn="1" w:lastColumn="0" w:noHBand="0" w:noVBand="1"/>
      </w:tblPr>
      <w:tblGrid>
        <w:gridCol w:w="452"/>
        <w:gridCol w:w="3619"/>
        <w:gridCol w:w="2261"/>
        <w:gridCol w:w="2949"/>
      </w:tblGrid>
      <w:tr w:rsidR="000B08C5" w:rsidRPr="00B2069B" w14:paraId="201A48AD" w14:textId="77777777" w:rsidTr="000B08C5">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52" w:type="dxa"/>
            <w:shd w:val="clear" w:color="auto" w:fill="002060"/>
            <w:noWrap/>
            <w:vAlign w:val="center"/>
            <w:hideMark/>
          </w:tcPr>
          <w:p w14:paraId="0D3B0360" w14:textId="77777777" w:rsidR="000B08C5" w:rsidRPr="005B5C85" w:rsidRDefault="000B08C5" w:rsidP="00B45F48">
            <w:pPr>
              <w:spacing w:before="0"/>
              <w:ind w:left="-57" w:right="-113"/>
              <w:jc w:val="center"/>
              <w:rPr>
                <w:rFonts w:ascii="Times New Roman" w:eastAsia="Times New Roman" w:hAnsi="Times New Roman" w:cs="Times New Roman"/>
                <w:b w:val="0"/>
                <w:color w:val="FFFFFF"/>
                <w:sz w:val="16"/>
                <w:szCs w:val="16"/>
                <w:lang w:val="mn-MN"/>
              </w:rPr>
            </w:pPr>
            <w:r w:rsidRPr="005B5C85">
              <w:rPr>
                <w:rFonts w:ascii="Times New Roman" w:eastAsia="Times New Roman" w:hAnsi="Times New Roman" w:cs="Times New Roman"/>
                <w:b w:val="0"/>
                <w:color w:val="FFFFFF"/>
                <w:sz w:val="16"/>
                <w:szCs w:val="16"/>
                <w:lang w:val="mn-MN"/>
              </w:rPr>
              <w:t>№</w:t>
            </w:r>
          </w:p>
        </w:tc>
        <w:tc>
          <w:tcPr>
            <w:tcW w:w="3619" w:type="dxa"/>
            <w:shd w:val="clear" w:color="auto" w:fill="002060"/>
            <w:noWrap/>
            <w:vAlign w:val="center"/>
            <w:hideMark/>
          </w:tcPr>
          <w:p w14:paraId="2BFD26D5" w14:textId="77777777" w:rsidR="000B08C5" w:rsidRPr="005B5C85" w:rsidRDefault="000B08C5" w:rsidP="00B45F48">
            <w:pPr>
              <w:spacing w:before="0"/>
              <w:ind w:left="-57"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sz w:val="16"/>
                <w:szCs w:val="16"/>
                <w:lang w:val="mn-MN"/>
              </w:rPr>
            </w:pPr>
            <w:r w:rsidRPr="005B5C85">
              <w:rPr>
                <w:rFonts w:ascii="Times New Roman" w:eastAsia="Times New Roman" w:hAnsi="Times New Roman" w:cs="Times New Roman"/>
                <w:b w:val="0"/>
                <w:color w:val="FFFFFF"/>
                <w:sz w:val="16"/>
                <w:szCs w:val="16"/>
                <w:lang w:val="mn-MN"/>
              </w:rPr>
              <w:t>Финтек</w:t>
            </w:r>
          </w:p>
        </w:tc>
        <w:tc>
          <w:tcPr>
            <w:tcW w:w="2261" w:type="dxa"/>
            <w:shd w:val="clear" w:color="auto" w:fill="002060"/>
            <w:noWrap/>
            <w:vAlign w:val="center"/>
            <w:hideMark/>
          </w:tcPr>
          <w:p w14:paraId="29C7929F" w14:textId="77777777" w:rsidR="000B08C5" w:rsidRPr="005B5C85" w:rsidRDefault="000B08C5" w:rsidP="00B45F48">
            <w:pPr>
              <w:spacing w:before="0"/>
              <w:ind w:left="-57"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sz w:val="16"/>
                <w:szCs w:val="16"/>
                <w:lang w:val="mn-MN"/>
              </w:rPr>
            </w:pPr>
            <w:r w:rsidRPr="005B5C85">
              <w:rPr>
                <w:rFonts w:ascii="Times New Roman" w:eastAsia="Times New Roman" w:hAnsi="Times New Roman" w:cs="Times New Roman"/>
                <w:b w:val="0"/>
                <w:color w:val="FFFFFF"/>
                <w:sz w:val="16"/>
                <w:szCs w:val="16"/>
                <w:lang w:val="mn-MN"/>
              </w:rPr>
              <w:t>App нэр</w:t>
            </w:r>
          </w:p>
        </w:tc>
        <w:tc>
          <w:tcPr>
            <w:tcW w:w="2949" w:type="dxa"/>
            <w:shd w:val="clear" w:color="auto" w:fill="002060"/>
            <w:noWrap/>
            <w:vAlign w:val="center"/>
            <w:hideMark/>
          </w:tcPr>
          <w:p w14:paraId="68509E0C" w14:textId="77777777" w:rsidR="000B08C5" w:rsidRPr="005B5C85" w:rsidRDefault="000B08C5" w:rsidP="00B45F48">
            <w:pPr>
              <w:spacing w:before="0"/>
              <w:ind w:left="-57"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sz w:val="16"/>
                <w:szCs w:val="16"/>
                <w:lang w:val="mn-MN"/>
              </w:rPr>
            </w:pPr>
            <w:r w:rsidRPr="005B5C85">
              <w:rPr>
                <w:rFonts w:ascii="Times New Roman" w:eastAsia="Times New Roman" w:hAnsi="Times New Roman" w:cs="Times New Roman"/>
                <w:b w:val="0"/>
                <w:color w:val="FFFFFF"/>
                <w:sz w:val="16"/>
                <w:szCs w:val="16"/>
                <w:lang w:val="mn-MN"/>
              </w:rPr>
              <w:t>Бүртгүүлсэн огноо</w:t>
            </w:r>
          </w:p>
        </w:tc>
      </w:tr>
      <w:tr w:rsidR="009138B6" w:rsidRPr="00B2069B" w14:paraId="09935117"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FFF2CC" w:themeFill="accent4" w:themeFillTint="33"/>
            <w:noWrap/>
            <w:vAlign w:val="center"/>
            <w:hideMark/>
          </w:tcPr>
          <w:p w14:paraId="2B62C75A" w14:textId="58250416"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1</w:t>
            </w:r>
          </w:p>
        </w:tc>
        <w:tc>
          <w:tcPr>
            <w:tcW w:w="3619" w:type="dxa"/>
            <w:shd w:val="clear" w:color="auto" w:fill="FFF2CC" w:themeFill="accent4" w:themeFillTint="33"/>
            <w:noWrap/>
          </w:tcPr>
          <w:p w14:paraId="07868B82" w14:textId="5B4180E8" w:rsidR="009138B6" w:rsidRPr="00BA00E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Покет</w:t>
            </w:r>
            <w:proofErr w:type="spellEnd"/>
          </w:p>
        </w:tc>
        <w:tc>
          <w:tcPr>
            <w:tcW w:w="2261" w:type="dxa"/>
            <w:shd w:val="clear" w:color="auto" w:fill="FFF2CC" w:themeFill="accent4" w:themeFillTint="33"/>
            <w:noWrap/>
          </w:tcPr>
          <w:p w14:paraId="4FA2BC76" w14:textId="0EA85DF9" w:rsidR="009138B6" w:rsidRPr="00BA00E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Pocket.mn</w:t>
            </w:r>
          </w:p>
        </w:tc>
        <w:tc>
          <w:tcPr>
            <w:tcW w:w="2949" w:type="dxa"/>
            <w:shd w:val="clear" w:color="auto" w:fill="FFF2CC" w:themeFill="accent4" w:themeFillTint="33"/>
            <w:noWrap/>
          </w:tcPr>
          <w:p w14:paraId="3124EA96" w14:textId="19CD4854" w:rsidR="009138B6" w:rsidRPr="00A90D09"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2023.05.08-№7/1871</w:t>
            </w:r>
          </w:p>
        </w:tc>
      </w:tr>
      <w:tr w:rsidR="009138B6" w:rsidRPr="00B2069B" w14:paraId="5877405B"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FFF2CC" w:themeFill="accent4" w:themeFillTint="33"/>
            <w:noWrap/>
            <w:vAlign w:val="center"/>
          </w:tcPr>
          <w:p w14:paraId="41D6C8A0" w14:textId="3D73E49A"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2</w:t>
            </w:r>
          </w:p>
        </w:tc>
        <w:tc>
          <w:tcPr>
            <w:tcW w:w="3619" w:type="dxa"/>
            <w:shd w:val="clear" w:color="auto" w:fill="FFF2CC" w:themeFill="accent4" w:themeFillTint="33"/>
            <w:noWrap/>
          </w:tcPr>
          <w:p w14:paraId="67DB8208" w14:textId="3442B586" w:rsidR="009138B6" w:rsidRPr="00BA00E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Соно</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финтек</w:t>
            </w:r>
            <w:proofErr w:type="spellEnd"/>
          </w:p>
        </w:tc>
        <w:tc>
          <w:tcPr>
            <w:tcW w:w="2261" w:type="dxa"/>
            <w:shd w:val="clear" w:color="auto" w:fill="FFF2CC" w:themeFill="accent4" w:themeFillTint="33"/>
            <w:noWrap/>
          </w:tcPr>
          <w:p w14:paraId="6B1859ED" w14:textId="2CD98E13" w:rsidR="009138B6" w:rsidRPr="00BA00E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Sono Mongolia</w:t>
            </w:r>
          </w:p>
        </w:tc>
        <w:tc>
          <w:tcPr>
            <w:tcW w:w="2949" w:type="dxa"/>
            <w:shd w:val="clear" w:color="auto" w:fill="FFF2CC" w:themeFill="accent4" w:themeFillTint="33"/>
            <w:noWrap/>
          </w:tcPr>
          <w:p w14:paraId="203EBDF4" w14:textId="0A6578E8" w:rsidR="009138B6" w:rsidRPr="00A90D09"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2023.03.03-№7/895</w:t>
            </w:r>
          </w:p>
        </w:tc>
      </w:tr>
      <w:tr w:rsidR="009138B6" w:rsidRPr="00B2069B" w14:paraId="61DF960B"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FFF2CC" w:themeFill="accent4" w:themeFillTint="33"/>
            <w:noWrap/>
            <w:vAlign w:val="center"/>
          </w:tcPr>
          <w:p w14:paraId="55E0A56C" w14:textId="232A0D95"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3</w:t>
            </w:r>
          </w:p>
        </w:tc>
        <w:tc>
          <w:tcPr>
            <w:tcW w:w="3619" w:type="dxa"/>
            <w:shd w:val="clear" w:color="auto" w:fill="FFF2CC" w:themeFill="accent4" w:themeFillTint="33"/>
            <w:noWrap/>
          </w:tcPr>
          <w:p w14:paraId="2636F342" w14:textId="04BE4966" w:rsidR="009138B6" w:rsidRPr="00BA00E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Мобифинанс</w:t>
            </w:r>
            <w:proofErr w:type="spellEnd"/>
          </w:p>
        </w:tc>
        <w:tc>
          <w:tcPr>
            <w:tcW w:w="2261" w:type="dxa"/>
            <w:shd w:val="clear" w:color="auto" w:fill="FFF2CC" w:themeFill="accent4" w:themeFillTint="33"/>
            <w:noWrap/>
          </w:tcPr>
          <w:p w14:paraId="251EE858" w14:textId="47145AAF" w:rsidR="009138B6" w:rsidRPr="00BA00E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Monpay</w:t>
            </w:r>
            <w:proofErr w:type="spellEnd"/>
          </w:p>
        </w:tc>
        <w:tc>
          <w:tcPr>
            <w:tcW w:w="2949" w:type="dxa"/>
            <w:shd w:val="clear" w:color="auto" w:fill="FFF2CC" w:themeFill="accent4" w:themeFillTint="33"/>
            <w:noWrap/>
          </w:tcPr>
          <w:p w14:paraId="2DC448BE" w14:textId="3F6252A1" w:rsidR="009138B6" w:rsidRPr="00A90D09"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2023.06.20-№7/2540</w:t>
            </w:r>
          </w:p>
        </w:tc>
      </w:tr>
      <w:tr w:rsidR="009138B6" w:rsidRPr="00B2069B" w14:paraId="643EB30D"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FFF2CC" w:themeFill="accent4" w:themeFillTint="33"/>
            <w:noWrap/>
            <w:vAlign w:val="center"/>
          </w:tcPr>
          <w:p w14:paraId="456FFDC7" w14:textId="7E521152"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Pr>
                <w:rFonts w:ascii="Times New Roman" w:eastAsia="Times New Roman" w:hAnsi="Times New Roman" w:cs="Times New Roman"/>
                <w:b w:val="0"/>
                <w:bCs w:val="0"/>
                <w:color w:val="000000"/>
                <w:sz w:val="16"/>
                <w:szCs w:val="16"/>
                <w:lang w:val="mn-MN"/>
              </w:rPr>
              <w:t>4</w:t>
            </w:r>
          </w:p>
        </w:tc>
        <w:tc>
          <w:tcPr>
            <w:tcW w:w="3619" w:type="dxa"/>
            <w:shd w:val="clear" w:color="auto" w:fill="FFF2CC" w:themeFill="accent4" w:themeFillTint="33"/>
            <w:noWrap/>
          </w:tcPr>
          <w:p w14:paraId="7467871E" w14:textId="2801025A" w:rsidR="009138B6" w:rsidRPr="00BA00E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Тус</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финтек</w:t>
            </w:r>
            <w:proofErr w:type="spellEnd"/>
          </w:p>
        </w:tc>
        <w:tc>
          <w:tcPr>
            <w:tcW w:w="2261" w:type="dxa"/>
            <w:shd w:val="clear" w:color="auto" w:fill="FFF2CC" w:themeFill="accent4" w:themeFillTint="33"/>
            <w:noWrap/>
          </w:tcPr>
          <w:p w14:paraId="42B78335" w14:textId="7C93C4CC" w:rsidR="009138B6" w:rsidRPr="00BA00E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6"/>
                <w:szCs w:val="16"/>
                <w:lang w:val="mn-MN"/>
              </w:rPr>
            </w:pPr>
            <w:r w:rsidRPr="00B22066">
              <w:rPr>
                <w:rFonts w:ascii="Times New Roman" w:hAnsi="Times New Roman" w:cs="Times New Roman"/>
                <w:color w:val="000000"/>
                <w:sz w:val="16"/>
                <w:szCs w:val="16"/>
              </w:rPr>
              <w:t>Tus fintech</w:t>
            </w:r>
          </w:p>
        </w:tc>
        <w:tc>
          <w:tcPr>
            <w:tcW w:w="2949" w:type="dxa"/>
            <w:shd w:val="clear" w:color="auto" w:fill="FFF2CC" w:themeFill="accent4" w:themeFillTint="33"/>
            <w:noWrap/>
          </w:tcPr>
          <w:p w14:paraId="15316518" w14:textId="1703C95C" w:rsidR="009138B6" w:rsidRPr="00A90D09"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2023.05.19-№7/2125</w:t>
            </w:r>
          </w:p>
        </w:tc>
      </w:tr>
      <w:tr w:rsidR="009138B6" w:rsidRPr="00B2069B" w14:paraId="53039D0D"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FFF2CC" w:themeFill="accent4" w:themeFillTint="33"/>
            <w:noWrap/>
            <w:vAlign w:val="center"/>
          </w:tcPr>
          <w:p w14:paraId="47518375" w14:textId="3754BD90"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Pr>
                <w:rFonts w:ascii="Times New Roman" w:eastAsia="Times New Roman" w:hAnsi="Times New Roman" w:cs="Times New Roman"/>
                <w:b w:val="0"/>
                <w:bCs w:val="0"/>
                <w:color w:val="000000"/>
                <w:sz w:val="16"/>
                <w:szCs w:val="16"/>
                <w:lang w:val="mn-MN"/>
              </w:rPr>
              <w:t>5</w:t>
            </w:r>
          </w:p>
        </w:tc>
        <w:tc>
          <w:tcPr>
            <w:tcW w:w="3619" w:type="dxa"/>
            <w:shd w:val="clear" w:color="auto" w:fill="FFF2CC" w:themeFill="accent4" w:themeFillTint="33"/>
            <w:noWrap/>
          </w:tcPr>
          <w:p w14:paraId="1D2CF706" w14:textId="15C672AE" w:rsidR="009138B6" w:rsidRPr="00BA00E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Анлок</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капитал</w:t>
            </w:r>
            <w:proofErr w:type="spellEnd"/>
          </w:p>
        </w:tc>
        <w:tc>
          <w:tcPr>
            <w:tcW w:w="2261" w:type="dxa"/>
            <w:shd w:val="clear" w:color="auto" w:fill="FFF2CC" w:themeFill="accent4" w:themeFillTint="33"/>
            <w:noWrap/>
          </w:tcPr>
          <w:p w14:paraId="610D5AA6" w14:textId="6560A1AA" w:rsidR="009138B6" w:rsidRPr="00BA00E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Unlock Finance</w:t>
            </w:r>
          </w:p>
        </w:tc>
        <w:tc>
          <w:tcPr>
            <w:tcW w:w="2949" w:type="dxa"/>
            <w:shd w:val="clear" w:color="auto" w:fill="FFF2CC" w:themeFill="accent4" w:themeFillTint="33"/>
            <w:noWrap/>
          </w:tcPr>
          <w:p w14:paraId="585B785B" w14:textId="39BDF0FE" w:rsidR="009138B6" w:rsidRPr="00A90D09"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2024.04.23-№7/1442</w:t>
            </w:r>
          </w:p>
        </w:tc>
      </w:tr>
      <w:tr w:rsidR="009138B6" w:rsidRPr="00B2069B" w14:paraId="63AD19AF"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FFF2CC" w:themeFill="accent4" w:themeFillTint="33"/>
            <w:noWrap/>
            <w:vAlign w:val="center"/>
          </w:tcPr>
          <w:p w14:paraId="739A8724" w14:textId="2AC3260A"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A2558A">
              <w:rPr>
                <w:rFonts w:ascii="Times New Roman" w:eastAsia="Times New Roman" w:hAnsi="Times New Roman" w:cs="Times New Roman"/>
                <w:b w:val="0"/>
                <w:bCs w:val="0"/>
                <w:color w:val="000000"/>
                <w:sz w:val="16"/>
                <w:szCs w:val="16"/>
                <w:lang w:val="mn-MN"/>
              </w:rPr>
              <w:t>6</w:t>
            </w:r>
          </w:p>
        </w:tc>
        <w:tc>
          <w:tcPr>
            <w:tcW w:w="3619" w:type="dxa"/>
            <w:shd w:val="clear" w:color="auto" w:fill="FFF2CC" w:themeFill="accent4" w:themeFillTint="33"/>
            <w:noWrap/>
            <w:hideMark/>
          </w:tcPr>
          <w:p w14:paraId="0A3F5B3B" w14:textId="0BF296C3" w:rsidR="009138B6" w:rsidRPr="00031263" w:rsidRDefault="009138B6" w:rsidP="009138B6">
            <w:pPr>
              <w:spacing w:before="0"/>
              <w:ind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Кэйш</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флов</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финанс</w:t>
            </w:r>
            <w:proofErr w:type="spellEnd"/>
          </w:p>
        </w:tc>
        <w:tc>
          <w:tcPr>
            <w:tcW w:w="2261" w:type="dxa"/>
            <w:shd w:val="clear" w:color="auto" w:fill="FFF2CC" w:themeFill="accent4" w:themeFillTint="33"/>
            <w:noWrap/>
            <w:hideMark/>
          </w:tcPr>
          <w:p w14:paraId="3B9B9052" w14:textId="145290F7" w:rsidR="009138B6" w:rsidRPr="00031263"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Tugrug</w:t>
            </w:r>
            <w:proofErr w:type="spellEnd"/>
            <w:r w:rsidRPr="00B22066">
              <w:rPr>
                <w:rFonts w:ascii="Times New Roman" w:hAnsi="Times New Roman" w:cs="Times New Roman"/>
                <w:color w:val="000000"/>
                <w:sz w:val="16"/>
                <w:szCs w:val="16"/>
              </w:rPr>
              <w:t xml:space="preserve"> App</w:t>
            </w:r>
          </w:p>
        </w:tc>
        <w:tc>
          <w:tcPr>
            <w:tcW w:w="2949" w:type="dxa"/>
            <w:shd w:val="clear" w:color="auto" w:fill="FFF2CC" w:themeFill="accent4" w:themeFillTint="33"/>
            <w:noWrap/>
            <w:hideMark/>
          </w:tcPr>
          <w:p w14:paraId="59FC61DE" w14:textId="392EAE5F" w:rsidR="009138B6" w:rsidRPr="00031263"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2024.02.21-№7/632</w:t>
            </w:r>
          </w:p>
        </w:tc>
      </w:tr>
      <w:tr w:rsidR="009138B6" w:rsidRPr="00B2069B" w14:paraId="5A3E5BA0" w14:textId="77777777" w:rsidTr="006660B7">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FFF2CC" w:themeFill="accent4" w:themeFillTint="33"/>
            <w:noWrap/>
            <w:vAlign w:val="center"/>
          </w:tcPr>
          <w:p w14:paraId="02BF4C3C" w14:textId="260A391D"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7</w:t>
            </w:r>
          </w:p>
        </w:tc>
        <w:tc>
          <w:tcPr>
            <w:tcW w:w="3619" w:type="dxa"/>
            <w:shd w:val="clear" w:color="auto" w:fill="FFF2CC" w:themeFill="accent4" w:themeFillTint="33"/>
            <w:noWrap/>
            <w:hideMark/>
          </w:tcPr>
          <w:p w14:paraId="7FDC3E5C" w14:textId="6A7B523E" w:rsidR="009138B6" w:rsidRPr="00031263"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Прогресс</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финтек</w:t>
            </w:r>
            <w:proofErr w:type="spellEnd"/>
          </w:p>
        </w:tc>
        <w:tc>
          <w:tcPr>
            <w:tcW w:w="2261" w:type="dxa"/>
            <w:shd w:val="clear" w:color="auto" w:fill="FFF2CC" w:themeFill="accent4" w:themeFillTint="33"/>
            <w:noWrap/>
            <w:hideMark/>
          </w:tcPr>
          <w:p w14:paraId="3F5141D7" w14:textId="1070B0BC" w:rsidR="009138B6" w:rsidRPr="00031263"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Zuut</w:t>
            </w:r>
            <w:proofErr w:type="spellEnd"/>
          </w:p>
        </w:tc>
        <w:tc>
          <w:tcPr>
            <w:tcW w:w="2949" w:type="dxa"/>
            <w:shd w:val="clear" w:color="auto" w:fill="FFF2CC" w:themeFill="accent4" w:themeFillTint="33"/>
            <w:noWrap/>
            <w:hideMark/>
          </w:tcPr>
          <w:p w14:paraId="2B57AD99" w14:textId="76D7D5F5" w:rsidR="009138B6" w:rsidRPr="00031263"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2024.05.30-№7/2044</w:t>
            </w:r>
          </w:p>
        </w:tc>
      </w:tr>
      <w:tr w:rsidR="009138B6" w:rsidRPr="00B2069B" w14:paraId="508ABE84"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auto"/>
            <w:noWrap/>
            <w:vAlign w:val="center"/>
          </w:tcPr>
          <w:p w14:paraId="254DEECE" w14:textId="6F36844F"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8</w:t>
            </w:r>
          </w:p>
        </w:tc>
        <w:tc>
          <w:tcPr>
            <w:tcW w:w="3619" w:type="dxa"/>
            <w:shd w:val="clear" w:color="auto" w:fill="auto"/>
            <w:noWrap/>
            <w:hideMark/>
          </w:tcPr>
          <w:p w14:paraId="39CF1AF8" w14:textId="2FADF814" w:rsidR="009138B6" w:rsidRPr="00031263"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Таван</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богд</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финанс</w:t>
            </w:r>
            <w:proofErr w:type="spellEnd"/>
          </w:p>
        </w:tc>
        <w:tc>
          <w:tcPr>
            <w:tcW w:w="2261" w:type="dxa"/>
            <w:shd w:val="clear" w:color="auto" w:fill="auto"/>
            <w:noWrap/>
            <w:hideMark/>
          </w:tcPr>
          <w:p w14:paraId="594A7688" w14:textId="2F8223F5" w:rsidR="009138B6" w:rsidRPr="00031263"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PayOn.mn</w:t>
            </w:r>
          </w:p>
        </w:tc>
        <w:tc>
          <w:tcPr>
            <w:tcW w:w="2949" w:type="dxa"/>
            <w:shd w:val="clear" w:color="auto" w:fill="auto"/>
            <w:noWrap/>
            <w:hideMark/>
          </w:tcPr>
          <w:p w14:paraId="18B22277" w14:textId="5670512E" w:rsidR="009138B6" w:rsidRPr="00031263"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2023.07.04-№7/2826</w:t>
            </w:r>
          </w:p>
        </w:tc>
      </w:tr>
      <w:tr w:rsidR="009138B6" w:rsidRPr="00B2069B" w14:paraId="079D2D74"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auto"/>
            <w:noWrap/>
            <w:vAlign w:val="center"/>
          </w:tcPr>
          <w:p w14:paraId="75BBBDD1" w14:textId="1C9D826F"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9</w:t>
            </w:r>
          </w:p>
        </w:tc>
        <w:tc>
          <w:tcPr>
            <w:tcW w:w="3619" w:type="dxa"/>
            <w:shd w:val="clear" w:color="auto" w:fill="auto"/>
            <w:noWrap/>
            <w:hideMark/>
          </w:tcPr>
          <w:p w14:paraId="3E6E0266" w14:textId="115537C6" w:rsidR="009138B6" w:rsidRPr="00031263" w:rsidRDefault="009138B6" w:rsidP="009138B6">
            <w:pPr>
              <w:spacing w:before="0"/>
              <w:ind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Лэндмн</w:t>
            </w:r>
            <w:proofErr w:type="spellEnd"/>
          </w:p>
        </w:tc>
        <w:tc>
          <w:tcPr>
            <w:tcW w:w="2261" w:type="dxa"/>
            <w:shd w:val="clear" w:color="auto" w:fill="auto"/>
            <w:noWrap/>
            <w:hideMark/>
          </w:tcPr>
          <w:p w14:paraId="1D5EC61E" w14:textId="51CABD34" w:rsidR="009138B6" w:rsidRPr="00031263"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LendMN</w:t>
            </w:r>
            <w:proofErr w:type="spellEnd"/>
          </w:p>
        </w:tc>
        <w:tc>
          <w:tcPr>
            <w:tcW w:w="2949" w:type="dxa"/>
            <w:shd w:val="clear" w:color="auto" w:fill="auto"/>
            <w:noWrap/>
            <w:hideMark/>
          </w:tcPr>
          <w:p w14:paraId="57E3362D" w14:textId="6B5029C0" w:rsidR="009138B6" w:rsidRPr="00031263"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2023.06.20-№7/2550</w:t>
            </w:r>
          </w:p>
        </w:tc>
      </w:tr>
      <w:tr w:rsidR="009138B6" w:rsidRPr="00B2069B" w14:paraId="0EF24EE0" w14:textId="77777777" w:rsidTr="007C7D05">
        <w:trPr>
          <w:trHeight w:val="115"/>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33E57BCE" w14:textId="2FC37326"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10</w:t>
            </w:r>
          </w:p>
        </w:tc>
        <w:tc>
          <w:tcPr>
            <w:tcW w:w="3619" w:type="dxa"/>
            <w:noWrap/>
            <w:hideMark/>
          </w:tcPr>
          <w:p w14:paraId="05CB5E50" w14:textId="4BA3CCD2" w:rsidR="009138B6" w:rsidRPr="00031263"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Нөмөр</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кредит</w:t>
            </w:r>
            <w:proofErr w:type="spellEnd"/>
          </w:p>
        </w:tc>
        <w:tc>
          <w:tcPr>
            <w:tcW w:w="2261" w:type="dxa"/>
            <w:noWrap/>
            <w:hideMark/>
          </w:tcPr>
          <w:p w14:paraId="65EDD9AF" w14:textId="11C2CE5B" w:rsidR="009138B6" w:rsidRPr="00031263"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Numur</w:t>
            </w:r>
            <w:proofErr w:type="spellEnd"/>
          </w:p>
        </w:tc>
        <w:tc>
          <w:tcPr>
            <w:tcW w:w="2949" w:type="dxa"/>
            <w:noWrap/>
          </w:tcPr>
          <w:p w14:paraId="70C4F85F" w14:textId="538309CD" w:rsidR="009138B6" w:rsidRPr="00031263"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2023.03.03-№7/890</w:t>
            </w:r>
          </w:p>
        </w:tc>
      </w:tr>
      <w:tr w:rsidR="009138B6" w:rsidRPr="00B2069B" w14:paraId="70DD5965"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00C8B228" w14:textId="79F75486"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11</w:t>
            </w:r>
          </w:p>
        </w:tc>
        <w:tc>
          <w:tcPr>
            <w:tcW w:w="3619" w:type="dxa"/>
            <w:noWrap/>
            <w:hideMark/>
          </w:tcPr>
          <w:p w14:paraId="2E6766A6" w14:textId="63C2517D" w:rsidR="009138B6" w:rsidRPr="00031263"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B22066">
              <w:rPr>
                <w:rFonts w:ascii="Times New Roman" w:hAnsi="Times New Roman" w:cs="Times New Roman"/>
                <w:color w:val="000000"/>
                <w:sz w:val="16"/>
                <w:szCs w:val="16"/>
              </w:rPr>
              <w:t>ТОКИ</w:t>
            </w:r>
          </w:p>
        </w:tc>
        <w:tc>
          <w:tcPr>
            <w:tcW w:w="2261" w:type="dxa"/>
            <w:noWrap/>
          </w:tcPr>
          <w:p w14:paraId="4FD9B809" w14:textId="626A509D" w:rsidR="009138B6" w:rsidRPr="00031263"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Toki</w:t>
            </w:r>
          </w:p>
        </w:tc>
        <w:tc>
          <w:tcPr>
            <w:tcW w:w="2949" w:type="dxa"/>
            <w:noWrap/>
          </w:tcPr>
          <w:p w14:paraId="6E760C6B" w14:textId="515625BA" w:rsidR="009138B6" w:rsidRPr="00031263"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2023.06.20-№7/2549</w:t>
            </w:r>
          </w:p>
        </w:tc>
      </w:tr>
      <w:tr w:rsidR="009138B6" w:rsidRPr="00B2069B" w14:paraId="3F36A567"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76BB6CE0" w14:textId="14E1B4DD"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12</w:t>
            </w:r>
          </w:p>
        </w:tc>
        <w:tc>
          <w:tcPr>
            <w:tcW w:w="3619" w:type="dxa"/>
            <w:noWrap/>
          </w:tcPr>
          <w:p w14:paraId="0F4CD0E1" w14:textId="1BF7BF9E" w:rsidR="009138B6" w:rsidRPr="00E93620"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Ашид</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капитал</w:t>
            </w:r>
            <w:proofErr w:type="spellEnd"/>
          </w:p>
        </w:tc>
        <w:tc>
          <w:tcPr>
            <w:tcW w:w="2261" w:type="dxa"/>
            <w:noWrap/>
          </w:tcPr>
          <w:p w14:paraId="10F5F2D3" w14:textId="3CC87310" w:rsidR="009138B6" w:rsidRPr="00E93620"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Simple.mn</w:t>
            </w:r>
          </w:p>
        </w:tc>
        <w:tc>
          <w:tcPr>
            <w:tcW w:w="2949" w:type="dxa"/>
            <w:noWrap/>
          </w:tcPr>
          <w:p w14:paraId="46714D23" w14:textId="3766F9ED" w:rsidR="009138B6" w:rsidRPr="00E93620"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2023.11.10-№7/4317</w:t>
            </w:r>
          </w:p>
        </w:tc>
      </w:tr>
      <w:tr w:rsidR="009138B6" w:rsidRPr="00B2069B" w14:paraId="721B5473"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noWrap/>
          </w:tcPr>
          <w:p w14:paraId="2E742F52" w14:textId="7467A811"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13</w:t>
            </w:r>
          </w:p>
        </w:tc>
        <w:tc>
          <w:tcPr>
            <w:tcW w:w="3619" w:type="dxa"/>
            <w:noWrap/>
          </w:tcPr>
          <w:p w14:paraId="3A481A88" w14:textId="00AF791D" w:rsidR="009138B6" w:rsidRPr="00E93620"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Инвескор</w:t>
            </w:r>
            <w:proofErr w:type="spellEnd"/>
          </w:p>
        </w:tc>
        <w:tc>
          <w:tcPr>
            <w:tcW w:w="2261" w:type="dxa"/>
            <w:noWrap/>
          </w:tcPr>
          <w:p w14:paraId="7B2EA0A7" w14:textId="54610A6D" w:rsidR="009138B6" w:rsidRPr="00E93620"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InvesCore</w:t>
            </w:r>
            <w:proofErr w:type="spellEnd"/>
            <w:r w:rsidRPr="00B22066">
              <w:rPr>
                <w:rFonts w:ascii="Times New Roman" w:hAnsi="Times New Roman" w:cs="Times New Roman"/>
                <w:color w:val="000000"/>
                <w:sz w:val="16"/>
                <w:szCs w:val="16"/>
              </w:rPr>
              <w:t xml:space="preserve"> Pocket.mn</w:t>
            </w:r>
          </w:p>
        </w:tc>
        <w:tc>
          <w:tcPr>
            <w:tcW w:w="2949" w:type="dxa"/>
            <w:noWrap/>
          </w:tcPr>
          <w:p w14:paraId="46D63149" w14:textId="270D674A" w:rsidR="009138B6" w:rsidRPr="00E93620"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2023.08.25-№7/3350 2023.05.25</w:t>
            </w:r>
          </w:p>
        </w:tc>
      </w:tr>
      <w:tr w:rsidR="009138B6" w:rsidRPr="00B2069B" w14:paraId="1B33E226"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1D83B831" w14:textId="644B8512"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14</w:t>
            </w:r>
          </w:p>
        </w:tc>
        <w:tc>
          <w:tcPr>
            <w:tcW w:w="3619" w:type="dxa"/>
            <w:noWrap/>
          </w:tcPr>
          <w:p w14:paraId="613DDF61" w14:textId="7F01EA7C" w:rsidR="009138B6" w:rsidRPr="00E93620"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Нэт</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капитал</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финанс</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корпораци</w:t>
            </w:r>
            <w:proofErr w:type="spellEnd"/>
          </w:p>
        </w:tc>
        <w:tc>
          <w:tcPr>
            <w:tcW w:w="2261" w:type="dxa"/>
            <w:noWrap/>
          </w:tcPr>
          <w:p w14:paraId="1DAF7331" w14:textId="5F9F7099" w:rsidR="009138B6" w:rsidRPr="00E93620"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NetPay</w:t>
            </w:r>
            <w:proofErr w:type="spellEnd"/>
          </w:p>
        </w:tc>
        <w:tc>
          <w:tcPr>
            <w:tcW w:w="2949" w:type="dxa"/>
            <w:noWrap/>
          </w:tcPr>
          <w:p w14:paraId="6EE2E84E" w14:textId="20D89828" w:rsidR="009138B6" w:rsidRPr="00E93620"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2023.07.04-№7/2825</w:t>
            </w:r>
          </w:p>
        </w:tc>
      </w:tr>
      <w:tr w:rsidR="009138B6" w:rsidRPr="00B2069B" w14:paraId="4B1D795E" w14:textId="77777777" w:rsidTr="007C7D05">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30779B3B" w14:textId="56901D97"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15</w:t>
            </w:r>
          </w:p>
        </w:tc>
        <w:tc>
          <w:tcPr>
            <w:tcW w:w="3619" w:type="dxa"/>
            <w:noWrap/>
          </w:tcPr>
          <w:p w14:paraId="778AEE96" w14:textId="3EEF64B6" w:rsidR="009138B6" w:rsidRPr="00E93620"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Омни</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капитал</w:t>
            </w:r>
            <w:proofErr w:type="spellEnd"/>
          </w:p>
        </w:tc>
        <w:tc>
          <w:tcPr>
            <w:tcW w:w="2261" w:type="dxa"/>
            <w:noWrap/>
          </w:tcPr>
          <w:p w14:paraId="27EFEDA0" w14:textId="2DDDEA0F" w:rsidR="009138B6" w:rsidRPr="00E93620"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Moni</w:t>
            </w:r>
          </w:p>
        </w:tc>
        <w:tc>
          <w:tcPr>
            <w:tcW w:w="2949" w:type="dxa"/>
            <w:noWrap/>
          </w:tcPr>
          <w:p w14:paraId="3A7BD3CA" w14:textId="1BB90986" w:rsidR="009138B6" w:rsidRPr="00E93620"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2023.07.05-№7/2869</w:t>
            </w:r>
          </w:p>
        </w:tc>
      </w:tr>
      <w:tr w:rsidR="009138B6" w:rsidRPr="00B2069B" w14:paraId="33B42FEE"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44C5E91C" w14:textId="6ED9F830"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16</w:t>
            </w:r>
          </w:p>
        </w:tc>
        <w:tc>
          <w:tcPr>
            <w:tcW w:w="3619" w:type="dxa"/>
            <w:noWrap/>
          </w:tcPr>
          <w:p w14:paraId="778CA877" w14:textId="69D27A3A" w:rsidR="009138B6" w:rsidRPr="00E93620"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Ардкредит</w:t>
            </w:r>
            <w:proofErr w:type="spellEnd"/>
          </w:p>
        </w:tc>
        <w:tc>
          <w:tcPr>
            <w:tcW w:w="2261" w:type="dxa"/>
            <w:noWrap/>
          </w:tcPr>
          <w:p w14:paraId="6A27E081" w14:textId="29A99094" w:rsidR="009138B6" w:rsidRPr="00E93620"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Ard</w:t>
            </w:r>
          </w:p>
        </w:tc>
        <w:tc>
          <w:tcPr>
            <w:tcW w:w="2949" w:type="dxa"/>
            <w:noWrap/>
          </w:tcPr>
          <w:p w14:paraId="16DC97B2" w14:textId="7D909B8A" w:rsidR="009138B6" w:rsidRPr="00E93620"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2023.12.22-№7/4873</w:t>
            </w:r>
          </w:p>
        </w:tc>
      </w:tr>
      <w:tr w:rsidR="009138B6" w:rsidRPr="00B2069B" w14:paraId="4709856B"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229F9E6C" w14:textId="74873989"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17</w:t>
            </w:r>
          </w:p>
        </w:tc>
        <w:tc>
          <w:tcPr>
            <w:tcW w:w="3619" w:type="dxa"/>
            <w:noWrap/>
          </w:tcPr>
          <w:p w14:paraId="608D4A5B" w14:textId="4852294F" w:rsidR="009138B6" w:rsidRPr="00E93620"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Хатан</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суудал</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инвест</w:t>
            </w:r>
            <w:proofErr w:type="spellEnd"/>
          </w:p>
        </w:tc>
        <w:tc>
          <w:tcPr>
            <w:tcW w:w="2261" w:type="dxa"/>
            <w:noWrap/>
          </w:tcPr>
          <w:p w14:paraId="276A7CF2" w14:textId="23DE64DF" w:rsidR="009138B6" w:rsidRPr="00E93620"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Zeely</w:t>
            </w:r>
            <w:proofErr w:type="spellEnd"/>
          </w:p>
        </w:tc>
        <w:tc>
          <w:tcPr>
            <w:tcW w:w="2949" w:type="dxa"/>
            <w:noWrap/>
          </w:tcPr>
          <w:p w14:paraId="3B481B5E" w14:textId="4C3A4F40" w:rsidR="009138B6" w:rsidRPr="00E93620"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2023.03.03-№7/894</w:t>
            </w:r>
          </w:p>
        </w:tc>
      </w:tr>
      <w:tr w:rsidR="009138B6" w:rsidRPr="00B2069B" w14:paraId="795D29D7"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53502AA5" w14:textId="1D889E7F"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Pr>
                <w:rFonts w:ascii="Times New Roman" w:eastAsia="Times New Roman" w:hAnsi="Times New Roman" w:cs="Times New Roman"/>
                <w:b w:val="0"/>
                <w:bCs w:val="0"/>
                <w:color w:val="000000"/>
                <w:sz w:val="16"/>
                <w:szCs w:val="16"/>
                <w:lang w:val="mn-MN"/>
              </w:rPr>
              <w:t xml:space="preserve"> </w:t>
            </w:r>
            <w:r w:rsidRPr="005B2788">
              <w:rPr>
                <w:rFonts w:ascii="Times New Roman" w:eastAsia="Times New Roman" w:hAnsi="Times New Roman" w:cs="Times New Roman"/>
                <w:b w:val="0"/>
                <w:bCs w:val="0"/>
                <w:color w:val="000000"/>
                <w:sz w:val="16"/>
                <w:szCs w:val="16"/>
                <w:lang w:val="mn-MN"/>
              </w:rPr>
              <w:t>18</w:t>
            </w:r>
          </w:p>
        </w:tc>
        <w:tc>
          <w:tcPr>
            <w:tcW w:w="3619" w:type="dxa"/>
            <w:noWrap/>
          </w:tcPr>
          <w:p w14:paraId="4580CE70" w14:textId="1C683DEA"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Сэндли</w:t>
            </w:r>
            <w:proofErr w:type="spellEnd"/>
          </w:p>
        </w:tc>
        <w:tc>
          <w:tcPr>
            <w:tcW w:w="2261" w:type="dxa"/>
            <w:noWrap/>
          </w:tcPr>
          <w:p w14:paraId="797C7800" w14:textId="59BA30F9"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Sendly</w:t>
            </w:r>
            <w:proofErr w:type="spellEnd"/>
          </w:p>
        </w:tc>
        <w:tc>
          <w:tcPr>
            <w:tcW w:w="2949" w:type="dxa"/>
            <w:noWrap/>
          </w:tcPr>
          <w:p w14:paraId="3714859F" w14:textId="2B717624"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2023.07.04-№7/2821</w:t>
            </w:r>
          </w:p>
        </w:tc>
      </w:tr>
      <w:tr w:rsidR="009138B6" w:rsidRPr="00B2069B" w14:paraId="7D3F9015"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061B13B9" w14:textId="0B6FAC24"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19</w:t>
            </w:r>
          </w:p>
        </w:tc>
        <w:tc>
          <w:tcPr>
            <w:tcW w:w="3619" w:type="dxa"/>
            <w:noWrap/>
          </w:tcPr>
          <w:p w14:paraId="57D04200" w14:textId="5F7EEDCF"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Соломон</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инвестментс</w:t>
            </w:r>
            <w:proofErr w:type="spellEnd"/>
          </w:p>
        </w:tc>
        <w:tc>
          <w:tcPr>
            <w:tcW w:w="2261" w:type="dxa"/>
            <w:noWrap/>
          </w:tcPr>
          <w:p w14:paraId="6B80D0C4" w14:textId="03F7F86C"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M credit</w:t>
            </w:r>
          </w:p>
        </w:tc>
        <w:tc>
          <w:tcPr>
            <w:tcW w:w="2949" w:type="dxa"/>
            <w:noWrap/>
          </w:tcPr>
          <w:p w14:paraId="47D5D614" w14:textId="782F5070"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2023.11.10-№7/4319</w:t>
            </w:r>
          </w:p>
        </w:tc>
      </w:tr>
      <w:tr w:rsidR="009138B6" w:rsidRPr="00B2069B" w14:paraId="7B507E53" w14:textId="77777777" w:rsidTr="007C7D05">
        <w:trPr>
          <w:trHeight w:val="123"/>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5062B693" w14:textId="5B84B8F8"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20</w:t>
            </w:r>
          </w:p>
        </w:tc>
        <w:tc>
          <w:tcPr>
            <w:tcW w:w="3619" w:type="dxa"/>
            <w:noWrap/>
          </w:tcPr>
          <w:p w14:paraId="7603139E" w14:textId="0C945B0E"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Үнэт</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кредит</w:t>
            </w:r>
            <w:proofErr w:type="spellEnd"/>
          </w:p>
        </w:tc>
        <w:tc>
          <w:tcPr>
            <w:tcW w:w="2261" w:type="dxa"/>
            <w:noWrap/>
          </w:tcPr>
          <w:p w14:paraId="6F149C04" w14:textId="6D1924A1"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Valu up M credit</w:t>
            </w:r>
          </w:p>
        </w:tc>
        <w:tc>
          <w:tcPr>
            <w:tcW w:w="2949" w:type="dxa"/>
            <w:noWrap/>
          </w:tcPr>
          <w:p w14:paraId="04B23CF8" w14:textId="0EA11CE2"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2025.04.30-№3/1598 2024.12.05</w:t>
            </w:r>
          </w:p>
        </w:tc>
      </w:tr>
      <w:tr w:rsidR="009138B6" w:rsidRPr="00B2069B" w14:paraId="3550A0A4"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5A0B37B4" w14:textId="35433982"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21</w:t>
            </w:r>
          </w:p>
        </w:tc>
        <w:tc>
          <w:tcPr>
            <w:tcW w:w="3619" w:type="dxa"/>
            <w:noWrap/>
          </w:tcPr>
          <w:p w14:paraId="7B64D079" w14:textId="3D4034BA"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Жи</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Эс</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Би</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Капитал</w:t>
            </w:r>
            <w:proofErr w:type="spellEnd"/>
          </w:p>
        </w:tc>
        <w:tc>
          <w:tcPr>
            <w:tcW w:w="2261" w:type="dxa"/>
            <w:noWrap/>
          </w:tcPr>
          <w:p w14:paraId="659EBB39" w14:textId="4CBAA75F"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Prime SG Pay</w:t>
            </w:r>
          </w:p>
        </w:tc>
        <w:tc>
          <w:tcPr>
            <w:tcW w:w="2949" w:type="dxa"/>
            <w:noWrap/>
          </w:tcPr>
          <w:p w14:paraId="158170EC" w14:textId="1C8C3CB3"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2024.02.21-№7/631 2025.06.03-№3/2244</w:t>
            </w:r>
          </w:p>
        </w:tc>
      </w:tr>
      <w:tr w:rsidR="009138B6" w:rsidRPr="00B2069B" w14:paraId="20E9EAD8"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4F9AED5E" w14:textId="0EFA5731"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22</w:t>
            </w:r>
          </w:p>
        </w:tc>
        <w:tc>
          <w:tcPr>
            <w:tcW w:w="3619" w:type="dxa"/>
            <w:noWrap/>
          </w:tcPr>
          <w:p w14:paraId="05912131" w14:textId="686907DC"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Си</w:t>
            </w:r>
            <w:proofErr w:type="spellEnd"/>
            <w:r w:rsidRPr="00B22066">
              <w:rPr>
                <w:rFonts w:ascii="Times New Roman" w:hAnsi="Times New Roman" w:cs="Times New Roman"/>
                <w:color w:val="000000"/>
                <w:sz w:val="16"/>
                <w:szCs w:val="16"/>
              </w:rPr>
              <w:t xml:space="preserve"> и </w:t>
            </w:r>
            <w:proofErr w:type="spellStart"/>
            <w:r w:rsidRPr="00B22066">
              <w:rPr>
                <w:rFonts w:ascii="Times New Roman" w:hAnsi="Times New Roman" w:cs="Times New Roman"/>
                <w:color w:val="000000"/>
                <w:sz w:val="16"/>
                <w:szCs w:val="16"/>
              </w:rPr>
              <w:t>си</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инвестмент</w:t>
            </w:r>
            <w:proofErr w:type="spellEnd"/>
          </w:p>
        </w:tc>
        <w:tc>
          <w:tcPr>
            <w:tcW w:w="2261" w:type="dxa"/>
            <w:noWrap/>
          </w:tcPr>
          <w:p w14:paraId="2BB319D0" w14:textId="09254C19"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Pocket.mn M credit</w:t>
            </w:r>
          </w:p>
        </w:tc>
        <w:tc>
          <w:tcPr>
            <w:tcW w:w="2949" w:type="dxa"/>
            <w:noWrap/>
          </w:tcPr>
          <w:p w14:paraId="10F1FF35" w14:textId="4B0225EA"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2024.04.24 45800</w:t>
            </w:r>
          </w:p>
        </w:tc>
      </w:tr>
      <w:tr w:rsidR="009138B6" w:rsidRPr="00B2069B" w14:paraId="0C19A829" w14:textId="77777777" w:rsidTr="007C7D05">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48E32B52" w14:textId="3053C2D9"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23</w:t>
            </w:r>
          </w:p>
        </w:tc>
        <w:tc>
          <w:tcPr>
            <w:tcW w:w="3619" w:type="dxa"/>
            <w:noWrap/>
          </w:tcPr>
          <w:p w14:paraId="4E01D43C" w14:textId="37F8852E"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Ньюстар</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финанс</w:t>
            </w:r>
            <w:proofErr w:type="spellEnd"/>
          </w:p>
        </w:tc>
        <w:tc>
          <w:tcPr>
            <w:tcW w:w="2261" w:type="dxa"/>
            <w:noWrap/>
          </w:tcPr>
          <w:p w14:paraId="3737EDC5" w14:textId="070163D4"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Nsf.mn Lite+</w:t>
            </w:r>
          </w:p>
        </w:tc>
        <w:tc>
          <w:tcPr>
            <w:tcW w:w="2949" w:type="dxa"/>
            <w:noWrap/>
          </w:tcPr>
          <w:p w14:paraId="77A96E96" w14:textId="78D1B498"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2023.06.20-№7/2552 2023.06.20-№7/2553</w:t>
            </w:r>
          </w:p>
        </w:tc>
      </w:tr>
      <w:tr w:rsidR="009138B6" w:rsidRPr="00B2069B" w14:paraId="6FF9735C"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4F54E0BF" w14:textId="4222151E"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24</w:t>
            </w:r>
          </w:p>
        </w:tc>
        <w:tc>
          <w:tcPr>
            <w:tcW w:w="3619" w:type="dxa"/>
            <w:noWrap/>
          </w:tcPr>
          <w:p w14:paraId="063EDBEB" w14:textId="45A12FA2"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Гэрэлфинанс</w:t>
            </w:r>
            <w:proofErr w:type="spellEnd"/>
          </w:p>
        </w:tc>
        <w:tc>
          <w:tcPr>
            <w:tcW w:w="2261" w:type="dxa"/>
            <w:noWrap/>
          </w:tcPr>
          <w:p w14:paraId="34877713" w14:textId="36404380"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Gerel</w:t>
            </w:r>
          </w:p>
        </w:tc>
        <w:tc>
          <w:tcPr>
            <w:tcW w:w="2949" w:type="dxa"/>
            <w:noWrap/>
          </w:tcPr>
          <w:p w14:paraId="4BEFF04A" w14:textId="3C658EF6"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2023.05.08-№7/1872</w:t>
            </w:r>
          </w:p>
        </w:tc>
      </w:tr>
      <w:tr w:rsidR="009138B6" w:rsidRPr="00B2069B" w14:paraId="5696703C"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2AFB1F49" w14:textId="33FDA625"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25</w:t>
            </w:r>
          </w:p>
        </w:tc>
        <w:tc>
          <w:tcPr>
            <w:tcW w:w="3619" w:type="dxa"/>
            <w:noWrap/>
          </w:tcPr>
          <w:p w14:paraId="7EEBFAEC" w14:textId="1874659F"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Номин</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юнити</w:t>
            </w:r>
            <w:proofErr w:type="spellEnd"/>
          </w:p>
        </w:tc>
        <w:tc>
          <w:tcPr>
            <w:tcW w:w="2261" w:type="dxa"/>
            <w:noWrap/>
          </w:tcPr>
          <w:p w14:paraId="3E0633E9" w14:textId="5FAFB576"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6"/>
                <w:szCs w:val="16"/>
                <w:lang w:val="mn-MN"/>
              </w:rPr>
            </w:pPr>
            <w:proofErr w:type="spellStart"/>
            <w:r w:rsidRPr="00B22066">
              <w:rPr>
                <w:rFonts w:ascii="Times New Roman" w:hAnsi="Times New Roman" w:cs="Times New Roman"/>
                <w:color w:val="000000"/>
                <w:sz w:val="16"/>
                <w:szCs w:val="16"/>
              </w:rPr>
              <w:t>OmniWay</w:t>
            </w:r>
            <w:proofErr w:type="spellEnd"/>
            <w:r w:rsidRPr="00B22066">
              <w:rPr>
                <w:rFonts w:ascii="Times New Roman" w:hAnsi="Times New Roman" w:cs="Times New Roman"/>
                <w:color w:val="000000"/>
                <w:sz w:val="16"/>
                <w:szCs w:val="16"/>
              </w:rPr>
              <w:t xml:space="preserve"> Nomin Unity</w:t>
            </w:r>
          </w:p>
        </w:tc>
        <w:tc>
          <w:tcPr>
            <w:tcW w:w="2949" w:type="dxa"/>
            <w:noWrap/>
          </w:tcPr>
          <w:p w14:paraId="0F023502" w14:textId="63E580D4"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2024.02.21-№7/634 2024.04.23-№7/1443</w:t>
            </w:r>
          </w:p>
        </w:tc>
      </w:tr>
      <w:tr w:rsidR="009138B6" w:rsidRPr="00B2069B" w14:paraId="4504E2FA"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645C7EDE" w14:textId="78D345DD"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26</w:t>
            </w:r>
          </w:p>
        </w:tc>
        <w:tc>
          <w:tcPr>
            <w:tcW w:w="3619" w:type="dxa"/>
            <w:noWrap/>
          </w:tcPr>
          <w:p w14:paraId="4B7BF904" w14:textId="2746133A"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Дэвжих</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нэхий</w:t>
            </w:r>
            <w:proofErr w:type="spellEnd"/>
          </w:p>
        </w:tc>
        <w:tc>
          <w:tcPr>
            <w:tcW w:w="2261" w:type="dxa"/>
            <w:noWrap/>
          </w:tcPr>
          <w:p w14:paraId="6E0CFDA5" w14:textId="60408F35"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6"/>
                <w:szCs w:val="16"/>
                <w:lang w:val="mn-MN"/>
              </w:rPr>
            </w:pPr>
            <w:r w:rsidRPr="00B22066">
              <w:rPr>
                <w:rFonts w:ascii="Times New Roman" w:hAnsi="Times New Roman" w:cs="Times New Roman"/>
                <w:color w:val="000000"/>
                <w:sz w:val="16"/>
                <w:szCs w:val="16"/>
              </w:rPr>
              <w:t>Money-T</w:t>
            </w:r>
          </w:p>
        </w:tc>
        <w:tc>
          <w:tcPr>
            <w:tcW w:w="2949" w:type="dxa"/>
            <w:noWrap/>
          </w:tcPr>
          <w:p w14:paraId="036B9210" w14:textId="77ACB1BD"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2023.12.22-№7/4870</w:t>
            </w:r>
          </w:p>
        </w:tc>
      </w:tr>
      <w:tr w:rsidR="009138B6" w:rsidRPr="00B2069B" w14:paraId="4675C809"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67846AF5" w14:textId="1CEBF247"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27</w:t>
            </w:r>
          </w:p>
        </w:tc>
        <w:tc>
          <w:tcPr>
            <w:tcW w:w="3619" w:type="dxa"/>
            <w:noWrap/>
          </w:tcPr>
          <w:p w14:paraId="5E08268C" w14:textId="5FC855D4"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Зөгий</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санхүүгийн</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групп</w:t>
            </w:r>
            <w:proofErr w:type="spellEnd"/>
          </w:p>
        </w:tc>
        <w:tc>
          <w:tcPr>
            <w:tcW w:w="2261" w:type="dxa"/>
            <w:noWrap/>
          </w:tcPr>
          <w:p w14:paraId="79BBB820" w14:textId="2457F2E4"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Pocket.mn</w:t>
            </w:r>
          </w:p>
        </w:tc>
        <w:tc>
          <w:tcPr>
            <w:tcW w:w="2949" w:type="dxa"/>
            <w:noWrap/>
          </w:tcPr>
          <w:p w14:paraId="319399B7" w14:textId="76C1335F"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7/21/2025</w:t>
            </w:r>
          </w:p>
        </w:tc>
      </w:tr>
      <w:tr w:rsidR="009138B6" w:rsidRPr="00B2069B" w14:paraId="440BF2DB"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2F87E7C6" w14:textId="6D63E89B"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28</w:t>
            </w:r>
          </w:p>
        </w:tc>
        <w:tc>
          <w:tcPr>
            <w:tcW w:w="3619" w:type="dxa"/>
            <w:noWrap/>
          </w:tcPr>
          <w:p w14:paraId="0BD35CFE" w14:textId="132649CB"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Очир</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ундраа</w:t>
            </w:r>
            <w:proofErr w:type="spellEnd"/>
            <w:r w:rsidRPr="00B22066">
              <w:rPr>
                <w:rFonts w:ascii="Times New Roman" w:hAnsi="Times New Roman" w:cs="Times New Roman"/>
                <w:color w:val="000000"/>
                <w:sz w:val="16"/>
                <w:szCs w:val="16"/>
              </w:rPr>
              <w:t xml:space="preserve"> ОМЗ</w:t>
            </w:r>
          </w:p>
        </w:tc>
        <w:tc>
          <w:tcPr>
            <w:tcW w:w="2261" w:type="dxa"/>
            <w:noWrap/>
          </w:tcPr>
          <w:p w14:paraId="46A32961" w14:textId="232B9D71"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Opay</w:t>
            </w:r>
            <w:proofErr w:type="spellEnd"/>
            <w:r w:rsidRPr="00B22066">
              <w:rPr>
                <w:rFonts w:ascii="Times New Roman" w:hAnsi="Times New Roman" w:cs="Times New Roman"/>
                <w:color w:val="000000"/>
                <w:sz w:val="16"/>
                <w:szCs w:val="16"/>
              </w:rPr>
              <w:t xml:space="preserve"> MN</w:t>
            </w:r>
          </w:p>
        </w:tc>
        <w:tc>
          <w:tcPr>
            <w:tcW w:w="2949" w:type="dxa"/>
            <w:noWrap/>
          </w:tcPr>
          <w:p w14:paraId="7C775569" w14:textId="52E9543C"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2023.08.25-№7/3351</w:t>
            </w:r>
          </w:p>
        </w:tc>
      </w:tr>
      <w:tr w:rsidR="009138B6" w:rsidRPr="00B2069B" w14:paraId="3CB5082A"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1970A49C" w14:textId="37A87439"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29</w:t>
            </w:r>
          </w:p>
        </w:tc>
        <w:tc>
          <w:tcPr>
            <w:tcW w:w="3619" w:type="dxa"/>
            <w:noWrap/>
          </w:tcPr>
          <w:p w14:paraId="1167C17A" w14:textId="3D1903D9"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Навитас</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фанд</w:t>
            </w:r>
            <w:proofErr w:type="spellEnd"/>
          </w:p>
        </w:tc>
        <w:tc>
          <w:tcPr>
            <w:tcW w:w="2261" w:type="dxa"/>
            <w:noWrap/>
          </w:tcPr>
          <w:p w14:paraId="54761FC3" w14:textId="6430B07D"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Pocket.mn</w:t>
            </w:r>
          </w:p>
        </w:tc>
        <w:tc>
          <w:tcPr>
            <w:tcW w:w="2949" w:type="dxa"/>
            <w:noWrap/>
          </w:tcPr>
          <w:p w14:paraId="52AD6FC1" w14:textId="1663E58C"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2025.02.03</w:t>
            </w:r>
          </w:p>
        </w:tc>
      </w:tr>
      <w:tr w:rsidR="009138B6" w:rsidRPr="00B2069B" w14:paraId="656CB94C"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08070289" w14:textId="286FB7F9"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30</w:t>
            </w:r>
          </w:p>
        </w:tc>
        <w:tc>
          <w:tcPr>
            <w:tcW w:w="3619" w:type="dxa"/>
            <w:noWrap/>
          </w:tcPr>
          <w:p w14:paraId="0FF8FBFE" w14:textId="2E3D2A5D"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Мөнгөнзоос</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кредит</w:t>
            </w:r>
            <w:proofErr w:type="spellEnd"/>
          </w:p>
        </w:tc>
        <w:tc>
          <w:tcPr>
            <w:tcW w:w="2261" w:type="dxa"/>
            <w:noWrap/>
          </w:tcPr>
          <w:p w14:paraId="5DE7F7EB" w14:textId="39816D83"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Pocket.mn</w:t>
            </w:r>
          </w:p>
        </w:tc>
        <w:tc>
          <w:tcPr>
            <w:tcW w:w="2949" w:type="dxa"/>
            <w:noWrap/>
          </w:tcPr>
          <w:p w14:paraId="271ED880" w14:textId="50ADC156"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2023.05.24</w:t>
            </w:r>
          </w:p>
        </w:tc>
      </w:tr>
      <w:tr w:rsidR="009138B6" w:rsidRPr="00B2069B" w14:paraId="033316F4" w14:textId="31823DD1"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noWrap/>
          </w:tcPr>
          <w:p w14:paraId="170D87A8" w14:textId="66FC0B4C" w:rsidR="009138B6" w:rsidRPr="00580A3E" w:rsidRDefault="009138B6" w:rsidP="009138B6">
            <w:pPr>
              <w:spacing w:before="0"/>
              <w:ind w:left="-57" w:right="-113"/>
              <w:jc w:val="right"/>
              <w:rPr>
                <w:rFonts w:ascii="Times New Roman" w:eastAsia="Times New Roman" w:hAnsi="Times New Roman" w:cs="Times New Roman"/>
                <w:color w:val="000000"/>
                <w:sz w:val="16"/>
                <w:szCs w:val="16"/>
                <w:lang w:val="mn-MN"/>
              </w:rPr>
            </w:pPr>
            <w:r w:rsidRPr="005B2788">
              <w:rPr>
                <w:rFonts w:ascii="Times New Roman" w:eastAsia="Times New Roman" w:hAnsi="Times New Roman" w:cs="Times New Roman"/>
                <w:b w:val="0"/>
                <w:bCs w:val="0"/>
                <w:color w:val="000000"/>
                <w:sz w:val="16"/>
                <w:szCs w:val="16"/>
                <w:lang w:val="mn-MN"/>
              </w:rPr>
              <w:t>31</w:t>
            </w:r>
          </w:p>
        </w:tc>
        <w:tc>
          <w:tcPr>
            <w:tcW w:w="3619" w:type="dxa"/>
            <w:noWrap/>
          </w:tcPr>
          <w:p w14:paraId="7D19F2D9" w14:textId="315F950E"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Микрокредит</w:t>
            </w:r>
            <w:proofErr w:type="spellEnd"/>
          </w:p>
        </w:tc>
        <w:tc>
          <w:tcPr>
            <w:tcW w:w="2261" w:type="dxa"/>
            <w:noWrap/>
          </w:tcPr>
          <w:p w14:paraId="67865F39" w14:textId="23C5E8BE"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Easy</w:t>
            </w:r>
          </w:p>
        </w:tc>
        <w:tc>
          <w:tcPr>
            <w:tcW w:w="2949" w:type="dxa"/>
            <w:noWrap/>
          </w:tcPr>
          <w:p w14:paraId="28FFF93B" w14:textId="63394249"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2023.12.22-№7/4871</w:t>
            </w:r>
          </w:p>
        </w:tc>
      </w:tr>
      <w:tr w:rsidR="009138B6" w:rsidRPr="00B2069B" w14:paraId="68790655"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5A04396D" w14:textId="6B439739"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32</w:t>
            </w:r>
          </w:p>
        </w:tc>
        <w:tc>
          <w:tcPr>
            <w:tcW w:w="3619" w:type="dxa"/>
            <w:noWrap/>
          </w:tcPr>
          <w:p w14:paraId="6F1BF091" w14:textId="69A44911"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Бизнес-Инвест</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девелопмент</w:t>
            </w:r>
            <w:proofErr w:type="spellEnd"/>
          </w:p>
        </w:tc>
        <w:tc>
          <w:tcPr>
            <w:tcW w:w="2261" w:type="dxa"/>
            <w:noWrap/>
          </w:tcPr>
          <w:p w14:paraId="1DE8EB68" w14:textId="6C949FA6"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BiD</w:t>
            </w:r>
            <w:proofErr w:type="spellEnd"/>
          </w:p>
        </w:tc>
        <w:tc>
          <w:tcPr>
            <w:tcW w:w="2949" w:type="dxa"/>
            <w:noWrap/>
          </w:tcPr>
          <w:p w14:paraId="0B9BAAA9" w14:textId="2E1D5341"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2023.08.25-№7/3353</w:t>
            </w:r>
          </w:p>
        </w:tc>
      </w:tr>
      <w:tr w:rsidR="009138B6" w:rsidRPr="00B2069B" w14:paraId="167E1D05"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05F4D8E1" w14:textId="128376EA"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33</w:t>
            </w:r>
          </w:p>
        </w:tc>
        <w:tc>
          <w:tcPr>
            <w:tcW w:w="3619" w:type="dxa"/>
            <w:noWrap/>
          </w:tcPr>
          <w:p w14:paraId="1D30D5BB" w14:textId="34D0163F"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Цогзолфинанс</w:t>
            </w:r>
            <w:proofErr w:type="spellEnd"/>
          </w:p>
        </w:tc>
        <w:tc>
          <w:tcPr>
            <w:tcW w:w="2261" w:type="dxa"/>
            <w:noWrap/>
          </w:tcPr>
          <w:p w14:paraId="75841DEE" w14:textId="3EC3A872"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Pocket.mn</w:t>
            </w:r>
          </w:p>
        </w:tc>
        <w:tc>
          <w:tcPr>
            <w:tcW w:w="2949" w:type="dxa"/>
            <w:noWrap/>
          </w:tcPr>
          <w:p w14:paraId="687D19BC" w14:textId="7A399D38"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2023.05.23</w:t>
            </w:r>
          </w:p>
        </w:tc>
      </w:tr>
      <w:tr w:rsidR="009138B6" w:rsidRPr="00B2069B" w14:paraId="1206C369"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7F2C0B20" w14:textId="42B35C4B"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34</w:t>
            </w:r>
          </w:p>
        </w:tc>
        <w:tc>
          <w:tcPr>
            <w:tcW w:w="3619" w:type="dxa"/>
            <w:noWrap/>
          </w:tcPr>
          <w:p w14:paraId="57B3C14F" w14:textId="767AB7D2"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Сатоши</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накамото</w:t>
            </w:r>
            <w:proofErr w:type="spellEnd"/>
          </w:p>
        </w:tc>
        <w:tc>
          <w:tcPr>
            <w:tcW w:w="2261" w:type="dxa"/>
            <w:noWrap/>
          </w:tcPr>
          <w:p w14:paraId="260BE91D" w14:textId="3CBFB831"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Cash24</w:t>
            </w:r>
          </w:p>
        </w:tc>
        <w:tc>
          <w:tcPr>
            <w:tcW w:w="2949" w:type="dxa"/>
            <w:noWrap/>
          </w:tcPr>
          <w:p w14:paraId="31FAC937" w14:textId="777C7A99"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2025.09.02-№7/3282</w:t>
            </w:r>
          </w:p>
        </w:tc>
      </w:tr>
      <w:tr w:rsidR="009138B6" w:rsidRPr="00B2069B" w14:paraId="197B6B2D" w14:textId="1B2AA583" w:rsidTr="007C7D05">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2883536F" w14:textId="0925747E"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35</w:t>
            </w:r>
          </w:p>
        </w:tc>
        <w:tc>
          <w:tcPr>
            <w:tcW w:w="3619" w:type="dxa"/>
            <w:noWrap/>
          </w:tcPr>
          <w:p w14:paraId="51249D51" w14:textId="0618A52B"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Сэнд</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эм</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эн</w:t>
            </w:r>
            <w:proofErr w:type="spellEnd"/>
          </w:p>
        </w:tc>
        <w:tc>
          <w:tcPr>
            <w:tcW w:w="2261" w:type="dxa"/>
            <w:noWrap/>
          </w:tcPr>
          <w:p w14:paraId="04B41E05" w14:textId="5EB90E3C"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SendMN</w:t>
            </w:r>
            <w:proofErr w:type="spellEnd"/>
            <w:r w:rsidRPr="00B22066">
              <w:rPr>
                <w:rFonts w:ascii="Times New Roman" w:hAnsi="Times New Roman" w:cs="Times New Roman"/>
                <w:color w:val="000000"/>
                <w:sz w:val="16"/>
                <w:szCs w:val="16"/>
              </w:rPr>
              <w:t xml:space="preserve"> Pocket.mn</w:t>
            </w:r>
          </w:p>
        </w:tc>
        <w:tc>
          <w:tcPr>
            <w:tcW w:w="2949" w:type="dxa"/>
            <w:noWrap/>
          </w:tcPr>
          <w:p w14:paraId="0CF06762" w14:textId="23DC32A5"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2024.02.21-№7/636 2023.12.20</w:t>
            </w:r>
          </w:p>
        </w:tc>
      </w:tr>
      <w:tr w:rsidR="009138B6" w:rsidRPr="00B2069B" w14:paraId="4CE82883"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2ECB56BE" w14:textId="0D0131ED"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36</w:t>
            </w:r>
          </w:p>
        </w:tc>
        <w:tc>
          <w:tcPr>
            <w:tcW w:w="3619" w:type="dxa"/>
            <w:noWrap/>
          </w:tcPr>
          <w:p w14:paraId="49CB961B" w14:textId="49D08E5E"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Хас</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хаан</w:t>
            </w:r>
            <w:proofErr w:type="spellEnd"/>
          </w:p>
        </w:tc>
        <w:tc>
          <w:tcPr>
            <w:tcW w:w="2261" w:type="dxa"/>
            <w:noWrap/>
          </w:tcPr>
          <w:p w14:paraId="224A76E8" w14:textId="53671F72"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ХАСХААН</w:t>
            </w:r>
          </w:p>
        </w:tc>
        <w:tc>
          <w:tcPr>
            <w:tcW w:w="2949" w:type="dxa"/>
            <w:noWrap/>
          </w:tcPr>
          <w:p w14:paraId="1DC067BE" w14:textId="27198477"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2023.06.20-№7/2551</w:t>
            </w:r>
          </w:p>
        </w:tc>
      </w:tr>
      <w:tr w:rsidR="009138B6" w:rsidRPr="00B2069B" w14:paraId="2B1CD775"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4409377A" w14:textId="06E86F85"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37</w:t>
            </w:r>
          </w:p>
        </w:tc>
        <w:tc>
          <w:tcPr>
            <w:tcW w:w="3619" w:type="dxa"/>
            <w:noWrap/>
          </w:tcPr>
          <w:p w14:paraId="30A210A6" w14:textId="24864B1F"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Финрүүт-Инвестмент</w:t>
            </w:r>
            <w:proofErr w:type="spellEnd"/>
          </w:p>
        </w:tc>
        <w:tc>
          <w:tcPr>
            <w:tcW w:w="2261" w:type="dxa"/>
            <w:noWrap/>
          </w:tcPr>
          <w:p w14:paraId="5465752A" w14:textId="4B981C5B"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Pocket.mn</w:t>
            </w:r>
          </w:p>
        </w:tc>
        <w:tc>
          <w:tcPr>
            <w:tcW w:w="2949" w:type="dxa"/>
            <w:noWrap/>
          </w:tcPr>
          <w:p w14:paraId="534CA353" w14:textId="704A0EF4"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2023.05.24</w:t>
            </w:r>
          </w:p>
        </w:tc>
      </w:tr>
      <w:tr w:rsidR="009138B6" w:rsidRPr="00B2069B" w14:paraId="26A75DF3"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0C826AC4" w14:textId="1D493DFA"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38</w:t>
            </w:r>
          </w:p>
        </w:tc>
        <w:tc>
          <w:tcPr>
            <w:tcW w:w="3619" w:type="dxa"/>
            <w:noWrap/>
          </w:tcPr>
          <w:p w14:paraId="02468AB8" w14:textId="05F14FED"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Сүн</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наяд</w:t>
            </w:r>
            <w:proofErr w:type="spellEnd"/>
          </w:p>
        </w:tc>
        <w:tc>
          <w:tcPr>
            <w:tcW w:w="2261" w:type="dxa"/>
            <w:noWrap/>
          </w:tcPr>
          <w:p w14:paraId="67445A15" w14:textId="676CB1A2"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HiBro</w:t>
            </w:r>
            <w:proofErr w:type="spellEnd"/>
          </w:p>
        </w:tc>
        <w:tc>
          <w:tcPr>
            <w:tcW w:w="2949" w:type="dxa"/>
            <w:noWrap/>
          </w:tcPr>
          <w:p w14:paraId="4440BC09" w14:textId="7D3F8745"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2026.01.16-№7/142</w:t>
            </w:r>
          </w:p>
        </w:tc>
      </w:tr>
      <w:tr w:rsidR="009138B6" w:rsidRPr="00B2069B" w14:paraId="2EAE8904" w14:textId="77777777" w:rsidTr="007C7D0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7DCBF97B" w14:textId="5FA32743"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39</w:t>
            </w:r>
          </w:p>
        </w:tc>
        <w:tc>
          <w:tcPr>
            <w:tcW w:w="3619" w:type="dxa"/>
            <w:noWrap/>
          </w:tcPr>
          <w:p w14:paraId="152EEB75" w14:textId="006E17DB"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Есөн</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финанс</w:t>
            </w:r>
            <w:proofErr w:type="spellEnd"/>
          </w:p>
        </w:tc>
        <w:tc>
          <w:tcPr>
            <w:tcW w:w="2261" w:type="dxa"/>
            <w:noWrap/>
          </w:tcPr>
          <w:p w14:paraId="440BA013" w14:textId="01DD752A"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MetaLend</w:t>
            </w:r>
            <w:proofErr w:type="spellEnd"/>
          </w:p>
        </w:tc>
        <w:tc>
          <w:tcPr>
            <w:tcW w:w="2949" w:type="dxa"/>
            <w:noWrap/>
          </w:tcPr>
          <w:p w14:paraId="0D08D811" w14:textId="02B91FEA"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2023.08.25-№7/3352</w:t>
            </w:r>
          </w:p>
        </w:tc>
      </w:tr>
      <w:tr w:rsidR="009138B6" w:rsidRPr="00B2069B" w14:paraId="1911B741"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78CB2542" w14:textId="7FE6E326"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40</w:t>
            </w:r>
          </w:p>
        </w:tc>
        <w:tc>
          <w:tcPr>
            <w:tcW w:w="3619" w:type="dxa"/>
            <w:noWrap/>
          </w:tcPr>
          <w:p w14:paraId="24615345" w14:textId="754FBCF0"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Мэйн</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стрит</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финанс</w:t>
            </w:r>
            <w:proofErr w:type="spellEnd"/>
          </w:p>
        </w:tc>
        <w:tc>
          <w:tcPr>
            <w:tcW w:w="2261" w:type="dxa"/>
            <w:noWrap/>
          </w:tcPr>
          <w:p w14:paraId="44C44AB8" w14:textId="7DD0C6D4"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Pays</w:t>
            </w:r>
          </w:p>
        </w:tc>
        <w:tc>
          <w:tcPr>
            <w:tcW w:w="2949" w:type="dxa"/>
            <w:noWrap/>
          </w:tcPr>
          <w:p w14:paraId="397347B7" w14:textId="433D6DD9"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2025.02.11-№3/425</w:t>
            </w:r>
          </w:p>
        </w:tc>
      </w:tr>
      <w:tr w:rsidR="009138B6" w:rsidRPr="00B2069B" w14:paraId="1C37A326"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57B002B7" w14:textId="2F7CE552"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41</w:t>
            </w:r>
          </w:p>
        </w:tc>
        <w:tc>
          <w:tcPr>
            <w:tcW w:w="3619" w:type="dxa"/>
            <w:noWrap/>
          </w:tcPr>
          <w:p w14:paraId="166518F9" w14:textId="04B0F7A9"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Энт</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кредит</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инвестмент</w:t>
            </w:r>
            <w:proofErr w:type="spellEnd"/>
          </w:p>
        </w:tc>
        <w:tc>
          <w:tcPr>
            <w:tcW w:w="2261" w:type="dxa"/>
            <w:noWrap/>
          </w:tcPr>
          <w:p w14:paraId="3F7BD0EA" w14:textId="3A18863B"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EntCreditMN</w:t>
            </w:r>
            <w:proofErr w:type="spellEnd"/>
          </w:p>
        </w:tc>
        <w:tc>
          <w:tcPr>
            <w:tcW w:w="2949" w:type="dxa"/>
            <w:noWrap/>
          </w:tcPr>
          <w:p w14:paraId="0C0A6D4A" w14:textId="5906D949"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2023.03.03-№7/891</w:t>
            </w:r>
          </w:p>
        </w:tc>
      </w:tr>
      <w:tr w:rsidR="009138B6" w:rsidRPr="00B2069B" w14:paraId="5965ECB8"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1D7A9DB5" w14:textId="5966DA87"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42</w:t>
            </w:r>
          </w:p>
        </w:tc>
        <w:tc>
          <w:tcPr>
            <w:tcW w:w="3619" w:type="dxa"/>
            <w:noWrap/>
          </w:tcPr>
          <w:p w14:paraId="0400E560" w14:textId="28734008"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Грийн-Инвестмент</w:t>
            </w:r>
            <w:proofErr w:type="spellEnd"/>
          </w:p>
        </w:tc>
        <w:tc>
          <w:tcPr>
            <w:tcW w:w="2261" w:type="dxa"/>
            <w:noWrap/>
          </w:tcPr>
          <w:p w14:paraId="316C4554" w14:textId="19A73CA7"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Gate.mn</w:t>
            </w:r>
          </w:p>
        </w:tc>
        <w:tc>
          <w:tcPr>
            <w:tcW w:w="2949" w:type="dxa"/>
            <w:noWrap/>
          </w:tcPr>
          <w:p w14:paraId="21AC7CDC" w14:textId="73F9A8B6"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2023.07.04-№7/2827</w:t>
            </w:r>
          </w:p>
        </w:tc>
      </w:tr>
      <w:tr w:rsidR="009138B6" w:rsidRPr="00B2069B" w14:paraId="65B1A6BC"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363745C2" w14:textId="27CD1856"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43</w:t>
            </w:r>
          </w:p>
        </w:tc>
        <w:tc>
          <w:tcPr>
            <w:tcW w:w="3619" w:type="dxa"/>
            <w:noWrap/>
          </w:tcPr>
          <w:p w14:paraId="017BE112" w14:textId="54BF4043"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Балансэд</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кредит</w:t>
            </w:r>
            <w:proofErr w:type="spellEnd"/>
          </w:p>
        </w:tc>
        <w:tc>
          <w:tcPr>
            <w:tcW w:w="2261" w:type="dxa"/>
            <w:noWrap/>
          </w:tcPr>
          <w:p w14:paraId="08762EDB" w14:textId="55B1355C"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Balance</w:t>
            </w:r>
          </w:p>
        </w:tc>
        <w:tc>
          <w:tcPr>
            <w:tcW w:w="2949" w:type="dxa"/>
            <w:noWrap/>
          </w:tcPr>
          <w:p w14:paraId="38F04DB2" w14:textId="0DDAFFCB"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2024.12.04-№7/3981</w:t>
            </w:r>
          </w:p>
        </w:tc>
      </w:tr>
      <w:tr w:rsidR="009138B6" w:rsidRPr="00B2069B" w14:paraId="37D96B1E"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6B566B10" w14:textId="3118D02C"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44</w:t>
            </w:r>
          </w:p>
        </w:tc>
        <w:tc>
          <w:tcPr>
            <w:tcW w:w="3619" w:type="dxa"/>
            <w:noWrap/>
          </w:tcPr>
          <w:p w14:paraId="6D562CCF" w14:textId="61169872"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Алтан</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зоос</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капитал</w:t>
            </w:r>
            <w:proofErr w:type="spellEnd"/>
          </w:p>
        </w:tc>
        <w:tc>
          <w:tcPr>
            <w:tcW w:w="2261" w:type="dxa"/>
            <w:noWrap/>
          </w:tcPr>
          <w:p w14:paraId="1E0205E6" w14:textId="38B32B49"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ZOOS</w:t>
            </w:r>
          </w:p>
        </w:tc>
        <w:tc>
          <w:tcPr>
            <w:tcW w:w="2949" w:type="dxa"/>
            <w:noWrap/>
          </w:tcPr>
          <w:p w14:paraId="4EA91668" w14:textId="586F1F64"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2024.05.30-№7/2046</w:t>
            </w:r>
          </w:p>
        </w:tc>
      </w:tr>
      <w:tr w:rsidR="009138B6" w:rsidRPr="00B2069B" w14:paraId="3E75ACE7"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19F43505" w14:textId="2FFF5954"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45</w:t>
            </w:r>
          </w:p>
        </w:tc>
        <w:tc>
          <w:tcPr>
            <w:tcW w:w="3619" w:type="dxa"/>
            <w:noWrap/>
          </w:tcPr>
          <w:p w14:paraId="48A2C095" w14:textId="5449CFD1"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B22066">
              <w:rPr>
                <w:rFonts w:ascii="Times New Roman" w:hAnsi="Times New Roman" w:cs="Times New Roman"/>
                <w:color w:val="000000"/>
                <w:sz w:val="16"/>
                <w:szCs w:val="16"/>
              </w:rPr>
              <w:t xml:space="preserve">БСБ </w:t>
            </w:r>
            <w:proofErr w:type="spellStart"/>
            <w:r w:rsidRPr="00B22066">
              <w:rPr>
                <w:rFonts w:ascii="Times New Roman" w:hAnsi="Times New Roman" w:cs="Times New Roman"/>
                <w:color w:val="000000"/>
                <w:sz w:val="16"/>
                <w:szCs w:val="16"/>
              </w:rPr>
              <w:t>финанс</w:t>
            </w:r>
            <w:proofErr w:type="spellEnd"/>
          </w:p>
        </w:tc>
        <w:tc>
          <w:tcPr>
            <w:tcW w:w="2261" w:type="dxa"/>
            <w:noWrap/>
          </w:tcPr>
          <w:p w14:paraId="26C2DDB6" w14:textId="277ABE90"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BSB Finance</w:t>
            </w:r>
          </w:p>
        </w:tc>
        <w:tc>
          <w:tcPr>
            <w:tcW w:w="2949" w:type="dxa"/>
            <w:noWrap/>
          </w:tcPr>
          <w:p w14:paraId="1CC050D5" w14:textId="715D1B8C"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2025.02.11-№3/427</w:t>
            </w:r>
          </w:p>
        </w:tc>
      </w:tr>
      <w:tr w:rsidR="009138B6" w:rsidRPr="00B2069B" w14:paraId="46D5B108"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3E970D51" w14:textId="621AC2F1"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46</w:t>
            </w:r>
          </w:p>
        </w:tc>
        <w:tc>
          <w:tcPr>
            <w:tcW w:w="3619" w:type="dxa"/>
            <w:noWrap/>
          </w:tcPr>
          <w:p w14:paraId="43E6AF99" w14:textId="49EDD6EB"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Төвхөн</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ингүүмэл</w:t>
            </w:r>
            <w:proofErr w:type="spellEnd"/>
          </w:p>
        </w:tc>
        <w:tc>
          <w:tcPr>
            <w:tcW w:w="2261" w:type="dxa"/>
            <w:noWrap/>
          </w:tcPr>
          <w:p w14:paraId="03EB4BE4" w14:textId="6AE5FB1F"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Oneclick.mn</w:t>
            </w:r>
          </w:p>
        </w:tc>
        <w:tc>
          <w:tcPr>
            <w:tcW w:w="2949" w:type="dxa"/>
            <w:noWrap/>
          </w:tcPr>
          <w:p w14:paraId="74CB0BFE" w14:textId="0D0649A2"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2024.07.09-№/2534</w:t>
            </w:r>
          </w:p>
        </w:tc>
      </w:tr>
      <w:tr w:rsidR="009138B6" w:rsidRPr="00B2069B" w14:paraId="3A886389"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7FAD3CE1" w14:textId="4A729FF0"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47</w:t>
            </w:r>
          </w:p>
        </w:tc>
        <w:tc>
          <w:tcPr>
            <w:tcW w:w="3619" w:type="dxa"/>
            <w:noWrap/>
          </w:tcPr>
          <w:p w14:paraId="340578A1" w14:textId="6D2399E1"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Монголиан</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юнайтед</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кредит</w:t>
            </w:r>
            <w:proofErr w:type="spellEnd"/>
          </w:p>
        </w:tc>
        <w:tc>
          <w:tcPr>
            <w:tcW w:w="2261" w:type="dxa"/>
            <w:noWrap/>
          </w:tcPr>
          <w:p w14:paraId="50F179C0" w14:textId="083342C9"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UniPay.mn</w:t>
            </w:r>
          </w:p>
        </w:tc>
        <w:tc>
          <w:tcPr>
            <w:tcW w:w="2949" w:type="dxa"/>
            <w:noWrap/>
          </w:tcPr>
          <w:p w14:paraId="5AD89C9B" w14:textId="59A52363"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2024.12.04-№7/3979</w:t>
            </w:r>
          </w:p>
        </w:tc>
      </w:tr>
      <w:tr w:rsidR="009138B6" w:rsidRPr="00B2069B" w14:paraId="68EAD9C1"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noWrap/>
            <w:vAlign w:val="center"/>
          </w:tcPr>
          <w:p w14:paraId="1089251D" w14:textId="7C3D8CC9"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48</w:t>
            </w:r>
          </w:p>
        </w:tc>
        <w:tc>
          <w:tcPr>
            <w:tcW w:w="3619" w:type="dxa"/>
            <w:noWrap/>
          </w:tcPr>
          <w:p w14:paraId="786196B5" w14:textId="5298198D"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Финко</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капитал</w:t>
            </w:r>
            <w:proofErr w:type="spellEnd"/>
          </w:p>
        </w:tc>
        <w:tc>
          <w:tcPr>
            <w:tcW w:w="2261" w:type="dxa"/>
            <w:noWrap/>
          </w:tcPr>
          <w:p w14:paraId="52DFA167" w14:textId="4EF40BAE"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Beep</w:t>
            </w:r>
          </w:p>
        </w:tc>
        <w:tc>
          <w:tcPr>
            <w:tcW w:w="2949" w:type="dxa"/>
            <w:noWrap/>
          </w:tcPr>
          <w:p w14:paraId="683FCBCD" w14:textId="1D7E6783"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2024.09.23-№7/3172</w:t>
            </w:r>
          </w:p>
        </w:tc>
      </w:tr>
      <w:tr w:rsidR="009138B6" w:rsidRPr="00B2069B" w14:paraId="3845CECD"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FFFFFF" w:themeFill="background1"/>
            <w:noWrap/>
            <w:vAlign w:val="center"/>
          </w:tcPr>
          <w:p w14:paraId="2AEF277B" w14:textId="151DC4B4"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49</w:t>
            </w:r>
          </w:p>
        </w:tc>
        <w:tc>
          <w:tcPr>
            <w:tcW w:w="3619" w:type="dxa"/>
            <w:shd w:val="clear" w:color="auto" w:fill="FFFFFF" w:themeFill="background1"/>
            <w:noWrap/>
          </w:tcPr>
          <w:p w14:paraId="33CA5B66" w14:textId="2A1DA930"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Авто</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зээл</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платформс</w:t>
            </w:r>
            <w:proofErr w:type="spellEnd"/>
          </w:p>
        </w:tc>
        <w:tc>
          <w:tcPr>
            <w:tcW w:w="2261" w:type="dxa"/>
            <w:shd w:val="clear" w:color="auto" w:fill="FFFFFF" w:themeFill="background1"/>
            <w:noWrap/>
          </w:tcPr>
          <w:p w14:paraId="752116FE" w14:textId="762D66B3"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Valu up</w:t>
            </w:r>
          </w:p>
        </w:tc>
        <w:tc>
          <w:tcPr>
            <w:tcW w:w="2949" w:type="dxa"/>
            <w:shd w:val="clear" w:color="auto" w:fill="FFFFFF" w:themeFill="background1"/>
            <w:noWrap/>
          </w:tcPr>
          <w:p w14:paraId="117BFE4B" w14:textId="477F60E0"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2025.09.16</w:t>
            </w:r>
          </w:p>
        </w:tc>
      </w:tr>
      <w:tr w:rsidR="009138B6" w:rsidRPr="00B2069B" w14:paraId="38A91D32"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FFFFFF" w:themeFill="background1"/>
            <w:noWrap/>
            <w:vAlign w:val="center"/>
          </w:tcPr>
          <w:p w14:paraId="691B5787" w14:textId="2D00DFC8" w:rsidR="009138B6" w:rsidRPr="005B2788" w:rsidRDefault="009138B6" w:rsidP="009138B6">
            <w:pPr>
              <w:spacing w:before="0"/>
              <w:ind w:left="-57" w:right="-113"/>
              <w:jc w:val="right"/>
              <w:rPr>
                <w:rFonts w:ascii="Times New Roman" w:eastAsia="Times New Roman" w:hAnsi="Times New Roman" w:cs="Times New Roman"/>
                <w:b w:val="0"/>
                <w:bCs w:val="0"/>
                <w:color w:val="000000"/>
                <w:sz w:val="16"/>
                <w:szCs w:val="16"/>
                <w:lang w:val="mn-MN"/>
              </w:rPr>
            </w:pPr>
            <w:r w:rsidRPr="005B2788">
              <w:rPr>
                <w:rFonts w:ascii="Times New Roman" w:eastAsia="Times New Roman" w:hAnsi="Times New Roman" w:cs="Times New Roman"/>
                <w:b w:val="0"/>
                <w:bCs w:val="0"/>
                <w:color w:val="000000"/>
                <w:sz w:val="16"/>
                <w:szCs w:val="16"/>
                <w:lang w:val="mn-MN"/>
              </w:rPr>
              <w:t>50</w:t>
            </w:r>
          </w:p>
        </w:tc>
        <w:tc>
          <w:tcPr>
            <w:tcW w:w="3619" w:type="dxa"/>
            <w:shd w:val="clear" w:color="auto" w:fill="FFFFFF" w:themeFill="background1"/>
            <w:noWrap/>
          </w:tcPr>
          <w:p w14:paraId="58F9B3B4" w14:textId="2E1592DD"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Их</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монгол</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кредит</w:t>
            </w:r>
            <w:proofErr w:type="spellEnd"/>
          </w:p>
        </w:tc>
        <w:tc>
          <w:tcPr>
            <w:tcW w:w="2261" w:type="dxa"/>
            <w:shd w:val="clear" w:color="auto" w:fill="FFFFFF" w:themeFill="background1"/>
            <w:noWrap/>
          </w:tcPr>
          <w:p w14:paraId="7E6FDC2D" w14:textId="5720595D"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proofErr w:type="spellStart"/>
            <w:r w:rsidRPr="00B22066">
              <w:rPr>
                <w:rFonts w:ascii="Times New Roman" w:hAnsi="Times New Roman" w:cs="Times New Roman"/>
                <w:color w:val="000000"/>
                <w:sz w:val="16"/>
                <w:szCs w:val="16"/>
              </w:rPr>
              <w:t>Ikh</w:t>
            </w:r>
            <w:proofErr w:type="spellEnd"/>
            <w:r w:rsidRPr="00B22066">
              <w:rPr>
                <w:rFonts w:ascii="Times New Roman" w:hAnsi="Times New Roman" w:cs="Times New Roman"/>
                <w:color w:val="000000"/>
                <w:sz w:val="16"/>
                <w:szCs w:val="16"/>
              </w:rPr>
              <w:t xml:space="preserve"> Mongol Credit</w:t>
            </w:r>
          </w:p>
        </w:tc>
        <w:tc>
          <w:tcPr>
            <w:tcW w:w="2949" w:type="dxa"/>
            <w:shd w:val="clear" w:color="auto" w:fill="FFFFFF" w:themeFill="background1"/>
            <w:noWrap/>
          </w:tcPr>
          <w:p w14:paraId="245E97BF" w14:textId="22E142FC"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B22066">
              <w:rPr>
                <w:rFonts w:ascii="Times New Roman" w:hAnsi="Times New Roman" w:cs="Times New Roman"/>
                <w:color w:val="000000"/>
                <w:sz w:val="16"/>
                <w:szCs w:val="16"/>
              </w:rPr>
              <w:t>2024.02.21-№7/633</w:t>
            </w:r>
          </w:p>
        </w:tc>
      </w:tr>
      <w:tr w:rsidR="009138B6" w:rsidRPr="00B2069B" w14:paraId="5892A663"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FFFFFF" w:themeFill="background1"/>
            <w:noWrap/>
            <w:vAlign w:val="center"/>
          </w:tcPr>
          <w:p w14:paraId="4AD1CC06" w14:textId="69393E20" w:rsidR="009138B6" w:rsidRPr="00453563" w:rsidRDefault="009138B6" w:rsidP="009138B6">
            <w:pPr>
              <w:spacing w:before="0"/>
              <w:ind w:left="-57" w:right="-113"/>
              <w:jc w:val="right"/>
              <w:rPr>
                <w:rFonts w:ascii="Times New Roman" w:eastAsia="Times New Roman" w:hAnsi="Times New Roman" w:cs="Times New Roman"/>
                <w:b w:val="0"/>
                <w:bCs w:val="0"/>
                <w:sz w:val="16"/>
                <w:szCs w:val="16"/>
                <w:lang w:val="mn-MN"/>
              </w:rPr>
            </w:pPr>
            <w:r w:rsidRPr="00453563">
              <w:rPr>
                <w:rFonts w:ascii="Times New Roman" w:eastAsia="Times New Roman" w:hAnsi="Times New Roman" w:cs="Times New Roman"/>
                <w:b w:val="0"/>
                <w:bCs w:val="0"/>
                <w:sz w:val="16"/>
                <w:szCs w:val="16"/>
                <w:lang w:val="mn-MN"/>
              </w:rPr>
              <w:t>51</w:t>
            </w:r>
          </w:p>
        </w:tc>
        <w:tc>
          <w:tcPr>
            <w:tcW w:w="3619" w:type="dxa"/>
            <w:shd w:val="clear" w:color="auto" w:fill="FFFFFF" w:themeFill="background1"/>
            <w:noWrap/>
          </w:tcPr>
          <w:p w14:paraId="6D8CD93E" w14:textId="340D6B43"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Фингейт</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эм</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эн</w:t>
            </w:r>
            <w:proofErr w:type="spellEnd"/>
          </w:p>
        </w:tc>
        <w:tc>
          <w:tcPr>
            <w:tcW w:w="2261" w:type="dxa"/>
            <w:shd w:val="clear" w:color="auto" w:fill="FFFFFF" w:themeFill="background1"/>
            <w:noWrap/>
          </w:tcPr>
          <w:p w14:paraId="4F772246" w14:textId="72F596B1"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B22066">
              <w:rPr>
                <w:rFonts w:ascii="Times New Roman" w:hAnsi="Times New Roman" w:cs="Times New Roman"/>
                <w:color w:val="000000"/>
                <w:sz w:val="16"/>
                <w:szCs w:val="16"/>
              </w:rPr>
              <w:t>M credit</w:t>
            </w:r>
          </w:p>
        </w:tc>
        <w:tc>
          <w:tcPr>
            <w:tcW w:w="2949" w:type="dxa"/>
            <w:shd w:val="clear" w:color="auto" w:fill="FFFFFF" w:themeFill="background1"/>
            <w:noWrap/>
          </w:tcPr>
          <w:p w14:paraId="286AAFEC" w14:textId="515883E7"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B22066">
              <w:rPr>
                <w:rFonts w:ascii="Times New Roman" w:hAnsi="Times New Roman" w:cs="Times New Roman"/>
                <w:color w:val="000000"/>
                <w:sz w:val="16"/>
                <w:szCs w:val="16"/>
              </w:rPr>
              <w:t>7/3/2025</w:t>
            </w:r>
          </w:p>
        </w:tc>
      </w:tr>
      <w:tr w:rsidR="009138B6" w:rsidRPr="00B2069B" w14:paraId="35A9EE6F"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FFFFFF" w:themeFill="background1"/>
            <w:noWrap/>
            <w:vAlign w:val="center"/>
          </w:tcPr>
          <w:p w14:paraId="0D060992" w14:textId="7B5099C2" w:rsidR="009138B6" w:rsidRPr="00453563" w:rsidRDefault="009138B6" w:rsidP="009138B6">
            <w:pPr>
              <w:spacing w:before="0"/>
              <w:ind w:left="-57" w:right="-113"/>
              <w:jc w:val="right"/>
              <w:rPr>
                <w:rFonts w:ascii="Times New Roman" w:eastAsia="Times New Roman" w:hAnsi="Times New Roman" w:cs="Times New Roman"/>
                <w:b w:val="0"/>
                <w:bCs w:val="0"/>
                <w:sz w:val="16"/>
                <w:szCs w:val="16"/>
                <w:lang w:val="mn-MN"/>
              </w:rPr>
            </w:pPr>
            <w:r w:rsidRPr="00453563">
              <w:rPr>
                <w:rFonts w:ascii="Times New Roman" w:eastAsia="Times New Roman" w:hAnsi="Times New Roman" w:cs="Times New Roman"/>
                <w:b w:val="0"/>
                <w:bCs w:val="0"/>
                <w:sz w:val="16"/>
                <w:szCs w:val="16"/>
                <w:lang w:val="mn-MN"/>
              </w:rPr>
              <w:t>52</w:t>
            </w:r>
          </w:p>
        </w:tc>
        <w:tc>
          <w:tcPr>
            <w:tcW w:w="3619" w:type="dxa"/>
            <w:shd w:val="clear" w:color="auto" w:fill="FFFFFF" w:themeFill="background1"/>
            <w:noWrap/>
          </w:tcPr>
          <w:p w14:paraId="3BA9E534" w14:textId="306D0600"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Инвеско</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фанд</w:t>
            </w:r>
            <w:proofErr w:type="spellEnd"/>
          </w:p>
        </w:tc>
        <w:tc>
          <w:tcPr>
            <w:tcW w:w="2261" w:type="dxa"/>
            <w:shd w:val="clear" w:color="auto" w:fill="FFFFFF" w:themeFill="background1"/>
            <w:noWrap/>
          </w:tcPr>
          <w:p w14:paraId="7FCADA72" w14:textId="5063DF53"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B22066">
              <w:rPr>
                <w:rFonts w:ascii="Times New Roman" w:hAnsi="Times New Roman" w:cs="Times New Roman"/>
                <w:color w:val="000000"/>
                <w:sz w:val="16"/>
                <w:szCs w:val="16"/>
              </w:rPr>
              <w:t>IF.mn</w:t>
            </w:r>
          </w:p>
        </w:tc>
        <w:tc>
          <w:tcPr>
            <w:tcW w:w="2949" w:type="dxa"/>
            <w:shd w:val="clear" w:color="auto" w:fill="FFFFFF" w:themeFill="background1"/>
            <w:noWrap/>
          </w:tcPr>
          <w:p w14:paraId="242B5076" w14:textId="712B4816"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B22066">
              <w:rPr>
                <w:rFonts w:ascii="Times New Roman" w:hAnsi="Times New Roman" w:cs="Times New Roman"/>
                <w:color w:val="000000"/>
                <w:sz w:val="16"/>
                <w:szCs w:val="16"/>
              </w:rPr>
              <w:t>2023.08.25-№7/3349</w:t>
            </w:r>
          </w:p>
        </w:tc>
      </w:tr>
      <w:tr w:rsidR="009138B6" w:rsidRPr="00B2069B" w14:paraId="66BF13BA"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FFFFFF" w:themeFill="background1"/>
            <w:noWrap/>
            <w:vAlign w:val="center"/>
          </w:tcPr>
          <w:p w14:paraId="67D7F66E" w14:textId="61771EFA" w:rsidR="009138B6" w:rsidRPr="00453563" w:rsidRDefault="009138B6" w:rsidP="009138B6">
            <w:pPr>
              <w:spacing w:before="0"/>
              <w:ind w:left="-57" w:right="-113"/>
              <w:jc w:val="right"/>
              <w:rPr>
                <w:rFonts w:ascii="Times New Roman" w:eastAsia="Times New Roman" w:hAnsi="Times New Roman" w:cs="Times New Roman"/>
                <w:b w:val="0"/>
                <w:bCs w:val="0"/>
                <w:sz w:val="16"/>
                <w:szCs w:val="16"/>
                <w:lang w:val="mn-MN"/>
              </w:rPr>
            </w:pPr>
            <w:r w:rsidRPr="00453563">
              <w:rPr>
                <w:rFonts w:ascii="Times New Roman" w:eastAsia="Times New Roman" w:hAnsi="Times New Roman" w:cs="Times New Roman"/>
                <w:b w:val="0"/>
                <w:bCs w:val="0"/>
                <w:sz w:val="16"/>
                <w:szCs w:val="16"/>
                <w:lang w:val="mn-MN"/>
              </w:rPr>
              <w:t>53</w:t>
            </w:r>
          </w:p>
        </w:tc>
        <w:tc>
          <w:tcPr>
            <w:tcW w:w="3619" w:type="dxa"/>
            <w:shd w:val="clear" w:color="auto" w:fill="FFFFFF" w:themeFill="background1"/>
            <w:noWrap/>
          </w:tcPr>
          <w:p w14:paraId="6315D418" w14:textId="50BFC31F"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Изи</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пэй</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норбүла</w:t>
            </w:r>
            <w:proofErr w:type="spellEnd"/>
          </w:p>
        </w:tc>
        <w:tc>
          <w:tcPr>
            <w:tcW w:w="2261" w:type="dxa"/>
            <w:shd w:val="clear" w:color="auto" w:fill="FFFFFF" w:themeFill="background1"/>
            <w:noWrap/>
          </w:tcPr>
          <w:p w14:paraId="57767967" w14:textId="026AB6FD"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B22066">
              <w:rPr>
                <w:rFonts w:ascii="Times New Roman" w:hAnsi="Times New Roman" w:cs="Times New Roman"/>
                <w:color w:val="000000"/>
                <w:sz w:val="16"/>
                <w:szCs w:val="16"/>
              </w:rPr>
              <w:t>Easypay.mn</w:t>
            </w:r>
          </w:p>
        </w:tc>
        <w:tc>
          <w:tcPr>
            <w:tcW w:w="2949" w:type="dxa"/>
            <w:shd w:val="clear" w:color="auto" w:fill="FFFFFF" w:themeFill="background1"/>
            <w:noWrap/>
          </w:tcPr>
          <w:p w14:paraId="771C58B4" w14:textId="77B7395A" w:rsidR="009138B6" w:rsidRPr="005F799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B22066">
              <w:rPr>
                <w:rFonts w:ascii="Times New Roman" w:hAnsi="Times New Roman" w:cs="Times New Roman"/>
                <w:color w:val="000000"/>
                <w:sz w:val="16"/>
                <w:szCs w:val="16"/>
              </w:rPr>
              <w:t>2023.12.22-№7/4867</w:t>
            </w:r>
          </w:p>
        </w:tc>
      </w:tr>
      <w:tr w:rsidR="009138B6" w:rsidRPr="00B2069B" w14:paraId="7F029749"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FFFFFF" w:themeFill="background1"/>
            <w:noWrap/>
            <w:vAlign w:val="center"/>
          </w:tcPr>
          <w:p w14:paraId="4B64ADC9" w14:textId="2C4120A6" w:rsidR="009138B6" w:rsidRPr="00453563" w:rsidRDefault="009138B6" w:rsidP="009138B6">
            <w:pPr>
              <w:spacing w:before="0"/>
              <w:ind w:left="-57" w:right="-113"/>
              <w:jc w:val="right"/>
              <w:rPr>
                <w:rFonts w:ascii="Times New Roman" w:eastAsia="Times New Roman" w:hAnsi="Times New Roman" w:cs="Times New Roman"/>
                <w:b w:val="0"/>
                <w:bCs w:val="0"/>
                <w:sz w:val="16"/>
                <w:szCs w:val="16"/>
                <w:lang w:val="mn-MN"/>
              </w:rPr>
            </w:pPr>
            <w:r w:rsidRPr="00453563">
              <w:rPr>
                <w:rFonts w:ascii="Times New Roman" w:eastAsia="Times New Roman" w:hAnsi="Times New Roman" w:cs="Times New Roman"/>
                <w:b w:val="0"/>
                <w:bCs w:val="0"/>
                <w:sz w:val="16"/>
                <w:szCs w:val="16"/>
                <w:lang w:val="mn-MN"/>
              </w:rPr>
              <w:t>54</w:t>
            </w:r>
          </w:p>
        </w:tc>
        <w:tc>
          <w:tcPr>
            <w:tcW w:w="3619" w:type="dxa"/>
            <w:shd w:val="clear" w:color="auto" w:fill="FFFFFF" w:themeFill="background1"/>
            <w:noWrap/>
          </w:tcPr>
          <w:p w14:paraId="706BC6B1" w14:textId="43C93EC3"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proofErr w:type="spellStart"/>
            <w:r w:rsidRPr="00B22066">
              <w:rPr>
                <w:rFonts w:ascii="Times New Roman" w:hAnsi="Times New Roman" w:cs="Times New Roman"/>
                <w:color w:val="000000"/>
                <w:sz w:val="16"/>
                <w:szCs w:val="16"/>
              </w:rPr>
              <w:t>Жи</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Би</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Си</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Си</w:t>
            </w:r>
            <w:proofErr w:type="spellEnd"/>
          </w:p>
        </w:tc>
        <w:tc>
          <w:tcPr>
            <w:tcW w:w="2261" w:type="dxa"/>
            <w:shd w:val="clear" w:color="auto" w:fill="FFFFFF" w:themeFill="background1"/>
            <w:noWrap/>
          </w:tcPr>
          <w:p w14:paraId="71B269DC" w14:textId="45CEFDCA"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B22066">
              <w:rPr>
                <w:rFonts w:ascii="Times New Roman" w:hAnsi="Times New Roman" w:cs="Times New Roman"/>
                <w:color w:val="000000"/>
                <w:sz w:val="16"/>
                <w:szCs w:val="16"/>
              </w:rPr>
              <w:t>E-</w:t>
            </w:r>
            <w:proofErr w:type="spellStart"/>
            <w:r w:rsidRPr="00B22066">
              <w:rPr>
                <w:rFonts w:ascii="Times New Roman" w:hAnsi="Times New Roman" w:cs="Times New Roman"/>
                <w:color w:val="000000"/>
                <w:sz w:val="16"/>
                <w:szCs w:val="16"/>
              </w:rPr>
              <w:t>zeel</w:t>
            </w:r>
            <w:proofErr w:type="spellEnd"/>
          </w:p>
        </w:tc>
        <w:tc>
          <w:tcPr>
            <w:tcW w:w="2949" w:type="dxa"/>
            <w:shd w:val="clear" w:color="auto" w:fill="FFFFFF" w:themeFill="background1"/>
            <w:noWrap/>
          </w:tcPr>
          <w:p w14:paraId="64941CF9" w14:textId="4228F594" w:rsidR="009138B6" w:rsidRPr="005F799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B22066">
              <w:rPr>
                <w:rFonts w:ascii="Times New Roman" w:hAnsi="Times New Roman" w:cs="Times New Roman"/>
                <w:color w:val="000000"/>
                <w:sz w:val="16"/>
                <w:szCs w:val="16"/>
              </w:rPr>
              <w:t>2023.03.03-№7/889</w:t>
            </w:r>
          </w:p>
        </w:tc>
      </w:tr>
      <w:tr w:rsidR="009138B6" w:rsidRPr="00B2069B" w14:paraId="3093D047"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FFFFFF" w:themeFill="background1"/>
            <w:noWrap/>
            <w:vAlign w:val="center"/>
          </w:tcPr>
          <w:p w14:paraId="04FA42C5" w14:textId="258641BF" w:rsidR="009138B6" w:rsidRPr="00453563" w:rsidRDefault="009138B6" w:rsidP="009138B6">
            <w:pPr>
              <w:spacing w:before="0"/>
              <w:ind w:left="-57" w:right="-113"/>
              <w:jc w:val="right"/>
              <w:rPr>
                <w:rFonts w:eastAsia="Times New Roman" w:cs="Times New Roman"/>
                <w:sz w:val="16"/>
                <w:szCs w:val="16"/>
                <w:lang w:val="mn-MN"/>
              </w:rPr>
            </w:pPr>
            <w:r>
              <w:rPr>
                <w:rFonts w:ascii="Times New Roman" w:eastAsia="Times New Roman" w:hAnsi="Times New Roman" w:cs="Times New Roman"/>
                <w:b w:val="0"/>
                <w:bCs w:val="0"/>
                <w:color w:val="000000"/>
                <w:sz w:val="16"/>
                <w:szCs w:val="16"/>
              </w:rPr>
              <w:t>55</w:t>
            </w:r>
          </w:p>
        </w:tc>
        <w:tc>
          <w:tcPr>
            <w:tcW w:w="3619" w:type="dxa"/>
            <w:shd w:val="clear" w:color="auto" w:fill="FFFFFF" w:themeFill="background1"/>
            <w:noWrap/>
          </w:tcPr>
          <w:p w14:paraId="0FE0409C" w14:textId="3399AB38" w:rsidR="009138B6" w:rsidRPr="008267CF"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roofErr w:type="spellStart"/>
            <w:r w:rsidRPr="00B22066">
              <w:rPr>
                <w:rFonts w:ascii="Times New Roman" w:hAnsi="Times New Roman" w:cs="Times New Roman"/>
                <w:color w:val="000000"/>
                <w:sz w:val="16"/>
                <w:szCs w:val="16"/>
              </w:rPr>
              <w:t>Хексинг</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финанс</w:t>
            </w:r>
            <w:proofErr w:type="spellEnd"/>
          </w:p>
        </w:tc>
        <w:tc>
          <w:tcPr>
            <w:tcW w:w="2261" w:type="dxa"/>
            <w:shd w:val="clear" w:color="auto" w:fill="FFFFFF" w:themeFill="background1"/>
            <w:noWrap/>
          </w:tcPr>
          <w:p w14:paraId="291B4743" w14:textId="231C9A50" w:rsidR="009138B6" w:rsidRPr="008267CF"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22066">
              <w:rPr>
                <w:rFonts w:ascii="Times New Roman" w:hAnsi="Times New Roman" w:cs="Times New Roman"/>
                <w:color w:val="000000"/>
                <w:sz w:val="16"/>
                <w:szCs w:val="16"/>
              </w:rPr>
              <w:t>Sign Finance</w:t>
            </w:r>
          </w:p>
        </w:tc>
        <w:tc>
          <w:tcPr>
            <w:tcW w:w="2949" w:type="dxa"/>
            <w:shd w:val="clear" w:color="auto" w:fill="FFFFFF" w:themeFill="background1"/>
            <w:noWrap/>
          </w:tcPr>
          <w:p w14:paraId="16899DB9" w14:textId="32C4F548" w:rsidR="009138B6" w:rsidRPr="008267CF"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22066">
              <w:rPr>
                <w:rFonts w:ascii="Times New Roman" w:hAnsi="Times New Roman" w:cs="Times New Roman"/>
                <w:color w:val="000000"/>
                <w:sz w:val="16"/>
                <w:szCs w:val="16"/>
              </w:rPr>
              <w:t>2024.12.04-№7/3980</w:t>
            </w:r>
          </w:p>
        </w:tc>
      </w:tr>
      <w:tr w:rsidR="009138B6" w:rsidRPr="00B2069B" w14:paraId="7430816E"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FFFFFF" w:themeFill="background1"/>
            <w:noWrap/>
            <w:vAlign w:val="center"/>
          </w:tcPr>
          <w:p w14:paraId="053F832A" w14:textId="01112F65" w:rsidR="009138B6" w:rsidRPr="00453563" w:rsidRDefault="009138B6" w:rsidP="009138B6">
            <w:pPr>
              <w:spacing w:before="0"/>
              <w:ind w:left="-57" w:right="-113"/>
              <w:jc w:val="right"/>
              <w:rPr>
                <w:rFonts w:eastAsia="Times New Roman" w:cs="Times New Roman"/>
                <w:sz w:val="16"/>
                <w:szCs w:val="16"/>
                <w:lang w:val="mn-MN"/>
              </w:rPr>
            </w:pPr>
            <w:r>
              <w:rPr>
                <w:rFonts w:ascii="Times New Roman" w:eastAsia="Times New Roman" w:hAnsi="Times New Roman" w:cs="Times New Roman"/>
                <w:b w:val="0"/>
                <w:bCs w:val="0"/>
                <w:color w:val="000000"/>
                <w:sz w:val="16"/>
                <w:szCs w:val="16"/>
              </w:rPr>
              <w:t>56</w:t>
            </w:r>
          </w:p>
        </w:tc>
        <w:tc>
          <w:tcPr>
            <w:tcW w:w="3619" w:type="dxa"/>
            <w:shd w:val="clear" w:color="auto" w:fill="FFFFFF" w:themeFill="background1"/>
            <w:noWrap/>
          </w:tcPr>
          <w:p w14:paraId="709798A7" w14:textId="2F8EEC7E" w:rsidR="009138B6" w:rsidRPr="00AA5BA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roofErr w:type="spellStart"/>
            <w:r w:rsidRPr="00B22066">
              <w:rPr>
                <w:rFonts w:ascii="Times New Roman" w:hAnsi="Times New Roman" w:cs="Times New Roman"/>
                <w:color w:val="000000"/>
                <w:sz w:val="16"/>
                <w:szCs w:val="16"/>
              </w:rPr>
              <w:t>Централ</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капитал</w:t>
            </w:r>
            <w:proofErr w:type="spellEnd"/>
          </w:p>
        </w:tc>
        <w:tc>
          <w:tcPr>
            <w:tcW w:w="2261" w:type="dxa"/>
            <w:shd w:val="clear" w:color="auto" w:fill="FFFFFF" w:themeFill="background1"/>
            <w:noWrap/>
          </w:tcPr>
          <w:p w14:paraId="02C839EE" w14:textId="163BF930" w:rsidR="009138B6" w:rsidRPr="00AA5BA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roofErr w:type="spellStart"/>
            <w:r w:rsidRPr="00B22066">
              <w:rPr>
                <w:rFonts w:ascii="Times New Roman" w:hAnsi="Times New Roman" w:cs="Times New Roman"/>
                <w:color w:val="000000"/>
                <w:sz w:val="16"/>
                <w:szCs w:val="16"/>
              </w:rPr>
              <w:t>Kmobimn</w:t>
            </w:r>
            <w:proofErr w:type="spellEnd"/>
          </w:p>
        </w:tc>
        <w:tc>
          <w:tcPr>
            <w:tcW w:w="2949" w:type="dxa"/>
            <w:shd w:val="clear" w:color="auto" w:fill="FFFFFF" w:themeFill="background1"/>
            <w:noWrap/>
          </w:tcPr>
          <w:p w14:paraId="56630B4B" w14:textId="67A4ADD2" w:rsidR="009138B6" w:rsidRPr="00AA5BA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22066">
              <w:rPr>
                <w:rFonts w:ascii="Times New Roman" w:hAnsi="Times New Roman" w:cs="Times New Roman"/>
                <w:color w:val="000000"/>
                <w:sz w:val="16"/>
                <w:szCs w:val="16"/>
              </w:rPr>
              <w:t>2024.04.23-№7/1441</w:t>
            </w:r>
          </w:p>
        </w:tc>
      </w:tr>
      <w:tr w:rsidR="009138B6" w:rsidRPr="00B2069B" w14:paraId="30F35B71"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FFFFFF" w:themeFill="background1"/>
            <w:noWrap/>
            <w:vAlign w:val="center"/>
          </w:tcPr>
          <w:p w14:paraId="0002819E" w14:textId="18C1EB81" w:rsidR="009138B6" w:rsidRPr="00453563" w:rsidRDefault="009138B6" w:rsidP="009138B6">
            <w:pPr>
              <w:spacing w:before="0"/>
              <w:ind w:left="-57" w:right="-113"/>
              <w:jc w:val="right"/>
              <w:rPr>
                <w:rFonts w:eastAsia="Times New Roman" w:cs="Times New Roman"/>
                <w:sz w:val="16"/>
                <w:szCs w:val="16"/>
                <w:lang w:val="mn-MN"/>
              </w:rPr>
            </w:pPr>
            <w:r>
              <w:rPr>
                <w:rFonts w:ascii="Times New Roman" w:eastAsia="Times New Roman" w:hAnsi="Times New Roman" w:cs="Times New Roman"/>
                <w:b w:val="0"/>
                <w:bCs w:val="0"/>
                <w:color w:val="000000"/>
                <w:sz w:val="16"/>
                <w:szCs w:val="16"/>
              </w:rPr>
              <w:t>57</w:t>
            </w:r>
          </w:p>
        </w:tc>
        <w:tc>
          <w:tcPr>
            <w:tcW w:w="3619" w:type="dxa"/>
            <w:shd w:val="clear" w:color="auto" w:fill="FFFFFF" w:themeFill="background1"/>
            <w:noWrap/>
          </w:tcPr>
          <w:p w14:paraId="7B3347FC" w14:textId="28FD6BA3" w:rsidR="009138B6" w:rsidRPr="00AA5BA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roofErr w:type="spellStart"/>
            <w:r w:rsidRPr="00B22066">
              <w:rPr>
                <w:rFonts w:ascii="Times New Roman" w:hAnsi="Times New Roman" w:cs="Times New Roman"/>
                <w:color w:val="000000"/>
                <w:sz w:val="16"/>
                <w:szCs w:val="16"/>
              </w:rPr>
              <w:t>Их</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ирээдүй</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капитал</w:t>
            </w:r>
            <w:proofErr w:type="spellEnd"/>
          </w:p>
        </w:tc>
        <w:tc>
          <w:tcPr>
            <w:tcW w:w="2261" w:type="dxa"/>
            <w:shd w:val="clear" w:color="auto" w:fill="FFFFFF" w:themeFill="background1"/>
            <w:noWrap/>
          </w:tcPr>
          <w:p w14:paraId="795D9A96" w14:textId="1B4CC212" w:rsidR="009138B6" w:rsidRPr="00AA5BA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22066">
              <w:rPr>
                <w:rFonts w:ascii="Times New Roman" w:hAnsi="Times New Roman" w:cs="Times New Roman"/>
                <w:color w:val="000000"/>
                <w:sz w:val="16"/>
                <w:szCs w:val="16"/>
              </w:rPr>
              <w:t>Easy loan</w:t>
            </w:r>
          </w:p>
        </w:tc>
        <w:tc>
          <w:tcPr>
            <w:tcW w:w="2949" w:type="dxa"/>
            <w:shd w:val="clear" w:color="auto" w:fill="FFFFFF" w:themeFill="background1"/>
            <w:noWrap/>
          </w:tcPr>
          <w:p w14:paraId="170066DA" w14:textId="156F5B47" w:rsidR="009138B6" w:rsidRPr="00AA5BA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22066">
              <w:rPr>
                <w:rFonts w:ascii="Times New Roman" w:hAnsi="Times New Roman" w:cs="Times New Roman"/>
                <w:color w:val="000000"/>
                <w:sz w:val="16"/>
                <w:szCs w:val="16"/>
              </w:rPr>
              <w:t>2024.05.30-№7/2043</w:t>
            </w:r>
          </w:p>
        </w:tc>
      </w:tr>
      <w:tr w:rsidR="009138B6" w:rsidRPr="00B2069B" w14:paraId="3BCAD71A"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FFFFFF" w:themeFill="background1"/>
            <w:noWrap/>
            <w:vAlign w:val="center"/>
          </w:tcPr>
          <w:p w14:paraId="5943FE6B" w14:textId="5A7DA6B3" w:rsidR="009138B6" w:rsidRPr="00453563" w:rsidRDefault="009138B6" w:rsidP="009138B6">
            <w:pPr>
              <w:spacing w:before="0"/>
              <w:ind w:left="-57" w:right="-113"/>
              <w:jc w:val="right"/>
              <w:rPr>
                <w:rFonts w:eastAsia="Times New Roman" w:cs="Times New Roman"/>
                <w:sz w:val="16"/>
                <w:szCs w:val="16"/>
                <w:lang w:val="mn-MN"/>
              </w:rPr>
            </w:pPr>
            <w:r w:rsidRPr="005B2788">
              <w:rPr>
                <w:rFonts w:ascii="Times New Roman" w:eastAsia="Times New Roman" w:hAnsi="Times New Roman" w:cs="Times New Roman"/>
                <w:b w:val="0"/>
                <w:bCs w:val="0"/>
                <w:color w:val="000000"/>
                <w:sz w:val="16"/>
                <w:szCs w:val="16"/>
                <w:lang w:val="mn-MN"/>
              </w:rPr>
              <w:t>5</w:t>
            </w:r>
            <w:r>
              <w:rPr>
                <w:rFonts w:ascii="Times New Roman" w:eastAsia="Times New Roman" w:hAnsi="Times New Roman" w:cs="Times New Roman"/>
                <w:b w:val="0"/>
                <w:bCs w:val="0"/>
                <w:color w:val="000000"/>
                <w:sz w:val="16"/>
                <w:szCs w:val="16"/>
              </w:rPr>
              <w:t>8</w:t>
            </w:r>
          </w:p>
        </w:tc>
        <w:tc>
          <w:tcPr>
            <w:tcW w:w="3619" w:type="dxa"/>
            <w:shd w:val="clear" w:color="auto" w:fill="FFFFFF" w:themeFill="background1"/>
            <w:noWrap/>
          </w:tcPr>
          <w:p w14:paraId="2084238B" w14:textId="0A31BBD6" w:rsidR="009138B6" w:rsidRPr="00AA6DB0"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roofErr w:type="spellStart"/>
            <w:r w:rsidRPr="00B22066">
              <w:rPr>
                <w:rFonts w:ascii="Times New Roman" w:hAnsi="Times New Roman" w:cs="Times New Roman"/>
                <w:color w:val="000000"/>
                <w:sz w:val="16"/>
                <w:szCs w:val="16"/>
              </w:rPr>
              <w:t>Девелопинг</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энтерпренюриал</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монголиа</w:t>
            </w:r>
            <w:proofErr w:type="spellEnd"/>
          </w:p>
        </w:tc>
        <w:tc>
          <w:tcPr>
            <w:tcW w:w="2261" w:type="dxa"/>
            <w:shd w:val="clear" w:color="auto" w:fill="FFFFFF" w:themeFill="background1"/>
            <w:noWrap/>
          </w:tcPr>
          <w:p w14:paraId="085448B7" w14:textId="5CE557B0" w:rsidR="009138B6" w:rsidRPr="00AA6DB0"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22066">
              <w:rPr>
                <w:rFonts w:ascii="Times New Roman" w:hAnsi="Times New Roman" w:cs="Times New Roman"/>
                <w:color w:val="000000"/>
                <w:sz w:val="16"/>
                <w:szCs w:val="16"/>
              </w:rPr>
              <w:t>DEM.mn</w:t>
            </w:r>
          </w:p>
        </w:tc>
        <w:tc>
          <w:tcPr>
            <w:tcW w:w="2949" w:type="dxa"/>
            <w:shd w:val="clear" w:color="auto" w:fill="FFFFFF" w:themeFill="background1"/>
            <w:noWrap/>
          </w:tcPr>
          <w:p w14:paraId="24765752" w14:textId="757D2457" w:rsidR="009138B6" w:rsidRPr="00AA6DB0"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22066">
              <w:rPr>
                <w:rFonts w:ascii="Times New Roman" w:hAnsi="Times New Roman" w:cs="Times New Roman"/>
                <w:color w:val="000000"/>
                <w:sz w:val="16"/>
                <w:szCs w:val="16"/>
              </w:rPr>
              <w:t>2024.05.30-№7/2045</w:t>
            </w:r>
          </w:p>
        </w:tc>
      </w:tr>
      <w:tr w:rsidR="009138B6" w:rsidRPr="00B2069B" w14:paraId="2A90C4D2"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FFFFFF" w:themeFill="background1"/>
            <w:noWrap/>
            <w:vAlign w:val="center"/>
          </w:tcPr>
          <w:p w14:paraId="49050B7B" w14:textId="4FAFA13D" w:rsidR="009138B6" w:rsidRPr="00453563" w:rsidRDefault="009138B6" w:rsidP="009138B6">
            <w:pPr>
              <w:spacing w:before="0"/>
              <w:ind w:left="-57" w:right="-113"/>
              <w:jc w:val="right"/>
              <w:rPr>
                <w:rFonts w:eastAsia="Times New Roman" w:cs="Times New Roman"/>
                <w:sz w:val="16"/>
                <w:szCs w:val="16"/>
                <w:lang w:val="mn-MN"/>
              </w:rPr>
            </w:pPr>
            <w:r w:rsidRPr="00453563">
              <w:rPr>
                <w:rFonts w:ascii="Times New Roman" w:eastAsia="Times New Roman" w:hAnsi="Times New Roman" w:cs="Times New Roman"/>
                <w:b w:val="0"/>
                <w:bCs w:val="0"/>
                <w:sz w:val="16"/>
                <w:szCs w:val="16"/>
                <w:lang w:val="mn-MN"/>
              </w:rPr>
              <w:t>5</w:t>
            </w:r>
            <w:r>
              <w:rPr>
                <w:rFonts w:ascii="Times New Roman" w:eastAsia="Times New Roman" w:hAnsi="Times New Roman" w:cs="Times New Roman"/>
                <w:b w:val="0"/>
                <w:bCs w:val="0"/>
                <w:sz w:val="16"/>
                <w:szCs w:val="16"/>
              </w:rPr>
              <w:t>9</w:t>
            </w:r>
          </w:p>
        </w:tc>
        <w:tc>
          <w:tcPr>
            <w:tcW w:w="3619" w:type="dxa"/>
            <w:shd w:val="clear" w:color="auto" w:fill="FFFFFF" w:themeFill="background1"/>
            <w:noWrap/>
          </w:tcPr>
          <w:p w14:paraId="619647D2" w14:textId="10E7D082" w:rsidR="009138B6" w:rsidRPr="00AA6DB0"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roofErr w:type="spellStart"/>
            <w:r w:rsidRPr="00B22066">
              <w:rPr>
                <w:rFonts w:ascii="Times New Roman" w:hAnsi="Times New Roman" w:cs="Times New Roman"/>
                <w:color w:val="000000"/>
                <w:sz w:val="16"/>
                <w:szCs w:val="16"/>
              </w:rPr>
              <w:t>Монголиа</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импакт</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финанс</w:t>
            </w:r>
            <w:proofErr w:type="spellEnd"/>
          </w:p>
        </w:tc>
        <w:tc>
          <w:tcPr>
            <w:tcW w:w="2261" w:type="dxa"/>
            <w:shd w:val="clear" w:color="auto" w:fill="FFFFFF" w:themeFill="background1"/>
            <w:noWrap/>
          </w:tcPr>
          <w:p w14:paraId="5D4E30D5" w14:textId="5A77CBF2" w:rsidR="009138B6" w:rsidRPr="00AA6DB0"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roofErr w:type="spellStart"/>
            <w:r w:rsidRPr="00B22066">
              <w:rPr>
                <w:rFonts w:ascii="Times New Roman" w:hAnsi="Times New Roman" w:cs="Times New Roman"/>
                <w:color w:val="000000"/>
                <w:sz w:val="16"/>
                <w:szCs w:val="16"/>
              </w:rPr>
              <w:t>Qmoni</w:t>
            </w:r>
            <w:proofErr w:type="spellEnd"/>
          </w:p>
        </w:tc>
        <w:tc>
          <w:tcPr>
            <w:tcW w:w="2949" w:type="dxa"/>
            <w:shd w:val="clear" w:color="auto" w:fill="FFFFFF" w:themeFill="background1"/>
            <w:noWrap/>
          </w:tcPr>
          <w:p w14:paraId="1BB44AA6" w14:textId="35257F50" w:rsidR="009138B6" w:rsidRPr="00AA6DB0"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22066">
              <w:rPr>
                <w:rFonts w:ascii="Times New Roman" w:hAnsi="Times New Roman" w:cs="Times New Roman"/>
                <w:color w:val="000000"/>
                <w:sz w:val="16"/>
                <w:szCs w:val="16"/>
              </w:rPr>
              <w:t>2023.08.25-№7/3356</w:t>
            </w:r>
          </w:p>
        </w:tc>
      </w:tr>
      <w:tr w:rsidR="009138B6" w:rsidRPr="00B2069B" w14:paraId="23FC9548" w14:textId="6BDA925E" w:rsidTr="007C7D05">
        <w:trPr>
          <w:trHeight w:val="319"/>
        </w:trPr>
        <w:tc>
          <w:tcPr>
            <w:cnfStyle w:val="001000000000" w:firstRow="0" w:lastRow="0" w:firstColumn="1" w:lastColumn="0" w:oddVBand="0" w:evenVBand="0" w:oddHBand="0" w:evenHBand="0" w:firstRowFirstColumn="0" w:firstRowLastColumn="0" w:lastRowFirstColumn="0" w:lastRowLastColumn="0"/>
            <w:tcW w:w="452" w:type="dxa"/>
            <w:shd w:val="clear" w:color="auto" w:fill="FFFFFF" w:themeFill="background1"/>
            <w:noWrap/>
            <w:vAlign w:val="center"/>
          </w:tcPr>
          <w:p w14:paraId="0C1C6173" w14:textId="4913B3CB" w:rsidR="009138B6" w:rsidRPr="00D834D6" w:rsidRDefault="009138B6" w:rsidP="009138B6">
            <w:pPr>
              <w:spacing w:before="0"/>
              <w:ind w:left="-57" w:right="-113"/>
              <w:jc w:val="right"/>
              <w:rPr>
                <w:rFonts w:ascii="Times New Roman" w:eastAsia="Times New Roman" w:hAnsi="Times New Roman" w:cs="Times New Roman"/>
                <w:sz w:val="16"/>
                <w:szCs w:val="16"/>
              </w:rPr>
            </w:pPr>
            <w:r>
              <w:rPr>
                <w:rFonts w:ascii="Times New Roman" w:eastAsia="Times New Roman" w:hAnsi="Times New Roman" w:cs="Times New Roman"/>
                <w:b w:val="0"/>
                <w:bCs w:val="0"/>
                <w:sz w:val="16"/>
                <w:szCs w:val="16"/>
              </w:rPr>
              <w:t>60</w:t>
            </w:r>
          </w:p>
        </w:tc>
        <w:tc>
          <w:tcPr>
            <w:tcW w:w="3619" w:type="dxa"/>
            <w:shd w:val="clear" w:color="auto" w:fill="FFFFFF" w:themeFill="background1"/>
            <w:noWrap/>
          </w:tcPr>
          <w:p w14:paraId="37D321EA" w14:textId="5FDD1AF9" w:rsidR="009138B6" w:rsidRPr="00F3782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B22066">
              <w:rPr>
                <w:rFonts w:ascii="Times New Roman" w:hAnsi="Times New Roman" w:cs="Times New Roman"/>
                <w:color w:val="000000"/>
                <w:sz w:val="16"/>
                <w:szCs w:val="16"/>
              </w:rPr>
              <w:t>Гурван</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зуун</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жар</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файнанс</w:t>
            </w:r>
            <w:proofErr w:type="spellEnd"/>
          </w:p>
        </w:tc>
        <w:tc>
          <w:tcPr>
            <w:tcW w:w="2261" w:type="dxa"/>
            <w:shd w:val="clear" w:color="auto" w:fill="FFFFFF" w:themeFill="background1"/>
            <w:noWrap/>
          </w:tcPr>
          <w:p w14:paraId="39C8DD22" w14:textId="5586DF36" w:rsidR="009138B6" w:rsidRPr="00F3782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2066">
              <w:rPr>
                <w:rFonts w:ascii="Times New Roman" w:hAnsi="Times New Roman" w:cs="Times New Roman"/>
                <w:color w:val="000000"/>
                <w:sz w:val="16"/>
                <w:szCs w:val="16"/>
              </w:rPr>
              <w:t>Minu plus</w:t>
            </w:r>
          </w:p>
        </w:tc>
        <w:tc>
          <w:tcPr>
            <w:tcW w:w="2949" w:type="dxa"/>
            <w:shd w:val="clear" w:color="auto" w:fill="FFFFFF" w:themeFill="background1"/>
            <w:noWrap/>
          </w:tcPr>
          <w:p w14:paraId="69D833FF" w14:textId="2994AC55" w:rsidR="009138B6" w:rsidRPr="00F3782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2066">
              <w:rPr>
                <w:rFonts w:ascii="Times New Roman" w:hAnsi="Times New Roman" w:cs="Times New Roman"/>
                <w:color w:val="000000"/>
                <w:sz w:val="16"/>
                <w:szCs w:val="16"/>
              </w:rPr>
              <w:t>2023.07.04-№7/2822</w:t>
            </w:r>
          </w:p>
        </w:tc>
      </w:tr>
      <w:tr w:rsidR="009138B6" w:rsidRPr="00B2069B" w14:paraId="30CF3835"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FFFFFF" w:themeFill="background1"/>
            <w:noWrap/>
            <w:vAlign w:val="center"/>
          </w:tcPr>
          <w:p w14:paraId="745F35E7" w14:textId="77A0A5DD" w:rsidR="009138B6" w:rsidRPr="00D834D6" w:rsidRDefault="009138B6" w:rsidP="009138B6">
            <w:pPr>
              <w:spacing w:before="0"/>
              <w:ind w:left="-57" w:right="-113"/>
              <w:jc w:val="right"/>
              <w:rPr>
                <w:rFonts w:ascii="Times New Roman" w:eastAsia="Times New Roman" w:hAnsi="Times New Roman" w:cs="Times New Roman"/>
                <w:sz w:val="16"/>
                <w:szCs w:val="16"/>
              </w:rPr>
            </w:pPr>
            <w:r>
              <w:rPr>
                <w:rFonts w:ascii="Times New Roman" w:eastAsia="Times New Roman" w:hAnsi="Times New Roman" w:cs="Times New Roman"/>
                <w:b w:val="0"/>
                <w:bCs w:val="0"/>
                <w:sz w:val="16"/>
                <w:szCs w:val="16"/>
              </w:rPr>
              <w:t>61</w:t>
            </w:r>
          </w:p>
        </w:tc>
        <w:tc>
          <w:tcPr>
            <w:tcW w:w="3619" w:type="dxa"/>
            <w:shd w:val="clear" w:color="auto" w:fill="FFFFFF" w:themeFill="background1"/>
            <w:noWrap/>
          </w:tcPr>
          <w:p w14:paraId="03A3D8D5" w14:textId="7513427B" w:rsidR="009138B6" w:rsidRPr="009D542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B22066">
              <w:rPr>
                <w:rFonts w:ascii="Times New Roman" w:hAnsi="Times New Roman" w:cs="Times New Roman"/>
                <w:color w:val="000000"/>
                <w:sz w:val="16"/>
                <w:szCs w:val="16"/>
              </w:rPr>
              <w:t>Зээл</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Эм</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Эн</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платформ</w:t>
            </w:r>
            <w:proofErr w:type="spellEnd"/>
          </w:p>
        </w:tc>
        <w:tc>
          <w:tcPr>
            <w:tcW w:w="2261" w:type="dxa"/>
            <w:shd w:val="clear" w:color="auto" w:fill="FFFFFF" w:themeFill="background1"/>
            <w:noWrap/>
          </w:tcPr>
          <w:p w14:paraId="3FC204DF" w14:textId="025EF749" w:rsidR="009138B6" w:rsidRPr="009D542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2066">
              <w:rPr>
                <w:rFonts w:ascii="Times New Roman" w:hAnsi="Times New Roman" w:cs="Times New Roman"/>
                <w:color w:val="000000"/>
                <w:sz w:val="16"/>
                <w:szCs w:val="16"/>
              </w:rPr>
              <w:t>Zeel.mn</w:t>
            </w:r>
          </w:p>
        </w:tc>
        <w:tc>
          <w:tcPr>
            <w:tcW w:w="2949" w:type="dxa"/>
            <w:shd w:val="clear" w:color="auto" w:fill="FFFFFF" w:themeFill="background1"/>
            <w:noWrap/>
          </w:tcPr>
          <w:p w14:paraId="1141C046" w14:textId="389B1AA7" w:rsidR="009138B6" w:rsidRPr="009D542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2066">
              <w:rPr>
                <w:rFonts w:ascii="Times New Roman" w:hAnsi="Times New Roman" w:cs="Times New Roman"/>
                <w:color w:val="000000"/>
                <w:sz w:val="16"/>
                <w:szCs w:val="16"/>
              </w:rPr>
              <w:t>2023.07.04-№7/2828</w:t>
            </w:r>
          </w:p>
        </w:tc>
      </w:tr>
      <w:tr w:rsidR="009138B6" w:rsidRPr="00B2069B" w14:paraId="62348C75" w14:textId="77777777" w:rsidTr="006660B7">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auto"/>
            <w:noWrap/>
            <w:vAlign w:val="center"/>
          </w:tcPr>
          <w:p w14:paraId="36CA9106" w14:textId="729A65B2" w:rsidR="009138B6" w:rsidRPr="006660B7" w:rsidRDefault="009138B6" w:rsidP="009138B6">
            <w:pPr>
              <w:spacing w:before="0"/>
              <w:ind w:left="-57" w:right="-113"/>
              <w:jc w:val="right"/>
              <w:rPr>
                <w:rFonts w:eastAsia="Times New Roman" w:cs="Times New Roman"/>
                <w:sz w:val="16"/>
                <w:szCs w:val="16"/>
              </w:rPr>
            </w:pPr>
            <w:r w:rsidRPr="006660B7">
              <w:rPr>
                <w:rFonts w:ascii="Times New Roman" w:eastAsia="Times New Roman" w:hAnsi="Times New Roman" w:cs="Times New Roman"/>
                <w:b w:val="0"/>
                <w:bCs w:val="0"/>
                <w:color w:val="000000"/>
                <w:sz w:val="16"/>
                <w:szCs w:val="16"/>
              </w:rPr>
              <w:t>62</w:t>
            </w:r>
          </w:p>
        </w:tc>
        <w:tc>
          <w:tcPr>
            <w:tcW w:w="3619" w:type="dxa"/>
            <w:shd w:val="clear" w:color="auto" w:fill="auto"/>
            <w:noWrap/>
          </w:tcPr>
          <w:p w14:paraId="142A550B" w14:textId="2D321342" w:rsidR="009138B6" w:rsidRPr="006660B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660B7">
              <w:rPr>
                <w:rFonts w:ascii="Times New Roman" w:hAnsi="Times New Roman" w:cs="Times New Roman"/>
                <w:color w:val="000000"/>
                <w:sz w:val="16"/>
                <w:szCs w:val="16"/>
              </w:rPr>
              <w:t>Вишнфанд</w:t>
            </w:r>
            <w:proofErr w:type="spellEnd"/>
          </w:p>
        </w:tc>
        <w:tc>
          <w:tcPr>
            <w:tcW w:w="2261" w:type="dxa"/>
            <w:shd w:val="clear" w:color="auto" w:fill="auto"/>
            <w:noWrap/>
          </w:tcPr>
          <w:p w14:paraId="370D53E0" w14:textId="729B65B1" w:rsidR="009138B6" w:rsidRPr="006660B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660B7">
              <w:rPr>
                <w:rFonts w:ascii="Times New Roman" w:hAnsi="Times New Roman" w:cs="Times New Roman"/>
                <w:color w:val="000000"/>
                <w:sz w:val="16"/>
                <w:szCs w:val="16"/>
              </w:rPr>
              <w:t>Вишнфанд</w:t>
            </w:r>
            <w:proofErr w:type="spellEnd"/>
          </w:p>
        </w:tc>
        <w:tc>
          <w:tcPr>
            <w:tcW w:w="2949" w:type="dxa"/>
            <w:shd w:val="clear" w:color="auto" w:fill="auto"/>
            <w:noWrap/>
          </w:tcPr>
          <w:p w14:paraId="155779CA" w14:textId="65387586" w:rsidR="009138B6" w:rsidRPr="006660B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660B7">
              <w:rPr>
                <w:rFonts w:ascii="Times New Roman" w:hAnsi="Times New Roman" w:cs="Times New Roman"/>
                <w:color w:val="000000"/>
                <w:sz w:val="16"/>
                <w:szCs w:val="16"/>
              </w:rPr>
              <w:t>2024.12.04-№7/3982</w:t>
            </w:r>
          </w:p>
        </w:tc>
      </w:tr>
      <w:tr w:rsidR="009138B6" w:rsidRPr="00B2069B" w14:paraId="57F96237" w14:textId="77777777" w:rsidTr="006660B7">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auto"/>
            <w:noWrap/>
            <w:vAlign w:val="center"/>
          </w:tcPr>
          <w:p w14:paraId="2B1FD87B" w14:textId="503943C9" w:rsidR="009138B6" w:rsidRPr="006660B7" w:rsidRDefault="009138B6" w:rsidP="009138B6">
            <w:pPr>
              <w:spacing w:before="0"/>
              <w:ind w:left="-57" w:right="-113"/>
              <w:jc w:val="right"/>
              <w:rPr>
                <w:rFonts w:eastAsia="Times New Roman" w:cs="Times New Roman"/>
                <w:sz w:val="16"/>
                <w:szCs w:val="16"/>
              </w:rPr>
            </w:pPr>
            <w:r w:rsidRPr="006660B7">
              <w:rPr>
                <w:rFonts w:ascii="Times New Roman" w:eastAsia="Times New Roman" w:hAnsi="Times New Roman" w:cs="Times New Roman"/>
                <w:b w:val="0"/>
                <w:bCs w:val="0"/>
                <w:sz w:val="16"/>
                <w:szCs w:val="16"/>
              </w:rPr>
              <w:t>63</w:t>
            </w:r>
          </w:p>
        </w:tc>
        <w:tc>
          <w:tcPr>
            <w:tcW w:w="3619" w:type="dxa"/>
            <w:shd w:val="clear" w:color="auto" w:fill="auto"/>
            <w:noWrap/>
          </w:tcPr>
          <w:p w14:paraId="7FC0BF9F" w14:textId="19C1AB36" w:rsidR="009138B6" w:rsidRPr="006660B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660B7">
              <w:rPr>
                <w:rFonts w:ascii="Times New Roman" w:hAnsi="Times New Roman" w:cs="Times New Roman"/>
                <w:color w:val="000000"/>
                <w:sz w:val="16"/>
                <w:szCs w:val="16"/>
              </w:rPr>
              <w:t>Нанокапитал</w:t>
            </w:r>
            <w:proofErr w:type="spellEnd"/>
          </w:p>
        </w:tc>
        <w:tc>
          <w:tcPr>
            <w:tcW w:w="2261" w:type="dxa"/>
            <w:shd w:val="clear" w:color="auto" w:fill="auto"/>
            <w:noWrap/>
          </w:tcPr>
          <w:p w14:paraId="208427E8" w14:textId="51C943FC" w:rsidR="009138B6" w:rsidRPr="006660B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660B7">
              <w:rPr>
                <w:rFonts w:ascii="Times New Roman" w:hAnsi="Times New Roman" w:cs="Times New Roman"/>
                <w:color w:val="000000"/>
                <w:sz w:val="16"/>
                <w:szCs w:val="16"/>
              </w:rPr>
              <w:t>Nano Capital</w:t>
            </w:r>
          </w:p>
        </w:tc>
        <w:tc>
          <w:tcPr>
            <w:tcW w:w="2949" w:type="dxa"/>
            <w:shd w:val="clear" w:color="auto" w:fill="auto"/>
            <w:noWrap/>
          </w:tcPr>
          <w:p w14:paraId="08FBAD8D" w14:textId="4A51EB40" w:rsidR="009138B6" w:rsidRPr="006660B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660B7">
              <w:rPr>
                <w:rFonts w:ascii="Times New Roman" w:hAnsi="Times New Roman" w:cs="Times New Roman"/>
                <w:color w:val="000000"/>
                <w:sz w:val="16"/>
                <w:szCs w:val="16"/>
              </w:rPr>
              <w:t>2023.07.04-№7/2824</w:t>
            </w:r>
          </w:p>
        </w:tc>
      </w:tr>
      <w:tr w:rsidR="009138B6" w:rsidRPr="00B2069B" w14:paraId="3709BE82" w14:textId="77777777" w:rsidTr="006660B7">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auto"/>
            <w:noWrap/>
          </w:tcPr>
          <w:p w14:paraId="35686250" w14:textId="6EE24A24" w:rsidR="009138B6" w:rsidRPr="006660B7" w:rsidRDefault="009138B6" w:rsidP="009138B6">
            <w:pPr>
              <w:spacing w:before="0"/>
              <w:ind w:left="-57" w:right="-113"/>
              <w:jc w:val="right"/>
              <w:rPr>
                <w:rFonts w:eastAsia="Times New Roman" w:cs="Times New Roman"/>
                <w:sz w:val="16"/>
                <w:szCs w:val="16"/>
              </w:rPr>
            </w:pPr>
            <w:r w:rsidRPr="006660B7">
              <w:rPr>
                <w:rFonts w:ascii="Times New Roman" w:eastAsia="Times New Roman" w:hAnsi="Times New Roman" w:cs="Times New Roman"/>
                <w:b w:val="0"/>
                <w:bCs w:val="0"/>
                <w:sz w:val="16"/>
                <w:szCs w:val="16"/>
              </w:rPr>
              <w:t>64</w:t>
            </w:r>
          </w:p>
        </w:tc>
        <w:tc>
          <w:tcPr>
            <w:tcW w:w="3619" w:type="dxa"/>
            <w:shd w:val="clear" w:color="auto" w:fill="auto"/>
            <w:noWrap/>
          </w:tcPr>
          <w:p w14:paraId="009078FF" w14:textId="7E60B186" w:rsidR="009138B6" w:rsidRPr="006660B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660B7">
              <w:rPr>
                <w:rFonts w:ascii="Times New Roman" w:hAnsi="Times New Roman" w:cs="Times New Roman"/>
                <w:color w:val="000000"/>
                <w:sz w:val="16"/>
                <w:szCs w:val="16"/>
              </w:rPr>
              <w:t>Өсөх</w:t>
            </w:r>
            <w:proofErr w:type="spellEnd"/>
            <w:r w:rsidRPr="006660B7">
              <w:rPr>
                <w:rFonts w:ascii="Times New Roman" w:hAnsi="Times New Roman" w:cs="Times New Roman"/>
                <w:color w:val="000000"/>
                <w:sz w:val="16"/>
                <w:szCs w:val="16"/>
              </w:rPr>
              <w:t xml:space="preserve"> </w:t>
            </w:r>
            <w:proofErr w:type="spellStart"/>
            <w:r w:rsidRPr="006660B7">
              <w:rPr>
                <w:rFonts w:ascii="Times New Roman" w:hAnsi="Times New Roman" w:cs="Times New Roman"/>
                <w:color w:val="000000"/>
                <w:sz w:val="16"/>
                <w:szCs w:val="16"/>
              </w:rPr>
              <w:t>ундарга</w:t>
            </w:r>
            <w:proofErr w:type="spellEnd"/>
            <w:r w:rsidRPr="006660B7">
              <w:rPr>
                <w:rFonts w:ascii="Times New Roman" w:hAnsi="Times New Roman" w:cs="Times New Roman"/>
                <w:color w:val="000000"/>
                <w:sz w:val="16"/>
                <w:szCs w:val="16"/>
              </w:rPr>
              <w:t xml:space="preserve"> </w:t>
            </w:r>
            <w:proofErr w:type="spellStart"/>
            <w:r w:rsidRPr="006660B7">
              <w:rPr>
                <w:rFonts w:ascii="Times New Roman" w:hAnsi="Times New Roman" w:cs="Times New Roman"/>
                <w:color w:val="000000"/>
                <w:sz w:val="16"/>
                <w:szCs w:val="16"/>
              </w:rPr>
              <w:t>финанс</w:t>
            </w:r>
            <w:proofErr w:type="spellEnd"/>
          </w:p>
        </w:tc>
        <w:tc>
          <w:tcPr>
            <w:tcW w:w="2261" w:type="dxa"/>
            <w:shd w:val="clear" w:color="auto" w:fill="auto"/>
            <w:noWrap/>
          </w:tcPr>
          <w:p w14:paraId="417E919F" w14:textId="09028107" w:rsidR="009138B6" w:rsidRPr="006660B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660B7">
              <w:rPr>
                <w:rFonts w:ascii="Times New Roman" w:hAnsi="Times New Roman" w:cs="Times New Roman"/>
                <w:color w:val="000000"/>
                <w:sz w:val="16"/>
                <w:szCs w:val="16"/>
              </w:rPr>
              <w:t>Ufinance</w:t>
            </w:r>
            <w:proofErr w:type="spellEnd"/>
          </w:p>
        </w:tc>
        <w:tc>
          <w:tcPr>
            <w:tcW w:w="2949" w:type="dxa"/>
            <w:shd w:val="clear" w:color="auto" w:fill="auto"/>
            <w:noWrap/>
          </w:tcPr>
          <w:p w14:paraId="2FA56970" w14:textId="24563F46" w:rsidR="009138B6" w:rsidRPr="006660B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660B7">
              <w:rPr>
                <w:rFonts w:ascii="Times New Roman" w:hAnsi="Times New Roman" w:cs="Times New Roman"/>
                <w:color w:val="000000"/>
                <w:sz w:val="16"/>
                <w:szCs w:val="16"/>
              </w:rPr>
              <w:t>2024.09.23-№7/3171</w:t>
            </w:r>
          </w:p>
        </w:tc>
      </w:tr>
      <w:tr w:rsidR="009138B6" w:rsidRPr="00B2069B" w14:paraId="133AB7BF" w14:textId="77777777" w:rsidTr="006660B7">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auto"/>
            <w:noWrap/>
            <w:vAlign w:val="center"/>
          </w:tcPr>
          <w:p w14:paraId="4CD8ED97" w14:textId="1E7F9D33" w:rsidR="009138B6" w:rsidRPr="006660B7" w:rsidRDefault="009138B6" w:rsidP="009138B6">
            <w:pPr>
              <w:spacing w:before="0"/>
              <w:ind w:left="-57" w:right="-113"/>
              <w:jc w:val="right"/>
              <w:rPr>
                <w:rFonts w:eastAsia="Times New Roman" w:cs="Times New Roman"/>
                <w:sz w:val="16"/>
                <w:szCs w:val="16"/>
              </w:rPr>
            </w:pPr>
            <w:r w:rsidRPr="006660B7">
              <w:rPr>
                <w:rFonts w:ascii="Times New Roman" w:eastAsia="Times New Roman" w:hAnsi="Times New Roman" w:cs="Times New Roman"/>
                <w:b w:val="0"/>
                <w:bCs w:val="0"/>
                <w:sz w:val="16"/>
                <w:szCs w:val="16"/>
              </w:rPr>
              <w:t>65</w:t>
            </w:r>
          </w:p>
        </w:tc>
        <w:tc>
          <w:tcPr>
            <w:tcW w:w="3619" w:type="dxa"/>
            <w:shd w:val="clear" w:color="auto" w:fill="auto"/>
            <w:noWrap/>
          </w:tcPr>
          <w:p w14:paraId="391F85AF" w14:textId="42C75318" w:rsidR="009138B6" w:rsidRPr="006660B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660B7">
              <w:rPr>
                <w:rFonts w:ascii="Times New Roman" w:hAnsi="Times New Roman" w:cs="Times New Roman"/>
                <w:color w:val="000000"/>
                <w:sz w:val="16"/>
                <w:szCs w:val="16"/>
              </w:rPr>
              <w:t>Бэрс</w:t>
            </w:r>
            <w:proofErr w:type="spellEnd"/>
            <w:r w:rsidRPr="006660B7">
              <w:rPr>
                <w:rFonts w:ascii="Times New Roman" w:hAnsi="Times New Roman" w:cs="Times New Roman"/>
                <w:color w:val="000000"/>
                <w:sz w:val="16"/>
                <w:szCs w:val="16"/>
              </w:rPr>
              <w:t xml:space="preserve"> </w:t>
            </w:r>
            <w:proofErr w:type="spellStart"/>
            <w:r w:rsidRPr="006660B7">
              <w:rPr>
                <w:rFonts w:ascii="Times New Roman" w:hAnsi="Times New Roman" w:cs="Times New Roman"/>
                <w:color w:val="000000"/>
                <w:sz w:val="16"/>
                <w:szCs w:val="16"/>
              </w:rPr>
              <w:t>финанс</w:t>
            </w:r>
            <w:proofErr w:type="spellEnd"/>
          </w:p>
        </w:tc>
        <w:tc>
          <w:tcPr>
            <w:tcW w:w="2261" w:type="dxa"/>
            <w:shd w:val="clear" w:color="auto" w:fill="auto"/>
            <w:noWrap/>
          </w:tcPr>
          <w:p w14:paraId="09585D86" w14:textId="66F99BA9" w:rsidR="009138B6" w:rsidRPr="006660B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660B7">
              <w:rPr>
                <w:rFonts w:ascii="Times New Roman" w:hAnsi="Times New Roman" w:cs="Times New Roman"/>
                <w:color w:val="000000"/>
                <w:sz w:val="16"/>
                <w:szCs w:val="16"/>
              </w:rPr>
              <w:t>Bers Pay</w:t>
            </w:r>
          </w:p>
        </w:tc>
        <w:tc>
          <w:tcPr>
            <w:tcW w:w="2949" w:type="dxa"/>
            <w:shd w:val="clear" w:color="auto" w:fill="auto"/>
            <w:noWrap/>
          </w:tcPr>
          <w:p w14:paraId="1E089414" w14:textId="6A874A65" w:rsidR="009138B6" w:rsidRPr="006660B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660B7">
              <w:rPr>
                <w:rFonts w:ascii="Times New Roman" w:hAnsi="Times New Roman" w:cs="Times New Roman"/>
                <w:color w:val="000000"/>
                <w:sz w:val="16"/>
                <w:szCs w:val="16"/>
              </w:rPr>
              <w:t>2025.10.21-№7/3854</w:t>
            </w:r>
          </w:p>
        </w:tc>
      </w:tr>
      <w:tr w:rsidR="009138B6" w:rsidRPr="00B2069B" w14:paraId="169EC441" w14:textId="77777777" w:rsidTr="006660B7">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auto"/>
            <w:noWrap/>
            <w:vAlign w:val="center"/>
          </w:tcPr>
          <w:p w14:paraId="5CF2AEAF" w14:textId="5C34E389" w:rsidR="009138B6" w:rsidRPr="006660B7" w:rsidRDefault="009138B6" w:rsidP="009138B6">
            <w:pPr>
              <w:spacing w:before="0"/>
              <w:ind w:left="-57" w:right="-113"/>
              <w:jc w:val="right"/>
              <w:rPr>
                <w:rFonts w:eastAsia="Times New Roman" w:cs="Times New Roman"/>
                <w:sz w:val="16"/>
                <w:szCs w:val="16"/>
              </w:rPr>
            </w:pPr>
            <w:r w:rsidRPr="006660B7">
              <w:rPr>
                <w:rFonts w:ascii="Times New Roman" w:eastAsia="Times New Roman" w:hAnsi="Times New Roman" w:cs="Times New Roman"/>
                <w:b w:val="0"/>
                <w:bCs w:val="0"/>
                <w:sz w:val="16"/>
                <w:szCs w:val="16"/>
              </w:rPr>
              <w:t>66</w:t>
            </w:r>
          </w:p>
        </w:tc>
        <w:tc>
          <w:tcPr>
            <w:tcW w:w="3619" w:type="dxa"/>
            <w:shd w:val="clear" w:color="auto" w:fill="auto"/>
            <w:noWrap/>
          </w:tcPr>
          <w:p w14:paraId="65246104" w14:textId="3BBE8834" w:rsidR="009138B6" w:rsidRPr="006660B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660B7">
              <w:rPr>
                <w:rFonts w:ascii="Times New Roman" w:hAnsi="Times New Roman" w:cs="Times New Roman"/>
                <w:color w:val="000000"/>
                <w:sz w:val="16"/>
                <w:szCs w:val="16"/>
              </w:rPr>
              <w:t>Хангууд</w:t>
            </w:r>
            <w:proofErr w:type="spellEnd"/>
            <w:r w:rsidRPr="006660B7">
              <w:rPr>
                <w:rFonts w:ascii="Times New Roman" w:hAnsi="Times New Roman" w:cs="Times New Roman"/>
                <w:color w:val="000000"/>
                <w:sz w:val="16"/>
                <w:szCs w:val="16"/>
              </w:rPr>
              <w:t xml:space="preserve"> </w:t>
            </w:r>
            <w:proofErr w:type="spellStart"/>
            <w:r w:rsidRPr="006660B7">
              <w:rPr>
                <w:rFonts w:ascii="Times New Roman" w:hAnsi="Times New Roman" w:cs="Times New Roman"/>
                <w:color w:val="000000"/>
                <w:sz w:val="16"/>
                <w:szCs w:val="16"/>
              </w:rPr>
              <w:t>финанс</w:t>
            </w:r>
            <w:proofErr w:type="spellEnd"/>
          </w:p>
        </w:tc>
        <w:tc>
          <w:tcPr>
            <w:tcW w:w="2261" w:type="dxa"/>
            <w:shd w:val="clear" w:color="auto" w:fill="auto"/>
            <w:noWrap/>
          </w:tcPr>
          <w:p w14:paraId="3FAAB071" w14:textId="0AE4CBEC" w:rsidR="009138B6" w:rsidRPr="006660B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660B7">
              <w:rPr>
                <w:rFonts w:ascii="Times New Roman" w:hAnsi="Times New Roman" w:cs="Times New Roman"/>
                <w:color w:val="000000"/>
                <w:sz w:val="16"/>
                <w:szCs w:val="16"/>
              </w:rPr>
              <w:t>Khanguud</w:t>
            </w:r>
            <w:proofErr w:type="spellEnd"/>
          </w:p>
        </w:tc>
        <w:tc>
          <w:tcPr>
            <w:tcW w:w="2949" w:type="dxa"/>
            <w:shd w:val="clear" w:color="auto" w:fill="auto"/>
            <w:noWrap/>
          </w:tcPr>
          <w:p w14:paraId="123FBEAA" w14:textId="0BA1AD23" w:rsidR="009138B6" w:rsidRPr="006660B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660B7">
              <w:rPr>
                <w:rFonts w:ascii="Times New Roman" w:hAnsi="Times New Roman" w:cs="Times New Roman"/>
                <w:color w:val="000000"/>
                <w:sz w:val="16"/>
                <w:szCs w:val="16"/>
              </w:rPr>
              <w:t>2023.12.22-№7/4872</w:t>
            </w:r>
          </w:p>
        </w:tc>
      </w:tr>
      <w:tr w:rsidR="009138B6" w:rsidRPr="00B2069B" w14:paraId="682140F8" w14:textId="77777777" w:rsidTr="006660B7">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auto"/>
            <w:noWrap/>
            <w:vAlign w:val="center"/>
          </w:tcPr>
          <w:p w14:paraId="5E2D506F" w14:textId="2B8DEFB7" w:rsidR="009138B6" w:rsidRPr="006660B7" w:rsidRDefault="009138B6" w:rsidP="009138B6">
            <w:pPr>
              <w:spacing w:before="0"/>
              <w:ind w:left="-57" w:right="-113"/>
              <w:jc w:val="right"/>
              <w:rPr>
                <w:rFonts w:eastAsia="Times New Roman" w:cs="Times New Roman"/>
                <w:sz w:val="16"/>
                <w:szCs w:val="16"/>
              </w:rPr>
            </w:pPr>
            <w:r w:rsidRPr="006660B7">
              <w:rPr>
                <w:rFonts w:ascii="Times New Roman" w:eastAsia="Times New Roman" w:hAnsi="Times New Roman" w:cs="Times New Roman"/>
                <w:b w:val="0"/>
                <w:bCs w:val="0"/>
                <w:color w:val="000000"/>
                <w:sz w:val="16"/>
                <w:szCs w:val="16"/>
              </w:rPr>
              <w:t>67</w:t>
            </w:r>
          </w:p>
        </w:tc>
        <w:tc>
          <w:tcPr>
            <w:tcW w:w="3619" w:type="dxa"/>
            <w:shd w:val="clear" w:color="auto" w:fill="auto"/>
            <w:noWrap/>
          </w:tcPr>
          <w:p w14:paraId="0B739FDF" w14:textId="4007F034" w:rsidR="009138B6" w:rsidRPr="006660B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660B7">
              <w:rPr>
                <w:rFonts w:ascii="Times New Roman" w:hAnsi="Times New Roman" w:cs="Times New Roman"/>
                <w:color w:val="000000"/>
                <w:sz w:val="16"/>
                <w:szCs w:val="16"/>
              </w:rPr>
              <w:t>Тапапэй</w:t>
            </w:r>
            <w:proofErr w:type="spellEnd"/>
          </w:p>
        </w:tc>
        <w:tc>
          <w:tcPr>
            <w:tcW w:w="2261" w:type="dxa"/>
            <w:shd w:val="clear" w:color="auto" w:fill="auto"/>
            <w:noWrap/>
          </w:tcPr>
          <w:p w14:paraId="6DC8F6EA" w14:textId="331E6A9C" w:rsidR="009138B6" w:rsidRPr="006660B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660B7">
              <w:rPr>
                <w:rFonts w:ascii="Times New Roman" w:hAnsi="Times New Roman" w:cs="Times New Roman"/>
                <w:color w:val="000000"/>
                <w:sz w:val="16"/>
                <w:szCs w:val="16"/>
              </w:rPr>
              <w:t>Tapa</w:t>
            </w:r>
          </w:p>
        </w:tc>
        <w:tc>
          <w:tcPr>
            <w:tcW w:w="2949" w:type="dxa"/>
            <w:shd w:val="clear" w:color="auto" w:fill="auto"/>
            <w:noWrap/>
          </w:tcPr>
          <w:p w14:paraId="51B56518" w14:textId="01DE23BC" w:rsidR="009138B6" w:rsidRPr="006660B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660B7">
              <w:rPr>
                <w:rFonts w:ascii="Times New Roman" w:hAnsi="Times New Roman" w:cs="Times New Roman"/>
                <w:color w:val="000000"/>
                <w:sz w:val="16"/>
                <w:szCs w:val="16"/>
              </w:rPr>
              <w:t>2024.09.24-№7/3174</w:t>
            </w:r>
          </w:p>
        </w:tc>
      </w:tr>
      <w:tr w:rsidR="009138B6" w:rsidRPr="00B2069B" w14:paraId="6137A67A" w14:textId="77777777" w:rsidTr="006660B7">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auto"/>
            <w:noWrap/>
            <w:vAlign w:val="center"/>
          </w:tcPr>
          <w:p w14:paraId="79802CB5" w14:textId="1FFBE8FC" w:rsidR="009138B6" w:rsidRPr="006660B7" w:rsidRDefault="009138B6" w:rsidP="009138B6">
            <w:pPr>
              <w:spacing w:before="0"/>
              <w:ind w:left="-57" w:right="-113"/>
              <w:jc w:val="right"/>
              <w:rPr>
                <w:rFonts w:eastAsia="Times New Roman" w:cs="Times New Roman"/>
                <w:sz w:val="16"/>
                <w:szCs w:val="16"/>
              </w:rPr>
            </w:pPr>
            <w:r w:rsidRPr="006660B7">
              <w:rPr>
                <w:rFonts w:ascii="Times New Roman" w:eastAsia="Times New Roman" w:hAnsi="Times New Roman" w:cs="Times New Roman"/>
                <w:b w:val="0"/>
                <w:bCs w:val="0"/>
                <w:sz w:val="16"/>
                <w:szCs w:val="16"/>
              </w:rPr>
              <w:t>68</w:t>
            </w:r>
          </w:p>
        </w:tc>
        <w:tc>
          <w:tcPr>
            <w:tcW w:w="3619" w:type="dxa"/>
            <w:shd w:val="clear" w:color="auto" w:fill="auto"/>
            <w:noWrap/>
          </w:tcPr>
          <w:p w14:paraId="45402552" w14:textId="29CD72F7" w:rsidR="009138B6" w:rsidRPr="006660B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660B7">
              <w:rPr>
                <w:rFonts w:ascii="Times New Roman" w:hAnsi="Times New Roman" w:cs="Times New Roman"/>
                <w:color w:val="000000"/>
                <w:sz w:val="16"/>
                <w:szCs w:val="16"/>
              </w:rPr>
              <w:t>Франкфурт</w:t>
            </w:r>
            <w:proofErr w:type="spellEnd"/>
            <w:r w:rsidRPr="006660B7">
              <w:rPr>
                <w:rFonts w:ascii="Times New Roman" w:hAnsi="Times New Roman" w:cs="Times New Roman"/>
                <w:color w:val="000000"/>
                <w:sz w:val="16"/>
                <w:szCs w:val="16"/>
              </w:rPr>
              <w:t xml:space="preserve"> </w:t>
            </w:r>
            <w:proofErr w:type="spellStart"/>
            <w:r w:rsidRPr="006660B7">
              <w:rPr>
                <w:rFonts w:ascii="Times New Roman" w:hAnsi="Times New Roman" w:cs="Times New Roman"/>
                <w:color w:val="000000"/>
                <w:sz w:val="16"/>
                <w:szCs w:val="16"/>
              </w:rPr>
              <w:t>капитал</w:t>
            </w:r>
            <w:proofErr w:type="spellEnd"/>
          </w:p>
        </w:tc>
        <w:tc>
          <w:tcPr>
            <w:tcW w:w="2261" w:type="dxa"/>
            <w:shd w:val="clear" w:color="auto" w:fill="auto"/>
            <w:noWrap/>
          </w:tcPr>
          <w:p w14:paraId="48E4A783" w14:textId="6D47C315" w:rsidR="009138B6" w:rsidRPr="006660B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660B7">
              <w:rPr>
                <w:rFonts w:ascii="Times New Roman" w:hAnsi="Times New Roman" w:cs="Times New Roman"/>
                <w:color w:val="000000"/>
                <w:sz w:val="16"/>
                <w:szCs w:val="16"/>
              </w:rPr>
              <w:t>Nar app</w:t>
            </w:r>
          </w:p>
        </w:tc>
        <w:tc>
          <w:tcPr>
            <w:tcW w:w="2949" w:type="dxa"/>
            <w:shd w:val="clear" w:color="auto" w:fill="auto"/>
            <w:noWrap/>
          </w:tcPr>
          <w:p w14:paraId="06FB1593" w14:textId="1B0826DB" w:rsidR="009138B6" w:rsidRPr="006660B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660B7">
              <w:rPr>
                <w:rFonts w:ascii="Times New Roman" w:hAnsi="Times New Roman" w:cs="Times New Roman"/>
                <w:color w:val="000000"/>
                <w:sz w:val="16"/>
                <w:szCs w:val="16"/>
              </w:rPr>
              <w:t>2023.07.04-№7/2823</w:t>
            </w:r>
          </w:p>
        </w:tc>
      </w:tr>
      <w:tr w:rsidR="009138B6" w:rsidRPr="00B2069B" w14:paraId="63C053D0" w14:textId="77777777" w:rsidTr="006660B7">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auto"/>
            <w:noWrap/>
          </w:tcPr>
          <w:p w14:paraId="45DBDA68" w14:textId="54BAC714" w:rsidR="009138B6" w:rsidRPr="006660B7" w:rsidRDefault="009138B6" w:rsidP="009138B6">
            <w:pPr>
              <w:spacing w:before="0"/>
              <w:ind w:left="-57" w:right="-113"/>
              <w:jc w:val="right"/>
              <w:rPr>
                <w:rFonts w:eastAsia="Times New Roman" w:cs="Times New Roman"/>
                <w:sz w:val="16"/>
                <w:szCs w:val="16"/>
              </w:rPr>
            </w:pPr>
            <w:r w:rsidRPr="006660B7">
              <w:rPr>
                <w:rFonts w:ascii="Times New Roman" w:eastAsia="Times New Roman" w:hAnsi="Times New Roman" w:cs="Times New Roman"/>
                <w:b w:val="0"/>
                <w:bCs w:val="0"/>
                <w:sz w:val="16"/>
                <w:szCs w:val="16"/>
              </w:rPr>
              <w:t>69</w:t>
            </w:r>
          </w:p>
        </w:tc>
        <w:tc>
          <w:tcPr>
            <w:tcW w:w="3619" w:type="dxa"/>
            <w:shd w:val="clear" w:color="auto" w:fill="auto"/>
            <w:noWrap/>
          </w:tcPr>
          <w:p w14:paraId="1E569B1B" w14:textId="2E6633CF" w:rsidR="009138B6" w:rsidRPr="006660B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660B7">
              <w:rPr>
                <w:rFonts w:ascii="Times New Roman" w:hAnsi="Times New Roman" w:cs="Times New Roman"/>
                <w:color w:val="000000"/>
                <w:sz w:val="16"/>
                <w:szCs w:val="16"/>
              </w:rPr>
              <w:t>Монкор</w:t>
            </w:r>
            <w:proofErr w:type="spellEnd"/>
            <w:r w:rsidRPr="006660B7">
              <w:rPr>
                <w:rFonts w:ascii="Times New Roman" w:hAnsi="Times New Roman" w:cs="Times New Roman"/>
                <w:color w:val="000000"/>
                <w:sz w:val="16"/>
                <w:szCs w:val="16"/>
              </w:rPr>
              <w:t xml:space="preserve"> </w:t>
            </w:r>
            <w:proofErr w:type="spellStart"/>
            <w:r w:rsidRPr="006660B7">
              <w:rPr>
                <w:rFonts w:ascii="Times New Roman" w:hAnsi="Times New Roman" w:cs="Times New Roman"/>
                <w:color w:val="000000"/>
                <w:sz w:val="16"/>
                <w:szCs w:val="16"/>
              </w:rPr>
              <w:t>финанс</w:t>
            </w:r>
            <w:proofErr w:type="spellEnd"/>
          </w:p>
        </w:tc>
        <w:tc>
          <w:tcPr>
            <w:tcW w:w="2261" w:type="dxa"/>
            <w:shd w:val="clear" w:color="auto" w:fill="auto"/>
            <w:noWrap/>
          </w:tcPr>
          <w:p w14:paraId="7B890DAE" w14:textId="6B8A647A" w:rsidR="009138B6" w:rsidRPr="006660B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660B7">
              <w:rPr>
                <w:rFonts w:ascii="Times New Roman" w:hAnsi="Times New Roman" w:cs="Times New Roman"/>
                <w:color w:val="000000"/>
                <w:sz w:val="16"/>
                <w:szCs w:val="16"/>
              </w:rPr>
              <w:t>Cash pay</w:t>
            </w:r>
          </w:p>
        </w:tc>
        <w:tc>
          <w:tcPr>
            <w:tcW w:w="2949" w:type="dxa"/>
            <w:shd w:val="clear" w:color="auto" w:fill="auto"/>
            <w:noWrap/>
          </w:tcPr>
          <w:p w14:paraId="53DED93A" w14:textId="4D8E81C2" w:rsidR="009138B6" w:rsidRPr="006660B7"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660B7">
              <w:rPr>
                <w:rFonts w:ascii="Times New Roman" w:hAnsi="Times New Roman" w:cs="Times New Roman"/>
                <w:color w:val="000000"/>
                <w:sz w:val="16"/>
                <w:szCs w:val="16"/>
              </w:rPr>
              <w:t>2024.07.09-№7/2535</w:t>
            </w:r>
          </w:p>
        </w:tc>
      </w:tr>
      <w:tr w:rsidR="009138B6" w:rsidRPr="00B2069B" w14:paraId="6F98A7AE" w14:textId="77777777" w:rsidTr="006660B7">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auto"/>
            <w:noWrap/>
            <w:vAlign w:val="center"/>
          </w:tcPr>
          <w:p w14:paraId="17F7174D" w14:textId="0E47B9E6" w:rsidR="009138B6" w:rsidRPr="006660B7" w:rsidRDefault="009138B6" w:rsidP="009138B6">
            <w:pPr>
              <w:spacing w:before="0"/>
              <w:ind w:left="-57" w:right="-113"/>
              <w:jc w:val="right"/>
              <w:rPr>
                <w:rFonts w:eastAsia="Times New Roman" w:cs="Times New Roman"/>
                <w:sz w:val="16"/>
                <w:szCs w:val="16"/>
              </w:rPr>
            </w:pPr>
            <w:r w:rsidRPr="006660B7">
              <w:rPr>
                <w:rFonts w:ascii="Times New Roman" w:eastAsia="Times New Roman" w:hAnsi="Times New Roman" w:cs="Times New Roman"/>
                <w:b w:val="0"/>
                <w:bCs w:val="0"/>
                <w:sz w:val="16"/>
                <w:szCs w:val="16"/>
              </w:rPr>
              <w:t>70</w:t>
            </w:r>
          </w:p>
        </w:tc>
        <w:tc>
          <w:tcPr>
            <w:tcW w:w="3619" w:type="dxa"/>
            <w:shd w:val="clear" w:color="auto" w:fill="auto"/>
            <w:noWrap/>
          </w:tcPr>
          <w:p w14:paraId="7D4595D3" w14:textId="2DDC548B" w:rsidR="009138B6" w:rsidRPr="006660B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660B7">
              <w:rPr>
                <w:rFonts w:ascii="Times New Roman" w:hAnsi="Times New Roman" w:cs="Times New Roman"/>
                <w:color w:val="000000"/>
                <w:sz w:val="16"/>
                <w:szCs w:val="16"/>
              </w:rPr>
              <w:t>Улаанбаатар</w:t>
            </w:r>
            <w:proofErr w:type="spellEnd"/>
            <w:r w:rsidRPr="006660B7">
              <w:rPr>
                <w:rFonts w:ascii="Times New Roman" w:hAnsi="Times New Roman" w:cs="Times New Roman"/>
                <w:color w:val="000000"/>
                <w:sz w:val="16"/>
                <w:szCs w:val="16"/>
              </w:rPr>
              <w:t xml:space="preserve"> </w:t>
            </w:r>
            <w:proofErr w:type="spellStart"/>
            <w:r w:rsidRPr="006660B7">
              <w:rPr>
                <w:rFonts w:ascii="Times New Roman" w:hAnsi="Times New Roman" w:cs="Times New Roman"/>
                <w:color w:val="000000"/>
                <w:sz w:val="16"/>
                <w:szCs w:val="16"/>
              </w:rPr>
              <w:t>кредит</w:t>
            </w:r>
            <w:proofErr w:type="spellEnd"/>
          </w:p>
        </w:tc>
        <w:tc>
          <w:tcPr>
            <w:tcW w:w="2261" w:type="dxa"/>
            <w:shd w:val="clear" w:color="auto" w:fill="auto"/>
            <w:noWrap/>
          </w:tcPr>
          <w:p w14:paraId="7191A9F9" w14:textId="4C48F4A4" w:rsidR="009138B6" w:rsidRPr="006660B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660B7">
              <w:rPr>
                <w:rFonts w:ascii="Times New Roman" w:hAnsi="Times New Roman" w:cs="Times New Roman"/>
                <w:color w:val="000000"/>
                <w:sz w:val="16"/>
                <w:szCs w:val="16"/>
              </w:rPr>
              <w:t>Upay</w:t>
            </w:r>
            <w:proofErr w:type="spellEnd"/>
          </w:p>
        </w:tc>
        <w:tc>
          <w:tcPr>
            <w:tcW w:w="2949" w:type="dxa"/>
            <w:shd w:val="clear" w:color="auto" w:fill="auto"/>
            <w:noWrap/>
          </w:tcPr>
          <w:p w14:paraId="7C32AC11" w14:textId="538884F5" w:rsidR="009138B6" w:rsidRPr="006660B7"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660B7">
              <w:rPr>
                <w:rFonts w:ascii="Times New Roman" w:hAnsi="Times New Roman" w:cs="Times New Roman"/>
                <w:color w:val="000000"/>
                <w:sz w:val="16"/>
                <w:szCs w:val="16"/>
              </w:rPr>
              <w:t>2024.12.16-№7/4110</w:t>
            </w:r>
          </w:p>
        </w:tc>
      </w:tr>
      <w:tr w:rsidR="009138B6" w:rsidRPr="00B2069B" w14:paraId="6ABFC518" w14:textId="77777777" w:rsidTr="006660B7">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auto"/>
            <w:noWrap/>
            <w:vAlign w:val="center"/>
          </w:tcPr>
          <w:p w14:paraId="4B4718D5" w14:textId="32466EBF" w:rsidR="009138B6" w:rsidRPr="0007273F" w:rsidRDefault="009138B6" w:rsidP="009138B6">
            <w:pPr>
              <w:spacing w:before="0"/>
              <w:ind w:left="-57" w:right="-113"/>
              <w:jc w:val="right"/>
              <w:rPr>
                <w:rFonts w:eastAsia="Times New Roman" w:cs="Times New Roman"/>
                <w:sz w:val="16"/>
                <w:szCs w:val="16"/>
              </w:rPr>
            </w:pPr>
            <w:r w:rsidRPr="005B1CB0">
              <w:rPr>
                <w:rFonts w:ascii="Times New Roman" w:eastAsia="Times New Roman" w:hAnsi="Times New Roman" w:cs="Times New Roman"/>
                <w:b w:val="0"/>
                <w:bCs w:val="0"/>
                <w:sz w:val="16"/>
                <w:szCs w:val="16"/>
              </w:rPr>
              <w:lastRenderedPageBreak/>
              <w:t>71</w:t>
            </w:r>
          </w:p>
        </w:tc>
        <w:tc>
          <w:tcPr>
            <w:tcW w:w="3619" w:type="dxa"/>
            <w:shd w:val="clear" w:color="auto" w:fill="auto"/>
            <w:noWrap/>
          </w:tcPr>
          <w:p w14:paraId="01908CCF" w14:textId="2A73E332" w:rsidR="009138B6" w:rsidRPr="008F50F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B22066">
              <w:rPr>
                <w:rFonts w:ascii="Times New Roman" w:hAnsi="Times New Roman" w:cs="Times New Roman"/>
                <w:color w:val="000000"/>
                <w:sz w:val="16"/>
                <w:szCs w:val="16"/>
              </w:rPr>
              <w:t>Мандал</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дижитал</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кредит</w:t>
            </w:r>
            <w:proofErr w:type="spellEnd"/>
          </w:p>
        </w:tc>
        <w:tc>
          <w:tcPr>
            <w:tcW w:w="2261" w:type="dxa"/>
            <w:shd w:val="clear" w:color="auto" w:fill="auto"/>
            <w:noWrap/>
          </w:tcPr>
          <w:p w14:paraId="2176841E" w14:textId="324122A5" w:rsidR="009138B6" w:rsidRPr="008F50F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2066">
              <w:rPr>
                <w:rFonts w:ascii="Times New Roman" w:hAnsi="Times New Roman" w:cs="Times New Roman"/>
                <w:color w:val="000000"/>
                <w:sz w:val="16"/>
                <w:szCs w:val="16"/>
              </w:rPr>
              <w:t xml:space="preserve">Car </w:t>
            </w:r>
            <w:proofErr w:type="spellStart"/>
            <w:r w:rsidRPr="00B22066">
              <w:rPr>
                <w:rFonts w:ascii="Times New Roman" w:hAnsi="Times New Roman" w:cs="Times New Roman"/>
                <w:color w:val="000000"/>
                <w:sz w:val="16"/>
                <w:szCs w:val="16"/>
              </w:rPr>
              <w:t>zeel</w:t>
            </w:r>
            <w:proofErr w:type="spellEnd"/>
          </w:p>
        </w:tc>
        <w:tc>
          <w:tcPr>
            <w:tcW w:w="2949" w:type="dxa"/>
            <w:shd w:val="clear" w:color="auto" w:fill="auto"/>
            <w:noWrap/>
          </w:tcPr>
          <w:p w14:paraId="5AB73F1A" w14:textId="75E9576D" w:rsidR="009138B6" w:rsidRPr="008F50F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2066">
              <w:rPr>
                <w:rFonts w:ascii="Times New Roman" w:hAnsi="Times New Roman" w:cs="Times New Roman"/>
                <w:color w:val="000000"/>
                <w:sz w:val="16"/>
                <w:szCs w:val="16"/>
              </w:rPr>
              <w:t>2025.09.03.-№7/3308</w:t>
            </w:r>
          </w:p>
        </w:tc>
      </w:tr>
      <w:tr w:rsidR="009138B6" w:rsidRPr="00B2069B" w14:paraId="79B706F7" w14:textId="77777777" w:rsidTr="006660B7">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auto"/>
            <w:noWrap/>
            <w:vAlign w:val="center"/>
          </w:tcPr>
          <w:p w14:paraId="78E53683" w14:textId="127CF33D" w:rsidR="009138B6" w:rsidRPr="0007273F" w:rsidRDefault="009138B6" w:rsidP="009138B6">
            <w:pPr>
              <w:spacing w:before="0"/>
              <w:ind w:left="-57" w:right="-113"/>
              <w:jc w:val="right"/>
              <w:rPr>
                <w:rFonts w:eastAsia="Times New Roman" w:cs="Times New Roman"/>
                <w:sz w:val="16"/>
                <w:szCs w:val="16"/>
              </w:rPr>
            </w:pPr>
            <w:r>
              <w:rPr>
                <w:rFonts w:ascii="Times New Roman" w:eastAsia="Times New Roman" w:hAnsi="Times New Roman" w:cs="Times New Roman"/>
                <w:b w:val="0"/>
                <w:bCs w:val="0"/>
                <w:sz w:val="16"/>
                <w:szCs w:val="16"/>
              </w:rPr>
              <w:t>72</w:t>
            </w:r>
          </w:p>
        </w:tc>
        <w:tc>
          <w:tcPr>
            <w:tcW w:w="3619" w:type="dxa"/>
            <w:shd w:val="clear" w:color="auto" w:fill="auto"/>
            <w:noWrap/>
          </w:tcPr>
          <w:p w14:paraId="0C69480A" w14:textId="429F6C72" w:rsidR="009138B6" w:rsidRPr="008F50F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B22066">
              <w:rPr>
                <w:rFonts w:ascii="Times New Roman" w:hAnsi="Times New Roman" w:cs="Times New Roman"/>
                <w:color w:val="000000"/>
                <w:sz w:val="16"/>
                <w:szCs w:val="16"/>
              </w:rPr>
              <w:t>Бичил</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глобус</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финанс</w:t>
            </w:r>
            <w:proofErr w:type="spellEnd"/>
          </w:p>
        </w:tc>
        <w:tc>
          <w:tcPr>
            <w:tcW w:w="2261" w:type="dxa"/>
            <w:shd w:val="clear" w:color="auto" w:fill="auto"/>
            <w:noWrap/>
          </w:tcPr>
          <w:p w14:paraId="3DFD5244" w14:textId="7A89631A" w:rsidR="009138B6" w:rsidRPr="008F50F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2066">
              <w:rPr>
                <w:rFonts w:ascii="Times New Roman" w:hAnsi="Times New Roman" w:cs="Times New Roman"/>
                <w:color w:val="000000"/>
                <w:sz w:val="16"/>
                <w:szCs w:val="16"/>
              </w:rPr>
              <w:t>BG pay</w:t>
            </w:r>
          </w:p>
        </w:tc>
        <w:tc>
          <w:tcPr>
            <w:tcW w:w="2949" w:type="dxa"/>
            <w:shd w:val="clear" w:color="auto" w:fill="auto"/>
            <w:noWrap/>
          </w:tcPr>
          <w:p w14:paraId="3A49E21B" w14:textId="74E04B2B" w:rsidR="009138B6" w:rsidRPr="008F50F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2066">
              <w:rPr>
                <w:rFonts w:ascii="Times New Roman" w:hAnsi="Times New Roman" w:cs="Times New Roman"/>
                <w:color w:val="000000"/>
                <w:sz w:val="16"/>
                <w:szCs w:val="16"/>
              </w:rPr>
              <w:t>2025.10.21-№7/3853</w:t>
            </w:r>
          </w:p>
        </w:tc>
      </w:tr>
      <w:tr w:rsidR="009138B6" w:rsidRPr="00B2069B" w14:paraId="7E337542" w14:textId="77777777" w:rsidTr="006660B7">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auto"/>
            <w:noWrap/>
            <w:vAlign w:val="center"/>
          </w:tcPr>
          <w:p w14:paraId="22E14BB8" w14:textId="21886257" w:rsidR="009138B6" w:rsidRPr="0007273F" w:rsidRDefault="009138B6" w:rsidP="009138B6">
            <w:pPr>
              <w:spacing w:before="0"/>
              <w:ind w:left="-57" w:right="-113"/>
              <w:jc w:val="right"/>
              <w:rPr>
                <w:rFonts w:eastAsia="Times New Roman" w:cs="Times New Roman"/>
                <w:sz w:val="16"/>
                <w:szCs w:val="16"/>
              </w:rPr>
            </w:pPr>
            <w:r>
              <w:rPr>
                <w:rFonts w:ascii="Times New Roman" w:eastAsia="Times New Roman" w:hAnsi="Times New Roman" w:cs="Times New Roman"/>
                <w:b w:val="0"/>
                <w:bCs w:val="0"/>
                <w:color w:val="000000"/>
                <w:sz w:val="16"/>
                <w:szCs w:val="16"/>
              </w:rPr>
              <w:t>73</w:t>
            </w:r>
          </w:p>
        </w:tc>
        <w:tc>
          <w:tcPr>
            <w:tcW w:w="3619" w:type="dxa"/>
            <w:shd w:val="clear" w:color="auto" w:fill="auto"/>
            <w:noWrap/>
          </w:tcPr>
          <w:p w14:paraId="382293EE" w14:textId="69482264" w:rsidR="009138B6" w:rsidRPr="008F50F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B22066">
              <w:rPr>
                <w:rFonts w:ascii="Times New Roman" w:hAnsi="Times New Roman" w:cs="Times New Roman"/>
                <w:color w:val="000000"/>
                <w:sz w:val="16"/>
                <w:szCs w:val="16"/>
              </w:rPr>
              <w:t>Эм</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Эл</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Жи</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капитал</w:t>
            </w:r>
            <w:proofErr w:type="spellEnd"/>
          </w:p>
        </w:tc>
        <w:tc>
          <w:tcPr>
            <w:tcW w:w="2261" w:type="dxa"/>
            <w:shd w:val="clear" w:color="auto" w:fill="auto"/>
            <w:noWrap/>
          </w:tcPr>
          <w:p w14:paraId="2191F33F" w14:textId="6325DFF3" w:rsidR="009138B6" w:rsidRPr="008F50F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2066">
              <w:rPr>
                <w:rFonts w:ascii="Times New Roman" w:hAnsi="Times New Roman" w:cs="Times New Roman"/>
                <w:color w:val="000000"/>
                <w:sz w:val="16"/>
                <w:szCs w:val="16"/>
              </w:rPr>
              <w:t>ANDA</w:t>
            </w:r>
          </w:p>
        </w:tc>
        <w:tc>
          <w:tcPr>
            <w:tcW w:w="2949" w:type="dxa"/>
            <w:shd w:val="clear" w:color="auto" w:fill="auto"/>
            <w:noWrap/>
          </w:tcPr>
          <w:p w14:paraId="772D6CEF" w14:textId="7D6524EF" w:rsidR="009138B6" w:rsidRPr="008F50F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2066">
              <w:rPr>
                <w:rFonts w:ascii="Times New Roman" w:hAnsi="Times New Roman" w:cs="Times New Roman"/>
                <w:color w:val="000000"/>
                <w:sz w:val="16"/>
                <w:szCs w:val="16"/>
              </w:rPr>
              <w:t>2024.07.09-№7/2536</w:t>
            </w:r>
          </w:p>
        </w:tc>
      </w:tr>
      <w:tr w:rsidR="009138B6" w:rsidRPr="00B2069B" w14:paraId="5BFC4C53" w14:textId="77777777" w:rsidTr="006660B7">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auto"/>
            <w:noWrap/>
          </w:tcPr>
          <w:p w14:paraId="319052FE" w14:textId="37E3E2AC" w:rsidR="009138B6" w:rsidRPr="0007273F" w:rsidRDefault="009138B6" w:rsidP="009138B6">
            <w:pPr>
              <w:spacing w:before="0"/>
              <w:ind w:left="-57" w:right="-113"/>
              <w:jc w:val="right"/>
              <w:rPr>
                <w:rFonts w:eastAsia="Times New Roman" w:cs="Times New Roman"/>
                <w:sz w:val="16"/>
                <w:szCs w:val="16"/>
              </w:rPr>
            </w:pPr>
            <w:r>
              <w:rPr>
                <w:rFonts w:ascii="Times New Roman" w:eastAsia="Times New Roman" w:hAnsi="Times New Roman" w:cs="Times New Roman"/>
                <w:b w:val="0"/>
                <w:bCs w:val="0"/>
                <w:color w:val="000000"/>
                <w:sz w:val="16"/>
                <w:szCs w:val="16"/>
              </w:rPr>
              <w:t>74</w:t>
            </w:r>
          </w:p>
        </w:tc>
        <w:tc>
          <w:tcPr>
            <w:tcW w:w="3619" w:type="dxa"/>
            <w:shd w:val="clear" w:color="auto" w:fill="auto"/>
            <w:noWrap/>
          </w:tcPr>
          <w:p w14:paraId="08CCA342" w14:textId="6F2C9067" w:rsidR="009138B6" w:rsidRPr="008F50F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B22066">
              <w:rPr>
                <w:rFonts w:ascii="Times New Roman" w:hAnsi="Times New Roman" w:cs="Times New Roman"/>
                <w:color w:val="000000"/>
                <w:sz w:val="16"/>
                <w:szCs w:val="16"/>
              </w:rPr>
              <w:t>Дарь</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финанс</w:t>
            </w:r>
            <w:proofErr w:type="spellEnd"/>
          </w:p>
        </w:tc>
        <w:tc>
          <w:tcPr>
            <w:tcW w:w="2261" w:type="dxa"/>
            <w:shd w:val="clear" w:color="auto" w:fill="auto"/>
            <w:noWrap/>
          </w:tcPr>
          <w:p w14:paraId="2D9FCB4F" w14:textId="4BB07A69" w:rsidR="009138B6" w:rsidRPr="008F50F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2066">
              <w:rPr>
                <w:rFonts w:ascii="Times New Roman" w:hAnsi="Times New Roman" w:cs="Times New Roman"/>
                <w:color w:val="000000"/>
                <w:sz w:val="16"/>
                <w:szCs w:val="16"/>
              </w:rPr>
              <w:t>Money mate Pocket.mn</w:t>
            </w:r>
          </w:p>
        </w:tc>
        <w:tc>
          <w:tcPr>
            <w:tcW w:w="2949" w:type="dxa"/>
            <w:shd w:val="clear" w:color="auto" w:fill="auto"/>
            <w:noWrap/>
          </w:tcPr>
          <w:p w14:paraId="66474F3E" w14:textId="6FDEA585" w:rsidR="009138B6" w:rsidRPr="008F50F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2066">
              <w:rPr>
                <w:rFonts w:ascii="Times New Roman" w:hAnsi="Times New Roman" w:cs="Times New Roman"/>
                <w:color w:val="000000"/>
                <w:sz w:val="16"/>
                <w:szCs w:val="16"/>
              </w:rPr>
              <w:t>2025.06.18-№7/2427 2024.03.01</w:t>
            </w:r>
          </w:p>
        </w:tc>
      </w:tr>
      <w:tr w:rsidR="009138B6" w:rsidRPr="00B2069B" w14:paraId="783186EA"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E7E6E6" w:themeFill="background2"/>
            <w:noWrap/>
            <w:vAlign w:val="center"/>
          </w:tcPr>
          <w:p w14:paraId="4508CD3B" w14:textId="268DCB36" w:rsidR="009138B6" w:rsidRPr="0007273F" w:rsidRDefault="009138B6" w:rsidP="009138B6">
            <w:pPr>
              <w:spacing w:before="0"/>
              <w:ind w:left="-57" w:right="-113"/>
              <w:jc w:val="right"/>
              <w:rPr>
                <w:rFonts w:eastAsia="Times New Roman" w:cs="Times New Roman"/>
                <w:sz w:val="16"/>
                <w:szCs w:val="16"/>
              </w:rPr>
            </w:pPr>
            <w:r>
              <w:rPr>
                <w:rFonts w:ascii="Times New Roman" w:eastAsia="Times New Roman" w:hAnsi="Times New Roman" w:cs="Times New Roman"/>
                <w:b w:val="0"/>
                <w:bCs w:val="0"/>
                <w:sz w:val="16"/>
                <w:szCs w:val="16"/>
              </w:rPr>
              <w:t>75</w:t>
            </w:r>
          </w:p>
        </w:tc>
        <w:tc>
          <w:tcPr>
            <w:tcW w:w="3619" w:type="dxa"/>
            <w:shd w:val="clear" w:color="auto" w:fill="E7E6E6" w:themeFill="background2"/>
            <w:noWrap/>
          </w:tcPr>
          <w:p w14:paraId="7DB62938" w14:textId="733B1222" w:rsidR="009138B6" w:rsidRPr="008F50F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B22066">
              <w:rPr>
                <w:rFonts w:ascii="Times New Roman" w:hAnsi="Times New Roman" w:cs="Times New Roman"/>
                <w:color w:val="000000"/>
                <w:sz w:val="16"/>
                <w:szCs w:val="16"/>
              </w:rPr>
              <w:t>Бүрэнфинанс</w:t>
            </w:r>
            <w:proofErr w:type="spellEnd"/>
          </w:p>
        </w:tc>
        <w:tc>
          <w:tcPr>
            <w:tcW w:w="2261" w:type="dxa"/>
            <w:shd w:val="clear" w:color="auto" w:fill="E7E6E6" w:themeFill="background2"/>
            <w:noWrap/>
          </w:tcPr>
          <w:p w14:paraId="505852E9" w14:textId="24FB473C" w:rsidR="009138B6" w:rsidRPr="008F50F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2066">
              <w:rPr>
                <w:rFonts w:ascii="Times New Roman" w:hAnsi="Times New Roman" w:cs="Times New Roman"/>
                <w:color w:val="000000"/>
                <w:sz w:val="16"/>
                <w:szCs w:val="16"/>
              </w:rPr>
              <w:t xml:space="preserve">Buren </w:t>
            </w:r>
            <w:proofErr w:type="spellStart"/>
            <w:r w:rsidRPr="00B22066">
              <w:rPr>
                <w:rFonts w:ascii="Times New Roman" w:hAnsi="Times New Roman" w:cs="Times New Roman"/>
                <w:color w:val="000000"/>
                <w:sz w:val="16"/>
                <w:szCs w:val="16"/>
              </w:rPr>
              <w:t>zeel</w:t>
            </w:r>
            <w:proofErr w:type="spellEnd"/>
          </w:p>
        </w:tc>
        <w:tc>
          <w:tcPr>
            <w:tcW w:w="2949" w:type="dxa"/>
            <w:shd w:val="clear" w:color="auto" w:fill="E7E6E6" w:themeFill="background2"/>
            <w:noWrap/>
          </w:tcPr>
          <w:p w14:paraId="6771A15D" w14:textId="2FF17B3B" w:rsidR="009138B6" w:rsidRPr="008F50F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2066">
              <w:rPr>
                <w:rFonts w:ascii="Times New Roman" w:hAnsi="Times New Roman" w:cs="Times New Roman"/>
                <w:color w:val="000000"/>
                <w:sz w:val="16"/>
                <w:szCs w:val="16"/>
              </w:rPr>
              <w:t>2025.10.17-№7/3819</w:t>
            </w:r>
          </w:p>
        </w:tc>
      </w:tr>
      <w:tr w:rsidR="009138B6" w:rsidRPr="00B2069B" w14:paraId="2DDDF61A"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E7E6E6" w:themeFill="background2"/>
            <w:noWrap/>
            <w:vAlign w:val="center"/>
          </w:tcPr>
          <w:p w14:paraId="34AB6E88" w14:textId="5C3408C3" w:rsidR="009138B6" w:rsidRPr="0007273F" w:rsidRDefault="009138B6" w:rsidP="009138B6">
            <w:pPr>
              <w:spacing w:before="0"/>
              <w:ind w:left="-57" w:right="-113"/>
              <w:jc w:val="right"/>
              <w:rPr>
                <w:rFonts w:eastAsia="Times New Roman" w:cs="Times New Roman"/>
                <w:sz w:val="16"/>
                <w:szCs w:val="16"/>
              </w:rPr>
            </w:pPr>
            <w:r>
              <w:rPr>
                <w:rFonts w:ascii="Times New Roman" w:eastAsia="Times New Roman" w:hAnsi="Times New Roman" w:cs="Times New Roman"/>
                <w:b w:val="0"/>
                <w:bCs w:val="0"/>
                <w:sz w:val="16"/>
                <w:szCs w:val="16"/>
              </w:rPr>
              <w:t>76</w:t>
            </w:r>
          </w:p>
        </w:tc>
        <w:tc>
          <w:tcPr>
            <w:tcW w:w="3619" w:type="dxa"/>
            <w:shd w:val="clear" w:color="auto" w:fill="E7E6E6" w:themeFill="background2"/>
            <w:noWrap/>
          </w:tcPr>
          <w:p w14:paraId="2FBC28DB" w14:textId="030826E8" w:rsidR="009138B6" w:rsidRPr="008F50F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B22066">
              <w:rPr>
                <w:rFonts w:ascii="Times New Roman" w:hAnsi="Times New Roman" w:cs="Times New Roman"/>
                <w:color w:val="000000"/>
                <w:sz w:val="16"/>
                <w:szCs w:val="16"/>
              </w:rPr>
              <w:t>Гоулдман</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инвестмент</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групп</w:t>
            </w:r>
            <w:proofErr w:type="spellEnd"/>
          </w:p>
        </w:tc>
        <w:tc>
          <w:tcPr>
            <w:tcW w:w="2261" w:type="dxa"/>
            <w:shd w:val="clear" w:color="auto" w:fill="E7E6E6" w:themeFill="background2"/>
            <w:noWrap/>
          </w:tcPr>
          <w:p w14:paraId="60781E0B" w14:textId="474C4C3A" w:rsidR="009138B6" w:rsidRPr="008F50F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B22066">
              <w:rPr>
                <w:rFonts w:ascii="Times New Roman" w:hAnsi="Times New Roman" w:cs="Times New Roman"/>
                <w:color w:val="000000"/>
                <w:sz w:val="16"/>
                <w:szCs w:val="16"/>
              </w:rPr>
              <w:t>Goldpay</w:t>
            </w:r>
            <w:proofErr w:type="spellEnd"/>
          </w:p>
        </w:tc>
        <w:tc>
          <w:tcPr>
            <w:tcW w:w="2949" w:type="dxa"/>
            <w:shd w:val="clear" w:color="auto" w:fill="E7E6E6" w:themeFill="background2"/>
            <w:noWrap/>
          </w:tcPr>
          <w:p w14:paraId="7B256695" w14:textId="28853EAE" w:rsidR="009138B6" w:rsidRPr="008F50F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2066">
              <w:rPr>
                <w:rFonts w:ascii="Times New Roman" w:hAnsi="Times New Roman" w:cs="Times New Roman"/>
                <w:color w:val="000000"/>
                <w:sz w:val="16"/>
                <w:szCs w:val="16"/>
              </w:rPr>
              <w:t>2023.08.25-№7/3355</w:t>
            </w:r>
          </w:p>
        </w:tc>
      </w:tr>
      <w:tr w:rsidR="009138B6" w:rsidRPr="00B2069B" w14:paraId="3AAB5B19"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E7E6E6" w:themeFill="background2"/>
            <w:noWrap/>
            <w:vAlign w:val="center"/>
          </w:tcPr>
          <w:p w14:paraId="595BD05D" w14:textId="2CDC3867" w:rsidR="009138B6" w:rsidRPr="0007273F" w:rsidRDefault="009138B6" w:rsidP="009138B6">
            <w:pPr>
              <w:spacing w:before="0"/>
              <w:ind w:left="-57" w:right="-113"/>
              <w:jc w:val="right"/>
              <w:rPr>
                <w:rFonts w:eastAsia="Times New Roman" w:cs="Times New Roman"/>
                <w:sz w:val="16"/>
                <w:szCs w:val="16"/>
              </w:rPr>
            </w:pPr>
            <w:r>
              <w:rPr>
                <w:rFonts w:ascii="Times New Roman" w:eastAsia="Times New Roman" w:hAnsi="Times New Roman" w:cs="Times New Roman"/>
                <w:b w:val="0"/>
                <w:bCs w:val="0"/>
                <w:sz w:val="16"/>
                <w:szCs w:val="16"/>
              </w:rPr>
              <w:t>77</w:t>
            </w:r>
          </w:p>
        </w:tc>
        <w:tc>
          <w:tcPr>
            <w:tcW w:w="3619" w:type="dxa"/>
            <w:shd w:val="clear" w:color="auto" w:fill="E7E6E6" w:themeFill="background2"/>
            <w:noWrap/>
          </w:tcPr>
          <w:p w14:paraId="32556278" w14:textId="39D59C4B" w:rsidR="009138B6" w:rsidRPr="008F50F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B22066">
              <w:rPr>
                <w:rFonts w:ascii="Times New Roman" w:hAnsi="Times New Roman" w:cs="Times New Roman"/>
                <w:color w:val="000000"/>
                <w:sz w:val="16"/>
                <w:szCs w:val="16"/>
              </w:rPr>
              <w:t>Есөн</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эрдэнэ</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финанс</w:t>
            </w:r>
            <w:proofErr w:type="spellEnd"/>
          </w:p>
        </w:tc>
        <w:tc>
          <w:tcPr>
            <w:tcW w:w="2261" w:type="dxa"/>
            <w:shd w:val="clear" w:color="auto" w:fill="E7E6E6" w:themeFill="background2"/>
            <w:noWrap/>
          </w:tcPr>
          <w:p w14:paraId="10AF518A" w14:textId="04B1109A" w:rsidR="009138B6" w:rsidRPr="008F50F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2066">
              <w:rPr>
                <w:rFonts w:ascii="Times New Roman" w:hAnsi="Times New Roman" w:cs="Times New Roman"/>
                <w:color w:val="000000"/>
                <w:sz w:val="16"/>
                <w:szCs w:val="16"/>
              </w:rPr>
              <w:t>Leasing.mn</w:t>
            </w:r>
          </w:p>
        </w:tc>
        <w:tc>
          <w:tcPr>
            <w:tcW w:w="2949" w:type="dxa"/>
            <w:shd w:val="clear" w:color="auto" w:fill="E7E6E6" w:themeFill="background2"/>
            <w:noWrap/>
          </w:tcPr>
          <w:p w14:paraId="30D7DA99" w14:textId="1F958F3C" w:rsidR="009138B6" w:rsidRPr="008F50F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2066">
              <w:rPr>
                <w:rFonts w:ascii="Times New Roman" w:hAnsi="Times New Roman" w:cs="Times New Roman"/>
                <w:color w:val="000000"/>
                <w:sz w:val="16"/>
                <w:szCs w:val="16"/>
              </w:rPr>
              <w:t>2023.03.30-№7/1298</w:t>
            </w:r>
          </w:p>
        </w:tc>
      </w:tr>
      <w:tr w:rsidR="009138B6" w:rsidRPr="00B2069B" w14:paraId="705C533A"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E7E6E6" w:themeFill="background2"/>
            <w:noWrap/>
            <w:vAlign w:val="center"/>
          </w:tcPr>
          <w:p w14:paraId="2518823A" w14:textId="14E54495" w:rsidR="009138B6" w:rsidRPr="0085469C" w:rsidRDefault="009138B6" w:rsidP="009138B6">
            <w:pPr>
              <w:spacing w:before="0"/>
              <w:ind w:left="-57" w:right="-113"/>
              <w:jc w:val="right"/>
              <w:rPr>
                <w:rFonts w:eastAsia="Times New Roman" w:cs="Times New Roman"/>
                <w:sz w:val="16"/>
                <w:szCs w:val="16"/>
                <w:lang w:val="mn-MN"/>
              </w:rPr>
            </w:pPr>
            <w:r>
              <w:rPr>
                <w:rFonts w:ascii="Times New Roman" w:eastAsia="Times New Roman" w:hAnsi="Times New Roman" w:cs="Times New Roman"/>
                <w:b w:val="0"/>
                <w:bCs w:val="0"/>
                <w:color w:val="000000"/>
                <w:sz w:val="16"/>
                <w:szCs w:val="16"/>
              </w:rPr>
              <w:t>78</w:t>
            </w:r>
          </w:p>
        </w:tc>
        <w:tc>
          <w:tcPr>
            <w:tcW w:w="3619" w:type="dxa"/>
            <w:shd w:val="clear" w:color="auto" w:fill="E7E6E6" w:themeFill="background2"/>
            <w:noWrap/>
          </w:tcPr>
          <w:p w14:paraId="3848C19D" w14:textId="14C710D3" w:rsidR="009138B6" w:rsidRPr="008F50F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proofErr w:type="spellStart"/>
            <w:r w:rsidRPr="00B22066">
              <w:rPr>
                <w:rFonts w:ascii="Times New Roman" w:hAnsi="Times New Roman" w:cs="Times New Roman"/>
                <w:color w:val="000000"/>
                <w:sz w:val="16"/>
                <w:szCs w:val="16"/>
              </w:rPr>
              <w:t>Кабпэй</w:t>
            </w:r>
            <w:proofErr w:type="spellEnd"/>
          </w:p>
        </w:tc>
        <w:tc>
          <w:tcPr>
            <w:tcW w:w="2261" w:type="dxa"/>
            <w:shd w:val="clear" w:color="auto" w:fill="E7E6E6" w:themeFill="background2"/>
            <w:noWrap/>
          </w:tcPr>
          <w:p w14:paraId="5A387601" w14:textId="45451FBB" w:rsidR="009138B6" w:rsidRPr="008F50F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proofErr w:type="spellStart"/>
            <w:r w:rsidRPr="00B22066">
              <w:rPr>
                <w:rFonts w:ascii="Times New Roman" w:hAnsi="Times New Roman" w:cs="Times New Roman"/>
                <w:color w:val="000000"/>
                <w:sz w:val="16"/>
                <w:szCs w:val="16"/>
              </w:rPr>
              <w:t>UBCab</w:t>
            </w:r>
            <w:proofErr w:type="spellEnd"/>
            <w:r w:rsidRPr="00B22066">
              <w:rPr>
                <w:rFonts w:ascii="Times New Roman" w:hAnsi="Times New Roman" w:cs="Times New Roman"/>
                <w:color w:val="000000"/>
                <w:sz w:val="16"/>
                <w:szCs w:val="16"/>
              </w:rPr>
              <w:t xml:space="preserve"> Driver</w:t>
            </w:r>
          </w:p>
        </w:tc>
        <w:tc>
          <w:tcPr>
            <w:tcW w:w="2949" w:type="dxa"/>
            <w:shd w:val="clear" w:color="auto" w:fill="E7E6E6" w:themeFill="background2"/>
            <w:noWrap/>
          </w:tcPr>
          <w:p w14:paraId="4313F9A0" w14:textId="1496AB01" w:rsidR="009138B6" w:rsidRPr="008F50F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r w:rsidRPr="00B22066">
              <w:rPr>
                <w:rFonts w:ascii="Times New Roman" w:hAnsi="Times New Roman" w:cs="Times New Roman"/>
                <w:color w:val="000000"/>
                <w:sz w:val="16"/>
                <w:szCs w:val="16"/>
              </w:rPr>
              <w:t>2026.02.02-№7/339</w:t>
            </w:r>
          </w:p>
        </w:tc>
      </w:tr>
      <w:tr w:rsidR="009138B6" w:rsidRPr="00B2069B" w14:paraId="1A19F4DC"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E7E6E6" w:themeFill="background2"/>
            <w:noWrap/>
            <w:vAlign w:val="center"/>
          </w:tcPr>
          <w:p w14:paraId="5984B5F8" w14:textId="532E9B0D" w:rsidR="009138B6" w:rsidRPr="0085469C" w:rsidRDefault="009138B6" w:rsidP="009138B6">
            <w:pPr>
              <w:spacing w:before="0"/>
              <w:ind w:left="-57" w:right="-113"/>
              <w:jc w:val="right"/>
              <w:rPr>
                <w:rFonts w:eastAsia="Times New Roman" w:cs="Times New Roman"/>
                <w:sz w:val="16"/>
                <w:szCs w:val="16"/>
                <w:lang w:val="mn-MN"/>
              </w:rPr>
            </w:pPr>
            <w:r>
              <w:rPr>
                <w:rFonts w:ascii="Times New Roman" w:eastAsia="Times New Roman" w:hAnsi="Times New Roman" w:cs="Times New Roman"/>
                <w:b w:val="0"/>
                <w:bCs w:val="0"/>
                <w:color w:val="000000"/>
                <w:sz w:val="16"/>
                <w:szCs w:val="16"/>
              </w:rPr>
              <w:t>79</w:t>
            </w:r>
          </w:p>
        </w:tc>
        <w:tc>
          <w:tcPr>
            <w:tcW w:w="3619" w:type="dxa"/>
            <w:shd w:val="clear" w:color="auto" w:fill="E7E6E6" w:themeFill="background2"/>
            <w:noWrap/>
          </w:tcPr>
          <w:p w14:paraId="5345DFC2" w14:textId="01271A17" w:rsidR="009138B6" w:rsidRPr="008F50F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proofErr w:type="spellStart"/>
            <w:r w:rsidRPr="00B22066">
              <w:rPr>
                <w:rFonts w:ascii="Times New Roman" w:hAnsi="Times New Roman" w:cs="Times New Roman"/>
                <w:color w:val="000000"/>
                <w:sz w:val="16"/>
                <w:szCs w:val="16"/>
              </w:rPr>
              <w:t>ЛэндМН</w:t>
            </w:r>
            <w:proofErr w:type="spellEnd"/>
            <w:r w:rsidRPr="00B22066">
              <w:rPr>
                <w:rFonts w:ascii="Times New Roman" w:hAnsi="Times New Roman" w:cs="Times New Roman"/>
                <w:color w:val="000000"/>
                <w:sz w:val="16"/>
                <w:szCs w:val="16"/>
              </w:rPr>
              <w:t xml:space="preserve"> СМЭ</w:t>
            </w:r>
          </w:p>
        </w:tc>
        <w:tc>
          <w:tcPr>
            <w:tcW w:w="2261" w:type="dxa"/>
            <w:shd w:val="clear" w:color="auto" w:fill="E7E6E6" w:themeFill="background2"/>
            <w:noWrap/>
          </w:tcPr>
          <w:p w14:paraId="3AA5E833" w14:textId="7F626F96" w:rsidR="009138B6" w:rsidRPr="008F50F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proofErr w:type="spellStart"/>
            <w:r w:rsidRPr="00B22066">
              <w:rPr>
                <w:rFonts w:ascii="Times New Roman" w:hAnsi="Times New Roman" w:cs="Times New Roman"/>
                <w:color w:val="000000"/>
                <w:sz w:val="16"/>
                <w:szCs w:val="16"/>
              </w:rPr>
              <w:t>LendMN</w:t>
            </w:r>
            <w:proofErr w:type="spellEnd"/>
          </w:p>
        </w:tc>
        <w:tc>
          <w:tcPr>
            <w:tcW w:w="2949" w:type="dxa"/>
            <w:shd w:val="clear" w:color="auto" w:fill="E7E6E6" w:themeFill="background2"/>
            <w:noWrap/>
          </w:tcPr>
          <w:p w14:paraId="09C9B463" w14:textId="3B746212" w:rsidR="009138B6" w:rsidRPr="008F50F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r w:rsidRPr="00B22066">
              <w:rPr>
                <w:rFonts w:ascii="Times New Roman" w:hAnsi="Times New Roman" w:cs="Times New Roman"/>
                <w:color w:val="000000"/>
                <w:sz w:val="16"/>
                <w:szCs w:val="16"/>
              </w:rPr>
              <w:t>7/28/2025</w:t>
            </w:r>
          </w:p>
        </w:tc>
      </w:tr>
      <w:tr w:rsidR="009138B6" w:rsidRPr="00B2069B" w14:paraId="3CF37169"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E7E6E6" w:themeFill="background2"/>
            <w:noWrap/>
            <w:vAlign w:val="center"/>
          </w:tcPr>
          <w:p w14:paraId="1CCDFB3C" w14:textId="76BA2F1D" w:rsidR="009138B6" w:rsidRPr="0085469C" w:rsidRDefault="009138B6" w:rsidP="009138B6">
            <w:pPr>
              <w:spacing w:before="0"/>
              <w:ind w:left="-57" w:right="-113"/>
              <w:jc w:val="right"/>
              <w:rPr>
                <w:rFonts w:eastAsia="Times New Roman" w:cs="Times New Roman"/>
                <w:sz w:val="16"/>
                <w:szCs w:val="16"/>
                <w:lang w:val="mn-MN"/>
              </w:rPr>
            </w:pPr>
            <w:r>
              <w:rPr>
                <w:rFonts w:ascii="Times New Roman" w:eastAsia="Times New Roman" w:hAnsi="Times New Roman" w:cs="Times New Roman"/>
                <w:b w:val="0"/>
                <w:bCs w:val="0"/>
                <w:sz w:val="16"/>
                <w:szCs w:val="16"/>
              </w:rPr>
              <w:t>80</w:t>
            </w:r>
          </w:p>
        </w:tc>
        <w:tc>
          <w:tcPr>
            <w:tcW w:w="3619" w:type="dxa"/>
            <w:shd w:val="clear" w:color="auto" w:fill="E7E6E6" w:themeFill="background2"/>
            <w:noWrap/>
          </w:tcPr>
          <w:p w14:paraId="252BDC01" w14:textId="42427994" w:rsidR="009138B6" w:rsidRPr="008F50F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proofErr w:type="spellStart"/>
            <w:r w:rsidRPr="00B22066">
              <w:rPr>
                <w:rFonts w:ascii="Times New Roman" w:hAnsi="Times New Roman" w:cs="Times New Roman"/>
                <w:color w:val="000000"/>
                <w:sz w:val="16"/>
                <w:szCs w:val="16"/>
              </w:rPr>
              <w:t>Магна</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профит</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энд</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инвестмэнт</w:t>
            </w:r>
            <w:proofErr w:type="spellEnd"/>
          </w:p>
        </w:tc>
        <w:tc>
          <w:tcPr>
            <w:tcW w:w="2261" w:type="dxa"/>
            <w:shd w:val="clear" w:color="auto" w:fill="E7E6E6" w:themeFill="background2"/>
            <w:noWrap/>
          </w:tcPr>
          <w:p w14:paraId="1EA3D67A" w14:textId="0A763799" w:rsidR="009138B6" w:rsidRPr="008F50F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r w:rsidRPr="00B22066">
              <w:rPr>
                <w:rFonts w:ascii="Times New Roman" w:hAnsi="Times New Roman" w:cs="Times New Roman"/>
                <w:color w:val="000000"/>
                <w:sz w:val="16"/>
                <w:szCs w:val="16"/>
              </w:rPr>
              <w:t>Magna.mn</w:t>
            </w:r>
          </w:p>
        </w:tc>
        <w:tc>
          <w:tcPr>
            <w:tcW w:w="2949" w:type="dxa"/>
            <w:shd w:val="clear" w:color="auto" w:fill="E7E6E6" w:themeFill="background2"/>
            <w:noWrap/>
          </w:tcPr>
          <w:p w14:paraId="0E67BE12" w14:textId="4567333C" w:rsidR="009138B6" w:rsidRPr="008F50F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r w:rsidRPr="00B22066">
              <w:rPr>
                <w:rFonts w:ascii="Times New Roman" w:hAnsi="Times New Roman" w:cs="Times New Roman"/>
                <w:color w:val="000000"/>
                <w:sz w:val="16"/>
                <w:szCs w:val="16"/>
              </w:rPr>
              <w:t>2024.02.21-№7/635</w:t>
            </w:r>
          </w:p>
        </w:tc>
      </w:tr>
      <w:tr w:rsidR="009138B6" w:rsidRPr="00B2069B" w14:paraId="60C2801E" w14:textId="77777777" w:rsidTr="007C7D0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E7E6E6" w:themeFill="background2"/>
            <w:noWrap/>
            <w:vAlign w:val="center"/>
          </w:tcPr>
          <w:p w14:paraId="5B19D79D" w14:textId="6DBD4D17" w:rsidR="009138B6" w:rsidRPr="0085469C" w:rsidRDefault="009138B6" w:rsidP="009138B6">
            <w:pPr>
              <w:spacing w:before="0"/>
              <w:ind w:left="-57" w:right="-113"/>
              <w:jc w:val="right"/>
              <w:rPr>
                <w:rFonts w:eastAsia="Times New Roman" w:cs="Times New Roman"/>
                <w:sz w:val="16"/>
                <w:szCs w:val="16"/>
                <w:lang w:val="mn-MN"/>
              </w:rPr>
            </w:pPr>
            <w:r>
              <w:rPr>
                <w:rFonts w:ascii="Times New Roman" w:eastAsia="Times New Roman" w:hAnsi="Times New Roman" w:cs="Times New Roman"/>
                <w:b w:val="0"/>
                <w:bCs w:val="0"/>
                <w:sz w:val="16"/>
                <w:szCs w:val="16"/>
              </w:rPr>
              <w:t>81</w:t>
            </w:r>
          </w:p>
        </w:tc>
        <w:tc>
          <w:tcPr>
            <w:tcW w:w="3619" w:type="dxa"/>
            <w:shd w:val="clear" w:color="auto" w:fill="E7E6E6" w:themeFill="background2"/>
            <w:noWrap/>
          </w:tcPr>
          <w:p w14:paraId="0971852B" w14:textId="3B0A122B" w:rsidR="009138B6" w:rsidRPr="008F50F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proofErr w:type="spellStart"/>
            <w:r w:rsidRPr="00B22066">
              <w:rPr>
                <w:rFonts w:ascii="Times New Roman" w:hAnsi="Times New Roman" w:cs="Times New Roman"/>
                <w:color w:val="000000"/>
                <w:sz w:val="16"/>
                <w:szCs w:val="16"/>
              </w:rPr>
              <w:t>Монголын</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санхүүгийн</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групп</w:t>
            </w:r>
            <w:proofErr w:type="spellEnd"/>
          </w:p>
        </w:tc>
        <w:tc>
          <w:tcPr>
            <w:tcW w:w="2261" w:type="dxa"/>
            <w:shd w:val="clear" w:color="auto" w:fill="E7E6E6" w:themeFill="background2"/>
            <w:noWrap/>
          </w:tcPr>
          <w:p w14:paraId="630E8202" w14:textId="0604C696" w:rsidR="009138B6" w:rsidRPr="008F50F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proofErr w:type="spellStart"/>
            <w:r w:rsidRPr="00B22066">
              <w:rPr>
                <w:rFonts w:ascii="Times New Roman" w:hAnsi="Times New Roman" w:cs="Times New Roman"/>
                <w:color w:val="000000"/>
                <w:sz w:val="16"/>
                <w:szCs w:val="16"/>
              </w:rPr>
              <w:t>Мост</w:t>
            </w:r>
            <w:proofErr w:type="spellEnd"/>
            <w:r w:rsidRPr="00B22066">
              <w:rPr>
                <w:rFonts w:ascii="Times New Roman" w:hAnsi="Times New Roman" w:cs="Times New Roman"/>
                <w:color w:val="000000"/>
                <w:sz w:val="16"/>
                <w:szCs w:val="16"/>
              </w:rPr>
              <w:t xml:space="preserve"> </w:t>
            </w:r>
            <w:proofErr w:type="spellStart"/>
            <w:r w:rsidRPr="00B22066">
              <w:rPr>
                <w:rFonts w:ascii="Times New Roman" w:hAnsi="Times New Roman" w:cs="Times New Roman"/>
                <w:color w:val="000000"/>
                <w:sz w:val="16"/>
                <w:szCs w:val="16"/>
              </w:rPr>
              <w:t>мони</w:t>
            </w:r>
            <w:proofErr w:type="spellEnd"/>
          </w:p>
        </w:tc>
        <w:tc>
          <w:tcPr>
            <w:tcW w:w="2949" w:type="dxa"/>
            <w:shd w:val="clear" w:color="auto" w:fill="E7E6E6" w:themeFill="background2"/>
            <w:noWrap/>
          </w:tcPr>
          <w:p w14:paraId="3E9E7A31" w14:textId="2A9A5F00" w:rsidR="009138B6" w:rsidRPr="008F50FD" w:rsidRDefault="009138B6" w:rsidP="009138B6">
            <w:pPr>
              <w:spacing w:before="0"/>
              <w:ind w:left="-57" w:right="-113"/>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r w:rsidRPr="00B22066">
              <w:rPr>
                <w:rFonts w:ascii="Times New Roman" w:hAnsi="Times New Roman" w:cs="Times New Roman"/>
                <w:color w:val="000000"/>
                <w:sz w:val="16"/>
                <w:szCs w:val="16"/>
              </w:rPr>
              <w:t>2024.12.25</w:t>
            </w:r>
          </w:p>
        </w:tc>
      </w:tr>
      <w:tr w:rsidR="009138B6" w:rsidRPr="00B2069B" w14:paraId="17C45B99" w14:textId="77777777" w:rsidTr="007C7D05">
        <w:trPr>
          <w:trHeight w:val="82"/>
        </w:trPr>
        <w:tc>
          <w:tcPr>
            <w:cnfStyle w:val="001000000000" w:firstRow="0" w:lastRow="0" w:firstColumn="1" w:lastColumn="0" w:oddVBand="0" w:evenVBand="0" w:oddHBand="0" w:evenHBand="0" w:firstRowFirstColumn="0" w:firstRowLastColumn="0" w:lastRowFirstColumn="0" w:lastRowLastColumn="0"/>
            <w:tcW w:w="452" w:type="dxa"/>
            <w:shd w:val="clear" w:color="auto" w:fill="E7E6E6" w:themeFill="background2"/>
            <w:noWrap/>
            <w:vAlign w:val="center"/>
          </w:tcPr>
          <w:p w14:paraId="28E42762" w14:textId="1EDF1849" w:rsidR="009138B6" w:rsidRPr="0085469C" w:rsidRDefault="009138B6" w:rsidP="009138B6">
            <w:pPr>
              <w:spacing w:before="0"/>
              <w:ind w:left="-57" w:right="-113"/>
              <w:jc w:val="right"/>
              <w:rPr>
                <w:rFonts w:eastAsia="Times New Roman" w:cs="Times New Roman"/>
                <w:sz w:val="16"/>
                <w:szCs w:val="16"/>
                <w:lang w:val="mn-MN"/>
              </w:rPr>
            </w:pPr>
            <w:r>
              <w:rPr>
                <w:rFonts w:ascii="Times New Roman" w:eastAsia="Times New Roman" w:hAnsi="Times New Roman" w:cs="Times New Roman"/>
                <w:b w:val="0"/>
                <w:bCs w:val="0"/>
                <w:sz w:val="16"/>
                <w:szCs w:val="16"/>
              </w:rPr>
              <w:t>82</w:t>
            </w:r>
          </w:p>
        </w:tc>
        <w:tc>
          <w:tcPr>
            <w:tcW w:w="3619" w:type="dxa"/>
            <w:shd w:val="clear" w:color="auto" w:fill="E7E6E6" w:themeFill="background2"/>
            <w:noWrap/>
          </w:tcPr>
          <w:p w14:paraId="53C7A946" w14:textId="4FC30CF6" w:rsidR="009138B6" w:rsidRPr="008F50F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proofErr w:type="spellStart"/>
            <w:r w:rsidRPr="00B22066">
              <w:rPr>
                <w:rFonts w:ascii="Times New Roman" w:hAnsi="Times New Roman" w:cs="Times New Roman"/>
                <w:color w:val="000000"/>
                <w:sz w:val="16"/>
                <w:szCs w:val="16"/>
              </w:rPr>
              <w:t>Прогресскапитал</w:t>
            </w:r>
            <w:proofErr w:type="spellEnd"/>
          </w:p>
        </w:tc>
        <w:tc>
          <w:tcPr>
            <w:tcW w:w="2261" w:type="dxa"/>
            <w:shd w:val="clear" w:color="auto" w:fill="E7E6E6" w:themeFill="background2"/>
            <w:noWrap/>
          </w:tcPr>
          <w:p w14:paraId="2DB5D7FE" w14:textId="73990F8A" w:rsidR="009138B6" w:rsidRPr="008F50F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proofErr w:type="spellStart"/>
            <w:r w:rsidRPr="00B22066">
              <w:rPr>
                <w:rFonts w:ascii="Times New Roman" w:hAnsi="Times New Roman" w:cs="Times New Roman"/>
                <w:color w:val="000000"/>
                <w:sz w:val="16"/>
                <w:szCs w:val="16"/>
              </w:rPr>
              <w:t>ProgressPay</w:t>
            </w:r>
            <w:proofErr w:type="spellEnd"/>
          </w:p>
        </w:tc>
        <w:tc>
          <w:tcPr>
            <w:tcW w:w="2949" w:type="dxa"/>
            <w:shd w:val="clear" w:color="auto" w:fill="E7E6E6" w:themeFill="background2"/>
            <w:noWrap/>
          </w:tcPr>
          <w:p w14:paraId="342C04E4" w14:textId="6AD6ED13" w:rsidR="009138B6" w:rsidRPr="008F50FD" w:rsidRDefault="009138B6" w:rsidP="009138B6">
            <w:pPr>
              <w:spacing w:before="0"/>
              <w:ind w:left="-57" w:right="-113"/>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r w:rsidRPr="00B22066">
              <w:rPr>
                <w:rFonts w:ascii="Times New Roman" w:hAnsi="Times New Roman" w:cs="Times New Roman"/>
                <w:color w:val="000000"/>
                <w:sz w:val="16"/>
                <w:szCs w:val="16"/>
              </w:rPr>
              <w:t>2025.10.10-№7/3737</w:t>
            </w:r>
          </w:p>
        </w:tc>
      </w:tr>
    </w:tbl>
    <w:p w14:paraId="019F1452" w14:textId="615DFC82" w:rsidR="009F6764" w:rsidRPr="0096651A" w:rsidRDefault="009F6764" w:rsidP="009F6764">
      <w:pPr>
        <w:spacing w:before="0" w:after="0"/>
        <w:jc w:val="right"/>
        <w:rPr>
          <w:i/>
          <w:iCs/>
          <w:sz w:val="20"/>
          <w:szCs w:val="18"/>
          <w:lang w:val="mn-MN"/>
        </w:rPr>
      </w:pPr>
      <w:r w:rsidRPr="0096651A">
        <w:rPr>
          <w:i/>
          <w:iCs/>
          <w:sz w:val="20"/>
          <w:szCs w:val="18"/>
          <w:lang w:val="mn-MN"/>
        </w:rPr>
        <w:t>/”Инвескор ББСБ” ХК-ийн Pocket аппликэйшнд бүртгэлтэй</w:t>
      </w:r>
      <w:r w:rsidR="00BA015C">
        <w:rPr>
          <w:i/>
          <w:iCs/>
          <w:sz w:val="20"/>
          <w:szCs w:val="18"/>
        </w:rPr>
        <w:t xml:space="preserve"> </w:t>
      </w:r>
      <w:r w:rsidR="007A3B81">
        <w:rPr>
          <w:i/>
          <w:iCs/>
          <w:sz w:val="20"/>
          <w:szCs w:val="18"/>
        </w:rPr>
        <w:t>10</w:t>
      </w:r>
      <w:r w:rsidRPr="0096651A">
        <w:rPr>
          <w:i/>
          <w:iCs/>
          <w:sz w:val="20"/>
          <w:szCs w:val="18"/>
          <w:lang w:val="mn-MN"/>
        </w:rPr>
        <w:t xml:space="preserve"> ББСБ байна. </w:t>
      </w:r>
    </w:p>
    <w:p w14:paraId="1C7DE117" w14:textId="25E19554" w:rsidR="0072259F" w:rsidRPr="0096651A" w:rsidRDefault="009F6764" w:rsidP="00525D48">
      <w:pPr>
        <w:spacing w:before="0" w:after="0"/>
        <w:jc w:val="right"/>
        <w:rPr>
          <w:i/>
          <w:iCs/>
          <w:sz w:val="20"/>
          <w:szCs w:val="18"/>
          <w:lang w:val="mn-MN"/>
        </w:rPr>
      </w:pPr>
      <w:r w:rsidRPr="0096651A">
        <w:rPr>
          <w:i/>
          <w:iCs/>
          <w:sz w:val="20"/>
          <w:szCs w:val="18"/>
          <w:lang w:val="mn-MN"/>
        </w:rPr>
        <w:t xml:space="preserve">Зөвхөн аппликэйшнээр зээл олгож байгаа </w:t>
      </w:r>
      <w:r w:rsidR="006660B7">
        <w:rPr>
          <w:i/>
          <w:sz w:val="20"/>
          <w:szCs w:val="18"/>
          <w:lang w:val="mn-MN"/>
        </w:rPr>
        <w:t>7</w:t>
      </w:r>
      <w:r w:rsidRPr="0096651A">
        <w:rPr>
          <w:i/>
          <w:iCs/>
          <w:sz w:val="20"/>
          <w:szCs w:val="18"/>
          <w:lang w:val="mn-MN"/>
        </w:rPr>
        <w:t xml:space="preserve"> ББСБ-ыг </w:t>
      </w:r>
      <w:r w:rsidR="00792D6A" w:rsidRPr="0096651A">
        <w:rPr>
          <w:i/>
          <w:iCs/>
          <w:sz w:val="20"/>
          <w:szCs w:val="18"/>
          <w:lang w:val="mn-MN"/>
        </w:rPr>
        <w:t>шар</w:t>
      </w:r>
      <w:r w:rsidRPr="0096651A">
        <w:rPr>
          <w:i/>
          <w:iCs/>
          <w:sz w:val="20"/>
          <w:szCs w:val="18"/>
          <w:lang w:val="mn-MN"/>
        </w:rPr>
        <w:t>аар тэмдэглэв/</w:t>
      </w:r>
    </w:p>
    <w:p w14:paraId="1536CBC9" w14:textId="1D80259F" w:rsidR="007B08F6" w:rsidRPr="001525E4" w:rsidRDefault="007B08F6" w:rsidP="007B08F6">
      <w:pPr>
        <w:pStyle w:val="Heading3"/>
        <w:rPr>
          <w:b/>
          <w:bCs/>
          <w:color w:val="70AD47" w:themeColor="accent6"/>
          <w:lang w:val="mn-MN"/>
        </w:rPr>
      </w:pPr>
      <w:bookmarkStart w:id="99" w:name="_Toc167692857"/>
      <w:bookmarkStart w:id="100" w:name="_Toc221613030"/>
      <w:r w:rsidRPr="001525E4">
        <w:rPr>
          <w:b/>
          <w:bCs/>
          <w:color w:val="70AD47" w:themeColor="accent6"/>
          <w:lang w:val="mn-MN"/>
        </w:rPr>
        <w:t>Ногоон зээл</w:t>
      </w:r>
      <w:bookmarkEnd w:id="99"/>
      <w:bookmarkEnd w:id="100"/>
    </w:p>
    <w:p w14:paraId="5E9D155F" w14:textId="3036F796" w:rsidR="007947B5" w:rsidRPr="000D50E2" w:rsidRDefault="006660B7" w:rsidP="007947B5">
      <w:pPr>
        <w:jc w:val="both"/>
        <w:rPr>
          <w:lang w:val="mn-MN"/>
        </w:rPr>
      </w:pPr>
      <w:bookmarkStart w:id="101" w:name="_Toc167692906"/>
      <w:bookmarkStart w:id="102" w:name="_Toc214211270"/>
      <w:r w:rsidRPr="00E45F87">
        <w:rPr>
          <w:lang w:val="mn-MN"/>
        </w:rPr>
        <w:t xml:space="preserve">Тайлант хугацаанд </w:t>
      </w:r>
      <w:r w:rsidRPr="00E45F87">
        <w:t>31</w:t>
      </w:r>
      <w:r w:rsidRPr="00E45F87">
        <w:rPr>
          <w:lang w:val="mn-MN"/>
        </w:rPr>
        <w:t xml:space="preserve"> ББСБ </w:t>
      </w:r>
      <w:r w:rsidRPr="00E45F87">
        <w:t xml:space="preserve">10,868 </w:t>
      </w:r>
      <w:r w:rsidRPr="00E45F87">
        <w:rPr>
          <w:lang w:val="mn-MN"/>
        </w:rPr>
        <w:t xml:space="preserve">зээлдэгчид </w:t>
      </w:r>
      <w:r w:rsidRPr="00E45F87">
        <w:t>42.1</w:t>
      </w:r>
      <w:r w:rsidRPr="00E45F87">
        <w:rPr>
          <w:lang w:val="mn-MN"/>
        </w:rPr>
        <w:t xml:space="preserve"> тэрбум төгрөгийн зээлийг дунджаар 2.</w:t>
      </w:r>
      <w:r>
        <w:t xml:space="preserve">8 </w:t>
      </w:r>
      <w:r w:rsidRPr="00E45F87">
        <w:rPr>
          <w:lang w:val="mn-MN"/>
        </w:rPr>
        <w:t xml:space="preserve">хувийн хүүтэйгээр олгож, </w:t>
      </w:r>
      <w:r w:rsidRPr="00E45F87">
        <w:t xml:space="preserve">41 </w:t>
      </w:r>
      <w:r w:rsidRPr="00E45F87">
        <w:rPr>
          <w:lang w:val="mn-MN"/>
        </w:rPr>
        <w:t xml:space="preserve">ББСБ-ын </w:t>
      </w:r>
      <w:r w:rsidRPr="00E45F87">
        <w:t>11,278</w:t>
      </w:r>
      <w:r w:rsidRPr="00E45F87">
        <w:rPr>
          <w:lang w:val="mn-MN"/>
        </w:rPr>
        <w:t xml:space="preserve"> зээлдэгчээс </w:t>
      </w:r>
      <w:r w:rsidRPr="00E45F87">
        <w:t>46.3</w:t>
      </w:r>
      <w:r w:rsidRPr="00E45F87">
        <w:rPr>
          <w:lang w:val="mn-MN"/>
        </w:rPr>
        <w:t xml:space="preserve"> тэрбум төгрөгийн зээл эргэн төлөгдөж, 202</w:t>
      </w:r>
      <w:r w:rsidRPr="00E45F87">
        <w:t>6</w:t>
      </w:r>
      <w:r w:rsidRPr="00E45F87">
        <w:rPr>
          <w:lang w:val="mn-MN"/>
        </w:rPr>
        <w:t xml:space="preserve"> оны </w:t>
      </w:r>
      <w:r w:rsidRPr="00E45F87">
        <w:t xml:space="preserve">I </w:t>
      </w:r>
      <w:r w:rsidRPr="00E45F87">
        <w:rPr>
          <w:lang w:val="mn-MN"/>
        </w:rPr>
        <w:t xml:space="preserve">улирлын байдлаар </w:t>
      </w:r>
      <w:r w:rsidRPr="00E45F87">
        <w:t>4</w:t>
      </w:r>
      <w:r>
        <w:t>8</w:t>
      </w:r>
      <w:r w:rsidRPr="00E45F87">
        <w:rPr>
          <w:lang w:val="mn-MN"/>
        </w:rPr>
        <w:t xml:space="preserve"> ББСБ </w:t>
      </w:r>
      <w:r>
        <w:t>16,757</w:t>
      </w:r>
      <w:r w:rsidRPr="00E45F87">
        <w:rPr>
          <w:lang w:val="mn-MN"/>
        </w:rPr>
        <w:t xml:space="preserve"> зээлдэгчийн </w:t>
      </w:r>
      <w:r w:rsidRPr="00E45F87">
        <w:t>132.</w:t>
      </w:r>
      <w:r>
        <w:t>8</w:t>
      </w:r>
      <w:r w:rsidRPr="00E45F87">
        <w:rPr>
          <w:lang w:val="mn-MN"/>
        </w:rPr>
        <w:t xml:space="preserve"> тэрбум төгрөгийн “</w:t>
      </w:r>
      <w:r w:rsidRPr="00E45F87">
        <w:rPr>
          <w:b/>
          <w:bCs/>
          <w:color w:val="70AD47" w:themeColor="accent6"/>
          <w:lang w:val="mn-MN"/>
        </w:rPr>
        <w:t>ногоон</w:t>
      </w:r>
      <w:r w:rsidRPr="00E45F87">
        <w:rPr>
          <w:lang w:val="mn-MN"/>
        </w:rPr>
        <w:t xml:space="preserve">” зээлийн үлдэгдэлтэй гарчээ. Энэ нь салбарын нийт зээлийн үлдэгдлийн </w:t>
      </w:r>
      <w:r w:rsidRPr="00E45F87">
        <w:t>1.7</w:t>
      </w:r>
      <w:r w:rsidRPr="00E45F87">
        <w:rPr>
          <w:lang w:val="mn-MN"/>
        </w:rPr>
        <w:t>%-тай тэнцэж байна.</w:t>
      </w:r>
    </w:p>
    <w:p w14:paraId="657C69C8" w14:textId="14AF22F3" w:rsidR="007B08F6" w:rsidRPr="001907DB" w:rsidRDefault="007B08F6" w:rsidP="007B08F6">
      <w:pPr>
        <w:pStyle w:val="Caption"/>
        <w:spacing w:after="0"/>
        <w:rPr>
          <w:lang w:val="mn-MN"/>
        </w:rPr>
      </w:pPr>
      <w:r w:rsidRPr="001907DB">
        <w:rPr>
          <w:lang w:val="mn-MN"/>
        </w:rPr>
        <w:t xml:space="preserve">Хүснэгт </w:t>
      </w:r>
      <w:r w:rsidRPr="001907DB">
        <w:rPr>
          <w:lang w:val="mn-MN"/>
        </w:rPr>
        <w:fldChar w:fldCharType="begin"/>
      </w:r>
      <w:r w:rsidRPr="001907DB">
        <w:rPr>
          <w:lang w:val="mn-MN"/>
        </w:rPr>
        <w:instrText xml:space="preserve"> SEQ Хүснэгт \* ARABIC </w:instrText>
      </w:r>
      <w:r w:rsidRPr="001907DB">
        <w:rPr>
          <w:lang w:val="mn-MN"/>
        </w:rPr>
        <w:fldChar w:fldCharType="separate"/>
      </w:r>
      <w:r w:rsidR="00544CDF">
        <w:rPr>
          <w:noProof/>
          <w:lang w:val="mn-MN"/>
        </w:rPr>
        <w:t>19</w:t>
      </w:r>
      <w:r w:rsidRPr="001907DB">
        <w:rPr>
          <w:lang w:val="mn-MN"/>
        </w:rPr>
        <w:fldChar w:fldCharType="end"/>
      </w:r>
      <w:r w:rsidRPr="001907DB">
        <w:rPr>
          <w:lang w:val="mn-MN"/>
        </w:rPr>
        <w:t xml:space="preserve"> Ногоон зээлийн тайлан </w:t>
      </w:r>
      <w:r w:rsidR="00966ABE" w:rsidRPr="001907DB">
        <w:rPr>
          <w:lang w:val="mn-MN"/>
        </w:rPr>
        <w:t>(сая</w:t>
      </w:r>
      <w:r w:rsidRPr="001907DB">
        <w:rPr>
          <w:lang w:val="mn-MN"/>
        </w:rPr>
        <w:t xml:space="preserve"> </w:t>
      </w:r>
      <w:r w:rsidR="00966ABE" w:rsidRPr="001907DB">
        <w:rPr>
          <w:lang w:val="mn-MN"/>
        </w:rPr>
        <w:t>төгрөгөөр)</w:t>
      </w:r>
      <w:bookmarkEnd w:id="101"/>
      <w:bookmarkEnd w:id="102"/>
    </w:p>
    <w:tbl>
      <w:tblPr>
        <w:tblStyle w:val="PlainTable2"/>
        <w:tblW w:w="9478" w:type="dxa"/>
        <w:tblLayout w:type="fixed"/>
        <w:tblLook w:val="04A0" w:firstRow="1" w:lastRow="0" w:firstColumn="1" w:lastColumn="0" w:noHBand="0" w:noVBand="1"/>
      </w:tblPr>
      <w:tblGrid>
        <w:gridCol w:w="563"/>
        <w:gridCol w:w="3524"/>
        <w:gridCol w:w="1269"/>
        <w:gridCol w:w="864"/>
        <w:gridCol w:w="765"/>
        <w:gridCol w:w="865"/>
        <w:gridCol w:w="764"/>
        <w:gridCol w:w="864"/>
      </w:tblGrid>
      <w:tr w:rsidR="00AF7886" w:rsidRPr="00F67EE6" w14:paraId="183CA7E8" w14:textId="77777777" w:rsidTr="00664E56">
        <w:trPr>
          <w:cnfStyle w:val="100000000000" w:firstRow="1" w:lastRow="0" w:firstColumn="0" w:lastColumn="0" w:oddVBand="0" w:evenVBand="0" w:oddHBand="0"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563" w:type="dxa"/>
            <w:shd w:val="clear" w:color="auto" w:fill="385623" w:themeFill="accent6" w:themeFillShade="80"/>
          </w:tcPr>
          <w:p w14:paraId="58AF3CDF" w14:textId="77777777" w:rsidR="00AF7886" w:rsidRPr="00034778" w:rsidRDefault="00AF7886" w:rsidP="00802B76">
            <w:pPr>
              <w:spacing w:before="0"/>
              <w:jc w:val="center"/>
              <w:rPr>
                <w:rFonts w:eastAsia="Times New Roman" w:cs="Times New Roman"/>
                <w:color w:val="FFFFFF" w:themeColor="background1"/>
                <w:sz w:val="16"/>
                <w:szCs w:val="16"/>
                <w:lang w:val="mn-MN"/>
              </w:rPr>
            </w:pPr>
            <w:bookmarkStart w:id="103" w:name="_Hlk214035081"/>
          </w:p>
        </w:tc>
        <w:tc>
          <w:tcPr>
            <w:tcW w:w="3524" w:type="dxa"/>
            <w:vMerge w:val="restart"/>
            <w:shd w:val="clear" w:color="auto" w:fill="385623" w:themeFill="accent6" w:themeFillShade="80"/>
            <w:noWrap/>
            <w:vAlign w:val="center"/>
            <w:hideMark/>
          </w:tcPr>
          <w:p w14:paraId="70F3092D" w14:textId="5A21AB23" w:rsidR="00AF7886" w:rsidRPr="00034778" w:rsidRDefault="00AF7886" w:rsidP="00802B7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FFFFFF" w:themeColor="background1"/>
                <w:sz w:val="16"/>
                <w:szCs w:val="16"/>
                <w:lang w:val="mn-MN"/>
              </w:rPr>
            </w:pPr>
            <w:r w:rsidRPr="00034778">
              <w:rPr>
                <w:rFonts w:ascii="Times New Roman" w:eastAsia="Times New Roman" w:hAnsi="Times New Roman" w:cs="Times New Roman"/>
                <w:color w:val="FFFFFF" w:themeColor="background1"/>
                <w:sz w:val="16"/>
                <w:szCs w:val="16"/>
                <w:lang w:val="mn-MN"/>
              </w:rPr>
              <w:t xml:space="preserve">НОГООН ТАКСОНОМИ </w:t>
            </w:r>
          </w:p>
          <w:p w14:paraId="36B3F64A" w14:textId="77777777" w:rsidR="00AF7886" w:rsidRPr="00034778" w:rsidRDefault="00AF7886" w:rsidP="00802B7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034778">
              <w:rPr>
                <w:rFonts w:ascii="Times New Roman" w:eastAsia="Times New Roman" w:hAnsi="Times New Roman" w:cs="Times New Roman"/>
                <w:color w:val="FFFFFF" w:themeColor="background1"/>
                <w:sz w:val="16"/>
                <w:szCs w:val="16"/>
                <w:lang w:val="mn-MN"/>
              </w:rPr>
              <w:t>ҮНДСЭН 12 АНГИЛАЛ</w:t>
            </w:r>
          </w:p>
        </w:tc>
        <w:tc>
          <w:tcPr>
            <w:tcW w:w="2133" w:type="dxa"/>
            <w:gridSpan w:val="2"/>
            <w:shd w:val="clear" w:color="auto" w:fill="385623" w:themeFill="accent6" w:themeFillShade="80"/>
            <w:noWrap/>
            <w:vAlign w:val="center"/>
            <w:hideMark/>
          </w:tcPr>
          <w:p w14:paraId="30FC40F0" w14:textId="77777777" w:rsidR="00AF7886" w:rsidRPr="00034778" w:rsidRDefault="00AF7886" w:rsidP="00802B7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034778">
              <w:rPr>
                <w:rFonts w:ascii="Times New Roman" w:eastAsia="Times New Roman" w:hAnsi="Times New Roman" w:cs="Times New Roman"/>
                <w:color w:val="FFFFFF" w:themeColor="background1"/>
                <w:sz w:val="16"/>
                <w:szCs w:val="16"/>
                <w:lang w:val="mn-MN"/>
              </w:rPr>
              <w:t>Олгосон зээлийн</w:t>
            </w:r>
          </w:p>
        </w:tc>
        <w:tc>
          <w:tcPr>
            <w:tcW w:w="1630" w:type="dxa"/>
            <w:gridSpan w:val="2"/>
            <w:shd w:val="clear" w:color="auto" w:fill="385623" w:themeFill="accent6" w:themeFillShade="80"/>
            <w:noWrap/>
            <w:vAlign w:val="center"/>
            <w:hideMark/>
          </w:tcPr>
          <w:p w14:paraId="5853F8AC" w14:textId="77777777" w:rsidR="00AF7886" w:rsidRPr="00034778" w:rsidRDefault="00AF7886" w:rsidP="00802B7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034778">
              <w:rPr>
                <w:rFonts w:ascii="Times New Roman" w:eastAsia="Times New Roman" w:hAnsi="Times New Roman" w:cs="Times New Roman"/>
                <w:color w:val="FFFFFF" w:themeColor="background1"/>
                <w:sz w:val="16"/>
                <w:szCs w:val="16"/>
                <w:lang w:val="mn-MN"/>
              </w:rPr>
              <w:t>Төлөгдсөн зээлийн</w:t>
            </w:r>
          </w:p>
        </w:tc>
        <w:tc>
          <w:tcPr>
            <w:tcW w:w="1628" w:type="dxa"/>
            <w:gridSpan w:val="2"/>
            <w:shd w:val="clear" w:color="auto" w:fill="385623" w:themeFill="accent6" w:themeFillShade="80"/>
            <w:noWrap/>
            <w:vAlign w:val="center"/>
            <w:hideMark/>
          </w:tcPr>
          <w:p w14:paraId="2877D53F" w14:textId="77777777" w:rsidR="00AF7886" w:rsidRPr="00034778" w:rsidRDefault="00AF7886" w:rsidP="00802B7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034778">
              <w:rPr>
                <w:rFonts w:ascii="Times New Roman" w:eastAsia="Times New Roman" w:hAnsi="Times New Roman" w:cs="Times New Roman"/>
                <w:color w:val="FFFFFF" w:themeColor="background1"/>
                <w:sz w:val="16"/>
                <w:szCs w:val="16"/>
                <w:lang w:val="mn-MN"/>
              </w:rPr>
              <w:t>Зээлийн эцсийн үлдэгдлийн</w:t>
            </w:r>
          </w:p>
        </w:tc>
      </w:tr>
      <w:tr w:rsidR="00664E56" w:rsidRPr="00F67EE6" w14:paraId="42E0C415" w14:textId="77777777" w:rsidTr="007947B5">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563" w:type="dxa"/>
            <w:shd w:val="clear" w:color="auto" w:fill="385623" w:themeFill="accent6" w:themeFillShade="80"/>
          </w:tcPr>
          <w:p w14:paraId="21E45F9B" w14:textId="77777777" w:rsidR="00AF7886" w:rsidRPr="00034778" w:rsidRDefault="00AF7886" w:rsidP="00802B76">
            <w:pPr>
              <w:spacing w:before="0"/>
              <w:rPr>
                <w:rFonts w:eastAsia="Times New Roman" w:cs="Times New Roman"/>
                <w:color w:val="FFFFFF" w:themeColor="background1"/>
                <w:sz w:val="16"/>
                <w:szCs w:val="16"/>
                <w:lang w:val="mn-MN"/>
              </w:rPr>
            </w:pPr>
          </w:p>
        </w:tc>
        <w:tc>
          <w:tcPr>
            <w:tcW w:w="3524" w:type="dxa"/>
            <w:vMerge/>
            <w:shd w:val="clear" w:color="auto" w:fill="385623" w:themeFill="accent6" w:themeFillShade="80"/>
            <w:noWrap/>
            <w:vAlign w:val="center"/>
            <w:hideMark/>
          </w:tcPr>
          <w:p w14:paraId="6A0236D6" w14:textId="55BF2B13" w:rsidR="00AF7886" w:rsidRPr="00034778" w:rsidRDefault="00AF7886" w:rsidP="00802B76">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p>
        </w:tc>
        <w:tc>
          <w:tcPr>
            <w:tcW w:w="1269" w:type="dxa"/>
            <w:shd w:val="clear" w:color="auto" w:fill="385623" w:themeFill="accent6" w:themeFillShade="80"/>
            <w:noWrap/>
            <w:vAlign w:val="center"/>
            <w:hideMark/>
          </w:tcPr>
          <w:p w14:paraId="71FE9B7D" w14:textId="77777777" w:rsidR="00AF7886" w:rsidRPr="00034778" w:rsidRDefault="00AF7886" w:rsidP="00802B76">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034778">
              <w:rPr>
                <w:rFonts w:ascii="Times New Roman" w:eastAsia="Times New Roman" w:hAnsi="Times New Roman" w:cs="Times New Roman"/>
                <w:b/>
                <w:bCs/>
                <w:color w:val="FFFFFF" w:themeColor="background1"/>
                <w:sz w:val="16"/>
                <w:szCs w:val="16"/>
                <w:lang w:val="mn-MN"/>
              </w:rPr>
              <w:t>Дүн</w:t>
            </w:r>
          </w:p>
        </w:tc>
        <w:tc>
          <w:tcPr>
            <w:tcW w:w="864" w:type="dxa"/>
            <w:shd w:val="clear" w:color="auto" w:fill="385623" w:themeFill="accent6" w:themeFillShade="80"/>
            <w:noWrap/>
            <w:vAlign w:val="center"/>
            <w:hideMark/>
          </w:tcPr>
          <w:p w14:paraId="4F9FEBE4" w14:textId="23F04076" w:rsidR="00AF7886" w:rsidRPr="00034778" w:rsidRDefault="00AF7886" w:rsidP="00802B76">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034778">
              <w:rPr>
                <w:rFonts w:ascii="Times New Roman" w:eastAsia="Times New Roman" w:hAnsi="Times New Roman" w:cs="Times New Roman"/>
                <w:b/>
                <w:bCs/>
                <w:color w:val="FFFFFF" w:themeColor="background1"/>
                <w:sz w:val="16"/>
                <w:szCs w:val="16"/>
                <w:lang w:val="mn-MN"/>
              </w:rPr>
              <w:t>Зээлдэгч</w:t>
            </w:r>
            <w:r w:rsidR="00D45803">
              <w:rPr>
                <w:rFonts w:ascii="Times New Roman" w:eastAsia="Times New Roman" w:hAnsi="Times New Roman" w:cs="Times New Roman"/>
                <w:b/>
                <w:bCs/>
                <w:color w:val="FFFFFF" w:themeColor="background1"/>
                <w:sz w:val="16"/>
                <w:szCs w:val="16"/>
              </w:rPr>
              <w:t>-</w:t>
            </w:r>
            <w:r w:rsidRPr="00034778">
              <w:rPr>
                <w:rFonts w:ascii="Times New Roman" w:eastAsia="Times New Roman" w:hAnsi="Times New Roman" w:cs="Times New Roman"/>
                <w:b/>
                <w:bCs/>
                <w:color w:val="FFFFFF" w:themeColor="background1"/>
                <w:sz w:val="16"/>
                <w:szCs w:val="16"/>
                <w:lang w:val="mn-MN"/>
              </w:rPr>
              <w:t>дийн тоо</w:t>
            </w:r>
          </w:p>
        </w:tc>
        <w:tc>
          <w:tcPr>
            <w:tcW w:w="765" w:type="dxa"/>
            <w:shd w:val="clear" w:color="auto" w:fill="385623" w:themeFill="accent6" w:themeFillShade="80"/>
            <w:noWrap/>
            <w:vAlign w:val="center"/>
            <w:hideMark/>
          </w:tcPr>
          <w:p w14:paraId="45296FCE" w14:textId="77777777" w:rsidR="00AF7886" w:rsidRPr="00034778" w:rsidRDefault="00AF7886" w:rsidP="00802B76">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034778">
              <w:rPr>
                <w:rFonts w:ascii="Times New Roman" w:eastAsia="Times New Roman" w:hAnsi="Times New Roman" w:cs="Times New Roman"/>
                <w:b/>
                <w:bCs/>
                <w:color w:val="FFFFFF" w:themeColor="background1"/>
                <w:sz w:val="16"/>
                <w:szCs w:val="16"/>
                <w:lang w:val="mn-MN"/>
              </w:rPr>
              <w:t>Дүн</w:t>
            </w:r>
          </w:p>
        </w:tc>
        <w:tc>
          <w:tcPr>
            <w:tcW w:w="865" w:type="dxa"/>
            <w:shd w:val="clear" w:color="auto" w:fill="385623" w:themeFill="accent6" w:themeFillShade="80"/>
            <w:noWrap/>
            <w:vAlign w:val="center"/>
            <w:hideMark/>
          </w:tcPr>
          <w:p w14:paraId="61B313D7" w14:textId="52E5A93C" w:rsidR="00AF7886" w:rsidRPr="00034778" w:rsidRDefault="00AF7886" w:rsidP="00802B76">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034778">
              <w:rPr>
                <w:rFonts w:ascii="Times New Roman" w:eastAsia="Times New Roman" w:hAnsi="Times New Roman" w:cs="Times New Roman"/>
                <w:b/>
                <w:bCs/>
                <w:color w:val="FFFFFF" w:themeColor="background1"/>
                <w:sz w:val="16"/>
                <w:szCs w:val="16"/>
                <w:lang w:val="mn-MN"/>
              </w:rPr>
              <w:t>Зээлдэгч</w:t>
            </w:r>
            <w:r w:rsidR="00D45803">
              <w:rPr>
                <w:rFonts w:ascii="Times New Roman" w:eastAsia="Times New Roman" w:hAnsi="Times New Roman" w:cs="Times New Roman"/>
                <w:b/>
                <w:bCs/>
                <w:color w:val="FFFFFF" w:themeColor="background1"/>
                <w:sz w:val="16"/>
                <w:szCs w:val="16"/>
              </w:rPr>
              <w:t>-</w:t>
            </w:r>
            <w:r w:rsidRPr="00034778">
              <w:rPr>
                <w:rFonts w:ascii="Times New Roman" w:eastAsia="Times New Roman" w:hAnsi="Times New Roman" w:cs="Times New Roman"/>
                <w:b/>
                <w:bCs/>
                <w:color w:val="FFFFFF" w:themeColor="background1"/>
                <w:sz w:val="16"/>
                <w:szCs w:val="16"/>
                <w:lang w:val="mn-MN"/>
              </w:rPr>
              <w:t>дийн тоо</w:t>
            </w:r>
          </w:p>
        </w:tc>
        <w:tc>
          <w:tcPr>
            <w:tcW w:w="764" w:type="dxa"/>
            <w:shd w:val="clear" w:color="auto" w:fill="385623" w:themeFill="accent6" w:themeFillShade="80"/>
            <w:noWrap/>
            <w:vAlign w:val="center"/>
            <w:hideMark/>
          </w:tcPr>
          <w:p w14:paraId="2E0D0F6D" w14:textId="77777777" w:rsidR="00AF7886" w:rsidRPr="00034778" w:rsidRDefault="00AF7886" w:rsidP="00802B76">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034778">
              <w:rPr>
                <w:rFonts w:ascii="Times New Roman" w:eastAsia="Times New Roman" w:hAnsi="Times New Roman" w:cs="Times New Roman"/>
                <w:b/>
                <w:bCs/>
                <w:color w:val="FFFFFF" w:themeColor="background1"/>
                <w:sz w:val="16"/>
                <w:szCs w:val="16"/>
                <w:lang w:val="mn-MN"/>
              </w:rPr>
              <w:t>Дүн</w:t>
            </w:r>
          </w:p>
        </w:tc>
        <w:tc>
          <w:tcPr>
            <w:tcW w:w="864" w:type="dxa"/>
            <w:shd w:val="clear" w:color="auto" w:fill="385623" w:themeFill="accent6" w:themeFillShade="80"/>
            <w:noWrap/>
            <w:vAlign w:val="center"/>
            <w:hideMark/>
          </w:tcPr>
          <w:p w14:paraId="461586CA" w14:textId="4F9A4FBE" w:rsidR="00AF7886" w:rsidRPr="00034778" w:rsidRDefault="00AF7886" w:rsidP="00802B76">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034778">
              <w:rPr>
                <w:rFonts w:ascii="Times New Roman" w:eastAsia="Times New Roman" w:hAnsi="Times New Roman" w:cs="Times New Roman"/>
                <w:b/>
                <w:bCs/>
                <w:color w:val="FFFFFF" w:themeColor="background1"/>
                <w:sz w:val="16"/>
                <w:szCs w:val="16"/>
                <w:lang w:val="mn-MN"/>
              </w:rPr>
              <w:t>Зээлдэгч</w:t>
            </w:r>
            <w:r w:rsidR="00D45803">
              <w:rPr>
                <w:rFonts w:ascii="Times New Roman" w:eastAsia="Times New Roman" w:hAnsi="Times New Roman" w:cs="Times New Roman"/>
                <w:b/>
                <w:bCs/>
                <w:color w:val="FFFFFF" w:themeColor="background1"/>
                <w:sz w:val="16"/>
                <w:szCs w:val="16"/>
              </w:rPr>
              <w:t>-</w:t>
            </w:r>
            <w:r w:rsidRPr="00034778">
              <w:rPr>
                <w:rFonts w:ascii="Times New Roman" w:eastAsia="Times New Roman" w:hAnsi="Times New Roman" w:cs="Times New Roman"/>
                <w:b/>
                <w:bCs/>
                <w:color w:val="FFFFFF" w:themeColor="background1"/>
                <w:sz w:val="16"/>
                <w:szCs w:val="16"/>
                <w:lang w:val="mn-MN"/>
              </w:rPr>
              <w:t>дийн тоо</w:t>
            </w:r>
          </w:p>
        </w:tc>
      </w:tr>
      <w:tr w:rsidR="006660B7" w:rsidRPr="00F67EE6" w14:paraId="5B6118AC" w14:textId="77777777" w:rsidTr="006F7708">
        <w:trPr>
          <w:trHeight w:val="9"/>
        </w:trPr>
        <w:tc>
          <w:tcPr>
            <w:cnfStyle w:val="001000000000" w:firstRow="0" w:lastRow="0" w:firstColumn="1" w:lastColumn="0" w:oddVBand="0" w:evenVBand="0" w:oddHBand="0" w:evenHBand="0" w:firstRowFirstColumn="0" w:firstRowLastColumn="0" w:lastRowFirstColumn="0" w:lastRowLastColumn="0"/>
            <w:tcW w:w="563" w:type="dxa"/>
            <w:vMerge w:val="restart"/>
            <w:shd w:val="clear" w:color="auto" w:fill="385623" w:themeFill="accent6" w:themeFillShade="80"/>
            <w:textDirection w:val="btLr"/>
            <w:vAlign w:val="center"/>
          </w:tcPr>
          <w:p w14:paraId="661686D3" w14:textId="59411EC8" w:rsidR="006660B7" w:rsidRPr="00081252" w:rsidRDefault="006660B7" w:rsidP="006660B7">
            <w:pPr>
              <w:spacing w:before="0"/>
              <w:ind w:left="113" w:right="113"/>
              <w:jc w:val="center"/>
              <w:rPr>
                <w:rFonts w:ascii="Times New Roman" w:hAnsi="Times New Roman" w:cs="Times New Roman"/>
                <w:b w:val="0"/>
                <w:bCs w:val="0"/>
                <w:color w:val="FFFFFF" w:themeColor="background1"/>
                <w:sz w:val="16"/>
                <w:szCs w:val="16"/>
                <w:lang w:val="mn-MN"/>
              </w:rPr>
            </w:pPr>
            <w:r w:rsidRPr="00081252">
              <w:rPr>
                <w:rFonts w:ascii="Times New Roman" w:hAnsi="Times New Roman" w:cs="Times New Roman"/>
                <w:b w:val="0"/>
                <w:bCs w:val="0"/>
                <w:color w:val="FFFFFF" w:themeColor="background1"/>
                <w:sz w:val="16"/>
                <w:szCs w:val="16"/>
                <w:lang w:val="mn-MN"/>
              </w:rPr>
              <w:t>Ногоон</w:t>
            </w:r>
          </w:p>
        </w:tc>
        <w:tc>
          <w:tcPr>
            <w:tcW w:w="3524" w:type="dxa"/>
            <w:noWrap/>
            <w:vAlign w:val="center"/>
            <w:hideMark/>
          </w:tcPr>
          <w:p w14:paraId="43CF2528" w14:textId="51347FC5" w:rsidR="006660B7" w:rsidRPr="00034778" w:rsidRDefault="006660B7" w:rsidP="006660B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6"/>
                <w:szCs w:val="16"/>
                <w:lang w:val="mn-MN"/>
              </w:rPr>
            </w:pPr>
            <w:r w:rsidRPr="00034778">
              <w:rPr>
                <w:rFonts w:ascii="Times New Roman" w:hAnsi="Times New Roman" w:cs="Times New Roman"/>
                <w:color w:val="000000"/>
                <w:sz w:val="16"/>
                <w:szCs w:val="16"/>
                <w:lang w:val="mn-MN"/>
              </w:rPr>
              <w:t>1. Эрчим хүчний хангамж, дэд бүтэц</w:t>
            </w:r>
          </w:p>
        </w:tc>
        <w:tc>
          <w:tcPr>
            <w:tcW w:w="1269" w:type="dxa"/>
            <w:noWrap/>
          </w:tcPr>
          <w:p w14:paraId="7CD14CF7" w14:textId="5EDAA43B"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7,305.2</w:t>
            </w:r>
          </w:p>
        </w:tc>
        <w:tc>
          <w:tcPr>
            <w:tcW w:w="864" w:type="dxa"/>
            <w:noWrap/>
          </w:tcPr>
          <w:p w14:paraId="04828CFB" w14:textId="6F27D01E"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6,990</w:t>
            </w:r>
          </w:p>
        </w:tc>
        <w:tc>
          <w:tcPr>
            <w:tcW w:w="765" w:type="dxa"/>
            <w:noWrap/>
          </w:tcPr>
          <w:p w14:paraId="1F67265E" w14:textId="64DE8131"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7,055.8</w:t>
            </w:r>
          </w:p>
        </w:tc>
        <w:tc>
          <w:tcPr>
            <w:tcW w:w="865" w:type="dxa"/>
            <w:noWrap/>
          </w:tcPr>
          <w:p w14:paraId="5337ABEE" w14:textId="2B01751A"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5,748</w:t>
            </w:r>
          </w:p>
        </w:tc>
        <w:tc>
          <w:tcPr>
            <w:tcW w:w="764" w:type="dxa"/>
            <w:noWrap/>
          </w:tcPr>
          <w:p w14:paraId="19CBA3C1" w14:textId="0B05109F"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10,352.0</w:t>
            </w:r>
          </w:p>
        </w:tc>
        <w:tc>
          <w:tcPr>
            <w:tcW w:w="864" w:type="dxa"/>
            <w:noWrap/>
          </w:tcPr>
          <w:p w14:paraId="3455D1DF" w14:textId="3A5EEC1B"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7,438</w:t>
            </w:r>
          </w:p>
        </w:tc>
      </w:tr>
      <w:tr w:rsidR="006660B7" w:rsidRPr="00F67EE6" w14:paraId="29177275" w14:textId="77777777" w:rsidTr="006F7708">
        <w:trPr>
          <w:cnfStyle w:val="000000100000" w:firstRow="0" w:lastRow="0" w:firstColumn="0" w:lastColumn="0" w:oddVBand="0" w:evenVBand="0" w:oddHBand="1" w:evenHBand="0" w:firstRowFirstColumn="0" w:firstRowLastColumn="0" w:lastRowFirstColumn="0" w:lastRowLastColumn="0"/>
          <w:trHeight w:val="9"/>
        </w:trPr>
        <w:tc>
          <w:tcPr>
            <w:cnfStyle w:val="001000000000" w:firstRow="0" w:lastRow="0" w:firstColumn="1" w:lastColumn="0" w:oddVBand="0" w:evenVBand="0" w:oddHBand="0" w:evenHBand="0" w:firstRowFirstColumn="0" w:firstRowLastColumn="0" w:lastRowFirstColumn="0" w:lastRowLastColumn="0"/>
            <w:tcW w:w="563" w:type="dxa"/>
            <w:vMerge/>
            <w:shd w:val="clear" w:color="auto" w:fill="385623" w:themeFill="accent6" w:themeFillShade="80"/>
            <w:vAlign w:val="center"/>
          </w:tcPr>
          <w:p w14:paraId="599A2014" w14:textId="77777777" w:rsidR="006660B7" w:rsidRPr="00081252" w:rsidRDefault="006660B7" w:rsidP="006660B7">
            <w:pPr>
              <w:spacing w:before="0"/>
              <w:jc w:val="center"/>
              <w:rPr>
                <w:rFonts w:ascii="Times New Roman" w:hAnsi="Times New Roman" w:cs="Times New Roman"/>
                <w:b w:val="0"/>
                <w:bCs w:val="0"/>
                <w:color w:val="FFFFFF" w:themeColor="background1"/>
                <w:sz w:val="16"/>
                <w:szCs w:val="16"/>
                <w:lang w:val="mn-MN"/>
              </w:rPr>
            </w:pPr>
          </w:p>
        </w:tc>
        <w:tc>
          <w:tcPr>
            <w:tcW w:w="3524" w:type="dxa"/>
            <w:noWrap/>
            <w:vAlign w:val="center"/>
            <w:hideMark/>
          </w:tcPr>
          <w:p w14:paraId="36FC7552" w14:textId="093F39D4" w:rsidR="006660B7" w:rsidRPr="00034778" w:rsidRDefault="006660B7" w:rsidP="006660B7">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6"/>
                <w:szCs w:val="16"/>
                <w:lang w:val="mn-MN"/>
              </w:rPr>
            </w:pPr>
            <w:r w:rsidRPr="00034778">
              <w:rPr>
                <w:rFonts w:ascii="Times New Roman" w:hAnsi="Times New Roman" w:cs="Times New Roman"/>
                <w:color w:val="000000"/>
                <w:sz w:val="16"/>
                <w:szCs w:val="16"/>
                <w:lang w:val="mn-MN"/>
              </w:rPr>
              <w:t>2. Эрчим хүчний үр ашиг</w:t>
            </w:r>
          </w:p>
        </w:tc>
        <w:tc>
          <w:tcPr>
            <w:tcW w:w="1269" w:type="dxa"/>
            <w:noWrap/>
          </w:tcPr>
          <w:p w14:paraId="0E2DA7C7" w14:textId="6C0D9160"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8,524.0</w:t>
            </w:r>
          </w:p>
        </w:tc>
        <w:tc>
          <w:tcPr>
            <w:tcW w:w="864" w:type="dxa"/>
            <w:noWrap/>
          </w:tcPr>
          <w:p w14:paraId="088A40BB" w14:textId="0BE4BDFC"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776</w:t>
            </w:r>
          </w:p>
        </w:tc>
        <w:tc>
          <w:tcPr>
            <w:tcW w:w="765" w:type="dxa"/>
            <w:noWrap/>
          </w:tcPr>
          <w:p w14:paraId="3AE20BB1" w14:textId="34846876"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5,788.3</w:t>
            </w:r>
          </w:p>
        </w:tc>
        <w:tc>
          <w:tcPr>
            <w:tcW w:w="865" w:type="dxa"/>
            <w:noWrap/>
          </w:tcPr>
          <w:p w14:paraId="0CE76344" w14:textId="135AD3D9"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1,202</w:t>
            </w:r>
          </w:p>
        </w:tc>
        <w:tc>
          <w:tcPr>
            <w:tcW w:w="764" w:type="dxa"/>
            <w:noWrap/>
          </w:tcPr>
          <w:p w14:paraId="23D7D2A4" w14:textId="62001C6D"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23,955.6</w:t>
            </w:r>
          </w:p>
        </w:tc>
        <w:tc>
          <w:tcPr>
            <w:tcW w:w="864" w:type="dxa"/>
            <w:noWrap/>
          </w:tcPr>
          <w:p w14:paraId="29B89421" w14:textId="346B09C0"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3,38</w:t>
            </w:r>
            <w:r>
              <w:rPr>
                <w:rFonts w:ascii="Times New Roman" w:hAnsi="Times New Roman" w:cs="Times New Roman"/>
                <w:sz w:val="16"/>
                <w:szCs w:val="16"/>
                <w:lang w:val="mn-MN"/>
              </w:rPr>
              <w:t>3</w:t>
            </w:r>
          </w:p>
        </w:tc>
      </w:tr>
      <w:tr w:rsidR="006660B7" w:rsidRPr="00F67EE6" w14:paraId="08FD47F4" w14:textId="77777777" w:rsidTr="006F7708">
        <w:trPr>
          <w:trHeight w:val="9"/>
        </w:trPr>
        <w:tc>
          <w:tcPr>
            <w:cnfStyle w:val="001000000000" w:firstRow="0" w:lastRow="0" w:firstColumn="1" w:lastColumn="0" w:oddVBand="0" w:evenVBand="0" w:oddHBand="0" w:evenHBand="0" w:firstRowFirstColumn="0" w:firstRowLastColumn="0" w:lastRowFirstColumn="0" w:lastRowLastColumn="0"/>
            <w:tcW w:w="563" w:type="dxa"/>
            <w:vMerge/>
            <w:shd w:val="clear" w:color="auto" w:fill="385623" w:themeFill="accent6" w:themeFillShade="80"/>
            <w:vAlign w:val="center"/>
          </w:tcPr>
          <w:p w14:paraId="4F3E4060" w14:textId="77777777" w:rsidR="006660B7" w:rsidRPr="00081252" w:rsidRDefault="006660B7" w:rsidP="006660B7">
            <w:pPr>
              <w:spacing w:before="0"/>
              <w:jc w:val="center"/>
              <w:rPr>
                <w:rFonts w:ascii="Times New Roman" w:hAnsi="Times New Roman" w:cs="Times New Roman"/>
                <w:b w:val="0"/>
                <w:bCs w:val="0"/>
                <w:color w:val="FFFFFF" w:themeColor="background1"/>
                <w:sz w:val="16"/>
                <w:szCs w:val="16"/>
                <w:lang w:val="mn-MN"/>
              </w:rPr>
            </w:pPr>
          </w:p>
        </w:tc>
        <w:tc>
          <w:tcPr>
            <w:tcW w:w="3524" w:type="dxa"/>
            <w:noWrap/>
            <w:vAlign w:val="center"/>
            <w:hideMark/>
          </w:tcPr>
          <w:p w14:paraId="038EBC63" w14:textId="08CD8399" w:rsidR="006660B7" w:rsidRPr="00034778" w:rsidRDefault="006660B7" w:rsidP="006660B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6"/>
                <w:szCs w:val="16"/>
                <w:lang w:val="mn-MN"/>
              </w:rPr>
            </w:pPr>
            <w:r w:rsidRPr="00034778">
              <w:rPr>
                <w:rFonts w:ascii="Times New Roman" w:hAnsi="Times New Roman" w:cs="Times New Roman"/>
                <w:color w:val="000000"/>
                <w:sz w:val="16"/>
                <w:szCs w:val="16"/>
                <w:lang w:val="mn-MN"/>
              </w:rPr>
              <w:t>3. Тогтвортой хот төлөвлөлт ба барилга</w:t>
            </w:r>
          </w:p>
        </w:tc>
        <w:tc>
          <w:tcPr>
            <w:tcW w:w="1269" w:type="dxa"/>
            <w:noWrap/>
          </w:tcPr>
          <w:p w14:paraId="15DDD931" w14:textId="0794942F"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4,611.7</w:t>
            </w:r>
          </w:p>
        </w:tc>
        <w:tc>
          <w:tcPr>
            <w:tcW w:w="864" w:type="dxa"/>
            <w:noWrap/>
          </w:tcPr>
          <w:p w14:paraId="7AE1DB41" w14:textId="6FE712F8"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283</w:t>
            </w:r>
          </w:p>
        </w:tc>
        <w:tc>
          <w:tcPr>
            <w:tcW w:w="765" w:type="dxa"/>
            <w:noWrap/>
          </w:tcPr>
          <w:p w14:paraId="45A53E21" w14:textId="517B36F9"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6,003.0</w:t>
            </w:r>
          </w:p>
        </w:tc>
        <w:tc>
          <w:tcPr>
            <w:tcW w:w="865" w:type="dxa"/>
            <w:noWrap/>
          </w:tcPr>
          <w:p w14:paraId="6F4D5905" w14:textId="2AF1E8B8"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395</w:t>
            </w:r>
          </w:p>
        </w:tc>
        <w:tc>
          <w:tcPr>
            <w:tcW w:w="764" w:type="dxa"/>
            <w:noWrap/>
          </w:tcPr>
          <w:p w14:paraId="055CF747" w14:textId="60913532"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26,355.1</w:t>
            </w:r>
          </w:p>
        </w:tc>
        <w:tc>
          <w:tcPr>
            <w:tcW w:w="864" w:type="dxa"/>
            <w:noWrap/>
          </w:tcPr>
          <w:p w14:paraId="5A8705FB" w14:textId="073D11B2"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1,264</w:t>
            </w:r>
          </w:p>
        </w:tc>
      </w:tr>
      <w:tr w:rsidR="006660B7" w:rsidRPr="00F67EE6" w14:paraId="6419A44A" w14:textId="77777777" w:rsidTr="006F7708">
        <w:trPr>
          <w:cnfStyle w:val="000000100000" w:firstRow="0" w:lastRow="0" w:firstColumn="0" w:lastColumn="0" w:oddVBand="0" w:evenVBand="0" w:oddHBand="1" w:evenHBand="0" w:firstRowFirstColumn="0" w:firstRowLastColumn="0" w:lastRowFirstColumn="0" w:lastRowLastColumn="0"/>
          <w:trHeight w:val="9"/>
        </w:trPr>
        <w:tc>
          <w:tcPr>
            <w:cnfStyle w:val="001000000000" w:firstRow="0" w:lastRow="0" w:firstColumn="1" w:lastColumn="0" w:oddVBand="0" w:evenVBand="0" w:oddHBand="0" w:evenHBand="0" w:firstRowFirstColumn="0" w:firstRowLastColumn="0" w:lastRowFirstColumn="0" w:lastRowLastColumn="0"/>
            <w:tcW w:w="563" w:type="dxa"/>
            <w:vMerge/>
            <w:shd w:val="clear" w:color="auto" w:fill="385623" w:themeFill="accent6" w:themeFillShade="80"/>
            <w:vAlign w:val="center"/>
          </w:tcPr>
          <w:p w14:paraId="6BCA8D83" w14:textId="77777777" w:rsidR="006660B7" w:rsidRPr="00081252" w:rsidRDefault="006660B7" w:rsidP="006660B7">
            <w:pPr>
              <w:spacing w:before="0"/>
              <w:jc w:val="center"/>
              <w:rPr>
                <w:rFonts w:ascii="Times New Roman" w:hAnsi="Times New Roman" w:cs="Times New Roman"/>
                <w:b w:val="0"/>
                <w:bCs w:val="0"/>
                <w:color w:val="FFFFFF" w:themeColor="background1"/>
                <w:sz w:val="16"/>
                <w:szCs w:val="16"/>
                <w:lang w:val="mn-MN"/>
              </w:rPr>
            </w:pPr>
          </w:p>
        </w:tc>
        <w:tc>
          <w:tcPr>
            <w:tcW w:w="3524" w:type="dxa"/>
            <w:noWrap/>
            <w:vAlign w:val="center"/>
            <w:hideMark/>
          </w:tcPr>
          <w:p w14:paraId="77BDFFFA" w14:textId="22387AC5" w:rsidR="006660B7" w:rsidRPr="00034778" w:rsidRDefault="006660B7" w:rsidP="006660B7">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6"/>
                <w:szCs w:val="16"/>
                <w:lang w:val="mn-MN"/>
              </w:rPr>
            </w:pPr>
            <w:r w:rsidRPr="00034778">
              <w:rPr>
                <w:rFonts w:ascii="Times New Roman" w:hAnsi="Times New Roman" w:cs="Times New Roman"/>
                <w:color w:val="000000"/>
                <w:sz w:val="16"/>
                <w:szCs w:val="16"/>
                <w:lang w:val="mn-MN"/>
              </w:rPr>
              <w:t>4. Бохирдлыг бууруулах ба сэргийлэх</w:t>
            </w:r>
          </w:p>
        </w:tc>
        <w:tc>
          <w:tcPr>
            <w:tcW w:w="1269" w:type="dxa"/>
            <w:noWrap/>
          </w:tcPr>
          <w:p w14:paraId="4F121DB2" w14:textId="434AB952"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w:t>
            </w:r>
          </w:p>
        </w:tc>
        <w:tc>
          <w:tcPr>
            <w:tcW w:w="864" w:type="dxa"/>
            <w:noWrap/>
          </w:tcPr>
          <w:p w14:paraId="050A0385" w14:textId="355CEE4D"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w:t>
            </w:r>
          </w:p>
        </w:tc>
        <w:tc>
          <w:tcPr>
            <w:tcW w:w="765" w:type="dxa"/>
            <w:noWrap/>
          </w:tcPr>
          <w:p w14:paraId="6C35AE3A" w14:textId="2219B842"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4.0</w:t>
            </w:r>
          </w:p>
        </w:tc>
        <w:tc>
          <w:tcPr>
            <w:tcW w:w="865" w:type="dxa"/>
            <w:noWrap/>
          </w:tcPr>
          <w:p w14:paraId="6269C7A7" w14:textId="5B0DE10C"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w:t>
            </w:r>
          </w:p>
        </w:tc>
        <w:tc>
          <w:tcPr>
            <w:tcW w:w="764" w:type="dxa"/>
            <w:noWrap/>
          </w:tcPr>
          <w:p w14:paraId="0F1D30C1" w14:textId="3B9F8413"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97.5</w:t>
            </w:r>
          </w:p>
        </w:tc>
        <w:tc>
          <w:tcPr>
            <w:tcW w:w="864" w:type="dxa"/>
            <w:noWrap/>
          </w:tcPr>
          <w:p w14:paraId="6DE422D8" w14:textId="53FEA413"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7</w:t>
            </w:r>
          </w:p>
        </w:tc>
      </w:tr>
      <w:tr w:rsidR="006660B7" w:rsidRPr="00F67EE6" w14:paraId="06308C84" w14:textId="77777777" w:rsidTr="006F7708">
        <w:trPr>
          <w:trHeight w:val="11"/>
        </w:trPr>
        <w:tc>
          <w:tcPr>
            <w:cnfStyle w:val="001000000000" w:firstRow="0" w:lastRow="0" w:firstColumn="1" w:lastColumn="0" w:oddVBand="0" w:evenVBand="0" w:oddHBand="0" w:evenHBand="0" w:firstRowFirstColumn="0" w:firstRowLastColumn="0" w:lastRowFirstColumn="0" w:lastRowLastColumn="0"/>
            <w:tcW w:w="563" w:type="dxa"/>
            <w:vMerge/>
            <w:shd w:val="clear" w:color="auto" w:fill="385623" w:themeFill="accent6" w:themeFillShade="80"/>
            <w:vAlign w:val="center"/>
          </w:tcPr>
          <w:p w14:paraId="2BCB7DFB" w14:textId="77777777" w:rsidR="006660B7" w:rsidRPr="00081252" w:rsidRDefault="006660B7" w:rsidP="006660B7">
            <w:pPr>
              <w:spacing w:before="0"/>
              <w:jc w:val="center"/>
              <w:rPr>
                <w:rFonts w:ascii="Times New Roman" w:hAnsi="Times New Roman" w:cs="Times New Roman"/>
                <w:b w:val="0"/>
                <w:bCs w:val="0"/>
                <w:color w:val="FFFFFF" w:themeColor="background1"/>
                <w:sz w:val="16"/>
                <w:szCs w:val="16"/>
                <w:lang w:val="mn-MN"/>
              </w:rPr>
            </w:pPr>
          </w:p>
        </w:tc>
        <w:tc>
          <w:tcPr>
            <w:tcW w:w="3524" w:type="dxa"/>
            <w:noWrap/>
            <w:vAlign w:val="center"/>
            <w:hideMark/>
          </w:tcPr>
          <w:p w14:paraId="46C09368" w14:textId="54A3D266" w:rsidR="006660B7" w:rsidRPr="00034778" w:rsidRDefault="006660B7" w:rsidP="006660B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6"/>
                <w:szCs w:val="16"/>
                <w:lang w:val="mn-MN"/>
              </w:rPr>
            </w:pPr>
            <w:r w:rsidRPr="00034778">
              <w:rPr>
                <w:rFonts w:ascii="Times New Roman" w:hAnsi="Times New Roman" w:cs="Times New Roman"/>
                <w:color w:val="000000"/>
                <w:sz w:val="16"/>
                <w:szCs w:val="16"/>
                <w:lang w:val="mn-MN"/>
              </w:rPr>
              <w:t>5. Тогтвортой ус, хог хаягдал</w:t>
            </w:r>
          </w:p>
        </w:tc>
        <w:tc>
          <w:tcPr>
            <w:tcW w:w="1269" w:type="dxa"/>
            <w:noWrap/>
          </w:tcPr>
          <w:p w14:paraId="64E3E587" w14:textId="14DB1B36"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156.5</w:t>
            </w:r>
          </w:p>
        </w:tc>
        <w:tc>
          <w:tcPr>
            <w:tcW w:w="864" w:type="dxa"/>
            <w:noWrap/>
          </w:tcPr>
          <w:p w14:paraId="15E969B3" w14:textId="52973B48"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44</w:t>
            </w:r>
          </w:p>
        </w:tc>
        <w:tc>
          <w:tcPr>
            <w:tcW w:w="765" w:type="dxa"/>
            <w:noWrap/>
          </w:tcPr>
          <w:p w14:paraId="3688C2F5" w14:textId="7C1631F9"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421.0</w:t>
            </w:r>
          </w:p>
        </w:tc>
        <w:tc>
          <w:tcPr>
            <w:tcW w:w="865" w:type="dxa"/>
            <w:noWrap/>
          </w:tcPr>
          <w:p w14:paraId="37ABFD0F" w14:textId="53AA2559"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32</w:t>
            </w:r>
          </w:p>
        </w:tc>
        <w:tc>
          <w:tcPr>
            <w:tcW w:w="764" w:type="dxa"/>
            <w:noWrap/>
          </w:tcPr>
          <w:p w14:paraId="5C17E9EF" w14:textId="3EDB6F73"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636.3</w:t>
            </w:r>
          </w:p>
        </w:tc>
        <w:tc>
          <w:tcPr>
            <w:tcW w:w="864" w:type="dxa"/>
            <w:noWrap/>
          </w:tcPr>
          <w:p w14:paraId="1C766C97" w14:textId="1A1C73AD"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49</w:t>
            </w:r>
          </w:p>
        </w:tc>
      </w:tr>
      <w:tr w:rsidR="006660B7" w:rsidRPr="00F67EE6" w14:paraId="7109518F" w14:textId="77777777" w:rsidTr="006F7708">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563" w:type="dxa"/>
            <w:vMerge/>
            <w:shd w:val="clear" w:color="auto" w:fill="385623" w:themeFill="accent6" w:themeFillShade="80"/>
            <w:vAlign w:val="center"/>
          </w:tcPr>
          <w:p w14:paraId="56836CBF" w14:textId="77777777" w:rsidR="006660B7" w:rsidRPr="00081252" w:rsidRDefault="006660B7" w:rsidP="006660B7">
            <w:pPr>
              <w:spacing w:before="0"/>
              <w:jc w:val="center"/>
              <w:rPr>
                <w:rFonts w:ascii="Times New Roman" w:hAnsi="Times New Roman" w:cs="Times New Roman"/>
                <w:b w:val="0"/>
                <w:bCs w:val="0"/>
                <w:color w:val="FFFFFF" w:themeColor="background1"/>
                <w:sz w:val="16"/>
                <w:szCs w:val="16"/>
                <w:lang w:val="mn-MN"/>
              </w:rPr>
            </w:pPr>
          </w:p>
        </w:tc>
        <w:tc>
          <w:tcPr>
            <w:tcW w:w="3524" w:type="dxa"/>
            <w:noWrap/>
            <w:vAlign w:val="center"/>
            <w:hideMark/>
          </w:tcPr>
          <w:p w14:paraId="0F8B4526" w14:textId="38ACC161" w:rsidR="006660B7" w:rsidRPr="00034778" w:rsidRDefault="006660B7" w:rsidP="006660B7">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6"/>
                <w:szCs w:val="16"/>
                <w:lang w:val="mn-MN"/>
              </w:rPr>
            </w:pPr>
            <w:r w:rsidRPr="00034778">
              <w:rPr>
                <w:rFonts w:ascii="Times New Roman" w:hAnsi="Times New Roman" w:cs="Times New Roman"/>
                <w:color w:val="000000"/>
                <w:sz w:val="16"/>
                <w:szCs w:val="16"/>
                <w:lang w:val="mn-MN"/>
              </w:rPr>
              <w:t>6. Тогтвортой хөдөө аж, ахуй</w:t>
            </w:r>
          </w:p>
        </w:tc>
        <w:tc>
          <w:tcPr>
            <w:tcW w:w="1269" w:type="dxa"/>
            <w:noWrap/>
          </w:tcPr>
          <w:p w14:paraId="6CE88830" w14:textId="0166CC1C"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464.7</w:t>
            </w:r>
          </w:p>
        </w:tc>
        <w:tc>
          <w:tcPr>
            <w:tcW w:w="864" w:type="dxa"/>
            <w:noWrap/>
          </w:tcPr>
          <w:p w14:paraId="2FBD7AEC" w14:textId="227407AE"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45</w:t>
            </w:r>
          </w:p>
        </w:tc>
        <w:tc>
          <w:tcPr>
            <w:tcW w:w="765" w:type="dxa"/>
            <w:noWrap/>
          </w:tcPr>
          <w:p w14:paraId="13216F5A" w14:textId="2D85E954"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1,706.8</w:t>
            </w:r>
          </w:p>
        </w:tc>
        <w:tc>
          <w:tcPr>
            <w:tcW w:w="865" w:type="dxa"/>
            <w:noWrap/>
          </w:tcPr>
          <w:p w14:paraId="04B98B58" w14:textId="2A946794"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53</w:t>
            </w:r>
          </w:p>
        </w:tc>
        <w:tc>
          <w:tcPr>
            <w:tcW w:w="764" w:type="dxa"/>
            <w:noWrap/>
          </w:tcPr>
          <w:p w14:paraId="5D23528F" w14:textId="00638266"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2,867.7</w:t>
            </w:r>
          </w:p>
        </w:tc>
        <w:tc>
          <w:tcPr>
            <w:tcW w:w="864" w:type="dxa"/>
            <w:noWrap/>
          </w:tcPr>
          <w:p w14:paraId="2F231C81" w14:textId="60897D29"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134</w:t>
            </w:r>
          </w:p>
        </w:tc>
      </w:tr>
      <w:tr w:rsidR="006660B7" w:rsidRPr="00F67EE6" w14:paraId="250F7C7F" w14:textId="77777777" w:rsidTr="006F7708">
        <w:trPr>
          <w:trHeight w:val="11"/>
        </w:trPr>
        <w:tc>
          <w:tcPr>
            <w:cnfStyle w:val="001000000000" w:firstRow="0" w:lastRow="0" w:firstColumn="1" w:lastColumn="0" w:oddVBand="0" w:evenVBand="0" w:oddHBand="0" w:evenHBand="0" w:firstRowFirstColumn="0" w:firstRowLastColumn="0" w:lastRowFirstColumn="0" w:lastRowLastColumn="0"/>
            <w:tcW w:w="563" w:type="dxa"/>
            <w:vMerge/>
            <w:shd w:val="clear" w:color="auto" w:fill="385623" w:themeFill="accent6" w:themeFillShade="80"/>
            <w:vAlign w:val="center"/>
          </w:tcPr>
          <w:p w14:paraId="289828CA" w14:textId="77777777" w:rsidR="006660B7" w:rsidRPr="00081252" w:rsidRDefault="006660B7" w:rsidP="006660B7">
            <w:pPr>
              <w:spacing w:before="0"/>
              <w:jc w:val="center"/>
              <w:rPr>
                <w:rFonts w:ascii="Times New Roman" w:hAnsi="Times New Roman" w:cs="Times New Roman"/>
                <w:b w:val="0"/>
                <w:bCs w:val="0"/>
                <w:color w:val="FFFFFF" w:themeColor="background1"/>
                <w:sz w:val="16"/>
                <w:szCs w:val="16"/>
                <w:lang w:val="mn-MN"/>
              </w:rPr>
            </w:pPr>
          </w:p>
        </w:tc>
        <w:tc>
          <w:tcPr>
            <w:tcW w:w="3524" w:type="dxa"/>
            <w:noWrap/>
            <w:vAlign w:val="center"/>
            <w:hideMark/>
          </w:tcPr>
          <w:p w14:paraId="0D8ACCD8" w14:textId="0AEFB24F" w:rsidR="006660B7" w:rsidRPr="00034778" w:rsidRDefault="006660B7" w:rsidP="006660B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6"/>
                <w:szCs w:val="16"/>
                <w:lang w:val="mn-MN"/>
              </w:rPr>
            </w:pPr>
            <w:r w:rsidRPr="00034778">
              <w:rPr>
                <w:rFonts w:ascii="Times New Roman" w:hAnsi="Times New Roman" w:cs="Times New Roman"/>
                <w:color w:val="000000"/>
                <w:sz w:val="16"/>
                <w:szCs w:val="16"/>
                <w:lang w:val="mn-MN"/>
              </w:rPr>
              <w:t>7. Тогтвортой газар ашиглалт ба биологийн олон янз байдал</w:t>
            </w:r>
          </w:p>
        </w:tc>
        <w:tc>
          <w:tcPr>
            <w:tcW w:w="1269" w:type="dxa"/>
            <w:noWrap/>
          </w:tcPr>
          <w:p w14:paraId="20E1318B" w14:textId="57B628B5"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391.5</w:t>
            </w:r>
          </w:p>
        </w:tc>
        <w:tc>
          <w:tcPr>
            <w:tcW w:w="864" w:type="dxa"/>
            <w:noWrap/>
          </w:tcPr>
          <w:p w14:paraId="7A366860" w14:textId="1BE136BA"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11</w:t>
            </w:r>
          </w:p>
        </w:tc>
        <w:tc>
          <w:tcPr>
            <w:tcW w:w="765" w:type="dxa"/>
            <w:noWrap/>
          </w:tcPr>
          <w:p w14:paraId="144F24A3" w14:textId="71E21B70"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145.8</w:t>
            </w:r>
          </w:p>
        </w:tc>
        <w:tc>
          <w:tcPr>
            <w:tcW w:w="865" w:type="dxa"/>
            <w:noWrap/>
          </w:tcPr>
          <w:p w14:paraId="3B3D3B23" w14:textId="59F987AF"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257</w:t>
            </w:r>
          </w:p>
        </w:tc>
        <w:tc>
          <w:tcPr>
            <w:tcW w:w="764" w:type="dxa"/>
            <w:noWrap/>
          </w:tcPr>
          <w:p w14:paraId="371270DA" w14:textId="5C773183"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5,973.1</w:t>
            </w:r>
          </w:p>
        </w:tc>
        <w:tc>
          <w:tcPr>
            <w:tcW w:w="864" w:type="dxa"/>
            <w:noWrap/>
          </w:tcPr>
          <w:p w14:paraId="59802B71" w14:textId="747AA141"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51</w:t>
            </w:r>
          </w:p>
        </w:tc>
      </w:tr>
      <w:tr w:rsidR="006660B7" w:rsidRPr="00F67EE6" w14:paraId="2C7D6DEC" w14:textId="77777777" w:rsidTr="006F7708">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563" w:type="dxa"/>
            <w:vMerge/>
            <w:shd w:val="clear" w:color="auto" w:fill="385623" w:themeFill="accent6" w:themeFillShade="80"/>
            <w:vAlign w:val="center"/>
          </w:tcPr>
          <w:p w14:paraId="689EDDD3" w14:textId="77777777" w:rsidR="006660B7" w:rsidRPr="00081252" w:rsidRDefault="006660B7" w:rsidP="006660B7">
            <w:pPr>
              <w:spacing w:before="0"/>
              <w:jc w:val="center"/>
              <w:rPr>
                <w:rFonts w:ascii="Times New Roman" w:hAnsi="Times New Roman" w:cs="Times New Roman"/>
                <w:b w:val="0"/>
                <w:bCs w:val="0"/>
                <w:color w:val="FFFFFF" w:themeColor="background1"/>
                <w:sz w:val="16"/>
                <w:szCs w:val="16"/>
                <w:lang w:val="mn-MN"/>
              </w:rPr>
            </w:pPr>
          </w:p>
        </w:tc>
        <w:tc>
          <w:tcPr>
            <w:tcW w:w="3524" w:type="dxa"/>
            <w:noWrap/>
            <w:vAlign w:val="center"/>
            <w:hideMark/>
          </w:tcPr>
          <w:p w14:paraId="5E27E3EF" w14:textId="706187AD" w:rsidR="006660B7" w:rsidRPr="00034778" w:rsidRDefault="006660B7" w:rsidP="006660B7">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6"/>
                <w:szCs w:val="16"/>
                <w:lang w:val="mn-MN"/>
              </w:rPr>
            </w:pPr>
            <w:r w:rsidRPr="00034778">
              <w:rPr>
                <w:rFonts w:ascii="Times New Roman" w:hAnsi="Times New Roman" w:cs="Times New Roman"/>
                <w:color w:val="000000"/>
                <w:sz w:val="16"/>
                <w:szCs w:val="16"/>
                <w:lang w:val="mn-MN"/>
              </w:rPr>
              <w:t>8. Нүүрс хүчлийн хийн ялгарал багатай тээвэр</w:t>
            </w:r>
          </w:p>
        </w:tc>
        <w:tc>
          <w:tcPr>
            <w:tcW w:w="1269" w:type="dxa"/>
            <w:noWrap/>
          </w:tcPr>
          <w:p w14:paraId="3B6032D3" w14:textId="6BA87804"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16,413.8</w:t>
            </w:r>
          </w:p>
        </w:tc>
        <w:tc>
          <w:tcPr>
            <w:tcW w:w="864" w:type="dxa"/>
            <w:noWrap/>
          </w:tcPr>
          <w:p w14:paraId="748A8AD0" w14:textId="629F77E1"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384</w:t>
            </w:r>
          </w:p>
        </w:tc>
        <w:tc>
          <w:tcPr>
            <w:tcW w:w="765" w:type="dxa"/>
            <w:noWrap/>
          </w:tcPr>
          <w:p w14:paraId="01FC3651" w14:textId="599A24CE"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17,483.1</w:t>
            </w:r>
          </w:p>
        </w:tc>
        <w:tc>
          <w:tcPr>
            <w:tcW w:w="865" w:type="dxa"/>
            <w:noWrap/>
          </w:tcPr>
          <w:p w14:paraId="43BC7281" w14:textId="7B09ADF9"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1,185</w:t>
            </w:r>
          </w:p>
        </w:tc>
        <w:tc>
          <w:tcPr>
            <w:tcW w:w="764" w:type="dxa"/>
            <w:noWrap/>
          </w:tcPr>
          <w:p w14:paraId="2F8197BB" w14:textId="4423C6CC"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40,831.3</w:t>
            </w:r>
          </w:p>
        </w:tc>
        <w:tc>
          <w:tcPr>
            <w:tcW w:w="864" w:type="dxa"/>
            <w:noWrap/>
          </w:tcPr>
          <w:p w14:paraId="19A6BBC0" w14:textId="0FA4AAE0"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1,620</w:t>
            </w:r>
          </w:p>
        </w:tc>
      </w:tr>
      <w:tr w:rsidR="006660B7" w:rsidRPr="00F67EE6" w14:paraId="13254D52" w14:textId="77777777" w:rsidTr="006F7708">
        <w:trPr>
          <w:trHeight w:val="27"/>
        </w:trPr>
        <w:tc>
          <w:tcPr>
            <w:cnfStyle w:val="001000000000" w:firstRow="0" w:lastRow="0" w:firstColumn="1" w:lastColumn="0" w:oddVBand="0" w:evenVBand="0" w:oddHBand="0" w:evenHBand="0" w:firstRowFirstColumn="0" w:firstRowLastColumn="0" w:lastRowFirstColumn="0" w:lastRowLastColumn="0"/>
            <w:tcW w:w="563" w:type="dxa"/>
            <w:vMerge/>
            <w:shd w:val="clear" w:color="auto" w:fill="385623" w:themeFill="accent6" w:themeFillShade="80"/>
            <w:vAlign w:val="center"/>
          </w:tcPr>
          <w:p w14:paraId="66380238" w14:textId="77777777" w:rsidR="006660B7" w:rsidRPr="00081252" w:rsidRDefault="006660B7" w:rsidP="006660B7">
            <w:pPr>
              <w:spacing w:before="0"/>
              <w:ind w:left="720"/>
              <w:jc w:val="center"/>
              <w:rPr>
                <w:rFonts w:ascii="Times New Roman" w:hAnsi="Times New Roman" w:cs="Times New Roman"/>
                <w:b w:val="0"/>
                <w:bCs w:val="0"/>
                <w:color w:val="FFFFFF" w:themeColor="background1"/>
                <w:sz w:val="16"/>
                <w:szCs w:val="16"/>
                <w:lang w:val="mn-MN"/>
              </w:rPr>
            </w:pPr>
          </w:p>
        </w:tc>
        <w:tc>
          <w:tcPr>
            <w:tcW w:w="3524" w:type="dxa"/>
            <w:shd w:val="clear" w:color="auto" w:fill="E7E6E6" w:themeFill="background2"/>
            <w:noWrap/>
            <w:vAlign w:val="center"/>
          </w:tcPr>
          <w:p w14:paraId="62EEC0E9" w14:textId="31B0C9BC" w:rsidR="006660B7" w:rsidRPr="00034778" w:rsidRDefault="006660B7" w:rsidP="006660B7">
            <w:pPr>
              <w:spacing w:before="0"/>
              <w:ind w:left="7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6"/>
                <w:szCs w:val="16"/>
                <w:lang w:val="mn-MN"/>
              </w:rPr>
            </w:pPr>
            <w:r w:rsidRPr="00034778">
              <w:rPr>
                <w:rFonts w:ascii="Times New Roman" w:hAnsi="Times New Roman" w:cs="Times New Roman"/>
                <w:color w:val="000000"/>
                <w:sz w:val="16"/>
                <w:szCs w:val="16"/>
                <w:lang w:val="mn-MN"/>
              </w:rPr>
              <w:t>8.1.Цахилгаан тээврийн хэрэгсэл</w:t>
            </w:r>
          </w:p>
        </w:tc>
        <w:tc>
          <w:tcPr>
            <w:tcW w:w="1269" w:type="dxa"/>
            <w:shd w:val="clear" w:color="auto" w:fill="E7E6E6" w:themeFill="background2"/>
            <w:noWrap/>
          </w:tcPr>
          <w:p w14:paraId="7C6BA41A" w14:textId="08868EE1"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681.6</w:t>
            </w:r>
          </w:p>
        </w:tc>
        <w:tc>
          <w:tcPr>
            <w:tcW w:w="864" w:type="dxa"/>
            <w:shd w:val="clear" w:color="auto" w:fill="E7E6E6" w:themeFill="background2"/>
            <w:noWrap/>
          </w:tcPr>
          <w:p w14:paraId="48836425" w14:textId="5B23F792"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13</w:t>
            </w:r>
          </w:p>
        </w:tc>
        <w:tc>
          <w:tcPr>
            <w:tcW w:w="765" w:type="dxa"/>
            <w:shd w:val="clear" w:color="auto" w:fill="E7E6E6" w:themeFill="background2"/>
            <w:noWrap/>
          </w:tcPr>
          <w:p w14:paraId="73A5AC17" w14:textId="06C04ABB"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6,366.0</w:t>
            </w:r>
          </w:p>
        </w:tc>
        <w:tc>
          <w:tcPr>
            <w:tcW w:w="865" w:type="dxa"/>
            <w:shd w:val="clear" w:color="auto" w:fill="E7E6E6" w:themeFill="background2"/>
            <w:noWrap/>
          </w:tcPr>
          <w:p w14:paraId="35C7E797" w14:textId="7C1412AB"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91</w:t>
            </w:r>
          </w:p>
        </w:tc>
        <w:tc>
          <w:tcPr>
            <w:tcW w:w="764" w:type="dxa"/>
            <w:shd w:val="clear" w:color="auto" w:fill="E7E6E6" w:themeFill="background2"/>
            <w:noWrap/>
          </w:tcPr>
          <w:p w14:paraId="510C61CC" w14:textId="5FBF5A62"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2,790.6</w:t>
            </w:r>
          </w:p>
        </w:tc>
        <w:tc>
          <w:tcPr>
            <w:tcW w:w="864" w:type="dxa"/>
            <w:shd w:val="clear" w:color="auto" w:fill="E7E6E6" w:themeFill="background2"/>
            <w:noWrap/>
          </w:tcPr>
          <w:p w14:paraId="6310B60F" w14:textId="23FBC606"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139</w:t>
            </w:r>
          </w:p>
        </w:tc>
      </w:tr>
      <w:tr w:rsidR="006660B7" w:rsidRPr="00F67EE6" w14:paraId="0885C266" w14:textId="77777777" w:rsidTr="006F7708">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563" w:type="dxa"/>
            <w:vMerge/>
            <w:shd w:val="clear" w:color="auto" w:fill="385623" w:themeFill="accent6" w:themeFillShade="80"/>
            <w:vAlign w:val="center"/>
          </w:tcPr>
          <w:p w14:paraId="336FE95E" w14:textId="77777777" w:rsidR="006660B7" w:rsidRPr="00081252" w:rsidRDefault="006660B7" w:rsidP="006660B7">
            <w:pPr>
              <w:spacing w:before="0"/>
              <w:ind w:left="720"/>
              <w:jc w:val="center"/>
              <w:rPr>
                <w:rFonts w:ascii="Times New Roman" w:hAnsi="Times New Roman" w:cs="Times New Roman"/>
                <w:b w:val="0"/>
                <w:bCs w:val="0"/>
                <w:color w:val="FFFFFF" w:themeColor="background1"/>
                <w:sz w:val="16"/>
                <w:szCs w:val="16"/>
                <w:lang w:val="mn-MN"/>
              </w:rPr>
            </w:pPr>
          </w:p>
        </w:tc>
        <w:tc>
          <w:tcPr>
            <w:tcW w:w="3524" w:type="dxa"/>
            <w:shd w:val="clear" w:color="auto" w:fill="E7E6E6" w:themeFill="background2"/>
            <w:noWrap/>
            <w:vAlign w:val="center"/>
          </w:tcPr>
          <w:p w14:paraId="1913FD89" w14:textId="0DB9FEC8" w:rsidR="006660B7" w:rsidRPr="00034778" w:rsidRDefault="006660B7" w:rsidP="006660B7">
            <w:pPr>
              <w:spacing w:before="0"/>
              <w:ind w:left="7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6"/>
                <w:szCs w:val="16"/>
                <w:lang w:val="mn-MN"/>
              </w:rPr>
            </w:pPr>
            <w:r w:rsidRPr="00034778">
              <w:rPr>
                <w:rFonts w:ascii="Times New Roman" w:hAnsi="Times New Roman" w:cs="Times New Roman"/>
                <w:color w:val="000000"/>
                <w:sz w:val="16"/>
                <w:szCs w:val="16"/>
                <w:lang w:val="mn-MN"/>
              </w:rPr>
              <w:t>8.2.Хосолсон хөдөлгүүрт тээврийн хэрэгсэл</w:t>
            </w:r>
          </w:p>
        </w:tc>
        <w:tc>
          <w:tcPr>
            <w:tcW w:w="1269" w:type="dxa"/>
            <w:shd w:val="clear" w:color="auto" w:fill="E7E6E6" w:themeFill="background2"/>
            <w:noWrap/>
          </w:tcPr>
          <w:p w14:paraId="2EF233D5" w14:textId="55042C04"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15,500.5</w:t>
            </w:r>
          </w:p>
        </w:tc>
        <w:tc>
          <w:tcPr>
            <w:tcW w:w="864" w:type="dxa"/>
            <w:shd w:val="clear" w:color="auto" w:fill="E7E6E6" w:themeFill="background2"/>
            <w:noWrap/>
          </w:tcPr>
          <w:p w14:paraId="1CBB3BA9" w14:textId="155C929B"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363</w:t>
            </w:r>
          </w:p>
        </w:tc>
        <w:tc>
          <w:tcPr>
            <w:tcW w:w="765" w:type="dxa"/>
            <w:shd w:val="clear" w:color="auto" w:fill="E7E6E6" w:themeFill="background2"/>
            <w:noWrap/>
          </w:tcPr>
          <w:p w14:paraId="55EC8E98" w14:textId="56FB95E8"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10,556.4</w:t>
            </w:r>
          </w:p>
        </w:tc>
        <w:tc>
          <w:tcPr>
            <w:tcW w:w="865" w:type="dxa"/>
            <w:shd w:val="clear" w:color="auto" w:fill="E7E6E6" w:themeFill="background2"/>
            <w:noWrap/>
          </w:tcPr>
          <w:p w14:paraId="6F275301" w14:textId="43155A82"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982</w:t>
            </w:r>
          </w:p>
        </w:tc>
        <w:tc>
          <w:tcPr>
            <w:tcW w:w="764" w:type="dxa"/>
            <w:shd w:val="clear" w:color="auto" w:fill="E7E6E6" w:themeFill="background2"/>
            <w:noWrap/>
          </w:tcPr>
          <w:p w14:paraId="52A83BE2" w14:textId="56F8507A"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32,365.4</w:t>
            </w:r>
          </w:p>
        </w:tc>
        <w:tc>
          <w:tcPr>
            <w:tcW w:w="864" w:type="dxa"/>
            <w:shd w:val="clear" w:color="auto" w:fill="E7E6E6" w:themeFill="background2"/>
            <w:noWrap/>
          </w:tcPr>
          <w:p w14:paraId="1B0E23F2" w14:textId="62552AF8"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1,178</w:t>
            </w:r>
          </w:p>
        </w:tc>
      </w:tr>
      <w:tr w:rsidR="006660B7" w:rsidRPr="00F67EE6" w14:paraId="3AE97D56" w14:textId="77777777" w:rsidTr="006F7708">
        <w:trPr>
          <w:trHeight w:val="48"/>
        </w:trPr>
        <w:tc>
          <w:tcPr>
            <w:cnfStyle w:val="001000000000" w:firstRow="0" w:lastRow="0" w:firstColumn="1" w:lastColumn="0" w:oddVBand="0" w:evenVBand="0" w:oddHBand="0" w:evenHBand="0" w:firstRowFirstColumn="0" w:firstRowLastColumn="0" w:lastRowFirstColumn="0" w:lastRowLastColumn="0"/>
            <w:tcW w:w="563" w:type="dxa"/>
            <w:vMerge/>
            <w:shd w:val="clear" w:color="auto" w:fill="385623" w:themeFill="accent6" w:themeFillShade="80"/>
            <w:vAlign w:val="center"/>
          </w:tcPr>
          <w:p w14:paraId="49AC5E5C" w14:textId="77777777" w:rsidR="006660B7" w:rsidRPr="00081252" w:rsidRDefault="006660B7" w:rsidP="006660B7">
            <w:pPr>
              <w:spacing w:before="0"/>
              <w:ind w:left="720"/>
              <w:jc w:val="center"/>
              <w:rPr>
                <w:rFonts w:ascii="Times New Roman" w:hAnsi="Times New Roman" w:cs="Times New Roman"/>
                <w:b w:val="0"/>
                <w:bCs w:val="0"/>
                <w:color w:val="FFFFFF" w:themeColor="background1"/>
                <w:sz w:val="16"/>
                <w:szCs w:val="16"/>
                <w:lang w:val="mn-MN"/>
              </w:rPr>
            </w:pPr>
          </w:p>
        </w:tc>
        <w:tc>
          <w:tcPr>
            <w:tcW w:w="3524" w:type="dxa"/>
            <w:shd w:val="clear" w:color="auto" w:fill="E7E6E6" w:themeFill="background2"/>
            <w:noWrap/>
            <w:vAlign w:val="center"/>
          </w:tcPr>
          <w:p w14:paraId="0E7F8179" w14:textId="67588327" w:rsidR="006660B7" w:rsidRPr="00034778" w:rsidRDefault="006660B7" w:rsidP="006660B7">
            <w:pPr>
              <w:spacing w:before="0"/>
              <w:ind w:left="7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6"/>
                <w:szCs w:val="16"/>
                <w:lang w:val="mn-MN"/>
              </w:rPr>
            </w:pPr>
            <w:r w:rsidRPr="00034778">
              <w:rPr>
                <w:rFonts w:ascii="Times New Roman" w:hAnsi="Times New Roman" w:cs="Times New Roman"/>
                <w:color w:val="000000"/>
                <w:sz w:val="16"/>
                <w:szCs w:val="16"/>
                <w:lang w:val="mn-MN"/>
              </w:rPr>
              <w:t>8.3.Хэмнэлттэй тээврийн хэрэгсэл</w:t>
            </w:r>
          </w:p>
        </w:tc>
        <w:tc>
          <w:tcPr>
            <w:tcW w:w="1269" w:type="dxa"/>
            <w:shd w:val="clear" w:color="auto" w:fill="E7E6E6" w:themeFill="background2"/>
            <w:noWrap/>
          </w:tcPr>
          <w:p w14:paraId="4C96BE32" w14:textId="53F59043"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w:t>
            </w:r>
          </w:p>
        </w:tc>
        <w:tc>
          <w:tcPr>
            <w:tcW w:w="864" w:type="dxa"/>
            <w:shd w:val="clear" w:color="auto" w:fill="E7E6E6" w:themeFill="background2"/>
            <w:noWrap/>
          </w:tcPr>
          <w:p w14:paraId="4E0B69B1" w14:textId="011B0636"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w:t>
            </w:r>
          </w:p>
        </w:tc>
        <w:tc>
          <w:tcPr>
            <w:tcW w:w="765" w:type="dxa"/>
            <w:shd w:val="clear" w:color="auto" w:fill="E7E6E6" w:themeFill="background2"/>
            <w:noWrap/>
          </w:tcPr>
          <w:p w14:paraId="26E289DD" w14:textId="54B91021"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429.6</w:t>
            </w:r>
          </w:p>
        </w:tc>
        <w:tc>
          <w:tcPr>
            <w:tcW w:w="865" w:type="dxa"/>
            <w:shd w:val="clear" w:color="auto" w:fill="E7E6E6" w:themeFill="background2"/>
            <w:noWrap/>
          </w:tcPr>
          <w:p w14:paraId="5BCF9F9A" w14:textId="2E67DF2D"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96</w:t>
            </w:r>
          </w:p>
        </w:tc>
        <w:tc>
          <w:tcPr>
            <w:tcW w:w="764" w:type="dxa"/>
            <w:shd w:val="clear" w:color="auto" w:fill="E7E6E6" w:themeFill="background2"/>
            <w:noWrap/>
          </w:tcPr>
          <w:p w14:paraId="472AB940" w14:textId="593B5A63"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5,107.0</w:t>
            </w:r>
          </w:p>
        </w:tc>
        <w:tc>
          <w:tcPr>
            <w:tcW w:w="864" w:type="dxa"/>
            <w:shd w:val="clear" w:color="auto" w:fill="E7E6E6" w:themeFill="background2"/>
            <w:noWrap/>
          </w:tcPr>
          <w:p w14:paraId="4D11B214" w14:textId="1676B690"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286</w:t>
            </w:r>
          </w:p>
        </w:tc>
      </w:tr>
      <w:tr w:rsidR="006660B7" w:rsidRPr="00F67EE6" w14:paraId="06F6E1FA" w14:textId="77777777" w:rsidTr="006F7708">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563" w:type="dxa"/>
            <w:vMerge/>
            <w:shd w:val="clear" w:color="auto" w:fill="385623" w:themeFill="accent6" w:themeFillShade="80"/>
            <w:vAlign w:val="center"/>
          </w:tcPr>
          <w:p w14:paraId="26E23C49" w14:textId="77777777" w:rsidR="006660B7" w:rsidRPr="00081252" w:rsidRDefault="006660B7" w:rsidP="006660B7">
            <w:pPr>
              <w:spacing w:before="0"/>
              <w:ind w:left="720"/>
              <w:jc w:val="center"/>
              <w:rPr>
                <w:rFonts w:ascii="Times New Roman" w:hAnsi="Times New Roman" w:cs="Times New Roman"/>
                <w:b w:val="0"/>
                <w:bCs w:val="0"/>
                <w:color w:val="FFFFFF" w:themeColor="background1"/>
                <w:sz w:val="16"/>
                <w:szCs w:val="16"/>
                <w:lang w:val="mn-MN"/>
              </w:rPr>
            </w:pPr>
          </w:p>
        </w:tc>
        <w:tc>
          <w:tcPr>
            <w:tcW w:w="3524" w:type="dxa"/>
            <w:shd w:val="clear" w:color="auto" w:fill="E7E6E6" w:themeFill="background2"/>
            <w:noWrap/>
            <w:vAlign w:val="center"/>
          </w:tcPr>
          <w:p w14:paraId="2A7A1E71" w14:textId="74ACDE8A" w:rsidR="006660B7" w:rsidRPr="00034778" w:rsidRDefault="006660B7" w:rsidP="006660B7">
            <w:pPr>
              <w:spacing w:before="0"/>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000000"/>
                <w:sz w:val="16"/>
                <w:szCs w:val="16"/>
                <w:lang w:val="mn-MN"/>
              </w:rPr>
            </w:pPr>
            <w:r w:rsidRPr="00034778">
              <w:rPr>
                <w:rFonts w:ascii="Times New Roman" w:hAnsi="Times New Roman" w:cs="Times New Roman"/>
                <w:color w:val="000000"/>
                <w:sz w:val="16"/>
                <w:szCs w:val="16"/>
                <w:lang w:val="mn-MN"/>
              </w:rPr>
              <w:t>8.4.Дугуй, скүүтэр</w:t>
            </w:r>
          </w:p>
        </w:tc>
        <w:tc>
          <w:tcPr>
            <w:tcW w:w="1269" w:type="dxa"/>
            <w:shd w:val="clear" w:color="auto" w:fill="E7E6E6" w:themeFill="background2"/>
            <w:noWrap/>
          </w:tcPr>
          <w:p w14:paraId="29EE927E" w14:textId="21A7266F"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8.7</w:t>
            </w:r>
          </w:p>
        </w:tc>
        <w:tc>
          <w:tcPr>
            <w:tcW w:w="864" w:type="dxa"/>
            <w:shd w:val="clear" w:color="auto" w:fill="E7E6E6" w:themeFill="background2"/>
            <w:noWrap/>
          </w:tcPr>
          <w:p w14:paraId="4076C384" w14:textId="7D127D43"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4</w:t>
            </w:r>
          </w:p>
        </w:tc>
        <w:tc>
          <w:tcPr>
            <w:tcW w:w="765" w:type="dxa"/>
            <w:shd w:val="clear" w:color="auto" w:fill="E7E6E6" w:themeFill="background2"/>
            <w:noWrap/>
          </w:tcPr>
          <w:p w14:paraId="27376D54" w14:textId="79707CC2"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102.8</w:t>
            </w:r>
          </w:p>
        </w:tc>
        <w:tc>
          <w:tcPr>
            <w:tcW w:w="865" w:type="dxa"/>
            <w:shd w:val="clear" w:color="auto" w:fill="E7E6E6" w:themeFill="background2"/>
            <w:noWrap/>
          </w:tcPr>
          <w:p w14:paraId="146A0935" w14:textId="2151E707"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4</w:t>
            </w:r>
          </w:p>
        </w:tc>
        <w:tc>
          <w:tcPr>
            <w:tcW w:w="764" w:type="dxa"/>
            <w:shd w:val="clear" w:color="auto" w:fill="E7E6E6" w:themeFill="background2"/>
            <w:noWrap/>
          </w:tcPr>
          <w:p w14:paraId="42EFF9FD" w14:textId="73882EEF"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8.4</w:t>
            </w:r>
          </w:p>
        </w:tc>
        <w:tc>
          <w:tcPr>
            <w:tcW w:w="864" w:type="dxa"/>
            <w:shd w:val="clear" w:color="auto" w:fill="E7E6E6" w:themeFill="background2"/>
            <w:noWrap/>
          </w:tcPr>
          <w:p w14:paraId="0B56408C" w14:textId="4AF73D35"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6</w:t>
            </w:r>
          </w:p>
        </w:tc>
      </w:tr>
      <w:tr w:rsidR="006660B7" w:rsidRPr="00F67EE6" w14:paraId="3A751BDF" w14:textId="77777777" w:rsidTr="006F7708">
        <w:trPr>
          <w:trHeight w:val="11"/>
        </w:trPr>
        <w:tc>
          <w:tcPr>
            <w:cnfStyle w:val="001000000000" w:firstRow="0" w:lastRow="0" w:firstColumn="1" w:lastColumn="0" w:oddVBand="0" w:evenVBand="0" w:oddHBand="0" w:evenHBand="0" w:firstRowFirstColumn="0" w:firstRowLastColumn="0" w:lastRowFirstColumn="0" w:lastRowLastColumn="0"/>
            <w:tcW w:w="563" w:type="dxa"/>
            <w:vMerge/>
            <w:shd w:val="clear" w:color="auto" w:fill="385623" w:themeFill="accent6" w:themeFillShade="80"/>
            <w:vAlign w:val="center"/>
          </w:tcPr>
          <w:p w14:paraId="49B13B3C" w14:textId="77777777" w:rsidR="006660B7" w:rsidRPr="00081252" w:rsidRDefault="006660B7" w:rsidP="006660B7">
            <w:pPr>
              <w:spacing w:before="0"/>
              <w:ind w:left="720"/>
              <w:jc w:val="center"/>
              <w:rPr>
                <w:rFonts w:ascii="Times New Roman" w:hAnsi="Times New Roman" w:cs="Times New Roman"/>
                <w:b w:val="0"/>
                <w:bCs w:val="0"/>
                <w:color w:val="FFFFFF" w:themeColor="background1"/>
                <w:sz w:val="16"/>
                <w:szCs w:val="16"/>
                <w:lang w:val="mn-MN"/>
              </w:rPr>
            </w:pPr>
          </w:p>
        </w:tc>
        <w:tc>
          <w:tcPr>
            <w:tcW w:w="3524" w:type="dxa"/>
            <w:shd w:val="clear" w:color="auto" w:fill="E7E6E6" w:themeFill="background2"/>
            <w:noWrap/>
            <w:vAlign w:val="center"/>
          </w:tcPr>
          <w:p w14:paraId="4847E041" w14:textId="502F8294" w:rsidR="006660B7" w:rsidRPr="00034778" w:rsidRDefault="006660B7" w:rsidP="006660B7">
            <w:pPr>
              <w:spacing w:before="0"/>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color w:val="000000"/>
                <w:sz w:val="16"/>
                <w:szCs w:val="16"/>
                <w:lang w:val="mn-MN"/>
              </w:rPr>
            </w:pPr>
            <w:r w:rsidRPr="00034778">
              <w:rPr>
                <w:rFonts w:ascii="Times New Roman" w:hAnsi="Times New Roman" w:cs="Times New Roman"/>
                <w:color w:val="000000"/>
                <w:sz w:val="16"/>
                <w:szCs w:val="16"/>
                <w:lang w:val="mn-MN"/>
              </w:rPr>
              <w:t>8.5.Бусад</w:t>
            </w:r>
          </w:p>
        </w:tc>
        <w:tc>
          <w:tcPr>
            <w:tcW w:w="1269" w:type="dxa"/>
            <w:shd w:val="clear" w:color="auto" w:fill="E7E6E6" w:themeFill="background2"/>
            <w:noWrap/>
          </w:tcPr>
          <w:p w14:paraId="0872EC71" w14:textId="6D418166"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223.0</w:t>
            </w:r>
          </w:p>
        </w:tc>
        <w:tc>
          <w:tcPr>
            <w:tcW w:w="864" w:type="dxa"/>
            <w:shd w:val="clear" w:color="auto" w:fill="E7E6E6" w:themeFill="background2"/>
            <w:noWrap/>
          </w:tcPr>
          <w:p w14:paraId="3BE561D3" w14:textId="0999B26A"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4</w:t>
            </w:r>
          </w:p>
        </w:tc>
        <w:tc>
          <w:tcPr>
            <w:tcW w:w="765" w:type="dxa"/>
            <w:shd w:val="clear" w:color="auto" w:fill="E7E6E6" w:themeFill="background2"/>
            <w:noWrap/>
          </w:tcPr>
          <w:p w14:paraId="69E6AD06" w14:textId="059AF7C3"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28.2</w:t>
            </w:r>
          </w:p>
        </w:tc>
        <w:tc>
          <w:tcPr>
            <w:tcW w:w="865" w:type="dxa"/>
            <w:shd w:val="clear" w:color="auto" w:fill="E7E6E6" w:themeFill="background2"/>
            <w:noWrap/>
          </w:tcPr>
          <w:p w14:paraId="5188A30F" w14:textId="4A87FE6B"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12</w:t>
            </w:r>
          </w:p>
        </w:tc>
        <w:tc>
          <w:tcPr>
            <w:tcW w:w="764" w:type="dxa"/>
            <w:shd w:val="clear" w:color="auto" w:fill="E7E6E6" w:themeFill="background2"/>
            <w:noWrap/>
          </w:tcPr>
          <w:p w14:paraId="01E4552A" w14:textId="2925DAD2"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559.9</w:t>
            </w:r>
          </w:p>
        </w:tc>
        <w:tc>
          <w:tcPr>
            <w:tcW w:w="864" w:type="dxa"/>
            <w:shd w:val="clear" w:color="auto" w:fill="E7E6E6" w:themeFill="background2"/>
            <w:noWrap/>
          </w:tcPr>
          <w:p w14:paraId="2FA3D026" w14:textId="71C8BCC6"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11</w:t>
            </w:r>
          </w:p>
        </w:tc>
      </w:tr>
      <w:tr w:rsidR="006660B7" w:rsidRPr="00F67EE6" w14:paraId="65474FD9" w14:textId="77777777" w:rsidTr="006F7708">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563" w:type="dxa"/>
            <w:vMerge w:val="restart"/>
            <w:shd w:val="clear" w:color="auto" w:fill="385623" w:themeFill="accent6" w:themeFillShade="80"/>
            <w:textDirection w:val="btLr"/>
            <w:vAlign w:val="center"/>
          </w:tcPr>
          <w:p w14:paraId="6BB455DD" w14:textId="6CE542F6" w:rsidR="006660B7" w:rsidRPr="00081252" w:rsidRDefault="006660B7" w:rsidP="006660B7">
            <w:pPr>
              <w:spacing w:before="0"/>
              <w:ind w:left="113" w:right="113"/>
              <w:jc w:val="center"/>
              <w:rPr>
                <w:rFonts w:ascii="Times New Roman" w:hAnsi="Times New Roman" w:cs="Times New Roman"/>
                <w:b w:val="0"/>
                <w:bCs w:val="0"/>
                <w:color w:val="FFFFFF" w:themeColor="background1"/>
                <w:sz w:val="16"/>
                <w:szCs w:val="16"/>
                <w:lang w:val="mn-MN"/>
              </w:rPr>
            </w:pPr>
            <w:r w:rsidRPr="00081252">
              <w:rPr>
                <w:rFonts w:ascii="Times New Roman" w:hAnsi="Times New Roman" w:cs="Times New Roman"/>
                <w:b w:val="0"/>
                <w:bCs w:val="0"/>
                <w:color w:val="FFFFFF" w:themeColor="background1"/>
                <w:sz w:val="16"/>
                <w:szCs w:val="16"/>
                <w:lang w:val="mn-MN"/>
              </w:rPr>
              <w:t>Нийгэм</w:t>
            </w:r>
          </w:p>
        </w:tc>
        <w:tc>
          <w:tcPr>
            <w:tcW w:w="3524" w:type="dxa"/>
            <w:noWrap/>
            <w:vAlign w:val="center"/>
          </w:tcPr>
          <w:p w14:paraId="39BB113B" w14:textId="2F3A53F9" w:rsidR="006660B7" w:rsidRPr="00034778" w:rsidRDefault="006660B7" w:rsidP="006660B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000000"/>
                <w:sz w:val="16"/>
                <w:szCs w:val="16"/>
                <w:lang w:val="mn-MN"/>
              </w:rPr>
            </w:pPr>
            <w:r w:rsidRPr="00034778">
              <w:rPr>
                <w:rFonts w:ascii="Times New Roman" w:hAnsi="Times New Roman" w:cs="Times New Roman"/>
                <w:color w:val="000000"/>
                <w:sz w:val="16"/>
                <w:szCs w:val="16"/>
                <w:lang w:val="mn-MN"/>
              </w:rPr>
              <w:t>9. Мэдээлэл, харилцаа холбоо, технологи</w:t>
            </w:r>
          </w:p>
        </w:tc>
        <w:tc>
          <w:tcPr>
            <w:tcW w:w="1269" w:type="dxa"/>
            <w:noWrap/>
          </w:tcPr>
          <w:p w14:paraId="5890C864" w14:textId="1B76AE34"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1,501.7</w:t>
            </w:r>
          </w:p>
        </w:tc>
        <w:tc>
          <w:tcPr>
            <w:tcW w:w="864" w:type="dxa"/>
            <w:noWrap/>
          </w:tcPr>
          <w:p w14:paraId="45649ADD" w14:textId="7EDC552F"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2,173</w:t>
            </w:r>
          </w:p>
        </w:tc>
        <w:tc>
          <w:tcPr>
            <w:tcW w:w="765" w:type="dxa"/>
            <w:noWrap/>
          </w:tcPr>
          <w:p w14:paraId="3F95F7C3" w14:textId="1CD804EC"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2,189.5</w:t>
            </w:r>
          </w:p>
        </w:tc>
        <w:tc>
          <w:tcPr>
            <w:tcW w:w="865" w:type="dxa"/>
            <w:noWrap/>
          </w:tcPr>
          <w:p w14:paraId="774EC7C2" w14:textId="3DE4B4A8"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2,017</w:t>
            </w:r>
          </w:p>
        </w:tc>
        <w:tc>
          <w:tcPr>
            <w:tcW w:w="764" w:type="dxa"/>
            <w:noWrap/>
          </w:tcPr>
          <w:p w14:paraId="2452481A" w14:textId="58C830A9"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2,313.8</w:t>
            </w:r>
          </w:p>
        </w:tc>
        <w:tc>
          <w:tcPr>
            <w:tcW w:w="864" w:type="dxa"/>
            <w:noWrap/>
          </w:tcPr>
          <w:p w14:paraId="03A4D335" w14:textId="72C9FDC5"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2,309</w:t>
            </w:r>
          </w:p>
        </w:tc>
      </w:tr>
      <w:tr w:rsidR="006660B7" w:rsidRPr="00F67EE6" w14:paraId="7CBF8BE8" w14:textId="77777777" w:rsidTr="006F7708">
        <w:trPr>
          <w:trHeight w:val="11"/>
        </w:trPr>
        <w:tc>
          <w:tcPr>
            <w:cnfStyle w:val="001000000000" w:firstRow="0" w:lastRow="0" w:firstColumn="1" w:lastColumn="0" w:oddVBand="0" w:evenVBand="0" w:oddHBand="0" w:evenHBand="0" w:firstRowFirstColumn="0" w:firstRowLastColumn="0" w:lastRowFirstColumn="0" w:lastRowLastColumn="0"/>
            <w:tcW w:w="563" w:type="dxa"/>
            <w:vMerge/>
            <w:shd w:val="clear" w:color="auto" w:fill="385623" w:themeFill="accent6" w:themeFillShade="80"/>
          </w:tcPr>
          <w:p w14:paraId="70E8B8F3" w14:textId="77777777" w:rsidR="006660B7" w:rsidRPr="00034778" w:rsidRDefault="006660B7" w:rsidP="006660B7">
            <w:pPr>
              <w:spacing w:before="0"/>
              <w:rPr>
                <w:rFonts w:cs="Times New Roman"/>
                <w:color w:val="000000"/>
                <w:sz w:val="16"/>
                <w:szCs w:val="16"/>
                <w:lang w:val="mn-MN"/>
              </w:rPr>
            </w:pPr>
          </w:p>
        </w:tc>
        <w:tc>
          <w:tcPr>
            <w:tcW w:w="3524" w:type="dxa"/>
            <w:noWrap/>
            <w:vAlign w:val="center"/>
          </w:tcPr>
          <w:p w14:paraId="7BCF2F7D" w14:textId="004EFA66" w:rsidR="006660B7" w:rsidRPr="00034778" w:rsidRDefault="006660B7" w:rsidP="006660B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color w:val="000000"/>
                <w:sz w:val="16"/>
                <w:szCs w:val="16"/>
                <w:lang w:val="mn-MN"/>
              </w:rPr>
            </w:pPr>
            <w:r w:rsidRPr="00034778">
              <w:rPr>
                <w:rFonts w:ascii="Times New Roman" w:hAnsi="Times New Roman" w:cs="Times New Roman"/>
                <w:color w:val="000000"/>
                <w:sz w:val="16"/>
                <w:szCs w:val="16"/>
                <w:lang w:val="mn-MN"/>
              </w:rPr>
              <w:t>10. Эрүүл мэнд</w:t>
            </w:r>
          </w:p>
        </w:tc>
        <w:tc>
          <w:tcPr>
            <w:tcW w:w="1269" w:type="dxa"/>
            <w:noWrap/>
          </w:tcPr>
          <w:p w14:paraId="565DD1AF" w14:textId="493D5575"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2,073.8</w:t>
            </w:r>
          </w:p>
        </w:tc>
        <w:tc>
          <w:tcPr>
            <w:tcW w:w="864" w:type="dxa"/>
            <w:noWrap/>
          </w:tcPr>
          <w:p w14:paraId="68420967" w14:textId="2DDFDE64"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81</w:t>
            </w:r>
          </w:p>
        </w:tc>
        <w:tc>
          <w:tcPr>
            <w:tcW w:w="765" w:type="dxa"/>
            <w:noWrap/>
          </w:tcPr>
          <w:p w14:paraId="486FA4A9" w14:textId="7EEAE57A"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1,876.9</w:t>
            </w:r>
          </w:p>
        </w:tc>
        <w:tc>
          <w:tcPr>
            <w:tcW w:w="865" w:type="dxa"/>
            <w:noWrap/>
          </w:tcPr>
          <w:p w14:paraId="7E0CC4FA" w14:textId="06AA09DF"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93</w:t>
            </w:r>
          </w:p>
        </w:tc>
        <w:tc>
          <w:tcPr>
            <w:tcW w:w="764" w:type="dxa"/>
            <w:noWrap/>
          </w:tcPr>
          <w:p w14:paraId="4AEDA601" w14:textId="4E4F6605"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11,052.7</w:t>
            </w:r>
          </w:p>
        </w:tc>
        <w:tc>
          <w:tcPr>
            <w:tcW w:w="864" w:type="dxa"/>
            <w:noWrap/>
          </w:tcPr>
          <w:p w14:paraId="1A063F85" w14:textId="2BE42200"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258</w:t>
            </w:r>
          </w:p>
        </w:tc>
      </w:tr>
      <w:tr w:rsidR="006660B7" w:rsidRPr="00F67EE6" w14:paraId="1C366AF9" w14:textId="77777777" w:rsidTr="006F7708">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563" w:type="dxa"/>
            <w:vMerge/>
            <w:shd w:val="clear" w:color="auto" w:fill="385623" w:themeFill="accent6" w:themeFillShade="80"/>
          </w:tcPr>
          <w:p w14:paraId="0D5A0B89" w14:textId="77777777" w:rsidR="006660B7" w:rsidRPr="00034778" w:rsidRDefault="006660B7" w:rsidP="006660B7">
            <w:pPr>
              <w:spacing w:before="0"/>
              <w:rPr>
                <w:rFonts w:cs="Times New Roman"/>
                <w:color w:val="000000"/>
                <w:sz w:val="16"/>
                <w:szCs w:val="16"/>
                <w:lang w:val="mn-MN"/>
              </w:rPr>
            </w:pPr>
          </w:p>
        </w:tc>
        <w:tc>
          <w:tcPr>
            <w:tcW w:w="3524" w:type="dxa"/>
            <w:noWrap/>
            <w:vAlign w:val="center"/>
          </w:tcPr>
          <w:p w14:paraId="5B674521" w14:textId="2B0C2E54" w:rsidR="006660B7" w:rsidRPr="00034778" w:rsidRDefault="006660B7" w:rsidP="006660B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000000"/>
                <w:sz w:val="16"/>
                <w:szCs w:val="16"/>
                <w:lang w:val="mn-MN"/>
              </w:rPr>
            </w:pPr>
            <w:r w:rsidRPr="00034778">
              <w:rPr>
                <w:rFonts w:ascii="Times New Roman" w:hAnsi="Times New Roman" w:cs="Times New Roman"/>
                <w:color w:val="000000"/>
                <w:sz w:val="16"/>
                <w:szCs w:val="16"/>
                <w:lang w:val="mn-MN"/>
              </w:rPr>
              <w:t>11. Боловсрол, Соёл</w:t>
            </w:r>
          </w:p>
        </w:tc>
        <w:tc>
          <w:tcPr>
            <w:tcW w:w="1269" w:type="dxa"/>
            <w:noWrap/>
          </w:tcPr>
          <w:p w14:paraId="23D3FAF3" w14:textId="1854F022"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541.0</w:t>
            </w:r>
          </w:p>
        </w:tc>
        <w:tc>
          <w:tcPr>
            <w:tcW w:w="864" w:type="dxa"/>
            <w:noWrap/>
          </w:tcPr>
          <w:p w14:paraId="164F0EB4" w14:textId="773DC7CF"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69</w:t>
            </w:r>
          </w:p>
        </w:tc>
        <w:tc>
          <w:tcPr>
            <w:tcW w:w="765" w:type="dxa"/>
            <w:noWrap/>
          </w:tcPr>
          <w:p w14:paraId="71F3BB5F" w14:textId="38442595"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3,358.8</w:t>
            </w:r>
          </w:p>
        </w:tc>
        <w:tc>
          <w:tcPr>
            <w:tcW w:w="865" w:type="dxa"/>
            <w:noWrap/>
          </w:tcPr>
          <w:p w14:paraId="2E681D41" w14:textId="442F27A8"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274</w:t>
            </w:r>
          </w:p>
        </w:tc>
        <w:tc>
          <w:tcPr>
            <w:tcW w:w="764" w:type="dxa"/>
            <w:noWrap/>
          </w:tcPr>
          <w:p w14:paraId="6B371642" w14:textId="115C4B09"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4,948.5</w:t>
            </w:r>
          </w:p>
        </w:tc>
        <w:tc>
          <w:tcPr>
            <w:tcW w:w="864" w:type="dxa"/>
            <w:noWrap/>
          </w:tcPr>
          <w:p w14:paraId="3B5DE567" w14:textId="41ECAD03"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219</w:t>
            </w:r>
          </w:p>
        </w:tc>
      </w:tr>
      <w:tr w:rsidR="006660B7" w:rsidRPr="00F67EE6" w14:paraId="00C67C16" w14:textId="77777777" w:rsidTr="006F7708">
        <w:trPr>
          <w:trHeight w:val="11"/>
        </w:trPr>
        <w:tc>
          <w:tcPr>
            <w:cnfStyle w:val="001000000000" w:firstRow="0" w:lastRow="0" w:firstColumn="1" w:lastColumn="0" w:oddVBand="0" w:evenVBand="0" w:oddHBand="0" w:evenHBand="0" w:firstRowFirstColumn="0" w:firstRowLastColumn="0" w:lastRowFirstColumn="0" w:lastRowLastColumn="0"/>
            <w:tcW w:w="563" w:type="dxa"/>
            <w:vMerge/>
            <w:shd w:val="clear" w:color="auto" w:fill="385623" w:themeFill="accent6" w:themeFillShade="80"/>
          </w:tcPr>
          <w:p w14:paraId="0E5AC478" w14:textId="77777777" w:rsidR="006660B7" w:rsidRPr="00034778" w:rsidRDefault="006660B7" w:rsidP="006660B7">
            <w:pPr>
              <w:spacing w:before="0"/>
              <w:rPr>
                <w:rFonts w:cs="Times New Roman"/>
                <w:color w:val="000000"/>
                <w:sz w:val="16"/>
                <w:szCs w:val="16"/>
                <w:lang w:val="mn-MN"/>
              </w:rPr>
            </w:pPr>
          </w:p>
        </w:tc>
        <w:tc>
          <w:tcPr>
            <w:tcW w:w="3524" w:type="dxa"/>
            <w:noWrap/>
            <w:vAlign w:val="center"/>
          </w:tcPr>
          <w:p w14:paraId="6EB2A207" w14:textId="52793107" w:rsidR="006660B7" w:rsidRPr="00034778" w:rsidRDefault="006660B7" w:rsidP="006660B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6"/>
                <w:szCs w:val="16"/>
                <w:lang w:val="mn-MN"/>
              </w:rPr>
            </w:pPr>
            <w:r w:rsidRPr="00034778">
              <w:rPr>
                <w:rFonts w:ascii="Times New Roman" w:hAnsi="Times New Roman" w:cs="Times New Roman"/>
                <w:color w:val="000000"/>
                <w:sz w:val="16"/>
                <w:szCs w:val="16"/>
                <w:lang w:val="mn-MN"/>
              </w:rPr>
              <w:t>12. Хүртээмжтэй дэд бүтэц</w:t>
            </w:r>
          </w:p>
        </w:tc>
        <w:tc>
          <w:tcPr>
            <w:tcW w:w="1269" w:type="dxa"/>
            <w:noWrap/>
          </w:tcPr>
          <w:p w14:paraId="55FEE2FF" w14:textId="7924D547"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102.5</w:t>
            </w:r>
          </w:p>
        </w:tc>
        <w:tc>
          <w:tcPr>
            <w:tcW w:w="864" w:type="dxa"/>
            <w:noWrap/>
          </w:tcPr>
          <w:p w14:paraId="2E57459A" w14:textId="2DC02CA0"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12</w:t>
            </w:r>
          </w:p>
        </w:tc>
        <w:tc>
          <w:tcPr>
            <w:tcW w:w="765" w:type="dxa"/>
            <w:noWrap/>
          </w:tcPr>
          <w:p w14:paraId="6515ED2D" w14:textId="0DFE3705"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278.6</w:t>
            </w:r>
          </w:p>
        </w:tc>
        <w:tc>
          <w:tcPr>
            <w:tcW w:w="865" w:type="dxa"/>
            <w:noWrap/>
          </w:tcPr>
          <w:p w14:paraId="1538B516" w14:textId="22FBDC84"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22</w:t>
            </w:r>
          </w:p>
        </w:tc>
        <w:tc>
          <w:tcPr>
            <w:tcW w:w="764" w:type="dxa"/>
            <w:noWrap/>
          </w:tcPr>
          <w:p w14:paraId="3B87C963" w14:textId="5563381D"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3,348.2</w:t>
            </w:r>
          </w:p>
        </w:tc>
        <w:tc>
          <w:tcPr>
            <w:tcW w:w="864" w:type="dxa"/>
            <w:noWrap/>
          </w:tcPr>
          <w:p w14:paraId="63459DE0" w14:textId="143B7190" w:rsidR="006660B7" w:rsidRPr="00034778" w:rsidRDefault="006660B7" w:rsidP="006660B7">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22083C">
              <w:rPr>
                <w:rFonts w:ascii="Times New Roman" w:hAnsi="Times New Roman" w:cs="Times New Roman"/>
                <w:sz w:val="16"/>
                <w:szCs w:val="16"/>
              </w:rPr>
              <w:t>25</w:t>
            </w:r>
          </w:p>
        </w:tc>
      </w:tr>
      <w:tr w:rsidR="006660B7" w:rsidRPr="00C95A96" w14:paraId="3D812F36" w14:textId="77777777" w:rsidTr="007947B5">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563" w:type="dxa"/>
            <w:shd w:val="clear" w:color="auto" w:fill="385623" w:themeFill="accent6" w:themeFillShade="80"/>
          </w:tcPr>
          <w:p w14:paraId="084F0DE5" w14:textId="77777777" w:rsidR="006660B7" w:rsidRPr="00034778" w:rsidRDefault="006660B7" w:rsidP="006660B7">
            <w:pPr>
              <w:spacing w:before="0"/>
              <w:jc w:val="center"/>
              <w:rPr>
                <w:rFonts w:cs="Times New Roman"/>
                <w:color w:val="FFFFFF" w:themeColor="background1"/>
                <w:sz w:val="16"/>
                <w:szCs w:val="16"/>
                <w:lang w:val="mn-MN"/>
              </w:rPr>
            </w:pPr>
          </w:p>
        </w:tc>
        <w:tc>
          <w:tcPr>
            <w:tcW w:w="3524" w:type="dxa"/>
            <w:shd w:val="clear" w:color="auto" w:fill="385623" w:themeFill="accent6" w:themeFillShade="80"/>
            <w:noWrap/>
            <w:vAlign w:val="center"/>
            <w:hideMark/>
          </w:tcPr>
          <w:p w14:paraId="59930612" w14:textId="4B2FEAC9" w:rsidR="006660B7" w:rsidRPr="00034778" w:rsidRDefault="006660B7" w:rsidP="006660B7">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034778">
              <w:rPr>
                <w:rFonts w:ascii="Times New Roman" w:hAnsi="Times New Roman" w:cs="Times New Roman"/>
                <w:color w:val="FFFFFF" w:themeColor="background1"/>
                <w:sz w:val="16"/>
                <w:szCs w:val="16"/>
                <w:lang w:val="mn-MN"/>
              </w:rPr>
              <w:t>НИЙТ</w:t>
            </w:r>
          </w:p>
        </w:tc>
        <w:tc>
          <w:tcPr>
            <w:tcW w:w="1269" w:type="dxa"/>
            <w:shd w:val="clear" w:color="auto" w:fill="385623" w:themeFill="accent6" w:themeFillShade="80"/>
            <w:noWrap/>
            <w:vAlign w:val="center"/>
          </w:tcPr>
          <w:p w14:paraId="785CD593" w14:textId="5F7B9C58" w:rsidR="006660B7" w:rsidRPr="00202323"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rPr>
            </w:pPr>
            <w:r w:rsidRPr="00BF434B">
              <w:rPr>
                <w:rFonts w:ascii="Times New Roman" w:hAnsi="Times New Roman" w:cs="Times New Roman"/>
                <w:color w:val="FFFFFF"/>
                <w:sz w:val="16"/>
                <w:szCs w:val="16"/>
              </w:rPr>
              <w:t>42,086.</w:t>
            </w:r>
            <w:r w:rsidR="00710567">
              <w:rPr>
                <w:rFonts w:ascii="Times New Roman" w:hAnsi="Times New Roman" w:cs="Times New Roman"/>
                <w:color w:val="FFFFFF"/>
                <w:sz w:val="16"/>
                <w:szCs w:val="16"/>
                <w:lang w:val="mn-MN"/>
              </w:rPr>
              <w:t>4</w:t>
            </w:r>
          </w:p>
        </w:tc>
        <w:tc>
          <w:tcPr>
            <w:tcW w:w="864" w:type="dxa"/>
            <w:shd w:val="clear" w:color="auto" w:fill="385623" w:themeFill="accent6" w:themeFillShade="80"/>
            <w:noWrap/>
            <w:vAlign w:val="center"/>
          </w:tcPr>
          <w:p w14:paraId="1C7A696E" w14:textId="18F54F20"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BF434B">
              <w:rPr>
                <w:rFonts w:ascii="Times New Roman" w:hAnsi="Times New Roman" w:cs="Times New Roman"/>
                <w:color w:val="FFFFFF"/>
                <w:sz w:val="16"/>
                <w:szCs w:val="16"/>
              </w:rPr>
              <w:t>10,868</w:t>
            </w:r>
          </w:p>
        </w:tc>
        <w:tc>
          <w:tcPr>
            <w:tcW w:w="765" w:type="dxa"/>
            <w:shd w:val="clear" w:color="auto" w:fill="385623" w:themeFill="accent6" w:themeFillShade="80"/>
            <w:noWrap/>
            <w:vAlign w:val="center"/>
          </w:tcPr>
          <w:p w14:paraId="1F2B72B6" w14:textId="2F0E6E4B"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BF434B">
              <w:rPr>
                <w:rFonts w:ascii="Times New Roman" w:hAnsi="Times New Roman" w:cs="Times New Roman"/>
                <w:color w:val="FFFFFF"/>
                <w:sz w:val="16"/>
                <w:szCs w:val="16"/>
              </w:rPr>
              <w:t>46,311.7</w:t>
            </w:r>
          </w:p>
        </w:tc>
        <w:tc>
          <w:tcPr>
            <w:tcW w:w="865" w:type="dxa"/>
            <w:shd w:val="clear" w:color="auto" w:fill="385623" w:themeFill="accent6" w:themeFillShade="80"/>
            <w:noWrap/>
            <w:vAlign w:val="center"/>
          </w:tcPr>
          <w:p w14:paraId="60DC6A1C" w14:textId="2F6651F4"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BF434B">
              <w:rPr>
                <w:rFonts w:ascii="Times New Roman" w:hAnsi="Times New Roman" w:cs="Times New Roman"/>
                <w:color w:val="FFFFFF"/>
                <w:sz w:val="16"/>
                <w:szCs w:val="16"/>
              </w:rPr>
              <w:t>11,278</w:t>
            </w:r>
          </w:p>
        </w:tc>
        <w:tc>
          <w:tcPr>
            <w:tcW w:w="764" w:type="dxa"/>
            <w:shd w:val="clear" w:color="auto" w:fill="385623" w:themeFill="accent6" w:themeFillShade="80"/>
            <w:noWrap/>
            <w:vAlign w:val="center"/>
          </w:tcPr>
          <w:p w14:paraId="02DFA4A5" w14:textId="7FF4923E"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BF434B">
              <w:rPr>
                <w:rFonts w:ascii="Times New Roman" w:hAnsi="Times New Roman" w:cs="Times New Roman"/>
                <w:color w:val="FFFFFF"/>
                <w:sz w:val="16"/>
                <w:szCs w:val="16"/>
              </w:rPr>
              <w:t>132,</w:t>
            </w:r>
            <w:r>
              <w:rPr>
                <w:rFonts w:ascii="Times New Roman" w:hAnsi="Times New Roman" w:cs="Times New Roman"/>
                <w:color w:val="FFFFFF"/>
                <w:sz w:val="16"/>
                <w:szCs w:val="16"/>
                <w:lang w:val="mn-MN"/>
              </w:rPr>
              <w:t>877.2</w:t>
            </w:r>
          </w:p>
        </w:tc>
        <w:tc>
          <w:tcPr>
            <w:tcW w:w="864" w:type="dxa"/>
            <w:shd w:val="clear" w:color="auto" w:fill="385623" w:themeFill="accent6" w:themeFillShade="80"/>
            <w:noWrap/>
            <w:vAlign w:val="center"/>
          </w:tcPr>
          <w:p w14:paraId="58BBF3B4" w14:textId="3611151D" w:rsidR="006660B7" w:rsidRPr="00034778" w:rsidRDefault="006660B7" w:rsidP="006660B7">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BF434B">
              <w:rPr>
                <w:rFonts w:ascii="Times New Roman" w:hAnsi="Times New Roman" w:cs="Times New Roman"/>
                <w:color w:val="FFFFFF"/>
                <w:sz w:val="16"/>
                <w:szCs w:val="16"/>
              </w:rPr>
              <w:t>16,75</w:t>
            </w:r>
            <w:r>
              <w:rPr>
                <w:rFonts w:ascii="Times New Roman" w:hAnsi="Times New Roman" w:cs="Times New Roman"/>
                <w:color w:val="FFFFFF"/>
                <w:sz w:val="16"/>
                <w:szCs w:val="16"/>
                <w:lang w:val="mn-MN"/>
              </w:rPr>
              <w:t>7</w:t>
            </w:r>
          </w:p>
        </w:tc>
      </w:tr>
    </w:tbl>
    <w:p w14:paraId="7A9DBDDF" w14:textId="2D1C27EB" w:rsidR="007947B5" w:rsidRDefault="006660B7" w:rsidP="007947B5">
      <w:pPr>
        <w:jc w:val="both"/>
        <w:rPr>
          <w:lang w:val="mn-MN"/>
        </w:rPr>
      </w:pPr>
      <w:bookmarkStart w:id="104" w:name="_Toc214959494"/>
      <w:bookmarkEnd w:id="103"/>
      <w:r w:rsidRPr="00D515DB">
        <w:rPr>
          <w:lang w:val="mn-MN"/>
        </w:rPr>
        <w:t xml:space="preserve">Ногоон зээлийн үлдэгдлийн </w:t>
      </w:r>
      <w:r>
        <w:t>30.</w:t>
      </w:r>
      <w:r>
        <w:rPr>
          <w:lang w:val="mn-MN"/>
        </w:rPr>
        <w:t>7</w:t>
      </w:r>
      <w:r w:rsidRPr="00D515DB">
        <w:rPr>
          <w:lang w:val="mn-MN"/>
        </w:rPr>
        <w:t xml:space="preserve">% буюу </w:t>
      </w:r>
      <w:r>
        <w:rPr>
          <w:lang w:val="mn-MN"/>
        </w:rPr>
        <w:t>40.8</w:t>
      </w:r>
      <w:r w:rsidRPr="00D515DB">
        <w:rPr>
          <w:lang w:val="mn-MN"/>
        </w:rPr>
        <w:t xml:space="preserve"> тэрбум төгрөгийг нүүрс хүчлийн хийн ялгарал багатай тээврийн салбарт олгосон зээлийн үлдэгдэл,</w:t>
      </w:r>
      <w:r w:rsidRPr="00D515DB">
        <w:t xml:space="preserve"> </w:t>
      </w:r>
      <w:r>
        <w:rPr>
          <w:lang w:val="mn-MN"/>
        </w:rPr>
        <w:t>19.8</w:t>
      </w:r>
      <w:r w:rsidRPr="00D515DB">
        <w:rPr>
          <w:lang w:val="mn-MN"/>
        </w:rPr>
        <w:t xml:space="preserve">% буюу </w:t>
      </w:r>
      <w:r>
        <w:t>2</w:t>
      </w:r>
      <w:r>
        <w:rPr>
          <w:lang w:val="mn-MN"/>
        </w:rPr>
        <w:t>6.4</w:t>
      </w:r>
      <w:r w:rsidRPr="00D515DB">
        <w:rPr>
          <w:lang w:val="mn-MN"/>
        </w:rPr>
        <w:t xml:space="preserve"> тэрбум төгрөгийг тогтвортой хот төлөвлөлт ба барилгын салбарт олгосон зээлийн үлдэгдэл, </w:t>
      </w:r>
      <w:r>
        <w:rPr>
          <w:lang w:val="mn-MN"/>
        </w:rPr>
        <w:t>18.1</w:t>
      </w:r>
      <w:r w:rsidRPr="00D515DB">
        <w:rPr>
          <w:lang w:val="mn-MN"/>
        </w:rPr>
        <w:t xml:space="preserve">% буюу </w:t>
      </w:r>
      <w:r>
        <w:rPr>
          <w:lang w:val="mn-MN"/>
        </w:rPr>
        <w:t>24.</w:t>
      </w:r>
      <w:r>
        <w:t>1</w:t>
      </w:r>
      <w:r w:rsidRPr="00D515DB">
        <w:rPr>
          <w:lang w:val="mn-MN"/>
        </w:rPr>
        <w:t xml:space="preserve"> тэрбум төгрөгийг эрчим хүчний үр ашиг салбарт олгосон зээлийн үлдэгдэл, </w:t>
      </w:r>
      <w:r>
        <w:rPr>
          <w:lang w:val="mn-MN"/>
        </w:rPr>
        <w:t>2.2</w:t>
      </w:r>
      <w:r w:rsidRPr="00D515DB">
        <w:rPr>
          <w:lang w:val="mn-MN"/>
        </w:rPr>
        <w:t xml:space="preserve">% буюу </w:t>
      </w:r>
      <w:r>
        <w:rPr>
          <w:lang w:val="mn-MN"/>
        </w:rPr>
        <w:t>2.9</w:t>
      </w:r>
      <w:r w:rsidRPr="00D515DB">
        <w:t xml:space="preserve"> </w:t>
      </w:r>
      <w:r w:rsidRPr="00D515DB">
        <w:rPr>
          <w:lang w:val="mn-MN"/>
        </w:rPr>
        <w:t xml:space="preserve">тэрбум төгрөгийг тогтвортой хөдөө аж, ахуй салбарт олгосон зээлийн үлдэгдэл, </w:t>
      </w:r>
      <w:r>
        <w:rPr>
          <w:lang w:val="mn-MN"/>
        </w:rPr>
        <w:t>8.3</w:t>
      </w:r>
      <w:r w:rsidRPr="00D515DB">
        <w:rPr>
          <w:lang w:val="mn-MN"/>
        </w:rPr>
        <w:t xml:space="preserve">% буюу </w:t>
      </w:r>
      <w:r w:rsidRPr="00D515DB">
        <w:t>11.</w:t>
      </w:r>
      <w:r>
        <w:rPr>
          <w:lang w:val="mn-MN"/>
        </w:rPr>
        <w:t>1</w:t>
      </w:r>
      <w:r w:rsidRPr="00D515DB">
        <w:rPr>
          <w:lang w:val="mn-MN"/>
        </w:rPr>
        <w:t xml:space="preserve"> тэрбум төгрөгийг эрүүл мэнд ангиллын салбарт олгосон зээлийн үлдэгдэл, болон </w:t>
      </w:r>
      <w:r>
        <w:rPr>
          <w:lang w:val="mn-MN"/>
        </w:rPr>
        <w:t>20.9</w:t>
      </w:r>
      <w:r w:rsidRPr="00D515DB">
        <w:t xml:space="preserve">% </w:t>
      </w:r>
      <w:r w:rsidRPr="00D515DB">
        <w:rPr>
          <w:lang w:val="mn-MN"/>
        </w:rPr>
        <w:t xml:space="preserve">буюу </w:t>
      </w:r>
      <w:r>
        <w:rPr>
          <w:lang w:val="mn-MN"/>
        </w:rPr>
        <w:t>27.6</w:t>
      </w:r>
      <w:r w:rsidRPr="00D515DB">
        <w:rPr>
          <w:lang w:val="mn-MN"/>
        </w:rPr>
        <w:t xml:space="preserve"> тэрбум төгрөгийг бусад ангиллын салбарт олгосон зээлийн үлдэгдэл бүрдүүлж байна.</w:t>
      </w:r>
      <w:r w:rsidR="007947B5" w:rsidRPr="00D515DB">
        <w:rPr>
          <w:lang w:val="mn-MN"/>
        </w:rPr>
        <w:t xml:space="preserve"> </w:t>
      </w:r>
    </w:p>
    <w:p w14:paraId="108A0814" w14:textId="44E5541A" w:rsidR="007947B5" w:rsidRDefault="007947B5" w:rsidP="007947B5">
      <w:pPr>
        <w:jc w:val="both"/>
        <w:rPr>
          <w:lang w:val="mn-MN"/>
        </w:rPr>
      </w:pPr>
      <w:proofErr w:type="spellStart"/>
      <w:r>
        <w:t>Монгол</w:t>
      </w:r>
      <w:proofErr w:type="spellEnd"/>
      <w:r>
        <w:t xml:space="preserve"> </w:t>
      </w:r>
      <w:proofErr w:type="spellStart"/>
      <w:r>
        <w:t>Улсын</w:t>
      </w:r>
      <w:proofErr w:type="spellEnd"/>
      <w:r>
        <w:t xml:space="preserve"> </w:t>
      </w:r>
      <w:proofErr w:type="spellStart"/>
      <w:r>
        <w:t>Ерөнхийлөгчийн</w:t>
      </w:r>
      <w:proofErr w:type="spellEnd"/>
      <w:r>
        <w:t xml:space="preserve"> </w:t>
      </w:r>
      <w:proofErr w:type="spellStart"/>
      <w:r>
        <w:t>санаачилгаар</w:t>
      </w:r>
      <w:proofErr w:type="spellEnd"/>
      <w:r>
        <w:t xml:space="preserve"> 2022 </w:t>
      </w:r>
      <w:proofErr w:type="spellStart"/>
      <w:r>
        <w:t>оны</w:t>
      </w:r>
      <w:proofErr w:type="spellEnd"/>
      <w:r>
        <w:t xml:space="preserve"> 03 </w:t>
      </w:r>
      <w:proofErr w:type="spellStart"/>
      <w:r>
        <w:t>дугаар</w:t>
      </w:r>
      <w:proofErr w:type="spellEnd"/>
      <w:r>
        <w:t xml:space="preserve"> </w:t>
      </w:r>
      <w:proofErr w:type="spellStart"/>
      <w:r>
        <w:t>сарын</w:t>
      </w:r>
      <w:proofErr w:type="spellEnd"/>
      <w:r>
        <w:t xml:space="preserve"> 29, 30-ны </w:t>
      </w:r>
      <w:bookmarkStart w:id="105" w:name="_Hlk214289131"/>
      <w:proofErr w:type="spellStart"/>
      <w:r>
        <w:t>өдрүүдэд</w:t>
      </w:r>
      <w:proofErr w:type="spellEnd"/>
      <w:r>
        <w:t xml:space="preserve"> </w:t>
      </w:r>
      <w:proofErr w:type="spellStart"/>
      <w:r>
        <w:t>зохион</w:t>
      </w:r>
      <w:proofErr w:type="spellEnd"/>
      <w:r>
        <w:t xml:space="preserve"> </w:t>
      </w:r>
      <w:proofErr w:type="spellStart"/>
      <w:r>
        <w:t>байгуулсан</w:t>
      </w:r>
      <w:proofErr w:type="spellEnd"/>
      <w:r>
        <w:t xml:space="preserve"> “</w:t>
      </w:r>
      <w:proofErr w:type="spellStart"/>
      <w:r>
        <w:t>Ногоон</w:t>
      </w:r>
      <w:proofErr w:type="spellEnd"/>
      <w:r>
        <w:t xml:space="preserve"> </w:t>
      </w:r>
      <w:proofErr w:type="spellStart"/>
      <w:r>
        <w:t>санхүүжилт</w:t>
      </w:r>
      <w:proofErr w:type="spellEnd"/>
      <w:r>
        <w:t xml:space="preserve"> – </w:t>
      </w:r>
      <w:proofErr w:type="spellStart"/>
      <w:r>
        <w:t>Бүс</w:t>
      </w:r>
      <w:proofErr w:type="spellEnd"/>
      <w:r>
        <w:t xml:space="preserve"> </w:t>
      </w:r>
      <w:proofErr w:type="spellStart"/>
      <w:r>
        <w:t>нутгийн</w:t>
      </w:r>
      <w:proofErr w:type="spellEnd"/>
      <w:r>
        <w:t xml:space="preserve"> </w:t>
      </w:r>
      <w:proofErr w:type="spellStart"/>
      <w:r>
        <w:t>чуулган</w:t>
      </w:r>
      <w:proofErr w:type="spellEnd"/>
      <w:r>
        <w:t>”-</w:t>
      </w:r>
      <w:proofErr w:type="spellStart"/>
      <w:r>
        <w:t>аар</w:t>
      </w:r>
      <w:proofErr w:type="spellEnd"/>
      <w:r>
        <w:t xml:space="preserve"> </w:t>
      </w:r>
      <w:proofErr w:type="spellStart"/>
      <w:r>
        <w:t>уур</w:t>
      </w:r>
      <w:proofErr w:type="spellEnd"/>
      <w:r>
        <w:t xml:space="preserve"> </w:t>
      </w:r>
      <w:proofErr w:type="spellStart"/>
      <w:r>
        <w:t>амьсгалын</w:t>
      </w:r>
      <w:proofErr w:type="spellEnd"/>
      <w:r>
        <w:t xml:space="preserve"> </w:t>
      </w:r>
      <w:proofErr w:type="spellStart"/>
      <w:r>
        <w:t>өөрчлөлт</w:t>
      </w:r>
      <w:proofErr w:type="spellEnd"/>
      <w:r>
        <w:t xml:space="preserve">, </w:t>
      </w:r>
      <w:proofErr w:type="spellStart"/>
      <w:r>
        <w:t>цөлжилт</w:t>
      </w:r>
      <w:proofErr w:type="spellEnd"/>
      <w:r>
        <w:t xml:space="preserve">, </w:t>
      </w:r>
      <w:proofErr w:type="spellStart"/>
      <w:r>
        <w:t>газрын</w:t>
      </w:r>
      <w:proofErr w:type="spellEnd"/>
      <w:r>
        <w:t xml:space="preserve"> </w:t>
      </w:r>
      <w:proofErr w:type="spellStart"/>
      <w:r>
        <w:t>доройтлыг</w:t>
      </w:r>
      <w:proofErr w:type="spellEnd"/>
      <w:r>
        <w:t xml:space="preserve"> </w:t>
      </w:r>
      <w:proofErr w:type="spellStart"/>
      <w:r>
        <w:t>бууруулах</w:t>
      </w:r>
      <w:proofErr w:type="spellEnd"/>
      <w:r>
        <w:t xml:space="preserve"> </w:t>
      </w:r>
      <w:proofErr w:type="spellStart"/>
      <w:r>
        <w:t>чиглэлээр</w:t>
      </w:r>
      <w:proofErr w:type="spellEnd"/>
      <w:r>
        <w:t xml:space="preserve"> </w:t>
      </w:r>
      <w:proofErr w:type="spellStart"/>
      <w:r>
        <w:t>бүс</w:t>
      </w:r>
      <w:proofErr w:type="spellEnd"/>
      <w:r>
        <w:t xml:space="preserve"> </w:t>
      </w:r>
      <w:proofErr w:type="spellStart"/>
      <w:r>
        <w:t>нутгийн</w:t>
      </w:r>
      <w:proofErr w:type="spellEnd"/>
      <w:r>
        <w:t xml:space="preserve"> </w:t>
      </w:r>
      <w:proofErr w:type="spellStart"/>
      <w:r>
        <w:t>хамтын</w:t>
      </w:r>
      <w:proofErr w:type="spellEnd"/>
      <w:r>
        <w:t xml:space="preserve"> </w:t>
      </w:r>
      <w:proofErr w:type="spellStart"/>
      <w:r>
        <w:t>ажиллагааг</w:t>
      </w:r>
      <w:proofErr w:type="spellEnd"/>
      <w:r>
        <w:t xml:space="preserve"> </w:t>
      </w:r>
      <w:proofErr w:type="spellStart"/>
      <w:r>
        <w:t>эрчимжүүлэх</w:t>
      </w:r>
      <w:proofErr w:type="spellEnd"/>
      <w:r>
        <w:t xml:space="preserve">, </w:t>
      </w:r>
      <w:proofErr w:type="spellStart"/>
      <w:r>
        <w:t>тулгамдсан</w:t>
      </w:r>
      <w:proofErr w:type="spellEnd"/>
      <w:r>
        <w:t xml:space="preserve"> </w:t>
      </w:r>
      <w:proofErr w:type="spellStart"/>
      <w:r>
        <w:t>асуудлыг</w:t>
      </w:r>
      <w:proofErr w:type="spellEnd"/>
      <w:r>
        <w:t xml:space="preserve"> </w:t>
      </w:r>
      <w:proofErr w:type="spellStart"/>
      <w:r>
        <w:t>шийдвэрлэх</w:t>
      </w:r>
      <w:proofErr w:type="spellEnd"/>
      <w:r>
        <w:t xml:space="preserve">, </w:t>
      </w:r>
      <w:proofErr w:type="spellStart"/>
      <w:r>
        <w:t>тогтвортой</w:t>
      </w:r>
      <w:proofErr w:type="spellEnd"/>
      <w:r>
        <w:t xml:space="preserve">, </w:t>
      </w:r>
      <w:proofErr w:type="spellStart"/>
      <w:r>
        <w:t>ногоон</w:t>
      </w:r>
      <w:proofErr w:type="spellEnd"/>
      <w:r>
        <w:t xml:space="preserve"> </w:t>
      </w:r>
      <w:proofErr w:type="spellStart"/>
      <w:r>
        <w:t>санхүүжилтийг</w:t>
      </w:r>
      <w:proofErr w:type="spellEnd"/>
      <w:r>
        <w:t xml:space="preserve"> </w:t>
      </w:r>
      <w:proofErr w:type="spellStart"/>
      <w:r>
        <w:t>хөгжүүлэх</w:t>
      </w:r>
      <w:proofErr w:type="spellEnd"/>
      <w:r>
        <w:t>, “</w:t>
      </w:r>
      <w:proofErr w:type="spellStart"/>
      <w:r>
        <w:t>Ногоон</w:t>
      </w:r>
      <w:proofErr w:type="spellEnd"/>
      <w:r>
        <w:t xml:space="preserve"> </w:t>
      </w:r>
      <w:proofErr w:type="spellStart"/>
      <w:r>
        <w:t>хөгжлийн</w:t>
      </w:r>
      <w:proofErr w:type="spellEnd"/>
      <w:r>
        <w:t xml:space="preserve"> </w:t>
      </w:r>
      <w:proofErr w:type="spellStart"/>
      <w:r>
        <w:t>сэргэлтийн</w:t>
      </w:r>
      <w:proofErr w:type="spellEnd"/>
      <w:r>
        <w:t xml:space="preserve"> </w:t>
      </w:r>
      <w:proofErr w:type="spellStart"/>
      <w:r>
        <w:t>бодлого</w:t>
      </w:r>
      <w:proofErr w:type="spellEnd"/>
      <w:r>
        <w:t>”-</w:t>
      </w:r>
      <w:proofErr w:type="spellStart"/>
      <w:r>
        <w:t>ыг</w:t>
      </w:r>
      <w:proofErr w:type="spellEnd"/>
      <w:r>
        <w:t xml:space="preserve"> </w:t>
      </w:r>
      <w:proofErr w:type="spellStart"/>
      <w:r>
        <w:t>хэрэгжүүлэх</w:t>
      </w:r>
      <w:proofErr w:type="spellEnd"/>
      <w:r>
        <w:t xml:space="preserve"> </w:t>
      </w:r>
      <w:proofErr w:type="spellStart"/>
      <w:r>
        <w:t>талаар</w:t>
      </w:r>
      <w:proofErr w:type="spellEnd"/>
      <w:r>
        <w:t xml:space="preserve"> </w:t>
      </w:r>
      <w:proofErr w:type="spellStart"/>
      <w:r>
        <w:t>хэлэлцэн</w:t>
      </w:r>
      <w:proofErr w:type="spellEnd"/>
      <w:r>
        <w:t xml:space="preserve">, </w:t>
      </w:r>
      <w:proofErr w:type="spellStart"/>
      <w:r>
        <w:t>зөвлөмж</w:t>
      </w:r>
      <w:proofErr w:type="spellEnd"/>
      <w:r>
        <w:t xml:space="preserve"> </w:t>
      </w:r>
      <w:proofErr w:type="spellStart"/>
      <w:r>
        <w:t>гаргасан</w:t>
      </w:r>
      <w:proofErr w:type="spellEnd"/>
      <w:r>
        <w:t xml:space="preserve">. </w:t>
      </w:r>
      <w:proofErr w:type="spellStart"/>
      <w:r>
        <w:t>Зөвлөмжийн</w:t>
      </w:r>
      <w:proofErr w:type="spellEnd"/>
      <w:r>
        <w:t xml:space="preserve"> 1 </w:t>
      </w:r>
      <w:proofErr w:type="spellStart"/>
      <w:r>
        <w:t>дүгээр</w:t>
      </w:r>
      <w:proofErr w:type="spellEnd"/>
      <w:r>
        <w:t xml:space="preserve"> </w:t>
      </w:r>
      <w:proofErr w:type="spellStart"/>
      <w:r>
        <w:t>бүлгийн</w:t>
      </w:r>
      <w:proofErr w:type="spellEnd"/>
      <w:r>
        <w:t xml:space="preserve"> 1.3-т “</w:t>
      </w:r>
      <w:proofErr w:type="spellStart"/>
      <w:r>
        <w:t>Ногоон</w:t>
      </w:r>
      <w:proofErr w:type="spellEnd"/>
      <w:r>
        <w:t xml:space="preserve"> </w:t>
      </w:r>
      <w:proofErr w:type="spellStart"/>
      <w:r>
        <w:t>зээлийг</w:t>
      </w:r>
      <w:proofErr w:type="spellEnd"/>
      <w:r>
        <w:t xml:space="preserve"> </w:t>
      </w:r>
      <w:proofErr w:type="spellStart"/>
      <w:r>
        <w:t>банкны</w:t>
      </w:r>
      <w:proofErr w:type="spellEnd"/>
      <w:r>
        <w:t xml:space="preserve"> </w:t>
      </w:r>
      <w:proofErr w:type="spellStart"/>
      <w:r>
        <w:t>салбарт</w:t>
      </w:r>
      <w:proofErr w:type="spellEnd"/>
      <w:r>
        <w:t xml:space="preserve"> 10 </w:t>
      </w:r>
      <w:proofErr w:type="spellStart"/>
      <w:r>
        <w:t>хувь</w:t>
      </w:r>
      <w:proofErr w:type="spellEnd"/>
      <w:r>
        <w:t>, ББСБ-</w:t>
      </w:r>
      <w:proofErr w:type="spellStart"/>
      <w:r>
        <w:t>уудад</w:t>
      </w:r>
      <w:proofErr w:type="spellEnd"/>
      <w:r>
        <w:t xml:space="preserve"> 5 </w:t>
      </w:r>
      <w:proofErr w:type="spellStart"/>
      <w:r>
        <w:t>хувьд</w:t>
      </w:r>
      <w:proofErr w:type="spellEnd"/>
      <w:r>
        <w:t xml:space="preserve"> </w:t>
      </w:r>
      <w:proofErr w:type="spellStart"/>
      <w:r>
        <w:t>хүргэхэд</w:t>
      </w:r>
      <w:proofErr w:type="spellEnd"/>
      <w:r>
        <w:t xml:space="preserve"> </w:t>
      </w:r>
      <w:proofErr w:type="spellStart"/>
      <w:r>
        <w:t>шаардлагатай</w:t>
      </w:r>
      <w:proofErr w:type="spellEnd"/>
      <w:r>
        <w:t xml:space="preserve"> </w:t>
      </w:r>
      <w:proofErr w:type="spellStart"/>
      <w:r>
        <w:t>бодлогын</w:t>
      </w:r>
      <w:proofErr w:type="spellEnd"/>
      <w:r>
        <w:t xml:space="preserve"> </w:t>
      </w:r>
      <w:proofErr w:type="spellStart"/>
      <w:r>
        <w:t>арга</w:t>
      </w:r>
      <w:proofErr w:type="spellEnd"/>
      <w:r>
        <w:t xml:space="preserve"> </w:t>
      </w:r>
      <w:proofErr w:type="spellStart"/>
      <w:r>
        <w:t>хэмжээ</w:t>
      </w:r>
      <w:proofErr w:type="spellEnd"/>
      <w:r>
        <w:t xml:space="preserve"> </w:t>
      </w:r>
      <w:proofErr w:type="spellStart"/>
      <w:r>
        <w:t>авч</w:t>
      </w:r>
      <w:proofErr w:type="spellEnd"/>
      <w:r>
        <w:t xml:space="preserve"> </w:t>
      </w:r>
      <w:proofErr w:type="spellStart"/>
      <w:r>
        <w:t>хэрэгжүүлэх</w:t>
      </w:r>
      <w:proofErr w:type="spellEnd"/>
      <w:r>
        <w:t xml:space="preserve">, </w:t>
      </w:r>
      <w:proofErr w:type="spellStart"/>
      <w:r>
        <w:t>ногоон</w:t>
      </w:r>
      <w:proofErr w:type="spellEnd"/>
      <w:r>
        <w:t xml:space="preserve"> </w:t>
      </w:r>
      <w:proofErr w:type="spellStart"/>
      <w:r>
        <w:t>зээлд</w:t>
      </w:r>
      <w:proofErr w:type="spellEnd"/>
      <w:r>
        <w:t xml:space="preserve"> </w:t>
      </w:r>
      <w:proofErr w:type="spellStart"/>
      <w:r>
        <w:t>эрсдэлийн</w:t>
      </w:r>
      <w:proofErr w:type="spellEnd"/>
      <w:r>
        <w:t xml:space="preserve"> </w:t>
      </w:r>
      <w:proofErr w:type="spellStart"/>
      <w:r>
        <w:t>сан</w:t>
      </w:r>
      <w:proofErr w:type="spellEnd"/>
      <w:r>
        <w:t xml:space="preserve"> </w:t>
      </w:r>
      <w:proofErr w:type="spellStart"/>
      <w:r>
        <w:t>байгуулах</w:t>
      </w:r>
      <w:proofErr w:type="spellEnd"/>
      <w:r>
        <w:t xml:space="preserve">, </w:t>
      </w:r>
      <w:proofErr w:type="spellStart"/>
      <w:r>
        <w:t>хөнгөлөлт</w:t>
      </w:r>
      <w:proofErr w:type="spellEnd"/>
      <w:r>
        <w:t xml:space="preserve"> </w:t>
      </w:r>
      <w:proofErr w:type="spellStart"/>
      <w:r>
        <w:t>урамшуулал</w:t>
      </w:r>
      <w:proofErr w:type="spellEnd"/>
      <w:r>
        <w:t xml:space="preserve"> </w:t>
      </w:r>
      <w:proofErr w:type="spellStart"/>
      <w:r>
        <w:t>олгох</w:t>
      </w:r>
      <w:proofErr w:type="spellEnd"/>
      <w:r>
        <w:t xml:space="preserve">, </w:t>
      </w:r>
      <w:proofErr w:type="spellStart"/>
      <w:r>
        <w:t>ногоон</w:t>
      </w:r>
      <w:proofErr w:type="spellEnd"/>
      <w:r>
        <w:t xml:space="preserve"> </w:t>
      </w:r>
      <w:proofErr w:type="spellStart"/>
      <w:r>
        <w:lastRenderedPageBreak/>
        <w:t>зээлийн</w:t>
      </w:r>
      <w:proofErr w:type="spellEnd"/>
      <w:r>
        <w:t xml:space="preserve"> </w:t>
      </w:r>
      <w:proofErr w:type="spellStart"/>
      <w:r>
        <w:t>эх</w:t>
      </w:r>
      <w:proofErr w:type="spellEnd"/>
      <w:r>
        <w:t xml:space="preserve"> </w:t>
      </w:r>
      <w:proofErr w:type="spellStart"/>
      <w:r>
        <w:t>үүсвэрийн</w:t>
      </w:r>
      <w:proofErr w:type="spellEnd"/>
      <w:r>
        <w:t xml:space="preserve"> </w:t>
      </w:r>
      <w:proofErr w:type="spellStart"/>
      <w:r>
        <w:t>свопын</w:t>
      </w:r>
      <w:proofErr w:type="spellEnd"/>
      <w:r>
        <w:t xml:space="preserve"> </w:t>
      </w:r>
      <w:proofErr w:type="spellStart"/>
      <w:r>
        <w:t>зардлыг</w:t>
      </w:r>
      <w:proofErr w:type="spellEnd"/>
      <w:r>
        <w:t xml:space="preserve"> </w:t>
      </w:r>
      <w:proofErr w:type="spellStart"/>
      <w:r>
        <w:t>бууруулах</w:t>
      </w:r>
      <w:proofErr w:type="spellEnd"/>
      <w:r>
        <w:t xml:space="preserve"> </w:t>
      </w:r>
      <w:proofErr w:type="spellStart"/>
      <w:r>
        <w:t>зэрэг</w:t>
      </w:r>
      <w:proofErr w:type="spellEnd"/>
      <w:r>
        <w:t xml:space="preserve"> </w:t>
      </w:r>
      <w:proofErr w:type="spellStart"/>
      <w:r>
        <w:t>хөшүүрэг</w:t>
      </w:r>
      <w:proofErr w:type="spellEnd"/>
      <w:r>
        <w:t xml:space="preserve"> </w:t>
      </w:r>
      <w:proofErr w:type="spellStart"/>
      <w:r>
        <w:t>бий</w:t>
      </w:r>
      <w:proofErr w:type="spellEnd"/>
      <w:r>
        <w:t xml:space="preserve"> </w:t>
      </w:r>
      <w:proofErr w:type="spellStart"/>
      <w:r>
        <w:t>болгох</w:t>
      </w:r>
      <w:proofErr w:type="spellEnd"/>
      <w:r>
        <w:t xml:space="preserve">” </w:t>
      </w:r>
      <w:proofErr w:type="spellStart"/>
      <w:r>
        <w:t>үүргийг</w:t>
      </w:r>
      <w:proofErr w:type="spellEnd"/>
      <w:r>
        <w:t xml:space="preserve"> </w:t>
      </w:r>
      <w:proofErr w:type="spellStart"/>
      <w:r>
        <w:t>Санхүүгийн</w:t>
      </w:r>
      <w:proofErr w:type="spellEnd"/>
      <w:r>
        <w:t xml:space="preserve"> </w:t>
      </w:r>
      <w:proofErr w:type="spellStart"/>
      <w:r>
        <w:t>зохицуулах</w:t>
      </w:r>
      <w:proofErr w:type="spellEnd"/>
      <w:r>
        <w:t xml:space="preserve"> </w:t>
      </w:r>
      <w:proofErr w:type="spellStart"/>
      <w:r>
        <w:t>хороо</w:t>
      </w:r>
      <w:proofErr w:type="spellEnd"/>
      <w:r>
        <w:t xml:space="preserve"> </w:t>
      </w:r>
      <w:proofErr w:type="spellStart"/>
      <w:r>
        <w:t>хүлээсэн</w:t>
      </w:r>
      <w:proofErr w:type="spellEnd"/>
      <w:r>
        <w:t xml:space="preserve">. </w:t>
      </w:r>
      <w:proofErr w:type="spellStart"/>
      <w:r>
        <w:t>Үүний</w:t>
      </w:r>
      <w:proofErr w:type="spellEnd"/>
      <w:r>
        <w:t xml:space="preserve"> </w:t>
      </w:r>
      <w:proofErr w:type="spellStart"/>
      <w:r>
        <w:t>дагуу</w:t>
      </w:r>
      <w:proofErr w:type="spellEnd"/>
      <w:r>
        <w:t xml:space="preserve"> 2022 </w:t>
      </w:r>
      <w:proofErr w:type="spellStart"/>
      <w:r>
        <w:t>оны</w:t>
      </w:r>
      <w:proofErr w:type="spellEnd"/>
      <w:r>
        <w:t xml:space="preserve"> 1 </w:t>
      </w:r>
      <w:proofErr w:type="spellStart"/>
      <w:r>
        <w:t>дүгээр</w:t>
      </w:r>
      <w:proofErr w:type="spellEnd"/>
      <w:r>
        <w:t xml:space="preserve"> </w:t>
      </w:r>
      <w:proofErr w:type="spellStart"/>
      <w:r>
        <w:t>улирлаас</w:t>
      </w:r>
      <w:proofErr w:type="spellEnd"/>
      <w:r>
        <w:t xml:space="preserve"> </w:t>
      </w:r>
      <w:proofErr w:type="spellStart"/>
      <w:r>
        <w:t>эхлэн</w:t>
      </w:r>
      <w:proofErr w:type="spellEnd"/>
      <w:r>
        <w:t xml:space="preserve"> “</w:t>
      </w:r>
      <w:proofErr w:type="spellStart"/>
      <w:r>
        <w:t>Монгол</w:t>
      </w:r>
      <w:proofErr w:type="spellEnd"/>
      <w:r>
        <w:t xml:space="preserve"> </w:t>
      </w:r>
      <w:proofErr w:type="spellStart"/>
      <w:r>
        <w:t>Улсын</w:t>
      </w:r>
      <w:proofErr w:type="spellEnd"/>
      <w:r>
        <w:t xml:space="preserve"> </w:t>
      </w:r>
      <w:proofErr w:type="spellStart"/>
      <w:r>
        <w:t>Ногоон</w:t>
      </w:r>
      <w:proofErr w:type="spellEnd"/>
      <w:r>
        <w:t xml:space="preserve"> </w:t>
      </w:r>
      <w:proofErr w:type="spellStart"/>
      <w:r>
        <w:t>таксономи</w:t>
      </w:r>
      <w:proofErr w:type="spellEnd"/>
      <w:r>
        <w:t>”-</w:t>
      </w:r>
      <w:proofErr w:type="spellStart"/>
      <w:r>
        <w:t>ийн</w:t>
      </w:r>
      <w:proofErr w:type="spellEnd"/>
      <w:r>
        <w:t xml:space="preserve"> </w:t>
      </w:r>
      <w:proofErr w:type="spellStart"/>
      <w:r>
        <w:t>үндсэн</w:t>
      </w:r>
      <w:proofErr w:type="spellEnd"/>
      <w:r>
        <w:t xml:space="preserve"> </w:t>
      </w:r>
      <w:proofErr w:type="spellStart"/>
      <w:r>
        <w:t>ангиллын</w:t>
      </w:r>
      <w:proofErr w:type="spellEnd"/>
      <w:r>
        <w:t xml:space="preserve"> </w:t>
      </w:r>
      <w:proofErr w:type="spellStart"/>
      <w:r>
        <w:t>дагуу</w:t>
      </w:r>
      <w:proofErr w:type="spellEnd"/>
      <w:r>
        <w:t xml:space="preserve"> ББСБ-</w:t>
      </w:r>
      <w:proofErr w:type="spellStart"/>
      <w:r>
        <w:t>уудаас</w:t>
      </w:r>
      <w:proofErr w:type="spellEnd"/>
      <w:r>
        <w:t xml:space="preserve"> “</w:t>
      </w:r>
      <w:proofErr w:type="spellStart"/>
      <w:r>
        <w:t>Ногоон</w:t>
      </w:r>
      <w:proofErr w:type="spellEnd"/>
      <w:r>
        <w:t xml:space="preserve"> </w:t>
      </w:r>
      <w:proofErr w:type="spellStart"/>
      <w:r>
        <w:t>зээлийн</w:t>
      </w:r>
      <w:proofErr w:type="spellEnd"/>
      <w:r>
        <w:t xml:space="preserve"> </w:t>
      </w:r>
      <w:proofErr w:type="spellStart"/>
      <w:r>
        <w:t>тайлан</w:t>
      </w:r>
      <w:proofErr w:type="spellEnd"/>
      <w:r>
        <w:t xml:space="preserve">”-г </w:t>
      </w:r>
      <w:proofErr w:type="spellStart"/>
      <w:r>
        <w:t>авч</w:t>
      </w:r>
      <w:proofErr w:type="spellEnd"/>
      <w:r>
        <w:t xml:space="preserve"> </w:t>
      </w:r>
      <w:r>
        <w:rPr>
          <w:lang w:val="mn-MN"/>
        </w:rPr>
        <w:t>эхэлсэн</w:t>
      </w:r>
      <w:r>
        <w:t>.</w:t>
      </w:r>
      <w:r>
        <w:rPr>
          <w:lang w:val="mn-MN"/>
        </w:rPr>
        <w:t xml:space="preserve"> </w:t>
      </w:r>
      <w:r w:rsidR="00B268D3">
        <w:rPr>
          <w:lang w:val="mn-MN"/>
        </w:rPr>
        <w:t xml:space="preserve">2022 оны </w:t>
      </w:r>
      <w:r w:rsidR="00B268D3">
        <w:t>I</w:t>
      </w:r>
      <w:r w:rsidR="00B268D3">
        <w:rPr>
          <w:lang w:val="mn-MN"/>
        </w:rPr>
        <w:t xml:space="preserve"> улирлын байдлаар </w:t>
      </w:r>
      <w:r w:rsidR="00B268D3">
        <w:t>41.6</w:t>
      </w:r>
      <w:r w:rsidR="00B268D3">
        <w:rPr>
          <w:lang w:val="mn-MN"/>
        </w:rPr>
        <w:t xml:space="preserve"> сая төгрөгийн ногоон зээлийн үлдэгдэлтэй байсан бол, </w:t>
      </w:r>
      <w:r w:rsidR="00B268D3">
        <w:t xml:space="preserve">2026 </w:t>
      </w:r>
      <w:r w:rsidR="00B268D3">
        <w:rPr>
          <w:lang w:val="mn-MN"/>
        </w:rPr>
        <w:t>оны мөн улиралд ногоон зээлийн үлдэгдэл 1.</w:t>
      </w:r>
      <w:r w:rsidR="00B268D3">
        <w:t>2</w:t>
      </w:r>
      <w:r w:rsidR="00B268D3">
        <w:rPr>
          <w:lang w:val="mn-MN"/>
        </w:rPr>
        <w:t xml:space="preserve"> дахин өсч </w:t>
      </w:r>
      <w:r w:rsidR="00B268D3">
        <w:t>132.9</w:t>
      </w:r>
      <w:r w:rsidR="00B268D3">
        <w:rPr>
          <w:lang w:val="mn-MN"/>
        </w:rPr>
        <w:t xml:space="preserve"> тэрбум төгрөгийн</w:t>
      </w:r>
      <w:r w:rsidR="00B268D3" w:rsidDel="004030CB">
        <w:rPr>
          <w:lang w:val="mn-MN"/>
        </w:rPr>
        <w:t xml:space="preserve"> </w:t>
      </w:r>
      <w:r w:rsidR="00B268D3">
        <w:rPr>
          <w:lang w:val="mn-MN"/>
        </w:rPr>
        <w:t>ногоон зээлийн үлдэгдэлтэй гарсан байна.</w:t>
      </w:r>
    </w:p>
    <w:bookmarkEnd w:id="105"/>
    <w:p w14:paraId="48E5CB45" w14:textId="7C25248E" w:rsidR="00525D48" w:rsidRDefault="00525D48" w:rsidP="00525D48">
      <w:pPr>
        <w:pStyle w:val="Caption"/>
        <w:rPr>
          <w:lang w:val="mn-MN"/>
        </w:rPr>
      </w:pPr>
      <w:proofErr w:type="spellStart"/>
      <w:r>
        <w:t>Зураг</w:t>
      </w:r>
      <w:proofErr w:type="spellEnd"/>
      <w:r>
        <w:t xml:space="preserve"> </w:t>
      </w:r>
      <w:r>
        <w:fldChar w:fldCharType="begin"/>
      </w:r>
      <w:r>
        <w:instrText xml:space="preserve"> SEQ Зураг \* ARABIC </w:instrText>
      </w:r>
      <w:r>
        <w:fldChar w:fldCharType="separate"/>
      </w:r>
      <w:r w:rsidR="00544CDF">
        <w:rPr>
          <w:noProof/>
        </w:rPr>
        <w:t>8</w:t>
      </w:r>
      <w:r>
        <w:fldChar w:fldCharType="end"/>
      </w:r>
      <w:r>
        <w:rPr>
          <w:lang w:val="mn-MN"/>
        </w:rPr>
        <w:t xml:space="preserve"> </w:t>
      </w:r>
      <w:r w:rsidRPr="00E92271">
        <w:rPr>
          <w:lang w:val="mn-MN"/>
        </w:rPr>
        <w:t xml:space="preserve">Сүүлийн 3 жилийн байдлаар ногоон зээлийн </w:t>
      </w:r>
      <w:proofErr w:type="gramStart"/>
      <w:r w:rsidRPr="00E92271">
        <w:rPr>
          <w:lang w:val="mn-MN"/>
        </w:rPr>
        <w:t>үлдэгдэл(</w:t>
      </w:r>
      <w:proofErr w:type="gramEnd"/>
      <w:r w:rsidR="00860923">
        <w:rPr>
          <w:lang w:val="mn-MN"/>
        </w:rPr>
        <w:t>тэрбум</w:t>
      </w:r>
      <w:r w:rsidRPr="00E92271">
        <w:rPr>
          <w:lang w:val="mn-MN"/>
        </w:rPr>
        <w:t xml:space="preserve"> төгрөгөөр)</w:t>
      </w:r>
      <w:bookmarkEnd w:id="104"/>
    </w:p>
    <w:p w14:paraId="57393E2B" w14:textId="69B4A8BD" w:rsidR="00525D48" w:rsidRPr="00035B77" w:rsidRDefault="009D66E0" w:rsidP="00525D48">
      <w:r>
        <w:rPr>
          <w:noProof/>
        </w:rPr>
        <w:drawing>
          <wp:inline distT="0" distB="0" distL="0" distR="0" wp14:anchorId="52BA558B" wp14:editId="7A510960">
            <wp:extent cx="5939790" cy="2528047"/>
            <wp:effectExtent l="0" t="0" r="3810" b="5715"/>
            <wp:docPr id="461761626" name="Chart 1">
              <a:extLst xmlns:a="http://schemas.openxmlformats.org/drawingml/2006/main">
                <a:ext uri="{FF2B5EF4-FFF2-40B4-BE49-F238E27FC236}">
                  <a16:creationId xmlns:a16="http://schemas.microsoft.com/office/drawing/2014/main" id="{571914A3-B7FB-8103-41F3-EEB62321CF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783C91B" w14:textId="4BCC31BB" w:rsidR="007947B5" w:rsidRPr="00D37DFC" w:rsidRDefault="009D66E0" w:rsidP="007947B5">
      <w:pPr>
        <w:jc w:val="both"/>
      </w:pPr>
      <w:bookmarkStart w:id="106" w:name="_Toc214959495"/>
      <w:r w:rsidRPr="00BF3A1D">
        <w:rPr>
          <w:lang w:val="mn-MN"/>
        </w:rPr>
        <w:t xml:space="preserve">Нийт зээлийн үлдэгдлийн </w:t>
      </w:r>
      <w:r>
        <w:t>88.</w:t>
      </w:r>
      <w:r>
        <w:rPr>
          <w:lang w:val="mn-MN"/>
        </w:rPr>
        <w:t>9</w:t>
      </w:r>
      <w:r w:rsidRPr="00BF3A1D">
        <w:rPr>
          <w:lang w:val="mn-MN"/>
        </w:rPr>
        <w:t>%</w:t>
      </w:r>
      <w:r w:rsidRPr="00BF3A1D">
        <w:t xml:space="preserve"> </w:t>
      </w:r>
      <w:r w:rsidRPr="00BF3A1D">
        <w:rPr>
          <w:lang w:val="mn-MN"/>
        </w:rPr>
        <w:t xml:space="preserve">буюу </w:t>
      </w:r>
      <w:r w:rsidRPr="00BF3A1D">
        <w:t>1</w:t>
      </w:r>
      <w:r>
        <w:t>18.</w:t>
      </w:r>
      <w:r>
        <w:rPr>
          <w:lang w:val="mn-MN"/>
        </w:rPr>
        <w:t>1</w:t>
      </w:r>
      <w:r w:rsidRPr="00BF3A1D">
        <w:rPr>
          <w:lang w:val="mn-MN"/>
        </w:rPr>
        <w:t xml:space="preserve"> тэрбум төгрөг нь хэвийн, </w:t>
      </w:r>
      <w:r w:rsidR="00D37DFC">
        <w:t>4.0</w:t>
      </w:r>
      <w:r w:rsidRPr="00BF3A1D">
        <w:rPr>
          <w:lang w:val="mn-MN"/>
        </w:rPr>
        <w:t xml:space="preserve">% буюу </w:t>
      </w:r>
      <w:r>
        <w:t>5.2</w:t>
      </w:r>
      <w:r w:rsidRPr="00BF3A1D">
        <w:rPr>
          <w:lang w:val="mn-MN"/>
        </w:rPr>
        <w:t xml:space="preserve"> тэрбум төгрөг нь анхаарал хандуулах, </w:t>
      </w:r>
      <w:r>
        <w:t>7.1</w:t>
      </w:r>
      <w:r w:rsidRPr="00BF3A1D">
        <w:rPr>
          <w:lang w:val="mn-MN"/>
        </w:rPr>
        <w:t xml:space="preserve">% буюу </w:t>
      </w:r>
      <w:r>
        <w:t>9.5</w:t>
      </w:r>
      <w:r w:rsidRPr="00BF3A1D">
        <w:rPr>
          <w:lang w:val="mn-MN"/>
        </w:rPr>
        <w:t xml:space="preserve"> тэрбум төгрөг нь чанаргүй ангилалд ангилагдсан байна.</w:t>
      </w:r>
    </w:p>
    <w:p w14:paraId="21CEB072" w14:textId="6DF6A47C" w:rsidR="005E4E89" w:rsidRDefault="005E4E89" w:rsidP="005E4E89">
      <w:pPr>
        <w:pStyle w:val="Caption"/>
        <w:keepNext/>
        <w:spacing w:after="0"/>
      </w:pPr>
      <w:proofErr w:type="spellStart"/>
      <w:r>
        <w:t>Зураг</w:t>
      </w:r>
      <w:proofErr w:type="spellEnd"/>
      <w:r>
        <w:t xml:space="preserve"> </w:t>
      </w:r>
      <w:r>
        <w:fldChar w:fldCharType="begin"/>
      </w:r>
      <w:r>
        <w:instrText xml:space="preserve"> SEQ Зураг \* ARABIC </w:instrText>
      </w:r>
      <w:r>
        <w:fldChar w:fldCharType="separate"/>
      </w:r>
      <w:r w:rsidR="00544CDF">
        <w:rPr>
          <w:noProof/>
        </w:rPr>
        <w:t>9</w:t>
      </w:r>
      <w:r>
        <w:rPr>
          <w:noProof/>
        </w:rPr>
        <w:fldChar w:fldCharType="end"/>
      </w:r>
      <w:r>
        <w:rPr>
          <w:lang w:val="mn-MN"/>
        </w:rPr>
        <w:t xml:space="preserve"> Ногоон зээлийн багцын чанар </w:t>
      </w:r>
      <w:r>
        <w:t>(</w:t>
      </w:r>
      <w:r>
        <w:rPr>
          <w:lang w:val="mn-MN"/>
        </w:rPr>
        <w:t>ногоон таксономийн 12 ангиллаар</w:t>
      </w:r>
      <w:r>
        <w:t>)</w:t>
      </w:r>
      <w:bookmarkEnd w:id="106"/>
    </w:p>
    <w:p w14:paraId="1BE1F5CF" w14:textId="13366103" w:rsidR="00E52685" w:rsidRPr="00E52685" w:rsidRDefault="00FA1F40" w:rsidP="00E52685">
      <w:pPr>
        <w:rPr>
          <w:highlight w:val="yellow"/>
          <w:lang w:val="mn-MN"/>
        </w:rPr>
      </w:pPr>
      <w:r>
        <w:rPr>
          <w:noProof/>
        </w:rPr>
        <w:drawing>
          <wp:inline distT="0" distB="0" distL="0" distR="0" wp14:anchorId="43EC3512" wp14:editId="08F49F52">
            <wp:extent cx="6002767" cy="3851237"/>
            <wp:effectExtent l="0" t="0" r="17145" b="16510"/>
            <wp:docPr id="859145278" name="Chart 1">
              <a:extLst xmlns:a="http://schemas.openxmlformats.org/drawingml/2006/main">
                <a:ext uri="{FF2B5EF4-FFF2-40B4-BE49-F238E27FC236}">
                  <a16:creationId xmlns:a16="http://schemas.microsoft.com/office/drawing/2014/main" id="{8220C7E8-9C47-265B-5A4C-E1D751DDAF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bookmarkStart w:id="107" w:name="_Toc221613031"/>
      <w:bookmarkStart w:id="108" w:name="_Hlk205453699"/>
    </w:p>
    <w:p w14:paraId="09890C2A" w14:textId="11E1B3FE" w:rsidR="00DD577B" w:rsidRPr="00E36404" w:rsidRDefault="00DD577B" w:rsidP="00DD577B">
      <w:pPr>
        <w:pStyle w:val="Heading2"/>
        <w:spacing w:before="120" w:after="120"/>
        <w:rPr>
          <w:lang w:val="mn-MN"/>
        </w:rPr>
      </w:pPr>
      <w:r w:rsidRPr="00E36404">
        <w:rPr>
          <w:lang w:val="mn-MN"/>
        </w:rPr>
        <w:lastRenderedPageBreak/>
        <w:t>Факторингийн тооцооны авлага</w:t>
      </w:r>
      <w:bookmarkEnd w:id="107"/>
    </w:p>
    <w:p w14:paraId="729ABDBB" w14:textId="37820171" w:rsidR="000C10CD" w:rsidRPr="00A65B23" w:rsidRDefault="000D70B8" w:rsidP="000C10CD">
      <w:pPr>
        <w:jc w:val="both"/>
        <w:rPr>
          <w:color w:val="000000" w:themeColor="text1"/>
          <w:highlight w:val="yellow"/>
        </w:rPr>
      </w:pPr>
      <w:bookmarkStart w:id="109" w:name="_Hlk120796109"/>
      <w:bookmarkStart w:id="110" w:name="_Hlk214218401"/>
      <w:bookmarkStart w:id="111" w:name="_Toc167692907"/>
      <w:bookmarkStart w:id="112" w:name="_Toc214211271"/>
      <w:r w:rsidRPr="0082353B">
        <w:rPr>
          <w:color w:val="000000" w:themeColor="text1"/>
          <w:lang w:val="mn-MN"/>
        </w:rPr>
        <w:t xml:space="preserve">Факторингийн тооцооны авлага өмнөх оны мөн үеэс </w:t>
      </w:r>
      <w:r>
        <w:rPr>
          <w:color w:val="000000" w:themeColor="text1"/>
        </w:rPr>
        <w:t>106.6</w:t>
      </w:r>
      <w:r w:rsidRPr="0082353B">
        <w:rPr>
          <w:color w:val="000000" w:themeColor="text1"/>
          <w:lang w:val="mn-MN"/>
        </w:rPr>
        <w:t xml:space="preserve"> хувиар буюу </w:t>
      </w:r>
      <w:r>
        <w:rPr>
          <w:color w:val="000000" w:themeColor="text1"/>
          <w:lang w:val="mn-MN"/>
        </w:rPr>
        <w:t>5</w:t>
      </w:r>
      <w:r>
        <w:rPr>
          <w:color w:val="000000" w:themeColor="text1"/>
        </w:rPr>
        <w:t>9.0</w:t>
      </w:r>
      <w:r w:rsidRPr="0082353B">
        <w:rPr>
          <w:color w:val="000000" w:themeColor="text1"/>
          <w:lang w:val="mn-MN"/>
        </w:rPr>
        <w:t xml:space="preserve"> тэрбум төгрөгөөр өсөж, </w:t>
      </w:r>
      <w:r>
        <w:rPr>
          <w:color w:val="000000" w:themeColor="text1"/>
        </w:rPr>
        <w:t>28</w:t>
      </w:r>
      <w:r w:rsidRPr="0082353B">
        <w:rPr>
          <w:color w:val="000000" w:themeColor="text1"/>
          <w:lang w:val="mn-MN"/>
        </w:rPr>
        <w:t xml:space="preserve"> ББСБ </w:t>
      </w:r>
      <w:r>
        <w:rPr>
          <w:color w:val="000000" w:themeColor="text1"/>
        </w:rPr>
        <w:t>114.4</w:t>
      </w:r>
      <w:r>
        <w:rPr>
          <w:color w:val="000000" w:themeColor="text1"/>
          <w:lang w:val="mn-MN"/>
        </w:rPr>
        <w:t xml:space="preserve"> </w:t>
      </w:r>
      <w:r w:rsidRPr="0082353B">
        <w:rPr>
          <w:color w:val="000000" w:themeColor="text1"/>
          <w:lang w:val="mn-MN"/>
        </w:rPr>
        <w:t>тэрбум төгрөгийн үлдэгдэлтэй</w:t>
      </w:r>
      <w:bookmarkEnd w:id="109"/>
      <w:r w:rsidRPr="0082353B">
        <w:rPr>
          <w:color w:val="000000" w:themeColor="text1"/>
          <w:lang w:val="mn-MN"/>
        </w:rPr>
        <w:t xml:space="preserve"> гарчээ </w:t>
      </w:r>
      <w:r w:rsidRPr="0082353B">
        <w:rPr>
          <w:color w:val="000000" w:themeColor="text1"/>
        </w:rPr>
        <w:t>(</w:t>
      </w:r>
      <w:r w:rsidRPr="0082353B">
        <w:rPr>
          <w:color w:val="000000" w:themeColor="text1"/>
          <w:lang w:val="mn-MN"/>
        </w:rPr>
        <w:t xml:space="preserve">“Стор пэй” ХХК нь СЗХ-ны 2024 оны 12 дугаар сарын 27-ны өдрийн №637 дугаар тогтоолоор банк бус санхүүгийн факторингийн үйлчилгээ эрхлэх тусгай </w:t>
      </w:r>
      <w:r w:rsidRPr="007561F4">
        <w:rPr>
          <w:color w:val="000000" w:themeColor="text1"/>
          <w:lang w:val="mn-MN"/>
        </w:rPr>
        <w:t>зөвшөөрөл авч салбарын факторингийн тооцооны авлага өссөн</w:t>
      </w:r>
      <w:r w:rsidRPr="007561F4">
        <w:rPr>
          <w:color w:val="000000" w:themeColor="text1"/>
        </w:rPr>
        <w:t>)</w:t>
      </w:r>
      <w:r w:rsidRPr="007561F4">
        <w:rPr>
          <w:color w:val="000000" w:themeColor="text1"/>
          <w:lang w:val="mn-MN"/>
        </w:rPr>
        <w:t xml:space="preserve">. </w:t>
      </w:r>
      <w:r w:rsidRPr="007561F4">
        <w:rPr>
          <w:lang w:val="mn-MN"/>
        </w:rPr>
        <w:t>202</w:t>
      </w:r>
      <w:r>
        <w:t>6</w:t>
      </w:r>
      <w:r w:rsidRPr="007561F4">
        <w:rPr>
          <w:lang w:val="mn-MN"/>
        </w:rPr>
        <w:t xml:space="preserve"> оны</w:t>
      </w:r>
      <w:r>
        <w:rPr>
          <w:lang w:val="mn-MN"/>
        </w:rPr>
        <w:t xml:space="preserve"> </w:t>
      </w:r>
      <w:r>
        <w:t>I</w:t>
      </w:r>
      <w:r w:rsidRPr="007561F4">
        <w:rPr>
          <w:lang w:val="mn-MN"/>
        </w:rPr>
        <w:t xml:space="preserve"> </w:t>
      </w:r>
      <w:r>
        <w:rPr>
          <w:lang w:val="mn-MN"/>
        </w:rPr>
        <w:t>улирлын</w:t>
      </w:r>
      <w:r w:rsidRPr="007561F4">
        <w:rPr>
          <w:lang w:val="mn-MN"/>
        </w:rPr>
        <w:t xml:space="preserve"> байдлаар </w:t>
      </w:r>
      <w:r>
        <w:t>688.8</w:t>
      </w:r>
      <w:r>
        <w:rPr>
          <w:lang w:val="mn-MN"/>
        </w:rPr>
        <w:t xml:space="preserve"> </w:t>
      </w:r>
      <w:r>
        <w:rPr>
          <w:color w:val="000000" w:themeColor="text1"/>
          <w:lang w:val="mn-MN"/>
        </w:rPr>
        <w:t xml:space="preserve">сая </w:t>
      </w:r>
      <w:r w:rsidRPr="007561F4">
        <w:rPr>
          <w:color w:val="000000" w:themeColor="text1"/>
          <w:lang w:val="mn-MN"/>
        </w:rPr>
        <w:t>төгрөгийн факторингийн тооцооны хүүгийн авлага хуримтлуулан бүртгэсэн</w:t>
      </w:r>
      <w:r>
        <w:rPr>
          <w:color w:val="000000" w:themeColor="text1"/>
        </w:rPr>
        <w:t xml:space="preserve"> </w:t>
      </w:r>
      <w:r>
        <w:rPr>
          <w:color w:val="000000" w:themeColor="text1"/>
          <w:lang w:val="mn-MN"/>
        </w:rPr>
        <w:t>байна</w:t>
      </w:r>
      <w:r w:rsidRPr="007561F4">
        <w:rPr>
          <w:color w:val="000000" w:themeColor="text1"/>
          <w:lang w:val="mn-MN"/>
        </w:rPr>
        <w:t xml:space="preserve">. Нийт </w:t>
      </w:r>
      <w:r>
        <w:rPr>
          <w:color w:val="000000" w:themeColor="text1"/>
        </w:rPr>
        <w:t>24.5</w:t>
      </w:r>
      <w:r>
        <w:rPr>
          <w:color w:val="000000" w:themeColor="text1"/>
          <w:lang w:val="mn-MN"/>
        </w:rPr>
        <w:t xml:space="preserve"> тэрбум </w:t>
      </w:r>
      <w:r w:rsidRPr="007561F4">
        <w:rPr>
          <w:color w:val="000000" w:themeColor="text1"/>
          <w:lang w:val="mn-MN"/>
        </w:rPr>
        <w:t xml:space="preserve">төгрөгийн анхаарал хандуулах болон чанаргүй факторингийн үлдэгдэлд </w:t>
      </w:r>
      <w:r>
        <w:rPr>
          <w:color w:val="000000" w:themeColor="text1"/>
          <w:lang w:val="mn-MN"/>
        </w:rPr>
        <w:t>10.5 тэрбум</w:t>
      </w:r>
      <w:r w:rsidRPr="007561F4">
        <w:rPr>
          <w:color w:val="000000" w:themeColor="text1"/>
          <w:lang w:val="mn-MN"/>
        </w:rPr>
        <w:t xml:space="preserve"> төгрөгийн эрсдэлийн сан байгуулж, </w:t>
      </w:r>
      <w:r>
        <w:rPr>
          <w:color w:val="000000" w:themeColor="text1"/>
          <w:lang w:val="mn-MN"/>
        </w:rPr>
        <w:t>103.8</w:t>
      </w:r>
      <w:r>
        <w:rPr>
          <w:color w:val="000000" w:themeColor="text1"/>
        </w:rPr>
        <w:t xml:space="preserve"> </w:t>
      </w:r>
      <w:r w:rsidRPr="007561F4">
        <w:rPr>
          <w:color w:val="000000" w:themeColor="text1"/>
          <w:lang w:val="mn-MN"/>
        </w:rPr>
        <w:t>тэрбум төгрөгийн цэвэр үлдэгдэлтэй гарчээ.</w:t>
      </w:r>
      <w:r w:rsidR="000C10CD" w:rsidRPr="007561F4">
        <w:rPr>
          <w:color w:val="000000" w:themeColor="text1"/>
          <w:lang w:val="mn-MN"/>
        </w:rPr>
        <w:t xml:space="preserve">  </w:t>
      </w:r>
      <w:bookmarkEnd w:id="110"/>
    </w:p>
    <w:p w14:paraId="6296628F" w14:textId="185FD2B0" w:rsidR="00B73346" w:rsidRPr="003D3787" w:rsidRDefault="00B73346" w:rsidP="003D3787">
      <w:pPr>
        <w:pStyle w:val="Caption"/>
        <w:spacing w:after="0"/>
        <w:rPr>
          <w:lang w:val="mn-MN"/>
        </w:rPr>
      </w:pPr>
      <w:r w:rsidRPr="003D3787">
        <w:rPr>
          <w:lang w:val="mn-MN"/>
        </w:rPr>
        <w:t xml:space="preserve">Хүснэгт </w:t>
      </w:r>
      <w:r w:rsidRPr="003D3787">
        <w:rPr>
          <w:noProof/>
          <w:lang w:val="mn-MN"/>
        </w:rPr>
        <w:fldChar w:fldCharType="begin"/>
      </w:r>
      <w:r w:rsidRPr="003D3787">
        <w:rPr>
          <w:noProof/>
          <w:lang w:val="mn-MN"/>
        </w:rPr>
        <w:instrText xml:space="preserve"> SEQ Хүснэгт \* ARABIC </w:instrText>
      </w:r>
      <w:r w:rsidRPr="003D3787">
        <w:rPr>
          <w:noProof/>
          <w:lang w:val="mn-MN"/>
        </w:rPr>
        <w:fldChar w:fldCharType="separate"/>
      </w:r>
      <w:r w:rsidR="00544CDF">
        <w:rPr>
          <w:noProof/>
          <w:lang w:val="mn-MN"/>
        </w:rPr>
        <w:t>20</w:t>
      </w:r>
      <w:r w:rsidRPr="003D3787">
        <w:rPr>
          <w:noProof/>
          <w:lang w:val="mn-MN"/>
        </w:rPr>
        <w:fldChar w:fldCharType="end"/>
      </w:r>
      <w:r w:rsidRPr="003D3787">
        <w:rPr>
          <w:lang w:val="mn-MN"/>
        </w:rPr>
        <w:t xml:space="preserve"> Факторингийн тооцооны авлагын ангилал </w:t>
      </w:r>
      <w:r w:rsidR="00966ABE" w:rsidRPr="003D3787">
        <w:rPr>
          <w:lang w:val="mn-MN"/>
        </w:rPr>
        <w:t>(сая</w:t>
      </w:r>
      <w:r w:rsidRPr="003D3787">
        <w:rPr>
          <w:lang w:val="mn-MN"/>
        </w:rPr>
        <w:t xml:space="preserve"> </w:t>
      </w:r>
      <w:r w:rsidR="00966ABE" w:rsidRPr="003D3787">
        <w:rPr>
          <w:lang w:val="mn-MN"/>
        </w:rPr>
        <w:t>төгрөгөөр)</w:t>
      </w:r>
      <w:bookmarkEnd w:id="111"/>
      <w:bookmarkEnd w:id="112"/>
    </w:p>
    <w:tbl>
      <w:tblPr>
        <w:tblStyle w:val="PlainTable2"/>
        <w:tblW w:w="9354" w:type="dxa"/>
        <w:tblLook w:val="04A0" w:firstRow="1" w:lastRow="0" w:firstColumn="1" w:lastColumn="0" w:noHBand="0" w:noVBand="1"/>
      </w:tblPr>
      <w:tblGrid>
        <w:gridCol w:w="3119"/>
        <w:gridCol w:w="992"/>
        <w:gridCol w:w="1134"/>
        <w:gridCol w:w="1199"/>
        <w:gridCol w:w="1199"/>
        <w:gridCol w:w="831"/>
        <w:gridCol w:w="880"/>
      </w:tblGrid>
      <w:tr w:rsidR="00FB5BDD" w:rsidRPr="00A65B23" w14:paraId="3868B700" w14:textId="77777777" w:rsidTr="0045388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9" w:type="dxa"/>
            <w:vMerge w:val="restart"/>
            <w:shd w:val="clear" w:color="auto" w:fill="002060"/>
            <w:noWrap/>
            <w:vAlign w:val="center"/>
          </w:tcPr>
          <w:p w14:paraId="3E4FF904" w14:textId="77777777" w:rsidR="00FB5BDD" w:rsidRPr="00ED4130" w:rsidRDefault="00FB5BDD" w:rsidP="00FB5BDD">
            <w:pPr>
              <w:spacing w:before="0"/>
              <w:rPr>
                <w:rFonts w:ascii="Times New Roman" w:hAnsi="Times New Roman" w:cs="Times New Roman"/>
                <w:color w:val="FFFFFF" w:themeColor="background1"/>
                <w:sz w:val="16"/>
                <w:szCs w:val="16"/>
                <w:lang w:val="mn-MN"/>
              </w:rPr>
            </w:pPr>
            <w:r w:rsidRPr="00ED4130">
              <w:rPr>
                <w:rFonts w:ascii="Times New Roman" w:hAnsi="Times New Roman" w:cs="Times New Roman"/>
                <w:color w:val="FFFFFF" w:themeColor="background1"/>
                <w:sz w:val="16"/>
                <w:szCs w:val="16"/>
                <w:lang w:val="mn-MN"/>
              </w:rPr>
              <w:t>Нийт факторингийн тооцооны авлага</w:t>
            </w:r>
          </w:p>
        </w:tc>
        <w:tc>
          <w:tcPr>
            <w:tcW w:w="2126" w:type="dxa"/>
            <w:gridSpan w:val="2"/>
            <w:shd w:val="clear" w:color="auto" w:fill="002060"/>
            <w:noWrap/>
            <w:vAlign w:val="center"/>
          </w:tcPr>
          <w:p w14:paraId="1D10EBF7" w14:textId="163504E1" w:rsidR="00FB5BDD" w:rsidRPr="00D83CD8" w:rsidRDefault="00FB5BDD" w:rsidP="00FB5BDD">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D83CD8">
              <w:rPr>
                <w:rFonts w:ascii="Times New Roman" w:hAnsi="Times New Roman" w:cs="Times New Roman"/>
                <w:bCs w:val="0"/>
                <w:color w:val="FFFFFF"/>
                <w:sz w:val="16"/>
                <w:szCs w:val="16"/>
              </w:rPr>
              <w:t>202</w:t>
            </w:r>
            <w:r>
              <w:rPr>
                <w:rFonts w:ascii="Times New Roman" w:hAnsi="Times New Roman" w:cs="Times New Roman"/>
                <w:bCs w:val="0"/>
                <w:color w:val="FFFFFF"/>
                <w:sz w:val="16"/>
                <w:szCs w:val="16"/>
              </w:rPr>
              <w:t>5-I</w:t>
            </w:r>
          </w:p>
        </w:tc>
        <w:tc>
          <w:tcPr>
            <w:tcW w:w="2398" w:type="dxa"/>
            <w:gridSpan w:val="2"/>
            <w:shd w:val="clear" w:color="auto" w:fill="002060"/>
            <w:vAlign w:val="center"/>
          </w:tcPr>
          <w:p w14:paraId="2D393095" w14:textId="71EBCA2C" w:rsidR="00FB5BDD" w:rsidRPr="00D83CD8" w:rsidRDefault="00FB5BDD" w:rsidP="00FB5BDD">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D83CD8">
              <w:rPr>
                <w:rFonts w:ascii="Times New Roman" w:hAnsi="Times New Roman" w:cs="Times New Roman"/>
                <w:bCs w:val="0"/>
                <w:color w:val="FFFFFF"/>
                <w:sz w:val="16"/>
                <w:szCs w:val="16"/>
              </w:rPr>
              <w:t>202</w:t>
            </w:r>
            <w:r>
              <w:rPr>
                <w:rFonts w:ascii="Times New Roman" w:hAnsi="Times New Roman" w:cs="Times New Roman"/>
                <w:bCs w:val="0"/>
                <w:color w:val="FFFFFF"/>
                <w:sz w:val="16"/>
                <w:szCs w:val="16"/>
              </w:rPr>
              <w:t>6-I</w:t>
            </w:r>
          </w:p>
        </w:tc>
        <w:tc>
          <w:tcPr>
            <w:tcW w:w="1711" w:type="dxa"/>
            <w:gridSpan w:val="2"/>
            <w:vMerge w:val="restart"/>
            <w:shd w:val="clear" w:color="auto" w:fill="002060"/>
            <w:vAlign w:val="center"/>
          </w:tcPr>
          <w:p w14:paraId="14B7B9CE" w14:textId="77777777" w:rsidR="00FB5BDD" w:rsidRPr="00ED4130" w:rsidRDefault="00FB5BDD" w:rsidP="00FB5BDD">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6"/>
                <w:szCs w:val="16"/>
                <w:lang w:val="mn-MN"/>
              </w:rPr>
            </w:pPr>
            <w:r w:rsidRPr="00ED4130">
              <w:rPr>
                <w:rFonts w:ascii="Times New Roman" w:hAnsi="Times New Roman" w:cs="Times New Roman"/>
                <w:color w:val="FFFFFF" w:themeColor="background1"/>
                <w:sz w:val="16"/>
                <w:szCs w:val="16"/>
                <w:lang w:val="mn-MN"/>
              </w:rPr>
              <w:t>Өөрчлөлт</w:t>
            </w:r>
          </w:p>
          <w:p w14:paraId="06099368" w14:textId="675FDD30" w:rsidR="00FB5BDD" w:rsidRPr="00ED4130" w:rsidRDefault="00FB5BDD" w:rsidP="00FB5BDD">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lang w:val="mn-MN"/>
              </w:rPr>
            </w:pPr>
            <w:r w:rsidRPr="00ED4130">
              <w:rPr>
                <w:rFonts w:ascii="Times New Roman" w:hAnsi="Times New Roman" w:cs="Times New Roman"/>
                <w:color w:val="FFFFFF" w:themeColor="background1"/>
                <w:sz w:val="16"/>
                <w:szCs w:val="16"/>
                <w:lang w:val="mn-MN"/>
              </w:rPr>
              <w:t>Эзлэх хувь</w:t>
            </w:r>
          </w:p>
        </w:tc>
      </w:tr>
      <w:tr w:rsidR="00C26F23" w:rsidRPr="00A65B23" w14:paraId="660C2C1E" w14:textId="77777777" w:rsidTr="0045388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9" w:type="dxa"/>
            <w:vMerge/>
            <w:shd w:val="clear" w:color="auto" w:fill="002060"/>
            <w:noWrap/>
            <w:vAlign w:val="center"/>
          </w:tcPr>
          <w:p w14:paraId="24415A03" w14:textId="77777777" w:rsidR="00C26F23" w:rsidRPr="00ED4130" w:rsidRDefault="00C26F23" w:rsidP="00C26F23">
            <w:pPr>
              <w:spacing w:before="0"/>
              <w:rPr>
                <w:rFonts w:ascii="Times New Roman" w:hAnsi="Times New Roman" w:cs="Times New Roman"/>
                <w:color w:val="FFFFFF" w:themeColor="background1"/>
                <w:sz w:val="16"/>
                <w:szCs w:val="16"/>
                <w:lang w:val="mn-MN"/>
              </w:rPr>
            </w:pPr>
          </w:p>
        </w:tc>
        <w:tc>
          <w:tcPr>
            <w:tcW w:w="992" w:type="dxa"/>
            <w:shd w:val="clear" w:color="auto" w:fill="002060"/>
            <w:noWrap/>
            <w:vAlign w:val="center"/>
          </w:tcPr>
          <w:p w14:paraId="7A26E4DA" w14:textId="192201F4" w:rsidR="00C26F23" w:rsidRPr="00ED4130" w:rsidRDefault="00C26F23" w:rsidP="00C26F23">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ED4130">
              <w:rPr>
                <w:rFonts w:ascii="Times New Roman" w:hAnsi="Times New Roman" w:cs="Times New Roman"/>
                <w:b/>
                <w:color w:val="FFFFFF" w:themeColor="background1"/>
                <w:sz w:val="16"/>
                <w:szCs w:val="16"/>
                <w:lang w:val="mn-MN"/>
              </w:rPr>
              <w:t>Нийт дүн</w:t>
            </w:r>
          </w:p>
        </w:tc>
        <w:tc>
          <w:tcPr>
            <w:tcW w:w="1134" w:type="dxa"/>
            <w:shd w:val="clear" w:color="auto" w:fill="002060"/>
            <w:noWrap/>
            <w:vAlign w:val="center"/>
          </w:tcPr>
          <w:p w14:paraId="41266F23" w14:textId="619B8C46" w:rsidR="00C26F23" w:rsidRPr="00ED4130" w:rsidRDefault="00C26F23" w:rsidP="00C26F23">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ED4130">
              <w:rPr>
                <w:rFonts w:ascii="Times New Roman" w:hAnsi="Times New Roman" w:cs="Times New Roman"/>
                <w:b/>
                <w:color w:val="FFFFFF" w:themeColor="background1"/>
                <w:sz w:val="16"/>
                <w:szCs w:val="16"/>
                <w:lang w:val="mn-MN"/>
              </w:rPr>
              <w:t>Эзлэх хувь</w:t>
            </w:r>
          </w:p>
        </w:tc>
        <w:tc>
          <w:tcPr>
            <w:tcW w:w="1199" w:type="dxa"/>
            <w:shd w:val="clear" w:color="auto" w:fill="002060"/>
            <w:vAlign w:val="center"/>
          </w:tcPr>
          <w:p w14:paraId="7A8279F0" w14:textId="5C39F336" w:rsidR="00C26F23" w:rsidRPr="00ED4130" w:rsidRDefault="00C26F23" w:rsidP="00C26F23">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ED4130">
              <w:rPr>
                <w:rFonts w:ascii="Times New Roman" w:hAnsi="Times New Roman" w:cs="Times New Roman"/>
                <w:b/>
                <w:color w:val="FFFFFF" w:themeColor="background1"/>
                <w:sz w:val="16"/>
                <w:szCs w:val="16"/>
                <w:lang w:val="mn-MN"/>
              </w:rPr>
              <w:t>Нийт дүн</w:t>
            </w:r>
          </w:p>
        </w:tc>
        <w:tc>
          <w:tcPr>
            <w:tcW w:w="1199" w:type="dxa"/>
            <w:shd w:val="clear" w:color="auto" w:fill="002060"/>
            <w:vAlign w:val="center"/>
          </w:tcPr>
          <w:p w14:paraId="7A8CDF6D" w14:textId="07B0B979" w:rsidR="00C26F23" w:rsidRPr="00ED4130" w:rsidRDefault="00C26F23" w:rsidP="00C26F23">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r w:rsidRPr="00ED4130">
              <w:rPr>
                <w:rFonts w:ascii="Times New Roman" w:hAnsi="Times New Roman" w:cs="Times New Roman"/>
                <w:b/>
                <w:color w:val="FFFFFF" w:themeColor="background1"/>
                <w:sz w:val="16"/>
                <w:szCs w:val="16"/>
                <w:lang w:val="mn-MN"/>
              </w:rPr>
              <w:t>Нийт дүн</w:t>
            </w:r>
          </w:p>
        </w:tc>
        <w:tc>
          <w:tcPr>
            <w:tcW w:w="1711" w:type="dxa"/>
            <w:gridSpan w:val="2"/>
            <w:vMerge/>
            <w:shd w:val="clear" w:color="auto" w:fill="002060"/>
            <w:vAlign w:val="center"/>
          </w:tcPr>
          <w:p w14:paraId="09644087" w14:textId="77777777" w:rsidR="00C26F23" w:rsidRPr="00ED4130" w:rsidRDefault="00C26F23" w:rsidP="00C26F23">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16"/>
                <w:szCs w:val="16"/>
                <w:lang w:val="mn-MN"/>
              </w:rPr>
            </w:pPr>
          </w:p>
        </w:tc>
      </w:tr>
      <w:tr w:rsidR="000D70B8" w:rsidRPr="00A65B23" w14:paraId="2C0C9B40" w14:textId="77777777" w:rsidTr="007D5BE3">
        <w:trPr>
          <w:trHeight w:val="70"/>
        </w:trPr>
        <w:tc>
          <w:tcPr>
            <w:cnfStyle w:val="001000000000" w:firstRow="0" w:lastRow="0" w:firstColumn="1" w:lastColumn="0" w:oddVBand="0" w:evenVBand="0" w:oddHBand="0" w:evenHBand="0" w:firstRowFirstColumn="0" w:firstRowLastColumn="0" w:lastRowFirstColumn="0" w:lastRowLastColumn="0"/>
            <w:tcW w:w="3119" w:type="dxa"/>
            <w:vMerge/>
            <w:shd w:val="clear" w:color="auto" w:fill="002060"/>
            <w:noWrap/>
            <w:vAlign w:val="center"/>
          </w:tcPr>
          <w:p w14:paraId="7C057A20" w14:textId="77777777" w:rsidR="000D70B8" w:rsidRPr="00ED4130" w:rsidRDefault="000D70B8" w:rsidP="000D70B8">
            <w:pPr>
              <w:spacing w:before="0"/>
              <w:rPr>
                <w:rFonts w:ascii="Times New Roman" w:hAnsi="Times New Roman" w:cs="Times New Roman"/>
                <w:color w:val="FFFFFF" w:themeColor="background1"/>
                <w:sz w:val="16"/>
                <w:szCs w:val="16"/>
                <w:lang w:val="mn-MN"/>
              </w:rPr>
            </w:pPr>
          </w:p>
        </w:tc>
        <w:tc>
          <w:tcPr>
            <w:tcW w:w="992" w:type="dxa"/>
            <w:shd w:val="clear" w:color="auto" w:fill="002060"/>
            <w:noWrap/>
            <w:vAlign w:val="center"/>
          </w:tcPr>
          <w:p w14:paraId="792B07CC" w14:textId="333A48D6"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CC3C17">
              <w:rPr>
                <w:rFonts w:ascii="Times New Roman" w:hAnsi="Times New Roman" w:cs="Times New Roman"/>
                <w:color w:val="FFFFFF"/>
                <w:sz w:val="16"/>
                <w:szCs w:val="16"/>
              </w:rPr>
              <w:t>55,374.0</w:t>
            </w:r>
          </w:p>
        </w:tc>
        <w:tc>
          <w:tcPr>
            <w:tcW w:w="1134" w:type="dxa"/>
            <w:shd w:val="clear" w:color="auto" w:fill="002060"/>
            <w:noWrap/>
            <w:vAlign w:val="center"/>
          </w:tcPr>
          <w:p w14:paraId="02D705CA" w14:textId="1D524C07"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CC3C17">
              <w:rPr>
                <w:rFonts w:ascii="Times New Roman" w:hAnsi="Times New Roman" w:cs="Times New Roman"/>
                <w:color w:val="FFFFFF"/>
                <w:sz w:val="16"/>
                <w:szCs w:val="16"/>
              </w:rPr>
              <w:t>100.0%</w:t>
            </w:r>
          </w:p>
        </w:tc>
        <w:tc>
          <w:tcPr>
            <w:tcW w:w="1199" w:type="dxa"/>
            <w:shd w:val="clear" w:color="auto" w:fill="002060"/>
            <w:vAlign w:val="center"/>
          </w:tcPr>
          <w:p w14:paraId="0E05C06C" w14:textId="773FE6B9"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CC3C17">
              <w:rPr>
                <w:rFonts w:ascii="Times New Roman" w:hAnsi="Times New Roman" w:cs="Times New Roman"/>
                <w:color w:val="FFFFFF"/>
                <w:sz w:val="16"/>
                <w:szCs w:val="16"/>
              </w:rPr>
              <w:t>114,376.4</w:t>
            </w:r>
          </w:p>
        </w:tc>
        <w:tc>
          <w:tcPr>
            <w:tcW w:w="1199" w:type="dxa"/>
            <w:shd w:val="clear" w:color="auto" w:fill="002060"/>
            <w:vAlign w:val="center"/>
          </w:tcPr>
          <w:p w14:paraId="0DB39EE5" w14:textId="6CD5D333"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CC3C17">
              <w:rPr>
                <w:rFonts w:ascii="Times New Roman" w:hAnsi="Times New Roman" w:cs="Times New Roman"/>
                <w:color w:val="FFFFFF"/>
                <w:sz w:val="16"/>
                <w:szCs w:val="16"/>
              </w:rPr>
              <w:t>100%</w:t>
            </w:r>
          </w:p>
        </w:tc>
        <w:tc>
          <w:tcPr>
            <w:tcW w:w="831" w:type="dxa"/>
            <w:shd w:val="clear" w:color="auto" w:fill="002060"/>
            <w:vAlign w:val="center"/>
          </w:tcPr>
          <w:p w14:paraId="3EE36F63" w14:textId="3C76DB9D"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CC3C17">
              <w:rPr>
                <w:rFonts w:ascii="Times New Roman" w:hAnsi="Times New Roman" w:cs="Times New Roman"/>
                <w:color w:val="FFFFFF"/>
                <w:sz w:val="16"/>
                <w:szCs w:val="16"/>
              </w:rPr>
              <w:t>59,002.4</w:t>
            </w:r>
          </w:p>
        </w:tc>
        <w:tc>
          <w:tcPr>
            <w:tcW w:w="880" w:type="dxa"/>
            <w:shd w:val="clear" w:color="auto" w:fill="002060"/>
            <w:vAlign w:val="center"/>
          </w:tcPr>
          <w:p w14:paraId="36350BA5" w14:textId="7B75583E"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CC3C17">
              <w:rPr>
                <w:rFonts w:ascii="Times New Roman" w:hAnsi="Times New Roman" w:cs="Times New Roman"/>
                <w:color w:val="FFFFFF"/>
                <w:sz w:val="16"/>
                <w:szCs w:val="16"/>
              </w:rPr>
              <w:t>106.6%</w:t>
            </w:r>
          </w:p>
        </w:tc>
      </w:tr>
      <w:tr w:rsidR="000D70B8" w:rsidRPr="00A67DA5" w14:paraId="4F21C92C" w14:textId="77777777" w:rsidTr="007D5BE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119" w:type="dxa"/>
            <w:noWrap/>
            <w:vAlign w:val="center"/>
          </w:tcPr>
          <w:p w14:paraId="7AACA5B6" w14:textId="77777777" w:rsidR="000D70B8" w:rsidRPr="00C905B6" w:rsidRDefault="000D70B8" w:rsidP="000D70B8">
            <w:pPr>
              <w:spacing w:before="0"/>
              <w:rPr>
                <w:rFonts w:ascii="Times New Roman" w:eastAsia="Times New Roman" w:hAnsi="Times New Roman" w:cs="Times New Roman"/>
                <w:b w:val="0"/>
                <w:color w:val="000000"/>
                <w:sz w:val="16"/>
                <w:szCs w:val="16"/>
                <w:lang w:val="mn-MN"/>
              </w:rPr>
            </w:pPr>
            <w:r w:rsidRPr="00C905B6">
              <w:rPr>
                <w:rFonts w:ascii="Times New Roman" w:eastAsia="Times New Roman" w:hAnsi="Times New Roman" w:cs="Times New Roman"/>
                <w:b w:val="0"/>
                <w:color w:val="000000"/>
                <w:sz w:val="16"/>
                <w:szCs w:val="16"/>
                <w:lang w:val="mn-MN"/>
              </w:rPr>
              <w:t>Хэвийн</w:t>
            </w:r>
          </w:p>
        </w:tc>
        <w:tc>
          <w:tcPr>
            <w:tcW w:w="992" w:type="dxa"/>
            <w:noWrap/>
            <w:vAlign w:val="center"/>
          </w:tcPr>
          <w:p w14:paraId="4C5E318D" w14:textId="79469786" w:rsidR="000D70B8" w:rsidRPr="00A61776"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45,277.2</w:t>
            </w:r>
          </w:p>
        </w:tc>
        <w:tc>
          <w:tcPr>
            <w:tcW w:w="1134" w:type="dxa"/>
            <w:noWrap/>
            <w:vAlign w:val="center"/>
          </w:tcPr>
          <w:p w14:paraId="549FC091" w14:textId="5F2F161E" w:rsidR="000D70B8" w:rsidRPr="00A61776"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81.8%</w:t>
            </w:r>
          </w:p>
        </w:tc>
        <w:tc>
          <w:tcPr>
            <w:tcW w:w="1199" w:type="dxa"/>
            <w:vAlign w:val="center"/>
          </w:tcPr>
          <w:p w14:paraId="0FAB6C6C" w14:textId="70DB52DE" w:rsidR="000D70B8" w:rsidRPr="00A61776"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89,139.1</w:t>
            </w:r>
          </w:p>
        </w:tc>
        <w:tc>
          <w:tcPr>
            <w:tcW w:w="1199" w:type="dxa"/>
            <w:vAlign w:val="center"/>
          </w:tcPr>
          <w:p w14:paraId="3E6B145F" w14:textId="0C508FB6" w:rsidR="000D70B8" w:rsidRPr="00A61776"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77.9%</w:t>
            </w:r>
          </w:p>
        </w:tc>
        <w:tc>
          <w:tcPr>
            <w:tcW w:w="831" w:type="dxa"/>
            <w:vAlign w:val="center"/>
          </w:tcPr>
          <w:p w14:paraId="2CF94FA3" w14:textId="3D1EF8A4" w:rsidR="000D70B8" w:rsidRPr="00A61776"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43,861.9</w:t>
            </w:r>
          </w:p>
        </w:tc>
        <w:tc>
          <w:tcPr>
            <w:tcW w:w="880" w:type="dxa"/>
            <w:vAlign w:val="center"/>
          </w:tcPr>
          <w:p w14:paraId="7370F2DC" w14:textId="68E484B0" w:rsidR="000D70B8" w:rsidRPr="00A61776"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96.9%</w:t>
            </w:r>
          </w:p>
        </w:tc>
      </w:tr>
      <w:tr w:rsidR="000D70B8" w:rsidRPr="00A65B23" w14:paraId="2B8D69B8" w14:textId="77777777" w:rsidTr="007D5BE3">
        <w:trPr>
          <w:trHeight w:val="144"/>
        </w:trPr>
        <w:tc>
          <w:tcPr>
            <w:cnfStyle w:val="001000000000" w:firstRow="0" w:lastRow="0" w:firstColumn="1" w:lastColumn="0" w:oddVBand="0" w:evenVBand="0" w:oddHBand="0" w:evenHBand="0" w:firstRowFirstColumn="0" w:firstRowLastColumn="0" w:lastRowFirstColumn="0" w:lastRowLastColumn="0"/>
            <w:tcW w:w="3119" w:type="dxa"/>
            <w:noWrap/>
            <w:vAlign w:val="center"/>
            <w:hideMark/>
          </w:tcPr>
          <w:p w14:paraId="5E2F8283" w14:textId="77777777" w:rsidR="000D70B8" w:rsidRPr="00C905B6" w:rsidRDefault="000D70B8" w:rsidP="000D70B8">
            <w:pPr>
              <w:spacing w:before="0"/>
              <w:rPr>
                <w:rFonts w:ascii="Times New Roman" w:eastAsia="Times New Roman" w:hAnsi="Times New Roman" w:cs="Times New Roman"/>
                <w:b w:val="0"/>
                <w:color w:val="000000"/>
                <w:sz w:val="16"/>
                <w:szCs w:val="16"/>
                <w:lang w:val="mn-MN"/>
              </w:rPr>
            </w:pPr>
            <w:r w:rsidRPr="00C905B6">
              <w:rPr>
                <w:rFonts w:ascii="Times New Roman" w:eastAsia="Times New Roman" w:hAnsi="Times New Roman" w:cs="Times New Roman"/>
                <w:b w:val="0"/>
                <w:color w:val="000000"/>
                <w:sz w:val="16"/>
                <w:szCs w:val="16"/>
                <w:lang w:val="mn-MN"/>
              </w:rPr>
              <w:t>Анхаарал хандуулах</w:t>
            </w:r>
          </w:p>
        </w:tc>
        <w:tc>
          <w:tcPr>
            <w:tcW w:w="992" w:type="dxa"/>
            <w:noWrap/>
            <w:vAlign w:val="center"/>
            <w:hideMark/>
          </w:tcPr>
          <w:p w14:paraId="5FAEBA26" w14:textId="5972096F"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2,850.3</w:t>
            </w:r>
          </w:p>
        </w:tc>
        <w:tc>
          <w:tcPr>
            <w:tcW w:w="1134" w:type="dxa"/>
            <w:noWrap/>
            <w:vAlign w:val="center"/>
            <w:hideMark/>
          </w:tcPr>
          <w:p w14:paraId="4D28267C" w14:textId="7BC8E71A"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5.1%</w:t>
            </w:r>
          </w:p>
        </w:tc>
        <w:tc>
          <w:tcPr>
            <w:tcW w:w="1199" w:type="dxa"/>
            <w:vAlign w:val="center"/>
          </w:tcPr>
          <w:p w14:paraId="1859455B" w14:textId="4D3EF142"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6,955.8</w:t>
            </w:r>
          </w:p>
        </w:tc>
        <w:tc>
          <w:tcPr>
            <w:tcW w:w="1199" w:type="dxa"/>
            <w:vAlign w:val="center"/>
          </w:tcPr>
          <w:p w14:paraId="33C67386" w14:textId="3F5F2AE6"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6.1%</w:t>
            </w:r>
          </w:p>
        </w:tc>
        <w:tc>
          <w:tcPr>
            <w:tcW w:w="831" w:type="dxa"/>
            <w:vAlign w:val="center"/>
          </w:tcPr>
          <w:p w14:paraId="5F4AAFBF" w14:textId="5D4E385F"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4,105.5</w:t>
            </w:r>
          </w:p>
        </w:tc>
        <w:tc>
          <w:tcPr>
            <w:tcW w:w="880" w:type="dxa"/>
            <w:vAlign w:val="center"/>
          </w:tcPr>
          <w:p w14:paraId="4F452AF2" w14:textId="43E2F9C3"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sz w:val="16"/>
                <w:szCs w:val="16"/>
              </w:rPr>
              <w:t>144.0%</w:t>
            </w:r>
          </w:p>
        </w:tc>
      </w:tr>
      <w:tr w:rsidR="000D70B8" w:rsidRPr="00A65B23" w14:paraId="6B2E279E" w14:textId="77777777" w:rsidTr="007D5BE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119" w:type="dxa"/>
            <w:noWrap/>
            <w:vAlign w:val="center"/>
            <w:hideMark/>
          </w:tcPr>
          <w:p w14:paraId="6B1D8F95" w14:textId="77777777" w:rsidR="000D70B8" w:rsidRPr="00C905B6" w:rsidRDefault="000D70B8" w:rsidP="000D70B8">
            <w:pPr>
              <w:spacing w:before="0"/>
              <w:rPr>
                <w:rFonts w:ascii="Times New Roman" w:eastAsia="Times New Roman" w:hAnsi="Times New Roman" w:cs="Times New Roman"/>
                <w:b w:val="0"/>
                <w:color w:val="000000"/>
                <w:sz w:val="16"/>
                <w:szCs w:val="16"/>
                <w:lang w:val="mn-MN"/>
              </w:rPr>
            </w:pPr>
            <w:r w:rsidRPr="00C905B6">
              <w:rPr>
                <w:rFonts w:ascii="Times New Roman" w:eastAsia="Times New Roman" w:hAnsi="Times New Roman" w:cs="Times New Roman"/>
                <w:b w:val="0"/>
                <w:color w:val="000000"/>
                <w:sz w:val="16"/>
                <w:szCs w:val="16"/>
                <w:lang w:val="mn-MN"/>
              </w:rPr>
              <w:t>Чанаргүй</w:t>
            </w:r>
          </w:p>
        </w:tc>
        <w:tc>
          <w:tcPr>
            <w:tcW w:w="992" w:type="dxa"/>
            <w:noWrap/>
            <w:vAlign w:val="center"/>
            <w:hideMark/>
          </w:tcPr>
          <w:p w14:paraId="681A3BDD" w14:textId="5F2E63FC" w:rsidR="000D70B8" w:rsidRPr="00A61776"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6,100.2</w:t>
            </w:r>
          </w:p>
        </w:tc>
        <w:tc>
          <w:tcPr>
            <w:tcW w:w="1134" w:type="dxa"/>
            <w:noWrap/>
            <w:vAlign w:val="center"/>
            <w:hideMark/>
          </w:tcPr>
          <w:p w14:paraId="51778D7D" w14:textId="57F06465" w:rsidR="000D70B8" w:rsidRPr="00A61776"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11.0%</w:t>
            </w:r>
          </w:p>
        </w:tc>
        <w:tc>
          <w:tcPr>
            <w:tcW w:w="1199" w:type="dxa"/>
            <w:vAlign w:val="center"/>
          </w:tcPr>
          <w:p w14:paraId="727BC614" w14:textId="3D1E04E4" w:rsidR="000D70B8" w:rsidRPr="00A61776"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17,592.7</w:t>
            </w:r>
          </w:p>
        </w:tc>
        <w:tc>
          <w:tcPr>
            <w:tcW w:w="1199" w:type="dxa"/>
            <w:vAlign w:val="center"/>
          </w:tcPr>
          <w:p w14:paraId="116AED06" w14:textId="146CAB6C" w:rsidR="000D70B8" w:rsidRPr="00A61776"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15.4%</w:t>
            </w:r>
          </w:p>
        </w:tc>
        <w:tc>
          <w:tcPr>
            <w:tcW w:w="831" w:type="dxa"/>
            <w:vAlign w:val="center"/>
          </w:tcPr>
          <w:p w14:paraId="4E13A71E" w14:textId="164ABA39" w:rsidR="000D70B8" w:rsidRPr="00A61776"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11,492.5</w:t>
            </w:r>
          </w:p>
        </w:tc>
        <w:tc>
          <w:tcPr>
            <w:tcW w:w="880" w:type="dxa"/>
            <w:vAlign w:val="center"/>
          </w:tcPr>
          <w:p w14:paraId="62FEFC9E" w14:textId="0DDD4BA4" w:rsidR="000D70B8" w:rsidRPr="00A61776"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sz w:val="16"/>
                <w:szCs w:val="16"/>
              </w:rPr>
              <w:t>188.4%</w:t>
            </w:r>
          </w:p>
        </w:tc>
      </w:tr>
      <w:tr w:rsidR="000D70B8" w:rsidRPr="00A65B23" w14:paraId="2255DEFB" w14:textId="77777777" w:rsidTr="007D5BE3">
        <w:trPr>
          <w:trHeight w:val="144"/>
        </w:trPr>
        <w:tc>
          <w:tcPr>
            <w:cnfStyle w:val="001000000000" w:firstRow="0" w:lastRow="0" w:firstColumn="1" w:lastColumn="0" w:oddVBand="0" w:evenVBand="0" w:oddHBand="0" w:evenHBand="0" w:firstRowFirstColumn="0" w:firstRowLastColumn="0" w:lastRowFirstColumn="0" w:lastRowLastColumn="0"/>
            <w:tcW w:w="3119" w:type="dxa"/>
            <w:noWrap/>
            <w:vAlign w:val="center"/>
            <w:hideMark/>
          </w:tcPr>
          <w:p w14:paraId="64B2B9A7" w14:textId="77777777" w:rsidR="000D70B8" w:rsidRPr="00C905B6" w:rsidRDefault="000D70B8" w:rsidP="000D70B8">
            <w:pPr>
              <w:spacing w:before="0"/>
              <w:ind w:left="720"/>
              <w:rPr>
                <w:rFonts w:ascii="Times New Roman" w:eastAsia="Times New Roman" w:hAnsi="Times New Roman" w:cs="Times New Roman"/>
                <w:b w:val="0"/>
                <w:color w:val="000000"/>
                <w:sz w:val="16"/>
                <w:szCs w:val="16"/>
                <w:lang w:val="mn-MN"/>
              </w:rPr>
            </w:pPr>
            <w:r w:rsidRPr="00C905B6">
              <w:rPr>
                <w:rFonts w:ascii="Times New Roman" w:eastAsia="Times New Roman" w:hAnsi="Times New Roman" w:cs="Times New Roman"/>
                <w:b w:val="0"/>
                <w:color w:val="000000"/>
                <w:sz w:val="16"/>
                <w:szCs w:val="16"/>
                <w:lang w:val="mn-MN"/>
              </w:rPr>
              <w:t>Хэвийн бус</w:t>
            </w:r>
          </w:p>
        </w:tc>
        <w:tc>
          <w:tcPr>
            <w:tcW w:w="992" w:type="dxa"/>
            <w:noWrap/>
            <w:vAlign w:val="center"/>
            <w:hideMark/>
          </w:tcPr>
          <w:p w14:paraId="3789332E" w14:textId="3B11386D"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2,401.5</w:t>
            </w:r>
          </w:p>
        </w:tc>
        <w:tc>
          <w:tcPr>
            <w:tcW w:w="1134" w:type="dxa"/>
            <w:noWrap/>
            <w:vAlign w:val="center"/>
            <w:hideMark/>
          </w:tcPr>
          <w:p w14:paraId="257D3AB0" w14:textId="29521C91"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4.3%</w:t>
            </w:r>
          </w:p>
        </w:tc>
        <w:tc>
          <w:tcPr>
            <w:tcW w:w="1199" w:type="dxa"/>
            <w:vAlign w:val="center"/>
          </w:tcPr>
          <w:p w14:paraId="504136A5" w14:textId="0AFAAE94"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4,939.4</w:t>
            </w:r>
          </w:p>
        </w:tc>
        <w:tc>
          <w:tcPr>
            <w:tcW w:w="1199" w:type="dxa"/>
            <w:vAlign w:val="center"/>
          </w:tcPr>
          <w:p w14:paraId="70DA476F" w14:textId="29AF5D55"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4.3%</w:t>
            </w:r>
          </w:p>
        </w:tc>
        <w:tc>
          <w:tcPr>
            <w:tcW w:w="831" w:type="dxa"/>
            <w:vAlign w:val="center"/>
          </w:tcPr>
          <w:p w14:paraId="00F351F5" w14:textId="5236C85D"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2,537.9</w:t>
            </w:r>
          </w:p>
        </w:tc>
        <w:tc>
          <w:tcPr>
            <w:tcW w:w="880" w:type="dxa"/>
            <w:vAlign w:val="center"/>
          </w:tcPr>
          <w:p w14:paraId="119BD563" w14:textId="25F346B1"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sz w:val="16"/>
                <w:szCs w:val="16"/>
              </w:rPr>
              <w:t>105.7%</w:t>
            </w:r>
          </w:p>
        </w:tc>
      </w:tr>
      <w:tr w:rsidR="000D70B8" w:rsidRPr="00A65B23" w14:paraId="425944AB" w14:textId="77777777" w:rsidTr="007D5BE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119" w:type="dxa"/>
            <w:noWrap/>
            <w:vAlign w:val="center"/>
            <w:hideMark/>
          </w:tcPr>
          <w:p w14:paraId="53580203" w14:textId="77777777" w:rsidR="000D70B8" w:rsidRPr="00C905B6" w:rsidRDefault="000D70B8" w:rsidP="000D70B8">
            <w:pPr>
              <w:spacing w:before="0"/>
              <w:ind w:left="720"/>
              <w:rPr>
                <w:rFonts w:ascii="Times New Roman" w:eastAsia="Times New Roman" w:hAnsi="Times New Roman" w:cs="Times New Roman"/>
                <w:b w:val="0"/>
                <w:color w:val="000000"/>
                <w:sz w:val="16"/>
                <w:szCs w:val="16"/>
                <w:lang w:val="mn-MN"/>
              </w:rPr>
            </w:pPr>
            <w:r w:rsidRPr="00C905B6">
              <w:rPr>
                <w:rFonts w:ascii="Times New Roman" w:eastAsia="Times New Roman" w:hAnsi="Times New Roman" w:cs="Times New Roman"/>
                <w:b w:val="0"/>
                <w:color w:val="000000"/>
                <w:sz w:val="16"/>
                <w:szCs w:val="16"/>
                <w:lang w:val="mn-MN"/>
              </w:rPr>
              <w:t>Эргэлзээтэй</w:t>
            </w:r>
          </w:p>
        </w:tc>
        <w:tc>
          <w:tcPr>
            <w:tcW w:w="992" w:type="dxa"/>
            <w:noWrap/>
            <w:vAlign w:val="center"/>
            <w:hideMark/>
          </w:tcPr>
          <w:p w14:paraId="7251FF79" w14:textId="7105501C" w:rsidR="000D70B8" w:rsidRPr="00A61776"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2,300.2</w:t>
            </w:r>
          </w:p>
        </w:tc>
        <w:tc>
          <w:tcPr>
            <w:tcW w:w="1134" w:type="dxa"/>
            <w:noWrap/>
            <w:vAlign w:val="center"/>
            <w:hideMark/>
          </w:tcPr>
          <w:p w14:paraId="4EC2A6F6" w14:textId="55C048A5" w:rsidR="000D70B8" w:rsidRPr="00A61776"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4.2%</w:t>
            </w:r>
          </w:p>
        </w:tc>
        <w:tc>
          <w:tcPr>
            <w:tcW w:w="1199" w:type="dxa"/>
            <w:vAlign w:val="center"/>
          </w:tcPr>
          <w:p w14:paraId="1C8C1BB0" w14:textId="0DC66DB1" w:rsidR="000D70B8" w:rsidRPr="00A61776"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7,386.6</w:t>
            </w:r>
          </w:p>
        </w:tc>
        <w:tc>
          <w:tcPr>
            <w:tcW w:w="1199" w:type="dxa"/>
            <w:vAlign w:val="center"/>
          </w:tcPr>
          <w:p w14:paraId="460EED21" w14:textId="6EFC58C1" w:rsidR="000D70B8" w:rsidRPr="00A61776"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6.5%</w:t>
            </w:r>
          </w:p>
        </w:tc>
        <w:tc>
          <w:tcPr>
            <w:tcW w:w="831" w:type="dxa"/>
            <w:vAlign w:val="center"/>
          </w:tcPr>
          <w:p w14:paraId="45ABDBB0" w14:textId="47D732D1" w:rsidR="000D70B8" w:rsidRPr="00A61776"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5,086.4</w:t>
            </w:r>
          </w:p>
        </w:tc>
        <w:tc>
          <w:tcPr>
            <w:tcW w:w="880" w:type="dxa"/>
            <w:vAlign w:val="center"/>
          </w:tcPr>
          <w:p w14:paraId="6D17BA76" w14:textId="1D1681C9" w:rsidR="000D70B8" w:rsidRPr="00A61776"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sz w:val="16"/>
                <w:szCs w:val="16"/>
              </w:rPr>
              <w:t>221.1%</w:t>
            </w:r>
          </w:p>
        </w:tc>
      </w:tr>
      <w:tr w:rsidR="000D70B8" w:rsidRPr="00A65B23" w14:paraId="319D29C7" w14:textId="77777777" w:rsidTr="007D5BE3">
        <w:trPr>
          <w:trHeight w:val="144"/>
        </w:trPr>
        <w:tc>
          <w:tcPr>
            <w:cnfStyle w:val="001000000000" w:firstRow="0" w:lastRow="0" w:firstColumn="1" w:lastColumn="0" w:oddVBand="0" w:evenVBand="0" w:oddHBand="0" w:evenHBand="0" w:firstRowFirstColumn="0" w:firstRowLastColumn="0" w:lastRowFirstColumn="0" w:lastRowLastColumn="0"/>
            <w:tcW w:w="3119" w:type="dxa"/>
            <w:noWrap/>
            <w:vAlign w:val="center"/>
            <w:hideMark/>
          </w:tcPr>
          <w:p w14:paraId="75AC1B13" w14:textId="77777777" w:rsidR="000D70B8" w:rsidRPr="00C905B6" w:rsidRDefault="000D70B8" w:rsidP="000D70B8">
            <w:pPr>
              <w:spacing w:before="0"/>
              <w:ind w:left="720"/>
              <w:rPr>
                <w:rFonts w:ascii="Times New Roman" w:eastAsia="Times New Roman" w:hAnsi="Times New Roman" w:cs="Times New Roman"/>
                <w:b w:val="0"/>
                <w:color w:val="000000"/>
                <w:sz w:val="16"/>
                <w:szCs w:val="16"/>
                <w:lang w:val="mn-MN"/>
              </w:rPr>
            </w:pPr>
            <w:r w:rsidRPr="00C905B6">
              <w:rPr>
                <w:rFonts w:ascii="Times New Roman" w:eastAsia="Times New Roman" w:hAnsi="Times New Roman" w:cs="Times New Roman"/>
                <w:b w:val="0"/>
                <w:color w:val="000000"/>
                <w:sz w:val="16"/>
                <w:szCs w:val="16"/>
                <w:lang w:val="mn-MN"/>
              </w:rPr>
              <w:t>Муу</w:t>
            </w:r>
          </w:p>
        </w:tc>
        <w:tc>
          <w:tcPr>
            <w:tcW w:w="992" w:type="dxa"/>
            <w:noWrap/>
            <w:vAlign w:val="center"/>
            <w:hideMark/>
          </w:tcPr>
          <w:p w14:paraId="6697A8A1" w14:textId="08EA7F7E"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1,398.5</w:t>
            </w:r>
          </w:p>
        </w:tc>
        <w:tc>
          <w:tcPr>
            <w:tcW w:w="1134" w:type="dxa"/>
            <w:noWrap/>
            <w:vAlign w:val="center"/>
            <w:hideMark/>
          </w:tcPr>
          <w:p w14:paraId="632D04B9" w14:textId="061E25F8"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2.5%</w:t>
            </w:r>
          </w:p>
        </w:tc>
        <w:tc>
          <w:tcPr>
            <w:tcW w:w="1199" w:type="dxa"/>
            <w:vAlign w:val="center"/>
          </w:tcPr>
          <w:p w14:paraId="511B1E0C" w14:textId="0E0F9CF2"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5,266.7</w:t>
            </w:r>
          </w:p>
        </w:tc>
        <w:tc>
          <w:tcPr>
            <w:tcW w:w="1199" w:type="dxa"/>
            <w:vAlign w:val="center"/>
          </w:tcPr>
          <w:p w14:paraId="185CA155" w14:textId="363656E8"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4.6%</w:t>
            </w:r>
          </w:p>
        </w:tc>
        <w:tc>
          <w:tcPr>
            <w:tcW w:w="831" w:type="dxa"/>
            <w:vAlign w:val="center"/>
          </w:tcPr>
          <w:p w14:paraId="34A5EDBB" w14:textId="60D4B2A7"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3,868.1</w:t>
            </w:r>
          </w:p>
        </w:tc>
        <w:tc>
          <w:tcPr>
            <w:tcW w:w="880" w:type="dxa"/>
            <w:vAlign w:val="center"/>
          </w:tcPr>
          <w:p w14:paraId="5C9DED15" w14:textId="77272562"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sz w:val="16"/>
                <w:szCs w:val="16"/>
              </w:rPr>
              <w:t>276.6%</w:t>
            </w:r>
          </w:p>
        </w:tc>
      </w:tr>
      <w:tr w:rsidR="000D70B8" w:rsidRPr="00A65B23" w14:paraId="3407C331" w14:textId="77777777" w:rsidTr="007D5BE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119" w:type="dxa"/>
            <w:shd w:val="clear" w:color="auto" w:fill="E7E6E6" w:themeFill="background2"/>
            <w:noWrap/>
            <w:vAlign w:val="center"/>
          </w:tcPr>
          <w:p w14:paraId="75588763" w14:textId="77777777" w:rsidR="000D70B8" w:rsidRPr="00745C78" w:rsidRDefault="000D70B8" w:rsidP="000D70B8">
            <w:pPr>
              <w:spacing w:before="0"/>
              <w:rPr>
                <w:rFonts w:ascii="Times New Roman" w:hAnsi="Times New Roman" w:cs="Times New Roman"/>
                <w:b w:val="0"/>
                <w:color w:val="FF0000"/>
                <w:sz w:val="16"/>
                <w:szCs w:val="16"/>
                <w:lang w:val="mn-MN"/>
              </w:rPr>
            </w:pPr>
            <w:r w:rsidRPr="00745C78">
              <w:rPr>
                <w:rFonts w:ascii="Times New Roman" w:hAnsi="Times New Roman" w:cs="Times New Roman"/>
                <w:b w:val="0"/>
                <w:color w:val="FF0000"/>
                <w:sz w:val="16"/>
                <w:szCs w:val="16"/>
                <w:lang w:val="mn-MN"/>
              </w:rPr>
              <w:t>(Факторингийн авлагын эрсдэлийн сан)</w:t>
            </w:r>
          </w:p>
        </w:tc>
        <w:tc>
          <w:tcPr>
            <w:tcW w:w="992" w:type="dxa"/>
            <w:shd w:val="clear" w:color="auto" w:fill="E7E6E6" w:themeFill="background2"/>
            <w:noWrap/>
            <w:vAlign w:val="center"/>
          </w:tcPr>
          <w:p w14:paraId="604EE7D6" w14:textId="1C6A1161" w:rsidR="000D70B8" w:rsidRPr="000D70B8"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D70B8">
              <w:rPr>
                <w:rFonts w:ascii="Times New Roman" w:hAnsi="Times New Roman" w:cs="Times New Roman"/>
                <w:color w:val="FF0000"/>
                <w:sz w:val="16"/>
                <w:szCs w:val="16"/>
              </w:rPr>
              <w:t>3,446.5</w:t>
            </w:r>
          </w:p>
        </w:tc>
        <w:tc>
          <w:tcPr>
            <w:tcW w:w="1134" w:type="dxa"/>
            <w:shd w:val="clear" w:color="auto" w:fill="E7E6E6" w:themeFill="background2"/>
            <w:noWrap/>
            <w:vAlign w:val="center"/>
          </w:tcPr>
          <w:p w14:paraId="4E20D4C8" w14:textId="4ED4601B" w:rsidR="000D70B8" w:rsidRPr="000D70B8"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D70B8">
              <w:rPr>
                <w:rFonts w:ascii="Times New Roman" w:hAnsi="Times New Roman" w:cs="Times New Roman"/>
                <w:color w:val="FF0000"/>
                <w:sz w:val="16"/>
                <w:szCs w:val="16"/>
              </w:rPr>
              <w:t>6.2%</w:t>
            </w:r>
          </w:p>
        </w:tc>
        <w:tc>
          <w:tcPr>
            <w:tcW w:w="1199" w:type="dxa"/>
            <w:shd w:val="clear" w:color="auto" w:fill="E7E6E6" w:themeFill="background2"/>
            <w:vAlign w:val="center"/>
          </w:tcPr>
          <w:p w14:paraId="5C8FE6E7" w14:textId="41312B20" w:rsidR="000D70B8" w:rsidRPr="000D70B8"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D70B8">
              <w:rPr>
                <w:rFonts w:ascii="Times New Roman" w:hAnsi="Times New Roman" w:cs="Times New Roman"/>
                <w:color w:val="FF0000"/>
                <w:sz w:val="16"/>
                <w:szCs w:val="16"/>
              </w:rPr>
              <w:t>10,542.6</w:t>
            </w:r>
          </w:p>
        </w:tc>
        <w:tc>
          <w:tcPr>
            <w:tcW w:w="1199" w:type="dxa"/>
            <w:shd w:val="clear" w:color="auto" w:fill="E7E6E6" w:themeFill="background2"/>
            <w:vAlign w:val="center"/>
          </w:tcPr>
          <w:p w14:paraId="179A1B7D" w14:textId="1EF80B12" w:rsidR="000D70B8" w:rsidRPr="000D70B8"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D70B8">
              <w:rPr>
                <w:rFonts w:ascii="Times New Roman" w:hAnsi="Times New Roman" w:cs="Times New Roman"/>
                <w:color w:val="FF0000"/>
                <w:sz w:val="16"/>
                <w:szCs w:val="16"/>
              </w:rPr>
              <w:t>9.2%</w:t>
            </w:r>
          </w:p>
        </w:tc>
        <w:tc>
          <w:tcPr>
            <w:tcW w:w="831" w:type="dxa"/>
            <w:shd w:val="clear" w:color="auto" w:fill="E7E6E6" w:themeFill="background2"/>
            <w:vAlign w:val="center"/>
          </w:tcPr>
          <w:p w14:paraId="0E1D4FA6" w14:textId="610D6094" w:rsidR="000D70B8" w:rsidRPr="000D70B8"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D70B8">
              <w:rPr>
                <w:rFonts w:ascii="Times New Roman" w:hAnsi="Times New Roman" w:cs="Times New Roman"/>
                <w:color w:val="FF0000"/>
                <w:sz w:val="16"/>
                <w:szCs w:val="16"/>
              </w:rPr>
              <w:t>7,096.2</w:t>
            </w:r>
          </w:p>
        </w:tc>
        <w:tc>
          <w:tcPr>
            <w:tcW w:w="880" w:type="dxa"/>
            <w:shd w:val="clear" w:color="auto" w:fill="E7E6E6" w:themeFill="background2"/>
            <w:vAlign w:val="center"/>
          </w:tcPr>
          <w:p w14:paraId="1585407D" w14:textId="5DE60FDE" w:rsidR="000D70B8" w:rsidRPr="000D70B8" w:rsidRDefault="000D70B8" w:rsidP="000D70B8">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D70B8">
              <w:rPr>
                <w:rFonts w:ascii="Times New Roman" w:hAnsi="Times New Roman" w:cs="Times New Roman"/>
                <w:color w:val="FF0000"/>
                <w:sz w:val="16"/>
                <w:szCs w:val="16"/>
              </w:rPr>
              <w:t>205.9%</w:t>
            </w:r>
          </w:p>
        </w:tc>
      </w:tr>
      <w:tr w:rsidR="000D70B8" w:rsidRPr="00A65B23" w14:paraId="2B35BAA6" w14:textId="77777777" w:rsidTr="007D5BE3">
        <w:trPr>
          <w:trHeight w:val="144"/>
        </w:trPr>
        <w:tc>
          <w:tcPr>
            <w:cnfStyle w:val="001000000000" w:firstRow="0" w:lastRow="0" w:firstColumn="1" w:lastColumn="0" w:oddVBand="0" w:evenVBand="0" w:oddHBand="0" w:evenHBand="0" w:firstRowFirstColumn="0" w:firstRowLastColumn="0" w:lastRowFirstColumn="0" w:lastRowLastColumn="0"/>
            <w:tcW w:w="3119" w:type="dxa"/>
            <w:shd w:val="clear" w:color="auto" w:fill="E7E6E6" w:themeFill="background2"/>
            <w:noWrap/>
            <w:vAlign w:val="center"/>
          </w:tcPr>
          <w:p w14:paraId="28D80917" w14:textId="77777777" w:rsidR="000D70B8" w:rsidRPr="00C905B6" w:rsidRDefault="000D70B8" w:rsidP="000D70B8">
            <w:pPr>
              <w:spacing w:before="0"/>
              <w:rPr>
                <w:rFonts w:ascii="Times New Roman" w:hAnsi="Times New Roman" w:cs="Times New Roman"/>
                <w:b w:val="0"/>
                <w:color w:val="000000"/>
                <w:sz w:val="16"/>
                <w:szCs w:val="16"/>
                <w:lang w:val="mn-MN"/>
              </w:rPr>
            </w:pPr>
            <w:r w:rsidRPr="00C905B6">
              <w:rPr>
                <w:rFonts w:ascii="Times New Roman" w:hAnsi="Times New Roman" w:cs="Times New Roman"/>
                <w:b w:val="0"/>
                <w:color w:val="000000"/>
                <w:sz w:val="16"/>
                <w:szCs w:val="16"/>
                <w:lang w:val="mn-MN"/>
              </w:rPr>
              <w:t>Факторингийн тооцооны хуримтлуулж тооцсон хүүгийн авлага</w:t>
            </w:r>
          </w:p>
        </w:tc>
        <w:tc>
          <w:tcPr>
            <w:tcW w:w="992" w:type="dxa"/>
            <w:shd w:val="clear" w:color="auto" w:fill="E7E6E6" w:themeFill="background2"/>
            <w:noWrap/>
            <w:vAlign w:val="center"/>
          </w:tcPr>
          <w:p w14:paraId="02E18C7A" w14:textId="177F14C8"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1,146.2</w:t>
            </w:r>
          </w:p>
        </w:tc>
        <w:tc>
          <w:tcPr>
            <w:tcW w:w="1134" w:type="dxa"/>
            <w:shd w:val="clear" w:color="auto" w:fill="E7E6E6" w:themeFill="background2"/>
            <w:noWrap/>
            <w:vAlign w:val="center"/>
          </w:tcPr>
          <w:p w14:paraId="21D6E4FC" w14:textId="0300935C"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2.1%</w:t>
            </w:r>
          </w:p>
        </w:tc>
        <w:tc>
          <w:tcPr>
            <w:tcW w:w="1199" w:type="dxa"/>
            <w:shd w:val="clear" w:color="auto" w:fill="E7E6E6" w:themeFill="background2"/>
            <w:vAlign w:val="center"/>
          </w:tcPr>
          <w:p w14:paraId="4C1B6806" w14:textId="56703464"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688.8</w:t>
            </w:r>
          </w:p>
        </w:tc>
        <w:tc>
          <w:tcPr>
            <w:tcW w:w="1199" w:type="dxa"/>
            <w:shd w:val="clear" w:color="auto" w:fill="E7E6E6" w:themeFill="background2"/>
            <w:vAlign w:val="center"/>
          </w:tcPr>
          <w:p w14:paraId="52727BCE" w14:textId="1642D75D"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0.6%</w:t>
            </w:r>
          </w:p>
        </w:tc>
        <w:tc>
          <w:tcPr>
            <w:tcW w:w="831" w:type="dxa"/>
            <w:shd w:val="clear" w:color="auto" w:fill="E7E6E6" w:themeFill="background2"/>
            <w:vAlign w:val="center"/>
          </w:tcPr>
          <w:p w14:paraId="0D046E92" w14:textId="283C7333"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-457.5</w:t>
            </w:r>
          </w:p>
        </w:tc>
        <w:tc>
          <w:tcPr>
            <w:tcW w:w="880" w:type="dxa"/>
            <w:shd w:val="clear" w:color="auto" w:fill="E7E6E6" w:themeFill="background2"/>
            <w:vAlign w:val="center"/>
          </w:tcPr>
          <w:p w14:paraId="7E129D9E" w14:textId="7C73B44F" w:rsidR="000D70B8" w:rsidRPr="00A61776" w:rsidRDefault="000D70B8" w:rsidP="000D70B8">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3C17">
              <w:rPr>
                <w:rFonts w:ascii="Times New Roman" w:hAnsi="Times New Roman" w:cs="Times New Roman"/>
                <w:color w:val="000000"/>
                <w:sz w:val="16"/>
                <w:szCs w:val="16"/>
              </w:rPr>
              <w:t>-39.9%</w:t>
            </w:r>
          </w:p>
        </w:tc>
      </w:tr>
    </w:tbl>
    <w:p w14:paraId="093DD42E" w14:textId="6947D863" w:rsidR="00965EC6" w:rsidRDefault="00C92FB4" w:rsidP="00C26F23">
      <w:pPr>
        <w:jc w:val="both"/>
        <w:rPr>
          <w:lang w:val="mn-MN"/>
        </w:rPr>
      </w:pPr>
      <w:bookmarkStart w:id="113" w:name="_Toc167692859"/>
      <w:bookmarkEnd w:id="108"/>
      <w:r w:rsidRPr="00C94598">
        <w:rPr>
          <w:lang w:val="mn-MN"/>
        </w:rPr>
        <w:t xml:space="preserve">Факторингийн үйлчилгээний тусгай зөвшөөрөлтэй ББСБ-уудын тоо өмнөх оны мөн үетэй  харьцуулахад </w:t>
      </w:r>
      <w:r>
        <w:rPr>
          <w:lang w:val="mn-MN"/>
        </w:rPr>
        <w:t>өссөн ба</w:t>
      </w:r>
      <w:r w:rsidRPr="00C94598">
        <w:rPr>
          <w:lang w:val="mn-MN"/>
        </w:rPr>
        <w:t xml:space="preserve"> факторингийн тусгай зөвшөөрөлтэй </w:t>
      </w:r>
      <w:r>
        <w:t>6</w:t>
      </w:r>
      <w:r>
        <w:rPr>
          <w:lang w:val="mn-MN"/>
        </w:rPr>
        <w:t>1</w:t>
      </w:r>
      <w:r w:rsidRPr="00C94598">
        <w:rPr>
          <w:lang w:val="mn-MN"/>
        </w:rPr>
        <w:t xml:space="preserve"> ББСБ-уудаас </w:t>
      </w:r>
      <w:r w:rsidRPr="00972517">
        <w:rPr>
          <w:lang w:val="mn-MN"/>
        </w:rPr>
        <w:t>31</w:t>
      </w:r>
      <w:r w:rsidRPr="00A66696">
        <w:rPr>
          <w:lang w:val="mn-MN"/>
        </w:rPr>
        <w:t xml:space="preserve"> ББСБ нь</w:t>
      </w:r>
      <w:r w:rsidRPr="00C94598">
        <w:rPr>
          <w:lang w:val="mn-MN"/>
        </w:rPr>
        <w:t xml:space="preserve"> тайлант хугацаанд факторингийн үйл ажиллагаа эрхэлсэн байна.</w:t>
      </w:r>
      <w:r w:rsidR="00C26F23" w:rsidRPr="00C94598">
        <w:rPr>
          <w:lang w:val="mn-MN"/>
        </w:rPr>
        <w:t xml:space="preserve"> </w:t>
      </w:r>
    </w:p>
    <w:p w14:paraId="6402B09F" w14:textId="0B21D782" w:rsidR="00DC313E" w:rsidRPr="00C823F1" w:rsidRDefault="00DC313E" w:rsidP="00DC313E">
      <w:pPr>
        <w:pStyle w:val="Heading2"/>
        <w:spacing w:before="120" w:after="120"/>
        <w:rPr>
          <w:lang w:val="mn-MN"/>
        </w:rPr>
      </w:pPr>
      <w:bookmarkStart w:id="114" w:name="_Toc221613032"/>
      <w:r w:rsidRPr="00C823F1">
        <w:rPr>
          <w:lang w:val="mn-MN"/>
        </w:rPr>
        <w:t>Үүсмэл санхүүгийн хөрөнгө, бусад санхүүгийн хөрөнгө</w:t>
      </w:r>
      <w:bookmarkEnd w:id="113"/>
      <w:bookmarkEnd w:id="114"/>
    </w:p>
    <w:p w14:paraId="10EC7FE5" w14:textId="3CCABB45" w:rsidR="00C26F23" w:rsidRPr="00CB0079" w:rsidRDefault="00C92FB4" w:rsidP="00C26F23">
      <w:pPr>
        <w:jc w:val="both"/>
        <w:rPr>
          <w:color w:val="000000" w:themeColor="text1"/>
          <w:highlight w:val="yellow"/>
          <w:lang w:val="mn-MN"/>
        </w:rPr>
      </w:pPr>
      <w:bookmarkStart w:id="115" w:name="_Toc167692908"/>
      <w:bookmarkStart w:id="116" w:name="_Toc214211272"/>
      <w:r w:rsidRPr="007561F4">
        <w:rPr>
          <w:lang w:val="mn-MN"/>
        </w:rPr>
        <w:t>202</w:t>
      </w:r>
      <w:r>
        <w:rPr>
          <w:lang w:val="mn-MN"/>
        </w:rPr>
        <w:t>6</w:t>
      </w:r>
      <w:r w:rsidRPr="007561F4">
        <w:rPr>
          <w:lang w:val="mn-MN"/>
        </w:rPr>
        <w:t xml:space="preserve"> оны </w:t>
      </w:r>
      <w:r>
        <w:t xml:space="preserve">I </w:t>
      </w:r>
      <w:r>
        <w:rPr>
          <w:lang w:val="mn-MN"/>
        </w:rPr>
        <w:t>улирлын</w:t>
      </w:r>
      <w:r>
        <w:t xml:space="preserve"> </w:t>
      </w:r>
      <w:r w:rsidRPr="001609CF">
        <w:rPr>
          <w:lang w:val="mn-MN"/>
        </w:rPr>
        <w:t xml:space="preserve">байдлаар </w:t>
      </w:r>
      <w:r>
        <w:rPr>
          <w:color w:val="000000" w:themeColor="text1"/>
        </w:rPr>
        <w:t>4</w:t>
      </w:r>
      <w:r w:rsidRPr="001609CF">
        <w:rPr>
          <w:color w:val="000000" w:themeColor="text1"/>
          <w:lang w:val="mn-MN"/>
        </w:rPr>
        <w:t xml:space="preserve"> ББСБ </w:t>
      </w:r>
      <w:r>
        <w:rPr>
          <w:color w:val="000000" w:themeColor="text1"/>
        </w:rPr>
        <w:t>3.2</w:t>
      </w:r>
      <w:r w:rsidRPr="001609CF">
        <w:rPr>
          <w:color w:val="000000" w:themeColor="text1"/>
          <w:lang w:val="mn-MN"/>
        </w:rPr>
        <w:t xml:space="preserve"> тэрбум төгрөгийн своп арилжаа хийсэн байна.</w:t>
      </w:r>
      <w:r>
        <w:rPr>
          <w:color w:val="000000" w:themeColor="text1"/>
        </w:rPr>
        <w:t xml:space="preserve"> </w:t>
      </w:r>
      <w:r w:rsidRPr="00702BEC">
        <w:rPr>
          <w:color w:val="000000" w:themeColor="text1"/>
          <w:lang w:val="mn-MN"/>
        </w:rPr>
        <w:t xml:space="preserve">Бусад санхүүгийн хөрөнгө өмнөх </w:t>
      </w:r>
      <w:r w:rsidRPr="00702BEC">
        <w:rPr>
          <w:lang w:val="mn-MN"/>
        </w:rPr>
        <w:t xml:space="preserve">оны мөн үеэс </w:t>
      </w:r>
      <w:r>
        <w:t>54.7</w:t>
      </w:r>
      <w:r w:rsidRPr="00702BEC">
        <w:rPr>
          <w:lang w:val="mn-MN"/>
        </w:rPr>
        <w:t xml:space="preserve"> хувь буюу </w:t>
      </w:r>
      <w:r>
        <w:t>83.2</w:t>
      </w:r>
      <w:r w:rsidRPr="00702BEC">
        <w:rPr>
          <w:lang w:val="mn-MN"/>
        </w:rPr>
        <w:t xml:space="preserve"> тэрбум </w:t>
      </w:r>
      <w:r w:rsidRPr="00702BEC">
        <w:rPr>
          <w:color w:val="000000" w:themeColor="text1"/>
          <w:lang w:val="mn-MN"/>
        </w:rPr>
        <w:t xml:space="preserve">төгрөгөөр өсөж </w:t>
      </w:r>
      <w:r>
        <w:rPr>
          <w:color w:val="000000" w:themeColor="text1"/>
        </w:rPr>
        <w:t>235.2</w:t>
      </w:r>
      <w:r w:rsidRPr="00702BEC">
        <w:rPr>
          <w:color w:val="000000" w:themeColor="text1"/>
          <w:lang w:val="mn-MN"/>
        </w:rPr>
        <w:t xml:space="preserve"> тэрбум төгрөгийн үлдэгдэлтэй гарчээ.</w:t>
      </w:r>
    </w:p>
    <w:p w14:paraId="4E927EFE" w14:textId="20CB4300" w:rsidR="00DC313E" w:rsidRPr="00252E38" w:rsidRDefault="00DC313E" w:rsidP="00DC313E">
      <w:pPr>
        <w:pStyle w:val="Caption"/>
        <w:spacing w:after="0"/>
        <w:rPr>
          <w:lang w:val="mn-MN"/>
        </w:rPr>
      </w:pPr>
      <w:r w:rsidRPr="00252E38">
        <w:rPr>
          <w:lang w:val="mn-MN"/>
        </w:rPr>
        <w:t xml:space="preserve">Хүснэгт </w:t>
      </w:r>
      <w:r w:rsidRPr="00252E38">
        <w:rPr>
          <w:noProof/>
          <w:lang w:val="mn-MN"/>
        </w:rPr>
        <w:fldChar w:fldCharType="begin"/>
      </w:r>
      <w:r w:rsidRPr="00252E38">
        <w:rPr>
          <w:noProof/>
          <w:lang w:val="mn-MN"/>
        </w:rPr>
        <w:instrText xml:space="preserve"> SEQ Хүснэгт \* ARABIC </w:instrText>
      </w:r>
      <w:r w:rsidRPr="00252E38">
        <w:rPr>
          <w:noProof/>
          <w:lang w:val="mn-MN"/>
        </w:rPr>
        <w:fldChar w:fldCharType="separate"/>
      </w:r>
      <w:r w:rsidR="00544CDF">
        <w:rPr>
          <w:noProof/>
          <w:lang w:val="mn-MN"/>
        </w:rPr>
        <w:t>21</w:t>
      </w:r>
      <w:r w:rsidRPr="00252E38">
        <w:rPr>
          <w:noProof/>
          <w:lang w:val="mn-MN"/>
        </w:rPr>
        <w:fldChar w:fldCharType="end"/>
      </w:r>
      <w:r w:rsidRPr="00252E38">
        <w:rPr>
          <w:lang w:val="mn-MN"/>
        </w:rPr>
        <w:t xml:space="preserve"> Бусад хөрөнгийн бүтэц </w:t>
      </w:r>
      <w:r w:rsidR="00966ABE" w:rsidRPr="00252E38">
        <w:rPr>
          <w:lang w:val="mn-MN"/>
        </w:rPr>
        <w:t>(сая</w:t>
      </w:r>
      <w:r w:rsidRPr="00252E38">
        <w:rPr>
          <w:lang w:val="mn-MN"/>
        </w:rPr>
        <w:t xml:space="preserve"> </w:t>
      </w:r>
      <w:r w:rsidR="00966ABE" w:rsidRPr="00252E38">
        <w:rPr>
          <w:lang w:val="mn-MN"/>
        </w:rPr>
        <w:t>төгрөгөөр)</w:t>
      </w:r>
      <w:bookmarkEnd w:id="115"/>
      <w:bookmarkEnd w:id="116"/>
    </w:p>
    <w:tbl>
      <w:tblPr>
        <w:tblStyle w:val="PlainTable2"/>
        <w:tblW w:w="9498" w:type="dxa"/>
        <w:tblLayout w:type="fixed"/>
        <w:tblLook w:val="04A0" w:firstRow="1" w:lastRow="0" w:firstColumn="1" w:lastColumn="0" w:noHBand="0" w:noVBand="1"/>
      </w:tblPr>
      <w:tblGrid>
        <w:gridCol w:w="1843"/>
        <w:gridCol w:w="956"/>
        <w:gridCol w:w="887"/>
        <w:gridCol w:w="850"/>
        <w:gridCol w:w="993"/>
        <w:gridCol w:w="708"/>
        <w:gridCol w:w="993"/>
        <w:gridCol w:w="708"/>
        <w:gridCol w:w="851"/>
        <w:gridCol w:w="709"/>
      </w:tblGrid>
      <w:tr w:rsidR="00D63899" w:rsidRPr="00A65B23" w14:paraId="24CA3FAE" w14:textId="77777777" w:rsidTr="00D6389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shd w:val="clear" w:color="auto" w:fill="002060"/>
            <w:noWrap/>
            <w:vAlign w:val="center"/>
            <w:hideMark/>
          </w:tcPr>
          <w:p w14:paraId="651EC35E" w14:textId="77777777" w:rsidR="00DC313E" w:rsidRPr="00A65B23" w:rsidRDefault="00DC313E" w:rsidP="00DC313E">
            <w:pPr>
              <w:spacing w:before="0"/>
              <w:jc w:val="center"/>
              <w:rPr>
                <w:rFonts w:ascii="Times New Roman" w:eastAsia="Times New Roman" w:hAnsi="Times New Roman" w:cs="Times New Roman"/>
                <w:b w:val="0"/>
                <w:color w:val="FFFFFF" w:themeColor="background1"/>
                <w:sz w:val="16"/>
                <w:szCs w:val="16"/>
                <w:highlight w:val="yellow"/>
                <w:lang w:val="mn-MN"/>
              </w:rPr>
            </w:pPr>
          </w:p>
        </w:tc>
        <w:tc>
          <w:tcPr>
            <w:tcW w:w="956" w:type="dxa"/>
            <w:shd w:val="clear" w:color="auto" w:fill="002060"/>
            <w:noWrap/>
            <w:vAlign w:val="center"/>
            <w:hideMark/>
          </w:tcPr>
          <w:p w14:paraId="6839D8F8" w14:textId="77777777" w:rsidR="00DC313E" w:rsidRPr="00C21A8B" w:rsidRDefault="00DC313E" w:rsidP="00DC313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C21A8B">
              <w:rPr>
                <w:rFonts w:ascii="Times New Roman" w:eastAsia="Times New Roman" w:hAnsi="Times New Roman" w:cs="Times New Roman"/>
                <w:b w:val="0"/>
                <w:color w:val="FFFFFF" w:themeColor="background1"/>
                <w:sz w:val="16"/>
                <w:szCs w:val="16"/>
                <w:lang w:val="mn-MN"/>
              </w:rPr>
              <w:t>Дүн</w:t>
            </w:r>
          </w:p>
        </w:tc>
        <w:tc>
          <w:tcPr>
            <w:tcW w:w="887" w:type="dxa"/>
            <w:shd w:val="clear" w:color="auto" w:fill="002060"/>
            <w:noWrap/>
            <w:vAlign w:val="center"/>
            <w:hideMark/>
          </w:tcPr>
          <w:p w14:paraId="0E458A8C" w14:textId="77777777" w:rsidR="00DC313E" w:rsidRPr="00C21A8B" w:rsidRDefault="00DC313E" w:rsidP="00DC313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C21A8B">
              <w:rPr>
                <w:rFonts w:ascii="Times New Roman" w:eastAsia="Times New Roman" w:hAnsi="Times New Roman" w:cs="Times New Roman"/>
                <w:b w:val="0"/>
                <w:color w:val="FFFFFF" w:themeColor="background1"/>
                <w:sz w:val="16"/>
                <w:szCs w:val="16"/>
                <w:lang w:val="mn-MN"/>
              </w:rPr>
              <w:t>Итгэлцэл-тэй</w:t>
            </w:r>
          </w:p>
        </w:tc>
        <w:tc>
          <w:tcPr>
            <w:tcW w:w="850" w:type="dxa"/>
            <w:shd w:val="clear" w:color="auto" w:fill="002060"/>
            <w:noWrap/>
            <w:vAlign w:val="center"/>
            <w:hideMark/>
          </w:tcPr>
          <w:p w14:paraId="1CE0D848" w14:textId="77777777" w:rsidR="00DC313E" w:rsidRPr="00C21A8B" w:rsidRDefault="00DC313E" w:rsidP="00DC313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C21A8B">
              <w:rPr>
                <w:rFonts w:ascii="Times New Roman" w:eastAsia="Times New Roman" w:hAnsi="Times New Roman" w:cs="Times New Roman"/>
                <w:b w:val="0"/>
                <w:color w:val="FFFFFF" w:themeColor="background1"/>
                <w:sz w:val="16"/>
                <w:szCs w:val="16"/>
                <w:lang w:val="mn-MN"/>
              </w:rPr>
              <w:t>Уламж-лалт</w:t>
            </w:r>
          </w:p>
        </w:tc>
        <w:tc>
          <w:tcPr>
            <w:tcW w:w="993" w:type="dxa"/>
            <w:shd w:val="clear" w:color="auto" w:fill="002060"/>
            <w:noWrap/>
            <w:vAlign w:val="center"/>
            <w:hideMark/>
          </w:tcPr>
          <w:p w14:paraId="78D5F734" w14:textId="77777777" w:rsidR="00DC313E" w:rsidRPr="00C21A8B" w:rsidRDefault="00DC313E" w:rsidP="00DC313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C21A8B">
              <w:rPr>
                <w:rFonts w:ascii="Times New Roman" w:eastAsia="Times New Roman" w:hAnsi="Times New Roman" w:cs="Times New Roman"/>
                <w:b w:val="0"/>
                <w:color w:val="FFFFFF" w:themeColor="background1"/>
                <w:sz w:val="16"/>
                <w:szCs w:val="16"/>
                <w:lang w:val="mn-MN"/>
              </w:rPr>
              <w:t>Финтек</w:t>
            </w:r>
          </w:p>
        </w:tc>
        <w:tc>
          <w:tcPr>
            <w:tcW w:w="708" w:type="dxa"/>
            <w:shd w:val="clear" w:color="auto" w:fill="002060"/>
            <w:noWrap/>
            <w:vAlign w:val="center"/>
            <w:hideMark/>
          </w:tcPr>
          <w:p w14:paraId="437976CF" w14:textId="77777777" w:rsidR="00DC313E" w:rsidRPr="00C21A8B" w:rsidRDefault="00DC313E" w:rsidP="00DC313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C21A8B">
              <w:rPr>
                <w:rFonts w:ascii="Times New Roman" w:eastAsia="Times New Roman" w:hAnsi="Times New Roman" w:cs="Times New Roman"/>
                <w:b w:val="0"/>
                <w:color w:val="FFFFFF" w:themeColor="background1"/>
                <w:sz w:val="16"/>
                <w:szCs w:val="16"/>
                <w:lang w:val="mn-MN"/>
              </w:rPr>
              <w:t>ЗГВ</w:t>
            </w:r>
          </w:p>
        </w:tc>
        <w:tc>
          <w:tcPr>
            <w:tcW w:w="993" w:type="dxa"/>
            <w:shd w:val="clear" w:color="auto" w:fill="002060"/>
            <w:noWrap/>
            <w:vAlign w:val="center"/>
            <w:hideMark/>
          </w:tcPr>
          <w:p w14:paraId="25CFB2DA" w14:textId="77777777" w:rsidR="00DC313E" w:rsidRPr="00C21A8B" w:rsidRDefault="00DC313E" w:rsidP="00DC313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C21A8B">
              <w:rPr>
                <w:rFonts w:ascii="Times New Roman" w:eastAsia="Times New Roman" w:hAnsi="Times New Roman" w:cs="Times New Roman"/>
                <w:b w:val="0"/>
                <w:color w:val="FFFFFF" w:themeColor="background1"/>
                <w:sz w:val="16"/>
                <w:szCs w:val="16"/>
                <w:lang w:val="mn-MN"/>
              </w:rPr>
              <w:t>УБ</w:t>
            </w:r>
          </w:p>
        </w:tc>
        <w:tc>
          <w:tcPr>
            <w:tcW w:w="708" w:type="dxa"/>
            <w:shd w:val="clear" w:color="auto" w:fill="002060"/>
            <w:noWrap/>
            <w:vAlign w:val="center"/>
            <w:hideMark/>
          </w:tcPr>
          <w:p w14:paraId="2C0D0BE5" w14:textId="77777777" w:rsidR="00DC313E" w:rsidRPr="00C21A8B" w:rsidRDefault="00DC313E" w:rsidP="00DC313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C21A8B">
              <w:rPr>
                <w:rFonts w:ascii="Times New Roman" w:eastAsia="Times New Roman" w:hAnsi="Times New Roman" w:cs="Times New Roman"/>
                <w:b w:val="0"/>
                <w:color w:val="FFFFFF" w:themeColor="background1"/>
                <w:sz w:val="16"/>
                <w:szCs w:val="16"/>
                <w:lang w:val="mn-MN"/>
              </w:rPr>
              <w:t>ХОН</w:t>
            </w:r>
          </w:p>
        </w:tc>
        <w:tc>
          <w:tcPr>
            <w:tcW w:w="851" w:type="dxa"/>
            <w:shd w:val="clear" w:color="auto" w:fill="002060"/>
            <w:noWrap/>
            <w:vAlign w:val="center"/>
            <w:hideMark/>
          </w:tcPr>
          <w:p w14:paraId="0B8E1A99" w14:textId="77777777" w:rsidR="00DC313E" w:rsidRPr="00C21A8B" w:rsidRDefault="00DC313E" w:rsidP="00DC313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C21A8B">
              <w:rPr>
                <w:rFonts w:ascii="Times New Roman" w:eastAsia="Times New Roman" w:hAnsi="Times New Roman" w:cs="Times New Roman"/>
                <w:b w:val="0"/>
                <w:color w:val="FFFFFF" w:themeColor="background1"/>
                <w:sz w:val="16"/>
                <w:szCs w:val="16"/>
                <w:lang w:val="mn-MN"/>
              </w:rPr>
              <w:t>ХК</w:t>
            </w:r>
          </w:p>
        </w:tc>
        <w:tc>
          <w:tcPr>
            <w:tcW w:w="709" w:type="dxa"/>
            <w:shd w:val="clear" w:color="auto" w:fill="002060"/>
            <w:noWrap/>
            <w:vAlign w:val="center"/>
            <w:hideMark/>
          </w:tcPr>
          <w:p w14:paraId="659F2138" w14:textId="77777777" w:rsidR="00DC313E" w:rsidRPr="00C21A8B" w:rsidRDefault="00DC313E" w:rsidP="00DC313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C21A8B">
              <w:rPr>
                <w:rFonts w:ascii="Times New Roman" w:eastAsia="Times New Roman" w:hAnsi="Times New Roman" w:cs="Times New Roman"/>
                <w:b w:val="0"/>
                <w:color w:val="FFFFFF" w:themeColor="background1"/>
                <w:sz w:val="16"/>
                <w:szCs w:val="16"/>
                <w:lang w:val="mn-MN"/>
              </w:rPr>
              <w:t>ГХО</w:t>
            </w:r>
          </w:p>
        </w:tc>
      </w:tr>
      <w:tr w:rsidR="00C92FB4" w:rsidRPr="00A65B23" w14:paraId="3E134724" w14:textId="77777777" w:rsidTr="00CA08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shd w:val="clear" w:color="auto" w:fill="D0CECE" w:themeFill="background2" w:themeFillShade="E6"/>
            <w:noWrap/>
            <w:vAlign w:val="center"/>
            <w:hideMark/>
          </w:tcPr>
          <w:p w14:paraId="7DF9C3FC" w14:textId="77777777" w:rsidR="00C92FB4" w:rsidRPr="00C21A8B" w:rsidRDefault="00C92FB4" w:rsidP="00C92FB4">
            <w:pPr>
              <w:spacing w:before="0"/>
              <w:rPr>
                <w:rFonts w:ascii="Times New Roman" w:eastAsia="Times New Roman" w:hAnsi="Times New Roman" w:cs="Times New Roman"/>
                <w:color w:val="000000"/>
                <w:sz w:val="16"/>
                <w:szCs w:val="16"/>
                <w:lang w:val="mn-MN"/>
              </w:rPr>
            </w:pPr>
            <w:r w:rsidRPr="00C21A8B">
              <w:rPr>
                <w:rFonts w:ascii="Times New Roman" w:eastAsia="Times New Roman" w:hAnsi="Times New Roman" w:cs="Times New Roman"/>
                <w:color w:val="000000"/>
                <w:sz w:val="16"/>
                <w:szCs w:val="16"/>
                <w:lang w:val="mn-MN"/>
              </w:rPr>
              <w:t>Үүсмэл санхүүгийн хөрөнгө</w:t>
            </w:r>
          </w:p>
        </w:tc>
        <w:tc>
          <w:tcPr>
            <w:tcW w:w="956" w:type="dxa"/>
            <w:shd w:val="clear" w:color="auto" w:fill="D0CECE" w:themeFill="background2" w:themeFillShade="E6"/>
            <w:noWrap/>
            <w:hideMark/>
          </w:tcPr>
          <w:p w14:paraId="71E08937" w14:textId="71FBAF8C"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3,199.8</w:t>
            </w:r>
          </w:p>
        </w:tc>
        <w:tc>
          <w:tcPr>
            <w:tcW w:w="887" w:type="dxa"/>
            <w:shd w:val="clear" w:color="auto" w:fill="D0CECE" w:themeFill="background2" w:themeFillShade="E6"/>
            <w:noWrap/>
            <w:hideMark/>
          </w:tcPr>
          <w:p w14:paraId="4DFCE7C2" w14:textId="60CF351D"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3,199.8</w:t>
            </w:r>
          </w:p>
        </w:tc>
        <w:tc>
          <w:tcPr>
            <w:tcW w:w="850" w:type="dxa"/>
            <w:shd w:val="clear" w:color="auto" w:fill="D0CECE" w:themeFill="background2" w:themeFillShade="E6"/>
            <w:noWrap/>
            <w:hideMark/>
          </w:tcPr>
          <w:p w14:paraId="7A53E327" w14:textId="077805F4"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2,310.2</w:t>
            </w:r>
          </w:p>
        </w:tc>
        <w:tc>
          <w:tcPr>
            <w:tcW w:w="993" w:type="dxa"/>
            <w:shd w:val="clear" w:color="auto" w:fill="D0CECE" w:themeFill="background2" w:themeFillShade="E6"/>
            <w:noWrap/>
            <w:hideMark/>
          </w:tcPr>
          <w:p w14:paraId="7F3E3BA9" w14:textId="0043CE57"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889.6</w:t>
            </w:r>
          </w:p>
        </w:tc>
        <w:tc>
          <w:tcPr>
            <w:tcW w:w="708" w:type="dxa"/>
            <w:shd w:val="clear" w:color="auto" w:fill="D0CECE" w:themeFill="background2" w:themeFillShade="E6"/>
            <w:noWrap/>
            <w:hideMark/>
          </w:tcPr>
          <w:p w14:paraId="1183C333" w14:textId="3D87EA42"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w:t>
            </w:r>
          </w:p>
        </w:tc>
        <w:tc>
          <w:tcPr>
            <w:tcW w:w="993" w:type="dxa"/>
            <w:shd w:val="clear" w:color="auto" w:fill="D0CECE" w:themeFill="background2" w:themeFillShade="E6"/>
            <w:noWrap/>
            <w:hideMark/>
          </w:tcPr>
          <w:p w14:paraId="06E4384C" w14:textId="0E4EF99D"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3,199.8</w:t>
            </w:r>
          </w:p>
        </w:tc>
        <w:tc>
          <w:tcPr>
            <w:tcW w:w="708" w:type="dxa"/>
            <w:shd w:val="clear" w:color="auto" w:fill="D0CECE" w:themeFill="background2" w:themeFillShade="E6"/>
            <w:noWrap/>
            <w:hideMark/>
          </w:tcPr>
          <w:p w14:paraId="7C507AFF" w14:textId="277734E1"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w:t>
            </w:r>
          </w:p>
        </w:tc>
        <w:tc>
          <w:tcPr>
            <w:tcW w:w="851" w:type="dxa"/>
            <w:shd w:val="clear" w:color="auto" w:fill="D0CECE" w:themeFill="background2" w:themeFillShade="E6"/>
            <w:noWrap/>
            <w:hideMark/>
          </w:tcPr>
          <w:p w14:paraId="368B7C1A" w14:textId="298A9A3F"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889.6</w:t>
            </w:r>
          </w:p>
        </w:tc>
        <w:tc>
          <w:tcPr>
            <w:tcW w:w="709" w:type="dxa"/>
            <w:shd w:val="clear" w:color="auto" w:fill="D0CECE" w:themeFill="background2" w:themeFillShade="E6"/>
            <w:noWrap/>
            <w:hideMark/>
          </w:tcPr>
          <w:p w14:paraId="2024C7D7" w14:textId="18CB1CDB"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59.1</w:t>
            </w:r>
          </w:p>
        </w:tc>
      </w:tr>
      <w:tr w:rsidR="00C92FB4" w:rsidRPr="00A65B23" w14:paraId="2EC5E901" w14:textId="77777777" w:rsidTr="00CA085D">
        <w:trPr>
          <w:trHeight w:val="70"/>
        </w:trPr>
        <w:tc>
          <w:tcPr>
            <w:cnfStyle w:val="001000000000" w:firstRow="0" w:lastRow="0" w:firstColumn="1" w:lastColumn="0" w:oddVBand="0" w:evenVBand="0" w:oddHBand="0" w:evenHBand="0" w:firstRowFirstColumn="0" w:firstRowLastColumn="0" w:lastRowFirstColumn="0" w:lastRowLastColumn="0"/>
            <w:tcW w:w="1843" w:type="dxa"/>
            <w:noWrap/>
            <w:vAlign w:val="center"/>
            <w:hideMark/>
          </w:tcPr>
          <w:p w14:paraId="049D0739" w14:textId="77777777" w:rsidR="00C92FB4" w:rsidRPr="00C21A8B" w:rsidRDefault="00C92FB4" w:rsidP="00C92FB4">
            <w:pPr>
              <w:spacing w:before="0"/>
              <w:rPr>
                <w:rFonts w:ascii="Times New Roman" w:eastAsia="Times New Roman" w:hAnsi="Times New Roman" w:cs="Times New Roman"/>
                <w:b w:val="0"/>
                <w:color w:val="000000"/>
                <w:sz w:val="16"/>
                <w:szCs w:val="16"/>
                <w:lang w:val="mn-MN"/>
              </w:rPr>
            </w:pPr>
            <w:r w:rsidRPr="00C21A8B">
              <w:rPr>
                <w:rFonts w:ascii="Times New Roman" w:eastAsia="Times New Roman" w:hAnsi="Times New Roman" w:cs="Times New Roman"/>
                <w:b w:val="0"/>
                <w:color w:val="000000"/>
                <w:sz w:val="16"/>
                <w:szCs w:val="16"/>
                <w:lang w:val="mn-MN"/>
              </w:rPr>
              <w:t>Своп арилжаа</w:t>
            </w:r>
          </w:p>
        </w:tc>
        <w:tc>
          <w:tcPr>
            <w:tcW w:w="956" w:type="dxa"/>
            <w:noWrap/>
            <w:hideMark/>
          </w:tcPr>
          <w:p w14:paraId="172AD2B4" w14:textId="0F4EABD8" w:rsidR="00C92FB4" w:rsidRPr="00AF7D54" w:rsidRDefault="00C92FB4" w:rsidP="00C92F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3,187.9</w:t>
            </w:r>
          </w:p>
        </w:tc>
        <w:tc>
          <w:tcPr>
            <w:tcW w:w="887" w:type="dxa"/>
            <w:noWrap/>
            <w:hideMark/>
          </w:tcPr>
          <w:p w14:paraId="60E1F152" w14:textId="5B278DEB" w:rsidR="00C92FB4" w:rsidRPr="00AF7D54" w:rsidRDefault="00C92FB4" w:rsidP="00C92F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3,187.9</w:t>
            </w:r>
          </w:p>
        </w:tc>
        <w:tc>
          <w:tcPr>
            <w:tcW w:w="850" w:type="dxa"/>
            <w:noWrap/>
            <w:hideMark/>
          </w:tcPr>
          <w:p w14:paraId="56F3BDE4" w14:textId="181D9570" w:rsidR="00C92FB4" w:rsidRPr="00AF7D54" w:rsidRDefault="00C92FB4" w:rsidP="00C92F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2,298.3</w:t>
            </w:r>
          </w:p>
        </w:tc>
        <w:tc>
          <w:tcPr>
            <w:tcW w:w="993" w:type="dxa"/>
            <w:noWrap/>
            <w:hideMark/>
          </w:tcPr>
          <w:p w14:paraId="5FC8AB45" w14:textId="4577D0EC" w:rsidR="00C92FB4" w:rsidRPr="00AF7D54" w:rsidRDefault="00C92FB4" w:rsidP="00C92F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889.6</w:t>
            </w:r>
          </w:p>
        </w:tc>
        <w:tc>
          <w:tcPr>
            <w:tcW w:w="708" w:type="dxa"/>
            <w:noWrap/>
            <w:hideMark/>
          </w:tcPr>
          <w:p w14:paraId="305F4EEF" w14:textId="54227C2F" w:rsidR="00C92FB4" w:rsidRPr="00AF7D54" w:rsidRDefault="00C92FB4" w:rsidP="00C92F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w:t>
            </w:r>
          </w:p>
        </w:tc>
        <w:tc>
          <w:tcPr>
            <w:tcW w:w="993" w:type="dxa"/>
            <w:noWrap/>
            <w:hideMark/>
          </w:tcPr>
          <w:p w14:paraId="5363EAA2" w14:textId="706215D6" w:rsidR="00C92FB4" w:rsidRPr="00AF7D54" w:rsidRDefault="00C92FB4" w:rsidP="00C92F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3,187.9</w:t>
            </w:r>
          </w:p>
        </w:tc>
        <w:tc>
          <w:tcPr>
            <w:tcW w:w="708" w:type="dxa"/>
            <w:noWrap/>
            <w:hideMark/>
          </w:tcPr>
          <w:p w14:paraId="3B2D3174" w14:textId="7CCA9D62" w:rsidR="00C92FB4" w:rsidRPr="00AF7D54" w:rsidRDefault="00C92FB4" w:rsidP="00C92F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w:t>
            </w:r>
          </w:p>
        </w:tc>
        <w:tc>
          <w:tcPr>
            <w:tcW w:w="851" w:type="dxa"/>
            <w:noWrap/>
            <w:hideMark/>
          </w:tcPr>
          <w:p w14:paraId="4FCEF87F" w14:textId="4523FDB8" w:rsidR="00C92FB4" w:rsidRPr="00AF7D54" w:rsidRDefault="00C92FB4" w:rsidP="00C92F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889.6</w:t>
            </w:r>
          </w:p>
        </w:tc>
        <w:tc>
          <w:tcPr>
            <w:tcW w:w="709" w:type="dxa"/>
            <w:noWrap/>
            <w:hideMark/>
          </w:tcPr>
          <w:p w14:paraId="521FF34E" w14:textId="17C0828D" w:rsidR="00C92FB4" w:rsidRPr="00AF7D54" w:rsidRDefault="00C92FB4" w:rsidP="00C92F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59.1</w:t>
            </w:r>
          </w:p>
        </w:tc>
      </w:tr>
      <w:tr w:rsidR="00C92FB4" w:rsidRPr="00A65B23" w14:paraId="4BE23079" w14:textId="77777777" w:rsidTr="00CA085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43" w:type="dxa"/>
            <w:noWrap/>
            <w:vAlign w:val="center"/>
          </w:tcPr>
          <w:p w14:paraId="56ADB89C" w14:textId="595FCD76" w:rsidR="00C92FB4" w:rsidRPr="00C21A8B" w:rsidRDefault="00C92FB4" w:rsidP="00C92FB4">
            <w:pPr>
              <w:spacing w:before="0"/>
              <w:rPr>
                <w:rFonts w:eastAsia="Times New Roman" w:cs="Times New Roman"/>
                <w:color w:val="000000"/>
                <w:sz w:val="16"/>
                <w:szCs w:val="16"/>
                <w:lang w:val="mn-MN"/>
              </w:rPr>
            </w:pPr>
            <w:r>
              <w:rPr>
                <w:rFonts w:ascii="Times New Roman" w:eastAsia="Times New Roman" w:hAnsi="Times New Roman" w:cs="Times New Roman"/>
                <w:b w:val="0"/>
                <w:color w:val="000000"/>
                <w:sz w:val="16"/>
                <w:szCs w:val="16"/>
                <w:lang w:val="mn-MN"/>
              </w:rPr>
              <w:t>Бусад</w:t>
            </w:r>
            <w:r w:rsidRPr="00C21A8B">
              <w:rPr>
                <w:rFonts w:ascii="Times New Roman" w:eastAsia="Times New Roman" w:hAnsi="Times New Roman" w:cs="Times New Roman"/>
                <w:b w:val="0"/>
                <w:color w:val="000000"/>
                <w:sz w:val="16"/>
                <w:szCs w:val="16"/>
                <w:lang w:val="mn-MN"/>
              </w:rPr>
              <w:t xml:space="preserve"> арилжаа</w:t>
            </w:r>
          </w:p>
        </w:tc>
        <w:tc>
          <w:tcPr>
            <w:tcW w:w="956" w:type="dxa"/>
            <w:noWrap/>
          </w:tcPr>
          <w:p w14:paraId="61902DDC" w14:textId="3FA51F3A" w:rsidR="00C92FB4" w:rsidRPr="000B3BA2"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CB16A5">
              <w:rPr>
                <w:rFonts w:ascii="Times New Roman" w:hAnsi="Times New Roman" w:cs="Times New Roman"/>
                <w:color w:val="000000"/>
                <w:sz w:val="16"/>
                <w:szCs w:val="16"/>
              </w:rPr>
              <w:t>11.9</w:t>
            </w:r>
          </w:p>
        </w:tc>
        <w:tc>
          <w:tcPr>
            <w:tcW w:w="887" w:type="dxa"/>
            <w:noWrap/>
          </w:tcPr>
          <w:p w14:paraId="733C2E0E" w14:textId="24946600" w:rsidR="00C92FB4" w:rsidRPr="000B3BA2"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CB16A5">
              <w:rPr>
                <w:rFonts w:ascii="Times New Roman" w:hAnsi="Times New Roman" w:cs="Times New Roman"/>
                <w:color w:val="000000"/>
                <w:sz w:val="16"/>
                <w:szCs w:val="16"/>
              </w:rPr>
              <w:t>11.9</w:t>
            </w:r>
          </w:p>
        </w:tc>
        <w:tc>
          <w:tcPr>
            <w:tcW w:w="850" w:type="dxa"/>
            <w:noWrap/>
          </w:tcPr>
          <w:p w14:paraId="66BFC6D2" w14:textId="37FCDEFF" w:rsidR="00C92FB4" w:rsidRPr="000B3BA2"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CB16A5">
              <w:rPr>
                <w:rFonts w:ascii="Times New Roman" w:hAnsi="Times New Roman" w:cs="Times New Roman"/>
                <w:color w:val="000000"/>
                <w:sz w:val="16"/>
                <w:szCs w:val="16"/>
              </w:rPr>
              <w:t>11.9</w:t>
            </w:r>
          </w:p>
        </w:tc>
        <w:tc>
          <w:tcPr>
            <w:tcW w:w="993" w:type="dxa"/>
            <w:noWrap/>
          </w:tcPr>
          <w:p w14:paraId="663B4A51" w14:textId="5579DAA7" w:rsidR="00C92FB4" w:rsidRPr="000B3BA2"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CB16A5">
              <w:rPr>
                <w:rFonts w:ascii="Times New Roman" w:hAnsi="Times New Roman" w:cs="Times New Roman"/>
                <w:color w:val="000000"/>
                <w:sz w:val="16"/>
                <w:szCs w:val="16"/>
              </w:rPr>
              <w:t>-</w:t>
            </w:r>
          </w:p>
        </w:tc>
        <w:tc>
          <w:tcPr>
            <w:tcW w:w="708" w:type="dxa"/>
            <w:noWrap/>
          </w:tcPr>
          <w:p w14:paraId="0B9EF213" w14:textId="4E7EE562" w:rsidR="00C92FB4" w:rsidRPr="000B3BA2"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CB16A5">
              <w:rPr>
                <w:rFonts w:ascii="Times New Roman" w:hAnsi="Times New Roman" w:cs="Times New Roman"/>
                <w:color w:val="000000"/>
                <w:sz w:val="16"/>
                <w:szCs w:val="16"/>
              </w:rPr>
              <w:t>-</w:t>
            </w:r>
          </w:p>
        </w:tc>
        <w:tc>
          <w:tcPr>
            <w:tcW w:w="993" w:type="dxa"/>
            <w:noWrap/>
          </w:tcPr>
          <w:p w14:paraId="6BB984E9" w14:textId="3644116E" w:rsidR="00C92FB4" w:rsidRPr="000B3BA2"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CB16A5">
              <w:rPr>
                <w:rFonts w:ascii="Times New Roman" w:hAnsi="Times New Roman" w:cs="Times New Roman"/>
                <w:color w:val="000000"/>
                <w:sz w:val="16"/>
                <w:szCs w:val="16"/>
              </w:rPr>
              <w:t>11.9</w:t>
            </w:r>
          </w:p>
        </w:tc>
        <w:tc>
          <w:tcPr>
            <w:tcW w:w="708" w:type="dxa"/>
            <w:noWrap/>
          </w:tcPr>
          <w:p w14:paraId="472CDFD2" w14:textId="59F149D5" w:rsidR="00C92FB4" w:rsidRPr="000B3BA2"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CB16A5">
              <w:rPr>
                <w:rFonts w:ascii="Times New Roman" w:hAnsi="Times New Roman" w:cs="Times New Roman"/>
                <w:color w:val="000000"/>
                <w:sz w:val="16"/>
                <w:szCs w:val="16"/>
              </w:rPr>
              <w:t>-</w:t>
            </w:r>
          </w:p>
        </w:tc>
        <w:tc>
          <w:tcPr>
            <w:tcW w:w="851" w:type="dxa"/>
            <w:noWrap/>
          </w:tcPr>
          <w:p w14:paraId="1F935AD3" w14:textId="5C0FE86C" w:rsidR="00C92FB4" w:rsidRPr="000B3BA2"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CB16A5">
              <w:rPr>
                <w:rFonts w:ascii="Times New Roman" w:hAnsi="Times New Roman" w:cs="Times New Roman"/>
                <w:color w:val="000000"/>
                <w:sz w:val="16"/>
                <w:szCs w:val="16"/>
              </w:rPr>
              <w:t>-</w:t>
            </w:r>
          </w:p>
        </w:tc>
        <w:tc>
          <w:tcPr>
            <w:tcW w:w="709" w:type="dxa"/>
            <w:noWrap/>
          </w:tcPr>
          <w:p w14:paraId="73101AD4" w14:textId="6557B94F" w:rsidR="00C92FB4" w:rsidRPr="000B3BA2"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CB16A5">
              <w:rPr>
                <w:rFonts w:ascii="Times New Roman" w:hAnsi="Times New Roman" w:cs="Times New Roman"/>
                <w:color w:val="000000"/>
                <w:sz w:val="16"/>
                <w:szCs w:val="16"/>
              </w:rPr>
              <w:t>-</w:t>
            </w:r>
          </w:p>
        </w:tc>
      </w:tr>
      <w:tr w:rsidR="00C92FB4" w:rsidRPr="00A65B23" w14:paraId="6669DE6A" w14:textId="77777777" w:rsidTr="00CA085D">
        <w:trPr>
          <w:trHeight w:val="300"/>
        </w:trPr>
        <w:tc>
          <w:tcPr>
            <w:cnfStyle w:val="001000000000" w:firstRow="0" w:lastRow="0" w:firstColumn="1" w:lastColumn="0" w:oddVBand="0" w:evenVBand="0" w:oddHBand="0" w:evenHBand="0" w:firstRowFirstColumn="0" w:firstRowLastColumn="0" w:lastRowFirstColumn="0" w:lastRowLastColumn="0"/>
            <w:tcW w:w="1843" w:type="dxa"/>
            <w:shd w:val="clear" w:color="auto" w:fill="D0CECE" w:themeFill="background2" w:themeFillShade="E6"/>
            <w:noWrap/>
            <w:vAlign w:val="center"/>
            <w:hideMark/>
          </w:tcPr>
          <w:p w14:paraId="798893E4" w14:textId="77777777" w:rsidR="00C92FB4" w:rsidRPr="00C21A8B" w:rsidRDefault="00C92FB4" w:rsidP="00C92FB4">
            <w:pPr>
              <w:spacing w:before="0"/>
              <w:rPr>
                <w:rFonts w:ascii="Times New Roman" w:eastAsia="Times New Roman" w:hAnsi="Times New Roman" w:cs="Times New Roman"/>
                <w:color w:val="000000"/>
                <w:sz w:val="16"/>
                <w:szCs w:val="16"/>
                <w:lang w:val="mn-MN"/>
              </w:rPr>
            </w:pPr>
            <w:r w:rsidRPr="00C21A8B">
              <w:rPr>
                <w:rFonts w:ascii="Times New Roman" w:eastAsia="Times New Roman" w:hAnsi="Times New Roman" w:cs="Times New Roman"/>
                <w:color w:val="000000"/>
                <w:sz w:val="16"/>
                <w:szCs w:val="16"/>
                <w:lang w:val="mn-MN"/>
              </w:rPr>
              <w:t>Бусад санхүүгийн хөрөнгө</w:t>
            </w:r>
          </w:p>
        </w:tc>
        <w:tc>
          <w:tcPr>
            <w:tcW w:w="956" w:type="dxa"/>
            <w:shd w:val="clear" w:color="auto" w:fill="D0CECE" w:themeFill="background2" w:themeFillShade="E6"/>
            <w:noWrap/>
            <w:hideMark/>
          </w:tcPr>
          <w:p w14:paraId="079E8B71" w14:textId="7E93F86A" w:rsidR="00C92FB4" w:rsidRPr="00AF7D54" w:rsidRDefault="00C92FB4" w:rsidP="00C92FB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235,175.7</w:t>
            </w:r>
          </w:p>
        </w:tc>
        <w:tc>
          <w:tcPr>
            <w:tcW w:w="887" w:type="dxa"/>
            <w:shd w:val="clear" w:color="auto" w:fill="D0CECE" w:themeFill="background2" w:themeFillShade="E6"/>
            <w:noWrap/>
            <w:hideMark/>
          </w:tcPr>
          <w:p w14:paraId="68581A08" w14:textId="675DDF84" w:rsidR="00C92FB4" w:rsidRPr="00AF7D54" w:rsidRDefault="00C92FB4" w:rsidP="00C92FB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140,492.3</w:t>
            </w:r>
          </w:p>
        </w:tc>
        <w:tc>
          <w:tcPr>
            <w:tcW w:w="850" w:type="dxa"/>
            <w:shd w:val="clear" w:color="auto" w:fill="D0CECE" w:themeFill="background2" w:themeFillShade="E6"/>
            <w:noWrap/>
            <w:hideMark/>
          </w:tcPr>
          <w:p w14:paraId="16EB96A6" w14:textId="2892CB45" w:rsidR="00C92FB4" w:rsidRPr="00AF7D54" w:rsidRDefault="00C92FB4" w:rsidP="00C92FB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85,757.4</w:t>
            </w:r>
          </w:p>
        </w:tc>
        <w:tc>
          <w:tcPr>
            <w:tcW w:w="993" w:type="dxa"/>
            <w:shd w:val="clear" w:color="auto" w:fill="D0CECE" w:themeFill="background2" w:themeFillShade="E6"/>
            <w:noWrap/>
            <w:hideMark/>
          </w:tcPr>
          <w:p w14:paraId="66FF2DCD" w14:textId="0FD47762" w:rsidR="00C92FB4" w:rsidRPr="00AF7D54" w:rsidRDefault="00C92FB4" w:rsidP="00C92FB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149,418.3</w:t>
            </w:r>
          </w:p>
        </w:tc>
        <w:tc>
          <w:tcPr>
            <w:tcW w:w="708" w:type="dxa"/>
            <w:shd w:val="clear" w:color="auto" w:fill="D0CECE" w:themeFill="background2" w:themeFillShade="E6"/>
            <w:noWrap/>
            <w:hideMark/>
          </w:tcPr>
          <w:p w14:paraId="668D06F5" w14:textId="1A8EB257" w:rsidR="00C92FB4" w:rsidRPr="00AF7D54" w:rsidRDefault="00C92FB4" w:rsidP="00C92FB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3,041.5</w:t>
            </w:r>
          </w:p>
        </w:tc>
        <w:tc>
          <w:tcPr>
            <w:tcW w:w="993" w:type="dxa"/>
            <w:shd w:val="clear" w:color="auto" w:fill="D0CECE" w:themeFill="background2" w:themeFillShade="E6"/>
            <w:noWrap/>
            <w:hideMark/>
          </w:tcPr>
          <w:p w14:paraId="4B50DE03" w14:textId="4A4C9B60" w:rsidR="00C92FB4" w:rsidRPr="00AF7D54" w:rsidRDefault="00C92FB4" w:rsidP="00C92FB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229,883.0</w:t>
            </w:r>
          </w:p>
        </w:tc>
        <w:tc>
          <w:tcPr>
            <w:tcW w:w="708" w:type="dxa"/>
            <w:shd w:val="clear" w:color="auto" w:fill="D0CECE" w:themeFill="background2" w:themeFillShade="E6"/>
            <w:noWrap/>
            <w:hideMark/>
          </w:tcPr>
          <w:p w14:paraId="78620057" w14:textId="068FD3EB" w:rsidR="00C92FB4" w:rsidRPr="00AF7D54" w:rsidRDefault="00C92FB4" w:rsidP="00C92FB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5,292.7</w:t>
            </w:r>
          </w:p>
        </w:tc>
        <w:tc>
          <w:tcPr>
            <w:tcW w:w="851" w:type="dxa"/>
            <w:shd w:val="clear" w:color="auto" w:fill="D0CECE" w:themeFill="background2" w:themeFillShade="E6"/>
            <w:noWrap/>
            <w:hideMark/>
          </w:tcPr>
          <w:p w14:paraId="62B3EEFB" w14:textId="5A6F8A3A" w:rsidR="00C92FB4" w:rsidRPr="00AF7D54" w:rsidRDefault="00C92FB4" w:rsidP="00C92FB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43,765.6</w:t>
            </w:r>
          </w:p>
        </w:tc>
        <w:tc>
          <w:tcPr>
            <w:tcW w:w="709" w:type="dxa"/>
            <w:shd w:val="clear" w:color="auto" w:fill="D0CECE" w:themeFill="background2" w:themeFillShade="E6"/>
            <w:noWrap/>
            <w:hideMark/>
          </w:tcPr>
          <w:p w14:paraId="2BE40A3F" w14:textId="7841524B" w:rsidR="00C92FB4" w:rsidRPr="00AF7D54" w:rsidRDefault="00C92FB4" w:rsidP="00C92FB4">
            <w:pPr>
              <w:ind w:left="-10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19,776.2</w:t>
            </w:r>
          </w:p>
        </w:tc>
      </w:tr>
      <w:tr w:rsidR="00C92FB4" w:rsidRPr="00A65B23" w14:paraId="3CB939B7" w14:textId="77777777" w:rsidTr="00CA085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43" w:type="dxa"/>
            <w:noWrap/>
            <w:vAlign w:val="center"/>
            <w:hideMark/>
          </w:tcPr>
          <w:p w14:paraId="068665F2" w14:textId="32B2B66E" w:rsidR="00C92FB4" w:rsidRPr="00C21A8B" w:rsidRDefault="00C92FB4" w:rsidP="00C92FB4">
            <w:pPr>
              <w:spacing w:before="0"/>
              <w:rPr>
                <w:rFonts w:ascii="Times New Roman" w:eastAsia="Times New Roman" w:hAnsi="Times New Roman" w:cs="Times New Roman"/>
                <w:b w:val="0"/>
                <w:color w:val="000000"/>
                <w:sz w:val="16"/>
                <w:szCs w:val="16"/>
                <w:lang w:val="mn-MN"/>
              </w:rPr>
            </w:pPr>
            <w:r w:rsidRPr="00076188">
              <w:rPr>
                <w:rFonts w:ascii="Times New Roman" w:eastAsia="Times New Roman" w:hAnsi="Times New Roman" w:cs="Times New Roman"/>
                <w:b w:val="0"/>
                <w:bCs w:val="0"/>
                <w:color w:val="000000"/>
                <w:sz w:val="16"/>
                <w:szCs w:val="16"/>
                <w:lang w:val="mn-MN"/>
              </w:rPr>
              <w:t>Хөрөнгөөр баталгаажсан үнэт цаасны авлага</w:t>
            </w:r>
          </w:p>
        </w:tc>
        <w:tc>
          <w:tcPr>
            <w:tcW w:w="956" w:type="dxa"/>
            <w:noWrap/>
            <w:hideMark/>
          </w:tcPr>
          <w:p w14:paraId="6D01BBCB" w14:textId="5B63BFD6"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22,309.5</w:t>
            </w:r>
          </w:p>
        </w:tc>
        <w:tc>
          <w:tcPr>
            <w:tcW w:w="887" w:type="dxa"/>
            <w:noWrap/>
            <w:hideMark/>
          </w:tcPr>
          <w:p w14:paraId="768E5480" w14:textId="106D44F8"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22,309.5</w:t>
            </w:r>
          </w:p>
        </w:tc>
        <w:tc>
          <w:tcPr>
            <w:tcW w:w="850" w:type="dxa"/>
            <w:noWrap/>
            <w:hideMark/>
          </w:tcPr>
          <w:p w14:paraId="4D4CB925" w14:textId="3296027C"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w:t>
            </w:r>
          </w:p>
        </w:tc>
        <w:tc>
          <w:tcPr>
            <w:tcW w:w="993" w:type="dxa"/>
            <w:noWrap/>
            <w:hideMark/>
          </w:tcPr>
          <w:p w14:paraId="1367AA05" w14:textId="1385F148"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22,309.5</w:t>
            </w:r>
          </w:p>
        </w:tc>
        <w:tc>
          <w:tcPr>
            <w:tcW w:w="708" w:type="dxa"/>
            <w:noWrap/>
            <w:hideMark/>
          </w:tcPr>
          <w:p w14:paraId="0AF232AC" w14:textId="74AC0205"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w:t>
            </w:r>
          </w:p>
        </w:tc>
        <w:tc>
          <w:tcPr>
            <w:tcW w:w="993" w:type="dxa"/>
            <w:noWrap/>
            <w:hideMark/>
          </w:tcPr>
          <w:p w14:paraId="088EB473" w14:textId="1155D515"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22,309.5</w:t>
            </w:r>
          </w:p>
        </w:tc>
        <w:tc>
          <w:tcPr>
            <w:tcW w:w="708" w:type="dxa"/>
            <w:noWrap/>
            <w:hideMark/>
          </w:tcPr>
          <w:p w14:paraId="65AD4996" w14:textId="307A064D"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w:t>
            </w:r>
          </w:p>
        </w:tc>
        <w:tc>
          <w:tcPr>
            <w:tcW w:w="851" w:type="dxa"/>
            <w:noWrap/>
            <w:hideMark/>
          </w:tcPr>
          <w:p w14:paraId="43ECE6F8" w14:textId="2E4AB486"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w:t>
            </w:r>
          </w:p>
        </w:tc>
        <w:tc>
          <w:tcPr>
            <w:tcW w:w="709" w:type="dxa"/>
            <w:noWrap/>
            <w:hideMark/>
          </w:tcPr>
          <w:p w14:paraId="72658C03" w14:textId="25A0225C" w:rsidR="00C92FB4" w:rsidRPr="00AF7D54" w:rsidRDefault="00C92FB4" w:rsidP="00C92FB4">
            <w:pPr>
              <w:spacing w:before="0"/>
              <w:ind w:hanging="248"/>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w:t>
            </w:r>
          </w:p>
        </w:tc>
      </w:tr>
      <w:tr w:rsidR="00C92FB4" w:rsidRPr="00A65B23" w14:paraId="529DACCB" w14:textId="77777777" w:rsidTr="00CA085D">
        <w:trPr>
          <w:trHeight w:val="70"/>
        </w:trPr>
        <w:tc>
          <w:tcPr>
            <w:cnfStyle w:val="001000000000" w:firstRow="0" w:lastRow="0" w:firstColumn="1" w:lastColumn="0" w:oddVBand="0" w:evenVBand="0" w:oddHBand="0" w:evenHBand="0" w:firstRowFirstColumn="0" w:firstRowLastColumn="0" w:lastRowFirstColumn="0" w:lastRowLastColumn="0"/>
            <w:tcW w:w="1843" w:type="dxa"/>
            <w:noWrap/>
            <w:vAlign w:val="center"/>
          </w:tcPr>
          <w:p w14:paraId="13B1E611" w14:textId="28C42718" w:rsidR="00C92FB4" w:rsidRPr="00076188" w:rsidRDefault="00C92FB4" w:rsidP="00C92FB4">
            <w:pPr>
              <w:spacing w:before="0"/>
              <w:rPr>
                <w:rFonts w:ascii="Times New Roman" w:eastAsia="Times New Roman" w:hAnsi="Times New Roman" w:cs="Times New Roman"/>
                <w:b w:val="0"/>
                <w:bCs w:val="0"/>
                <w:color w:val="000000"/>
                <w:sz w:val="16"/>
                <w:szCs w:val="16"/>
              </w:rPr>
            </w:pPr>
            <w:r>
              <w:rPr>
                <w:rFonts w:ascii="Times New Roman" w:eastAsia="Times New Roman" w:hAnsi="Times New Roman" w:cs="Times New Roman"/>
                <w:b w:val="0"/>
                <w:bCs w:val="0"/>
                <w:color w:val="000000"/>
                <w:sz w:val="16"/>
                <w:szCs w:val="16"/>
                <w:lang w:val="mn-MN"/>
              </w:rPr>
              <w:t>Авлага</w:t>
            </w:r>
            <w:r>
              <w:rPr>
                <w:rFonts w:ascii="Times New Roman" w:eastAsia="Times New Roman" w:hAnsi="Times New Roman" w:cs="Times New Roman"/>
                <w:b w:val="0"/>
                <w:bCs w:val="0"/>
                <w:color w:val="000000"/>
                <w:sz w:val="16"/>
                <w:szCs w:val="16"/>
              </w:rPr>
              <w:t>(</w:t>
            </w:r>
            <w:r>
              <w:rPr>
                <w:rFonts w:ascii="Times New Roman" w:eastAsia="Times New Roman" w:hAnsi="Times New Roman" w:cs="Times New Roman"/>
                <w:b w:val="0"/>
                <w:bCs w:val="0"/>
                <w:color w:val="000000"/>
                <w:sz w:val="16"/>
                <w:szCs w:val="16"/>
                <w:lang w:val="mn-MN"/>
              </w:rPr>
              <w:t>цэвэр дүнгээр</w:t>
            </w:r>
            <w:r>
              <w:rPr>
                <w:rFonts w:ascii="Times New Roman" w:eastAsia="Times New Roman" w:hAnsi="Times New Roman" w:cs="Times New Roman"/>
                <w:b w:val="0"/>
                <w:bCs w:val="0"/>
                <w:color w:val="000000"/>
                <w:sz w:val="16"/>
                <w:szCs w:val="16"/>
              </w:rPr>
              <w:t>)</w:t>
            </w:r>
          </w:p>
        </w:tc>
        <w:tc>
          <w:tcPr>
            <w:tcW w:w="956" w:type="dxa"/>
            <w:noWrap/>
          </w:tcPr>
          <w:p w14:paraId="2AD3DB24" w14:textId="07C8532B" w:rsidR="00C92FB4" w:rsidRPr="00AF7D54" w:rsidRDefault="00C92FB4" w:rsidP="00C92F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B16A5">
              <w:rPr>
                <w:rFonts w:ascii="Times New Roman" w:hAnsi="Times New Roman" w:cs="Times New Roman"/>
                <w:color w:val="000000"/>
                <w:sz w:val="16"/>
                <w:szCs w:val="16"/>
              </w:rPr>
              <w:t>188,355.6</w:t>
            </w:r>
          </w:p>
        </w:tc>
        <w:tc>
          <w:tcPr>
            <w:tcW w:w="887" w:type="dxa"/>
            <w:noWrap/>
          </w:tcPr>
          <w:p w14:paraId="1C8ABA10" w14:textId="36F66E0C" w:rsidR="00C92FB4" w:rsidRPr="00AF7D54" w:rsidRDefault="00C92FB4" w:rsidP="00C92F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B16A5">
              <w:rPr>
                <w:rFonts w:ascii="Times New Roman" w:hAnsi="Times New Roman" w:cs="Times New Roman"/>
                <w:color w:val="000000"/>
                <w:sz w:val="16"/>
                <w:szCs w:val="16"/>
              </w:rPr>
              <w:t>107,057.2</w:t>
            </w:r>
          </w:p>
        </w:tc>
        <w:tc>
          <w:tcPr>
            <w:tcW w:w="850" w:type="dxa"/>
            <w:noWrap/>
          </w:tcPr>
          <w:p w14:paraId="1110C451" w14:textId="45191E10" w:rsidR="00C92FB4" w:rsidRPr="00AF7D54" w:rsidRDefault="00C92FB4" w:rsidP="00C92F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B16A5">
              <w:rPr>
                <w:rFonts w:ascii="Times New Roman" w:hAnsi="Times New Roman" w:cs="Times New Roman"/>
                <w:color w:val="000000"/>
                <w:sz w:val="16"/>
                <w:szCs w:val="16"/>
              </w:rPr>
              <w:t>74,201.1</w:t>
            </w:r>
          </w:p>
        </w:tc>
        <w:tc>
          <w:tcPr>
            <w:tcW w:w="993" w:type="dxa"/>
            <w:noWrap/>
          </w:tcPr>
          <w:p w14:paraId="4B481C5C" w14:textId="5E532715" w:rsidR="00C92FB4" w:rsidRPr="00AF7D54" w:rsidRDefault="00C92FB4" w:rsidP="00C92F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B16A5">
              <w:rPr>
                <w:rFonts w:ascii="Times New Roman" w:hAnsi="Times New Roman" w:cs="Times New Roman"/>
                <w:color w:val="000000"/>
                <w:sz w:val="16"/>
                <w:szCs w:val="16"/>
              </w:rPr>
              <w:t>114,154.6</w:t>
            </w:r>
          </w:p>
        </w:tc>
        <w:tc>
          <w:tcPr>
            <w:tcW w:w="708" w:type="dxa"/>
            <w:noWrap/>
          </w:tcPr>
          <w:p w14:paraId="2874D375" w14:textId="5FDC6139" w:rsidR="00C92FB4" w:rsidRPr="00AF7D54" w:rsidRDefault="00C92FB4" w:rsidP="00C92F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B16A5">
              <w:rPr>
                <w:rFonts w:ascii="Times New Roman" w:hAnsi="Times New Roman" w:cs="Times New Roman"/>
                <w:color w:val="000000"/>
                <w:sz w:val="16"/>
                <w:szCs w:val="16"/>
              </w:rPr>
              <w:t>3,041.5</w:t>
            </w:r>
          </w:p>
        </w:tc>
        <w:tc>
          <w:tcPr>
            <w:tcW w:w="993" w:type="dxa"/>
            <w:noWrap/>
          </w:tcPr>
          <w:p w14:paraId="24E107C5" w14:textId="79AE5820" w:rsidR="00C92FB4" w:rsidRPr="00AF7D54" w:rsidRDefault="00C92FB4" w:rsidP="00C92F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B16A5">
              <w:rPr>
                <w:rFonts w:ascii="Times New Roman" w:hAnsi="Times New Roman" w:cs="Times New Roman"/>
                <w:color w:val="000000"/>
                <w:sz w:val="16"/>
                <w:szCs w:val="16"/>
              </w:rPr>
              <w:t>183,574.5</w:t>
            </w:r>
          </w:p>
        </w:tc>
        <w:tc>
          <w:tcPr>
            <w:tcW w:w="708" w:type="dxa"/>
            <w:noWrap/>
          </w:tcPr>
          <w:p w14:paraId="67F3E95B" w14:textId="7D5B70DD" w:rsidR="00C92FB4" w:rsidRPr="00AF7D54" w:rsidRDefault="00C92FB4" w:rsidP="00C92F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B16A5">
              <w:rPr>
                <w:rFonts w:ascii="Times New Roman" w:hAnsi="Times New Roman" w:cs="Times New Roman"/>
                <w:color w:val="000000"/>
                <w:sz w:val="16"/>
                <w:szCs w:val="16"/>
              </w:rPr>
              <w:t>4,781.1</w:t>
            </w:r>
          </w:p>
        </w:tc>
        <w:tc>
          <w:tcPr>
            <w:tcW w:w="851" w:type="dxa"/>
            <w:noWrap/>
          </w:tcPr>
          <w:p w14:paraId="134C2B44" w14:textId="505C93EA" w:rsidR="00C92FB4" w:rsidRPr="00AF7D54" w:rsidRDefault="00C92FB4" w:rsidP="00C92FB4">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B16A5">
              <w:rPr>
                <w:rFonts w:ascii="Times New Roman" w:hAnsi="Times New Roman" w:cs="Times New Roman"/>
                <w:color w:val="000000"/>
                <w:sz w:val="16"/>
                <w:szCs w:val="16"/>
              </w:rPr>
              <w:t>41,880.6</w:t>
            </w:r>
          </w:p>
        </w:tc>
        <w:tc>
          <w:tcPr>
            <w:tcW w:w="709" w:type="dxa"/>
            <w:noWrap/>
          </w:tcPr>
          <w:p w14:paraId="6C24960F" w14:textId="37BB55AB" w:rsidR="00C92FB4" w:rsidRPr="00AF7D54" w:rsidRDefault="00C92FB4" w:rsidP="00C92FB4">
            <w:pPr>
              <w:spacing w:before="0"/>
              <w:ind w:hanging="248"/>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B16A5">
              <w:rPr>
                <w:rFonts w:ascii="Times New Roman" w:hAnsi="Times New Roman" w:cs="Times New Roman"/>
                <w:color w:val="000000"/>
                <w:sz w:val="16"/>
                <w:szCs w:val="16"/>
              </w:rPr>
              <w:t>17,637.9</w:t>
            </w:r>
          </w:p>
        </w:tc>
      </w:tr>
      <w:tr w:rsidR="00C92FB4" w:rsidRPr="00A65B23" w14:paraId="27936F08" w14:textId="77777777" w:rsidTr="00CA08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noWrap/>
            <w:vAlign w:val="center"/>
            <w:hideMark/>
          </w:tcPr>
          <w:p w14:paraId="28E7E73E" w14:textId="77777777" w:rsidR="00C92FB4" w:rsidRPr="00C21A8B" w:rsidRDefault="00C92FB4" w:rsidP="00C92FB4">
            <w:pPr>
              <w:spacing w:before="0"/>
              <w:rPr>
                <w:rFonts w:ascii="Times New Roman" w:eastAsia="Times New Roman" w:hAnsi="Times New Roman" w:cs="Times New Roman"/>
                <w:b w:val="0"/>
                <w:color w:val="000000"/>
                <w:sz w:val="16"/>
                <w:szCs w:val="16"/>
                <w:lang w:val="mn-MN"/>
              </w:rPr>
            </w:pPr>
            <w:r w:rsidRPr="00C21A8B">
              <w:rPr>
                <w:rFonts w:ascii="Times New Roman" w:eastAsia="Times New Roman" w:hAnsi="Times New Roman" w:cs="Times New Roman"/>
                <w:b w:val="0"/>
                <w:color w:val="000000"/>
                <w:sz w:val="16"/>
                <w:szCs w:val="16"/>
                <w:lang w:val="mn-MN"/>
              </w:rPr>
              <w:t>Салбар хоорондын тооцоо</w:t>
            </w:r>
          </w:p>
        </w:tc>
        <w:tc>
          <w:tcPr>
            <w:tcW w:w="956" w:type="dxa"/>
            <w:noWrap/>
            <w:hideMark/>
          </w:tcPr>
          <w:p w14:paraId="639EED1E" w14:textId="260FE289" w:rsidR="00C92FB4" w:rsidRPr="00AF7D54" w:rsidRDefault="00C92FB4" w:rsidP="00C92FB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5,413.6</w:t>
            </w:r>
          </w:p>
        </w:tc>
        <w:tc>
          <w:tcPr>
            <w:tcW w:w="887" w:type="dxa"/>
            <w:noWrap/>
            <w:hideMark/>
          </w:tcPr>
          <w:p w14:paraId="62FB8F8F" w14:textId="23E60DE4" w:rsidR="00C92FB4" w:rsidRPr="00AF7D54" w:rsidRDefault="00C92FB4" w:rsidP="00C92FB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5,171.2</w:t>
            </w:r>
          </w:p>
        </w:tc>
        <w:tc>
          <w:tcPr>
            <w:tcW w:w="850" w:type="dxa"/>
            <w:noWrap/>
            <w:hideMark/>
          </w:tcPr>
          <w:p w14:paraId="67BF3DDC" w14:textId="2CA521FB" w:rsidR="00C92FB4" w:rsidRPr="00AF7D54" w:rsidRDefault="00C92FB4" w:rsidP="00C92FB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133.1</w:t>
            </w:r>
          </w:p>
        </w:tc>
        <w:tc>
          <w:tcPr>
            <w:tcW w:w="993" w:type="dxa"/>
            <w:noWrap/>
            <w:hideMark/>
          </w:tcPr>
          <w:p w14:paraId="2EB503C1" w14:textId="0D679A81" w:rsidR="00C92FB4" w:rsidRPr="00AF7D54" w:rsidRDefault="00C92FB4" w:rsidP="00C92FB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5,280.5</w:t>
            </w:r>
          </w:p>
        </w:tc>
        <w:tc>
          <w:tcPr>
            <w:tcW w:w="708" w:type="dxa"/>
            <w:noWrap/>
            <w:hideMark/>
          </w:tcPr>
          <w:p w14:paraId="715DCCFD" w14:textId="2288EFAA" w:rsidR="00C92FB4" w:rsidRPr="00AF7D54" w:rsidRDefault="00C92FB4" w:rsidP="00C92FB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w:t>
            </w:r>
          </w:p>
        </w:tc>
        <w:tc>
          <w:tcPr>
            <w:tcW w:w="993" w:type="dxa"/>
            <w:noWrap/>
            <w:hideMark/>
          </w:tcPr>
          <w:p w14:paraId="368E09DC" w14:textId="2BD4D5BC" w:rsidR="00C92FB4" w:rsidRPr="00AF7D54" w:rsidRDefault="00C92FB4" w:rsidP="00C92FB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5,303.6</w:t>
            </w:r>
          </w:p>
        </w:tc>
        <w:tc>
          <w:tcPr>
            <w:tcW w:w="708" w:type="dxa"/>
            <w:noWrap/>
            <w:hideMark/>
          </w:tcPr>
          <w:p w14:paraId="021D11D2" w14:textId="040054FF" w:rsidR="00C92FB4" w:rsidRPr="00AF7D54" w:rsidRDefault="00C92FB4" w:rsidP="00C92FB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110.0</w:t>
            </w:r>
          </w:p>
        </w:tc>
        <w:tc>
          <w:tcPr>
            <w:tcW w:w="851" w:type="dxa"/>
            <w:noWrap/>
            <w:hideMark/>
          </w:tcPr>
          <w:p w14:paraId="3041510C" w14:textId="1B0D8F23" w:rsidR="00C92FB4" w:rsidRPr="00AF7D54" w:rsidRDefault="00C92FB4" w:rsidP="00C92FB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w:t>
            </w:r>
          </w:p>
        </w:tc>
        <w:tc>
          <w:tcPr>
            <w:tcW w:w="709" w:type="dxa"/>
            <w:noWrap/>
            <w:hideMark/>
          </w:tcPr>
          <w:p w14:paraId="54CF1632" w14:textId="106364EF" w:rsidR="00C92FB4" w:rsidRPr="00AF7D54" w:rsidRDefault="00C92FB4" w:rsidP="00C92FB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w:t>
            </w:r>
          </w:p>
        </w:tc>
      </w:tr>
      <w:tr w:rsidR="00C92FB4" w:rsidRPr="00A65B23" w14:paraId="48A57C7D" w14:textId="77777777" w:rsidTr="00CA085D">
        <w:trPr>
          <w:trHeight w:val="300"/>
        </w:trPr>
        <w:tc>
          <w:tcPr>
            <w:cnfStyle w:val="001000000000" w:firstRow="0" w:lastRow="0" w:firstColumn="1" w:lastColumn="0" w:oddVBand="0" w:evenVBand="0" w:oddHBand="0" w:evenHBand="0" w:firstRowFirstColumn="0" w:firstRowLastColumn="0" w:lastRowFirstColumn="0" w:lastRowLastColumn="0"/>
            <w:tcW w:w="1843" w:type="dxa"/>
            <w:noWrap/>
            <w:vAlign w:val="center"/>
            <w:hideMark/>
          </w:tcPr>
          <w:p w14:paraId="5E174AD7" w14:textId="77777777" w:rsidR="00C92FB4" w:rsidRPr="00C21A8B" w:rsidRDefault="00C92FB4" w:rsidP="00C92FB4">
            <w:pPr>
              <w:spacing w:before="0"/>
              <w:rPr>
                <w:rFonts w:ascii="Times New Roman" w:eastAsia="Times New Roman" w:hAnsi="Times New Roman" w:cs="Times New Roman"/>
                <w:b w:val="0"/>
                <w:color w:val="000000"/>
                <w:sz w:val="16"/>
                <w:szCs w:val="16"/>
                <w:lang w:val="mn-MN"/>
              </w:rPr>
            </w:pPr>
            <w:r w:rsidRPr="00C21A8B">
              <w:rPr>
                <w:rFonts w:ascii="Times New Roman" w:eastAsia="Times New Roman" w:hAnsi="Times New Roman" w:cs="Times New Roman"/>
                <w:b w:val="0"/>
                <w:color w:val="000000"/>
                <w:sz w:val="16"/>
                <w:szCs w:val="16"/>
                <w:lang w:val="mn-MN"/>
              </w:rPr>
              <w:t>Өмчлөх бусад хөрөнгө – санхүүгийн хөрөнгө (цэвэр дүнгээр)</w:t>
            </w:r>
          </w:p>
        </w:tc>
        <w:tc>
          <w:tcPr>
            <w:tcW w:w="956" w:type="dxa"/>
            <w:noWrap/>
            <w:hideMark/>
          </w:tcPr>
          <w:p w14:paraId="3E9EF824" w14:textId="0D24B182" w:rsidR="00C92FB4" w:rsidRPr="00AF7D54" w:rsidRDefault="00C92FB4" w:rsidP="00C92FB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7,739.8</w:t>
            </w:r>
          </w:p>
        </w:tc>
        <w:tc>
          <w:tcPr>
            <w:tcW w:w="887" w:type="dxa"/>
            <w:noWrap/>
            <w:hideMark/>
          </w:tcPr>
          <w:p w14:paraId="73A25557" w14:textId="320652A3" w:rsidR="00C92FB4" w:rsidRPr="00AF7D54" w:rsidRDefault="00C92FB4" w:rsidP="00C92FB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277.5</w:t>
            </w:r>
          </w:p>
        </w:tc>
        <w:tc>
          <w:tcPr>
            <w:tcW w:w="850" w:type="dxa"/>
            <w:noWrap/>
            <w:hideMark/>
          </w:tcPr>
          <w:p w14:paraId="35B0E9C2" w14:textId="1C2EBF98" w:rsidR="00C92FB4" w:rsidRPr="00AF7D54" w:rsidRDefault="00C92FB4" w:rsidP="00C92FB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7,645.8</w:t>
            </w:r>
          </w:p>
        </w:tc>
        <w:tc>
          <w:tcPr>
            <w:tcW w:w="993" w:type="dxa"/>
            <w:noWrap/>
            <w:hideMark/>
          </w:tcPr>
          <w:p w14:paraId="5F049AC1" w14:textId="604B026B" w:rsidR="00C92FB4" w:rsidRPr="00AF7D54" w:rsidRDefault="00C92FB4" w:rsidP="00C92FB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94.0</w:t>
            </w:r>
          </w:p>
        </w:tc>
        <w:tc>
          <w:tcPr>
            <w:tcW w:w="708" w:type="dxa"/>
            <w:noWrap/>
            <w:hideMark/>
          </w:tcPr>
          <w:p w14:paraId="4EB1D1CD" w14:textId="3CC687C8" w:rsidR="00C92FB4" w:rsidRPr="00AF7D54" w:rsidRDefault="00C92FB4" w:rsidP="00C92FB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w:t>
            </w:r>
          </w:p>
        </w:tc>
        <w:tc>
          <w:tcPr>
            <w:tcW w:w="993" w:type="dxa"/>
            <w:noWrap/>
            <w:hideMark/>
          </w:tcPr>
          <w:p w14:paraId="16CA90B3" w14:textId="5839D93D" w:rsidR="00C92FB4" w:rsidRPr="00AF7D54" w:rsidRDefault="00C92FB4" w:rsidP="00C92FB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7,339.8</w:t>
            </w:r>
          </w:p>
        </w:tc>
        <w:tc>
          <w:tcPr>
            <w:tcW w:w="708" w:type="dxa"/>
            <w:noWrap/>
            <w:hideMark/>
          </w:tcPr>
          <w:p w14:paraId="741DD3BA" w14:textId="1797F617" w:rsidR="00C92FB4" w:rsidRPr="00AF7D54" w:rsidRDefault="00C92FB4" w:rsidP="00C92FB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400.0</w:t>
            </w:r>
          </w:p>
        </w:tc>
        <w:tc>
          <w:tcPr>
            <w:tcW w:w="851" w:type="dxa"/>
            <w:noWrap/>
            <w:hideMark/>
          </w:tcPr>
          <w:p w14:paraId="37508952" w14:textId="158A9EA9" w:rsidR="00C92FB4" w:rsidRPr="00AF7D54" w:rsidRDefault="00C92FB4" w:rsidP="00C92FB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w:t>
            </w:r>
          </w:p>
        </w:tc>
        <w:tc>
          <w:tcPr>
            <w:tcW w:w="709" w:type="dxa"/>
            <w:noWrap/>
            <w:hideMark/>
          </w:tcPr>
          <w:p w14:paraId="27B0E748" w14:textId="3E338622" w:rsidR="00C92FB4" w:rsidRPr="00AF7D54" w:rsidRDefault="00C92FB4" w:rsidP="00C92FB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260.4</w:t>
            </w:r>
          </w:p>
        </w:tc>
      </w:tr>
      <w:tr w:rsidR="00C92FB4" w:rsidRPr="00A65B23" w14:paraId="260288C0" w14:textId="77777777" w:rsidTr="00CA085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43" w:type="dxa"/>
            <w:noWrap/>
            <w:vAlign w:val="center"/>
            <w:hideMark/>
          </w:tcPr>
          <w:p w14:paraId="0FA59E41" w14:textId="77777777" w:rsidR="00C92FB4" w:rsidRPr="00C21A8B" w:rsidRDefault="00C92FB4" w:rsidP="00C92FB4">
            <w:pPr>
              <w:spacing w:before="0"/>
              <w:rPr>
                <w:rFonts w:ascii="Times New Roman" w:eastAsia="Times New Roman" w:hAnsi="Times New Roman" w:cs="Times New Roman"/>
                <w:b w:val="0"/>
                <w:color w:val="000000"/>
                <w:sz w:val="16"/>
                <w:szCs w:val="16"/>
                <w:lang w:val="mn-MN"/>
              </w:rPr>
            </w:pPr>
            <w:r w:rsidRPr="00C21A8B">
              <w:rPr>
                <w:rFonts w:ascii="Times New Roman" w:eastAsia="Times New Roman" w:hAnsi="Times New Roman" w:cs="Times New Roman"/>
                <w:b w:val="0"/>
                <w:color w:val="000000"/>
                <w:sz w:val="16"/>
                <w:szCs w:val="16"/>
                <w:lang w:val="mn-MN"/>
              </w:rPr>
              <w:t>Бусад</w:t>
            </w:r>
          </w:p>
        </w:tc>
        <w:tc>
          <w:tcPr>
            <w:tcW w:w="956" w:type="dxa"/>
            <w:noWrap/>
            <w:hideMark/>
          </w:tcPr>
          <w:p w14:paraId="5FB4EB18" w14:textId="75D315DE"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11,357.1</w:t>
            </w:r>
          </w:p>
        </w:tc>
        <w:tc>
          <w:tcPr>
            <w:tcW w:w="887" w:type="dxa"/>
            <w:noWrap/>
            <w:hideMark/>
          </w:tcPr>
          <w:p w14:paraId="3AABDC7F" w14:textId="5CFD51C4"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5,676.9</w:t>
            </w:r>
          </w:p>
        </w:tc>
        <w:tc>
          <w:tcPr>
            <w:tcW w:w="850" w:type="dxa"/>
            <w:noWrap/>
            <w:hideMark/>
          </w:tcPr>
          <w:p w14:paraId="6E36D9BD" w14:textId="373BC6C3"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3,777.4</w:t>
            </w:r>
          </w:p>
        </w:tc>
        <w:tc>
          <w:tcPr>
            <w:tcW w:w="993" w:type="dxa"/>
            <w:noWrap/>
            <w:hideMark/>
          </w:tcPr>
          <w:p w14:paraId="494C0D30" w14:textId="6D49D225"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7,579.8</w:t>
            </w:r>
          </w:p>
        </w:tc>
        <w:tc>
          <w:tcPr>
            <w:tcW w:w="708" w:type="dxa"/>
            <w:noWrap/>
            <w:hideMark/>
          </w:tcPr>
          <w:p w14:paraId="05A2C913" w14:textId="2C22881B"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w:t>
            </w:r>
          </w:p>
        </w:tc>
        <w:tc>
          <w:tcPr>
            <w:tcW w:w="993" w:type="dxa"/>
            <w:noWrap/>
            <w:hideMark/>
          </w:tcPr>
          <w:p w14:paraId="5108A130" w14:textId="0F784EBB"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11,355.5</w:t>
            </w:r>
          </w:p>
        </w:tc>
        <w:tc>
          <w:tcPr>
            <w:tcW w:w="708" w:type="dxa"/>
            <w:noWrap/>
            <w:hideMark/>
          </w:tcPr>
          <w:p w14:paraId="531C8C9F" w14:textId="2E0159F7"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1.6</w:t>
            </w:r>
          </w:p>
        </w:tc>
        <w:tc>
          <w:tcPr>
            <w:tcW w:w="851" w:type="dxa"/>
            <w:noWrap/>
            <w:hideMark/>
          </w:tcPr>
          <w:p w14:paraId="094B95F8" w14:textId="63C42B65"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1,885.0</w:t>
            </w:r>
          </w:p>
        </w:tc>
        <w:tc>
          <w:tcPr>
            <w:tcW w:w="709" w:type="dxa"/>
            <w:noWrap/>
            <w:hideMark/>
          </w:tcPr>
          <w:p w14:paraId="33C4F548" w14:textId="5DE22F40" w:rsidR="00C92FB4" w:rsidRPr="00AF7D54" w:rsidRDefault="00C92FB4" w:rsidP="00C92FB4">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B16A5">
              <w:rPr>
                <w:rFonts w:ascii="Times New Roman" w:hAnsi="Times New Roman" w:cs="Times New Roman"/>
                <w:color w:val="000000"/>
                <w:sz w:val="16"/>
                <w:szCs w:val="16"/>
              </w:rPr>
              <w:t>1,877.9</w:t>
            </w:r>
          </w:p>
        </w:tc>
      </w:tr>
    </w:tbl>
    <w:p w14:paraId="013F1F9C" w14:textId="77777777" w:rsidR="00CE794C" w:rsidRDefault="00CE794C" w:rsidP="00CE794C">
      <w:pPr>
        <w:rPr>
          <w:lang w:val="mn-MN"/>
        </w:rPr>
      </w:pPr>
      <w:bookmarkStart w:id="117" w:name="_Toc167692860"/>
      <w:bookmarkStart w:id="118" w:name="_Toc221613033"/>
    </w:p>
    <w:p w14:paraId="060E5033" w14:textId="77777777" w:rsidR="00CE794C" w:rsidRDefault="00CE794C" w:rsidP="00CE794C">
      <w:pPr>
        <w:rPr>
          <w:lang w:val="mn-MN"/>
        </w:rPr>
      </w:pPr>
    </w:p>
    <w:p w14:paraId="78D93F84" w14:textId="77777777" w:rsidR="00CE794C" w:rsidRDefault="00CE794C" w:rsidP="00CE794C">
      <w:pPr>
        <w:rPr>
          <w:lang w:val="mn-MN"/>
        </w:rPr>
      </w:pPr>
    </w:p>
    <w:p w14:paraId="183D0C40" w14:textId="77777777" w:rsidR="00CE794C" w:rsidRDefault="00CE794C" w:rsidP="00CE794C">
      <w:pPr>
        <w:rPr>
          <w:lang w:val="mn-MN"/>
        </w:rPr>
      </w:pPr>
    </w:p>
    <w:p w14:paraId="505E0FDA" w14:textId="77777777" w:rsidR="00CE794C" w:rsidRDefault="00CE794C" w:rsidP="00CE794C">
      <w:pPr>
        <w:rPr>
          <w:lang w:val="mn-MN"/>
        </w:rPr>
      </w:pPr>
    </w:p>
    <w:p w14:paraId="7972F53B" w14:textId="77777777" w:rsidR="00CE794C" w:rsidRDefault="00CE794C" w:rsidP="00CE794C">
      <w:pPr>
        <w:rPr>
          <w:lang w:val="mn-MN"/>
        </w:rPr>
      </w:pPr>
    </w:p>
    <w:p w14:paraId="32D75158" w14:textId="77777777" w:rsidR="00CE794C" w:rsidRDefault="00CE794C" w:rsidP="00CE794C">
      <w:pPr>
        <w:rPr>
          <w:lang w:val="mn-MN"/>
        </w:rPr>
      </w:pPr>
    </w:p>
    <w:p w14:paraId="3BEC9023" w14:textId="5006191A" w:rsidR="00DC313E" w:rsidRPr="009D18A6" w:rsidRDefault="00DC313E" w:rsidP="00DC313E">
      <w:pPr>
        <w:pStyle w:val="Heading2"/>
        <w:spacing w:before="120" w:after="120"/>
        <w:rPr>
          <w:lang w:val="mn-MN"/>
        </w:rPr>
      </w:pPr>
      <w:r w:rsidRPr="009D18A6">
        <w:rPr>
          <w:lang w:val="mn-MN"/>
        </w:rPr>
        <w:lastRenderedPageBreak/>
        <w:t>Санхүүгийн  бус хөрөнгө</w:t>
      </w:r>
      <w:bookmarkEnd w:id="117"/>
      <w:bookmarkEnd w:id="118"/>
    </w:p>
    <w:p w14:paraId="36C556F6" w14:textId="50D0A6C1" w:rsidR="00C26F23" w:rsidRPr="00AA7749" w:rsidRDefault="00FB5BDD" w:rsidP="00C26F23">
      <w:pPr>
        <w:jc w:val="both"/>
        <w:rPr>
          <w:color w:val="000000" w:themeColor="text1"/>
          <w:lang w:val="mn-MN"/>
        </w:rPr>
      </w:pPr>
      <w:bookmarkStart w:id="119" w:name="_Toc167692909"/>
      <w:bookmarkStart w:id="120" w:name="_Toc214211273"/>
      <w:r w:rsidRPr="00AA7749">
        <w:rPr>
          <w:color w:val="000000" w:themeColor="text1"/>
          <w:lang w:val="mn-MN"/>
        </w:rPr>
        <w:t xml:space="preserve">ББСБ-ууд </w:t>
      </w:r>
      <w:r w:rsidRPr="007561F4">
        <w:rPr>
          <w:lang w:val="mn-MN"/>
        </w:rPr>
        <w:t>202</w:t>
      </w:r>
      <w:r>
        <w:rPr>
          <w:lang w:val="mn-MN"/>
        </w:rPr>
        <w:t>6</w:t>
      </w:r>
      <w:r w:rsidRPr="007561F4">
        <w:rPr>
          <w:lang w:val="mn-MN"/>
        </w:rPr>
        <w:t xml:space="preserve"> оны </w:t>
      </w:r>
      <w:r>
        <w:t xml:space="preserve">I </w:t>
      </w:r>
      <w:r>
        <w:rPr>
          <w:lang w:val="mn-MN"/>
        </w:rPr>
        <w:t>улирлын</w:t>
      </w:r>
      <w:r>
        <w:t xml:space="preserve"> </w:t>
      </w:r>
      <w:r w:rsidRPr="001609CF">
        <w:rPr>
          <w:lang w:val="mn-MN"/>
        </w:rPr>
        <w:t xml:space="preserve">байдлаар </w:t>
      </w:r>
      <w:r>
        <w:rPr>
          <w:color w:val="000000" w:themeColor="text1"/>
          <w:lang w:val="mn-MN"/>
        </w:rPr>
        <w:t>251.3</w:t>
      </w:r>
      <w:r w:rsidRPr="00AA7749">
        <w:rPr>
          <w:color w:val="000000" w:themeColor="text1"/>
        </w:rPr>
        <w:t xml:space="preserve"> </w:t>
      </w:r>
      <w:r w:rsidRPr="00AA7749">
        <w:rPr>
          <w:color w:val="000000" w:themeColor="text1"/>
          <w:lang w:val="mn-MN"/>
        </w:rPr>
        <w:t xml:space="preserve">тэрбум төгрөгийн үндсэн хөрөнгийн үлдэгдэлд </w:t>
      </w:r>
      <w:r>
        <w:rPr>
          <w:color w:val="000000" w:themeColor="text1"/>
          <w:lang w:val="mn-MN"/>
        </w:rPr>
        <w:t>72.1</w:t>
      </w:r>
      <w:r w:rsidRPr="00AA7749">
        <w:rPr>
          <w:color w:val="000000" w:themeColor="text1"/>
          <w:lang w:val="mn-MN"/>
        </w:rPr>
        <w:t xml:space="preserve"> тэрбум төгрөгийн элэгдэл байгуулж, </w:t>
      </w:r>
      <w:r>
        <w:rPr>
          <w:color w:val="000000" w:themeColor="text1"/>
          <w:lang w:val="mn-MN"/>
        </w:rPr>
        <w:t>1.4</w:t>
      </w:r>
      <w:r w:rsidRPr="00AA7749">
        <w:rPr>
          <w:color w:val="000000" w:themeColor="text1"/>
          <w:lang w:val="mn-MN"/>
        </w:rPr>
        <w:t xml:space="preserve"> сая төгрөгийн үнэ цэнийн бууралтыг бүртгэсэн байгаа бол </w:t>
      </w:r>
      <w:r>
        <w:rPr>
          <w:color w:val="000000" w:themeColor="text1"/>
        </w:rPr>
        <w:t>106.6</w:t>
      </w:r>
      <w:r w:rsidRPr="00AA7749">
        <w:rPr>
          <w:color w:val="000000" w:themeColor="text1"/>
          <w:lang w:val="mn-MN"/>
        </w:rPr>
        <w:t xml:space="preserve"> тэрбум төгрөгийн биет бус хөрөнгийн үлдэгдэлд </w:t>
      </w:r>
      <w:r>
        <w:rPr>
          <w:color w:val="000000" w:themeColor="text1"/>
        </w:rPr>
        <w:t>39.3</w:t>
      </w:r>
      <w:r w:rsidRPr="00AA7749">
        <w:rPr>
          <w:color w:val="000000" w:themeColor="text1"/>
          <w:lang w:val="mn-MN"/>
        </w:rPr>
        <w:t xml:space="preserve"> тэрбум төгрөгийн хорогдол байгуулсан байна.</w:t>
      </w:r>
    </w:p>
    <w:p w14:paraId="4BA5DFA0" w14:textId="37188B4C" w:rsidR="00C26F23" w:rsidRPr="009F0212" w:rsidRDefault="00FB5BDD" w:rsidP="00C26F23">
      <w:pPr>
        <w:jc w:val="both"/>
        <w:rPr>
          <w:color w:val="000000" w:themeColor="text1"/>
          <w:lang w:val="mn-MN"/>
        </w:rPr>
      </w:pPr>
      <w:r w:rsidRPr="00AA7749">
        <w:rPr>
          <w:color w:val="000000" w:themeColor="text1"/>
          <w:lang w:val="mn-MN"/>
        </w:rPr>
        <w:t xml:space="preserve">Ингэснээр тайлант хугацаанд </w:t>
      </w:r>
      <w:r>
        <w:rPr>
          <w:color w:val="000000" w:themeColor="text1"/>
        </w:rPr>
        <w:t>179.1</w:t>
      </w:r>
      <w:r w:rsidRPr="00AA7749">
        <w:rPr>
          <w:color w:val="000000" w:themeColor="text1"/>
          <w:lang w:val="mn-MN"/>
        </w:rPr>
        <w:t xml:space="preserve"> тэрбум төгрөгийн үндсэн хөрөнгө, </w:t>
      </w:r>
      <w:r>
        <w:rPr>
          <w:color w:val="000000" w:themeColor="text1"/>
        </w:rPr>
        <w:t>66.7</w:t>
      </w:r>
      <w:r w:rsidRPr="00AA7749">
        <w:rPr>
          <w:color w:val="000000" w:themeColor="text1"/>
          <w:lang w:val="mn-MN"/>
        </w:rPr>
        <w:t xml:space="preserve"> тэрбум төгрөгийн биет бус хөрөнгийн үлдэгдэлтэй гарсан байна.</w:t>
      </w:r>
    </w:p>
    <w:p w14:paraId="44B3715A" w14:textId="7A3DEACA" w:rsidR="00DC313E" w:rsidRPr="002D14B2" w:rsidRDefault="00DC313E" w:rsidP="009372F4">
      <w:pPr>
        <w:pStyle w:val="Caption"/>
        <w:spacing w:after="0"/>
        <w:jc w:val="both"/>
        <w:rPr>
          <w:lang w:val="mn-MN"/>
        </w:rPr>
      </w:pPr>
      <w:r w:rsidRPr="002D14B2">
        <w:rPr>
          <w:lang w:val="mn-MN"/>
        </w:rPr>
        <w:t xml:space="preserve">Хүснэгт </w:t>
      </w:r>
      <w:r w:rsidRPr="002D14B2">
        <w:rPr>
          <w:noProof/>
          <w:lang w:val="mn-MN"/>
        </w:rPr>
        <w:fldChar w:fldCharType="begin"/>
      </w:r>
      <w:r w:rsidRPr="002D14B2">
        <w:rPr>
          <w:noProof/>
          <w:lang w:val="mn-MN"/>
        </w:rPr>
        <w:instrText xml:space="preserve"> SEQ Хүснэгт \* ARABIC </w:instrText>
      </w:r>
      <w:r w:rsidRPr="002D14B2">
        <w:rPr>
          <w:noProof/>
          <w:lang w:val="mn-MN"/>
        </w:rPr>
        <w:fldChar w:fldCharType="separate"/>
      </w:r>
      <w:r w:rsidR="00544CDF">
        <w:rPr>
          <w:noProof/>
          <w:lang w:val="mn-MN"/>
        </w:rPr>
        <w:t>22</w:t>
      </w:r>
      <w:r w:rsidRPr="002D14B2">
        <w:rPr>
          <w:noProof/>
          <w:lang w:val="mn-MN"/>
        </w:rPr>
        <w:fldChar w:fldCharType="end"/>
      </w:r>
      <w:r w:rsidRPr="002D14B2">
        <w:rPr>
          <w:lang w:val="mn-MN"/>
        </w:rPr>
        <w:t xml:space="preserve"> Үндсэн хөрөнгө, хөрөнгө оруулалтын зориулалттай үл хөдлөх хөрөнгө, түрээсийн хөрөнгө, биет бус хөрөнгийн бүтэц </w:t>
      </w:r>
      <w:r w:rsidR="00966ABE" w:rsidRPr="002D14B2">
        <w:rPr>
          <w:lang w:val="mn-MN"/>
        </w:rPr>
        <w:t>(</w:t>
      </w:r>
      <w:r w:rsidR="00F00F9F" w:rsidRPr="002D14B2">
        <w:rPr>
          <w:lang w:val="mn-MN"/>
        </w:rPr>
        <w:t>сая</w:t>
      </w:r>
      <w:r w:rsidR="00966ABE" w:rsidRPr="002D14B2">
        <w:rPr>
          <w:lang w:val="mn-MN"/>
        </w:rPr>
        <w:t xml:space="preserve"> төгрөгөөр)</w:t>
      </w:r>
      <w:bookmarkEnd w:id="119"/>
      <w:bookmarkEnd w:id="120"/>
    </w:p>
    <w:tbl>
      <w:tblPr>
        <w:tblStyle w:val="PlainTable2"/>
        <w:tblW w:w="0" w:type="auto"/>
        <w:tblLook w:val="04A0" w:firstRow="1" w:lastRow="0" w:firstColumn="1" w:lastColumn="0" w:noHBand="0" w:noVBand="1"/>
      </w:tblPr>
      <w:tblGrid>
        <w:gridCol w:w="2065"/>
        <w:gridCol w:w="714"/>
        <w:gridCol w:w="1024"/>
        <w:gridCol w:w="945"/>
        <w:gridCol w:w="866"/>
        <w:gridCol w:w="591"/>
        <w:gridCol w:w="866"/>
        <w:gridCol w:w="709"/>
        <w:gridCol w:w="787"/>
        <w:gridCol w:w="787"/>
      </w:tblGrid>
      <w:tr w:rsidR="005E39B3" w:rsidRPr="00A65B23" w14:paraId="64D5B493" w14:textId="77777777" w:rsidTr="00FB5BD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04" w:type="dxa"/>
            <w:vMerge w:val="restart"/>
            <w:shd w:val="clear" w:color="auto" w:fill="002060"/>
            <w:vAlign w:val="center"/>
            <w:hideMark/>
          </w:tcPr>
          <w:p w14:paraId="33105AFE" w14:textId="77777777" w:rsidR="00DC313E" w:rsidRPr="00856E23" w:rsidRDefault="00DC313E" w:rsidP="00DC313E">
            <w:pPr>
              <w:spacing w:before="0"/>
              <w:rPr>
                <w:rFonts w:ascii="Times New Roman" w:eastAsia="Times New Roman" w:hAnsi="Times New Roman" w:cs="Times New Roman"/>
                <w:b w:val="0"/>
                <w:color w:val="FFFFFF" w:themeColor="background1"/>
                <w:sz w:val="16"/>
                <w:szCs w:val="16"/>
                <w:lang w:val="mn-MN"/>
              </w:rPr>
            </w:pPr>
            <w:r w:rsidRPr="00856E23">
              <w:rPr>
                <w:rFonts w:ascii="Times New Roman" w:eastAsia="Times New Roman" w:hAnsi="Times New Roman" w:cs="Times New Roman"/>
                <w:b w:val="0"/>
                <w:color w:val="FFFFFF" w:themeColor="background1"/>
                <w:sz w:val="16"/>
                <w:szCs w:val="16"/>
                <w:lang w:val="mn-MN"/>
              </w:rPr>
              <w:t>Үндсэн хөрөнгө, хөрөнгө оруулалтын зориулалттай үл хөдлөх хөрөнгө, түрээсийн хөрөнгө, биет бус хөрөнгө</w:t>
            </w:r>
          </w:p>
        </w:tc>
        <w:tc>
          <w:tcPr>
            <w:tcW w:w="717" w:type="dxa"/>
            <w:shd w:val="clear" w:color="auto" w:fill="002060"/>
            <w:noWrap/>
            <w:vAlign w:val="center"/>
            <w:hideMark/>
          </w:tcPr>
          <w:p w14:paraId="157F9F30" w14:textId="77777777" w:rsidR="00DC313E" w:rsidRPr="00856E23" w:rsidRDefault="00DC313E" w:rsidP="00DC313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856E23">
              <w:rPr>
                <w:rFonts w:ascii="Times New Roman" w:eastAsia="Times New Roman" w:hAnsi="Times New Roman" w:cs="Times New Roman"/>
                <w:b w:val="0"/>
                <w:color w:val="FFFFFF" w:themeColor="background1"/>
                <w:sz w:val="16"/>
                <w:szCs w:val="16"/>
                <w:lang w:val="mn-MN"/>
              </w:rPr>
              <w:t>Дүн</w:t>
            </w:r>
          </w:p>
        </w:tc>
        <w:tc>
          <w:tcPr>
            <w:tcW w:w="0" w:type="auto"/>
            <w:shd w:val="clear" w:color="auto" w:fill="002060"/>
            <w:noWrap/>
            <w:vAlign w:val="center"/>
            <w:hideMark/>
          </w:tcPr>
          <w:p w14:paraId="5C0AB0E7" w14:textId="77777777" w:rsidR="00DC313E" w:rsidRPr="00856E23" w:rsidRDefault="00DC313E" w:rsidP="00DC313E">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856E23">
              <w:rPr>
                <w:rFonts w:ascii="Times New Roman" w:eastAsia="Times New Roman" w:hAnsi="Times New Roman" w:cs="Times New Roman"/>
                <w:b w:val="0"/>
                <w:color w:val="FFFFFF" w:themeColor="background1"/>
                <w:sz w:val="16"/>
                <w:szCs w:val="16"/>
                <w:lang w:val="mn-MN"/>
              </w:rPr>
              <w:t>Итгэлцэлтэй</w:t>
            </w:r>
          </w:p>
        </w:tc>
        <w:tc>
          <w:tcPr>
            <w:tcW w:w="0" w:type="auto"/>
            <w:shd w:val="clear" w:color="auto" w:fill="002060"/>
            <w:noWrap/>
            <w:vAlign w:val="center"/>
            <w:hideMark/>
          </w:tcPr>
          <w:p w14:paraId="21317E2A" w14:textId="77777777" w:rsidR="00DC313E" w:rsidRPr="00856E23" w:rsidRDefault="00DC313E" w:rsidP="00DC313E">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856E23">
              <w:rPr>
                <w:rFonts w:ascii="Times New Roman" w:eastAsia="Times New Roman" w:hAnsi="Times New Roman" w:cs="Times New Roman"/>
                <w:b w:val="0"/>
                <w:color w:val="FFFFFF" w:themeColor="background1"/>
                <w:sz w:val="16"/>
                <w:szCs w:val="16"/>
                <w:lang w:val="mn-MN"/>
              </w:rPr>
              <w:t>Уламжлалт</w:t>
            </w:r>
          </w:p>
        </w:tc>
        <w:tc>
          <w:tcPr>
            <w:tcW w:w="0" w:type="auto"/>
            <w:shd w:val="clear" w:color="auto" w:fill="002060"/>
            <w:noWrap/>
            <w:vAlign w:val="center"/>
            <w:hideMark/>
          </w:tcPr>
          <w:p w14:paraId="02C1C87C" w14:textId="77777777" w:rsidR="00DC313E" w:rsidRPr="00856E23" w:rsidRDefault="00DC313E" w:rsidP="00DC313E">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856E23">
              <w:rPr>
                <w:rFonts w:ascii="Times New Roman" w:eastAsia="Times New Roman" w:hAnsi="Times New Roman" w:cs="Times New Roman"/>
                <w:b w:val="0"/>
                <w:color w:val="FFFFFF" w:themeColor="background1"/>
                <w:sz w:val="16"/>
                <w:szCs w:val="16"/>
                <w:lang w:val="mn-MN"/>
              </w:rPr>
              <w:t>Финтек</w:t>
            </w:r>
          </w:p>
        </w:tc>
        <w:tc>
          <w:tcPr>
            <w:tcW w:w="0" w:type="auto"/>
            <w:shd w:val="clear" w:color="auto" w:fill="002060"/>
            <w:noWrap/>
            <w:vAlign w:val="center"/>
            <w:hideMark/>
          </w:tcPr>
          <w:p w14:paraId="5F34EB80" w14:textId="77777777" w:rsidR="00DC313E" w:rsidRPr="00856E23" w:rsidRDefault="00DC313E" w:rsidP="00DC313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856E23">
              <w:rPr>
                <w:rFonts w:ascii="Times New Roman" w:eastAsia="Times New Roman" w:hAnsi="Times New Roman" w:cs="Times New Roman"/>
                <w:b w:val="0"/>
                <w:color w:val="FFFFFF" w:themeColor="background1"/>
                <w:sz w:val="16"/>
                <w:szCs w:val="16"/>
                <w:lang w:val="mn-MN"/>
              </w:rPr>
              <w:t>ЗГВ</w:t>
            </w:r>
          </w:p>
        </w:tc>
        <w:tc>
          <w:tcPr>
            <w:tcW w:w="0" w:type="auto"/>
            <w:shd w:val="clear" w:color="auto" w:fill="002060"/>
            <w:noWrap/>
            <w:vAlign w:val="center"/>
            <w:hideMark/>
          </w:tcPr>
          <w:p w14:paraId="0C3B7F06" w14:textId="77777777" w:rsidR="00DC313E" w:rsidRPr="00856E23" w:rsidRDefault="00DC313E" w:rsidP="00DC313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856E23">
              <w:rPr>
                <w:rFonts w:ascii="Times New Roman" w:eastAsia="Times New Roman" w:hAnsi="Times New Roman" w:cs="Times New Roman"/>
                <w:b w:val="0"/>
                <w:color w:val="FFFFFF" w:themeColor="background1"/>
                <w:sz w:val="16"/>
                <w:szCs w:val="16"/>
                <w:lang w:val="mn-MN"/>
              </w:rPr>
              <w:t>УБ</w:t>
            </w:r>
          </w:p>
        </w:tc>
        <w:tc>
          <w:tcPr>
            <w:tcW w:w="0" w:type="auto"/>
            <w:shd w:val="clear" w:color="auto" w:fill="002060"/>
            <w:noWrap/>
            <w:vAlign w:val="center"/>
            <w:hideMark/>
          </w:tcPr>
          <w:p w14:paraId="6184B469" w14:textId="77777777" w:rsidR="00DC313E" w:rsidRPr="00856E23" w:rsidRDefault="00DC313E" w:rsidP="00DC313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856E23">
              <w:rPr>
                <w:rFonts w:ascii="Times New Roman" w:eastAsia="Times New Roman" w:hAnsi="Times New Roman" w:cs="Times New Roman"/>
                <w:b w:val="0"/>
                <w:color w:val="FFFFFF" w:themeColor="background1"/>
                <w:sz w:val="16"/>
                <w:szCs w:val="16"/>
                <w:lang w:val="mn-MN"/>
              </w:rPr>
              <w:t>ХОН</w:t>
            </w:r>
          </w:p>
        </w:tc>
        <w:tc>
          <w:tcPr>
            <w:tcW w:w="0" w:type="auto"/>
            <w:shd w:val="clear" w:color="auto" w:fill="002060"/>
            <w:noWrap/>
            <w:vAlign w:val="center"/>
            <w:hideMark/>
          </w:tcPr>
          <w:p w14:paraId="3B0A18EE" w14:textId="77777777" w:rsidR="00DC313E" w:rsidRPr="00856E23" w:rsidRDefault="00DC313E" w:rsidP="00DC313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856E23">
              <w:rPr>
                <w:rFonts w:ascii="Times New Roman" w:eastAsia="Times New Roman" w:hAnsi="Times New Roman" w:cs="Times New Roman"/>
                <w:b w:val="0"/>
                <w:color w:val="FFFFFF" w:themeColor="background1"/>
                <w:sz w:val="16"/>
                <w:szCs w:val="16"/>
                <w:lang w:val="mn-MN"/>
              </w:rPr>
              <w:t>ХК</w:t>
            </w:r>
          </w:p>
        </w:tc>
        <w:tc>
          <w:tcPr>
            <w:tcW w:w="0" w:type="auto"/>
            <w:shd w:val="clear" w:color="auto" w:fill="002060"/>
            <w:noWrap/>
            <w:vAlign w:val="center"/>
            <w:hideMark/>
          </w:tcPr>
          <w:p w14:paraId="0D6B34CF" w14:textId="77777777" w:rsidR="00DC313E" w:rsidRPr="00856E23" w:rsidRDefault="00DC313E" w:rsidP="00DC313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856E23">
              <w:rPr>
                <w:rFonts w:ascii="Times New Roman" w:eastAsia="Times New Roman" w:hAnsi="Times New Roman" w:cs="Times New Roman"/>
                <w:b w:val="0"/>
                <w:color w:val="FFFFFF" w:themeColor="background1"/>
                <w:sz w:val="16"/>
                <w:szCs w:val="16"/>
                <w:lang w:val="mn-MN"/>
              </w:rPr>
              <w:t>ГХО</w:t>
            </w:r>
          </w:p>
        </w:tc>
      </w:tr>
      <w:tr w:rsidR="00FB5BDD" w:rsidRPr="00A65B23" w14:paraId="29929391" w14:textId="77777777" w:rsidTr="00FB5BD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04" w:type="dxa"/>
            <w:vMerge/>
            <w:shd w:val="clear" w:color="auto" w:fill="002060"/>
            <w:vAlign w:val="center"/>
            <w:hideMark/>
          </w:tcPr>
          <w:p w14:paraId="757D6143" w14:textId="77777777" w:rsidR="00FB5BDD" w:rsidRPr="00856E23" w:rsidRDefault="00FB5BDD" w:rsidP="00FB5BDD">
            <w:pPr>
              <w:spacing w:before="0"/>
              <w:rPr>
                <w:rFonts w:ascii="Times New Roman" w:eastAsia="Times New Roman" w:hAnsi="Times New Roman" w:cs="Times New Roman"/>
                <w:b w:val="0"/>
                <w:color w:val="FFFFFF" w:themeColor="background1"/>
                <w:sz w:val="16"/>
                <w:szCs w:val="16"/>
                <w:lang w:val="mn-MN"/>
              </w:rPr>
            </w:pPr>
          </w:p>
        </w:tc>
        <w:tc>
          <w:tcPr>
            <w:tcW w:w="717" w:type="dxa"/>
            <w:shd w:val="clear" w:color="auto" w:fill="002060"/>
            <w:noWrap/>
            <w:hideMark/>
          </w:tcPr>
          <w:p w14:paraId="66093CD3" w14:textId="29BEBB05" w:rsidR="00FB5BDD" w:rsidRPr="00A274AA" w:rsidRDefault="00FB5BDD" w:rsidP="00FB5BDD">
            <w:pPr>
              <w:spacing w:before="0"/>
              <w:ind w:left="-132"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891375">
              <w:rPr>
                <w:rFonts w:ascii="Times New Roman" w:hAnsi="Times New Roman" w:cs="Times New Roman"/>
                <w:sz w:val="16"/>
                <w:szCs w:val="16"/>
              </w:rPr>
              <w:t>245,842.6</w:t>
            </w:r>
          </w:p>
        </w:tc>
        <w:tc>
          <w:tcPr>
            <w:tcW w:w="0" w:type="auto"/>
            <w:shd w:val="clear" w:color="auto" w:fill="002060"/>
            <w:noWrap/>
            <w:hideMark/>
          </w:tcPr>
          <w:p w14:paraId="0B6F63AA" w14:textId="0D85BEC3" w:rsidR="00FB5BDD" w:rsidRPr="00A274AA"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891375">
              <w:rPr>
                <w:rFonts w:ascii="Times New Roman" w:hAnsi="Times New Roman" w:cs="Times New Roman"/>
                <w:sz w:val="16"/>
                <w:szCs w:val="16"/>
              </w:rPr>
              <w:t>164,123.2</w:t>
            </w:r>
          </w:p>
        </w:tc>
        <w:tc>
          <w:tcPr>
            <w:tcW w:w="0" w:type="auto"/>
            <w:shd w:val="clear" w:color="auto" w:fill="002060"/>
            <w:noWrap/>
            <w:hideMark/>
          </w:tcPr>
          <w:p w14:paraId="4B4F31A5" w14:textId="4F75E12B" w:rsidR="00FB5BDD" w:rsidRPr="00A274AA"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891375">
              <w:rPr>
                <w:rFonts w:ascii="Times New Roman" w:hAnsi="Times New Roman" w:cs="Times New Roman"/>
                <w:sz w:val="16"/>
                <w:szCs w:val="16"/>
              </w:rPr>
              <w:t>78,072.9</w:t>
            </w:r>
          </w:p>
        </w:tc>
        <w:tc>
          <w:tcPr>
            <w:tcW w:w="0" w:type="auto"/>
            <w:shd w:val="clear" w:color="auto" w:fill="002060"/>
            <w:noWrap/>
            <w:hideMark/>
          </w:tcPr>
          <w:p w14:paraId="38306C52" w14:textId="163E3BF1" w:rsidR="00FB5BDD" w:rsidRPr="00A274AA"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891375">
              <w:rPr>
                <w:rFonts w:ascii="Times New Roman" w:hAnsi="Times New Roman" w:cs="Times New Roman"/>
                <w:sz w:val="16"/>
                <w:szCs w:val="16"/>
              </w:rPr>
              <w:t>167,769.7</w:t>
            </w:r>
          </w:p>
        </w:tc>
        <w:tc>
          <w:tcPr>
            <w:tcW w:w="0" w:type="auto"/>
            <w:shd w:val="clear" w:color="auto" w:fill="002060"/>
            <w:noWrap/>
            <w:hideMark/>
          </w:tcPr>
          <w:p w14:paraId="34B8566A" w14:textId="28D0977E" w:rsidR="00FB5BDD" w:rsidRPr="00A274AA"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891375">
              <w:rPr>
                <w:rFonts w:ascii="Times New Roman" w:hAnsi="Times New Roman" w:cs="Times New Roman"/>
                <w:sz w:val="16"/>
                <w:szCs w:val="16"/>
              </w:rPr>
              <w:t>721.3</w:t>
            </w:r>
          </w:p>
        </w:tc>
        <w:tc>
          <w:tcPr>
            <w:tcW w:w="0" w:type="auto"/>
            <w:shd w:val="clear" w:color="auto" w:fill="002060"/>
            <w:noWrap/>
            <w:hideMark/>
          </w:tcPr>
          <w:p w14:paraId="1ED7E512" w14:textId="5C44FE05" w:rsidR="00FB5BDD" w:rsidRPr="00A274AA"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891375">
              <w:rPr>
                <w:rFonts w:ascii="Times New Roman" w:hAnsi="Times New Roman" w:cs="Times New Roman"/>
                <w:sz w:val="16"/>
                <w:szCs w:val="16"/>
              </w:rPr>
              <w:t>241,476.4</w:t>
            </w:r>
          </w:p>
        </w:tc>
        <w:tc>
          <w:tcPr>
            <w:tcW w:w="0" w:type="auto"/>
            <w:shd w:val="clear" w:color="auto" w:fill="002060"/>
            <w:noWrap/>
            <w:hideMark/>
          </w:tcPr>
          <w:p w14:paraId="5B7B9EBB" w14:textId="5B329706" w:rsidR="00FB5BDD" w:rsidRPr="00A274AA"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891375">
              <w:rPr>
                <w:rFonts w:ascii="Times New Roman" w:hAnsi="Times New Roman" w:cs="Times New Roman"/>
                <w:sz w:val="16"/>
                <w:szCs w:val="16"/>
              </w:rPr>
              <w:t>4,366.2</w:t>
            </w:r>
          </w:p>
        </w:tc>
        <w:tc>
          <w:tcPr>
            <w:tcW w:w="0" w:type="auto"/>
            <w:shd w:val="clear" w:color="auto" w:fill="002060"/>
            <w:noWrap/>
            <w:hideMark/>
          </w:tcPr>
          <w:p w14:paraId="308558CE" w14:textId="19D93CCC" w:rsidR="00FB5BDD" w:rsidRPr="00A274AA"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891375">
              <w:rPr>
                <w:rFonts w:ascii="Times New Roman" w:hAnsi="Times New Roman" w:cs="Times New Roman"/>
                <w:sz w:val="16"/>
                <w:szCs w:val="16"/>
              </w:rPr>
              <w:t>21,799.9</w:t>
            </w:r>
          </w:p>
        </w:tc>
        <w:tc>
          <w:tcPr>
            <w:tcW w:w="0" w:type="auto"/>
            <w:shd w:val="clear" w:color="auto" w:fill="002060"/>
            <w:noWrap/>
            <w:hideMark/>
          </w:tcPr>
          <w:p w14:paraId="06ACADC2" w14:textId="58E9A2A9" w:rsidR="00FB5BDD" w:rsidRPr="00A274AA"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891375">
              <w:rPr>
                <w:rFonts w:ascii="Times New Roman" w:hAnsi="Times New Roman" w:cs="Times New Roman"/>
                <w:sz w:val="16"/>
                <w:szCs w:val="16"/>
              </w:rPr>
              <w:t>17,951.9</w:t>
            </w:r>
          </w:p>
        </w:tc>
      </w:tr>
      <w:tr w:rsidR="00FB5BDD" w:rsidRPr="00A65B23" w14:paraId="7940F4ED" w14:textId="77777777" w:rsidTr="00FB5BDD">
        <w:trPr>
          <w:trHeight w:val="70"/>
        </w:trPr>
        <w:tc>
          <w:tcPr>
            <w:cnfStyle w:val="001000000000" w:firstRow="0" w:lastRow="0" w:firstColumn="1" w:lastColumn="0" w:oddVBand="0" w:evenVBand="0" w:oddHBand="0" w:evenHBand="0" w:firstRowFirstColumn="0" w:firstRowLastColumn="0" w:lastRowFirstColumn="0" w:lastRowLastColumn="0"/>
            <w:tcW w:w="2104" w:type="dxa"/>
            <w:shd w:val="clear" w:color="auto" w:fill="E7E6E6" w:themeFill="background2"/>
            <w:noWrap/>
            <w:vAlign w:val="center"/>
            <w:hideMark/>
          </w:tcPr>
          <w:p w14:paraId="7733DBF8" w14:textId="77777777" w:rsidR="00FB5BDD" w:rsidRPr="00856E23" w:rsidRDefault="00FB5BDD" w:rsidP="00FB5BDD">
            <w:pPr>
              <w:spacing w:before="0"/>
              <w:rPr>
                <w:rFonts w:ascii="Times New Roman" w:eastAsia="Times New Roman" w:hAnsi="Times New Roman" w:cs="Times New Roman"/>
                <w:color w:val="000000"/>
                <w:sz w:val="16"/>
                <w:szCs w:val="16"/>
                <w:lang w:val="mn-MN"/>
              </w:rPr>
            </w:pPr>
            <w:r w:rsidRPr="00856E23">
              <w:rPr>
                <w:rFonts w:ascii="Times New Roman" w:eastAsia="Times New Roman" w:hAnsi="Times New Roman" w:cs="Times New Roman"/>
                <w:color w:val="000000"/>
                <w:sz w:val="16"/>
                <w:szCs w:val="16"/>
                <w:lang w:val="mn-MN"/>
              </w:rPr>
              <w:t>Үндсэн хөрөнгө (цэврээр)</w:t>
            </w:r>
          </w:p>
        </w:tc>
        <w:tc>
          <w:tcPr>
            <w:tcW w:w="717" w:type="dxa"/>
            <w:shd w:val="clear" w:color="auto" w:fill="E7E6E6" w:themeFill="background2"/>
            <w:noWrap/>
            <w:hideMark/>
          </w:tcPr>
          <w:p w14:paraId="1B8A9F13" w14:textId="4E6146D0" w:rsidR="00FB5BDD" w:rsidRPr="005E39B3" w:rsidRDefault="00FB5BDD" w:rsidP="00FB5BDD">
            <w:pPr>
              <w:spacing w:before="0"/>
              <w:ind w:left="-57" w:right="-57" w:hanging="1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6"/>
                <w:szCs w:val="16"/>
                <w:lang w:val="mn-MN"/>
              </w:rPr>
            </w:pPr>
            <w:r w:rsidRPr="00891375">
              <w:rPr>
                <w:rFonts w:ascii="Times New Roman" w:hAnsi="Times New Roman" w:cs="Times New Roman"/>
                <w:sz w:val="16"/>
                <w:szCs w:val="16"/>
              </w:rPr>
              <w:t>179,144.3</w:t>
            </w:r>
          </w:p>
        </w:tc>
        <w:tc>
          <w:tcPr>
            <w:tcW w:w="0" w:type="auto"/>
            <w:shd w:val="clear" w:color="auto" w:fill="E7E6E6" w:themeFill="background2"/>
            <w:noWrap/>
            <w:hideMark/>
          </w:tcPr>
          <w:p w14:paraId="3005579F" w14:textId="15F1DE98"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6"/>
                <w:szCs w:val="16"/>
                <w:lang w:val="mn-MN"/>
              </w:rPr>
            </w:pPr>
            <w:r w:rsidRPr="00891375">
              <w:rPr>
                <w:rFonts w:ascii="Times New Roman" w:hAnsi="Times New Roman" w:cs="Times New Roman"/>
                <w:sz w:val="16"/>
                <w:szCs w:val="16"/>
              </w:rPr>
              <w:t>119,605.1</w:t>
            </w:r>
          </w:p>
        </w:tc>
        <w:tc>
          <w:tcPr>
            <w:tcW w:w="0" w:type="auto"/>
            <w:shd w:val="clear" w:color="auto" w:fill="E7E6E6" w:themeFill="background2"/>
            <w:noWrap/>
            <w:hideMark/>
          </w:tcPr>
          <w:p w14:paraId="57FF3FAF" w14:textId="2CDC7155"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6"/>
                <w:szCs w:val="16"/>
                <w:lang w:val="mn-MN"/>
              </w:rPr>
            </w:pPr>
            <w:r w:rsidRPr="00891375">
              <w:rPr>
                <w:rFonts w:ascii="Times New Roman" w:hAnsi="Times New Roman" w:cs="Times New Roman"/>
                <w:sz w:val="16"/>
                <w:szCs w:val="16"/>
              </w:rPr>
              <w:t>62,757.0</w:t>
            </w:r>
          </w:p>
        </w:tc>
        <w:tc>
          <w:tcPr>
            <w:tcW w:w="0" w:type="auto"/>
            <w:shd w:val="clear" w:color="auto" w:fill="E7E6E6" w:themeFill="background2"/>
            <w:noWrap/>
            <w:hideMark/>
          </w:tcPr>
          <w:p w14:paraId="763AFD01" w14:textId="04FAB562"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6"/>
                <w:szCs w:val="16"/>
                <w:lang w:val="mn-MN"/>
              </w:rPr>
            </w:pPr>
            <w:r w:rsidRPr="00891375">
              <w:rPr>
                <w:rFonts w:ascii="Times New Roman" w:hAnsi="Times New Roman" w:cs="Times New Roman"/>
                <w:sz w:val="16"/>
                <w:szCs w:val="16"/>
              </w:rPr>
              <w:t>116,387.3</w:t>
            </w:r>
          </w:p>
        </w:tc>
        <w:tc>
          <w:tcPr>
            <w:tcW w:w="0" w:type="auto"/>
            <w:shd w:val="clear" w:color="auto" w:fill="E7E6E6" w:themeFill="background2"/>
            <w:noWrap/>
            <w:hideMark/>
          </w:tcPr>
          <w:p w14:paraId="500906CC" w14:textId="12E585A5"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6"/>
                <w:szCs w:val="16"/>
                <w:lang w:val="mn-MN"/>
              </w:rPr>
            </w:pPr>
            <w:r w:rsidRPr="00891375">
              <w:rPr>
                <w:rFonts w:ascii="Times New Roman" w:hAnsi="Times New Roman" w:cs="Times New Roman"/>
                <w:sz w:val="16"/>
                <w:szCs w:val="16"/>
              </w:rPr>
              <w:t>718.6</w:t>
            </w:r>
          </w:p>
        </w:tc>
        <w:tc>
          <w:tcPr>
            <w:tcW w:w="0" w:type="auto"/>
            <w:shd w:val="clear" w:color="auto" w:fill="E7E6E6" w:themeFill="background2"/>
            <w:noWrap/>
            <w:hideMark/>
          </w:tcPr>
          <w:p w14:paraId="0556AEA2" w14:textId="0A3E6110"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6"/>
                <w:szCs w:val="16"/>
                <w:lang w:val="mn-MN"/>
              </w:rPr>
            </w:pPr>
            <w:r w:rsidRPr="00891375">
              <w:rPr>
                <w:rFonts w:ascii="Times New Roman" w:hAnsi="Times New Roman" w:cs="Times New Roman"/>
                <w:sz w:val="16"/>
                <w:szCs w:val="16"/>
              </w:rPr>
              <w:t>175,031.0</w:t>
            </w:r>
          </w:p>
        </w:tc>
        <w:tc>
          <w:tcPr>
            <w:tcW w:w="0" w:type="auto"/>
            <w:shd w:val="clear" w:color="auto" w:fill="E7E6E6" w:themeFill="background2"/>
            <w:noWrap/>
            <w:hideMark/>
          </w:tcPr>
          <w:p w14:paraId="69762D41" w14:textId="27484AE1"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6"/>
                <w:szCs w:val="16"/>
                <w:lang w:val="mn-MN"/>
              </w:rPr>
            </w:pPr>
            <w:r w:rsidRPr="00891375">
              <w:rPr>
                <w:rFonts w:ascii="Times New Roman" w:hAnsi="Times New Roman" w:cs="Times New Roman"/>
                <w:sz w:val="16"/>
                <w:szCs w:val="16"/>
              </w:rPr>
              <w:t>4,113.2</w:t>
            </w:r>
          </w:p>
        </w:tc>
        <w:tc>
          <w:tcPr>
            <w:tcW w:w="0" w:type="auto"/>
            <w:shd w:val="clear" w:color="auto" w:fill="E7E6E6" w:themeFill="background2"/>
            <w:noWrap/>
            <w:hideMark/>
          </w:tcPr>
          <w:p w14:paraId="75B2FD7D" w14:textId="50F7C670"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6"/>
                <w:szCs w:val="16"/>
                <w:lang w:val="mn-MN"/>
              </w:rPr>
            </w:pPr>
            <w:r w:rsidRPr="00891375">
              <w:rPr>
                <w:rFonts w:ascii="Times New Roman" w:hAnsi="Times New Roman" w:cs="Times New Roman"/>
                <w:sz w:val="16"/>
                <w:szCs w:val="16"/>
              </w:rPr>
              <w:t>11,644.7</w:t>
            </w:r>
          </w:p>
        </w:tc>
        <w:tc>
          <w:tcPr>
            <w:tcW w:w="0" w:type="auto"/>
            <w:shd w:val="clear" w:color="auto" w:fill="E7E6E6" w:themeFill="background2"/>
            <w:noWrap/>
            <w:hideMark/>
          </w:tcPr>
          <w:p w14:paraId="6EB38D4F" w14:textId="14981D7E"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6"/>
                <w:szCs w:val="16"/>
                <w:lang w:val="mn-MN"/>
              </w:rPr>
            </w:pPr>
            <w:r w:rsidRPr="00891375">
              <w:rPr>
                <w:rFonts w:ascii="Times New Roman" w:hAnsi="Times New Roman" w:cs="Times New Roman"/>
                <w:sz w:val="16"/>
                <w:szCs w:val="16"/>
              </w:rPr>
              <w:t>13,274.6</w:t>
            </w:r>
          </w:p>
        </w:tc>
      </w:tr>
      <w:tr w:rsidR="00FB5BDD" w:rsidRPr="00A65B23" w14:paraId="1BC34069" w14:textId="77777777" w:rsidTr="00FB5BD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04" w:type="dxa"/>
            <w:noWrap/>
            <w:vAlign w:val="center"/>
            <w:hideMark/>
          </w:tcPr>
          <w:p w14:paraId="4C011139" w14:textId="77777777" w:rsidR="00FB5BDD" w:rsidRPr="00856E23" w:rsidRDefault="00FB5BDD" w:rsidP="00FB5BDD">
            <w:pPr>
              <w:spacing w:before="0"/>
              <w:rPr>
                <w:rFonts w:ascii="Times New Roman" w:eastAsia="Times New Roman" w:hAnsi="Times New Roman" w:cs="Times New Roman"/>
                <w:b w:val="0"/>
                <w:color w:val="000000"/>
                <w:sz w:val="16"/>
                <w:szCs w:val="16"/>
                <w:lang w:val="mn-MN"/>
              </w:rPr>
            </w:pPr>
            <w:r w:rsidRPr="00856E23">
              <w:rPr>
                <w:rFonts w:ascii="Times New Roman" w:eastAsia="Times New Roman" w:hAnsi="Times New Roman" w:cs="Times New Roman"/>
                <w:b w:val="0"/>
                <w:color w:val="000000"/>
                <w:sz w:val="16"/>
                <w:szCs w:val="16"/>
                <w:lang w:val="mn-MN"/>
              </w:rPr>
              <w:t>Барилга, байгууламж</w:t>
            </w:r>
          </w:p>
        </w:tc>
        <w:tc>
          <w:tcPr>
            <w:tcW w:w="717" w:type="dxa"/>
            <w:noWrap/>
            <w:hideMark/>
          </w:tcPr>
          <w:p w14:paraId="5FFE8B8D" w14:textId="4528A505"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90,846.8</w:t>
            </w:r>
          </w:p>
        </w:tc>
        <w:tc>
          <w:tcPr>
            <w:tcW w:w="0" w:type="auto"/>
            <w:noWrap/>
            <w:hideMark/>
          </w:tcPr>
          <w:p w14:paraId="433C83E1" w14:textId="5E95548B"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66,041.4</w:t>
            </w:r>
          </w:p>
        </w:tc>
        <w:tc>
          <w:tcPr>
            <w:tcW w:w="0" w:type="auto"/>
            <w:noWrap/>
            <w:hideMark/>
          </w:tcPr>
          <w:p w14:paraId="039C188C" w14:textId="298BA3F1"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24,988.1</w:t>
            </w:r>
          </w:p>
        </w:tc>
        <w:tc>
          <w:tcPr>
            <w:tcW w:w="0" w:type="auto"/>
            <w:noWrap/>
            <w:hideMark/>
          </w:tcPr>
          <w:p w14:paraId="1666631E" w14:textId="138F43BF"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65,858.6</w:t>
            </w:r>
          </w:p>
        </w:tc>
        <w:tc>
          <w:tcPr>
            <w:tcW w:w="0" w:type="auto"/>
            <w:noWrap/>
            <w:hideMark/>
          </w:tcPr>
          <w:p w14:paraId="70F52879" w14:textId="3701E3F6"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79.5</w:t>
            </w:r>
          </w:p>
        </w:tc>
        <w:tc>
          <w:tcPr>
            <w:tcW w:w="0" w:type="auto"/>
            <w:noWrap/>
            <w:hideMark/>
          </w:tcPr>
          <w:p w14:paraId="081E9B1A" w14:textId="4C3B9D23"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88,872.0</w:t>
            </w:r>
          </w:p>
        </w:tc>
        <w:tc>
          <w:tcPr>
            <w:tcW w:w="0" w:type="auto"/>
            <w:noWrap/>
            <w:hideMark/>
          </w:tcPr>
          <w:p w14:paraId="1930F2B7" w14:textId="215DD1DD"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1,974.8</w:t>
            </w:r>
          </w:p>
        </w:tc>
        <w:tc>
          <w:tcPr>
            <w:tcW w:w="0" w:type="auto"/>
            <w:noWrap/>
            <w:hideMark/>
          </w:tcPr>
          <w:p w14:paraId="05DC07CA" w14:textId="2EB97A45"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5,148.2</w:t>
            </w:r>
          </w:p>
        </w:tc>
        <w:tc>
          <w:tcPr>
            <w:tcW w:w="0" w:type="auto"/>
            <w:noWrap/>
            <w:hideMark/>
          </w:tcPr>
          <w:p w14:paraId="6523716D" w14:textId="05A0304A"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7,467.7</w:t>
            </w:r>
          </w:p>
        </w:tc>
      </w:tr>
      <w:tr w:rsidR="00FB5BDD" w:rsidRPr="00A65B23" w14:paraId="7B2E0FA0" w14:textId="77777777" w:rsidTr="00FB5BDD">
        <w:trPr>
          <w:trHeight w:val="70"/>
        </w:trPr>
        <w:tc>
          <w:tcPr>
            <w:cnfStyle w:val="001000000000" w:firstRow="0" w:lastRow="0" w:firstColumn="1" w:lastColumn="0" w:oddVBand="0" w:evenVBand="0" w:oddHBand="0" w:evenHBand="0" w:firstRowFirstColumn="0" w:firstRowLastColumn="0" w:lastRowFirstColumn="0" w:lastRowLastColumn="0"/>
            <w:tcW w:w="2104" w:type="dxa"/>
            <w:noWrap/>
            <w:vAlign w:val="center"/>
            <w:hideMark/>
          </w:tcPr>
          <w:p w14:paraId="2C8ABF82" w14:textId="77777777" w:rsidR="00FB5BDD" w:rsidRPr="00856E23" w:rsidRDefault="00FB5BDD" w:rsidP="00FB5BDD">
            <w:pPr>
              <w:spacing w:before="0"/>
              <w:rPr>
                <w:rFonts w:ascii="Times New Roman" w:eastAsia="Times New Roman" w:hAnsi="Times New Roman" w:cs="Times New Roman"/>
                <w:b w:val="0"/>
                <w:color w:val="000000"/>
                <w:sz w:val="16"/>
                <w:szCs w:val="16"/>
                <w:lang w:val="mn-MN"/>
              </w:rPr>
            </w:pPr>
            <w:r w:rsidRPr="00856E23">
              <w:rPr>
                <w:rFonts w:ascii="Times New Roman" w:eastAsia="Times New Roman" w:hAnsi="Times New Roman" w:cs="Times New Roman"/>
                <w:b w:val="0"/>
                <w:color w:val="000000"/>
                <w:sz w:val="16"/>
                <w:szCs w:val="16"/>
                <w:lang w:val="mn-MN"/>
              </w:rPr>
              <w:t>Компьютер, дагалдах хэрэгсэл</w:t>
            </w:r>
          </w:p>
        </w:tc>
        <w:tc>
          <w:tcPr>
            <w:tcW w:w="717" w:type="dxa"/>
            <w:noWrap/>
            <w:hideMark/>
          </w:tcPr>
          <w:p w14:paraId="61E19D04" w14:textId="780AB770"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13,316.6</w:t>
            </w:r>
          </w:p>
        </w:tc>
        <w:tc>
          <w:tcPr>
            <w:tcW w:w="0" w:type="auto"/>
            <w:noWrap/>
            <w:hideMark/>
          </w:tcPr>
          <w:p w14:paraId="27518489" w14:textId="10D3EEFF"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9,811.2</w:t>
            </w:r>
          </w:p>
        </w:tc>
        <w:tc>
          <w:tcPr>
            <w:tcW w:w="0" w:type="auto"/>
            <w:noWrap/>
            <w:hideMark/>
          </w:tcPr>
          <w:p w14:paraId="7D564CB0" w14:textId="4A14ADF5"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3,984.6</w:t>
            </w:r>
          </w:p>
        </w:tc>
        <w:tc>
          <w:tcPr>
            <w:tcW w:w="0" w:type="auto"/>
            <w:noWrap/>
            <w:hideMark/>
          </w:tcPr>
          <w:p w14:paraId="72C902BB" w14:textId="591BAE49"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9,331.9</w:t>
            </w:r>
          </w:p>
        </w:tc>
        <w:tc>
          <w:tcPr>
            <w:tcW w:w="0" w:type="auto"/>
            <w:noWrap/>
            <w:hideMark/>
          </w:tcPr>
          <w:p w14:paraId="247AB772" w14:textId="349EA791"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38.8</w:t>
            </w:r>
          </w:p>
        </w:tc>
        <w:tc>
          <w:tcPr>
            <w:tcW w:w="0" w:type="auto"/>
            <w:noWrap/>
            <w:hideMark/>
          </w:tcPr>
          <w:p w14:paraId="12DC5F77" w14:textId="222E6C04"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12,836.2</w:t>
            </w:r>
          </w:p>
        </w:tc>
        <w:tc>
          <w:tcPr>
            <w:tcW w:w="0" w:type="auto"/>
            <w:noWrap/>
            <w:hideMark/>
          </w:tcPr>
          <w:p w14:paraId="2B4723E9" w14:textId="1CEB510D"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480.4</w:t>
            </w:r>
          </w:p>
        </w:tc>
        <w:tc>
          <w:tcPr>
            <w:tcW w:w="0" w:type="auto"/>
            <w:noWrap/>
            <w:hideMark/>
          </w:tcPr>
          <w:p w14:paraId="633966A7" w14:textId="7DCD9856"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1,053.1</w:t>
            </w:r>
          </w:p>
        </w:tc>
        <w:tc>
          <w:tcPr>
            <w:tcW w:w="0" w:type="auto"/>
            <w:noWrap/>
            <w:hideMark/>
          </w:tcPr>
          <w:p w14:paraId="2C23F9AC" w14:textId="4500BD89"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853.0</w:t>
            </w:r>
          </w:p>
        </w:tc>
      </w:tr>
      <w:tr w:rsidR="00FB5BDD" w:rsidRPr="00A65B23" w14:paraId="730A562F" w14:textId="77777777" w:rsidTr="00FB5BD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04" w:type="dxa"/>
            <w:noWrap/>
            <w:vAlign w:val="center"/>
            <w:hideMark/>
          </w:tcPr>
          <w:p w14:paraId="311A6CA7" w14:textId="77777777" w:rsidR="00FB5BDD" w:rsidRPr="00856E23" w:rsidRDefault="00FB5BDD" w:rsidP="00FB5BDD">
            <w:pPr>
              <w:spacing w:before="0"/>
              <w:rPr>
                <w:rFonts w:ascii="Times New Roman" w:eastAsia="Times New Roman" w:hAnsi="Times New Roman" w:cs="Times New Roman"/>
                <w:b w:val="0"/>
                <w:color w:val="000000"/>
                <w:sz w:val="16"/>
                <w:szCs w:val="16"/>
                <w:lang w:val="mn-MN"/>
              </w:rPr>
            </w:pPr>
            <w:r w:rsidRPr="00856E23">
              <w:rPr>
                <w:rFonts w:ascii="Times New Roman" w:eastAsia="Times New Roman" w:hAnsi="Times New Roman" w:cs="Times New Roman"/>
                <w:b w:val="0"/>
                <w:color w:val="000000"/>
                <w:sz w:val="16"/>
                <w:szCs w:val="16"/>
                <w:lang w:val="mn-MN"/>
              </w:rPr>
              <w:t>Тээврийн хэрэгсэл</w:t>
            </w:r>
          </w:p>
        </w:tc>
        <w:tc>
          <w:tcPr>
            <w:tcW w:w="717" w:type="dxa"/>
            <w:noWrap/>
            <w:hideMark/>
          </w:tcPr>
          <w:p w14:paraId="5DC72280" w14:textId="25D37F57"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42,793.9</w:t>
            </w:r>
          </w:p>
        </w:tc>
        <w:tc>
          <w:tcPr>
            <w:tcW w:w="0" w:type="auto"/>
            <w:noWrap/>
            <w:hideMark/>
          </w:tcPr>
          <w:p w14:paraId="3B836E8E" w14:textId="5EF8AF69"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18,960.1</w:t>
            </w:r>
          </w:p>
        </w:tc>
        <w:tc>
          <w:tcPr>
            <w:tcW w:w="0" w:type="auto"/>
            <w:noWrap/>
            <w:hideMark/>
          </w:tcPr>
          <w:p w14:paraId="3C350033" w14:textId="70A82060"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25,822.5</w:t>
            </w:r>
          </w:p>
        </w:tc>
        <w:tc>
          <w:tcPr>
            <w:tcW w:w="0" w:type="auto"/>
            <w:noWrap/>
            <w:hideMark/>
          </w:tcPr>
          <w:p w14:paraId="58556A5C" w14:textId="7886C5BC"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16,971.4</w:t>
            </w:r>
          </w:p>
        </w:tc>
        <w:tc>
          <w:tcPr>
            <w:tcW w:w="0" w:type="auto"/>
            <w:noWrap/>
            <w:hideMark/>
          </w:tcPr>
          <w:p w14:paraId="5FDE3059" w14:textId="32D01E62"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488.7</w:t>
            </w:r>
          </w:p>
        </w:tc>
        <w:tc>
          <w:tcPr>
            <w:tcW w:w="0" w:type="auto"/>
            <w:noWrap/>
            <w:hideMark/>
          </w:tcPr>
          <w:p w14:paraId="69F1B9DF" w14:textId="78D9AA05"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41,660.9</w:t>
            </w:r>
          </w:p>
        </w:tc>
        <w:tc>
          <w:tcPr>
            <w:tcW w:w="0" w:type="auto"/>
            <w:noWrap/>
            <w:hideMark/>
          </w:tcPr>
          <w:p w14:paraId="79747D4B" w14:textId="64930FF5"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1,133.0</w:t>
            </w:r>
          </w:p>
        </w:tc>
        <w:tc>
          <w:tcPr>
            <w:tcW w:w="0" w:type="auto"/>
            <w:noWrap/>
            <w:hideMark/>
          </w:tcPr>
          <w:p w14:paraId="04F7ABEC" w14:textId="16D270B2"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1,627.4</w:t>
            </w:r>
          </w:p>
        </w:tc>
        <w:tc>
          <w:tcPr>
            <w:tcW w:w="0" w:type="auto"/>
            <w:noWrap/>
            <w:hideMark/>
          </w:tcPr>
          <w:p w14:paraId="2C8B3203" w14:textId="2CF0D40E"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2,092.7</w:t>
            </w:r>
          </w:p>
        </w:tc>
      </w:tr>
      <w:tr w:rsidR="00FB5BDD" w:rsidRPr="00A65B23" w14:paraId="7AE15052" w14:textId="77777777" w:rsidTr="00FB5BDD">
        <w:trPr>
          <w:trHeight w:val="70"/>
        </w:trPr>
        <w:tc>
          <w:tcPr>
            <w:cnfStyle w:val="001000000000" w:firstRow="0" w:lastRow="0" w:firstColumn="1" w:lastColumn="0" w:oddVBand="0" w:evenVBand="0" w:oddHBand="0" w:evenHBand="0" w:firstRowFirstColumn="0" w:firstRowLastColumn="0" w:lastRowFirstColumn="0" w:lastRowLastColumn="0"/>
            <w:tcW w:w="2104" w:type="dxa"/>
            <w:noWrap/>
            <w:vAlign w:val="center"/>
            <w:hideMark/>
          </w:tcPr>
          <w:p w14:paraId="6E9932A5" w14:textId="77777777" w:rsidR="00FB5BDD" w:rsidRPr="00856E23" w:rsidRDefault="00FB5BDD" w:rsidP="00FB5BDD">
            <w:pPr>
              <w:spacing w:before="0"/>
              <w:rPr>
                <w:rFonts w:ascii="Times New Roman" w:eastAsia="Times New Roman" w:hAnsi="Times New Roman" w:cs="Times New Roman"/>
                <w:b w:val="0"/>
                <w:color w:val="000000"/>
                <w:sz w:val="16"/>
                <w:szCs w:val="16"/>
                <w:lang w:val="mn-MN"/>
              </w:rPr>
            </w:pPr>
            <w:r w:rsidRPr="00856E23">
              <w:rPr>
                <w:rFonts w:ascii="Times New Roman" w:eastAsia="Times New Roman" w:hAnsi="Times New Roman" w:cs="Times New Roman"/>
                <w:b w:val="0"/>
                <w:color w:val="000000"/>
                <w:sz w:val="16"/>
                <w:szCs w:val="16"/>
                <w:lang w:val="mn-MN"/>
              </w:rPr>
              <w:t>Тавилга, эд хогшил</w:t>
            </w:r>
          </w:p>
        </w:tc>
        <w:tc>
          <w:tcPr>
            <w:tcW w:w="717" w:type="dxa"/>
            <w:noWrap/>
            <w:hideMark/>
          </w:tcPr>
          <w:p w14:paraId="0638E19A" w14:textId="68727BC9"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20,080.5</w:t>
            </w:r>
          </w:p>
        </w:tc>
        <w:tc>
          <w:tcPr>
            <w:tcW w:w="0" w:type="auto"/>
            <w:noWrap/>
            <w:hideMark/>
          </w:tcPr>
          <w:p w14:paraId="4F337596" w14:textId="2A05C9A9"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13,947.0</w:t>
            </w:r>
          </w:p>
        </w:tc>
        <w:tc>
          <w:tcPr>
            <w:tcW w:w="0" w:type="auto"/>
            <w:noWrap/>
            <w:hideMark/>
          </w:tcPr>
          <w:p w14:paraId="0432CE84" w14:textId="59AF6637"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7,049.5</w:t>
            </w:r>
          </w:p>
        </w:tc>
        <w:tc>
          <w:tcPr>
            <w:tcW w:w="0" w:type="auto"/>
            <w:noWrap/>
            <w:hideMark/>
          </w:tcPr>
          <w:p w14:paraId="2C295B52" w14:textId="172AB09E"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13,031.0</w:t>
            </w:r>
          </w:p>
        </w:tc>
        <w:tc>
          <w:tcPr>
            <w:tcW w:w="0" w:type="auto"/>
            <w:noWrap/>
            <w:hideMark/>
          </w:tcPr>
          <w:p w14:paraId="49A12990" w14:textId="645E18EC"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105.7</w:t>
            </w:r>
          </w:p>
        </w:tc>
        <w:tc>
          <w:tcPr>
            <w:tcW w:w="0" w:type="auto"/>
            <w:noWrap/>
            <w:hideMark/>
          </w:tcPr>
          <w:p w14:paraId="46C44BCF" w14:textId="531318EF"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19,568.5</w:t>
            </w:r>
          </w:p>
        </w:tc>
        <w:tc>
          <w:tcPr>
            <w:tcW w:w="0" w:type="auto"/>
            <w:noWrap/>
            <w:hideMark/>
          </w:tcPr>
          <w:p w14:paraId="739D1D83" w14:textId="704A1F7A"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512.0</w:t>
            </w:r>
          </w:p>
        </w:tc>
        <w:tc>
          <w:tcPr>
            <w:tcW w:w="0" w:type="auto"/>
            <w:noWrap/>
            <w:hideMark/>
          </w:tcPr>
          <w:p w14:paraId="6D821835" w14:textId="1E886253"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1,853.8</w:t>
            </w:r>
          </w:p>
        </w:tc>
        <w:tc>
          <w:tcPr>
            <w:tcW w:w="0" w:type="auto"/>
            <w:noWrap/>
            <w:hideMark/>
          </w:tcPr>
          <w:p w14:paraId="32E79F91" w14:textId="794E93F9"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1,947.2</w:t>
            </w:r>
          </w:p>
        </w:tc>
      </w:tr>
      <w:tr w:rsidR="00FB5BDD" w:rsidRPr="00A65B23" w14:paraId="531CF74A" w14:textId="77777777" w:rsidTr="00FB5BD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04" w:type="dxa"/>
            <w:noWrap/>
            <w:vAlign w:val="center"/>
            <w:hideMark/>
          </w:tcPr>
          <w:p w14:paraId="30D3410B" w14:textId="77777777" w:rsidR="00FB5BDD" w:rsidRPr="00856E23" w:rsidRDefault="00FB5BDD" w:rsidP="00FB5BDD">
            <w:pPr>
              <w:spacing w:before="0"/>
              <w:rPr>
                <w:rFonts w:ascii="Times New Roman" w:eastAsia="Times New Roman" w:hAnsi="Times New Roman" w:cs="Times New Roman"/>
                <w:b w:val="0"/>
                <w:color w:val="000000"/>
                <w:sz w:val="16"/>
                <w:szCs w:val="16"/>
                <w:lang w:val="mn-MN"/>
              </w:rPr>
            </w:pPr>
            <w:r w:rsidRPr="00856E23">
              <w:rPr>
                <w:rFonts w:ascii="Times New Roman" w:eastAsia="Times New Roman" w:hAnsi="Times New Roman" w:cs="Times New Roman"/>
                <w:b w:val="0"/>
                <w:color w:val="000000"/>
                <w:sz w:val="16"/>
                <w:szCs w:val="16"/>
                <w:lang w:val="mn-MN"/>
              </w:rPr>
              <w:t>Түрээсийн хөрөнгө</w:t>
            </w:r>
          </w:p>
        </w:tc>
        <w:tc>
          <w:tcPr>
            <w:tcW w:w="717" w:type="dxa"/>
            <w:noWrap/>
            <w:hideMark/>
          </w:tcPr>
          <w:p w14:paraId="33730229" w14:textId="5F4F8520"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6,957.3</w:t>
            </w:r>
          </w:p>
        </w:tc>
        <w:tc>
          <w:tcPr>
            <w:tcW w:w="0" w:type="auto"/>
            <w:noWrap/>
            <w:hideMark/>
          </w:tcPr>
          <w:p w14:paraId="5E26BD74" w14:textId="59C7A9CD"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6,900.3</w:t>
            </w:r>
          </w:p>
        </w:tc>
        <w:tc>
          <w:tcPr>
            <w:tcW w:w="0" w:type="auto"/>
            <w:noWrap/>
            <w:hideMark/>
          </w:tcPr>
          <w:p w14:paraId="0F3EEDD3" w14:textId="6D893096"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112.1</w:t>
            </w:r>
          </w:p>
        </w:tc>
        <w:tc>
          <w:tcPr>
            <w:tcW w:w="0" w:type="auto"/>
            <w:noWrap/>
            <w:hideMark/>
          </w:tcPr>
          <w:p w14:paraId="7C367397" w14:textId="5278F56A"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6,845.2</w:t>
            </w:r>
          </w:p>
        </w:tc>
        <w:tc>
          <w:tcPr>
            <w:tcW w:w="0" w:type="auto"/>
            <w:noWrap/>
            <w:hideMark/>
          </w:tcPr>
          <w:p w14:paraId="4FFD740C" w14:textId="1428D007"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4959C481" w14:textId="22945A0C"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6,948.6</w:t>
            </w:r>
          </w:p>
        </w:tc>
        <w:tc>
          <w:tcPr>
            <w:tcW w:w="0" w:type="auto"/>
            <w:noWrap/>
            <w:hideMark/>
          </w:tcPr>
          <w:p w14:paraId="13D46208" w14:textId="6A852169"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8.7</w:t>
            </w:r>
          </w:p>
        </w:tc>
        <w:tc>
          <w:tcPr>
            <w:tcW w:w="0" w:type="auto"/>
            <w:noWrap/>
            <w:hideMark/>
          </w:tcPr>
          <w:p w14:paraId="55C1863A" w14:textId="409EBC4D"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225.1</w:t>
            </w:r>
          </w:p>
        </w:tc>
        <w:tc>
          <w:tcPr>
            <w:tcW w:w="0" w:type="auto"/>
            <w:noWrap/>
            <w:hideMark/>
          </w:tcPr>
          <w:p w14:paraId="7C47372F" w14:textId="43109145"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9.2</w:t>
            </w:r>
          </w:p>
        </w:tc>
      </w:tr>
      <w:tr w:rsidR="00FB5BDD" w:rsidRPr="00A65B23" w14:paraId="3DE8A306" w14:textId="77777777" w:rsidTr="00FB5BDD">
        <w:trPr>
          <w:trHeight w:val="221"/>
        </w:trPr>
        <w:tc>
          <w:tcPr>
            <w:cnfStyle w:val="001000000000" w:firstRow="0" w:lastRow="0" w:firstColumn="1" w:lastColumn="0" w:oddVBand="0" w:evenVBand="0" w:oddHBand="0" w:evenHBand="0" w:firstRowFirstColumn="0" w:firstRowLastColumn="0" w:lastRowFirstColumn="0" w:lastRowLastColumn="0"/>
            <w:tcW w:w="2104" w:type="dxa"/>
            <w:noWrap/>
            <w:vAlign w:val="center"/>
            <w:hideMark/>
          </w:tcPr>
          <w:p w14:paraId="1947BD68" w14:textId="77777777" w:rsidR="00FB5BDD" w:rsidRPr="00856E23" w:rsidRDefault="00FB5BDD" w:rsidP="00FB5BDD">
            <w:pPr>
              <w:spacing w:before="0"/>
              <w:rPr>
                <w:rFonts w:ascii="Times New Roman" w:eastAsia="Times New Roman" w:hAnsi="Times New Roman" w:cs="Times New Roman"/>
                <w:b w:val="0"/>
                <w:color w:val="000000"/>
                <w:sz w:val="16"/>
                <w:szCs w:val="16"/>
                <w:lang w:val="mn-MN"/>
              </w:rPr>
            </w:pPr>
            <w:r w:rsidRPr="00856E23">
              <w:rPr>
                <w:rFonts w:ascii="Times New Roman" w:eastAsia="Times New Roman" w:hAnsi="Times New Roman" w:cs="Times New Roman"/>
                <w:b w:val="0"/>
                <w:color w:val="000000"/>
                <w:sz w:val="16"/>
                <w:szCs w:val="16"/>
                <w:lang w:val="mn-MN"/>
              </w:rPr>
              <w:t>Борлуулаад буцаан түрээсэлсэн хөрөнгө</w:t>
            </w:r>
          </w:p>
        </w:tc>
        <w:tc>
          <w:tcPr>
            <w:tcW w:w="717" w:type="dxa"/>
            <w:noWrap/>
            <w:hideMark/>
          </w:tcPr>
          <w:p w14:paraId="703A0B5B" w14:textId="74EAA90A"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7DD29452" w14:textId="34AB6164"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12910E25" w14:textId="55FACBF9"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61D85AC3" w14:textId="0F8C20CF"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441EC2F5" w14:textId="7EFDE207"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6B29FBDB" w14:textId="45A43CEF"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44AFEC01" w14:textId="662FB65C"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2BFDCE7D" w14:textId="2AFD08A5"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42E74902" w14:textId="122285BF"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r>
      <w:tr w:rsidR="00FB5BDD" w:rsidRPr="00A65B23" w14:paraId="7864F60F" w14:textId="77777777" w:rsidTr="00FB5BD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04" w:type="dxa"/>
            <w:noWrap/>
            <w:vAlign w:val="center"/>
            <w:hideMark/>
          </w:tcPr>
          <w:p w14:paraId="20C2FA18" w14:textId="77777777" w:rsidR="00FB5BDD" w:rsidRPr="00856E23" w:rsidRDefault="00FB5BDD" w:rsidP="00FB5BDD">
            <w:pPr>
              <w:spacing w:before="0"/>
              <w:rPr>
                <w:rFonts w:ascii="Times New Roman" w:eastAsia="Times New Roman" w:hAnsi="Times New Roman" w:cs="Times New Roman"/>
                <w:b w:val="0"/>
                <w:color w:val="000000"/>
                <w:sz w:val="16"/>
                <w:szCs w:val="16"/>
                <w:lang w:val="mn-MN"/>
              </w:rPr>
            </w:pPr>
            <w:r w:rsidRPr="00856E23">
              <w:rPr>
                <w:rFonts w:ascii="Times New Roman" w:eastAsia="Times New Roman" w:hAnsi="Times New Roman" w:cs="Times New Roman"/>
                <w:b w:val="0"/>
                <w:color w:val="000000"/>
                <w:sz w:val="16"/>
                <w:szCs w:val="16"/>
                <w:lang w:val="mn-MN"/>
              </w:rPr>
              <w:t>Бусад үндсэн хөрөнгө</w:t>
            </w:r>
          </w:p>
        </w:tc>
        <w:tc>
          <w:tcPr>
            <w:tcW w:w="717" w:type="dxa"/>
            <w:noWrap/>
            <w:hideMark/>
          </w:tcPr>
          <w:p w14:paraId="7301272F" w14:textId="1162D30B"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5,149.2</w:t>
            </w:r>
          </w:p>
        </w:tc>
        <w:tc>
          <w:tcPr>
            <w:tcW w:w="0" w:type="auto"/>
            <w:noWrap/>
            <w:hideMark/>
          </w:tcPr>
          <w:p w14:paraId="0E492652" w14:textId="1C795625"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3,945.1</w:t>
            </w:r>
          </w:p>
        </w:tc>
        <w:tc>
          <w:tcPr>
            <w:tcW w:w="0" w:type="auto"/>
            <w:noWrap/>
            <w:hideMark/>
          </w:tcPr>
          <w:p w14:paraId="274FCF2A" w14:textId="42A13432"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800.1</w:t>
            </w:r>
          </w:p>
        </w:tc>
        <w:tc>
          <w:tcPr>
            <w:tcW w:w="0" w:type="auto"/>
            <w:noWrap/>
            <w:hideMark/>
          </w:tcPr>
          <w:p w14:paraId="3BCB3AA7" w14:textId="14C1D7B2"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4,349.2</w:t>
            </w:r>
          </w:p>
        </w:tc>
        <w:tc>
          <w:tcPr>
            <w:tcW w:w="0" w:type="auto"/>
            <w:noWrap/>
            <w:hideMark/>
          </w:tcPr>
          <w:p w14:paraId="7E95DB93" w14:textId="235E90CD"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5.9</w:t>
            </w:r>
          </w:p>
        </w:tc>
        <w:tc>
          <w:tcPr>
            <w:tcW w:w="0" w:type="auto"/>
            <w:noWrap/>
            <w:hideMark/>
          </w:tcPr>
          <w:p w14:paraId="56159E79" w14:textId="74C68426"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5,144.8</w:t>
            </w:r>
          </w:p>
        </w:tc>
        <w:tc>
          <w:tcPr>
            <w:tcW w:w="0" w:type="auto"/>
            <w:noWrap/>
            <w:hideMark/>
          </w:tcPr>
          <w:p w14:paraId="166D5C67" w14:textId="713C7BFD"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4.4</w:t>
            </w:r>
          </w:p>
        </w:tc>
        <w:tc>
          <w:tcPr>
            <w:tcW w:w="0" w:type="auto"/>
            <w:noWrap/>
            <w:hideMark/>
          </w:tcPr>
          <w:p w14:paraId="7C7EAA17" w14:textId="5FF3BB24"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1,737.1</w:t>
            </w:r>
          </w:p>
        </w:tc>
        <w:tc>
          <w:tcPr>
            <w:tcW w:w="0" w:type="auto"/>
            <w:noWrap/>
            <w:hideMark/>
          </w:tcPr>
          <w:p w14:paraId="225029EC" w14:textId="76A7518B"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904.9</w:t>
            </w:r>
          </w:p>
        </w:tc>
      </w:tr>
      <w:tr w:rsidR="00FB5BDD" w:rsidRPr="00A65B23" w14:paraId="676AFDDE" w14:textId="77777777" w:rsidTr="00FB5BDD">
        <w:trPr>
          <w:trHeight w:val="70"/>
        </w:trPr>
        <w:tc>
          <w:tcPr>
            <w:cnfStyle w:val="001000000000" w:firstRow="0" w:lastRow="0" w:firstColumn="1" w:lastColumn="0" w:oddVBand="0" w:evenVBand="0" w:oddHBand="0" w:evenHBand="0" w:firstRowFirstColumn="0" w:firstRowLastColumn="0" w:lastRowFirstColumn="0" w:lastRowLastColumn="0"/>
            <w:tcW w:w="2104" w:type="dxa"/>
            <w:shd w:val="clear" w:color="auto" w:fill="E7E6E6" w:themeFill="background2"/>
            <w:noWrap/>
            <w:vAlign w:val="center"/>
            <w:hideMark/>
          </w:tcPr>
          <w:p w14:paraId="5440878C" w14:textId="77777777" w:rsidR="00FB5BDD" w:rsidRPr="00856E23" w:rsidRDefault="00FB5BDD" w:rsidP="00FB5BDD">
            <w:pPr>
              <w:spacing w:before="0"/>
              <w:rPr>
                <w:rFonts w:ascii="Times New Roman" w:eastAsia="Times New Roman" w:hAnsi="Times New Roman" w:cs="Times New Roman"/>
                <w:color w:val="000000"/>
                <w:sz w:val="16"/>
                <w:szCs w:val="16"/>
                <w:lang w:val="mn-MN"/>
              </w:rPr>
            </w:pPr>
            <w:r w:rsidRPr="00856E23">
              <w:rPr>
                <w:rFonts w:ascii="Times New Roman" w:eastAsia="Times New Roman" w:hAnsi="Times New Roman" w:cs="Times New Roman"/>
                <w:color w:val="000000"/>
                <w:sz w:val="16"/>
                <w:szCs w:val="16"/>
                <w:lang w:val="mn-MN"/>
              </w:rPr>
              <w:t>Биет бус хөрөнгө (цэврээр)</w:t>
            </w:r>
          </w:p>
        </w:tc>
        <w:tc>
          <w:tcPr>
            <w:tcW w:w="717" w:type="dxa"/>
            <w:shd w:val="clear" w:color="auto" w:fill="E7E6E6" w:themeFill="background2"/>
            <w:noWrap/>
            <w:hideMark/>
          </w:tcPr>
          <w:p w14:paraId="4A9CE77E" w14:textId="1963353B"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6"/>
                <w:szCs w:val="16"/>
                <w:lang w:val="mn-MN"/>
              </w:rPr>
            </w:pPr>
            <w:r w:rsidRPr="00891375">
              <w:rPr>
                <w:rFonts w:ascii="Times New Roman" w:hAnsi="Times New Roman" w:cs="Times New Roman"/>
                <w:sz w:val="16"/>
                <w:szCs w:val="16"/>
              </w:rPr>
              <w:t>66,698.3</w:t>
            </w:r>
          </w:p>
        </w:tc>
        <w:tc>
          <w:tcPr>
            <w:tcW w:w="0" w:type="auto"/>
            <w:shd w:val="clear" w:color="auto" w:fill="E7E6E6" w:themeFill="background2"/>
            <w:noWrap/>
            <w:hideMark/>
          </w:tcPr>
          <w:p w14:paraId="00699A41" w14:textId="5DB80D7A"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6"/>
                <w:szCs w:val="16"/>
                <w:lang w:val="mn-MN"/>
              </w:rPr>
            </w:pPr>
            <w:r w:rsidRPr="00891375">
              <w:rPr>
                <w:rFonts w:ascii="Times New Roman" w:hAnsi="Times New Roman" w:cs="Times New Roman"/>
                <w:sz w:val="16"/>
                <w:szCs w:val="16"/>
              </w:rPr>
              <w:t>44,518.2</w:t>
            </w:r>
          </w:p>
        </w:tc>
        <w:tc>
          <w:tcPr>
            <w:tcW w:w="0" w:type="auto"/>
            <w:shd w:val="clear" w:color="auto" w:fill="E7E6E6" w:themeFill="background2"/>
            <w:noWrap/>
            <w:hideMark/>
          </w:tcPr>
          <w:p w14:paraId="6E4F5C0B" w14:textId="4160C4D9"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6"/>
                <w:szCs w:val="16"/>
                <w:lang w:val="mn-MN"/>
              </w:rPr>
            </w:pPr>
            <w:r w:rsidRPr="00891375">
              <w:rPr>
                <w:rFonts w:ascii="Times New Roman" w:hAnsi="Times New Roman" w:cs="Times New Roman"/>
                <w:sz w:val="16"/>
                <w:szCs w:val="16"/>
              </w:rPr>
              <w:t>15,315.9</w:t>
            </w:r>
          </w:p>
        </w:tc>
        <w:tc>
          <w:tcPr>
            <w:tcW w:w="0" w:type="auto"/>
            <w:shd w:val="clear" w:color="auto" w:fill="E7E6E6" w:themeFill="background2"/>
            <w:noWrap/>
            <w:hideMark/>
          </w:tcPr>
          <w:p w14:paraId="758B072F" w14:textId="372FAE93"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6"/>
                <w:szCs w:val="16"/>
                <w:lang w:val="mn-MN"/>
              </w:rPr>
            </w:pPr>
            <w:r w:rsidRPr="00891375">
              <w:rPr>
                <w:rFonts w:ascii="Times New Roman" w:hAnsi="Times New Roman" w:cs="Times New Roman"/>
                <w:sz w:val="16"/>
                <w:szCs w:val="16"/>
              </w:rPr>
              <w:t>51,382.4</w:t>
            </w:r>
          </w:p>
        </w:tc>
        <w:tc>
          <w:tcPr>
            <w:tcW w:w="0" w:type="auto"/>
            <w:shd w:val="clear" w:color="auto" w:fill="E7E6E6" w:themeFill="background2"/>
            <w:noWrap/>
            <w:hideMark/>
          </w:tcPr>
          <w:p w14:paraId="719F8198" w14:textId="7A08657E"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6"/>
                <w:szCs w:val="16"/>
                <w:lang w:val="mn-MN"/>
              </w:rPr>
            </w:pPr>
            <w:r w:rsidRPr="00891375">
              <w:rPr>
                <w:rFonts w:ascii="Times New Roman" w:hAnsi="Times New Roman" w:cs="Times New Roman"/>
                <w:sz w:val="16"/>
                <w:szCs w:val="16"/>
              </w:rPr>
              <w:t>2.7</w:t>
            </w:r>
          </w:p>
        </w:tc>
        <w:tc>
          <w:tcPr>
            <w:tcW w:w="0" w:type="auto"/>
            <w:shd w:val="clear" w:color="auto" w:fill="E7E6E6" w:themeFill="background2"/>
            <w:noWrap/>
            <w:hideMark/>
          </w:tcPr>
          <w:p w14:paraId="0F3B973D" w14:textId="0C24F74D"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6"/>
                <w:szCs w:val="16"/>
                <w:lang w:val="mn-MN"/>
              </w:rPr>
            </w:pPr>
            <w:r w:rsidRPr="00891375">
              <w:rPr>
                <w:rFonts w:ascii="Times New Roman" w:hAnsi="Times New Roman" w:cs="Times New Roman"/>
                <w:sz w:val="16"/>
                <w:szCs w:val="16"/>
              </w:rPr>
              <w:t>66,445.3</w:t>
            </w:r>
          </w:p>
        </w:tc>
        <w:tc>
          <w:tcPr>
            <w:tcW w:w="0" w:type="auto"/>
            <w:shd w:val="clear" w:color="auto" w:fill="E7E6E6" w:themeFill="background2"/>
            <w:noWrap/>
            <w:hideMark/>
          </w:tcPr>
          <w:p w14:paraId="7C25ABBD" w14:textId="2680DACA"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6"/>
                <w:szCs w:val="16"/>
                <w:lang w:val="mn-MN"/>
              </w:rPr>
            </w:pPr>
            <w:r w:rsidRPr="00891375">
              <w:rPr>
                <w:rFonts w:ascii="Times New Roman" w:hAnsi="Times New Roman" w:cs="Times New Roman"/>
                <w:sz w:val="16"/>
                <w:szCs w:val="16"/>
              </w:rPr>
              <w:t>253.0</w:t>
            </w:r>
          </w:p>
        </w:tc>
        <w:tc>
          <w:tcPr>
            <w:tcW w:w="0" w:type="auto"/>
            <w:shd w:val="clear" w:color="auto" w:fill="E7E6E6" w:themeFill="background2"/>
            <w:noWrap/>
            <w:hideMark/>
          </w:tcPr>
          <w:p w14:paraId="4C3A74C9" w14:textId="60D047E4"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6"/>
                <w:szCs w:val="16"/>
                <w:lang w:val="mn-MN"/>
              </w:rPr>
            </w:pPr>
            <w:r w:rsidRPr="00891375">
              <w:rPr>
                <w:rFonts w:ascii="Times New Roman" w:hAnsi="Times New Roman" w:cs="Times New Roman"/>
                <w:sz w:val="16"/>
                <w:szCs w:val="16"/>
              </w:rPr>
              <w:t>10,155.2</w:t>
            </w:r>
          </w:p>
        </w:tc>
        <w:tc>
          <w:tcPr>
            <w:tcW w:w="0" w:type="auto"/>
            <w:shd w:val="clear" w:color="auto" w:fill="E7E6E6" w:themeFill="background2"/>
            <w:noWrap/>
            <w:hideMark/>
          </w:tcPr>
          <w:p w14:paraId="799F180F" w14:textId="37B43A0F"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6"/>
                <w:szCs w:val="16"/>
                <w:lang w:val="mn-MN"/>
              </w:rPr>
            </w:pPr>
            <w:r w:rsidRPr="00891375">
              <w:rPr>
                <w:rFonts w:ascii="Times New Roman" w:hAnsi="Times New Roman" w:cs="Times New Roman"/>
                <w:sz w:val="16"/>
                <w:szCs w:val="16"/>
              </w:rPr>
              <w:t>4,677.3</w:t>
            </w:r>
          </w:p>
        </w:tc>
      </w:tr>
      <w:tr w:rsidR="00FB5BDD" w:rsidRPr="00A65B23" w14:paraId="593262D5" w14:textId="77777777" w:rsidTr="00FB5BD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04" w:type="dxa"/>
            <w:noWrap/>
            <w:vAlign w:val="center"/>
            <w:hideMark/>
          </w:tcPr>
          <w:p w14:paraId="0E9A28C2" w14:textId="77777777" w:rsidR="00FB5BDD" w:rsidRPr="00856E23" w:rsidRDefault="00FB5BDD" w:rsidP="00FB5BDD">
            <w:pPr>
              <w:spacing w:before="0"/>
              <w:rPr>
                <w:rFonts w:ascii="Times New Roman" w:eastAsia="Times New Roman" w:hAnsi="Times New Roman" w:cs="Times New Roman"/>
                <w:b w:val="0"/>
                <w:color w:val="000000"/>
                <w:sz w:val="16"/>
                <w:szCs w:val="16"/>
                <w:lang w:val="mn-MN"/>
              </w:rPr>
            </w:pPr>
            <w:r w:rsidRPr="00856E23">
              <w:rPr>
                <w:rFonts w:ascii="Times New Roman" w:eastAsia="Times New Roman" w:hAnsi="Times New Roman" w:cs="Times New Roman"/>
                <w:b w:val="0"/>
                <w:color w:val="000000"/>
                <w:sz w:val="16"/>
                <w:szCs w:val="16"/>
                <w:lang w:val="mn-MN"/>
              </w:rPr>
              <w:t>Зохиогчийн эрх</w:t>
            </w:r>
          </w:p>
        </w:tc>
        <w:tc>
          <w:tcPr>
            <w:tcW w:w="717" w:type="dxa"/>
            <w:noWrap/>
            <w:hideMark/>
          </w:tcPr>
          <w:p w14:paraId="4B1A5EA9" w14:textId="3F07E2C5"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23.9</w:t>
            </w:r>
          </w:p>
        </w:tc>
        <w:tc>
          <w:tcPr>
            <w:tcW w:w="0" w:type="auto"/>
            <w:noWrap/>
            <w:hideMark/>
          </w:tcPr>
          <w:p w14:paraId="4DAE5E79" w14:textId="30B97B8D"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356B2312" w14:textId="73B60C0C"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23.9</w:t>
            </w:r>
          </w:p>
        </w:tc>
        <w:tc>
          <w:tcPr>
            <w:tcW w:w="0" w:type="auto"/>
            <w:noWrap/>
            <w:hideMark/>
          </w:tcPr>
          <w:p w14:paraId="6A2D3E95" w14:textId="56878EC8"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64C6BA2F" w14:textId="4A7AC92E"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36E19808" w14:textId="77F2A285"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4.9</w:t>
            </w:r>
          </w:p>
        </w:tc>
        <w:tc>
          <w:tcPr>
            <w:tcW w:w="0" w:type="auto"/>
            <w:noWrap/>
            <w:hideMark/>
          </w:tcPr>
          <w:p w14:paraId="07924785" w14:textId="05C01111"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19.0</w:t>
            </w:r>
          </w:p>
        </w:tc>
        <w:tc>
          <w:tcPr>
            <w:tcW w:w="0" w:type="auto"/>
            <w:noWrap/>
            <w:hideMark/>
          </w:tcPr>
          <w:p w14:paraId="11CE8047" w14:textId="310843FD"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3A1BD7CB" w14:textId="1B6BEA54"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r>
      <w:tr w:rsidR="00FB5BDD" w:rsidRPr="00A65B23" w14:paraId="700F2854" w14:textId="77777777" w:rsidTr="00FB5BDD">
        <w:trPr>
          <w:trHeight w:val="70"/>
        </w:trPr>
        <w:tc>
          <w:tcPr>
            <w:cnfStyle w:val="001000000000" w:firstRow="0" w:lastRow="0" w:firstColumn="1" w:lastColumn="0" w:oddVBand="0" w:evenVBand="0" w:oddHBand="0" w:evenHBand="0" w:firstRowFirstColumn="0" w:firstRowLastColumn="0" w:lastRowFirstColumn="0" w:lastRowLastColumn="0"/>
            <w:tcW w:w="2104" w:type="dxa"/>
            <w:noWrap/>
            <w:vAlign w:val="center"/>
            <w:hideMark/>
          </w:tcPr>
          <w:p w14:paraId="7D066848" w14:textId="77777777" w:rsidR="00FB5BDD" w:rsidRPr="00856E23" w:rsidRDefault="00FB5BDD" w:rsidP="00FB5BDD">
            <w:pPr>
              <w:spacing w:before="0"/>
              <w:rPr>
                <w:rFonts w:ascii="Times New Roman" w:eastAsia="Times New Roman" w:hAnsi="Times New Roman" w:cs="Times New Roman"/>
                <w:b w:val="0"/>
                <w:color w:val="000000"/>
                <w:sz w:val="16"/>
                <w:szCs w:val="16"/>
                <w:lang w:val="mn-MN"/>
              </w:rPr>
            </w:pPr>
            <w:r w:rsidRPr="00856E23">
              <w:rPr>
                <w:rFonts w:ascii="Times New Roman" w:eastAsia="Times New Roman" w:hAnsi="Times New Roman" w:cs="Times New Roman"/>
                <w:b w:val="0"/>
                <w:color w:val="000000"/>
                <w:sz w:val="16"/>
                <w:szCs w:val="16"/>
                <w:lang w:val="mn-MN"/>
              </w:rPr>
              <w:t>Програм хангамж</w:t>
            </w:r>
          </w:p>
        </w:tc>
        <w:tc>
          <w:tcPr>
            <w:tcW w:w="717" w:type="dxa"/>
            <w:noWrap/>
            <w:hideMark/>
          </w:tcPr>
          <w:p w14:paraId="79DB895D" w14:textId="01F68FEF"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34,208.2</w:t>
            </w:r>
          </w:p>
        </w:tc>
        <w:tc>
          <w:tcPr>
            <w:tcW w:w="0" w:type="auto"/>
            <w:noWrap/>
            <w:hideMark/>
          </w:tcPr>
          <w:p w14:paraId="7631B4AF" w14:textId="740EE469"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29,184.0</w:t>
            </w:r>
          </w:p>
        </w:tc>
        <w:tc>
          <w:tcPr>
            <w:tcW w:w="0" w:type="auto"/>
            <w:noWrap/>
            <w:hideMark/>
          </w:tcPr>
          <w:p w14:paraId="6BEDA02C" w14:textId="6F415D10"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2,992.6</w:t>
            </w:r>
          </w:p>
        </w:tc>
        <w:tc>
          <w:tcPr>
            <w:tcW w:w="0" w:type="auto"/>
            <w:noWrap/>
            <w:hideMark/>
          </w:tcPr>
          <w:p w14:paraId="1626A8E7" w14:textId="3729452F"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31,215.6</w:t>
            </w:r>
          </w:p>
        </w:tc>
        <w:tc>
          <w:tcPr>
            <w:tcW w:w="0" w:type="auto"/>
            <w:noWrap/>
            <w:hideMark/>
          </w:tcPr>
          <w:p w14:paraId="642A7591" w14:textId="276EC59F"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2.3</w:t>
            </w:r>
          </w:p>
        </w:tc>
        <w:tc>
          <w:tcPr>
            <w:tcW w:w="0" w:type="auto"/>
            <w:noWrap/>
            <w:hideMark/>
          </w:tcPr>
          <w:p w14:paraId="4BED18BC" w14:textId="1F412622"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33,998.2</w:t>
            </w:r>
          </w:p>
        </w:tc>
        <w:tc>
          <w:tcPr>
            <w:tcW w:w="0" w:type="auto"/>
            <w:noWrap/>
            <w:hideMark/>
          </w:tcPr>
          <w:p w14:paraId="61DAD510" w14:textId="12088B0B"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210.0</w:t>
            </w:r>
          </w:p>
        </w:tc>
        <w:tc>
          <w:tcPr>
            <w:tcW w:w="0" w:type="auto"/>
            <w:noWrap/>
            <w:hideMark/>
          </w:tcPr>
          <w:p w14:paraId="232CAED1" w14:textId="3F776DC1"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5,031.3</w:t>
            </w:r>
          </w:p>
        </w:tc>
        <w:tc>
          <w:tcPr>
            <w:tcW w:w="0" w:type="auto"/>
            <w:noWrap/>
            <w:hideMark/>
          </w:tcPr>
          <w:p w14:paraId="043B3FE7" w14:textId="00DC3CAD"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2,623.3</w:t>
            </w:r>
          </w:p>
        </w:tc>
      </w:tr>
      <w:tr w:rsidR="00FB5BDD" w:rsidRPr="00A65B23" w14:paraId="3C8C2B98" w14:textId="77777777" w:rsidTr="00FB5BD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04" w:type="dxa"/>
            <w:noWrap/>
            <w:vAlign w:val="center"/>
            <w:hideMark/>
          </w:tcPr>
          <w:p w14:paraId="108B0D30" w14:textId="77777777" w:rsidR="00FB5BDD" w:rsidRPr="00856E23" w:rsidRDefault="00FB5BDD" w:rsidP="00FB5BDD">
            <w:pPr>
              <w:spacing w:before="0"/>
              <w:rPr>
                <w:rFonts w:ascii="Times New Roman" w:eastAsia="Times New Roman" w:hAnsi="Times New Roman" w:cs="Times New Roman"/>
                <w:b w:val="0"/>
                <w:color w:val="000000"/>
                <w:sz w:val="16"/>
                <w:szCs w:val="16"/>
                <w:lang w:val="mn-MN"/>
              </w:rPr>
            </w:pPr>
            <w:r w:rsidRPr="00856E23">
              <w:rPr>
                <w:rFonts w:ascii="Times New Roman" w:eastAsia="Times New Roman" w:hAnsi="Times New Roman" w:cs="Times New Roman"/>
                <w:b w:val="0"/>
                <w:color w:val="000000"/>
                <w:sz w:val="16"/>
                <w:szCs w:val="16"/>
                <w:lang w:val="mn-MN"/>
              </w:rPr>
              <w:t>Мэдээллийн сан</w:t>
            </w:r>
          </w:p>
        </w:tc>
        <w:tc>
          <w:tcPr>
            <w:tcW w:w="717" w:type="dxa"/>
            <w:noWrap/>
            <w:hideMark/>
          </w:tcPr>
          <w:p w14:paraId="4185A8DA" w14:textId="3EEFE89E"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12.0</w:t>
            </w:r>
          </w:p>
        </w:tc>
        <w:tc>
          <w:tcPr>
            <w:tcW w:w="0" w:type="auto"/>
            <w:noWrap/>
            <w:hideMark/>
          </w:tcPr>
          <w:p w14:paraId="3FAB98CC" w14:textId="0225CEAA"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12.0</w:t>
            </w:r>
          </w:p>
        </w:tc>
        <w:tc>
          <w:tcPr>
            <w:tcW w:w="0" w:type="auto"/>
            <w:noWrap/>
            <w:hideMark/>
          </w:tcPr>
          <w:p w14:paraId="3511AFA3" w14:textId="6E6F5A92"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028BDEC7" w14:textId="335856AC"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12.0</w:t>
            </w:r>
          </w:p>
        </w:tc>
        <w:tc>
          <w:tcPr>
            <w:tcW w:w="0" w:type="auto"/>
            <w:noWrap/>
            <w:hideMark/>
          </w:tcPr>
          <w:p w14:paraId="4AEE349C" w14:textId="619BF749"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2F6526FB" w14:textId="0EE970CF"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12.0</w:t>
            </w:r>
          </w:p>
        </w:tc>
        <w:tc>
          <w:tcPr>
            <w:tcW w:w="0" w:type="auto"/>
            <w:noWrap/>
            <w:hideMark/>
          </w:tcPr>
          <w:p w14:paraId="569541A6" w14:textId="162BD12F"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37046EAC" w14:textId="11BA2070"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12.0</w:t>
            </w:r>
          </w:p>
        </w:tc>
        <w:tc>
          <w:tcPr>
            <w:tcW w:w="0" w:type="auto"/>
            <w:noWrap/>
            <w:hideMark/>
          </w:tcPr>
          <w:p w14:paraId="40168F81" w14:textId="0CC008BB"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r>
      <w:tr w:rsidR="00FB5BDD" w:rsidRPr="00A65B23" w14:paraId="5BCE2623" w14:textId="77777777" w:rsidTr="00FB5BDD">
        <w:trPr>
          <w:trHeight w:val="70"/>
        </w:trPr>
        <w:tc>
          <w:tcPr>
            <w:cnfStyle w:val="001000000000" w:firstRow="0" w:lastRow="0" w:firstColumn="1" w:lastColumn="0" w:oddVBand="0" w:evenVBand="0" w:oddHBand="0" w:evenHBand="0" w:firstRowFirstColumn="0" w:firstRowLastColumn="0" w:lastRowFirstColumn="0" w:lastRowLastColumn="0"/>
            <w:tcW w:w="2104" w:type="dxa"/>
            <w:noWrap/>
            <w:vAlign w:val="center"/>
            <w:hideMark/>
          </w:tcPr>
          <w:p w14:paraId="687136FD" w14:textId="77777777" w:rsidR="00FB5BDD" w:rsidRPr="00856E23" w:rsidRDefault="00FB5BDD" w:rsidP="00FB5BDD">
            <w:pPr>
              <w:spacing w:before="0"/>
              <w:rPr>
                <w:rFonts w:ascii="Times New Roman" w:eastAsia="Times New Roman" w:hAnsi="Times New Roman" w:cs="Times New Roman"/>
                <w:b w:val="0"/>
                <w:color w:val="000000"/>
                <w:sz w:val="16"/>
                <w:szCs w:val="16"/>
                <w:lang w:val="mn-MN"/>
              </w:rPr>
            </w:pPr>
            <w:r w:rsidRPr="00856E23">
              <w:rPr>
                <w:rFonts w:ascii="Times New Roman" w:eastAsia="Times New Roman" w:hAnsi="Times New Roman" w:cs="Times New Roman"/>
                <w:b w:val="0"/>
                <w:color w:val="000000"/>
                <w:sz w:val="16"/>
                <w:szCs w:val="16"/>
                <w:lang w:val="mn-MN"/>
              </w:rPr>
              <w:t>Патент</w:t>
            </w:r>
          </w:p>
        </w:tc>
        <w:tc>
          <w:tcPr>
            <w:tcW w:w="717" w:type="dxa"/>
            <w:noWrap/>
            <w:hideMark/>
          </w:tcPr>
          <w:p w14:paraId="5A5780C5" w14:textId="466D9AE9"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6,237.2</w:t>
            </w:r>
          </w:p>
        </w:tc>
        <w:tc>
          <w:tcPr>
            <w:tcW w:w="0" w:type="auto"/>
            <w:noWrap/>
            <w:hideMark/>
          </w:tcPr>
          <w:p w14:paraId="69F3DEE1" w14:textId="2E06F398"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0.7</w:t>
            </w:r>
          </w:p>
        </w:tc>
        <w:tc>
          <w:tcPr>
            <w:tcW w:w="0" w:type="auto"/>
            <w:noWrap/>
            <w:hideMark/>
          </w:tcPr>
          <w:p w14:paraId="4BBA4B5C" w14:textId="4EFC8493"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7.3</w:t>
            </w:r>
          </w:p>
        </w:tc>
        <w:tc>
          <w:tcPr>
            <w:tcW w:w="0" w:type="auto"/>
            <w:noWrap/>
            <w:hideMark/>
          </w:tcPr>
          <w:p w14:paraId="44E9D84C" w14:textId="125837C4"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6,229.9</w:t>
            </w:r>
          </w:p>
        </w:tc>
        <w:tc>
          <w:tcPr>
            <w:tcW w:w="0" w:type="auto"/>
            <w:noWrap/>
            <w:hideMark/>
          </w:tcPr>
          <w:p w14:paraId="5A1BA736" w14:textId="4BB6FE54"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71EAA705" w14:textId="46E3E179"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6,237.2</w:t>
            </w:r>
          </w:p>
        </w:tc>
        <w:tc>
          <w:tcPr>
            <w:tcW w:w="0" w:type="auto"/>
            <w:noWrap/>
            <w:hideMark/>
          </w:tcPr>
          <w:p w14:paraId="521653F1" w14:textId="55102C43"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3D9F1865" w14:textId="66FACFEA"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1B77BE59" w14:textId="129D36A4"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r>
      <w:tr w:rsidR="00FB5BDD" w:rsidRPr="00A65B23" w14:paraId="2863DAF5" w14:textId="77777777" w:rsidTr="00FB5BD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04" w:type="dxa"/>
            <w:noWrap/>
            <w:vAlign w:val="center"/>
            <w:hideMark/>
          </w:tcPr>
          <w:p w14:paraId="0E99E356" w14:textId="77777777" w:rsidR="00FB5BDD" w:rsidRPr="00856E23" w:rsidRDefault="00FB5BDD" w:rsidP="00FB5BDD">
            <w:pPr>
              <w:spacing w:before="0"/>
              <w:rPr>
                <w:rFonts w:ascii="Times New Roman" w:eastAsia="Times New Roman" w:hAnsi="Times New Roman" w:cs="Times New Roman"/>
                <w:b w:val="0"/>
                <w:color w:val="000000"/>
                <w:sz w:val="16"/>
                <w:szCs w:val="16"/>
                <w:lang w:val="mn-MN"/>
              </w:rPr>
            </w:pPr>
            <w:r w:rsidRPr="00856E23">
              <w:rPr>
                <w:rFonts w:ascii="Times New Roman" w:eastAsia="Times New Roman" w:hAnsi="Times New Roman" w:cs="Times New Roman"/>
                <w:b w:val="0"/>
                <w:color w:val="000000"/>
                <w:sz w:val="16"/>
                <w:szCs w:val="16"/>
                <w:lang w:val="mn-MN"/>
              </w:rPr>
              <w:t>Барааны тэмдэг</w:t>
            </w:r>
          </w:p>
        </w:tc>
        <w:tc>
          <w:tcPr>
            <w:tcW w:w="717" w:type="dxa"/>
            <w:noWrap/>
            <w:hideMark/>
          </w:tcPr>
          <w:p w14:paraId="40B30CD2" w14:textId="78B058E9"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42.1</w:t>
            </w:r>
          </w:p>
        </w:tc>
        <w:tc>
          <w:tcPr>
            <w:tcW w:w="0" w:type="auto"/>
            <w:noWrap/>
            <w:hideMark/>
          </w:tcPr>
          <w:p w14:paraId="2FFF9F12" w14:textId="31968969"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17.6</w:t>
            </w:r>
          </w:p>
        </w:tc>
        <w:tc>
          <w:tcPr>
            <w:tcW w:w="0" w:type="auto"/>
            <w:noWrap/>
            <w:hideMark/>
          </w:tcPr>
          <w:p w14:paraId="7C8633A7" w14:textId="7ADB74CB"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43787DC3" w14:textId="7457DD2D"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42.1</w:t>
            </w:r>
          </w:p>
        </w:tc>
        <w:tc>
          <w:tcPr>
            <w:tcW w:w="0" w:type="auto"/>
            <w:noWrap/>
            <w:hideMark/>
          </w:tcPr>
          <w:p w14:paraId="007D717E" w14:textId="75E48937"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6777A578" w14:textId="196E9594"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42.1</w:t>
            </w:r>
          </w:p>
        </w:tc>
        <w:tc>
          <w:tcPr>
            <w:tcW w:w="0" w:type="auto"/>
            <w:noWrap/>
            <w:hideMark/>
          </w:tcPr>
          <w:p w14:paraId="7413DD5C" w14:textId="6F48C4A9"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392005E3" w14:textId="7C54B478"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1C8EABDC" w14:textId="7F0EA9B7"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r>
      <w:tr w:rsidR="00FB5BDD" w:rsidRPr="00A65B23" w14:paraId="4B0C9462" w14:textId="77777777" w:rsidTr="00FB5BDD">
        <w:trPr>
          <w:trHeight w:val="70"/>
        </w:trPr>
        <w:tc>
          <w:tcPr>
            <w:cnfStyle w:val="001000000000" w:firstRow="0" w:lastRow="0" w:firstColumn="1" w:lastColumn="0" w:oddVBand="0" w:evenVBand="0" w:oddHBand="0" w:evenHBand="0" w:firstRowFirstColumn="0" w:firstRowLastColumn="0" w:lastRowFirstColumn="0" w:lastRowLastColumn="0"/>
            <w:tcW w:w="2104" w:type="dxa"/>
            <w:noWrap/>
            <w:vAlign w:val="center"/>
            <w:hideMark/>
          </w:tcPr>
          <w:p w14:paraId="19D3C026" w14:textId="77777777" w:rsidR="00FB5BDD" w:rsidRPr="00856E23" w:rsidRDefault="00FB5BDD" w:rsidP="00FB5BDD">
            <w:pPr>
              <w:spacing w:before="0"/>
              <w:rPr>
                <w:rFonts w:ascii="Times New Roman" w:eastAsia="Times New Roman" w:hAnsi="Times New Roman" w:cs="Times New Roman"/>
                <w:b w:val="0"/>
                <w:color w:val="000000"/>
                <w:sz w:val="16"/>
                <w:szCs w:val="16"/>
                <w:lang w:val="mn-MN"/>
              </w:rPr>
            </w:pPr>
            <w:r w:rsidRPr="00856E23">
              <w:rPr>
                <w:rFonts w:ascii="Times New Roman" w:eastAsia="Times New Roman" w:hAnsi="Times New Roman" w:cs="Times New Roman"/>
                <w:b w:val="0"/>
                <w:color w:val="000000"/>
                <w:sz w:val="16"/>
                <w:szCs w:val="16"/>
                <w:lang w:val="mn-MN"/>
              </w:rPr>
              <w:t>Тусгай зөвшөөрөл</w:t>
            </w:r>
          </w:p>
        </w:tc>
        <w:tc>
          <w:tcPr>
            <w:tcW w:w="717" w:type="dxa"/>
            <w:noWrap/>
            <w:hideMark/>
          </w:tcPr>
          <w:p w14:paraId="6B7F2ECB" w14:textId="269307F9"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17.8</w:t>
            </w:r>
          </w:p>
        </w:tc>
        <w:tc>
          <w:tcPr>
            <w:tcW w:w="0" w:type="auto"/>
            <w:noWrap/>
            <w:hideMark/>
          </w:tcPr>
          <w:p w14:paraId="09331C68" w14:textId="7B7F896B"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08D58299" w14:textId="199887E5"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01FFDFA2" w14:textId="6450F881"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17.8</w:t>
            </w:r>
          </w:p>
        </w:tc>
        <w:tc>
          <w:tcPr>
            <w:tcW w:w="0" w:type="auto"/>
            <w:noWrap/>
            <w:hideMark/>
          </w:tcPr>
          <w:p w14:paraId="5032F83B" w14:textId="53D7E534"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4E69D9FC" w14:textId="1512DE6E"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17.8</w:t>
            </w:r>
          </w:p>
        </w:tc>
        <w:tc>
          <w:tcPr>
            <w:tcW w:w="0" w:type="auto"/>
            <w:noWrap/>
            <w:hideMark/>
          </w:tcPr>
          <w:p w14:paraId="4DDC6E44" w14:textId="64626720"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1C7EF8C1" w14:textId="63B76456"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4E19B39E" w14:textId="11350536"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r>
      <w:tr w:rsidR="00FB5BDD" w:rsidRPr="00A65B23" w14:paraId="77F97C8D" w14:textId="77777777" w:rsidTr="00FB5BD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04" w:type="dxa"/>
            <w:noWrap/>
            <w:vAlign w:val="center"/>
            <w:hideMark/>
          </w:tcPr>
          <w:p w14:paraId="3CA5413A" w14:textId="77777777" w:rsidR="00FB5BDD" w:rsidRPr="00856E23" w:rsidRDefault="00FB5BDD" w:rsidP="00FB5BDD">
            <w:pPr>
              <w:spacing w:before="0"/>
              <w:rPr>
                <w:rFonts w:ascii="Times New Roman" w:eastAsia="Times New Roman" w:hAnsi="Times New Roman" w:cs="Times New Roman"/>
                <w:b w:val="0"/>
                <w:color w:val="000000"/>
                <w:sz w:val="16"/>
                <w:szCs w:val="16"/>
                <w:lang w:val="mn-MN"/>
              </w:rPr>
            </w:pPr>
            <w:r w:rsidRPr="00856E23">
              <w:rPr>
                <w:rFonts w:ascii="Times New Roman" w:eastAsia="Times New Roman" w:hAnsi="Times New Roman" w:cs="Times New Roman"/>
                <w:b w:val="0"/>
                <w:color w:val="000000"/>
                <w:sz w:val="16"/>
                <w:szCs w:val="16"/>
                <w:lang w:val="mn-MN"/>
              </w:rPr>
              <w:t>Газар эзэмших эрх</w:t>
            </w:r>
          </w:p>
        </w:tc>
        <w:tc>
          <w:tcPr>
            <w:tcW w:w="717" w:type="dxa"/>
            <w:noWrap/>
            <w:hideMark/>
          </w:tcPr>
          <w:p w14:paraId="2AC42ECE" w14:textId="6893C797"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2,901.9</w:t>
            </w:r>
          </w:p>
        </w:tc>
        <w:tc>
          <w:tcPr>
            <w:tcW w:w="0" w:type="auto"/>
            <w:noWrap/>
            <w:hideMark/>
          </w:tcPr>
          <w:p w14:paraId="43445B6B" w14:textId="6BAE5D19"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2,765.3</w:t>
            </w:r>
          </w:p>
        </w:tc>
        <w:tc>
          <w:tcPr>
            <w:tcW w:w="0" w:type="auto"/>
            <w:noWrap/>
            <w:hideMark/>
          </w:tcPr>
          <w:p w14:paraId="3073F5C2" w14:textId="152E54D2"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136.5</w:t>
            </w:r>
          </w:p>
        </w:tc>
        <w:tc>
          <w:tcPr>
            <w:tcW w:w="0" w:type="auto"/>
            <w:noWrap/>
            <w:hideMark/>
          </w:tcPr>
          <w:p w14:paraId="6BA7DDCE" w14:textId="0A496063"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2,765.3</w:t>
            </w:r>
          </w:p>
        </w:tc>
        <w:tc>
          <w:tcPr>
            <w:tcW w:w="0" w:type="auto"/>
            <w:noWrap/>
            <w:hideMark/>
          </w:tcPr>
          <w:p w14:paraId="21F508DF" w14:textId="6A723FE7"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50620F2E" w14:textId="752BABEE"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2,890.3</w:t>
            </w:r>
          </w:p>
        </w:tc>
        <w:tc>
          <w:tcPr>
            <w:tcW w:w="0" w:type="auto"/>
            <w:noWrap/>
            <w:hideMark/>
          </w:tcPr>
          <w:p w14:paraId="5CED2C14" w14:textId="03BB5169"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11.5</w:t>
            </w:r>
          </w:p>
        </w:tc>
        <w:tc>
          <w:tcPr>
            <w:tcW w:w="0" w:type="auto"/>
            <w:noWrap/>
            <w:hideMark/>
          </w:tcPr>
          <w:p w14:paraId="11C0E957" w14:textId="57031837"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30C45B90" w14:textId="15A1DA3F"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r>
      <w:tr w:rsidR="00FB5BDD" w:rsidRPr="00A65B23" w14:paraId="0C84CA50" w14:textId="77777777" w:rsidTr="00FB5BDD">
        <w:trPr>
          <w:trHeight w:val="70"/>
        </w:trPr>
        <w:tc>
          <w:tcPr>
            <w:cnfStyle w:val="001000000000" w:firstRow="0" w:lastRow="0" w:firstColumn="1" w:lastColumn="0" w:oddVBand="0" w:evenVBand="0" w:oddHBand="0" w:evenHBand="0" w:firstRowFirstColumn="0" w:firstRowLastColumn="0" w:lastRowFirstColumn="0" w:lastRowLastColumn="0"/>
            <w:tcW w:w="2104" w:type="dxa"/>
            <w:noWrap/>
            <w:vAlign w:val="center"/>
            <w:hideMark/>
          </w:tcPr>
          <w:p w14:paraId="392C13E0" w14:textId="77777777" w:rsidR="00FB5BDD" w:rsidRPr="00856E23" w:rsidRDefault="00FB5BDD" w:rsidP="00FB5BDD">
            <w:pPr>
              <w:spacing w:before="0"/>
              <w:rPr>
                <w:rFonts w:ascii="Times New Roman" w:eastAsia="Times New Roman" w:hAnsi="Times New Roman" w:cs="Times New Roman"/>
                <w:b w:val="0"/>
                <w:color w:val="000000"/>
                <w:sz w:val="16"/>
                <w:szCs w:val="16"/>
                <w:lang w:val="mn-MN"/>
              </w:rPr>
            </w:pPr>
            <w:r w:rsidRPr="00856E23">
              <w:rPr>
                <w:rFonts w:ascii="Times New Roman" w:eastAsia="Times New Roman" w:hAnsi="Times New Roman" w:cs="Times New Roman"/>
                <w:b w:val="0"/>
                <w:color w:val="000000"/>
                <w:sz w:val="16"/>
                <w:szCs w:val="16"/>
                <w:lang w:val="mn-MN"/>
              </w:rPr>
              <w:t>Ашиглах эрхтэй хөрөнгө</w:t>
            </w:r>
          </w:p>
        </w:tc>
        <w:tc>
          <w:tcPr>
            <w:tcW w:w="717" w:type="dxa"/>
            <w:noWrap/>
            <w:hideMark/>
          </w:tcPr>
          <w:p w14:paraId="6B034C84" w14:textId="5FB9EEF5"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12,652.4</w:t>
            </w:r>
          </w:p>
        </w:tc>
        <w:tc>
          <w:tcPr>
            <w:tcW w:w="0" w:type="auto"/>
            <w:noWrap/>
            <w:hideMark/>
          </w:tcPr>
          <w:p w14:paraId="789B637A" w14:textId="5B50EF53"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11,004.4</w:t>
            </w:r>
          </w:p>
        </w:tc>
        <w:tc>
          <w:tcPr>
            <w:tcW w:w="0" w:type="auto"/>
            <w:noWrap/>
            <w:hideMark/>
          </w:tcPr>
          <w:p w14:paraId="7C444583" w14:textId="78CC8738"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2,828.9</w:t>
            </w:r>
          </w:p>
        </w:tc>
        <w:tc>
          <w:tcPr>
            <w:tcW w:w="0" w:type="auto"/>
            <w:noWrap/>
            <w:hideMark/>
          </w:tcPr>
          <w:p w14:paraId="622BBF14" w14:textId="2C90872E"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9,823.5</w:t>
            </w:r>
          </w:p>
        </w:tc>
        <w:tc>
          <w:tcPr>
            <w:tcW w:w="0" w:type="auto"/>
            <w:noWrap/>
            <w:hideMark/>
          </w:tcPr>
          <w:p w14:paraId="434E5249" w14:textId="49E3552E"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w:t>
            </w:r>
          </w:p>
        </w:tc>
        <w:tc>
          <w:tcPr>
            <w:tcW w:w="0" w:type="auto"/>
            <w:noWrap/>
            <w:hideMark/>
          </w:tcPr>
          <w:p w14:paraId="2EB78334" w14:textId="2236E79D"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12,640.4</w:t>
            </w:r>
          </w:p>
        </w:tc>
        <w:tc>
          <w:tcPr>
            <w:tcW w:w="0" w:type="auto"/>
            <w:noWrap/>
            <w:hideMark/>
          </w:tcPr>
          <w:p w14:paraId="51311CB5" w14:textId="1A999594"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12.0</w:t>
            </w:r>
          </w:p>
        </w:tc>
        <w:tc>
          <w:tcPr>
            <w:tcW w:w="0" w:type="auto"/>
            <w:noWrap/>
            <w:hideMark/>
          </w:tcPr>
          <w:p w14:paraId="64273C25" w14:textId="15F2685C"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4,391.8</w:t>
            </w:r>
          </w:p>
        </w:tc>
        <w:tc>
          <w:tcPr>
            <w:tcW w:w="0" w:type="auto"/>
            <w:noWrap/>
            <w:hideMark/>
          </w:tcPr>
          <w:p w14:paraId="503B42F6" w14:textId="2F293C82" w:rsidR="00FB5BDD" w:rsidRPr="005E39B3" w:rsidRDefault="00FB5BDD" w:rsidP="00FB5BDD">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2,052.5</w:t>
            </w:r>
          </w:p>
        </w:tc>
      </w:tr>
      <w:tr w:rsidR="00FB5BDD" w:rsidRPr="00B80B55" w14:paraId="3787384C" w14:textId="77777777" w:rsidTr="00FB5BD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04" w:type="dxa"/>
            <w:noWrap/>
            <w:vAlign w:val="center"/>
            <w:hideMark/>
          </w:tcPr>
          <w:p w14:paraId="5D52049A" w14:textId="77777777" w:rsidR="00FB5BDD" w:rsidRPr="00856E23" w:rsidRDefault="00FB5BDD" w:rsidP="00FB5BDD">
            <w:pPr>
              <w:spacing w:before="0"/>
              <w:rPr>
                <w:rFonts w:ascii="Times New Roman" w:eastAsia="Times New Roman" w:hAnsi="Times New Roman" w:cs="Times New Roman"/>
                <w:b w:val="0"/>
                <w:color w:val="000000"/>
                <w:sz w:val="16"/>
                <w:szCs w:val="16"/>
              </w:rPr>
            </w:pPr>
            <w:r w:rsidRPr="00856E23">
              <w:rPr>
                <w:rFonts w:ascii="Times New Roman" w:eastAsia="Times New Roman" w:hAnsi="Times New Roman" w:cs="Times New Roman"/>
                <w:b w:val="0"/>
                <w:color w:val="000000"/>
                <w:sz w:val="16"/>
                <w:szCs w:val="16"/>
                <w:lang w:val="mn-MN"/>
              </w:rPr>
              <w:t>Бусад биет бус хөрөнгө</w:t>
            </w:r>
          </w:p>
        </w:tc>
        <w:tc>
          <w:tcPr>
            <w:tcW w:w="717" w:type="dxa"/>
            <w:noWrap/>
            <w:hideMark/>
          </w:tcPr>
          <w:p w14:paraId="2E8761DC" w14:textId="7E018764"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10,602.8</w:t>
            </w:r>
          </w:p>
        </w:tc>
        <w:tc>
          <w:tcPr>
            <w:tcW w:w="0" w:type="auto"/>
            <w:noWrap/>
            <w:hideMark/>
          </w:tcPr>
          <w:p w14:paraId="1AC20D91" w14:textId="612AC543"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1,534.2</w:t>
            </w:r>
          </w:p>
        </w:tc>
        <w:tc>
          <w:tcPr>
            <w:tcW w:w="0" w:type="auto"/>
            <w:noWrap/>
            <w:hideMark/>
          </w:tcPr>
          <w:p w14:paraId="218F2295" w14:textId="3458B3D2"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9,326.6</w:t>
            </w:r>
          </w:p>
        </w:tc>
        <w:tc>
          <w:tcPr>
            <w:tcW w:w="0" w:type="auto"/>
            <w:noWrap/>
            <w:hideMark/>
          </w:tcPr>
          <w:p w14:paraId="0B2E7CBB" w14:textId="2DF59D43"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1,276.2</w:t>
            </w:r>
          </w:p>
        </w:tc>
        <w:tc>
          <w:tcPr>
            <w:tcW w:w="0" w:type="auto"/>
            <w:noWrap/>
            <w:hideMark/>
          </w:tcPr>
          <w:p w14:paraId="1173DA2B" w14:textId="627A17DC"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0.3</w:t>
            </w:r>
          </w:p>
        </w:tc>
        <w:tc>
          <w:tcPr>
            <w:tcW w:w="0" w:type="auto"/>
            <w:noWrap/>
            <w:hideMark/>
          </w:tcPr>
          <w:p w14:paraId="24855AFF" w14:textId="692FBE08"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10,602.4</w:t>
            </w:r>
          </w:p>
        </w:tc>
        <w:tc>
          <w:tcPr>
            <w:tcW w:w="0" w:type="auto"/>
            <w:noWrap/>
            <w:hideMark/>
          </w:tcPr>
          <w:p w14:paraId="2B00A508" w14:textId="1EE78E57"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0.5</w:t>
            </w:r>
          </w:p>
        </w:tc>
        <w:tc>
          <w:tcPr>
            <w:tcW w:w="0" w:type="auto"/>
            <w:noWrap/>
            <w:hideMark/>
          </w:tcPr>
          <w:p w14:paraId="52C7E6D1" w14:textId="7315B084"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720.1</w:t>
            </w:r>
          </w:p>
        </w:tc>
        <w:tc>
          <w:tcPr>
            <w:tcW w:w="0" w:type="auto"/>
            <w:noWrap/>
            <w:hideMark/>
          </w:tcPr>
          <w:p w14:paraId="59EEC1A2" w14:textId="02692ADE" w:rsidR="00FB5BDD" w:rsidRPr="005E39B3" w:rsidRDefault="00FB5BDD" w:rsidP="00FB5BDD">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375">
              <w:rPr>
                <w:rFonts w:ascii="Times New Roman" w:hAnsi="Times New Roman" w:cs="Times New Roman"/>
                <w:sz w:val="16"/>
                <w:szCs w:val="16"/>
              </w:rPr>
              <w:t>1.5</w:t>
            </w:r>
          </w:p>
        </w:tc>
      </w:tr>
    </w:tbl>
    <w:p w14:paraId="3EDF11E6" w14:textId="3E4ACFF8" w:rsidR="00775723" w:rsidRPr="0097650F" w:rsidRDefault="00775723" w:rsidP="0008188C">
      <w:pPr>
        <w:pStyle w:val="Heading1"/>
        <w:rPr>
          <w:lang w:val="mn-MN"/>
        </w:rPr>
      </w:pPr>
      <w:bookmarkStart w:id="121" w:name="_Toc221613034"/>
      <w:r w:rsidRPr="0097650F">
        <w:rPr>
          <w:lang w:val="mn-MN"/>
        </w:rPr>
        <w:t>Пассивын бүтэц</w:t>
      </w:r>
      <w:r w:rsidR="001D7F76" w:rsidRPr="0097650F">
        <w:rPr>
          <w:lang w:val="mn-MN"/>
        </w:rPr>
        <w:t>, бүрэлдэхүүн, өөрчлөлт</w:t>
      </w:r>
      <w:bookmarkEnd w:id="121"/>
    </w:p>
    <w:p w14:paraId="4B9F051F" w14:textId="533C8371" w:rsidR="00B950F7" w:rsidRPr="00B36D02" w:rsidRDefault="0078387C" w:rsidP="00B950F7">
      <w:pPr>
        <w:jc w:val="both"/>
        <w:rPr>
          <w:color w:val="000000" w:themeColor="text1"/>
          <w:highlight w:val="yellow"/>
          <w:lang w:val="mn-MN"/>
        </w:rPr>
      </w:pPr>
      <w:bookmarkStart w:id="122" w:name="_Hlk126773351"/>
      <w:bookmarkStart w:id="123" w:name="_Toc214211274"/>
      <w:r w:rsidRPr="008A62A9">
        <w:rPr>
          <w:color w:val="000000" w:themeColor="text1"/>
          <w:lang w:val="mn-MN"/>
        </w:rPr>
        <w:t xml:space="preserve">Салбарын нийт пассив өмнөх оны мөн үеэс </w:t>
      </w:r>
      <w:r>
        <w:rPr>
          <w:color w:val="000000" w:themeColor="text1"/>
        </w:rPr>
        <w:t>26.5</w:t>
      </w:r>
      <w:r w:rsidRPr="008A62A9">
        <w:rPr>
          <w:color w:val="000000" w:themeColor="text1"/>
          <w:lang w:val="mn-MN"/>
        </w:rPr>
        <w:t xml:space="preserve"> хувиар буюу </w:t>
      </w:r>
      <w:r>
        <w:rPr>
          <w:color w:val="000000" w:themeColor="text1"/>
        </w:rPr>
        <w:t>2.0</w:t>
      </w:r>
      <w:r w:rsidRPr="008A62A9">
        <w:rPr>
          <w:color w:val="000000" w:themeColor="text1"/>
          <w:lang w:val="mn-MN"/>
        </w:rPr>
        <w:t xml:space="preserve"> их наяд төгрөгөөр өссөн ба энэхүү </w:t>
      </w:r>
      <w:r w:rsidRPr="00546C06">
        <w:rPr>
          <w:color w:val="000000" w:themeColor="text1"/>
          <w:lang w:val="mn-MN"/>
        </w:rPr>
        <w:t xml:space="preserve">өсөлтийн </w:t>
      </w:r>
      <w:r>
        <w:rPr>
          <w:color w:val="000000" w:themeColor="text1"/>
        </w:rPr>
        <w:t>37.6</w:t>
      </w:r>
      <w:r w:rsidRPr="00546C06">
        <w:rPr>
          <w:rFonts w:cs="Times New Roman"/>
          <w:color w:val="000000" w:themeColor="text1"/>
          <w:szCs w:val="24"/>
          <w:lang w:val="mn-MN"/>
        </w:rPr>
        <w:t xml:space="preserve"> хувийг өр төлбөрийн өсөлт, </w:t>
      </w:r>
      <w:r>
        <w:rPr>
          <w:rFonts w:cs="Times New Roman"/>
          <w:color w:val="000000" w:themeColor="text1"/>
          <w:szCs w:val="24"/>
        </w:rPr>
        <w:t>62.4</w:t>
      </w:r>
      <w:r w:rsidRPr="00546C06">
        <w:rPr>
          <w:rFonts w:cs="Times New Roman"/>
          <w:color w:val="000000" w:themeColor="text1"/>
          <w:szCs w:val="24"/>
          <w:lang w:val="mn-MN"/>
        </w:rPr>
        <w:t xml:space="preserve"> хувийг өөрийн хөрөнгийн өсөлт бүрдүүлж байна</w:t>
      </w:r>
      <w:bookmarkEnd w:id="122"/>
      <w:r w:rsidRPr="00546C06">
        <w:rPr>
          <w:rFonts w:cs="Times New Roman"/>
          <w:color w:val="000000" w:themeColor="text1"/>
          <w:szCs w:val="24"/>
          <w:lang w:val="mn-MN"/>
        </w:rPr>
        <w:t>.</w:t>
      </w:r>
      <w:r>
        <w:rPr>
          <w:rFonts w:cs="Times New Roman"/>
          <w:color w:val="000000" w:themeColor="text1"/>
          <w:szCs w:val="24"/>
        </w:rPr>
        <w:t xml:space="preserve"> </w:t>
      </w:r>
      <w:r w:rsidR="00B950F7" w:rsidRPr="00546C06">
        <w:rPr>
          <w:color w:val="000000" w:themeColor="text1"/>
          <w:lang w:val="mn-MN"/>
        </w:rPr>
        <w:t xml:space="preserve">Пассивын үзүүлэлтүүдийг өмнөх оны мөн үетэй харьцуулж үзвэл: </w:t>
      </w:r>
    </w:p>
    <w:p w14:paraId="3B600D3F" w14:textId="7BEAE7A7" w:rsidR="000618A7" w:rsidRPr="000E4C17" w:rsidRDefault="000618A7" w:rsidP="00B54CA6">
      <w:pPr>
        <w:pStyle w:val="Caption"/>
        <w:spacing w:after="0"/>
        <w:rPr>
          <w:lang w:val="mn-MN"/>
        </w:rPr>
      </w:pPr>
      <w:r w:rsidRPr="000E4C17">
        <w:rPr>
          <w:lang w:val="mn-MN"/>
        </w:rPr>
        <w:t xml:space="preserve">Хүснэгт </w:t>
      </w:r>
      <w:r w:rsidR="005602E1" w:rsidRPr="000E4C17">
        <w:rPr>
          <w:noProof/>
          <w:lang w:val="mn-MN"/>
        </w:rPr>
        <w:fldChar w:fldCharType="begin"/>
      </w:r>
      <w:r w:rsidR="005602E1" w:rsidRPr="000E4C17">
        <w:rPr>
          <w:noProof/>
          <w:lang w:val="mn-MN"/>
        </w:rPr>
        <w:instrText xml:space="preserve"> SEQ Хүснэгт \* ARABIC </w:instrText>
      </w:r>
      <w:r w:rsidR="005602E1" w:rsidRPr="000E4C17">
        <w:rPr>
          <w:noProof/>
          <w:lang w:val="mn-MN"/>
        </w:rPr>
        <w:fldChar w:fldCharType="separate"/>
      </w:r>
      <w:r w:rsidR="00544CDF">
        <w:rPr>
          <w:noProof/>
          <w:lang w:val="mn-MN"/>
        </w:rPr>
        <w:t>23</w:t>
      </w:r>
      <w:r w:rsidR="005602E1" w:rsidRPr="000E4C17">
        <w:rPr>
          <w:noProof/>
          <w:lang w:val="mn-MN"/>
        </w:rPr>
        <w:fldChar w:fldCharType="end"/>
      </w:r>
      <w:r w:rsidRPr="000E4C17">
        <w:rPr>
          <w:lang w:val="mn-MN"/>
        </w:rPr>
        <w:t xml:space="preserve"> </w:t>
      </w:r>
      <w:r w:rsidR="008B1DE3" w:rsidRPr="000E4C17">
        <w:rPr>
          <w:lang w:val="mn-MN"/>
        </w:rPr>
        <w:t>Пасс</w:t>
      </w:r>
      <w:r w:rsidRPr="000E4C17">
        <w:rPr>
          <w:lang w:val="mn-MN"/>
        </w:rPr>
        <w:t xml:space="preserve">ивын үзүүлэлтүүд </w:t>
      </w:r>
      <w:r w:rsidR="00966ABE" w:rsidRPr="000E4C17">
        <w:rPr>
          <w:lang w:val="mn-MN"/>
        </w:rPr>
        <w:t>(сая</w:t>
      </w:r>
      <w:r w:rsidRPr="000E4C17">
        <w:rPr>
          <w:lang w:val="mn-MN"/>
        </w:rPr>
        <w:t xml:space="preserve"> </w:t>
      </w:r>
      <w:r w:rsidR="00966ABE" w:rsidRPr="000E4C17">
        <w:rPr>
          <w:lang w:val="mn-MN"/>
        </w:rPr>
        <w:t>төгрөгөөр)</w:t>
      </w:r>
      <w:bookmarkEnd w:id="123"/>
    </w:p>
    <w:tbl>
      <w:tblPr>
        <w:tblStyle w:val="PlainTable2"/>
        <w:tblW w:w="9498" w:type="dxa"/>
        <w:tblLayout w:type="fixed"/>
        <w:tblLook w:val="04A0" w:firstRow="1" w:lastRow="0" w:firstColumn="1" w:lastColumn="0" w:noHBand="0" w:noVBand="1"/>
      </w:tblPr>
      <w:tblGrid>
        <w:gridCol w:w="2410"/>
        <w:gridCol w:w="1418"/>
        <w:gridCol w:w="992"/>
        <w:gridCol w:w="850"/>
        <w:gridCol w:w="993"/>
        <w:gridCol w:w="850"/>
        <w:gridCol w:w="992"/>
        <w:gridCol w:w="993"/>
      </w:tblGrid>
      <w:tr w:rsidR="0078387C" w:rsidRPr="00B36D02" w14:paraId="51C639B6" w14:textId="77777777" w:rsidTr="009000BB">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8" w:type="dxa"/>
            <w:gridSpan w:val="2"/>
            <w:vMerge w:val="restart"/>
            <w:shd w:val="clear" w:color="auto" w:fill="002060"/>
            <w:noWrap/>
            <w:vAlign w:val="center"/>
            <w:hideMark/>
          </w:tcPr>
          <w:p w14:paraId="332C364B" w14:textId="77777777" w:rsidR="0078387C" w:rsidRPr="00354C3D" w:rsidRDefault="0078387C" w:rsidP="0078387C">
            <w:pPr>
              <w:spacing w:before="0"/>
              <w:ind w:left="-57" w:right="-57"/>
              <w:jc w:val="center"/>
              <w:rPr>
                <w:rFonts w:ascii="Times New Roman" w:eastAsia="Times New Roman" w:hAnsi="Times New Roman" w:cs="Times New Roman"/>
                <w:b w:val="0"/>
                <w:color w:val="FFFFFF" w:themeColor="background1"/>
                <w:sz w:val="16"/>
                <w:szCs w:val="16"/>
                <w:lang w:val="mn-MN"/>
              </w:rPr>
            </w:pPr>
            <w:r w:rsidRPr="00354C3D">
              <w:rPr>
                <w:rFonts w:ascii="Times New Roman" w:eastAsia="Times New Roman" w:hAnsi="Times New Roman" w:cs="Times New Roman"/>
                <w:b w:val="0"/>
                <w:color w:val="FFFFFF" w:themeColor="background1"/>
                <w:sz w:val="16"/>
                <w:szCs w:val="16"/>
                <w:lang w:val="mn-MN"/>
              </w:rPr>
              <w:t>Пассивын үзүүлэлтүүд</w:t>
            </w:r>
          </w:p>
        </w:tc>
        <w:tc>
          <w:tcPr>
            <w:tcW w:w="992" w:type="dxa"/>
            <w:shd w:val="clear" w:color="auto" w:fill="002060"/>
            <w:noWrap/>
            <w:hideMark/>
          </w:tcPr>
          <w:p w14:paraId="422BB336" w14:textId="4DDD6685" w:rsidR="0078387C" w:rsidRPr="00354C3D" w:rsidRDefault="0078387C" w:rsidP="0078387C">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83CD8">
              <w:rPr>
                <w:rFonts w:ascii="Times New Roman" w:hAnsi="Times New Roman" w:cs="Times New Roman"/>
                <w:bCs w:val="0"/>
                <w:color w:val="FFFFFF"/>
                <w:sz w:val="16"/>
                <w:szCs w:val="16"/>
              </w:rPr>
              <w:t>202</w:t>
            </w:r>
            <w:r>
              <w:rPr>
                <w:rFonts w:ascii="Times New Roman" w:hAnsi="Times New Roman" w:cs="Times New Roman"/>
                <w:bCs w:val="0"/>
                <w:color w:val="FFFFFF"/>
                <w:sz w:val="16"/>
                <w:szCs w:val="16"/>
              </w:rPr>
              <w:t>5-I</w:t>
            </w:r>
          </w:p>
        </w:tc>
        <w:tc>
          <w:tcPr>
            <w:tcW w:w="850" w:type="dxa"/>
            <w:vMerge w:val="restart"/>
            <w:shd w:val="clear" w:color="auto" w:fill="002060"/>
            <w:hideMark/>
          </w:tcPr>
          <w:p w14:paraId="218701E6" w14:textId="065B3C5C" w:rsidR="0078387C" w:rsidRPr="00354C3D" w:rsidRDefault="0078387C" w:rsidP="0078387C">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354C3D">
              <w:rPr>
                <w:rFonts w:ascii="Times New Roman" w:eastAsia="Times New Roman" w:hAnsi="Times New Roman" w:cs="Times New Roman"/>
                <w:b w:val="0"/>
                <w:color w:val="FFFFFF" w:themeColor="background1"/>
                <w:sz w:val="16"/>
                <w:szCs w:val="16"/>
                <w:lang w:val="mn-MN"/>
              </w:rPr>
              <w:t>Нийт дүнд эзлэх хувь</w:t>
            </w:r>
          </w:p>
        </w:tc>
        <w:tc>
          <w:tcPr>
            <w:tcW w:w="993" w:type="dxa"/>
            <w:shd w:val="clear" w:color="auto" w:fill="002060"/>
            <w:hideMark/>
          </w:tcPr>
          <w:p w14:paraId="5360A1E1" w14:textId="0015E65E" w:rsidR="0078387C" w:rsidRPr="00E11289" w:rsidRDefault="0078387C" w:rsidP="0078387C">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83CD8">
              <w:rPr>
                <w:rFonts w:ascii="Times New Roman" w:hAnsi="Times New Roman" w:cs="Times New Roman"/>
                <w:bCs w:val="0"/>
                <w:color w:val="FFFFFF"/>
                <w:sz w:val="16"/>
                <w:szCs w:val="16"/>
              </w:rPr>
              <w:t>202</w:t>
            </w:r>
            <w:r>
              <w:rPr>
                <w:rFonts w:ascii="Times New Roman" w:hAnsi="Times New Roman" w:cs="Times New Roman"/>
                <w:bCs w:val="0"/>
                <w:color w:val="FFFFFF"/>
                <w:sz w:val="16"/>
                <w:szCs w:val="16"/>
              </w:rPr>
              <w:t>6-I</w:t>
            </w:r>
          </w:p>
        </w:tc>
        <w:tc>
          <w:tcPr>
            <w:tcW w:w="850" w:type="dxa"/>
            <w:vMerge w:val="restart"/>
            <w:shd w:val="clear" w:color="auto" w:fill="002060"/>
            <w:hideMark/>
          </w:tcPr>
          <w:p w14:paraId="3D2F1FF6" w14:textId="438768DE" w:rsidR="0078387C" w:rsidRPr="00354C3D" w:rsidRDefault="0078387C" w:rsidP="0078387C">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354C3D">
              <w:rPr>
                <w:rFonts w:ascii="Times New Roman" w:eastAsia="Times New Roman" w:hAnsi="Times New Roman" w:cs="Times New Roman"/>
                <w:b w:val="0"/>
                <w:color w:val="FFFFFF" w:themeColor="background1"/>
                <w:sz w:val="16"/>
                <w:szCs w:val="16"/>
                <w:lang w:val="mn-MN"/>
              </w:rPr>
              <w:t>Нийт дүнд эзлэх хувь</w:t>
            </w:r>
          </w:p>
        </w:tc>
        <w:tc>
          <w:tcPr>
            <w:tcW w:w="1985" w:type="dxa"/>
            <w:gridSpan w:val="2"/>
            <w:shd w:val="clear" w:color="auto" w:fill="002060"/>
            <w:noWrap/>
            <w:hideMark/>
          </w:tcPr>
          <w:p w14:paraId="53E9F76F" w14:textId="68C916F1" w:rsidR="0078387C" w:rsidRPr="00354C3D" w:rsidRDefault="0078387C" w:rsidP="0078387C">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354C3D">
              <w:rPr>
                <w:rFonts w:ascii="Times New Roman" w:eastAsia="Times New Roman" w:hAnsi="Times New Roman" w:cs="Times New Roman"/>
                <w:b w:val="0"/>
                <w:color w:val="FFFFFF" w:themeColor="background1"/>
                <w:sz w:val="16"/>
                <w:szCs w:val="16"/>
                <w:lang w:val="mn-MN"/>
              </w:rPr>
              <w:t>Өөрчлөлт</w:t>
            </w:r>
          </w:p>
        </w:tc>
      </w:tr>
      <w:tr w:rsidR="00D904DB" w:rsidRPr="00B36D02" w14:paraId="0B94B70A" w14:textId="77777777" w:rsidTr="009000B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8" w:type="dxa"/>
            <w:gridSpan w:val="2"/>
            <w:vMerge/>
            <w:shd w:val="clear" w:color="auto" w:fill="002060"/>
            <w:hideMark/>
          </w:tcPr>
          <w:p w14:paraId="3CA0D388" w14:textId="77777777" w:rsidR="00D904DB" w:rsidRPr="00354C3D" w:rsidRDefault="00D904DB" w:rsidP="00D904DB">
            <w:pPr>
              <w:spacing w:before="0"/>
              <w:ind w:left="-57" w:right="-57"/>
              <w:rPr>
                <w:rFonts w:ascii="Times New Roman" w:eastAsia="Times New Roman" w:hAnsi="Times New Roman" w:cs="Times New Roman"/>
                <w:b w:val="0"/>
                <w:color w:val="FFFFFF" w:themeColor="background1"/>
                <w:sz w:val="16"/>
                <w:szCs w:val="16"/>
                <w:lang w:val="mn-MN"/>
              </w:rPr>
            </w:pPr>
          </w:p>
        </w:tc>
        <w:tc>
          <w:tcPr>
            <w:tcW w:w="992" w:type="dxa"/>
            <w:shd w:val="clear" w:color="auto" w:fill="002060"/>
            <w:noWrap/>
            <w:hideMark/>
          </w:tcPr>
          <w:p w14:paraId="00DFEF23" w14:textId="68DA6A87" w:rsidR="00D904DB" w:rsidRPr="00354C3D" w:rsidRDefault="00D904DB" w:rsidP="00D904DB">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FFFF" w:themeColor="background1"/>
                <w:sz w:val="16"/>
                <w:szCs w:val="16"/>
                <w:lang w:val="mn-MN"/>
              </w:rPr>
            </w:pPr>
            <w:r w:rsidRPr="00354C3D">
              <w:rPr>
                <w:rFonts w:ascii="Times New Roman" w:eastAsia="Times New Roman" w:hAnsi="Times New Roman" w:cs="Times New Roman"/>
                <w:bCs/>
                <w:color w:val="FFFFFF" w:themeColor="background1"/>
                <w:sz w:val="16"/>
                <w:szCs w:val="16"/>
                <w:lang w:val="mn-MN"/>
              </w:rPr>
              <w:t>дүн</w:t>
            </w:r>
          </w:p>
        </w:tc>
        <w:tc>
          <w:tcPr>
            <w:tcW w:w="850" w:type="dxa"/>
            <w:vMerge/>
            <w:shd w:val="clear" w:color="auto" w:fill="002060"/>
            <w:hideMark/>
          </w:tcPr>
          <w:p w14:paraId="29E5C651" w14:textId="77777777" w:rsidR="00D904DB" w:rsidRPr="00354C3D" w:rsidRDefault="00D904DB" w:rsidP="00D904DB">
            <w:pPr>
              <w:spacing w:before="0"/>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FFFF" w:themeColor="background1"/>
                <w:sz w:val="16"/>
                <w:szCs w:val="16"/>
                <w:lang w:val="mn-MN"/>
              </w:rPr>
            </w:pPr>
          </w:p>
        </w:tc>
        <w:tc>
          <w:tcPr>
            <w:tcW w:w="993" w:type="dxa"/>
            <w:shd w:val="clear" w:color="auto" w:fill="002060"/>
            <w:hideMark/>
          </w:tcPr>
          <w:p w14:paraId="6EF5D888" w14:textId="0CE97FBD" w:rsidR="00D904DB" w:rsidRPr="00354C3D" w:rsidRDefault="00D904DB" w:rsidP="00D904DB">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FFFF" w:themeColor="background1"/>
                <w:sz w:val="16"/>
                <w:szCs w:val="16"/>
                <w:lang w:val="mn-MN"/>
              </w:rPr>
            </w:pPr>
            <w:r w:rsidRPr="00354C3D">
              <w:rPr>
                <w:rFonts w:ascii="Times New Roman" w:eastAsia="Times New Roman" w:hAnsi="Times New Roman" w:cs="Times New Roman"/>
                <w:bCs/>
                <w:color w:val="FFFFFF" w:themeColor="background1"/>
                <w:sz w:val="16"/>
                <w:szCs w:val="16"/>
                <w:lang w:val="mn-MN"/>
              </w:rPr>
              <w:t>дүн</w:t>
            </w:r>
          </w:p>
        </w:tc>
        <w:tc>
          <w:tcPr>
            <w:tcW w:w="850" w:type="dxa"/>
            <w:vMerge/>
            <w:shd w:val="clear" w:color="auto" w:fill="002060"/>
            <w:hideMark/>
          </w:tcPr>
          <w:p w14:paraId="6880CD35" w14:textId="77777777" w:rsidR="00D904DB" w:rsidRPr="00354C3D" w:rsidRDefault="00D904DB" w:rsidP="00D904DB">
            <w:pPr>
              <w:spacing w:before="0"/>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FFFF" w:themeColor="background1"/>
                <w:sz w:val="16"/>
                <w:szCs w:val="16"/>
                <w:lang w:val="mn-MN"/>
              </w:rPr>
            </w:pPr>
          </w:p>
        </w:tc>
        <w:tc>
          <w:tcPr>
            <w:tcW w:w="992" w:type="dxa"/>
            <w:shd w:val="clear" w:color="auto" w:fill="002060"/>
            <w:noWrap/>
            <w:hideMark/>
          </w:tcPr>
          <w:p w14:paraId="304D4CC9" w14:textId="1B76AE34" w:rsidR="00D904DB" w:rsidRPr="00354C3D" w:rsidRDefault="00D904DB" w:rsidP="00D904DB">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FFFF" w:themeColor="background1"/>
                <w:sz w:val="16"/>
                <w:szCs w:val="16"/>
                <w:lang w:val="mn-MN"/>
              </w:rPr>
            </w:pPr>
            <w:r w:rsidRPr="00354C3D">
              <w:rPr>
                <w:rFonts w:ascii="Times New Roman" w:eastAsia="Times New Roman" w:hAnsi="Times New Roman" w:cs="Times New Roman"/>
                <w:bCs/>
                <w:color w:val="FFFFFF" w:themeColor="background1"/>
                <w:sz w:val="16"/>
                <w:szCs w:val="16"/>
                <w:lang w:val="mn-MN"/>
              </w:rPr>
              <w:t>дүн</w:t>
            </w:r>
          </w:p>
        </w:tc>
        <w:tc>
          <w:tcPr>
            <w:tcW w:w="993" w:type="dxa"/>
            <w:shd w:val="clear" w:color="auto" w:fill="002060"/>
            <w:noWrap/>
            <w:hideMark/>
          </w:tcPr>
          <w:p w14:paraId="20878F64" w14:textId="7EDC552F" w:rsidR="00D904DB" w:rsidRPr="00354C3D" w:rsidRDefault="00D904DB" w:rsidP="00D904DB">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FFFF" w:themeColor="background1"/>
                <w:sz w:val="16"/>
                <w:szCs w:val="16"/>
                <w:lang w:val="mn-MN"/>
              </w:rPr>
            </w:pPr>
            <w:r w:rsidRPr="00354C3D">
              <w:rPr>
                <w:rFonts w:ascii="Times New Roman" w:eastAsia="Times New Roman" w:hAnsi="Times New Roman" w:cs="Times New Roman"/>
                <w:bCs/>
                <w:color w:val="FFFFFF" w:themeColor="background1"/>
                <w:sz w:val="16"/>
                <w:szCs w:val="16"/>
                <w:lang w:val="mn-MN"/>
              </w:rPr>
              <w:t>хувь</w:t>
            </w:r>
          </w:p>
        </w:tc>
      </w:tr>
      <w:tr w:rsidR="00D904DB" w:rsidRPr="00B36D02" w14:paraId="4118B771" w14:textId="77777777" w:rsidTr="009000BB">
        <w:trPr>
          <w:trHeight w:val="70"/>
        </w:trPr>
        <w:tc>
          <w:tcPr>
            <w:cnfStyle w:val="001000000000" w:firstRow="0" w:lastRow="0" w:firstColumn="1" w:lastColumn="0" w:oddVBand="0" w:evenVBand="0" w:oddHBand="0" w:evenHBand="0" w:firstRowFirstColumn="0" w:firstRowLastColumn="0" w:lastRowFirstColumn="0" w:lastRowLastColumn="0"/>
            <w:tcW w:w="3828" w:type="dxa"/>
            <w:gridSpan w:val="2"/>
            <w:shd w:val="clear" w:color="auto" w:fill="D0CECE" w:themeFill="background2" w:themeFillShade="E6"/>
            <w:noWrap/>
            <w:hideMark/>
          </w:tcPr>
          <w:p w14:paraId="633EA797" w14:textId="77777777" w:rsidR="00D904DB" w:rsidRPr="000E4C17" w:rsidRDefault="00D904DB" w:rsidP="00D904DB">
            <w:pPr>
              <w:spacing w:before="0"/>
              <w:ind w:left="-57" w:right="-57"/>
              <w:rPr>
                <w:rFonts w:ascii="Times New Roman" w:eastAsia="Times New Roman" w:hAnsi="Times New Roman" w:cs="Times New Roman"/>
                <w:b w:val="0"/>
                <w:color w:val="000000"/>
                <w:sz w:val="16"/>
                <w:szCs w:val="16"/>
                <w:lang w:val="mn-MN"/>
              </w:rPr>
            </w:pPr>
            <w:r w:rsidRPr="000E4C17">
              <w:rPr>
                <w:rFonts w:ascii="Times New Roman" w:eastAsia="Times New Roman" w:hAnsi="Times New Roman" w:cs="Times New Roman"/>
                <w:b w:val="0"/>
                <w:color w:val="000000"/>
                <w:sz w:val="16"/>
                <w:szCs w:val="16"/>
                <w:lang w:val="mn-MN"/>
              </w:rPr>
              <w:t>НИЙТ ӨР ТӨЛБӨРИЙН ДҮН</w:t>
            </w:r>
          </w:p>
        </w:tc>
        <w:tc>
          <w:tcPr>
            <w:tcW w:w="992" w:type="dxa"/>
            <w:shd w:val="clear" w:color="auto" w:fill="D0CECE" w:themeFill="background2" w:themeFillShade="E6"/>
            <w:hideMark/>
          </w:tcPr>
          <w:p w14:paraId="75B02518" w14:textId="4D97A6EC"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3,683,673.8</w:t>
            </w:r>
          </w:p>
        </w:tc>
        <w:tc>
          <w:tcPr>
            <w:tcW w:w="850" w:type="dxa"/>
            <w:shd w:val="clear" w:color="auto" w:fill="D0CECE" w:themeFill="background2" w:themeFillShade="E6"/>
            <w:noWrap/>
            <w:hideMark/>
          </w:tcPr>
          <w:p w14:paraId="018BF060" w14:textId="62B1C491"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48.7%</w:t>
            </w:r>
          </w:p>
        </w:tc>
        <w:tc>
          <w:tcPr>
            <w:tcW w:w="993" w:type="dxa"/>
            <w:shd w:val="clear" w:color="auto" w:fill="D0CECE" w:themeFill="background2" w:themeFillShade="E6"/>
            <w:hideMark/>
          </w:tcPr>
          <w:p w14:paraId="709140A7" w14:textId="14BD8A47"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4,435,792.7</w:t>
            </w:r>
          </w:p>
        </w:tc>
        <w:tc>
          <w:tcPr>
            <w:tcW w:w="850" w:type="dxa"/>
            <w:shd w:val="clear" w:color="auto" w:fill="D0CECE" w:themeFill="background2" w:themeFillShade="E6"/>
            <w:noWrap/>
            <w:hideMark/>
          </w:tcPr>
          <w:p w14:paraId="0F6A4633" w14:textId="17405CF7"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46.4%</w:t>
            </w:r>
          </w:p>
        </w:tc>
        <w:tc>
          <w:tcPr>
            <w:tcW w:w="992" w:type="dxa"/>
            <w:shd w:val="clear" w:color="auto" w:fill="D0CECE" w:themeFill="background2" w:themeFillShade="E6"/>
            <w:noWrap/>
            <w:hideMark/>
          </w:tcPr>
          <w:p w14:paraId="7B13D762" w14:textId="1CD804EC"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752,118.9</w:t>
            </w:r>
          </w:p>
        </w:tc>
        <w:tc>
          <w:tcPr>
            <w:tcW w:w="993" w:type="dxa"/>
            <w:shd w:val="clear" w:color="auto" w:fill="D0CECE" w:themeFill="background2" w:themeFillShade="E6"/>
            <w:noWrap/>
            <w:hideMark/>
          </w:tcPr>
          <w:p w14:paraId="433AC808" w14:textId="3DE4B4A8"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20.4%</w:t>
            </w:r>
          </w:p>
        </w:tc>
      </w:tr>
      <w:tr w:rsidR="00D904DB" w:rsidRPr="00B36D02" w14:paraId="63F32C2C" w14:textId="77777777" w:rsidTr="009000B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8" w:type="dxa"/>
            <w:gridSpan w:val="2"/>
            <w:shd w:val="clear" w:color="auto" w:fill="FBE4D5" w:themeFill="accent2" w:themeFillTint="33"/>
            <w:noWrap/>
            <w:hideMark/>
          </w:tcPr>
          <w:p w14:paraId="6C425067" w14:textId="77777777" w:rsidR="00D904DB" w:rsidRPr="000E4C17" w:rsidRDefault="00D904DB" w:rsidP="00D904DB">
            <w:pPr>
              <w:spacing w:before="0"/>
              <w:ind w:left="-57" w:right="-57"/>
              <w:rPr>
                <w:rFonts w:ascii="Times New Roman" w:eastAsia="Times New Roman" w:hAnsi="Times New Roman" w:cs="Times New Roman"/>
                <w:b w:val="0"/>
                <w:color w:val="000000"/>
                <w:sz w:val="16"/>
                <w:szCs w:val="16"/>
                <w:lang w:val="mn-MN"/>
              </w:rPr>
            </w:pPr>
            <w:r w:rsidRPr="000E4C17">
              <w:rPr>
                <w:rFonts w:ascii="Times New Roman" w:eastAsia="Times New Roman" w:hAnsi="Times New Roman" w:cs="Times New Roman"/>
                <w:b w:val="0"/>
                <w:color w:val="000000"/>
                <w:sz w:val="16"/>
                <w:szCs w:val="16"/>
                <w:lang w:val="mn-MN"/>
              </w:rPr>
              <w:t>САНХҮҮГИЙН ӨР ТӨЛБӨРИЙН ДҮН</w:t>
            </w:r>
          </w:p>
        </w:tc>
        <w:tc>
          <w:tcPr>
            <w:tcW w:w="992" w:type="dxa"/>
            <w:shd w:val="clear" w:color="auto" w:fill="FBE4D5" w:themeFill="accent2" w:themeFillTint="33"/>
            <w:hideMark/>
          </w:tcPr>
          <w:p w14:paraId="47135DE7" w14:textId="56FC7752"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3,471,985.8</w:t>
            </w:r>
          </w:p>
        </w:tc>
        <w:tc>
          <w:tcPr>
            <w:tcW w:w="850" w:type="dxa"/>
            <w:shd w:val="clear" w:color="auto" w:fill="FBE4D5" w:themeFill="accent2" w:themeFillTint="33"/>
            <w:noWrap/>
            <w:hideMark/>
          </w:tcPr>
          <w:p w14:paraId="4D0642B4" w14:textId="2A4A789B"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45.9%</w:t>
            </w:r>
          </w:p>
        </w:tc>
        <w:tc>
          <w:tcPr>
            <w:tcW w:w="993" w:type="dxa"/>
            <w:shd w:val="clear" w:color="auto" w:fill="FBE4D5" w:themeFill="accent2" w:themeFillTint="33"/>
            <w:hideMark/>
          </w:tcPr>
          <w:p w14:paraId="0439E0CA" w14:textId="07EE4E39"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4,200,196.0</w:t>
            </w:r>
          </w:p>
        </w:tc>
        <w:tc>
          <w:tcPr>
            <w:tcW w:w="850" w:type="dxa"/>
            <w:shd w:val="clear" w:color="auto" w:fill="FBE4D5" w:themeFill="accent2" w:themeFillTint="33"/>
            <w:noWrap/>
            <w:hideMark/>
          </w:tcPr>
          <w:p w14:paraId="3B71605A" w14:textId="76099139"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43.9%</w:t>
            </w:r>
          </w:p>
        </w:tc>
        <w:tc>
          <w:tcPr>
            <w:tcW w:w="992" w:type="dxa"/>
            <w:shd w:val="clear" w:color="auto" w:fill="FBE4D5" w:themeFill="accent2" w:themeFillTint="33"/>
            <w:noWrap/>
            <w:hideMark/>
          </w:tcPr>
          <w:p w14:paraId="078A34AA" w14:textId="58C830A9"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728,210.2</w:t>
            </w:r>
          </w:p>
        </w:tc>
        <w:tc>
          <w:tcPr>
            <w:tcW w:w="993" w:type="dxa"/>
            <w:shd w:val="clear" w:color="auto" w:fill="FBE4D5" w:themeFill="accent2" w:themeFillTint="33"/>
            <w:noWrap/>
            <w:hideMark/>
          </w:tcPr>
          <w:p w14:paraId="5C131AAC" w14:textId="72C9FDC5"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21.0%</w:t>
            </w:r>
          </w:p>
        </w:tc>
      </w:tr>
      <w:tr w:rsidR="00D904DB" w:rsidRPr="00B36D02" w14:paraId="154E4929" w14:textId="77777777" w:rsidTr="009000BB">
        <w:trPr>
          <w:trHeight w:val="70"/>
        </w:trPr>
        <w:tc>
          <w:tcPr>
            <w:cnfStyle w:val="001000000000" w:firstRow="0" w:lastRow="0" w:firstColumn="1" w:lastColumn="0" w:oddVBand="0" w:evenVBand="0" w:oddHBand="0" w:evenHBand="0" w:firstRowFirstColumn="0" w:firstRowLastColumn="0" w:lastRowFirstColumn="0" w:lastRowLastColumn="0"/>
            <w:tcW w:w="3828" w:type="dxa"/>
            <w:gridSpan w:val="2"/>
            <w:noWrap/>
            <w:hideMark/>
          </w:tcPr>
          <w:p w14:paraId="02F27F36" w14:textId="77777777" w:rsidR="00D904DB" w:rsidRPr="000E4C17" w:rsidRDefault="00D904DB" w:rsidP="00D904DB">
            <w:pPr>
              <w:spacing w:before="0"/>
              <w:ind w:left="-57" w:right="-57"/>
              <w:rPr>
                <w:rFonts w:ascii="Times New Roman" w:eastAsia="Times New Roman" w:hAnsi="Times New Roman" w:cs="Times New Roman"/>
                <w:b w:val="0"/>
                <w:color w:val="000000"/>
                <w:sz w:val="16"/>
                <w:szCs w:val="16"/>
                <w:lang w:val="mn-MN"/>
              </w:rPr>
            </w:pPr>
            <w:r w:rsidRPr="000E4C17">
              <w:rPr>
                <w:rFonts w:ascii="Times New Roman" w:eastAsia="Times New Roman" w:hAnsi="Times New Roman" w:cs="Times New Roman"/>
                <w:b w:val="0"/>
                <w:color w:val="000000"/>
                <w:sz w:val="16"/>
                <w:szCs w:val="16"/>
                <w:lang w:val="mn-MN"/>
              </w:rPr>
              <w:t>Итгэлцлийн үйлчилгээний эх үүсвэр</w:t>
            </w:r>
          </w:p>
        </w:tc>
        <w:tc>
          <w:tcPr>
            <w:tcW w:w="992" w:type="dxa"/>
            <w:hideMark/>
          </w:tcPr>
          <w:p w14:paraId="2C06EB52" w14:textId="067E6F2F"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1,196,091.2</w:t>
            </w:r>
          </w:p>
        </w:tc>
        <w:tc>
          <w:tcPr>
            <w:tcW w:w="850" w:type="dxa"/>
            <w:noWrap/>
            <w:hideMark/>
          </w:tcPr>
          <w:p w14:paraId="207E852E" w14:textId="2207BC68"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15.8%</w:t>
            </w:r>
          </w:p>
        </w:tc>
        <w:tc>
          <w:tcPr>
            <w:tcW w:w="993" w:type="dxa"/>
            <w:hideMark/>
          </w:tcPr>
          <w:p w14:paraId="30C7FEC4" w14:textId="599330D4"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1,585,533.8</w:t>
            </w:r>
          </w:p>
        </w:tc>
        <w:tc>
          <w:tcPr>
            <w:tcW w:w="850" w:type="dxa"/>
            <w:noWrap/>
            <w:hideMark/>
          </w:tcPr>
          <w:p w14:paraId="038582DE" w14:textId="69BACF03"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16.6%</w:t>
            </w:r>
          </w:p>
        </w:tc>
        <w:tc>
          <w:tcPr>
            <w:tcW w:w="992" w:type="dxa"/>
            <w:noWrap/>
            <w:hideMark/>
          </w:tcPr>
          <w:p w14:paraId="33FA3413" w14:textId="493D5575"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389,442.6</w:t>
            </w:r>
          </w:p>
        </w:tc>
        <w:tc>
          <w:tcPr>
            <w:tcW w:w="993" w:type="dxa"/>
            <w:noWrap/>
            <w:hideMark/>
          </w:tcPr>
          <w:p w14:paraId="20AC83F0" w14:textId="2DDFDE64"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32.6%</w:t>
            </w:r>
          </w:p>
        </w:tc>
      </w:tr>
      <w:tr w:rsidR="00D904DB" w:rsidRPr="00B36D02" w14:paraId="12738708" w14:textId="77777777" w:rsidTr="009000B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8" w:type="dxa"/>
            <w:gridSpan w:val="2"/>
            <w:noWrap/>
            <w:hideMark/>
          </w:tcPr>
          <w:p w14:paraId="77595B7E" w14:textId="77777777" w:rsidR="00D904DB" w:rsidRPr="000E4C17" w:rsidRDefault="00D904DB" w:rsidP="00D904DB">
            <w:pPr>
              <w:spacing w:before="0"/>
              <w:ind w:left="-57" w:right="-57"/>
              <w:rPr>
                <w:rFonts w:ascii="Times New Roman" w:eastAsia="Times New Roman" w:hAnsi="Times New Roman" w:cs="Times New Roman"/>
                <w:b w:val="0"/>
                <w:color w:val="000000"/>
                <w:sz w:val="16"/>
                <w:szCs w:val="16"/>
                <w:lang w:val="mn-MN"/>
              </w:rPr>
            </w:pPr>
            <w:r w:rsidRPr="000E4C17">
              <w:rPr>
                <w:rFonts w:ascii="Times New Roman" w:eastAsia="Times New Roman" w:hAnsi="Times New Roman" w:cs="Times New Roman"/>
                <w:b w:val="0"/>
                <w:color w:val="000000"/>
                <w:sz w:val="16"/>
                <w:szCs w:val="16"/>
                <w:lang w:val="mn-MN"/>
              </w:rPr>
              <w:t xml:space="preserve">Банк, санхүүгийн байгууллагаас татсан эх үүсвэр </w:t>
            </w:r>
          </w:p>
        </w:tc>
        <w:tc>
          <w:tcPr>
            <w:tcW w:w="992" w:type="dxa"/>
            <w:hideMark/>
          </w:tcPr>
          <w:p w14:paraId="3A17FA6B" w14:textId="7F687F8F"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1,423,847.7</w:t>
            </w:r>
          </w:p>
        </w:tc>
        <w:tc>
          <w:tcPr>
            <w:tcW w:w="850" w:type="dxa"/>
            <w:noWrap/>
            <w:hideMark/>
          </w:tcPr>
          <w:p w14:paraId="44EEA846" w14:textId="026C9A48"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18.8%</w:t>
            </w:r>
          </w:p>
        </w:tc>
        <w:tc>
          <w:tcPr>
            <w:tcW w:w="993" w:type="dxa"/>
            <w:hideMark/>
          </w:tcPr>
          <w:p w14:paraId="12BA5143" w14:textId="69FBCDFB"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1,480,481.4</w:t>
            </w:r>
          </w:p>
        </w:tc>
        <w:tc>
          <w:tcPr>
            <w:tcW w:w="850" w:type="dxa"/>
            <w:noWrap/>
            <w:hideMark/>
          </w:tcPr>
          <w:p w14:paraId="10CC23ED" w14:textId="0DB77E36"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18789E">
              <w:rPr>
                <w:rFonts w:ascii="Times New Roman" w:hAnsi="Times New Roman" w:cs="Times New Roman"/>
                <w:color w:val="000000"/>
                <w:sz w:val="16"/>
                <w:szCs w:val="16"/>
              </w:rPr>
              <w:t>15.5%</w:t>
            </w:r>
          </w:p>
        </w:tc>
        <w:tc>
          <w:tcPr>
            <w:tcW w:w="992" w:type="dxa"/>
            <w:noWrap/>
            <w:hideMark/>
          </w:tcPr>
          <w:p w14:paraId="028AF180" w14:textId="7EEAE57A"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56,633.7</w:t>
            </w:r>
          </w:p>
        </w:tc>
        <w:tc>
          <w:tcPr>
            <w:tcW w:w="993" w:type="dxa"/>
            <w:noWrap/>
            <w:hideMark/>
          </w:tcPr>
          <w:p w14:paraId="275F6A08" w14:textId="06AA09DF"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4.0%</w:t>
            </w:r>
          </w:p>
        </w:tc>
      </w:tr>
      <w:tr w:rsidR="00D904DB" w:rsidRPr="00B36D02" w14:paraId="629FB033" w14:textId="77777777" w:rsidTr="009000BB">
        <w:trPr>
          <w:trHeight w:val="70"/>
        </w:trPr>
        <w:tc>
          <w:tcPr>
            <w:cnfStyle w:val="001000000000" w:firstRow="0" w:lastRow="0" w:firstColumn="1" w:lastColumn="0" w:oddVBand="0" w:evenVBand="0" w:oddHBand="0" w:evenHBand="0" w:firstRowFirstColumn="0" w:firstRowLastColumn="0" w:lastRowFirstColumn="0" w:lastRowLastColumn="0"/>
            <w:tcW w:w="3828" w:type="dxa"/>
            <w:gridSpan w:val="2"/>
            <w:noWrap/>
            <w:hideMark/>
          </w:tcPr>
          <w:p w14:paraId="75100B61" w14:textId="77777777" w:rsidR="00D904DB" w:rsidRPr="000E4C17" w:rsidRDefault="00D904DB" w:rsidP="00D904DB">
            <w:pPr>
              <w:spacing w:before="0"/>
              <w:ind w:left="-57" w:right="-57"/>
              <w:rPr>
                <w:rFonts w:ascii="Times New Roman" w:eastAsia="Times New Roman" w:hAnsi="Times New Roman" w:cs="Times New Roman"/>
                <w:b w:val="0"/>
                <w:color w:val="000000"/>
                <w:sz w:val="16"/>
                <w:szCs w:val="16"/>
                <w:lang w:val="mn-MN"/>
              </w:rPr>
            </w:pPr>
            <w:r w:rsidRPr="000E4C17">
              <w:rPr>
                <w:rFonts w:ascii="Times New Roman" w:eastAsia="Times New Roman" w:hAnsi="Times New Roman" w:cs="Times New Roman"/>
                <w:b w:val="0"/>
                <w:color w:val="000000"/>
                <w:sz w:val="16"/>
                <w:szCs w:val="16"/>
                <w:lang w:val="mn-MN"/>
              </w:rPr>
              <w:t xml:space="preserve">Бусад эх үүсвэр </w:t>
            </w:r>
          </w:p>
        </w:tc>
        <w:tc>
          <w:tcPr>
            <w:tcW w:w="992" w:type="dxa"/>
            <w:hideMark/>
          </w:tcPr>
          <w:p w14:paraId="03918167" w14:textId="0857BA70"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702,909.8</w:t>
            </w:r>
          </w:p>
        </w:tc>
        <w:tc>
          <w:tcPr>
            <w:tcW w:w="850" w:type="dxa"/>
            <w:noWrap/>
            <w:hideMark/>
          </w:tcPr>
          <w:p w14:paraId="001DF4F5" w14:textId="6BDA3923"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9.3%</w:t>
            </w:r>
          </w:p>
        </w:tc>
        <w:tc>
          <w:tcPr>
            <w:tcW w:w="993" w:type="dxa"/>
            <w:hideMark/>
          </w:tcPr>
          <w:p w14:paraId="184B18BF" w14:textId="728548C3"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712,777.7</w:t>
            </w:r>
          </w:p>
        </w:tc>
        <w:tc>
          <w:tcPr>
            <w:tcW w:w="850" w:type="dxa"/>
            <w:noWrap/>
            <w:hideMark/>
          </w:tcPr>
          <w:p w14:paraId="140124A4" w14:textId="422DC845"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18789E">
              <w:rPr>
                <w:rFonts w:ascii="Times New Roman" w:hAnsi="Times New Roman" w:cs="Times New Roman"/>
                <w:color w:val="000000"/>
                <w:sz w:val="16"/>
                <w:szCs w:val="16"/>
              </w:rPr>
              <w:t>7.4%</w:t>
            </w:r>
          </w:p>
        </w:tc>
        <w:tc>
          <w:tcPr>
            <w:tcW w:w="992" w:type="dxa"/>
            <w:noWrap/>
            <w:hideMark/>
          </w:tcPr>
          <w:p w14:paraId="0AE773D7" w14:textId="4E4F6605"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9,867.9</w:t>
            </w:r>
          </w:p>
        </w:tc>
        <w:tc>
          <w:tcPr>
            <w:tcW w:w="993" w:type="dxa"/>
            <w:noWrap/>
            <w:hideMark/>
          </w:tcPr>
          <w:p w14:paraId="6C53B6FB" w14:textId="2BE42200"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1.4%</w:t>
            </w:r>
          </w:p>
        </w:tc>
      </w:tr>
      <w:tr w:rsidR="00D904DB" w:rsidRPr="00B36D02" w14:paraId="26B0C484" w14:textId="77777777" w:rsidTr="009000B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8" w:type="dxa"/>
            <w:gridSpan w:val="2"/>
            <w:noWrap/>
            <w:hideMark/>
          </w:tcPr>
          <w:p w14:paraId="23379209" w14:textId="77777777" w:rsidR="00D904DB" w:rsidRPr="000E4C17" w:rsidRDefault="00D904DB" w:rsidP="00D904DB">
            <w:pPr>
              <w:spacing w:before="0"/>
              <w:ind w:left="-57" w:right="-57"/>
              <w:rPr>
                <w:rFonts w:ascii="Times New Roman" w:eastAsia="Times New Roman" w:hAnsi="Times New Roman" w:cs="Times New Roman"/>
                <w:b w:val="0"/>
                <w:color w:val="000000"/>
                <w:sz w:val="16"/>
                <w:szCs w:val="16"/>
                <w:lang w:val="mn-MN"/>
              </w:rPr>
            </w:pPr>
            <w:r w:rsidRPr="000E4C17">
              <w:rPr>
                <w:rFonts w:ascii="Times New Roman" w:eastAsia="Times New Roman" w:hAnsi="Times New Roman" w:cs="Times New Roman"/>
                <w:b w:val="0"/>
                <w:color w:val="000000"/>
                <w:sz w:val="16"/>
                <w:szCs w:val="16"/>
                <w:lang w:val="mn-MN"/>
              </w:rPr>
              <w:t xml:space="preserve">Үүсмэл санхүүгийн өр төлбөр </w:t>
            </w:r>
          </w:p>
        </w:tc>
        <w:tc>
          <w:tcPr>
            <w:tcW w:w="992" w:type="dxa"/>
            <w:hideMark/>
          </w:tcPr>
          <w:p w14:paraId="25EA2043" w14:textId="2344A877"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4,147.6</w:t>
            </w:r>
          </w:p>
        </w:tc>
        <w:tc>
          <w:tcPr>
            <w:tcW w:w="850" w:type="dxa"/>
            <w:noWrap/>
            <w:hideMark/>
          </w:tcPr>
          <w:p w14:paraId="21E47EA3" w14:textId="38A3E74D"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0.1%</w:t>
            </w:r>
          </w:p>
        </w:tc>
        <w:tc>
          <w:tcPr>
            <w:tcW w:w="993" w:type="dxa"/>
            <w:hideMark/>
          </w:tcPr>
          <w:p w14:paraId="55DAF3F4" w14:textId="669EC018"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2,101.7</w:t>
            </w:r>
          </w:p>
        </w:tc>
        <w:tc>
          <w:tcPr>
            <w:tcW w:w="850" w:type="dxa"/>
            <w:noWrap/>
            <w:hideMark/>
          </w:tcPr>
          <w:p w14:paraId="4BCDAF15" w14:textId="67F0BAAC"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18789E">
              <w:rPr>
                <w:rFonts w:ascii="Times New Roman" w:hAnsi="Times New Roman" w:cs="Times New Roman"/>
                <w:color w:val="000000"/>
                <w:sz w:val="16"/>
                <w:szCs w:val="16"/>
              </w:rPr>
              <w:t>0.0%</w:t>
            </w:r>
          </w:p>
        </w:tc>
        <w:tc>
          <w:tcPr>
            <w:tcW w:w="992" w:type="dxa"/>
            <w:noWrap/>
            <w:hideMark/>
          </w:tcPr>
          <w:p w14:paraId="2CC2917F" w14:textId="1854F022"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-2,045.9</w:t>
            </w:r>
          </w:p>
        </w:tc>
        <w:tc>
          <w:tcPr>
            <w:tcW w:w="993" w:type="dxa"/>
            <w:noWrap/>
            <w:hideMark/>
          </w:tcPr>
          <w:p w14:paraId="3F5478F2" w14:textId="773DC7CF"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-49.3%</w:t>
            </w:r>
          </w:p>
        </w:tc>
      </w:tr>
      <w:tr w:rsidR="00D904DB" w:rsidRPr="00B36D02" w14:paraId="2B1DC10D" w14:textId="77777777" w:rsidTr="009000BB">
        <w:trPr>
          <w:trHeight w:val="70"/>
        </w:trPr>
        <w:tc>
          <w:tcPr>
            <w:cnfStyle w:val="001000000000" w:firstRow="0" w:lastRow="0" w:firstColumn="1" w:lastColumn="0" w:oddVBand="0" w:evenVBand="0" w:oddHBand="0" w:evenHBand="0" w:firstRowFirstColumn="0" w:firstRowLastColumn="0" w:lastRowFirstColumn="0" w:lastRowLastColumn="0"/>
            <w:tcW w:w="3828" w:type="dxa"/>
            <w:gridSpan w:val="2"/>
            <w:noWrap/>
            <w:hideMark/>
          </w:tcPr>
          <w:p w14:paraId="666FC54E" w14:textId="77777777" w:rsidR="00D904DB" w:rsidRPr="000E4C17" w:rsidRDefault="00D904DB" w:rsidP="00D904DB">
            <w:pPr>
              <w:spacing w:before="0"/>
              <w:ind w:left="-57" w:right="-57"/>
              <w:rPr>
                <w:rFonts w:ascii="Times New Roman" w:eastAsia="Times New Roman" w:hAnsi="Times New Roman" w:cs="Times New Roman"/>
                <w:b w:val="0"/>
                <w:color w:val="000000"/>
                <w:sz w:val="16"/>
                <w:szCs w:val="16"/>
                <w:lang w:val="mn-MN"/>
              </w:rPr>
            </w:pPr>
            <w:r w:rsidRPr="000E4C17">
              <w:rPr>
                <w:rFonts w:ascii="Times New Roman" w:eastAsia="Times New Roman" w:hAnsi="Times New Roman" w:cs="Times New Roman"/>
                <w:b w:val="0"/>
                <w:color w:val="000000"/>
                <w:sz w:val="16"/>
                <w:szCs w:val="16"/>
                <w:lang w:val="mn-MN"/>
              </w:rPr>
              <w:t xml:space="preserve">Бусад санхүүгийн өр төлбөр </w:t>
            </w:r>
          </w:p>
        </w:tc>
        <w:tc>
          <w:tcPr>
            <w:tcW w:w="992" w:type="dxa"/>
            <w:hideMark/>
          </w:tcPr>
          <w:p w14:paraId="68F13ADE" w14:textId="65F86392"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142,747.3</w:t>
            </w:r>
          </w:p>
        </w:tc>
        <w:tc>
          <w:tcPr>
            <w:tcW w:w="850" w:type="dxa"/>
            <w:noWrap/>
            <w:hideMark/>
          </w:tcPr>
          <w:p w14:paraId="096C4851" w14:textId="6F144FED"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1.9%</w:t>
            </w:r>
          </w:p>
        </w:tc>
        <w:tc>
          <w:tcPr>
            <w:tcW w:w="993" w:type="dxa"/>
            <w:hideMark/>
          </w:tcPr>
          <w:p w14:paraId="1A1F13F6" w14:textId="5153E7A9"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331,863.9</w:t>
            </w:r>
          </w:p>
        </w:tc>
        <w:tc>
          <w:tcPr>
            <w:tcW w:w="850" w:type="dxa"/>
            <w:noWrap/>
            <w:hideMark/>
          </w:tcPr>
          <w:p w14:paraId="354D7140" w14:textId="46589B20"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18789E">
              <w:rPr>
                <w:rFonts w:ascii="Times New Roman" w:hAnsi="Times New Roman" w:cs="Times New Roman"/>
                <w:color w:val="000000"/>
                <w:sz w:val="16"/>
                <w:szCs w:val="16"/>
              </w:rPr>
              <w:t>3.5%</w:t>
            </w:r>
          </w:p>
        </w:tc>
        <w:tc>
          <w:tcPr>
            <w:tcW w:w="992" w:type="dxa"/>
            <w:noWrap/>
            <w:hideMark/>
          </w:tcPr>
          <w:p w14:paraId="76FE7685" w14:textId="38442595"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189,116.5</w:t>
            </w:r>
          </w:p>
        </w:tc>
        <w:tc>
          <w:tcPr>
            <w:tcW w:w="993" w:type="dxa"/>
            <w:noWrap/>
            <w:hideMark/>
          </w:tcPr>
          <w:p w14:paraId="1B15B718" w14:textId="442F27A8"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132.5%</w:t>
            </w:r>
          </w:p>
        </w:tc>
      </w:tr>
      <w:tr w:rsidR="00D904DB" w:rsidRPr="00B36D02" w14:paraId="39B94E30" w14:textId="77777777" w:rsidTr="009000B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8" w:type="dxa"/>
            <w:gridSpan w:val="2"/>
            <w:noWrap/>
            <w:hideMark/>
          </w:tcPr>
          <w:p w14:paraId="2F83E571" w14:textId="77777777" w:rsidR="00D904DB" w:rsidRPr="000E4C17" w:rsidRDefault="00D904DB" w:rsidP="00D904DB">
            <w:pPr>
              <w:spacing w:before="0"/>
              <w:ind w:left="-57" w:right="-57"/>
              <w:rPr>
                <w:rFonts w:ascii="Times New Roman" w:eastAsia="Times New Roman" w:hAnsi="Times New Roman" w:cs="Times New Roman"/>
                <w:b w:val="0"/>
                <w:color w:val="000000"/>
                <w:sz w:val="16"/>
                <w:szCs w:val="16"/>
                <w:lang w:val="mn-MN"/>
              </w:rPr>
            </w:pPr>
            <w:r w:rsidRPr="000E4C17">
              <w:rPr>
                <w:rFonts w:ascii="Times New Roman" w:eastAsia="Times New Roman" w:hAnsi="Times New Roman" w:cs="Times New Roman"/>
                <w:b w:val="0"/>
                <w:color w:val="000000"/>
                <w:sz w:val="16"/>
                <w:szCs w:val="16"/>
                <w:lang w:val="mn-MN"/>
              </w:rPr>
              <w:t xml:space="preserve">Хоёрдогч өглөг </w:t>
            </w:r>
          </w:p>
        </w:tc>
        <w:tc>
          <w:tcPr>
            <w:tcW w:w="992" w:type="dxa"/>
            <w:hideMark/>
          </w:tcPr>
          <w:p w14:paraId="7205F218" w14:textId="26DDBAC6"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2,242.2</w:t>
            </w:r>
          </w:p>
        </w:tc>
        <w:tc>
          <w:tcPr>
            <w:tcW w:w="850" w:type="dxa"/>
            <w:noWrap/>
            <w:hideMark/>
          </w:tcPr>
          <w:p w14:paraId="69257EF3" w14:textId="44650204"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0.0%</w:t>
            </w:r>
          </w:p>
        </w:tc>
        <w:tc>
          <w:tcPr>
            <w:tcW w:w="993" w:type="dxa"/>
            <w:hideMark/>
          </w:tcPr>
          <w:p w14:paraId="5E841069" w14:textId="325F61B6"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86,116.2</w:t>
            </w:r>
          </w:p>
        </w:tc>
        <w:tc>
          <w:tcPr>
            <w:tcW w:w="850" w:type="dxa"/>
            <w:noWrap/>
            <w:hideMark/>
          </w:tcPr>
          <w:p w14:paraId="0B7667B6" w14:textId="42ED7F8A"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mn-MN"/>
              </w:rPr>
            </w:pPr>
            <w:r w:rsidRPr="0018789E">
              <w:rPr>
                <w:rFonts w:ascii="Times New Roman" w:hAnsi="Times New Roman" w:cs="Times New Roman"/>
                <w:color w:val="000000"/>
                <w:sz w:val="16"/>
                <w:szCs w:val="16"/>
              </w:rPr>
              <w:t>0.9%</w:t>
            </w:r>
          </w:p>
        </w:tc>
        <w:tc>
          <w:tcPr>
            <w:tcW w:w="992" w:type="dxa"/>
            <w:noWrap/>
            <w:hideMark/>
          </w:tcPr>
          <w:p w14:paraId="5875633E" w14:textId="115C4B09"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83,874.0</w:t>
            </w:r>
          </w:p>
        </w:tc>
        <w:tc>
          <w:tcPr>
            <w:tcW w:w="993" w:type="dxa"/>
            <w:noWrap/>
            <w:hideMark/>
          </w:tcPr>
          <w:p w14:paraId="2A6D2F38" w14:textId="41ECAD03"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3740.7%</w:t>
            </w:r>
          </w:p>
        </w:tc>
      </w:tr>
      <w:tr w:rsidR="00D904DB" w:rsidRPr="00B36D02" w14:paraId="107666DB" w14:textId="77777777" w:rsidTr="009000BB">
        <w:trPr>
          <w:trHeight w:val="70"/>
        </w:trPr>
        <w:tc>
          <w:tcPr>
            <w:cnfStyle w:val="001000000000" w:firstRow="0" w:lastRow="0" w:firstColumn="1" w:lastColumn="0" w:oddVBand="0" w:evenVBand="0" w:oddHBand="0" w:evenHBand="0" w:firstRowFirstColumn="0" w:firstRowLastColumn="0" w:lastRowFirstColumn="0" w:lastRowLastColumn="0"/>
            <w:tcW w:w="3828" w:type="dxa"/>
            <w:gridSpan w:val="2"/>
            <w:noWrap/>
            <w:hideMark/>
          </w:tcPr>
          <w:p w14:paraId="14F94EEC" w14:textId="77777777" w:rsidR="00D904DB" w:rsidRPr="000E4C17" w:rsidRDefault="00D904DB" w:rsidP="00D904DB">
            <w:pPr>
              <w:spacing w:before="0"/>
              <w:ind w:left="-57" w:right="-57"/>
              <w:rPr>
                <w:rFonts w:ascii="Times New Roman" w:eastAsia="Times New Roman" w:hAnsi="Times New Roman" w:cs="Times New Roman"/>
                <w:b w:val="0"/>
                <w:color w:val="000000"/>
                <w:sz w:val="16"/>
                <w:szCs w:val="16"/>
                <w:lang w:val="mn-MN"/>
              </w:rPr>
            </w:pPr>
            <w:r w:rsidRPr="000E4C17">
              <w:rPr>
                <w:rFonts w:ascii="Times New Roman" w:eastAsia="Times New Roman" w:hAnsi="Times New Roman" w:cs="Times New Roman"/>
                <w:b w:val="0"/>
                <w:color w:val="000000"/>
                <w:sz w:val="16"/>
                <w:szCs w:val="16"/>
                <w:lang w:val="mn-MN"/>
              </w:rPr>
              <w:t xml:space="preserve">Давуу эрхийн хувьцаа (өр төлбөр) </w:t>
            </w:r>
          </w:p>
        </w:tc>
        <w:tc>
          <w:tcPr>
            <w:tcW w:w="992" w:type="dxa"/>
            <w:hideMark/>
          </w:tcPr>
          <w:p w14:paraId="3B557226" w14:textId="7411FBAD"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18789E">
              <w:rPr>
                <w:rFonts w:ascii="Times New Roman" w:hAnsi="Times New Roman" w:cs="Times New Roman"/>
                <w:color w:val="000000"/>
                <w:sz w:val="16"/>
                <w:szCs w:val="16"/>
              </w:rPr>
              <w:t>-</w:t>
            </w:r>
          </w:p>
        </w:tc>
        <w:tc>
          <w:tcPr>
            <w:tcW w:w="850" w:type="dxa"/>
            <w:noWrap/>
            <w:hideMark/>
          </w:tcPr>
          <w:p w14:paraId="58090168" w14:textId="6D46AB09"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0.0%</w:t>
            </w:r>
          </w:p>
        </w:tc>
        <w:tc>
          <w:tcPr>
            <w:tcW w:w="993" w:type="dxa"/>
            <w:hideMark/>
          </w:tcPr>
          <w:p w14:paraId="6C87D84F" w14:textId="1C526236"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132.1</w:t>
            </w:r>
          </w:p>
        </w:tc>
        <w:tc>
          <w:tcPr>
            <w:tcW w:w="850" w:type="dxa"/>
            <w:noWrap/>
            <w:hideMark/>
          </w:tcPr>
          <w:p w14:paraId="32822D43" w14:textId="33FD0493"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18789E">
              <w:rPr>
                <w:rFonts w:ascii="Times New Roman" w:hAnsi="Times New Roman" w:cs="Times New Roman"/>
                <w:color w:val="000000"/>
                <w:sz w:val="16"/>
                <w:szCs w:val="16"/>
              </w:rPr>
              <w:t>0.0%</w:t>
            </w:r>
          </w:p>
        </w:tc>
        <w:tc>
          <w:tcPr>
            <w:tcW w:w="992" w:type="dxa"/>
            <w:noWrap/>
            <w:hideMark/>
          </w:tcPr>
          <w:p w14:paraId="470F1FCF" w14:textId="7924D547"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132.1</w:t>
            </w:r>
          </w:p>
        </w:tc>
        <w:tc>
          <w:tcPr>
            <w:tcW w:w="993" w:type="dxa"/>
            <w:noWrap/>
            <w:hideMark/>
          </w:tcPr>
          <w:p w14:paraId="2A441215" w14:textId="2DC02CA0"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0.0%</w:t>
            </w:r>
          </w:p>
        </w:tc>
      </w:tr>
      <w:tr w:rsidR="00D904DB" w:rsidRPr="00B36D02" w14:paraId="27A5C24D" w14:textId="77777777" w:rsidTr="009000B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8" w:type="dxa"/>
            <w:gridSpan w:val="2"/>
            <w:shd w:val="clear" w:color="auto" w:fill="FBE4D5" w:themeFill="accent2" w:themeFillTint="33"/>
            <w:noWrap/>
            <w:hideMark/>
          </w:tcPr>
          <w:p w14:paraId="29548E04" w14:textId="77777777" w:rsidR="00D904DB" w:rsidRPr="000E4C17" w:rsidRDefault="00D904DB" w:rsidP="00D904DB">
            <w:pPr>
              <w:spacing w:before="0"/>
              <w:ind w:left="-57" w:right="-57"/>
              <w:rPr>
                <w:rFonts w:ascii="Times New Roman" w:eastAsia="Times New Roman" w:hAnsi="Times New Roman" w:cs="Times New Roman"/>
                <w:b w:val="0"/>
                <w:color w:val="000000"/>
                <w:sz w:val="16"/>
                <w:szCs w:val="16"/>
                <w:lang w:val="mn-MN"/>
              </w:rPr>
            </w:pPr>
            <w:r w:rsidRPr="000E4C17">
              <w:rPr>
                <w:rFonts w:ascii="Times New Roman" w:eastAsia="Times New Roman" w:hAnsi="Times New Roman" w:cs="Times New Roman"/>
                <w:b w:val="0"/>
                <w:color w:val="000000"/>
                <w:sz w:val="16"/>
                <w:szCs w:val="16"/>
                <w:lang w:val="mn-MN"/>
              </w:rPr>
              <w:t>САНХҮҮГИЙН БУС ӨР ТӨЛБӨРИЙН ДҮН</w:t>
            </w:r>
          </w:p>
        </w:tc>
        <w:tc>
          <w:tcPr>
            <w:tcW w:w="992" w:type="dxa"/>
            <w:shd w:val="clear" w:color="auto" w:fill="FBE4D5" w:themeFill="accent2" w:themeFillTint="33"/>
            <w:hideMark/>
          </w:tcPr>
          <w:p w14:paraId="2BD8FA9C" w14:textId="60609DDD"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211,688.1</w:t>
            </w:r>
          </w:p>
        </w:tc>
        <w:tc>
          <w:tcPr>
            <w:tcW w:w="850" w:type="dxa"/>
            <w:shd w:val="clear" w:color="auto" w:fill="FBE4D5" w:themeFill="accent2" w:themeFillTint="33"/>
            <w:noWrap/>
            <w:hideMark/>
          </w:tcPr>
          <w:p w14:paraId="3E12ED44" w14:textId="7477EAD5"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2.8%</w:t>
            </w:r>
          </w:p>
        </w:tc>
        <w:tc>
          <w:tcPr>
            <w:tcW w:w="993" w:type="dxa"/>
            <w:shd w:val="clear" w:color="auto" w:fill="FBE4D5" w:themeFill="accent2" w:themeFillTint="33"/>
            <w:hideMark/>
          </w:tcPr>
          <w:p w14:paraId="77252530" w14:textId="32C11B96"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235,596.7</w:t>
            </w:r>
          </w:p>
        </w:tc>
        <w:tc>
          <w:tcPr>
            <w:tcW w:w="850" w:type="dxa"/>
            <w:shd w:val="clear" w:color="auto" w:fill="FBE4D5" w:themeFill="accent2" w:themeFillTint="33"/>
            <w:noWrap/>
            <w:hideMark/>
          </w:tcPr>
          <w:p w14:paraId="67109A52" w14:textId="450E2463"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2.5%</w:t>
            </w:r>
          </w:p>
        </w:tc>
        <w:tc>
          <w:tcPr>
            <w:tcW w:w="992" w:type="dxa"/>
            <w:shd w:val="clear" w:color="auto" w:fill="FBE4D5" w:themeFill="accent2" w:themeFillTint="33"/>
            <w:noWrap/>
            <w:hideMark/>
          </w:tcPr>
          <w:p w14:paraId="02FD2D9C" w14:textId="0DFE3705"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18789E">
              <w:rPr>
                <w:rFonts w:ascii="Times New Roman" w:hAnsi="Times New Roman" w:cs="Times New Roman"/>
                <w:color w:val="000000"/>
                <w:sz w:val="16"/>
                <w:szCs w:val="16"/>
              </w:rPr>
              <w:t>23,908.7</w:t>
            </w:r>
          </w:p>
        </w:tc>
        <w:tc>
          <w:tcPr>
            <w:tcW w:w="993" w:type="dxa"/>
            <w:shd w:val="clear" w:color="auto" w:fill="FBE4D5" w:themeFill="accent2" w:themeFillTint="33"/>
            <w:noWrap/>
            <w:hideMark/>
          </w:tcPr>
          <w:p w14:paraId="45CB69C7" w14:textId="22FBDC84"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18789E">
              <w:rPr>
                <w:rFonts w:ascii="Times New Roman" w:hAnsi="Times New Roman" w:cs="Times New Roman"/>
                <w:color w:val="000000"/>
                <w:sz w:val="16"/>
                <w:szCs w:val="16"/>
              </w:rPr>
              <w:t>11.3%</w:t>
            </w:r>
          </w:p>
        </w:tc>
      </w:tr>
      <w:tr w:rsidR="00D904DB" w:rsidRPr="00B36D02" w14:paraId="32D3081F" w14:textId="77777777" w:rsidTr="009000BB">
        <w:trPr>
          <w:trHeight w:val="70"/>
        </w:trPr>
        <w:tc>
          <w:tcPr>
            <w:cnfStyle w:val="001000000000" w:firstRow="0" w:lastRow="0" w:firstColumn="1" w:lastColumn="0" w:oddVBand="0" w:evenVBand="0" w:oddHBand="0" w:evenHBand="0" w:firstRowFirstColumn="0" w:firstRowLastColumn="0" w:lastRowFirstColumn="0" w:lastRowLastColumn="0"/>
            <w:tcW w:w="3828" w:type="dxa"/>
            <w:gridSpan w:val="2"/>
            <w:shd w:val="clear" w:color="auto" w:fill="D0CECE" w:themeFill="background2" w:themeFillShade="E6"/>
            <w:noWrap/>
            <w:hideMark/>
          </w:tcPr>
          <w:p w14:paraId="1D1BC7A3" w14:textId="77777777" w:rsidR="00D904DB" w:rsidRPr="000E4C17" w:rsidRDefault="00D904DB" w:rsidP="00D904DB">
            <w:pPr>
              <w:spacing w:before="0"/>
              <w:ind w:left="-57" w:right="-57"/>
              <w:rPr>
                <w:rFonts w:ascii="Times New Roman" w:eastAsia="Times New Roman" w:hAnsi="Times New Roman" w:cs="Times New Roman"/>
                <w:b w:val="0"/>
                <w:color w:val="000000"/>
                <w:sz w:val="16"/>
                <w:szCs w:val="16"/>
                <w:lang w:val="mn-MN"/>
              </w:rPr>
            </w:pPr>
            <w:r w:rsidRPr="000E4C17">
              <w:rPr>
                <w:rFonts w:ascii="Times New Roman" w:eastAsia="Times New Roman" w:hAnsi="Times New Roman" w:cs="Times New Roman"/>
                <w:b w:val="0"/>
                <w:color w:val="000000"/>
                <w:sz w:val="16"/>
                <w:szCs w:val="16"/>
                <w:lang w:val="mn-MN"/>
              </w:rPr>
              <w:t>ӨӨРИЙН ХӨРӨНГИЙН ДҮН</w:t>
            </w:r>
          </w:p>
        </w:tc>
        <w:tc>
          <w:tcPr>
            <w:tcW w:w="992" w:type="dxa"/>
            <w:shd w:val="clear" w:color="auto" w:fill="D0CECE" w:themeFill="background2" w:themeFillShade="E6"/>
            <w:hideMark/>
          </w:tcPr>
          <w:p w14:paraId="4DC66C84" w14:textId="432970DB"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3,884,712.5</w:t>
            </w:r>
          </w:p>
        </w:tc>
        <w:tc>
          <w:tcPr>
            <w:tcW w:w="850" w:type="dxa"/>
            <w:shd w:val="clear" w:color="auto" w:fill="D0CECE" w:themeFill="background2" w:themeFillShade="E6"/>
            <w:noWrap/>
            <w:hideMark/>
          </w:tcPr>
          <w:p w14:paraId="503DD58D" w14:textId="232362B0"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51.3%</w:t>
            </w:r>
          </w:p>
        </w:tc>
        <w:tc>
          <w:tcPr>
            <w:tcW w:w="993" w:type="dxa"/>
            <w:shd w:val="clear" w:color="auto" w:fill="D0CECE" w:themeFill="background2" w:themeFillShade="E6"/>
            <w:hideMark/>
          </w:tcPr>
          <w:p w14:paraId="6F3654A4" w14:textId="1D673D76"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5,135,065.8</w:t>
            </w:r>
          </w:p>
        </w:tc>
        <w:tc>
          <w:tcPr>
            <w:tcW w:w="850" w:type="dxa"/>
            <w:shd w:val="clear" w:color="auto" w:fill="D0CECE" w:themeFill="background2" w:themeFillShade="E6"/>
            <w:noWrap/>
            <w:hideMark/>
          </w:tcPr>
          <w:p w14:paraId="125A104A" w14:textId="4ACA097E"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53.6%</w:t>
            </w:r>
          </w:p>
        </w:tc>
        <w:tc>
          <w:tcPr>
            <w:tcW w:w="992" w:type="dxa"/>
            <w:shd w:val="clear" w:color="auto" w:fill="D0CECE" w:themeFill="background2" w:themeFillShade="E6"/>
            <w:noWrap/>
            <w:hideMark/>
          </w:tcPr>
          <w:p w14:paraId="242FB256" w14:textId="5563381D"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1,250,353.3</w:t>
            </w:r>
          </w:p>
        </w:tc>
        <w:tc>
          <w:tcPr>
            <w:tcW w:w="993" w:type="dxa"/>
            <w:shd w:val="clear" w:color="auto" w:fill="D0CECE" w:themeFill="background2" w:themeFillShade="E6"/>
            <w:noWrap/>
            <w:hideMark/>
          </w:tcPr>
          <w:p w14:paraId="54D963B5" w14:textId="143B7190"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32.2%</w:t>
            </w:r>
          </w:p>
        </w:tc>
      </w:tr>
      <w:tr w:rsidR="00D904DB" w:rsidRPr="00B36D02" w14:paraId="4E7E3089" w14:textId="77777777" w:rsidTr="009000B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8" w:type="dxa"/>
            <w:gridSpan w:val="2"/>
            <w:noWrap/>
            <w:hideMark/>
          </w:tcPr>
          <w:p w14:paraId="64EB6048" w14:textId="77777777" w:rsidR="00D904DB" w:rsidRPr="000E4C17" w:rsidRDefault="00D904DB" w:rsidP="00D904DB">
            <w:pPr>
              <w:spacing w:before="0"/>
              <w:ind w:left="-57" w:right="-57"/>
              <w:rPr>
                <w:rFonts w:ascii="Times New Roman" w:eastAsia="Times New Roman" w:hAnsi="Times New Roman" w:cs="Times New Roman"/>
                <w:b w:val="0"/>
                <w:color w:val="000000"/>
                <w:sz w:val="16"/>
                <w:szCs w:val="16"/>
                <w:lang w:val="mn-MN"/>
              </w:rPr>
            </w:pPr>
            <w:r w:rsidRPr="000E4C17">
              <w:rPr>
                <w:rFonts w:ascii="Times New Roman" w:eastAsia="Times New Roman" w:hAnsi="Times New Roman" w:cs="Times New Roman"/>
                <w:b w:val="0"/>
                <w:color w:val="000000"/>
                <w:sz w:val="16"/>
                <w:szCs w:val="16"/>
                <w:lang w:val="mn-MN"/>
              </w:rPr>
              <w:t xml:space="preserve">Хувь нийлүүлсэн хөрөнгө </w:t>
            </w:r>
          </w:p>
        </w:tc>
        <w:tc>
          <w:tcPr>
            <w:tcW w:w="992" w:type="dxa"/>
            <w:hideMark/>
          </w:tcPr>
          <w:p w14:paraId="34D98DE3" w14:textId="09AB5DBB"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1,820,558.2</w:t>
            </w:r>
          </w:p>
        </w:tc>
        <w:tc>
          <w:tcPr>
            <w:tcW w:w="850" w:type="dxa"/>
            <w:noWrap/>
            <w:hideMark/>
          </w:tcPr>
          <w:p w14:paraId="19250E3E" w14:textId="0222ACDD"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24.1%</w:t>
            </w:r>
          </w:p>
        </w:tc>
        <w:tc>
          <w:tcPr>
            <w:tcW w:w="993" w:type="dxa"/>
            <w:hideMark/>
          </w:tcPr>
          <w:p w14:paraId="3DA00CA8" w14:textId="630F97BE"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2,333,836.3</w:t>
            </w:r>
          </w:p>
        </w:tc>
        <w:tc>
          <w:tcPr>
            <w:tcW w:w="850" w:type="dxa"/>
            <w:noWrap/>
            <w:hideMark/>
          </w:tcPr>
          <w:p w14:paraId="40126259" w14:textId="12C0B726"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24.4%</w:t>
            </w:r>
          </w:p>
        </w:tc>
        <w:tc>
          <w:tcPr>
            <w:tcW w:w="992" w:type="dxa"/>
            <w:noWrap/>
            <w:hideMark/>
          </w:tcPr>
          <w:p w14:paraId="1C53B797" w14:textId="22C88978"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513,278.1</w:t>
            </w:r>
          </w:p>
        </w:tc>
        <w:tc>
          <w:tcPr>
            <w:tcW w:w="993" w:type="dxa"/>
            <w:noWrap/>
            <w:hideMark/>
          </w:tcPr>
          <w:p w14:paraId="52B6EBBA" w14:textId="18F54F20"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28.2%</w:t>
            </w:r>
          </w:p>
        </w:tc>
      </w:tr>
      <w:tr w:rsidR="00D904DB" w:rsidRPr="00B36D02" w14:paraId="084DA14F" w14:textId="77777777" w:rsidTr="009000BB">
        <w:trPr>
          <w:trHeight w:val="70"/>
        </w:trPr>
        <w:tc>
          <w:tcPr>
            <w:cnfStyle w:val="001000000000" w:firstRow="0" w:lastRow="0" w:firstColumn="1" w:lastColumn="0" w:oddVBand="0" w:evenVBand="0" w:oddHBand="0" w:evenHBand="0" w:firstRowFirstColumn="0" w:firstRowLastColumn="0" w:lastRowFirstColumn="0" w:lastRowLastColumn="0"/>
            <w:tcW w:w="3828" w:type="dxa"/>
            <w:gridSpan w:val="2"/>
            <w:noWrap/>
            <w:hideMark/>
          </w:tcPr>
          <w:p w14:paraId="5A18DC2C" w14:textId="77777777" w:rsidR="00D904DB" w:rsidRPr="000E4C17" w:rsidRDefault="00D904DB" w:rsidP="00D904DB">
            <w:pPr>
              <w:spacing w:before="0"/>
              <w:ind w:left="-57" w:right="-57"/>
              <w:rPr>
                <w:rFonts w:ascii="Times New Roman" w:eastAsia="Times New Roman" w:hAnsi="Times New Roman" w:cs="Times New Roman"/>
                <w:b w:val="0"/>
                <w:color w:val="000000"/>
                <w:sz w:val="16"/>
                <w:szCs w:val="16"/>
                <w:lang w:val="mn-MN"/>
              </w:rPr>
            </w:pPr>
            <w:r w:rsidRPr="000E4C17">
              <w:rPr>
                <w:rFonts w:ascii="Times New Roman" w:eastAsia="Times New Roman" w:hAnsi="Times New Roman" w:cs="Times New Roman"/>
                <w:b w:val="0"/>
                <w:color w:val="000000"/>
                <w:sz w:val="16"/>
                <w:szCs w:val="16"/>
                <w:lang w:val="mn-MN"/>
              </w:rPr>
              <w:t xml:space="preserve">Нэмж төлөгдсөн капитал </w:t>
            </w:r>
          </w:p>
        </w:tc>
        <w:tc>
          <w:tcPr>
            <w:tcW w:w="992" w:type="dxa"/>
            <w:hideMark/>
          </w:tcPr>
          <w:p w14:paraId="06C36D1D" w14:textId="6F87568D"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87,549.5</w:t>
            </w:r>
          </w:p>
        </w:tc>
        <w:tc>
          <w:tcPr>
            <w:tcW w:w="850" w:type="dxa"/>
            <w:noWrap/>
            <w:hideMark/>
          </w:tcPr>
          <w:p w14:paraId="123D9EF2" w14:textId="2D8B65F3"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1.2%</w:t>
            </w:r>
          </w:p>
        </w:tc>
        <w:tc>
          <w:tcPr>
            <w:tcW w:w="993" w:type="dxa"/>
            <w:hideMark/>
          </w:tcPr>
          <w:p w14:paraId="6107603C" w14:textId="504C5183"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108,984.4</w:t>
            </w:r>
          </w:p>
        </w:tc>
        <w:tc>
          <w:tcPr>
            <w:tcW w:w="850" w:type="dxa"/>
            <w:noWrap/>
            <w:hideMark/>
          </w:tcPr>
          <w:p w14:paraId="7303D215" w14:textId="1DE4131B"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1.1%</w:t>
            </w:r>
          </w:p>
        </w:tc>
        <w:tc>
          <w:tcPr>
            <w:tcW w:w="992" w:type="dxa"/>
            <w:noWrap/>
            <w:hideMark/>
          </w:tcPr>
          <w:p w14:paraId="749F6C3B" w14:textId="2F0E6E4B"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21,435.0</w:t>
            </w:r>
          </w:p>
        </w:tc>
        <w:tc>
          <w:tcPr>
            <w:tcW w:w="993" w:type="dxa"/>
            <w:noWrap/>
            <w:hideMark/>
          </w:tcPr>
          <w:p w14:paraId="23081656" w14:textId="2F6651F4"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24.5%</w:t>
            </w:r>
          </w:p>
        </w:tc>
      </w:tr>
      <w:tr w:rsidR="00D904DB" w:rsidRPr="00B36D02" w14:paraId="188BAA62" w14:textId="77777777" w:rsidTr="009000B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8" w:type="dxa"/>
            <w:gridSpan w:val="2"/>
            <w:noWrap/>
            <w:hideMark/>
          </w:tcPr>
          <w:p w14:paraId="253212CA" w14:textId="77777777" w:rsidR="00D904DB" w:rsidRPr="000E4C17" w:rsidRDefault="00D904DB" w:rsidP="00D904DB">
            <w:pPr>
              <w:spacing w:before="0"/>
              <w:ind w:left="-57" w:right="-57"/>
              <w:rPr>
                <w:rFonts w:ascii="Times New Roman" w:eastAsia="Times New Roman" w:hAnsi="Times New Roman" w:cs="Times New Roman"/>
                <w:b w:val="0"/>
                <w:color w:val="000000"/>
                <w:sz w:val="16"/>
                <w:szCs w:val="16"/>
                <w:lang w:val="mn-MN"/>
              </w:rPr>
            </w:pPr>
            <w:r w:rsidRPr="000E4C17">
              <w:rPr>
                <w:rFonts w:ascii="Times New Roman" w:eastAsia="Times New Roman" w:hAnsi="Times New Roman" w:cs="Times New Roman"/>
                <w:b w:val="0"/>
                <w:color w:val="000000"/>
                <w:sz w:val="16"/>
                <w:szCs w:val="16"/>
                <w:lang w:val="mn-MN"/>
              </w:rPr>
              <w:t xml:space="preserve">Халаасны хувьцаа </w:t>
            </w:r>
          </w:p>
        </w:tc>
        <w:tc>
          <w:tcPr>
            <w:tcW w:w="992" w:type="dxa"/>
            <w:hideMark/>
          </w:tcPr>
          <w:p w14:paraId="0D07A6FA" w14:textId="18C2B303"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color w:val="000000"/>
                <w:sz w:val="16"/>
                <w:szCs w:val="16"/>
              </w:rPr>
              <w:t>(</w:t>
            </w:r>
            <w:r w:rsidRPr="0018789E">
              <w:rPr>
                <w:rFonts w:ascii="Times New Roman" w:hAnsi="Times New Roman" w:cs="Times New Roman"/>
                <w:color w:val="000000"/>
                <w:sz w:val="16"/>
                <w:szCs w:val="16"/>
              </w:rPr>
              <w:t>2,580.2</w:t>
            </w:r>
            <w:r>
              <w:rPr>
                <w:rFonts w:ascii="Times New Roman" w:hAnsi="Times New Roman" w:cs="Times New Roman"/>
                <w:color w:val="000000"/>
                <w:sz w:val="16"/>
                <w:szCs w:val="16"/>
              </w:rPr>
              <w:t>)</w:t>
            </w:r>
          </w:p>
        </w:tc>
        <w:tc>
          <w:tcPr>
            <w:tcW w:w="850" w:type="dxa"/>
            <w:noWrap/>
            <w:hideMark/>
          </w:tcPr>
          <w:p w14:paraId="799D8541" w14:textId="21EE5EAE"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18789E">
              <w:rPr>
                <w:rFonts w:ascii="Times New Roman" w:hAnsi="Times New Roman" w:cs="Times New Roman"/>
                <w:color w:val="000000"/>
                <w:sz w:val="16"/>
                <w:szCs w:val="16"/>
              </w:rPr>
              <w:t>-</w:t>
            </w:r>
          </w:p>
        </w:tc>
        <w:tc>
          <w:tcPr>
            <w:tcW w:w="993" w:type="dxa"/>
            <w:hideMark/>
          </w:tcPr>
          <w:p w14:paraId="2B0E16E9" w14:textId="002E2273"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color w:val="000000"/>
                <w:sz w:val="16"/>
                <w:szCs w:val="16"/>
              </w:rPr>
              <w:t>(</w:t>
            </w:r>
            <w:r w:rsidRPr="0018789E">
              <w:rPr>
                <w:rFonts w:ascii="Times New Roman" w:hAnsi="Times New Roman" w:cs="Times New Roman"/>
                <w:color w:val="000000"/>
                <w:sz w:val="16"/>
                <w:szCs w:val="16"/>
              </w:rPr>
              <w:t>2,580.2</w:t>
            </w:r>
            <w:r>
              <w:rPr>
                <w:rFonts w:ascii="Times New Roman" w:hAnsi="Times New Roman" w:cs="Times New Roman"/>
                <w:color w:val="000000"/>
                <w:sz w:val="16"/>
                <w:szCs w:val="16"/>
              </w:rPr>
              <w:t>)</w:t>
            </w:r>
          </w:p>
        </w:tc>
        <w:tc>
          <w:tcPr>
            <w:tcW w:w="850" w:type="dxa"/>
            <w:noWrap/>
            <w:hideMark/>
          </w:tcPr>
          <w:p w14:paraId="5691ABB4" w14:textId="781C3046"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w:t>
            </w:r>
          </w:p>
        </w:tc>
        <w:tc>
          <w:tcPr>
            <w:tcW w:w="992" w:type="dxa"/>
            <w:noWrap/>
            <w:hideMark/>
          </w:tcPr>
          <w:p w14:paraId="2D750809" w14:textId="7FF4923E"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18789E">
              <w:rPr>
                <w:rFonts w:ascii="Times New Roman" w:hAnsi="Times New Roman" w:cs="Times New Roman"/>
                <w:color w:val="000000"/>
                <w:sz w:val="16"/>
                <w:szCs w:val="16"/>
              </w:rPr>
              <w:t>-</w:t>
            </w:r>
          </w:p>
        </w:tc>
        <w:tc>
          <w:tcPr>
            <w:tcW w:w="993" w:type="dxa"/>
            <w:noWrap/>
            <w:hideMark/>
          </w:tcPr>
          <w:p w14:paraId="7DC20D78" w14:textId="3611151D"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18789E">
              <w:rPr>
                <w:rFonts w:ascii="Times New Roman" w:hAnsi="Times New Roman" w:cs="Times New Roman"/>
                <w:color w:val="000000"/>
                <w:sz w:val="16"/>
                <w:szCs w:val="16"/>
              </w:rPr>
              <w:t>0.0%</w:t>
            </w:r>
          </w:p>
        </w:tc>
      </w:tr>
      <w:tr w:rsidR="00D904DB" w:rsidRPr="00C71FDD" w14:paraId="4AAE11D4" w14:textId="77777777" w:rsidTr="004056B3">
        <w:trPr>
          <w:trHeight w:val="7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332EDBE4" w14:textId="77777777" w:rsidR="00D904DB" w:rsidRPr="003C0517" w:rsidRDefault="00D904DB" w:rsidP="00D904DB">
            <w:pPr>
              <w:spacing w:before="0"/>
              <w:ind w:left="-57" w:right="177"/>
              <w:jc w:val="right"/>
              <w:rPr>
                <w:rFonts w:cs="Times New Roman"/>
                <w:color w:val="000000"/>
                <w:sz w:val="16"/>
                <w:szCs w:val="16"/>
                <w:lang w:val="mn-MN"/>
              </w:rPr>
            </w:pPr>
            <w:r w:rsidRPr="000E4C17">
              <w:rPr>
                <w:rFonts w:ascii="Times New Roman" w:hAnsi="Times New Roman" w:cs="Times New Roman"/>
                <w:b w:val="0"/>
                <w:bCs w:val="0"/>
                <w:color w:val="000000"/>
                <w:sz w:val="16"/>
                <w:szCs w:val="16"/>
                <w:lang w:val="mn-MN"/>
              </w:rPr>
              <w:t xml:space="preserve">Үндсэн хөрөнгө, биет бус </w:t>
            </w:r>
            <w:r>
              <w:rPr>
                <w:rFonts w:ascii="Times New Roman" w:hAnsi="Times New Roman" w:cs="Times New Roman"/>
                <w:b w:val="0"/>
                <w:bCs w:val="0"/>
                <w:color w:val="000000"/>
                <w:sz w:val="16"/>
                <w:szCs w:val="16"/>
                <w:lang w:val="mn-MN"/>
              </w:rPr>
              <w:t>ХДҮН</w:t>
            </w:r>
            <w:r w:rsidRPr="000E4C17">
              <w:rPr>
                <w:rFonts w:ascii="Times New Roman" w:hAnsi="Times New Roman" w:cs="Times New Roman"/>
                <w:b w:val="0"/>
                <w:bCs w:val="0"/>
                <w:color w:val="000000"/>
                <w:sz w:val="16"/>
                <w:szCs w:val="16"/>
                <w:lang w:val="mn-MN"/>
              </w:rPr>
              <w:t xml:space="preserve"> </w:t>
            </w:r>
          </w:p>
        </w:tc>
        <w:tc>
          <w:tcPr>
            <w:tcW w:w="2410" w:type="dxa"/>
            <w:gridSpan w:val="2"/>
          </w:tcPr>
          <w:p w14:paraId="411439C2" w14:textId="0CF34467" w:rsidR="00D904DB" w:rsidRPr="00897E7C" w:rsidRDefault="00D904DB" w:rsidP="00D904DB">
            <w:pPr>
              <w:spacing w:before="0"/>
              <w:ind w:left="-57" w:right="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8789E">
              <w:rPr>
                <w:rFonts w:ascii="Times New Roman" w:hAnsi="Times New Roman" w:cs="Times New Roman"/>
                <w:color w:val="000000"/>
                <w:sz w:val="16"/>
                <w:szCs w:val="16"/>
              </w:rPr>
              <w:t>17,109.7</w:t>
            </w:r>
          </w:p>
        </w:tc>
        <w:tc>
          <w:tcPr>
            <w:tcW w:w="850" w:type="dxa"/>
            <w:noWrap/>
          </w:tcPr>
          <w:p w14:paraId="3FF89E3E" w14:textId="1F85B970"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0.2%</w:t>
            </w:r>
          </w:p>
        </w:tc>
        <w:tc>
          <w:tcPr>
            <w:tcW w:w="993" w:type="dxa"/>
          </w:tcPr>
          <w:p w14:paraId="3FDB9766" w14:textId="580ECF8C"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22,814.3</w:t>
            </w:r>
          </w:p>
        </w:tc>
        <w:tc>
          <w:tcPr>
            <w:tcW w:w="850" w:type="dxa"/>
            <w:noWrap/>
          </w:tcPr>
          <w:p w14:paraId="664C0CF4" w14:textId="7FCA6AC8"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0.2%</w:t>
            </w:r>
          </w:p>
        </w:tc>
        <w:tc>
          <w:tcPr>
            <w:tcW w:w="992" w:type="dxa"/>
            <w:noWrap/>
          </w:tcPr>
          <w:p w14:paraId="0E99D1DF" w14:textId="38018370"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5,704.6</w:t>
            </w:r>
          </w:p>
        </w:tc>
        <w:tc>
          <w:tcPr>
            <w:tcW w:w="993" w:type="dxa"/>
            <w:noWrap/>
          </w:tcPr>
          <w:p w14:paraId="3E151AB3" w14:textId="2C34401C" w:rsidR="00D904DB" w:rsidRPr="00897E7C" w:rsidRDefault="00D904DB" w:rsidP="00D904DB">
            <w:pPr>
              <w:spacing w:before="0"/>
              <w:ind w:left="-535" w:right="-57" w:hanging="138"/>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33.3%</w:t>
            </w:r>
          </w:p>
        </w:tc>
      </w:tr>
      <w:tr w:rsidR="00D904DB" w:rsidRPr="00B36D02" w14:paraId="6E2F6329" w14:textId="77777777" w:rsidTr="003067C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8" w:type="dxa"/>
            <w:gridSpan w:val="2"/>
            <w:noWrap/>
            <w:hideMark/>
          </w:tcPr>
          <w:p w14:paraId="12EED2D3" w14:textId="77777777" w:rsidR="00D904DB" w:rsidRPr="000E4C17" w:rsidRDefault="00D904DB" w:rsidP="00D904DB">
            <w:pPr>
              <w:spacing w:before="0"/>
              <w:ind w:left="-57" w:right="-57"/>
              <w:rPr>
                <w:rFonts w:ascii="Times New Roman" w:eastAsia="Times New Roman" w:hAnsi="Times New Roman" w:cs="Times New Roman"/>
                <w:b w:val="0"/>
                <w:color w:val="000000"/>
                <w:sz w:val="16"/>
                <w:szCs w:val="16"/>
                <w:lang w:val="mn-MN"/>
              </w:rPr>
            </w:pPr>
            <w:r w:rsidRPr="000E4C17">
              <w:rPr>
                <w:rFonts w:ascii="Times New Roman" w:eastAsia="Times New Roman" w:hAnsi="Times New Roman" w:cs="Times New Roman"/>
                <w:b w:val="0"/>
                <w:color w:val="000000"/>
                <w:sz w:val="16"/>
                <w:szCs w:val="16"/>
                <w:lang w:val="mn-MN"/>
              </w:rPr>
              <w:t xml:space="preserve">Хуримтлагдсан ашиг, алдагдал </w:t>
            </w:r>
          </w:p>
        </w:tc>
        <w:tc>
          <w:tcPr>
            <w:tcW w:w="992" w:type="dxa"/>
            <w:hideMark/>
          </w:tcPr>
          <w:p w14:paraId="6F1AB633" w14:textId="2677B62D"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1,859,122.5</w:t>
            </w:r>
          </w:p>
        </w:tc>
        <w:tc>
          <w:tcPr>
            <w:tcW w:w="850" w:type="dxa"/>
            <w:noWrap/>
            <w:hideMark/>
          </w:tcPr>
          <w:p w14:paraId="6ECCC2A7" w14:textId="35300E60"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24.6%</w:t>
            </w:r>
          </w:p>
        </w:tc>
        <w:tc>
          <w:tcPr>
            <w:tcW w:w="993" w:type="dxa"/>
            <w:hideMark/>
          </w:tcPr>
          <w:p w14:paraId="405471E3" w14:textId="2BA4A392"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2,517,627.5</w:t>
            </w:r>
          </w:p>
        </w:tc>
        <w:tc>
          <w:tcPr>
            <w:tcW w:w="850" w:type="dxa"/>
            <w:noWrap/>
            <w:hideMark/>
          </w:tcPr>
          <w:p w14:paraId="02A1D6A1" w14:textId="0AA46631"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26.3%</w:t>
            </w:r>
          </w:p>
        </w:tc>
        <w:tc>
          <w:tcPr>
            <w:tcW w:w="992" w:type="dxa"/>
            <w:noWrap/>
            <w:hideMark/>
          </w:tcPr>
          <w:p w14:paraId="15B384B4" w14:textId="7BE33395"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658,505.0</w:t>
            </w:r>
          </w:p>
        </w:tc>
        <w:tc>
          <w:tcPr>
            <w:tcW w:w="993" w:type="dxa"/>
            <w:noWrap/>
            <w:hideMark/>
          </w:tcPr>
          <w:p w14:paraId="22F6B94C" w14:textId="45A1CFEB"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35.4%</w:t>
            </w:r>
          </w:p>
        </w:tc>
      </w:tr>
      <w:tr w:rsidR="00D904DB" w:rsidRPr="00B36D02" w14:paraId="0590284E" w14:textId="77777777" w:rsidTr="003067CA">
        <w:trPr>
          <w:trHeight w:val="70"/>
        </w:trPr>
        <w:tc>
          <w:tcPr>
            <w:cnfStyle w:val="001000000000" w:firstRow="0" w:lastRow="0" w:firstColumn="1" w:lastColumn="0" w:oddVBand="0" w:evenVBand="0" w:oddHBand="0" w:evenHBand="0" w:firstRowFirstColumn="0" w:firstRowLastColumn="0" w:lastRowFirstColumn="0" w:lastRowLastColumn="0"/>
            <w:tcW w:w="3828" w:type="dxa"/>
            <w:gridSpan w:val="2"/>
            <w:noWrap/>
            <w:hideMark/>
          </w:tcPr>
          <w:p w14:paraId="2AFC11D5" w14:textId="77777777" w:rsidR="00D904DB" w:rsidRPr="000E4C17" w:rsidRDefault="00D904DB" w:rsidP="00D904DB">
            <w:pPr>
              <w:spacing w:before="0"/>
              <w:ind w:left="-57" w:right="-57"/>
              <w:rPr>
                <w:rFonts w:ascii="Times New Roman" w:eastAsia="Times New Roman" w:hAnsi="Times New Roman" w:cs="Times New Roman"/>
                <w:b w:val="0"/>
                <w:color w:val="000000"/>
                <w:sz w:val="16"/>
                <w:szCs w:val="16"/>
                <w:lang w:val="mn-MN"/>
              </w:rPr>
            </w:pPr>
            <w:r w:rsidRPr="000E4C17">
              <w:rPr>
                <w:rFonts w:ascii="Times New Roman" w:eastAsia="Times New Roman" w:hAnsi="Times New Roman" w:cs="Times New Roman"/>
                <w:b w:val="0"/>
                <w:color w:val="000000"/>
                <w:sz w:val="16"/>
                <w:szCs w:val="16"/>
                <w:lang w:val="mn-MN"/>
              </w:rPr>
              <w:t>Бусад өмч</w:t>
            </w:r>
          </w:p>
        </w:tc>
        <w:tc>
          <w:tcPr>
            <w:tcW w:w="992" w:type="dxa"/>
            <w:hideMark/>
          </w:tcPr>
          <w:p w14:paraId="2344EEA0" w14:textId="068F0B40"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102,952.8</w:t>
            </w:r>
          </w:p>
        </w:tc>
        <w:tc>
          <w:tcPr>
            <w:tcW w:w="850" w:type="dxa"/>
            <w:noWrap/>
            <w:hideMark/>
          </w:tcPr>
          <w:p w14:paraId="2683263A" w14:textId="34F4958A"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1.4%</w:t>
            </w:r>
          </w:p>
        </w:tc>
        <w:tc>
          <w:tcPr>
            <w:tcW w:w="993" w:type="dxa"/>
            <w:hideMark/>
          </w:tcPr>
          <w:p w14:paraId="105E3818" w14:textId="415D2B2A"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154,383.4</w:t>
            </w:r>
          </w:p>
        </w:tc>
        <w:tc>
          <w:tcPr>
            <w:tcW w:w="850" w:type="dxa"/>
            <w:noWrap/>
            <w:hideMark/>
          </w:tcPr>
          <w:p w14:paraId="099AACF7" w14:textId="77888ED7"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1.6%</w:t>
            </w:r>
          </w:p>
        </w:tc>
        <w:tc>
          <w:tcPr>
            <w:tcW w:w="992" w:type="dxa"/>
            <w:noWrap/>
            <w:hideMark/>
          </w:tcPr>
          <w:p w14:paraId="0DEA34B5" w14:textId="2FB08BA5"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51,430.6</w:t>
            </w:r>
          </w:p>
        </w:tc>
        <w:tc>
          <w:tcPr>
            <w:tcW w:w="993" w:type="dxa"/>
            <w:noWrap/>
            <w:hideMark/>
          </w:tcPr>
          <w:p w14:paraId="6CF4C756" w14:textId="0860DA06" w:rsidR="00D904DB" w:rsidRPr="00897E7C" w:rsidRDefault="00D904DB" w:rsidP="00D904DB">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18789E">
              <w:rPr>
                <w:rFonts w:ascii="Times New Roman" w:hAnsi="Times New Roman" w:cs="Times New Roman"/>
                <w:color w:val="000000"/>
                <w:sz w:val="16"/>
                <w:szCs w:val="16"/>
              </w:rPr>
              <w:t>50.0%</w:t>
            </w:r>
          </w:p>
        </w:tc>
      </w:tr>
      <w:tr w:rsidR="00D904DB" w:rsidRPr="00897E7C" w14:paraId="05D83BA0" w14:textId="77777777" w:rsidTr="003067C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8" w:type="dxa"/>
            <w:gridSpan w:val="2"/>
            <w:shd w:val="clear" w:color="auto" w:fill="002060"/>
            <w:noWrap/>
            <w:hideMark/>
          </w:tcPr>
          <w:p w14:paraId="0666E7C5" w14:textId="77777777" w:rsidR="00D904DB" w:rsidRPr="009F3580" w:rsidRDefault="00D904DB" w:rsidP="00D904DB">
            <w:pPr>
              <w:spacing w:before="0"/>
              <w:ind w:left="-57" w:right="-57"/>
              <w:rPr>
                <w:rFonts w:ascii="Times New Roman" w:eastAsia="Times New Roman" w:hAnsi="Times New Roman" w:cs="Times New Roman"/>
                <w:b w:val="0"/>
                <w:color w:val="FFFFFF" w:themeColor="background1"/>
                <w:sz w:val="16"/>
                <w:szCs w:val="16"/>
                <w:lang w:val="mn-MN"/>
              </w:rPr>
            </w:pPr>
            <w:r w:rsidRPr="009F3580">
              <w:rPr>
                <w:rFonts w:ascii="Times New Roman" w:eastAsia="Times New Roman" w:hAnsi="Times New Roman" w:cs="Times New Roman"/>
                <w:b w:val="0"/>
                <w:color w:val="FFFFFF" w:themeColor="background1"/>
                <w:sz w:val="16"/>
                <w:szCs w:val="16"/>
                <w:lang w:val="mn-MN"/>
              </w:rPr>
              <w:t>НИЙТ ӨР ТӨЛБӨР БА ӨӨРИЙН ХӨРӨНГИЙН ДҮН</w:t>
            </w:r>
          </w:p>
        </w:tc>
        <w:tc>
          <w:tcPr>
            <w:tcW w:w="992" w:type="dxa"/>
            <w:shd w:val="clear" w:color="auto" w:fill="002060"/>
            <w:hideMark/>
          </w:tcPr>
          <w:p w14:paraId="34D62338" w14:textId="5B2F21D2"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18789E">
              <w:rPr>
                <w:rFonts w:ascii="Times New Roman" w:hAnsi="Times New Roman" w:cs="Times New Roman"/>
                <w:b/>
                <w:bCs/>
                <w:color w:val="FFFFFF"/>
                <w:sz w:val="16"/>
                <w:szCs w:val="16"/>
              </w:rPr>
              <w:t>7,568,386.4</w:t>
            </w:r>
          </w:p>
        </w:tc>
        <w:tc>
          <w:tcPr>
            <w:tcW w:w="850" w:type="dxa"/>
            <w:shd w:val="clear" w:color="auto" w:fill="002060"/>
            <w:noWrap/>
            <w:hideMark/>
          </w:tcPr>
          <w:p w14:paraId="1611ED18" w14:textId="15755FF5"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18789E">
              <w:rPr>
                <w:rFonts w:ascii="Times New Roman" w:hAnsi="Times New Roman" w:cs="Times New Roman"/>
                <w:b/>
                <w:bCs/>
                <w:color w:val="FFFFFF"/>
                <w:sz w:val="16"/>
                <w:szCs w:val="16"/>
              </w:rPr>
              <w:t>100%</w:t>
            </w:r>
          </w:p>
        </w:tc>
        <w:tc>
          <w:tcPr>
            <w:tcW w:w="993" w:type="dxa"/>
            <w:shd w:val="clear" w:color="auto" w:fill="002060"/>
            <w:hideMark/>
          </w:tcPr>
          <w:p w14:paraId="48C16BB7" w14:textId="36411504"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18789E">
              <w:rPr>
                <w:rFonts w:ascii="Times New Roman" w:hAnsi="Times New Roman" w:cs="Times New Roman"/>
                <w:b/>
                <w:bCs/>
                <w:color w:val="FFFFFF"/>
                <w:sz w:val="16"/>
                <w:szCs w:val="16"/>
              </w:rPr>
              <w:t>9,570,858.5</w:t>
            </w:r>
          </w:p>
        </w:tc>
        <w:tc>
          <w:tcPr>
            <w:tcW w:w="850" w:type="dxa"/>
            <w:shd w:val="clear" w:color="auto" w:fill="002060"/>
            <w:noWrap/>
            <w:hideMark/>
          </w:tcPr>
          <w:p w14:paraId="3F4E1596" w14:textId="3D84FFFB"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18789E">
              <w:rPr>
                <w:rFonts w:ascii="Times New Roman" w:hAnsi="Times New Roman" w:cs="Times New Roman"/>
                <w:b/>
                <w:bCs/>
                <w:color w:val="FFFFFF"/>
                <w:sz w:val="16"/>
                <w:szCs w:val="16"/>
              </w:rPr>
              <w:t>100%</w:t>
            </w:r>
          </w:p>
        </w:tc>
        <w:tc>
          <w:tcPr>
            <w:tcW w:w="992" w:type="dxa"/>
            <w:shd w:val="clear" w:color="auto" w:fill="002060"/>
            <w:noWrap/>
            <w:hideMark/>
          </w:tcPr>
          <w:p w14:paraId="319EE79F" w14:textId="2D261096"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18789E">
              <w:rPr>
                <w:rFonts w:ascii="Times New Roman" w:hAnsi="Times New Roman" w:cs="Times New Roman"/>
                <w:b/>
                <w:bCs/>
                <w:color w:val="FFFFFF"/>
                <w:sz w:val="16"/>
                <w:szCs w:val="16"/>
              </w:rPr>
              <w:t>2,002,472.2</w:t>
            </w:r>
          </w:p>
        </w:tc>
        <w:tc>
          <w:tcPr>
            <w:tcW w:w="993" w:type="dxa"/>
            <w:shd w:val="clear" w:color="auto" w:fill="002060"/>
            <w:noWrap/>
            <w:hideMark/>
          </w:tcPr>
          <w:p w14:paraId="38288738" w14:textId="3036B847" w:rsidR="00D904DB" w:rsidRPr="00897E7C" w:rsidRDefault="00D904DB" w:rsidP="00D904DB">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mn-MN"/>
              </w:rPr>
            </w:pPr>
            <w:r w:rsidRPr="0018789E">
              <w:rPr>
                <w:rFonts w:ascii="Times New Roman" w:hAnsi="Times New Roman" w:cs="Times New Roman"/>
                <w:b/>
                <w:bCs/>
                <w:color w:val="FFFFFF"/>
                <w:sz w:val="16"/>
                <w:szCs w:val="16"/>
              </w:rPr>
              <w:t>26.5%</w:t>
            </w:r>
          </w:p>
        </w:tc>
      </w:tr>
    </w:tbl>
    <w:p w14:paraId="02F950F9" w14:textId="1C87E62B" w:rsidR="00B950F7" w:rsidRDefault="004A52C8" w:rsidP="008F4EE5">
      <w:pPr>
        <w:jc w:val="both"/>
        <w:rPr>
          <w:lang w:val="mn-MN"/>
        </w:rPr>
      </w:pPr>
      <w:bookmarkStart w:id="124" w:name="_Toc167692932"/>
      <w:r w:rsidRPr="00B64083">
        <w:rPr>
          <w:lang w:val="mn-MN"/>
        </w:rPr>
        <w:t xml:space="preserve">Өмнөх оны мөн үетэй харьцуулахад өр төлбөрөөс итгэлцлийн үйлчилгээний өглөг </w:t>
      </w:r>
      <w:r w:rsidRPr="00B64083">
        <w:t>1</w:t>
      </w:r>
      <w:r w:rsidRPr="00B64083">
        <w:rPr>
          <w:lang w:val="mn-MN"/>
        </w:rPr>
        <w:t>.</w:t>
      </w:r>
      <w:r>
        <w:t>3</w:t>
      </w:r>
      <w:r w:rsidRPr="00B64083">
        <w:rPr>
          <w:lang w:val="mn-MN"/>
        </w:rPr>
        <w:t xml:space="preserve"> дахин, банк, санхүүгийн байгууллагаас татсан эх үүсвэр </w:t>
      </w:r>
      <w:r>
        <w:t>1.0</w:t>
      </w:r>
      <w:r w:rsidRPr="00B64083">
        <w:rPr>
          <w:lang w:val="mn-MN"/>
        </w:rPr>
        <w:t xml:space="preserve"> дахин, бусад эх үүсвэр </w:t>
      </w:r>
      <w:r w:rsidRPr="00B64083">
        <w:t>1</w:t>
      </w:r>
      <w:r w:rsidRPr="00B64083">
        <w:rPr>
          <w:lang w:val="mn-MN"/>
        </w:rPr>
        <w:t>.</w:t>
      </w:r>
      <w:r>
        <w:t>0</w:t>
      </w:r>
      <w:r w:rsidRPr="00B64083">
        <w:rPr>
          <w:lang w:val="mn-MN"/>
        </w:rPr>
        <w:t xml:space="preserve"> дахин, үүсмэл санхүүгийн өр төлбөр </w:t>
      </w:r>
      <w:r>
        <w:t>0.5</w:t>
      </w:r>
      <w:r w:rsidRPr="00B64083">
        <w:rPr>
          <w:lang w:val="mn-MN"/>
        </w:rPr>
        <w:t xml:space="preserve"> дахин, бусад санхүүгийн өр төлбөр </w:t>
      </w:r>
      <w:r>
        <w:t xml:space="preserve">2.3 </w:t>
      </w:r>
      <w:r w:rsidRPr="00B64083">
        <w:rPr>
          <w:lang w:val="mn-MN"/>
        </w:rPr>
        <w:t xml:space="preserve">дахин, </w:t>
      </w:r>
      <w:r w:rsidRPr="00B64083">
        <w:rPr>
          <w:lang w:val="mn-MN"/>
        </w:rPr>
        <w:lastRenderedPageBreak/>
        <w:t xml:space="preserve">барагдуулах ёстой хоёрдогч өглөгийн өр төлбөр </w:t>
      </w:r>
      <w:r>
        <w:t>38.4</w:t>
      </w:r>
      <w:r w:rsidRPr="00B64083">
        <w:rPr>
          <w:lang w:val="mn-MN"/>
        </w:rPr>
        <w:t xml:space="preserve"> дахин өссөн бол </w:t>
      </w:r>
      <w:r w:rsidRPr="00676310">
        <w:rPr>
          <w:lang w:val="mn-MN"/>
        </w:rPr>
        <w:t xml:space="preserve">өөрийн хөрөнгөөс хуримтлагдсан ашиг </w:t>
      </w:r>
      <w:r>
        <w:t xml:space="preserve">35.4 </w:t>
      </w:r>
      <w:r w:rsidRPr="00676310">
        <w:rPr>
          <w:lang w:val="mn-MN"/>
        </w:rPr>
        <w:t xml:space="preserve">хувиар, хувь нийлүүлсэн хөрөнгө </w:t>
      </w:r>
      <w:r>
        <w:t xml:space="preserve">28.2 </w:t>
      </w:r>
      <w:r w:rsidRPr="00676310">
        <w:rPr>
          <w:lang w:val="mn-MN"/>
        </w:rPr>
        <w:t xml:space="preserve">хувиар, нэмж төлөгдсөн капитал </w:t>
      </w:r>
      <w:r>
        <w:t>24.5</w:t>
      </w:r>
      <w:r w:rsidRPr="00676310">
        <w:rPr>
          <w:lang w:val="mn-MN"/>
        </w:rPr>
        <w:t xml:space="preserve"> хувиар тус тус өссөн байна.</w:t>
      </w:r>
    </w:p>
    <w:p w14:paraId="2AE69DAA" w14:textId="2E47C1B2" w:rsidR="00B950F7" w:rsidRDefault="00F50B11" w:rsidP="008F4EE5">
      <w:pPr>
        <w:pStyle w:val="Caption"/>
        <w:keepNext/>
        <w:spacing w:after="0"/>
        <w:jc w:val="both"/>
        <w:rPr>
          <w:i w:val="0"/>
          <w:iCs w:val="0"/>
          <w:color w:val="auto"/>
          <w:sz w:val="24"/>
          <w:szCs w:val="22"/>
          <w:lang w:val="mn-MN"/>
        </w:rPr>
      </w:pPr>
      <w:bookmarkStart w:id="125" w:name="_Toc214959496"/>
      <w:bookmarkEnd w:id="124"/>
      <w:r w:rsidRPr="00F50B11">
        <w:rPr>
          <w:i w:val="0"/>
          <w:iCs w:val="0"/>
          <w:color w:val="auto"/>
          <w:sz w:val="24"/>
          <w:szCs w:val="22"/>
          <w:lang w:val="mn-MN"/>
        </w:rPr>
        <w:t>Салбарын сүүлийн 5 жилийн байдлаарх санхүүгийн тайлангийн үзүүлэлтүүдийг банкны салбартай харьцуулбал 2021 оны I улирлын байдлаар өөрийн хөрөнгө банкны салбарын 47.0 хувьд хүрдэг байсан бол 2026 оны I улирлын байдлаар 65.0 хувьд хүрч байна. 2026 оны I улирлын байдлаар 578 ББСБ-ын хувь нийлүүлсэн хөрөнгийн хэмжээ арилжааны  банкны хувь нийлүүлсэн хөрөнгийн 128.7 хувьтай тэнцэж байна. Хуримтлагдсан ашгийн</w:t>
      </w:r>
      <w:r>
        <w:rPr>
          <w:i w:val="0"/>
          <w:iCs w:val="0"/>
          <w:color w:val="auto"/>
          <w:sz w:val="24"/>
          <w:szCs w:val="22"/>
        </w:rPr>
        <w:t xml:space="preserve"> </w:t>
      </w:r>
      <w:r w:rsidRPr="00F50B11">
        <w:rPr>
          <w:i w:val="0"/>
          <w:iCs w:val="0"/>
          <w:color w:val="auto"/>
          <w:sz w:val="24"/>
          <w:szCs w:val="22"/>
          <w:lang w:val="mn-MN"/>
        </w:rPr>
        <w:t>хувьд өмнөх оны мөн үед 40.5 хувьтай тэнцдэг байсан бол 2026 оны I улирлын байдлаар 9.2 пунктээр өсөж 49.7 хувьтай тэнцэж байна.</w:t>
      </w:r>
    </w:p>
    <w:p w14:paraId="01E45521" w14:textId="64077168" w:rsidR="00E3418E" w:rsidRDefault="00E3418E" w:rsidP="00E3418E">
      <w:pPr>
        <w:pStyle w:val="Caption"/>
        <w:keepNext/>
        <w:spacing w:after="0"/>
      </w:pPr>
      <w:proofErr w:type="spellStart"/>
      <w:r w:rsidRPr="009F0F74">
        <w:t>Зураг</w:t>
      </w:r>
      <w:proofErr w:type="spellEnd"/>
      <w:r w:rsidRPr="009F0F74">
        <w:t xml:space="preserve"> </w:t>
      </w:r>
      <w:r>
        <w:fldChar w:fldCharType="begin"/>
      </w:r>
      <w:r>
        <w:instrText xml:space="preserve"> SEQ Зураг \* ARABIC </w:instrText>
      </w:r>
      <w:r>
        <w:fldChar w:fldCharType="separate"/>
      </w:r>
      <w:r w:rsidR="00544CDF">
        <w:rPr>
          <w:noProof/>
        </w:rPr>
        <w:t>10</w:t>
      </w:r>
      <w:r>
        <w:rPr>
          <w:noProof/>
        </w:rPr>
        <w:fldChar w:fldCharType="end"/>
      </w:r>
      <w:r w:rsidRPr="009F0F74">
        <w:rPr>
          <w:lang w:val="mn-MN"/>
        </w:rPr>
        <w:t xml:space="preserve"> Банкны салбарт эзлэх хувь </w:t>
      </w:r>
      <w:r w:rsidRPr="009F0F74">
        <w:t>(</w:t>
      </w:r>
      <w:r w:rsidRPr="009F0F74">
        <w:rPr>
          <w:lang w:val="mn-MN"/>
        </w:rPr>
        <w:t>өөрийн хөрөнгө, хувь нийлүүлсэн хөрөнгө, хуримтлагдсан ашиг</w:t>
      </w:r>
      <w:r w:rsidRPr="009F0F74">
        <w:t>)</w:t>
      </w:r>
      <w:bookmarkEnd w:id="125"/>
    </w:p>
    <w:p w14:paraId="7D8F9B7D" w14:textId="69E88C8F" w:rsidR="008C61EE" w:rsidRPr="008C61EE" w:rsidRDefault="00F50B11" w:rsidP="008C61EE">
      <w:pPr>
        <w:rPr>
          <w:highlight w:val="yellow"/>
          <w:lang w:val="mn-MN"/>
        </w:rPr>
      </w:pPr>
      <w:r>
        <w:rPr>
          <w:noProof/>
        </w:rPr>
        <w:drawing>
          <wp:inline distT="0" distB="0" distL="0" distR="0" wp14:anchorId="196541FD" wp14:editId="6E2FE43A">
            <wp:extent cx="5939790" cy="2753958"/>
            <wp:effectExtent l="0" t="0" r="3810" b="8890"/>
            <wp:docPr id="272659829" name="Chart 1">
              <a:extLst xmlns:a="http://schemas.openxmlformats.org/drawingml/2006/main">
                <a:ext uri="{FF2B5EF4-FFF2-40B4-BE49-F238E27FC236}">
                  <a16:creationId xmlns:a16="http://schemas.microsoft.com/office/drawing/2014/main" id="{AD0F3B1D-FC8E-48AF-998F-860207F583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87B1F1E" w14:textId="1F402288" w:rsidR="001B0D2B" w:rsidRDefault="00E2563E" w:rsidP="001B0D2B">
      <w:pPr>
        <w:jc w:val="both"/>
      </w:pPr>
      <w:bookmarkStart w:id="126" w:name="_Hlk221610413"/>
      <w:bookmarkStart w:id="127" w:name="_Toc214959497"/>
      <w:r w:rsidRPr="00A404EC">
        <w:rPr>
          <w:lang w:val="mn-MN"/>
        </w:rPr>
        <w:t xml:space="preserve">Сүүлийн 5 жилийн пассивын үзүүлэлтийг харвал </w:t>
      </w:r>
      <w:r w:rsidRPr="00357852">
        <w:rPr>
          <w:lang w:val="mn-MN"/>
        </w:rPr>
        <w:t>20</w:t>
      </w:r>
      <w:r w:rsidRPr="00357852">
        <w:t>2</w:t>
      </w:r>
      <w:r>
        <w:rPr>
          <w:lang w:val="mn-MN"/>
        </w:rPr>
        <w:t>6</w:t>
      </w:r>
      <w:r w:rsidRPr="00357852">
        <w:rPr>
          <w:lang w:val="mn-MN"/>
        </w:rPr>
        <w:t xml:space="preserve"> оны</w:t>
      </w:r>
      <w:r w:rsidRPr="00357852">
        <w:t xml:space="preserve"> </w:t>
      </w:r>
      <w:r>
        <w:t xml:space="preserve">I </w:t>
      </w:r>
      <w:r>
        <w:rPr>
          <w:lang w:val="mn-MN"/>
        </w:rPr>
        <w:t xml:space="preserve">улирлын </w:t>
      </w:r>
      <w:r w:rsidRPr="00357852">
        <w:rPr>
          <w:lang w:val="mn-MN"/>
        </w:rPr>
        <w:t xml:space="preserve">байдлаар </w:t>
      </w:r>
      <w:r w:rsidRPr="00A404EC">
        <w:rPr>
          <w:lang w:val="mn-MN"/>
        </w:rPr>
        <w:t>салбарын нийт өөрийн хөрөнгийн хэмжээ 20</w:t>
      </w:r>
      <w:r w:rsidRPr="00A404EC">
        <w:t>2</w:t>
      </w:r>
      <w:r>
        <w:t>1</w:t>
      </w:r>
      <w:r w:rsidRPr="00A404EC">
        <w:rPr>
          <w:lang w:val="mn-MN"/>
        </w:rPr>
        <w:t xml:space="preserve"> онтой харьцуулахад </w:t>
      </w:r>
      <w:r w:rsidRPr="00A404EC">
        <w:t>3</w:t>
      </w:r>
      <w:r w:rsidRPr="00A404EC">
        <w:rPr>
          <w:lang w:val="mn-MN"/>
        </w:rPr>
        <w:t>.</w:t>
      </w:r>
      <w:r>
        <w:t>5</w:t>
      </w:r>
      <w:r w:rsidRPr="00A404EC">
        <w:rPr>
          <w:lang w:val="mn-MN"/>
        </w:rPr>
        <w:t xml:space="preserve"> дахин өсөж </w:t>
      </w:r>
      <w:r>
        <w:rPr>
          <w:lang w:val="mn-MN"/>
        </w:rPr>
        <w:t>5.</w:t>
      </w:r>
      <w:r>
        <w:t xml:space="preserve">1 </w:t>
      </w:r>
      <w:r w:rsidRPr="00A404EC">
        <w:rPr>
          <w:lang w:val="mn-MN"/>
        </w:rPr>
        <w:t>их наяд төгрөгт, өр төлбөрийн хувьд 7.</w:t>
      </w:r>
      <w:r>
        <w:t>3</w:t>
      </w:r>
      <w:r w:rsidRPr="00A404EC">
        <w:rPr>
          <w:lang w:val="mn-MN"/>
        </w:rPr>
        <w:t xml:space="preserve"> дахин өсөж </w:t>
      </w:r>
      <w:r>
        <w:rPr>
          <w:lang w:val="mn-MN"/>
        </w:rPr>
        <w:t>4.</w:t>
      </w:r>
      <w:r>
        <w:t>4</w:t>
      </w:r>
      <w:r w:rsidRPr="00A404EC">
        <w:rPr>
          <w:lang w:val="mn-MN"/>
        </w:rPr>
        <w:t xml:space="preserve"> их наяд төгрөгт хүрсэн байна.</w:t>
      </w:r>
      <w:r>
        <w:rPr>
          <w:noProof/>
        </w:rPr>
        <w:t xml:space="preserve"> </w:t>
      </w:r>
      <w:bookmarkEnd w:id="126"/>
      <w:r w:rsidR="001B0D2B">
        <w:rPr>
          <w:noProof/>
        </w:rPr>
        <w:t xml:space="preserve"> </w:t>
      </w:r>
    </w:p>
    <w:p w14:paraId="7DDE4462" w14:textId="61DA6F21" w:rsidR="00506665" w:rsidRDefault="00506665" w:rsidP="00506665">
      <w:pPr>
        <w:pStyle w:val="Caption"/>
        <w:keepNext/>
        <w:spacing w:after="0"/>
        <w:jc w:val="both"/>
      </w:pPr>
      <w:proofErr w:type="spellStart"/>
      <w:r>
        <w:t>Зураг</w:t>
      </w:r>
      <w:proofErr w:type="spellEnd"/>
      <w:r>
        <w:t xml:space="preserve"> </w:t>
      </w:r>
      <w:r>
        <w:fldChar w:fldCharType="begin"/>
      </w:r>
      <w:r>
        <w:instrText xml:space="preserve"> SEQ Зураг \* ARABIC </w:instrText>
      </w:r>
      <w:r>
        <w:fldChar w:fldCharType="separate"/>
      </w:r>
      <w:r w:rsidR="00544CDF">
        <w:rPr>
          <w:noProof/>
        </w:rPr>
        <w:t>11</w:t>
      </w:r>
      <w:r>
        <w:rPr>
          <w:noProof/>
        </w:rPr>
        <w:fldChar w:fldCharType="end"/>
      </w:r>
      <w:r>
        <w:rPr>
          <w:lang w:val="mn-MN"/>
        </w:rPr>
        <w:t xml:space="preserve"> Пассивын үзүүлэлтүүд сүүлийн 5 жилийн байдлаар </w:t>
      </w:r>
      <w:r>
        <w:t>(</w:t>
      </w:r>
      <w:r>
        <w:rPr>
          <w:lang w:val="mn-MN"/>
        </w:rPr>
        <w:t>тэрбум төгрөгөөр</w:t>
      </w:r>
      <w:r>
        <w:t>)</w:t>
      </w:r>
      <w:bookmarkEnd w:id="127"/>
    </w:p>
    <w:p w14:paraId="48B6BA45" w14:textId="05D46F1F" w:rsidR="00CA61B7" w:rsidRDefault="00E2563E" w:rsidP="00506665">
      <w:pPr>
        <w:jc w:val="both"/>
        <w:rPr>
          <w:lang w:val="mn-MN"/>
        </w:rPr>
      </w:pPr>
      <w:r>
        <w:rPr>
          <w:noProof/>
        </w:rPr>
        <w:drawing>
          <wp:inline distT="0" distB="0" distL="0" distR="0" wp14:anchorId="41B7A452" wp14:editId="140AA721">
            <wp:extent cx="5939790" cy="3119718"/>
            <wp:effectExtent l="0" t="0" r="3810" b="5080"/>
            <wp:docPr id="162576374" name="Chart 1">
              <a:extLst xmlns:a="http://schemas.openxmlformats.org/drawingml/2006/main">
                <a:ext uri="{FF2B5EF4-FFF2-40B4-BE49-F238E27FC236}">
                  <a16:creationId xmlns:a16="http://schemas.microsoft.com/office/drawing/2014/main" id="{C3DB84CB-7582-4B10-924B-96DA9E78DC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7A22131" w14:textId="77777777" w:rsidR="003F6B5F" w:rsidRDefault="003F6B5F" w:rsidP="003F6B5F">
      <w:pPr>
        <w:rPr>
          <w:lang w:val="mn-MN"/>
        </w:rPr>
      </w:pPr>
      <w:bookmarkStart w:id="128" w:name="_Toc221613035"/>
    </w:p>
    <w:p w14:paraId="3F5ABF0F" w14:textId="2BEE14D6" w:rsidR="00191EFF" w:rsidRPr="00F50E07" w:rsidRDefault="00F26FB2" w:rsidP="00DC14E8">
      <w:pPr>
        <w:pStyle w:val="Heading2"/>
        <w:spacing w:before="120" w:after="120"/>
        <w:rPr>
          <w:lang w:val="mn-MN"/>
        </w:rPr>
      </w:pPr>
      <w:r w:rsidRPr="00F50E07">
        <w:rPr>
          <w:lang w:val="mn-MN"/>
        </w:rPr>
        <w:lastRenderedPageBreak/>
        <w:t>Итгэлцлийн үйлчилгээний өглөг</w:t>
      </w:r>
      <w:bookmarkEnd w:id="128"/>
    </w:p>
    <w:p w14:paraId="5A836691" w14:textId="13AF8E13" w:rsidR="001B0D2B" w:rsidRDefault="00E2563E" w:rsidP="001B0D2B">
      <w:pPr>
        <w:jc w:val="both"/>
        <w:rPr>
          <w:color w:val="000000" w:themeColor="text1"/>
          <w:lang w:val="mn-MN"/>
        </w:rPr>
      </w:pPr>
      <w:bookmarkStart w:id="129" w:name="_Toc214959498"/>
      <w:r w:rsidRPr="00357852">
        <w:rPr>
          <w:lang w:val="mn-MN"/>
        </w:rPr>
        <w:t>20</w:t>
      </w:r>
      <w:r w:rsidRPr="00357852">
        <w:t>2</w:t>
      </w:r>
      <w:r>
        <w:rPr>
          <w:lang w:val="mn-MN"/>
        </w:rPr>
        <w:t>6</w:t>
      </w:r>
      <w:r w:rsidRPr="00357852">
        <w:rPr>
          <w:lang w:val="mn-MN"/>
        </w:rPr>
        <w:t xml:space="preserve"> оны</w:t>
      </w:r>
      <w:r w:rsidRPr="00357852">
        <w:t xml:space="preserve"> </w:t>
      </w:r>
      <w:r>
        <w:t xml:space="preserve">I </w:t>
      </w:r>
      <w:r>
        <w:rPr>
          <w:lang w:val="mn-MN"/>
        </w:rPr>
        <w:t xml:space="preserve">улирлын </w:t>
      </w:r>
      <w:r w:rsidRPr="00357852">
        <w:rPr>
          <w:lang w:val="mn-MN"/>
        </w:rPr>
        <w:t xml:space="preserve">байдлаар </w:t>
      </w:r>
      <w:r w:rsidRPr="00E32028">
        <w:rPr>
          <w:color w:val="000000" w:themeColor="text1"/>
          <w:lang w:val="mn-MN"/>
        </w:rPr>
        <w:t xml:space="preserve">итгэлцлийн үйлчилгээний өглөг өмнөх оны мөн үеэс </w:t>
      </w:r>
      <w:bookmarkStart w:id="130" w:name="_Hlk103719024"/>
      <w:r w:rsidRPr="00E32028">
        <w:rPr>
          <w:color w:val="000000" w:themeColor="text1"/>
          <w:lang w:val="mn-MN"/>
        </w:rPr>
        <w:t>1.</w:t>
      </w:r>
      <w:r>
        <w:rPr>
          <w:color w:val="000000" w:themeColor="text1"/>
        </w:rPr>
        <w:t>3</w:t>
      </w:r>
      <w:r w:rsidRPr="00E32028">
        <w:rPr>
          <w:color w:val="000000" w:themeColor="text1"/>
          <w:lang w:val="mn-MN"/>
        </w:rPr>
        <w:t xml:space="preserve"> дахин буюу</w:t>
      </w:r>
      <w:r>
        <w:rPr>
          <w:color w:val="000000" w:themeColor="text1"/>
        </w:rPr>
        <w:t xml:space="preserve"> 389.4 </w:t>
      </w:r>
      <w:r w:rsidRPr="00E32028">
        <w:rPr>
          <w:color w:val="000000" w:themeColor="text1"/>
          <w:lang w:val="mn-MN"/>
        </w:rPr>
        <w:t>тэрбум төгрөгөөр өсөж</w:t>
      </w:r>
      <w:bookmarkEnd w:id="130"/>
      <w:r w:rsidRPr="00E32028">
        <w:rPr>
          <w:color w:val="000000" w:themeColor="text1"/>
          <w:lang w:val="mn-MN"/>
        </w:rPr>
        <w:t xml:space="preserve">, итгэлцлийн үйлчилгээний тусгай зөвшөөрөлтэй </w:t>
      </w:r>
      <w:r>
        <w:rPr>
          <w:color w:val="000000" w:themeColor="text1"/>
          <w:lang w:val="mn-MN"/>
        </w:rPr>
        <w:t>9</w:t>
      </w:r>
      <w:r>
        <w:rPr>
          <w:color w:val="000000" w:themeColor="text1"/>
        </w:rPr>
        <w:t>2</w:t>
      </w:r>
      <w:r w:rsidRPr="00E32028">
        <w:rPr>
          <w:color w:val="000000" w:themeColor="text1"/>
          <w:lang w:val="mn-MN"/>
        </w:rPr>
        <w:t xml:space="preserve"> </w:t>
      </w:r>
      <w:r w:rsidRPr="002E3491">
        <w:rPr>
          <w:color w:val="000000" w:themeColor="text1"/>
          <w:lang w:val="mn-MN"/>
        </w:rPr>
        <w:t xml:space="preserve">ББСБ-аас </w:t>
      </w:r>
      <w:r>
        <w:rPr>
          <w:color w:val="000000" w:themeColor="text1"/>
        </w:rPr>
        <w:t xml:space="preserve">90 </w:t>
      </w:r>
      <w:r w:rsidRPr="002E3491">
        <w:rPr>
          <w:color w:val="000000" w:themeColor="text1"/>
          <w:lang w:val="mn-MN"/>
        </w:rPr>
        <w:t xml:space="preserve">ББСБ </w:t>
      </w:r>
      <w:r>
        <w:rPr>
          <w:color w:val="000000" w:themeColor="text1"/>
          <w:lang w:val="mn-MN"/>
        </w:rPr>
        <w:t xml:space="preserve">итгэлцэл татан төвлөрүүлсэн ба үүнээс тусгай зөвшөөрөлгүй </w:t>
      </w:r>
      <w:r>
        <w:rPr>
          <w:color w:val="000000" w:themeColor="text1"/>
        </w:rPr>
        <w:t>1</w:t>
      </w:r>
      <w:r>
        <w:rPr>
          <w:color w:val="000000" w:themeColor="text1"/>
          <w:lang w:val="mn-MN"/>
        </w:rPr>
        <w:t xml:space="preserve"> ББСБ байгаа ба тухайн ББСБ-уудын итгэлцлийн үйлчилгээний тусгай зөвшөөрөл өмнөх улиралд хүчингүй болсон байна.</w:t>
      </w:r>
      <w:bookmarkStart w:id="131" w:name="_Hlk221610444"/>
      <w:r w:rsidR="004627E2">
        <w:rPr>
          <w:color w:val="000000" w:themeColor="text1"/>
        </w:rPr>
        <w:t xml:space="preserve"> </w:t>
      </w:r>
      <w:r w:rsidR="004627E2">
        <w:rPr>
          <w:color w:val="000000" w:themeColor="text1"/>
          <w:lang w:val="mn-MN"/>
        </w:rPr>
        <w:t>Тайлант хугацаанд</w:t>
      </w:r>
      <w:r w:rsidR="004627E2" w:rsidRPr="004627E2">
        <w:rPr>
          <w:color w:val="000000" w:themeColor="text1"/>
          <w:lang w:val="mn-MN"/>
        </w:rPr>
        <w:t xml:space="preserve"> </w:t>
      </w:r>
      <w:r w:rsidR="004627E2">
        <w:rPr>
          <w:color w:val="000000" w:themeColor="text1"/>
          <w:lang w:val="mn-MN"/>
        </w:rPr>
        <w:t>16,94</w:t>
      </w:r>
      <w:r w:rsidR="00BB21F0">
        <w:rPr>
          <w:color w:val="000000" w:themeColor="text1"/>
          <w:lang w:val="mn-MN"/>
        </w:rPr>
        <w:t>1</w:t>
      </w:r>
      <w:r w:rsidR="004627E2" w:rsidRPr="00744323">
        <w:rPr>
          <w:color w:val="000000" w:themeColor="text1"/>
          <w:lang w:val="mn-MN"/>
        </w:rPr>
        <w:t xml:space="preserve"> итгэмжлэгчээс 1,</w:t>
      </w:r>
      <w:r w:rsidR="004627E2">
        <w:rPr>
          <w:color w:val="000000" w:themeColor="text1"/>
          <w:lang w:val="mn-MN"/>
        </w:rPr>
        <w:t>5</w:t>
      </w:r>
      <w:r w:rsidR="00BB21F0">
        <w:rPr>
          <w:color w:val="000000" w:themeColor="text1"/>
          <w:lang w:val="mn-MN"/>
        </w:rPr>
        <w:t>8</w:t>
      </w:r>
      <w:r w:rsidR="004627E2">
        <w:rPr>
          <w:color w:val="000000" w:themeColor="text1"/>
          <w:lang w:val="mn-MN"/>
        </w:rPr>
        <w:t>5.5</w:t>
      </w:r>
      <w:r w:rsidR="004627E2" w:rsidRPr="00744323">
        <w:rPr>
          <w:color w:val="000000" w:themeColor="text1"/>
          <w:lang w:val="mn-MN"/>
        </w:rPr>
        <w:t xml:space="preserve"> тэрбум төгрөгийн итгэлцэл татан төвлөрүүлсэн байна.</w:t>
      </w:r>
      <w:bookmarkEnd w:id="131"/>
    </w:p>
    <w:p w14:paraId="73D0735C" w14:textId="3FBD172D" w:rsidR="0057273D" w:rsidRDefault="0057273D" w:rsidP="0057273D">
      <w:pPr>
        <w:pStyle w:val="Caption"/>
        <w:keepNext/>
        <w:spacing w:after="0"/>
      </w:pPr>
      <w:proofErr w:type="spellStart"/>
      <w:r>
        <w:t>Зураг</w:t>
      </w:r>
      <w:proofErr w:type="spellEnd"/>
      <w:r>
        <w:t xml:space="preserve"> </w:t>
      </w:r>
      <w:r>
        <w:fldChar w:fldCharType="begin"/>
      </w:r>
      <w:r>
        <w:instrText xml:space="preserve"> SEQ Зураг \* ARABIC </w:instrText>
      </w:r>
      <w:r>
        <w:fldChar w:fldCharType="separate"/>
      </w:r>
      <w:r w:rsidR="00544CDF">
        <w:rPr>
          <w:noProof/>
        </w:rPr>
        <w:t>12</w:t>
      </w:r>
      <w:r>
        <w:rPr>
          <w:noProof/>
        </w:rPr>
        <w:fldChar w:fldCharType="end"/>
      </w:r>
      <w:r>
        <w:rPr>
          <w:lang w:val="mn-MN"/>
        </w:rPr>
        <w:t xml:space="preserve"> Итгэлцлийн үйлчилгээний өглөг </w:t>
      </w:r>
      <w:r>
        <w:t>(</w:t>
      </w:r>
      <w:r>
        <w:rPr>
          <w:lang w:val="mn-MN"/>
        </w:rPr>
        <w:t>тэрбум төгрөгөөр</w:t>
      </w:r>
      <w:r>
        <w:t>)</w:t>
      </w:r>
      <w:bookmarkEnd w:id="129"/>
    </w:p>
    <w:p w14:paraId="56B0B2A9" w14:textId="2935EB9D" w:rsidR="006B43AE" w:rsidRPr="00D665D3" w:rsidRDefault="00BB21F0" w:rsidP="006B43AE">
      <w:pPr>
        <w:rPr>
          <w:highlight w:val="yellow"/>
        </w:rPr>
      </w:pPr>
      <w:r>
        <w:rPr>
          <w:noProof/>
        </w:rPr>
        <w:drawing>
          <wp:inline distT="0" distB="0" distL="0" distR="0" wp14:anchorId="149CA50E" wp14:editId="73EDF0F9">
            <wp:extent cx="5997388" cy="2675965"/>
            <wp:effectExtent l="0" t="0" r="3810" b="10160"/>
            <wp:docPr id="1972316490" name="Chart 1">
              <a:extLst xmlns:a="http://schemas.openxmlformats.org/drawingml/2006/main">
                <a:ext uri="{FF2B5EF4-FFF2-40B4-BE49-F238E27FC236}">
                  <a16:creationId xmlns:a16="http://schemas.microsoft.com/office/drawing/2014/main" id="{CCBECC28-05C8-99BA-E65F-FD0DF882D6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D712596" w14:textId="77777777" w:rsidR="00BB21F0" w:rsidRPr="00020E64" w:rsidRDefault="00BB21F0" w:rsidP="00BB21F0">
      <w:pPr>
        <w:jc w:val="both"/>
        <w:rPr>
          <w:color w:val="000000" w:themeColor="text1"/>
          <w:highlight w:val="yellow"/>
          <w:lang w:val="mn-MN"/>
        </w:rPr>
      </w:pPr>
      <w:bookmarkStart w:id="132" w:name="_Toc214211275"/>
      <w:r w:rsidRPr="006D44F0">
        <w:rPr>
          <w:color w:val="000000" w:themeColor="text1"/>
          <w:lang w:val="mn-MN"/>
        </w:rPr>
        <w:t xml:space="preserve">Нийт татан төвлөрүүлсэн итгэлцлийн өглөгийн </w:t>
      </w:r>
      <w:r>
        <w:rPr>
          <w:color w:val="000000" w:themeColor="text1"/>
        </w:rPr>
        <w:t>69.7</w:t>
      </w:r>
      <w:r w:rsidRPr="006D44F0">
        <w:rPr>
          <w:color w:val="000000" w:themeColor="text1"/>
          <w:lang w:val="mn-MN"/>
        </w:rPr>
        <w:t xml:space="preserve"> хувийг иргэдээс, </w:t>
      </w:r>
      <w:r>
        <w:rPr>
          <w:color w:val="000000" w:themeColor="text1"/>
        </w:rPr>
        <w:t>25.3</w:t>
      </w:r>
      <w:r w:rsidRPr="006D44F0">
        <w:rPr>
          <w:color w:val="000000" w:themeColor="text1"/>
          <w:lang w:val="mn-MN"/>
        </w:rPr>
        <w:t xml:space="preserve"> хувийг хувийн </w:t>
      </w:r>
      <w:r w:rsidRPr="00664219">
        <w:rPr>
          <w:color w:val="000000" w:themeColor="text1"/>
          <w:lang w:val="mn-MN"/>
        </w:rPr>
        <w:t>байгууллагаас</w:t>
      </w:r>
      <w:r w:rsidRPr="00664219">
        <w:rPr>
          <w:color w:val="000000" w:themeColor="text1"/>
        </w:rPr>
        <w:t>, 0.</w:t>
      </w:r>
      <w:r>
        <w:rPr>
          <w:color w:val="000000" w:themeColor="text1"/>
        </w:rPr>
        <w:t>3</w:t>
      </w:r>
      <w:r w:rsidRPr="00664219">
        <w:rPr>
          <w:color w:val="000000" w:themeColor="text1"/>
        </w:rPr>
        <w:t xml:space="preserve"> </w:t>
      </w:r>
      <w:r w:rsidRPr="00664219">
        <w:rPr>
          <w:color w:val="000000" w:themeColor="text1"/>
          <w:lang w:val="mn-MN"/>
        </w:rPr>
        <w:t>хувийг эдийн засгийн харьяат бус этгээдээс татан төвлөрүүлсэн байна.</w:t>
      </w:r>
    </w:p>
    <w:p w14:paraId="666434E2" w14:textId="5DFEBFA9" w:rsidR="000A7FB3" w:rsidRPr="003F6B5F" w:rsidRDefault="00BB21F0" w:rsidP="003F6B5F">
      <w:pPr>
        <w:jc w:val="both"/>
        <w:rPr>
          <w:color w:val="000000" w:themeColor="text1"/>
          <w:lang w:val="mn-MN"/>
        </w:rPr>
      </w:pPr>
      <w:r>
        <w:rPr>
          <w:color w:val="000000" w:themeColor="text1"/>
        </w:rPr>
        <w:t xml:space="preserve">2026 </w:t>
      </w:r>
      <w:r>
        <w:rPr>
          <w:color w:val="000000" w:themeColor="text1"/>
          <w:lang w:val="mn-MN"/>
        </w:rPr>
        <w:t xml:space="preserve">оны </w:t>
      </w:r>
      <w:r>
        <w:rPr>
          <w:color w:val="000000" w:themeColor="text1"/>
        </w:rPr>
        <w:t xml:space="preserve">I </w:t>
      </w:r>
      <w:r>
        <w:rPr>
          <w:color w:val="000000" w:themeColor="text1"/>
          <w:lang w:val="mn-MN"/>
        </w:rPr>
        <w:t>улирлын байдлаар</w:t>
      </w:r>
      <w:r w:rsidRPr="00B4383F">
        <w:rPr>
          <w:color w:val="000000" w:themeColor="text1"/>
          <w:lang w:val="mn-MN"/>
        </w:rPr>
        <w:t xml:space="preserve"> 1</w:t>
      </w:r>
      <w:r w:rsidRPr="00B4383F">
        <w:rPr>
          <w:color w:val="000000" w:themeColor="text1"/>
        </w:rPr>
        <w:t>,</w:t>
      </w:r>
      <w:r>
        <w:rPr>
          <w:color w:val="000000" w:themeColor="text1"/>
        </w:rPr>
        <w:t>511.3</w:t>
      </w:r>
      <w:r w:rsidRPr="00B4383F">
        <w:rPr>
          <w:color w:val="000000" w:themeColor="text1"/>
        </w:rPr>
        <w:t xml:space="preserve"> </w:t>
      </w:r>
      <w:r w:rsidRPr="00B4383F">
        <w:rPr>
          <w:color w:val="000000" w:themeColor="text1"/>
          <w:lang w:val="mn-MN"/>
        </w:rPr>
        <w:t xml:space="preserve">тэрбум төгрөгийг татан төвлөрүүлж үүнд </w:t>
      </w:r>
      <w:r>
        <w:rPr>
          <w:color w:val="000000" w:themeColor="text1"/>
        </w:rPr>
        <w:t>74.8</w:t>
      </w:r>
      <w:r w:rsidRPr="00B4383F">
        <w:rPr>
          <w:color w:val="000000" w:themeColor="text1"/>
          <w:lang w:val="mn-MN"/>
        </w:rPr>
        <w:t xml:space="preserve"> тэрбум төгрөгийн үр шим хуримтлуулан тооцож бүртгэсэн байна.</w:t>
      </w:r>
    </w:p>
    <w:p w14:paraId="226EA9E3" w14:textId="383BBA3B" w:rsidR="00757CCE" w:rsidRPr="00543C37" w:rsidRDefault="00A600A0" w:rsidP="00CF3317">
      <w:pPr>
        <w:pStyle w:val="Caption"/>
        <w:spacing w:after="0"/>
        <w:rPr>
          <w:lang w:val="mn-MN"/>
        </w:rPr>
      </w:pPr>
      <w:r w:rsidRPr="00543C37">
        <w:rPr>
          <w:lang w:val="mn-MN"/>
        </w:rPr>
        <w:t xml:space="preserve">Хүснэгт </w:t>
      </w:r>
      <w:r w:rsidRPr="00543C37">
        <w:rPr>
          <w:lang w:val="mn-MN"/>
        </w:rPr>
        <w:fldChar w:fldCharType="begin"/>
      </w:r>
      <w:r w:rsidRPr="00543C37">
        <w:rPr>
          <w:lang w:val="mn-MN"/>
        </w:rPr>
        <w:instrText xml:space="preserve"> SEQ Хүснэгт \* ARABIC </w:instrText>
      </w:r>
      <w:r w:rsidRPr="00543C37">
        <w:rPr>
          <w:lang w:val="mn-MN"/>
        </w:rPr>
        <w:fldChar w:fldCharType="separate"/>
      </w:r>
      <w:r w:rsidR="00544CDF">
        <w:rPr>
          <w:noProof/>
          <w:lang w:val="mn-MN"/>
        </w:rPr>
        <w:t>24</w:t>
      </w:r>
      <w:r w:rsidRPr="00543C37">
        <w:rPr>
          <w:lang w:val="mn-MN"/>
        </w:rPr>
        <w:fldChar w:fldCharType="end"/>
      </w:r>
      <w:r w:rsidR="008D1CFB" w:rsidRPr="00543C37">
        <w:rPr>
          <w:lang w:val="mn-MN"/>
        </w:rPr>
        <w:t xml:space="preserve"> Итгэлцлийн үйлчилгээ </w:t>
      </w:r>
      <w:r w:rsidR="00966ABE" w:rsidRPr="00543C37">
        <w:rPr>
          <w:lang w:val="mn-MN"/>
        </w:rPr>
        <w:t>(сая</w:t>
      </w:r>
      <w:r w:rsidR="008D1CFB" w:rsidRPr="00543C37">
        <w:rPr>
          <w:lang w:val="mn-MN"/>
        </w:rPr>
        <w:t xml:space="preserve"> </w:t>
      </w:r>
      <w:r w:rsidR="00966ABE" w:rsidRPr="00543C37">
        <w:rPr>
          <w:lang w:val="mn-MN"/>
        </w:rPr>
        <w:t>төгрөгөөр)</w:t>
      </w:r>
      <w:bookmarkEnd w:id="132"/>
    </w:p>
    <w:tbl>
      <w:tblPr>
        <w:tblStyle w:val="PlainTable2"/>
        <w:tblW w:w="9639" w:type="dxa"/>
        <w:tblLayout w:type="fixed"/>
        <w:tblLook w:val="04A0" w:firstRow="1" w:lastRow="0" w:firstColumn="1" w:lastColumn="0" w:noHBand="0" w:noVBand="1"/>
      </w:tblPr>
      <w:tblGrid>
        <w:gridCol w:w="1985"/>
        <w:gridCol w:w="992"/>
        <w:gridCol w:w="567"/>
        <w:gridCol w:w="992"/>
        <w:gridCol w:w="851"/>
        <w:gridCol w:w="850"/>
        <w:gridCol w:w="993"/>
        <w:gridCol w:w="708"/>
        <w:gridCol w:w="851"/>
        <w:gridCol w:w="850"/>
      </w:tblGrid>
      <w:tr w:rsidR="0065351B" w:rsidRPr="00B36D02" w14:paraId="17409CE8" w14:textId="77777777" w:rsidTr="002F540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5" w:type="dxa"/>
            <w:shd w:val="clear" w:color="auto" w:fill="002060"/>
            <w:noWrap/>
            <w:vAlign w:val="center"/>
            <w:hideMark/>
          </w:tcPr>
          <w:p w14:paraId="61666838" w14:textId="77777777" w:rsidR="00843DAB" w:rsidRPr="00B36D02" w:rsidRDefault="00843DAB" w:rsidP="00F21640">
            <w:pPr>
              <w:spacing w:before="0"/>
              <w:ind w:right="-57"/>
              <w:rPr>
                <w:rFonts w:ascii="Times New Roman" w:eastAsia="Times New Roman" w:hAnsi="Times New Roman" w:cs="Times New Roman"/>
                <w:b w:val="0"/>
                <w:color w:val="FFFFFF" w:themeColor="background1"/>
                <w:sz w:val="16"/>
                <w:szCs w:val="16"/>
                <w:highlight w:val="yellow"/>
                <w:lang w:val="mn-MN"/>
              </w:rPr>
            </w:pPr>
          </w:p>
        </w:tc>
        <w:tc>
          <w:tcPr>
            <w:tcW w:w="992" w:type="dxa"/>
            <w:shd w:val="clear" w:color="auto" w:fill="002060"/>
            <w:noWrap/>
            <w:vAlign w:val="center"/>
            <w:hideMark/>
          </w:tcPr>
          <w:p w14:paraId="30B91492" w14:textId="77777777" w:rsidR="00843DAB" w:rsidRPr="006D4E63" w:rsidRDefault="00843DAB" w:rsidP="00F21640">
            <w:pPr>
              <w:spacing w:before="0"/>
              <w:ind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6D4E63">
              <w:rPr>
                <w:rFonts w:ascii="Times New Roman" w:eastAsia="Times New Roman" w:hAnsi="Times New Roman" w:cs="Times New Roman"/>
                <w:b w:val="0"/>
                <w:color w:val="FFFFFF" w:themeColor="background1"/>
                <w:sz w:val="16"/>
                <w:szCs w:val="16"/>
                <w:lang w:val="mn-MN"/>
              </w:rPr>
              <w:t>Дүн</w:t>
            </w:r>
          </w:p>
        </w:tc>
        <w:tc>
          <w:tcPr>
            <w:tcW w:w="567" w:type="dxa"/>
            <w:shd w:val="clear" w:color="auto" w:fill="002060"/>
            <w:vAlign w:val="center"/>
          </w:tcPr>
          <w:p w14:paraId="4756F1EA" w14:textId="77777777" w:rsidR="00843DAB" w:rsidRPr="006D4E63" w:rsidRDefault="00843DAB" w:rsidP="00F21640">
            <w:pPr>
              <w:spacing w:before="0"/>
              <w:ind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6D4E63">
              <w:rPr>
                <w:rFonts w:ascii="Times New Roman" w:eastAsia="Times New Roman" w:hAnsi="Times New Roman" w:cs="Times New Roman"/>
                <w:color w:val="FFFFFF" w:themeColor="background1"/>
                <w:sz w:val="16"/>
                <w:szCs w:val="16"/>
                <w:lang w:val="mn-MN"/>
              </w:rPr>
              <w:t>Хувь</w:t>
            </w:r>
          </w:p>
        </w:tc>
        <w:tc>
          <w:tcPr>
            <w:tcW w:w="992" w:type="dxa"/>
            <w:shd w:val="clear" w:color="auto" w:fill="002060"/>
            <w:noWrap/>
            <w:vAlign w:val="center"/>
            <w:hideMark/>
          </w:tcPr>
          <w:p w14:paraId="6D8B85C8" w14:textId="77777777" w:rsidR="00843DAB" w:rsidRPr="006D4E63" w:rsidRDefault="00843DAB" w:rsidP="00F21640">
            <w:pPr>
              <w:spacing w:before="0"/>
              <w:ind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6D4E63">
              <w:rPr>
                <w:rFonts w:ascii="Times New Roman" w:eastAsia="Times New Roman" w:hAnsi="Times New Roman" w:cs="Times New Roman"/>
                <w:b w:val="0"/>
                <w:color w:val="FFFFFF" w:themeColor="background1"/>
                <w:sz w:val="16"/>
                <w:szCs w:val="16"/>
                <w:lang w:val="mn-MN"/>
              </w:rPr>
              <w:t>Итгэл-цэлтэй</w:t>
            </w:r>
          </w:p>
        </w:tc>
        <w:tc>
          <w:tcPr>
            <w:tcW w:w="851" w:type="dxa"/>
            <w:shd w:val="clear" w:color="auto" w:fill="002060"/>
            <w:noWrap/>
            <w:vAlign w:val="center"/>
            <w:hideMark/>
          </w:tcPr>
          <w:p w14:paraId="1C983974" w14:textId="77777777" w:rsidR="00843DAB" w:rsidRPr="006D4E63" w:rsidRDefault="00843DAB" w:rsidP="00F21640">
            <w:pPr>
              <w:spacing w:before="0"/>
              <w:ind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6D4E63">
              <w:rPr>
                <w:rFonts w:ascii="Times New Roman" w:eastAsia="Times New Roman" w:hAnsi="Times New Roman" w:cs="Times New Roman"/>
                <w:b w:val="0"/>
                <w:color w:val="FFFFFF" w:themeColor="background1"/>
                <w:sz w:val="16"/>
                <w:szCs w:val="16"/>
                <w:lang w:val="mn-MN"/>
              </w:rPr>
              <w:t>Уламж-лалт</w:t>
            </w:r>
          </w:p>
        </w:tc>
        <w:tc>
          <w:tcPr>
            <w:tcW w:w="850" w:type="dxa"/>
            <w:shd w:val="clear" w:color="auto" w:fill="002060"/>
            <w:noWrap/>
            <w:vAlign w:val="center"/>
            <w:hideMark/>
          </w:tcPr>
          <w:p w14:paraId="16E0CAEB" w14:textId="77777777" w:rsidR="00843DAB" w:rsidRPr="006D4E63" w:rsidRDefault="00843DAB" w:rsidP="00F21640">
            <w:pPr>
              <w:spacing w:before="0"/>
              <w:ind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6D4E63">
              <w:rPr>
                <w:rFonts w:ascii="Times New Roman" w:eastAsia="Times New Roman" w:hAnsi="Times New Roman" w:cs="Times New Roman"/>
                <w:b w:val="0"/>
                <w:color w:val="FFFFFF" w:themeColor="background1"/>
                <w:sz w:val="16"/>
                <w:szCs w:val="16"/>
                <w:lang w:val="mn-MN"/>
              </w:rPr>
              <w:t>Финтек</w:t>
            </w:r>
          </w:p>
        </w:tc>
        <w:tc>
          <w:tcPr>
            <w:tcW w:w="993" w:type="dxa"/>
            <w:shd w:val="clear" w:color="auto" w:fill="002060"/>
            <w:noWrap/>
            <w:vAlign w:val="center"/>
            <w:hideMark/>
          </w:tcPr>
          <w:p w14:paraId="48D5608E" w14:textId="77777777" w:rsidR="00843DAB" w:rsidRPr="006D4E63" w:rsidRDefault="00843DAB" w:rsidP="00F21640">
            <w:pPr>
              <w:spacing w:before="0"/>
              <w:ind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6D4E63">
              <w:rPr>
                <w:rFonts w:ascii="Times New Roman" w:eastAsia="Times New Roman" w:hAnsi="Times New Roman" w:cs="Times New Roman"/>
                <w:b w:val="0"/>
                <w:color w:val="FFFFFF" w:themeColor="background1"/>
                <w:sz w:val="16"/>
                <w:szCs w:val="16"/>
                <w:lang w:val="mn-MN"/>
              </w:rPr>
              <w:t>УБ</w:t>
            </w:r>
          </w:p>
        </w:tc>
        <w:tc>
          <w:tcPr>
            <w:tcW w:w="708" w:type="dxa"/>
            <w:shd w:val="clear" w:color="auto" w:fill="002060"/>
            <w:noWrap/>
            <w:vAlign w:val="center"/>
            <w:hideMark/>
          </w:tcPr>
          <w:p w14:paraId="3CE5F07E" w14:textId="77777777" w:rsidR="00843DAB" w:rsidRPr="006D4E63" w:rsidRDefault="00843DAB" w:rsidP="00F21640">
            <w:pPr>
              <w:spacing w:before="0"/>
              <w:ind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6D4E63">
              <w:rPr>
                <w:rFonts w:ascii="Times New Roman" w:eastAsia="Times New Roman" w:hAnsi="Times New Roman" w:cs="Times New Roman"/>
                <w:b w:val="0"/>
                <w:color w:val="FFFFFF" w:themeColor="background1"/>
                <w:sz w:val="16"/>
                <w:szCs w:val="16"/>
                <w:lang w:val="mn-MN"/>
              </w:rPr>
              <w:t>ХОН</w:t>
            </w:r>
          </w:p>
        </w:tc>
        <w:tc>
          <w:tcPr>
            <w:tcW w:w="851" w:type="dxa"/>
            <w:shd w:val="clear" w:color="auto" w:fill="002060"/>
            <w:noWrap/>
            <w:vAlign w:val="center"/>
            <w:hideMark/>
          </w:tcPr>
          <w:p w14:paraId="5C47E17F" w14:textId="77777777" w:rsidR="00843DAB" w:rsidRPr="006D4E63" w:rsidRDefault="00843DAB" w:rsidP="00F21640">
            <w:pPr>
              <w:spacing w:before="0"/>
              <w:ind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6D4E63">
              <w:rPr>
                <w:rFonts w:ascii="Times New Roman" w:eastAsia="Times New Roman" w:hAnsi="Times New Roman" w:cs="Times New Roman"/>
                <w:b w:val="0"/>
                <w:color w:val="FFFFFF" w:themeColor="background1"/>
                <w:sz w:val="16"/>
                <w:szCs w:val="16"/>
                <w:lang w:val="mn-MN"/>
              </w:rPr>
              <w:t>ХК</w:t>
            </w:r>
          </w:p>
        </w:tc>
        <w:tc>
          <w:tcPr>
            <w:tcW w:w="850" w:type="dxa"/>
            <w:shd w:val="clear" w:color="auto" w:fill="002060"/>
            <w:noWrap/>
            <w:vAlign w:val="center"/>
            <w:hideMark/>
          </w:tcPr>
          <w:p w14:paraId="4CA2A92A" w14:textId="77777777" w:rsidR="00843DAB" w:rsidRPr="009A2BC2" w:rsidRDefault="00843DAB" w:rsidP="00F21640">
            <w:pPr>
              <w:spacing w:before="0"/>
              <w:ind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rPr>
            </w:pPr>
            <w:r w:rsidRPr="006D4E63">
              <w:rPr>
                <w:rFonts w:ascii="Times New Roman" w:eastAsia="Times New Roman" w:hAnsi="Times New Roman" w:cs="Times New Roman"/>
                <w:b w:val="0"/>
                <w:color w:val="FFFFFF" w:themeColor="background1"/>
                <w:sz w:val="16"/>
                <w:szCs w:val="16"/>
                <w:lang w:val="mn-MN"/>
              </w:rPr>
              <w:t>ГХО</w:t>
            </w:r>
          </w:p>
        </w:tc>
      </w:tr>
      <w:tr w:rsidR="0065351B" w:rsidRPr="00B36D02" w14:paraId="297A9D98" w14:textId="77777777" w:rsidTr="002F54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5" w:type="dxa"/>
            <w:shd w:val="clear" w:color="auto" w:fill="E7E6E6" w:themeFill="background2"/>
            <w:noWrap/>
            <w:vAlign w:val="center"/>
            <w:hideMark/>
          </w:tcPr>
          <w:p w14:paraId="24D0324C" w14:textId="77777777" w:rsidR="00871104" w:rsidRPr="00365F4D" w:rsidRDefault="00871104" w:rsidP="00871104">
            <w:pPr>
              <w:spacing w:before="0"/>
              <w:rPr>
                <w:rFonts w:ascii="Times New Roman" w:eastAsia="Times New Roman" w:hAnsi="Times New Roman" w:cs="Times New Roman"/>
                <w:b w:val="0"/>
                <w:bCs w:val="0"/>
                <w:color w:val="000000"/>
                <w:sz w:val="16"/>
                <w:szCs w:val="16"/>
                <w:lang w:val="mn-MN"/>
              </w:rPr>
            </w:pPr>
            <w:r w:rsidRPr="00365F4D">
              <w:rPr>
                <w:rFonts w:ascii="Times New Roman" w:eastAsia="Times New Roman" w:hAnsi="Times New Roman" w:cs="Times New Roman"/>
                <w:b w:val="0"/>
                <w:bCs w:val="0"/>
                <w:color w:val="000000"/>
                <w:sz w:val="16"/>
                <w:szCs w:val="16"/>
                <w:lang w:val="mn-MN"/>
              </w:rPr>
              <w:t xml:space="preserve"> Итгэлцлийн үйлчилгээний эх үүсвэр </w:t>
            </w:r>
          </w:p>
        </w:tc>
        <w:tc>
          <w:tcPr>
            <w:tcW w:w="992" w:type="dxa"/>
            <w:shd w:val="clear" w:color="auto" w:fill="E7E6E6" w:themeFill="background2"/>
            <w:noWrap/>
            <w:hideMark/>
          </w:tcPr>
          <w:p w14:paraId="6226420F" w14:textId="7B1B0089" w:rsidR="00871104" w:rsidRPr="00DA3619" w:rsidRDefault="00871104" w:rsidP="00871104">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1,585,533.8</w:t>
            </w:r>
          </w:p>
        </w:tc>
        <w:tc>
          <w:tcPr>
            <w:tcW w:w="567" w:type="dxa"/>
            <w:shd w:val="clear" w:color="auto" w:fill="E7E6E6" w:themeFill="background2"/>
          </w:tcPr>
          <w:p w14:paraId="70C118FB" w14:textId="07806E80" w:rsidR="00871104" w:rsidRPr="00DA3619" w:rsidRDefault="00871104" w:rsidP="00871104">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100.0%</w:t>
            </w:r>
          </w:p>
        </w:tc>
        <w:tc>
          <w:tcPr>
            <w:tcW w:w="992" w:type="dxa"/>
            <w:shd w:val="clear" w:color="auto" w:fill="E7E6E6" w:themeFill="background2"/>
            <w:noWrap/>
            <w:hideMark/>
          </w:tcPr>
          <w:p w14:paraId="3AE845BA" w14:textId="79A0B353" w:rsidR="00871104" w:rsidRPr="00DA3619" w:rsidRDefault="00871104" w:rsidP="00871104">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1,584,715.9</w:t>
            </w:r>
          </w:p>
        </w:tc>
        <w:tc>
          <w:tcPr>
            <w:tcW w:w="851" w:type="dxa"/>
            <w:shd w:val="clear" w:color="auto" w:fill="E7E6E6" w:themeFill="background2"/>
            <w:noWrap/>
            <w:hideMark/>
          </w:tcPr>
          <w:p w14:paraId="7BC7C3D0" w14:textId="67C4ECFA" w:rsidR="00871104" w:rsidRPr="00DA3619" w:rsidRDefault="00871104" w:rsidP="00871104">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173,398.1</w:t>
            </w:r>
          </w:p>
        </w:tc>
        <w:tc>
          <w:tcPr>
            <w:tcW w:w="850" w:type="dxa"/>
            <w:shd w:val="clear" w:color="auto" w:fill="E7E6E6" w:themeFill="background2"/>
            <w:noWrap/>
            <w:hideMark/>
          </w:tcPr>
          <w:p w14:paraId="39AFFB33" w14:textId="6725FE89" w:rsidR="00871104" w:rsidRPr="00DA3619" w:rsidRDefault="00871104" w:rsidP="00871104">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1,412,135.7</w:t>
            </w:r>
          </w:p>
        </w:tc>
        <w:tc>
          <w:tcPr>
            <w:tcW w:w="993" w:type="dxa"/>
            <w:shd w:val="clear" w:color="auto" w:fill="E7E6E6" w:themeFill="background2"/>
            <w:noWrap/>
            <w:hideMark/>
          </w:tcPr>
          <w:p w14:paraId="2F449817" w14:textId="77C82909" w:rsidR="00871104" w:rsidRPr="00DA3619" w:rsidRDefault="00871104" w:rsidP="00871104">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1,581,723.3</w:t>
            </w:r>
          </w:p>
        </w:tc>
        <w:tc>
          <w:tcPr>
            <w:tcW w:w="708" w:type="dxa"/>
            <w:shd w:val="clear" w:color="auto" w:fill="E7E6E6" w:themeFill="background2"/>
            <w:noWrap/>
            <w:hideMark/>
          </w:tcPr>
          <w:p w14:paraId="758B658C" w14:textId="7AAD91A1" w:rsidR="00871104" w:rsidRPr="00DA3619" w:rsidRDefault="00871104" w:rsidP="00871104">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3,810.5</w:t>
            </w:r>
          </w:p>
        </w:tc>
        <w:tc>
          <w:tcPr>
            <w:tcW w:w="851" w:type="dxa"/>
            <w:shd w:val="clear" w:color="auto" w:fill="E7E6E6" w:themeFill="background2"/>
            <w:noWrap/>
            <w:hideMark/>
          </w:tcPr>
          <w:p w14:paraId="7FC398BA" w14:textId="1D538CAC" w:rsidR="00871104" w:rsidRPr="00DA3619" w:rsidRDefault="00871104" w:rsidP="00871104">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288,493.1</w:t>
            </w:r>
          </w:p>
        </w:tc>
        <w:tc>
          <w:tcPr>
            <w:tcW w:w="850" w:type="dxa"/>
            <w:shd w:val="clear" w:color="auto" w:fill="E7E6E6" w:themeFill="background2"/>
            <w:noWrap/>
            <w:hideMark/>
          </w:tcPr>
          <w:p w14:paraId="0DC714EE" w14:textId="586F8085" w:rsidR="00871104" w:rsidRPr="00DA3619" w:rsidRDefault="00871104" w:rsidP="00871104">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167,916.2</w:t>
            </w:r>
          </w:p>
        </w:tc>
      </w:tr>
      <w:tr w:rsidR="00871104" w:rsidRPr="00B36D02" w14:paraId="17C9BB4F" w14:textId="77777777" w:rsidTr="002F5403">
        <w:trPr>
          <w:trHeight w:val="255"/>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5FFC8D5C" w14:textId="349441D3" w:rsidR="00871104" w:rsidRPr="00365F4D" w:rsidRDefault="00871104" w:rsidP="00871104">
            <w:pPr>
              <w:spacing w:before="0"/>
              <w:rPr>
                <w:rFonts w:ascii="Times New Roman" w:eastAsia="Times New Roman" w:hAnsi="Times New Roman" w:cs="Times New Roman"/>
                <w:b w:val="0"/>
                <w:color w:val="000000"/>
                <w:sz w:val="16"/>
                <w:szCs w:val="16"/>
                <w:lang w:val="mn-MN"/>
              </w:rPr>
            </w:pPr>
            <w:r w:rsidRPr="00365F4D">
              <w:rPr>
                <w:rFonts w:ascii="Times New Roman" w:eastAsia="Times New Roman" w:hAnsi="Times New Roman" w:cs="Times New Roman"/>
                <w:b w:val="0"/>
                <w:color w:val="000000"/>
                <w:sz w:val="16"/>
                <w:szCs w:val="16"/>
                <w:lang w:val="mn-MN"/>
              </w:rPr>
              <w:t xml:space="preserve">      Хувийн байгууллага </w:t>
            </w:r>
          </w:p>
        </w:tc>
        <w:tc>
          <w:tcPr>
            <w:tcW w:w="992" w:type="dxa"/>
            <w:noWrap/>
            <w:hideMark/>
          </w:tcPr>
          <w:p w14:paraId="76C7E4A6" w14:textId="1546B1BD"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400,922.7</w:t>
            </w:r>
          </w:p>
        </w:tc>
        <w:tc>
          <w:tcPr>
            <w:tcW w:w="567" w:type="dxa"/>
          </w:tcPr>
          <w:p w14:paraId="6D9BB986" w14:textId="07978E86"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25.3%</w:t>
            </w:r>
          </w:p>
        </w:tc>
        <w:tc>
          <w:tcPr>
            <w:tcW w:w="992" w:type="dxa"/>
            <w:noWrap/>
            <w:hideMark/>
          </w:tcPr>
          <w:p w14:paraId="0A294863" w14:textId="1FBF335C"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400,922.7</w:t>
            </w:r>
          </w:p>
        </w:tc>
        <w:tc>
          <w:tcPr>
            <w:tcW w:w="851" w:type="dxa"/>
            <w:noWrap/>
            <w:hideMark/>
          </w:tcPr>
          <w:p w14:paraId="6CCAB76F" w14:textId="089436D9"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57,683.9</w:t>
            </w:r>
          </w:p>
        </w:tc>
        <w:tc>
          <w:tcPr>
            <w:tcW w:w="850" w:type="dxa"/>
            <w:noWrap/>
            <w:hideMark/>
          </w:tcPr>
          <w:p w14:paraId="37EC0361" w14:textId="20D93FFB"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343,238.8</w:t>
            </w:r>
          </w:p>
        </w:tc>
        <w:tc>
          <w:tcPr>
            <w:tcW w:w="993" w:type="dxa"/>
            <w:noWrap/>
            <w:hideMark/>
          </w:tcPr>
          <w:p w14:paraId="744A62FF" w14:textId="24DE1AFF"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399,718.9</w:t>
            </w:r>
          </w:p>
        </w:tc>
        <w:tc>
          <w:tcPr>
            <w:tcW w:w="708" w:type="dxa"/>
            <w:noWrap/>
            <w:hideMark/>
          </w:tcPr>
          <w:p w14:paraId="64C4CAC5" w14:textId="6186A0AA"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1,203.8</w:t>
            </w:r>
          </w:p>
        </w:tc>
        <w:tc>
          <w:tcPr>
            <w:tcW w:w="851" w:type="dxa"/>
            <w:noWrap/>
            <w:hideMark/>
          </w:tcPr>
          <w:p w14:paraId="6CA3C466" w14:textId="022C641E"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59,336.0</w:t>
            </w:r>
          </w:p>
        </w:tc>
        <w:tc>
          <w:tcPr>
            <w:tcW w:w="850" w:type="dxa"/>
            <w:noWrap/>
            <w:hideMark/>
          </w:tcPr>
          <w:p w14:paraId="61B27F47" w14:textId="1252BB20"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51,581.8</w:t>
            </w:r>
          </w:p>
        </w:tc>
      </w:tr>
      <w:tr w:rsidR="00871104" w:rsidRPr="00B36D02" w14:paraId="44B062E5" w14:textId="77777777" w:rsidTr="002F54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31238A7C" w14:textId="36ADFB91" w:rsidR="00871104" w:rsidRPr="00365F4D" w:rsidRDefault="00871104" w:rsidP="00871104">
            <w:pPr>
              <w:spacing w:before="0"/>
              <w:rPr>
                <w:rFonts w:ascii="Times New Roman" w:eastAsia="Times New Roman" w:hAnsi="Times New Roman" w:cs="Times New Roman"/>
                <w:b w:val="0"/>
                <w:color w:val="000000"/>
                <w:sz w:val="16"/>
                <w:szCs w:val="16"/>
                <w:lang w:val="mn-MN"/>
              </w:rPr>
            </w:pPr>
            <w:r w:rsidRPr="00365F4D">
              <w:rPr>
                <w:rFonts w:ascii="Times New Roman" w:eastAsia="Times New Roman" w:hAnsi="Times New Roman" w:cs="Times New Roman"/>
                <w:b w:val="0"/>
                <w:color w:val="000000"/>
                <w:sz w:val="16"/>
                <w:szCs w:val="16"/>
                <w:lang w:val="mn-MN"/>
              </w:rPr>
              <w:t xml:space="preserve">      Иргэд </w:t>
            </w:r>
          </w:p>
        </w:tc>
        <w:tc>
          <w:tcPr>
            <w:tcW w:w="992" w:type="dxa"/>
            <w:noWrap/>
            <w:hideMark/>
          </w:tcPr>
          <w:p w14:paraId="3B848725" w14:textId="0549AD1F"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1,104,915.1</w:t>
            </w:r>
          </w:p>
        </w:tc>
        <w:tc>
          <w:tcPr>
            <w:tcW w:w="567" w:type="dxa"/>
          </w:tcPr>
          <w:p w14:paraId="664176F2" w14:textId="2206B21C"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69.7%</w:t>
            </w:r>
          </w:p>
        </w:tc>
        <w:tc>
          <w:tcPr>
            <w:tcW w:w="992" w:type="dxa"/>
            <w:noWrap/>
            <w:hideMark/>
          </w:tcPr>
          <w:p w14:paraId="787D2051" w14:textId="6C95FB13"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1,104,125.1</w:t>
            </w:r>
          </w:p>
        </w:tc>
        <w:tc>
          <w:tcPr>
            <w:tcW w:w="851" w:type="dxa"/>
            <w:noWrap/>
            <w:hideMark/>
          </w:tcPr>
          <w:p w14:paraId="734DADAC" w14:textId="066DFB5C"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107,970.9</w:t>
            </w:r>
          </w:p>
        </w:tc>
        <w:tc>
          <w:tcPr>
            <w:tcW w:w="850" w:type="dxa"/>
            <w:noWrap/>
            <w:hideMark/>
          </w:tcPr>
          <w:p w14:paraId="060C8F35" w14:textId="650D91AA"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996,944.1</w:t>
            </w:r>
          </w:p>
        </w:tc>
        <w:tc>
          <w:tcPr>
            <w:tcW w:w="993" w:type="dxa"/>
            <w:noWrap/>
            <w:hideMark/>
          </w:tcPr>
          <w:p w14:paraId="2ADE9123" w14:textId="37DB684B"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1,102,506.0</w:t>
            </w:r>
          </w:p>
        </w:tc>
        <w:tc>
          <w:tcPr>
            <w:tcW w:w="708" w:type="dxa"/>
            <w:noWrap/>
            <w:hideMark/>
          </w:tcPr>
          <w:p w14:paraId="3772BDFD" w14:textId="7172ECC3"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2,409.0</w:t>
            </w:r>
          </w:p>
        </w:tc>
        <w:tc>
          <w:tcPr>
            <w:tcW w:w="851" w:type="dxa"/>
            <w:noWrap/>
            <w:hideMark/>
          </w:tcPr>
          <w:p w14:paraId="47EF5752" w14:textId="3B24D1D5"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213,456.0</w:t>
            </w:r>
          </w:p>
        </w:tc>
        <w:tc>
          <w:tcPr>
            <w:tcW w:w="850" w:type="dxa"/>
            <w:noWrap/>
            <w:hideMark/>
          </w:tcPr>
          <w:p w14:paraId="43F5B869" w14:textId="2CDA3F5F"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100,039.3</w:t>
            </w:r>
          </w:p>
        </w:tc>
      </w:tr>
      <w:tr w:rsidR="00871104" w:rsidRPr="00B36D02" w14:paraId="2F64A9D1" w14:textId="77777777" w:rsidTr="002F5403">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3DCEC15C" w14:textId="4B98C131" w:rsidR="00871104" w:rsidRPr="00365F4D" w:rsidRDefault="00871104" w:rsidP="00871104">
            <w:pPr>
              <w:spacing w:before="0"/>
              <w:rPr>
                <w:rFonts w:ascii="Times New Roman" w:eastAsia="Times New Roman" w:hAnsi="Times New Roman" w:cs="Times New Roman"/>
                <w:b w:val="0"/>
                <w:color w:val="000000"/>
                <w:sz w:val="16"/>
                <w:szCs w:val="16"/>
                <w:lang w:val="mn-MN"/>
              </w:rPr>
            </w:pPr>
            <w:r w:rsidRPr="00365F4D">
              <w:rPr>
                <w:rFonts w:ascii="Times New Roman" w:eastAsia="Times New Roman" w:hAnsi="Times New Roman" w:cs="Times New Roman"/>
                <w:b w:val="0"/>
                <w:color w:val="000000"/>
                <w:sz w:val="16"/>
                <w:szCs w:val="16"/>
                <w:lang w:val="mn-MN"/>
              </w:rPr>
              <w:t xml:space="preserve">      Өрх гэр, иргэдэд үйлчлэгч ашгийн бус байгууллага (Улс төрийн нам, сүм хийд) </w:t>
            </w:r>
          </w:p>
        </w:tc>
        <w:tc>
          <w:tcPr>
            <w:tcW w:w="992" w:type="dxa"/>
            <w:noWrap/>
            <w:hideMark/>
          </w:tcPr>
          <w:p w14:paraId="3FDCBBEA" w14:textId="4EEC07B5"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w:t>
            </w:r>
          </w:p>
        </w:tc>
        <w:tc>
          <w:tcPr>
            <w:tcW w:w="567" w:type="dxa"/>
          </w:tcPr>
          <w:p w14:paraId="1221E384" w14:textId="5A1B6161"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0.0%</w:t>
            </w:r>
          </w:p>
        </w:tc>
        <w:tc>
          <w:tcPr>
            <w:tcW w:w="992" w:type="dxa"/>
            <w:noWrap/>
            <w:hideMark/>
          </w:tcPr>
          <w:p w14:paraId="3921FAD2" w14:textId="5C46749D"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w:t>
            </w:r>
          </w:p>
        </w:tc>
        <w:tc>
          <w:tcPr>
            <w:tcW w:w="851" w:type="dxa"/>
            <w:noWrap/>
            <w:hideMark/>
          </w:tcPr>
          <w:p w14:paraId="67A02925" w14:textId="63439865"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w:t>
            </w:r>
          </w:p>
        </w:tc>
        <w:tc>
          <w:tcPr>
            <w:tcW w:w="850" w:type="dxa"/>
            <w:noWrap/>
            <w:hideMark/>
          </w:tcPr>
          <w:p w14:paraId="06576F00" w14:textId="5E091407"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w:t>
            </w:r>
          </w:p>
        </w:tc>
        <w:tc>
          <w:tcPr>
            <w:tcW w:w="993" w:type="dxa"/>
            <w:noWrap/>
            <w:hideMark/>
          </w:tcPr>
          <w:p w14:paraId="6349FE75" w14:textId="793B6934"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w:t>
            </w:r>
          </w:p>
        </w:tc>
        <w:tc>
          <w:tcPr>
            <w:tcW w:w="708" w:type="dxa"/>
            <w:noWrap/>
            <w:hideMark/>
          </w:tcPr>
          <w:p w14:paraId="28B3B5D5" w14:textId="69834AB4"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w:t>
            </w:r>
          </w:p>
        </w:tc>
        <w:tc>
          <w:tcPr>
            <w:tcW w:w="851" w:type="dxa"/>
            <w:noWrap/>
            <w:hideMark/>
          </w:tcPr>
          <w:p w14:paraId="1153725D" w14:textId="62143660"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w:t>
            </w:r>
          </w:p>
        </w:tc>
        <w:tc>
          <w:tcPr>
            <w:tcW w:w="850" w:type="dxa"/>
            <w:noWrap/>
            <w:hideMark/>
          </w:tcPr>
          <w:p w14:paraId="49572649" w14:textId="36D3EE9A"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w:t>
            </w:r>
          </w:p>
        </w:tc>
      </w:tr>
      <w:tr w:rsidR="00871104" w:rsidRPr="00B36D02" w14:paraId="31B0DE4F" w14:textId="77777777" w:rsidTr="002F540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43D394F6" w14:textId="3FC2E656" w:rsidR="00871104" w:rsidRPr="00365F4D" w:rsidRDefault="00871104" w:rsidP="00871104">
            <w:pPr>
              <w:spacing w:before="0"/>
              <w:rPr>
                <w:rFonts w:ascii="Times New Roman" w:eastAsia="Times New Roman" w:hAnsi="Times New Roman" w:cs="Times New Roman"/>
                <w:b w:val="0"/>
                <w:color w:val="000000"/>
                <w:sz w:val="16"/>
                <w:szCs w:val="16"/>
                <w:lang w:val="mn-MN"/>
              </w:rPr>
            </w:pPr>
            <w:r w:rsidRPr="00365F4D">
              <w:rPr>
                <w:rFonts w:ascii="Times New Roman" w:eastAsia="Times New Roman" w:hAnsi="Times New Roman" w:cs="Times New Roman"/>
                <w:b w:val="0"/>
                <w:color w:val="000000"/>
                <w:sz w:val="16"/>
                <w:szCs w:val="16"/>
                <w:lang w:val="mn-MN"/>
              </w:rPr>
              <w:t xml:space="preserve">      Эдийн засгийн харьяат   бус </w:t>
            </w:r>
          </w:p>
        </w:tc>
        <w:tc>
          <w:tcPr>
            <w:tcW w:w="992" w:type="dxa"/>
            <w:noWrap/>
            <w:hideMark/>
          </w:tcPr>
          <w:p w14:paraId="270679A2" w14:textId="5FC73B9B"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5,412.8</w:t>
            </w:r>
          </w:p>
        </w:tc>
        <w:tc>
          <w:tcPr>
            <w:tcW w:w="567" w:type="dxa"/>
          </w:tcPr>
          <w:p w14:paraId="3E7514A4" w14:textId="242FF74D"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0.3%</w:t>
            </w:r>
          </w:p>
        </w:tc>
        <w:tc>
          <w:tcPr>
            <w:tcW w:w="992" w:type="dxa"/>
            <w:noWrap/>
            <w:hideMark/>
          </w:tcPr>
          <w:p w14:paraId="2CA5BAC9" w14:textId="2C70723D"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5,412.8</w:t>
            </w:r>
          </w:p>
        </w:tc>
        <w:tc>
          <w:tcPr>
            <w:tcW w:w="851" w:type="dxa"/>
            <w:noWrap/>
            <w:hideMark/>
          </w:tcPr>
          <w:p w14:paraId="6CFB7760" w14:textId="2906FE25"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w:t>
            </w:r>
          </w:p>
        </w:tc>
        <w:tc>
          <w:tcPr>
            <w:tcW w:w="850" w:type="dxa"/>
            <w:noWrap/>
            <w:hideMark/>
          </w:tcPr>
          <w:p w14:paraId="061F8D39" w14:textId="09A5EA6C"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5,412.8</w:t>
            </w:r>
          </w:p>
        </w:tc>
        <w:tc>
          <w:tcPr>
            <w:tcW w:w="993" w:type="dxa"/>
            <w:noWrap/>
            <w:hideMark/>
          </w:tcPr>
          <w:p w14:paraId="03797431" w14:textId="68358963"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5,412.8</w:t>
            </w:r>
          </w:p>
        </w:tc>
        <w:tc>
          <w:tcPr>
            <w:tcW w:w="708" w:type="dxa"/>
            <w:noWrap/>
            <w:hideMark/>
          </w:tcPr>
          <w:p w14:paraId="656B1CEB" w14:textId="21C33918"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w:t>
            </w:r>
          </w:p>
        </w:tc>
        <w:tc>
          <w:tcPr>
            <w:tcW w:w="851" w:type="dxa"/>
            <w:noWrap/>
            <w:hideMark/>
          </w:tcPr>
          <w:p w14:paraId="59414826" w14:textId="06E0DE9D"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w:t>
            </w:r>
          </w:p>
        </w:tc>
        <w:tc>
          <w:tcPr>
            <w:tcW w:w="850" w:type="dxa"/>
            <w:noWrap/>
            <w:hideMark/>
          </w:tcPr>
          <w:p w14:paraId="3879BF69" w14:textId="6556C7E1"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5,412.8</w:t>
            </w:r>
          </w:p>
        </w:tc>
      </w:tr>
      <w:tr w:rsidR="00871104" w:rsidRPr="00B36D02" w14:paraId="3F1C2E02" w14:textId="77777777" w:rsidTr="002F5403">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694D5B42" w14:textId="6F02A5CB" w:rsidR="00871104" w:rsidRPr="00365F4D" w:rsidRDefault="00871104" w:rsidP="00871104">
            <w:pPr>
              <w:spacing w:before="0"/>
              <w:rPr>
                <w:rFonts w:ascii="Times New Roman" w:eastAsia="Times New Roman" w:hAnsi="Times New Roman" w:cs="Times New Roman"/>
                <w:b w:val="0"/>
                <w:color w:val="000000"/>
                <w:sz w:val="16"/>
                <w:szCs w:val="16"/>
                <w:lang w:val="mn-MN"/>
              </w:rPr>
            </w:pPr>
            <w:r w:rsidRPr="00365F4D">
              <w:rPr>
                <w:rFonts w:ascii="Times New Roman" w:eastAsia="Times New Roman" w:hAnsi="Times New Roman" w:cs="Times New Roman"/>
                <w:b w:val="0"/>
                <w:color w:val="000000"/>
                <w:sz w:val="16"/>
                <w:szCs w:val="16"/>
                <w:lang w:val="mn-MN"/>
              </w:rPr>
              <w:t xml:space="preserve">Итгэлцлээр татсан хөрөнгөнд хуримтлуулж тооцсон үр шим </w:t>
            </w:r>
          </w:p>
        </w:tc>
        <w:tc>
          <w:tcPr>
            <w:tcW w:w="992" w:type="dxa"/>
            <w:noWrap/>
            <w:hideMark/>
          </w:tcPr>
          <w:p w14:paraId="57B2D5A8" w14:textId="02BA47BF"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74,797.5</w:t>
            </w:r>
          </w:p>
        </w:tc>
        <w:tc>
          <w:tcPr>
            <w:tcW w:w="567" w:type="dxa"/>
          </w:tcPr>
          <w:p w14:paraId="02BB7057" w14:textId="40FDA275"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4.7%</w:t>
            </w:r>
          </w:p>
        </w:tc>
        <w:tc>
          <w:tcPr>
            <w:tcW w:w="992" w:type="dxa"/>
            <w:noWrap/>
            <w:hideMark/>
          </w:tcPr>
          <w:p w14:paraId="6BD17911" w14:textId="1CD5747F"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74,769.6</w:t>
            </w:r>
          </w:p>
        </w:tc>
        <w:tc>
          <w:tcPr>
            <w:tcW w:w="851" w:type="dxa"/>
            <w:noWrap/>
            <w:hideMark/>
          </w:tcPr>
          <w:p w14:paraId="5E1E7B9C" w14:textId="75948E92"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7,743.3</w:t>
            </w:r>
          </w:p>
        </w:tc>
        <w:tc>
          <w:tcPr>
            <w:tcW w:w="850" w:type="dxa"/>
            <w:noWrap/>
            <w:hideMark/>
          </w:tcPr>
          <w:p w14:paraId="5278F8F2" w14:textId="11BE9896"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404306">
              <w:rPr>
                <w:rFonts w:ascii="Times New Roman" w:hAnsi="Times New Roman" w:cs="Times New Roman"/>
                <w:color w:val="000000"/>
                <w:sz w:val="16"/>
                <w:szCs w:val="16"/>
              </w:rPr>
              <w:t>67,054.2</w:t>
            </w:r>
          </w:p>
        </w:tc>
        <w:tc>
          <w:tcPr>
            <w:tcW w:w="993" w:type="dxa"/>
            <w:noWrap/>
            <w:hideMark/>
          </w:tcPr>
          <w:p w14:paraId="05F33DA0" w14:textId="3C484F7B"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74,599.8</w:t>
            </w:r>
          </w:p>
        </w:tc>
        <w:tc>
          <w:tcPr>
            <w:tcW w:w="708" w:type="dxa"/>
            <w:noWrap/>
            <w:hideMark/>
          </w:tcPr>
          <w:p w14:paraId="5F8FD134" w14:textId="43AE6530"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197.7</w:t>
            </w:r>
          </w:p>
        </w:tc>
        <w:tc>
          <w:tcPr>
            <w:tcW w:w="851" w:type="dxa"/>
            <w:noWrap/>
            <w:hideMark/>
          </w:tcPr>
          <w:p w14:paraId="2B59ACEE" w14:textId="27F8FE91"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16,093.6</w:t>
            </w:r>
          </w:p>
        </w:tc>
        <w:tc>
          <w:tcPr>
            <w:tcW w:w="850" w:type="dxa"/>
            <w:noWrap/>
            <w:hideMark/>
          </w:tcPr>
          <w:p w14:paraId="2A4BF5A9" w14:textId="4BD6E35D"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3449A">
              <w:rPr>
                <w:rFonts w:ascii="Times New Roman" w:hAnsi="Times New Roman" w:cs="Times New Roman"/>
                <w:color w:val="000000"/>
                <w:sz w:val="16"/>
                <w:szCs w:val="16"/>
              </w:rPr>
              <w:t>10,882.4</w:t>
            </w:r>
          </w:p>
        </w:tc>
      </w:tr>
      <w:tr w:rsidR="00871104" w:rsidRPr="00B36D02" w14:paraId="329DC4FA" w14:textId="77777777" w:rsidTr="002F540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371DE5DC" w14:textId="77777777" w:rsidR="00871104" w:rsidRPr="00365F4D" w:rsidRDefault="00871104" w:rsidP="00871104">
            <w:pPr>
              <w:spacing w:before="0"/>
              <w:rPr>
                <w:rFonts w:ascii="Times New Roman" w:eastAsia="Times New Roman" w:hAnsi="Times New Roman" w:cs="Times New Roman"/>
                <w:b w:val="0"/>
                <w:color w:val="C00000"/>
                <w:sz w:val="16"/>
                <w:szCs w:val="16"/>
                <w:lang w:val="mn-MN"/>
              </w:rPr>
            </w:pPr>
            <w:r w:rsidRPr="00365F4D">
              <w:rPr>
                <w:rFonts w:ascii="Times New Roman" w:eastAsia="Times New Roman" w:hAnsi="Times New Roman" w:cs="Times New Roman"/>
                <w:b w:val="0"/>
                <w:color w:val="C00000"/>
                <w:sz w:val="16"/>
                <w:szCs w:val="16"/>
                <w:lang w:val="mn-MN"/>
              </w:rPr>
              <w:t xml:space="preserve"> Итгэлцлээр татсан хөрөнгийн хойшлогдсон төлбөр </w:t>
            </w:r>
          </w:p>
        </w:tc>
        <w:tc>
          <w:tcPr>
            <w:tcW w:w="992" w:type="dxa"/>
            <w:noWrap/>
            <w:hideMark/>
          </w:tcPr>
          <w:p w14:paraId="1107E850" w14:textId="7DAB98C8"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404306">
              <w:rPr>
                <w:rFonts w:ascii="Times New Roman" w:hAnsi="Times New Roman" w:cs="Times New Roman"/>
                <w:color w:val="000000"/>
                <w:sz w:val="16"/>
                <w:szCs w:val="16"/>
              </w:rPr>
              <w:t>514.2</w:t>
            </w:r>
          </w:p>
        </w:tc>
        <w:tc>
          <w:tcPr>
            <w:tcW w:w="567" w:type="dxa"/>
          </w:tcPr>
          <w:p w14:paraId="77681229" w14:textId="1EAE8C89" w:rsidR="00871104" w:rsidRPr="00DA3619" w:rsidRDefault="00871104" w:rsidP="00871104">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404306">
              <w:rPr>
                <w:rFonts w:ascii="Times New Roman" w:hAnsi="Times New Roman" w:cs="Times New Roman"/>
                <w:color w:val="000000"/>
                <w:sz w:val="16"/>
                <w:szCs w:val="16"/>
              </w:rPr>
              <w:t>0.0%</w:t>
            </w:r>
          </w:p>
        </w:tc>
        <w:tc>
          <w:tcPr>
            <w:tcW w:w="992" w:type="dxa"/>
            <w:noWrap/>
            <w:hideMark/>
          </w:tcPr>
          <w:p w14:paraId="6E8DAB93" w14:textId="4E1EB460"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404306">
              <w:rPr>
                <w:rFonts w:ascii="Times New Roman" w:hAnsi="Times New Roman" w:cs="Times New Roman"/>
                <w:color w:val="000000"/>
                <w:sz w:val="16"/>
                <w:szCs w:val="16"/>
              </w:rPr>
              <w:t>514.2</w:t>
            </w:r>
          </w:p>
        </w:tc>
        <w:tc>
          <w:tcPr>
            <w:tcW w:w="851" w:type="dxa"/>
            <w:noWrap/>
            <w:hideMark/>
          </w:tcPr>
          <w:p w14:paraId="4BFC09D5" w14:textId="4E08263A"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404306">
              <w:rPr>
                <w:rFonts w:ascii="Times New Roman" w:hAnsi="Times New Roman" w:cs="Times New Roman"/>
                <w:color w:val="000000"/>
                <w:sz w:val="16"/>
                <w:szCs w:val="16"/>
              </w:rPr>
              <w:t>-</w:t>
            </w:r>
          </w:p>
        </w:tc>
        <w:tc>
          <w:tcPr>
            <w:tcW w:w="850" w:type="dxa"/>
            <w:noWrap/>
            <w:hideMark/>
          </w:tcPr>
          <w:p w14:paraId="1F120BB8" w14:textId="479C4CB0"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404306">
              <w:rPr>
                <w:rFonts w:ascii="Times New Roman" w:hAnsi="Times New Roman" w:cs="Times New Roman"/>
                <w:color w:val="000000"/>
                <w:sz w:val="16"/>
                <w:szCs w:val="16"/>
              </w:rPr>
              <w:t>514.2</w:t>
            </w:r>
          </w:p>
        </w:tc>
        <w:tc>
          <w:tcPr>
            <w:tcW w:w="993" w:type="dxa"/>
            <w:noWrap/>
            <w:hideMark/>
          </w:tcPr>
          <w:p w14:paraId="1258556F" w14:textId="1AB17C1E"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3449A">
              <w:rPr>
                <w:rFonts w:ascii="Times New Roman" w:hAnsi="Times New Roman" w:cs="Times New Roman"/>
                <w:color w:val="000000"/>
                <w:sz w:val="16"/>
                <w:szCs w:val="16"/>
              </w:rPr>
              <w:t>514.2</w:t>
            </w:r>
          </w:p>
        </w:tc>
        <w:tc>
          <w:tcPr>
            <w:tcW w:w="708" w:type="dxa"/>
            <w:noWrap/>
            <w:hideMark/>
          </w:tcPr>
          <w:p w14:paraId="61D230A7" w14:textId="00EBCC32"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3449A">
              <w:rPr>
                <w:rFonts w:ascii="Times New Roman" w:hAnsi="Times New Roman" w:cs="Times New Roman"/>
                <w:color w:val="000000"/>
                <w:sz w:val="16"/>
                <w:szCs w:val="16"/>
              </w:rPr>
              <w:t>-</w:t>
            </w:r>
          </w:p>
        </w:tc>
        <w:tc>
          <w:tcPr>
            <w:tcW w:w="851" w:type="dxa"/>
            <w:noWrap/>
            <w:hideMark/>
          </w:tcPr>
          <w:p w14:paraId="57A172C0" w14:textId="73DF39FB"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3449A">
              <w:rPr>
                <w:rFonts w:ascii="Times New Roman" w:hAnsi="Times New Roman" w:cs="Times New Roman"/>
                <w:color w:val="000000"/>
                <w:sz w:val="16"/>
                <w:szCs w:val="16"/>
              </w:rPr>
              <w:t>392.5</w:t>
            </w:r>
          </w:p>
        </w:tc>
        <w:tc>
          <w:tcPr>
            <w:tcW w:w="850" w:type="dxa"/>
            <w:noWrap/>
            <w:hideMark/>
          </w:tcPr>
          <w:p w14:paraId="67BC01CB" w14:textId="4CAFC286" w:rsidR="00871104" w:rsidRPr="00DA3619" w:rsidRDefault="00871104" w:rsidP="00871104">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3449A">
              <w:rPr>
                <w:rFonts w:ascii="Times New Roman" w:hAnsi="Times New Roman" w:cs="Times New Roman"/>
                <w:color w:val="000000"/>
                <w:sz w:val="16"/>
                <w:szCs w:val="16"/>
              </w:rPr>
              <w:t>-</w:t>
            </w:r>
          </w:p>
        </w:tc>
      </w:tr>
      <w:tr w:rsidR="0065351B" w:rsidRPr="00B36D02" w14:paraId="394A64DF" w14:textId="77777777" w:rsidTr="002F5403">
        <w:trPr>
          <w:trHeight w:val="300"/>
        </w:trPr>
        <w:tc>
          <w:tcPr>
            <w:cnfStyle w:val="001000000000" w:firstRow="0" w:lastRow="0" w:firstColumn="1" w:lastColumn="0" w:oddVBand="0" w:evenVBand="0" w:oddHBand="0" w:evenHBand="0" w:firstRowFirstColumn="0" w:firstRowLastColumn="0" w:lastRowFirstColumn="0" w:lastRowLastColumn="0"/>
            <w:tcW w:w="1985" w:type="dxa"/>
            <w:shd w:val="clear" w:color="auto" w:fill="E7E6E6" w:themeFill="background2"/>
            <w:noWrap/>
            <w:vAlign w:val="center"/>
            <w:hideMark/>
          </w:tcPr>
          <w:p w14:paraId="699A8ACD" w14:textId="77777777" w:rsidR="00871104" w:rsidRPr="00365F4D" w:rsidRDefault="00871104" w:rsidP="00871104">
            <w:pPr>
              <w:spacing w:before="0"/>
              <w:rPr>
                <w:rFonts w:ascii="Times New Roman" w:eastAsia="Times New Roman" w:hAnsi="Times New Roman" w:cs="Times New Roman"/>
                <w:b w:val="0"/>
                <w:color w:val="000000"/>
                <w:sz w:val="16"/>
                <w:szCs w:val="16"/>
                <w:lang w:val="mn-MN"/>
              </w:rPr>
            </w:pPr>
            <w:r w:rsidRPr="00365F4D">
              <w:rPr>
                <w:rFonts w:ascii="Times New Roman" w:eastAsia="Times New Roman" w:hAnsi="Times New Roman" w:cs="Times New Roman"/>
                <w:b w:val="0"/>
                <w:color w:val="000000"/>
                <w:sz w:val="16"/>
                <w:szCs w:val="16"/>
                <w:lang w:val="mn-MN"/>
              </w:rPr>
              <w:t xml:space="preserve"> Нийт итгэмжлэгчдийн тоо </w:t>
            </w:r>
          </w:p>
        </w:tc>
        <w:tc>
          <w:tcPr>
            <w:tcW w:w="992" w:type="dxa"/>
            <w:shd w:val="clear" w:color="auto" w:fill="E7E6E6" w:themeFill="background2"/>
            <w:noWrap/>
            <w:hideMark/>
          </w:tcPr>
          <w:p w14:paraId="68CBCE76" w14:textId="106ADF11"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Pr>
                <w:rFonts w:ascii="Times New Roman" w:hAnsi="Times New Roman" w:cs="Times New Roman"/>
                <w:sz w:val="16"/>
                <w:szCs w:val="16"/>
              </w:rPr>
              <w:t>16,941</w:t>
            </w:r>
          </w:p>
        </w:tc>
        <w:tc>
          <w:tcPr>
            <w:tcW w:w="567" w:type="dxa"/>
            <w:shd w:val="clear" w:color="auto" w:fill="E7E6E6" w:themeFill="background2"/>
          </w:tcPr>
          <w:p w14:paraId="6DBC6599" w14:textId="1FB3F199"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p>
        </w:tc>
        <w:tc>
          <w:tcPr>
            <w:tcW w:w="992" w:type="dxa"/>
            <w:shd w:val="clear" w:color="auto" w:fill="E7E6E6" w:themeFill="background2"/>
            <w:noWrap/>
            <w:hideMark/>
          </w:tcPr>
          <w:p w14:paraId="6F928B86" w14:textId="61E5CC30"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550728">
              <w:rPr>
                <w:rFonts w:ascii="Times New Roman" w:hAnsi="Times New Roman" w:cs="Times New Roman"/>
                <w:color w:val="000000"/>
                <w:sz w:val="16"/>
                <w:szCs w:val="16"/>
              </w:rPr>
              <w:t>16,939</w:t>
            </w:r>
          </w:p>
        </w:tc>
        <w:tc>
          <w:tcPr>
            <w:tcW w:w="851" w:type="dxa"/>
            <w:shd w:val="clear" w:color="auto" w:fill="E7E6E6" w:themeFill="background2"/>
            <w:noWrap/>
            <w:hideMark/>
          </w:tcPr>
          <w:p w14:paraId="63FF9813" w14:textId="25C54C8D"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550728">
              <w:rPr>
                <w:rFonts w:ascii="Times New Roman" w:hAnsi="Times New Roman" w:cs="Times New Roman"/>
                <w:color w:val="000000"/>
                <w:sz w:val="16"/>
                <w:szCs w:val="16"/>
              </w:rPr>
              <w:t>804</w:t>
            </w:r>
          </w:p>
        </w:tc>
        <w:tc>
          <w:tcPr>
            <w:tcW w:w="850" w:type="dxa"/>
            <w:shd w:val="clear" w:color="auto" w:fill="E7E6E6" w:themeFill="background2"/>
            <w:noWrap/>
            <w:hideMark/>
          </w:tcPr>
          <w:p w14:paraId="5F7A0F9B" w14:textId="037DB738"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550728">
              <w:rPr>
                <w:rFonts w:ascii="Times New Roman" w:hAnsi="Times New Roman" w:cs="Times New Roman"/>
                <w:color w:val="000000"/>
                <w:sz w:val="16"/>
                <w:szCs w:val="16"/>
              </w:rPr>
              <w:t>16,137</w:t>
            </w:r>
          </w:p>
        </w:tc>
        <w:tc>
          <w:tcPr>
            <w:tcW w:w="993" w:type="dxa"/>
            <w:shd w:val="clear" w:color="auto" w:fill="E7E6E6" w:themeFill="background2"/>
            <w:noWrap/>
            <w:hideMark/>
          </w:tcPr>
          <w:p w14:paraId="68B58D11" w14:textId="2729B554"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550728">
              <w:rPr>
                <w:rFonts w:ascii="Times New Roman" w:hAnsi="Times New Roman" w:cs="Times New Roman"/>
                <w:color w:val="000000"/>
                <w:sz w:val="16"/>
                <w:szCs w:val="16"/>
              </w:rPr>
              <w:t>-</w:t>
            </w:r>
          </w:p>
        </w:tc>
        <w:tc>
          <w:tcPr>
            <w:tcW w:w="708" w:type="dxa"/>
            <w:shd w:val="clear" w:color="auto" w:fill="E7E6E6" w:themeFill="background2"/>
            <w:noWrap/>
            <w:hideMark/>
          </w:tcPr>
          <w:p w14:paraId="17F1A443" w14:textId="4DA35563"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550728">
              <w:rPr>
                <w:rFonts w:ascii="Times New Roman" w:hAnsi="Times New Roman" w:cs="Times New Roman"/>
                <w:color w:val="000000"/>
                <w:sz w:val="16"/>
                <w:szCs w:val="16"/>
              </w:rPr>
              <w:t>16,893</w:t>
            </w:r>
          </w:p>
        </w:tc>
        <w:tc>
          <w:tcPr>
            <w:tcW w:w="851" w:type="dxa"/>
            <w:shd w:val="clear" w:color="auto" w:fill="E7E6E6" w:themeFill="background2"/>
            <w:noWrap/>
            <w:hideMark/>
          </w:tcPr>
          <w:p w14:paraId="2C376513" w14:textId="0804AB90"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550728">
              <w:rPr>
                <w:rFonts w:ascii="Times New Roman" w:hAnsi="Times New Roman" w:cs="Times New Roman"/>
                <w:color w:val="000000"/>
                <w:sz w:val="16"/>
                <w:szCs w:val="16"/>
              </w:rPr>
              <w:t>48</w:t>
            </w:r>
          </w:p>
        </w:tc>
        <w:tc>
          <w:tcPr>
            <w:tcW w:w="850" w:type="dxa"/>
            <w:shd w:val="clear" w:color="auto" w:fill="E7E6E6" w:themeFill="background2"/>
            <w:noWrap/>
            <w:hideMark/>
          </w:tcPr>
          <w:p w14:paraId="642D4F5C" w14:textId="5DB0C078" w:rsidR="00871104" w:rsidRPr="00DA3619" w:rsidRDefault="00871104" w:rsidP="00871104">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550728">
              <w:rPr>
                <w:rFonts w:ascii="Times New Roman" w:hAnsi="Times New Roman" w:cs="Times New Roman"/>
                <w:color w:val="000000"/>
                <w:sz w:val="16"/>
                <w:szCs w:val="16"/>
              </w:rPr>
              <w:t>7,154</w:t>
            </w:r>
          </w:p>
        </w:tc>
      </w:tr>
    </w:tbl>
    <w:p w14:paraId="22949DFA" w14:textId="77777777" w:rsidR="00382925" w:rsidRDefault="00382925" w:rsidP="00382925">
      <w:pPr>
        <w:rPr>
          <w:lang w:val="mn-MN"/>
        </w:rPr>
      </w:pPr>
      <w:bookmarkStart w:id="133" w:name="_Toc167692863"/>
      <w:bookmarkStart w:id="134" w:name="_Toc221613036"/>
    </w:p>
    <w:p w14:paraId="723DDC0B" w14:textId="77777777" w:rsidR="00382925" w:rsidRDefault="00382925" w:rsidP="00382925">
      <w:pPr>
        <w:rPr>
          <w:lang w:val="mn-MN"/>
        </w:rPr>
      </w:pPr>
    </w:p>
    <w:p w14:paraId="1D228A9F" w14:textId="77777777" w:rsidR="00382925" w:rsidRDefault="00382925" w:rsidP="00382925">
      <w:pPr>
        <w:rPr>
          <w:lang w:val="mn-MN"/>
        </w:rPr>
      </w:pPr>
    </w:p>
    <w:p w14:paraId="1AF06625" w14:textId="3E5373F7" w:rsidR="00315842" w:rsidRPr="00E75C2E" w:rsidRDefault="00315842" w:rsidP="00315842">
      <w:pPr>
        <w:pStyle w:val="Heading2"/>
        <w:spacing w:before="120" w:after="120"/>
        <w:rPr>
          <w:lang w:val="mn-MN"/>
        </w:rPr>
      </w:pPr>
      <w:r w:rsidRPr="00E75C2E">
        <w:rPr>
          <w:lang w:val="mn-MN"/>
        </w:rPr>
        <w:lastRenderedPageBreak/>
        <w:t>Банк, санхүүгийн байгууллагаас татсан эх үүсвэр</w:t>
      </w:r>
      <w:bookmarkEnd w:id="133"/>
      <w:bookmarkEnd w:id="134"/>
    </w:p>
    <w:p w14:paraId="4391C123" w14:textId="0D78C36D" w:rsidR="00F11276" w:rsidRPr="00494652" w:rsidRDefault="00CD610C" w:rsidP="00494652">
      <w:pPr>
        <w:pStyle w:val="Caption"/>
        <w:spacing w:after="0"/>
        <w:jc w:val="both"/>
        <w:rPr>
          <w:i w:val="0"/>
          <w:iCs w:val="0"/>
          <w:color w:val="auto"/>
          <w:sz w:val="24"/>
          <w:szCs w:val="22"/>
          <w:lang w:val="mn-MN"/>
        </w:rPr>
      </w:pPr>
      <w:bookmarkStart w:id="135" w:name="_Hlk221610590"/>
      <w:bookmarkStart w:id="136" w:name="_Toc214211276"/>
      <w:r w:rsidRPr="00D5225C">
        <w:rPr>
          <w:i w:val="0"/>
          <w:iCs w:val="0"/>
          <w:color w:val="auto"/>
          <w:sz w:val="24"/>
          <w:szCs w:val="22"/>
          <w:lang w:val="mn-MN"/>
        </w:rPr>
        <w:t xml:space="preserve">2026 оны I улирлын байдлаар </w:t>
      </w:r>
      <w:r w:rsidRPr="00570D57">
        <w:rPr>
          <w:i w:val="0"/>
          <w:iCs w:val="0"/>
          <w:color w:val="auto"/>
          <w:sz w:val="24"/>
          <w:szCs w:val="22"/>
          <w:lang w:val="mn-MN"/>
        </w:rPr>
        <w:t>дотоод, гадаадын банк, санхүүгийн байгууллагад төлөх өглөг</w:t>
      </w:r>
      <w:r w:rsidRPr="00570D57">
        <w:rPr>
          <w:i w:val="0"/>
          <w:iCs w:val="0"/>
          <w:color w:val="auto"/>
          <w:sz w:val="24"/>
          <w:szCs w:val="22"/>
        </w:rPr>
        <w:t xml:space="preserve"> </w:t>
      </w:r>
      <w:r w:rsidRPr="00570D57">
        <w:rPr>
          <w:i w:val="0"/>
          <w:iCs w:val="0"/>
          <w:color w:val="auto"/>
          <w:sz w:val="24"/>
          <w:szCs w:val="22"/>
          <w:lang w:val="mn-MN"/>
        </w:rPr>
        <w:t xml:space="preserve">өмнөх оны мөн үетэй харьцуулахад </w:t>
      </w:r>
      <w:r>
        <w:rPr>
          <w:i w:val="0"/>
          <w:iCs w:val="0"/>
          <w:color w:val="auto"/>
          <w:sz w:val="24"/>
          <w:szCs w:val="22"/>
        </w:rPr>
        <w:t>1.0</w:t>
      </w:r>
      <w:r w:rsidRPr="00570D57">
        <w:rPr>
          <w:i w:val="0"/>
          <w:iCs w:val="0"/>
          <w:color w:val="auto"/>
          <w:sz w:val="24"/>
          <w:szCs w:val="22"/>
          <w:lang w:val="mn-MN"/>
        </w:rPr>
        <w:t xml:space="preserve"> дахин өсөж, </w:t>
      </w:r>
      <w:r>
        <w:rPr>
          <w:i w:val="0"/>
          <w:iCs w:val="0"/>
          <w:color w:val="auto"/>
          <w:sz w:val="24"/>
          <w:szCs w:val="22"/>
        </w:rPr>
        <w:t>109</w:t>
      </w:r>
      <w:r w:rsidRPr="00570D57">
        <w:rPr>
          <w:i w:val="0"/>
          <w:iCs w:val="0"/>
          <w:color w:val="auto"/>
          <w:sz w:val="24"/>
          <w:szCs w:val="22"/>
          <w:lang w:val="mn-MN"/>
        </w:rPr>
        <w:t xml:space="preserve"> ББСБ дотоод, гадаадын банк болон санхүүгийн байгууллагаас 1,</w:t>
      </w:r>
      <w:r>
        <w:rPr>
          <w:i w:val="0"/>
          <w:iCs w:val="0"/>
          <w:color w:val="auto"/>
          <w:sz w:val="24"/>
          <w:szCs w:val="22"/>
        </w:rPr>
        <w:t>480.5</w:t>
      </w:r>
      <w:r>
        <w:rPr>
          <w:i w:val="0"/>
          <w:iCs w:val="0"/>
          <w:color w:val="auto"/>
          <w:sz w:val="24"/>
          <w:szCs w:val="22"/>
          <w:lang w:val="mn-MN"/>
        </w:rPr>
        <w:t xml:space="preserve"> </w:t>
      </w:r>
      <w:r w:rsidRPr="00570D57">
        <w:rPr>
          <w:i w:val="0"/>
          <w:iCs w:val="0"/>
          <w:color w:val="auto"/>
          <w:sz w:val="24"/>
          <w:szCs w:val="22"/>
          <w:lang w:val="mn-MN"/>
        </w:rPr>
        <w:t>тэрбум төгрөгийн эх үүсвэр татан төвлөрүүлж үйл ажиллагаандаа ашиглаж байна.</w:t>
      </w:r>
      <w:bookmarkEnd w:id="135"/>
    </w:p>
    <w:p w14:paraId="1F920FED" w14:textId="3D2D53CC" w:rsidR="00271103" w:rsidRPr="008C562A" w:rsidRDefault="00271103" w:rsidP="00D64AC2">
      <w:pPr>
        <w:pStyle w:val="Caption"/>
        <w:spacing w:after="0"/>
        <w:rPr>
          <w:rFonts w:cs="Times New Roman"/>
          <w:szCs w:val="24"/>
          <w:lang w:val="mn-MN"/>
        </w:rPr>
      </w:pPr>
      <w:r w:rsidRPr="008C562A">
        <w:rPr>
          <w:lang w:val="mn-MN"/>
        </w:rPr>
        <w:t xml:space="preserve">Хүснэгт </w:t>
      </w:r>
      <w:r w:rsidR="005602E1" w:rsidRPr="008C562A">
        <w:rPr>
          <w:noProof/>
          <w:lang w:val="mn-MN"/>
        </w:rPr>
        <w:fldChar w:fldCharType="begin"/>
      </w:r>
      <w:r w:rsidR="005602E1" w:rsidRPr="008C562A">
        <w:rPr>
          <w:noProof/>
          <w:lang w:val="mn-MN"/>
        </w:rPr>
        <w:instrText xml:space="preserve"> SEQ Хүснэгт \* ARABIC </w:instrText>
      </w:r>
      <w:r w:rsidR="005602E1" w:rsidRPr="008C562A">
        <w:rPr>
          <w:noProof/>
          <w:lang w:val="mn-MN"/>
        </w:rPr>
        <w:fldChar w:fldCharType="separate"/>
      </w:r>
      <w:r w:rsidR="00544CDF">
        <w:rPr>
          <w:noProof/>
          <w:lang w:val="mn-MN"/>
        </w:rPr>
        <w:t>25</w:t>
      </w:r>
      <w:r w:rsidR="005602E1" w:rsidRPr="008C562A">
        <w:rPr>
          <w:noProof/>
          <w:lang w:val="mn-MN"/>
        </w:rPr>
        <w:fldChar w:fldCharType="end"/>
      </w:r>
      <w:r w:rsidRPr="008C562A">
        <w:rPr>
          <w:lang w:val="mn-MN"/>
        </w:rPr>
        <w:t xml:space="preserve"> </w:t>
      </w:r>
      <w:r w:rsidR="0093798C" w:rsidRPr="008C562A">
        <w:rPr>
          <w:lang w:val="mn-MN"/>
        </w:rPr>
        <w:t>Б</w:t>
      </w:r>
      <w:r w:rsidRPr="008C562A">
        <w:rPr>
          <w:lang w:val="mn-MN"/>
        </w:rPr>
        <w:t xml:space="preserve">анк, санхүүгийн байгууллагад төлөх өглөг </w:t>
      </w:r>
      <w:r w:rsidR="00966ABE" w:rsidRPr="008C562A">
        <w:rPr>
          <w:lang w:val="mn-MN"/>
        </w:rPr>
        <w:t>(</w:t>
      </w:r>
      <w:r w:rsidR="001446FD" w:rsidRPr="008C562A">
        <w:rPr>
          <w:lang w:val="mn-MN"/>
        </w:rPr>
        <w:t>сая</w:t>
      </w:r>
      <w:r w:rsidR="00966ABE" w:rsidRPr="008C562A">
        <w:rPr>
          <w:lang w:val="mn-MN"/>
        </w:rPr>
        <w:t xml:space="preserve"> төгрөгөөр)</w:t>
      </w:r>
      <w:bookmarkEnd w:id="136"/>
    </w:p>
    <w:tbl>
      <w:tblPr>
        <w:tblStyle w:val="PlainTable2"/>
        <w:tblW w:w="9414" w:type="dxa"/>
        <w:tblLayout w:type="fixed"/>
        <w:tblLook w:val="04A0" w:firstRow="1" w:lastRow="0" w:firstColumn="1" w:lastColumn="0" w:noHBand="0" w:noVBand="1"/>
      </w:tblPr>
      <w:tblGrid>
        <w:gridCol w:w="2175"/>
        <w:gridCol w:w="388"/>
        <w:gridCol w:w="460"/>
        <w:gridCol w:w="395"/>
        <w:gridCol w:w="456"/>
        <w:gridCol w:w="400"/>
        <w:gridCol w:w="457"/>
        <w:gridCol w:w="398"/>
        <w:gridCol w:w="541"/>
        <w:gridCol w:w="315"/>
        <w:gridCol w:w="164"/>
        <w:gridCol w:w="372"/>
        <w:gridCol w:w="478"/>
        <w:gridCol w:w="378"/>
        <w:gridCol w:w="331"/>
        <w:gridCol w:w="530"/>
        <w:gridCol w:w="320"/>
        <w:gridCol w:w="108"/>
        <w:gridCol w:w="428"/>
        <w:gridCol w:w="320"/>
      </w:tblGrid>
      <w:tr w:rsidR="00E341DB" w:rsidRPr="00B36D02" w14:paraId="12DF882F" w14:textId="77777777" w:rsidTr="00BB66B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75" w:type="dxa"/>
            <w:shd w:val="clear" w:color="auto" w:fill="002060"/>
            <w:noWrap/>
            <w:vAlign w:val="center"/>
            <w:hideMark/>
          </w:tcPr>
          <w:p w14:paraId="7178C72F" w14:textId="77777777" w:rsidR="00E341DB" w:rsidRPr="00B36D02" w:rsidRDefault="00E341DB" w:rsidP="00D666C2">
            <w:pPr>
              <w:spacing w:before="0"/>
              <w:jc w:val="center"/>
              <w:rPr>
                <w:rFonts w:ascii="Times New Roman" w:eastAsia="Times New Roman" w:hAnsi="Times New Roman" w:cs="Times New Roman"/>
                <w:b w:val="0"/>
                <w:color w:val="FFFFFF" w:themeColor="background1"/>
                <w:sz w:val="16"/>
                <w:szCs w:val="16"/>
                <w:highlight w:val="yellow"/>
                <w:lang w:val="mn-MN"/>
              </w:rPr>
            </w:pPr>
          </w:p>
        </w:tc>
        <w:tc>
          <w:tcPr>
            <w:tcW w:w="848" w:type="dxa"/>
            <w:gridSpan w:val="2"/>
            <w:shd w:val="clear" w:color="auto" w:fill="002060"/>
            <w:noWrap/>
            <w:vAlign w:val="center"/>
            <w:hideMark/>
          </w:tcPr>
          <w:p w14:paraId="417E5C7F" w14:textId="77777777" w:rsidR="00E341DB" w:rsidRPr="00AB0B27" w:rsidRDefault="00E341DB" w:rsidP="00D666C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AB0B27">
              <w:rPr>
                <w:rFonts w:ascii="Times New Roman" w:eastAsia="Times New Roman" w:hAnsi="Times New Roman" w:cs="Times New Roman"/>
                <w:b w:val="0"/>
                <w:color w:val="FFFFFF" w:themeColor="background1"/>
                <w:sz w:val="16"/>
                <w:szCs w:val="16"/>
                <w:lang w:val="mn-MN"/>
              </w:rPr>
              <w:t>Дүн</w:t>
            </w:r>
          </w:p>
        </w:tc>
        <w:tc>
          <w:tcPr>
            <w:tcW w:w="851" w:type="dxa"/>
            <w:gridSpan w:val="2"/>
            <w:shd w:val="clear" w:color="auto" w:fill="002060"/>
            <w:noWrap/>
            <w:vAlign w:val="center"/>
            <w:hideMark/>
          </w:tcPr>
          <w:p w14:paraId="27AF48E2" w14:textId="77777777" w:rsidR="00E341DB" w:rsidRPr="00AB0B27" w:rsidRDefault="00E341DB" w:rsidP="00D666C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AB0B27">
              <w:rPr>
                <w:rFonts w:ascii="Times New Roman" w:eastAsia="Times New Roman" w:hAnsi="Times New Roman" w:cs="Times New Roman"/>
                <w:b w:val="0"/>
                <w:color w:val="FFFFFF" w:themeColor="background1"/>
                <w:sz w:val="16"/>
                <w:szCs w:val="16"/>
                <w:lang w:val="mn-MN"/>
              </w:rPr>
              <w:t>Итгэлцэл-тэй</w:t>
            </w:r>
          </w:p>
        </w:tc>
        <w:tc>
          <w:tcPr>
            <w:tcW w:w="857" w:type="dxa"/>
            <w:gridSpan w:val="2"/>
            <w:shd w:val="clear" w:color="auto" w:fill="002060"/>
            <w:noWrap/>
            <w:vAlign w:val="center"/>
            <w:hideMark/>
          </w:tcPr>
          <w:p w14:paraId="0A8BCA4A" w14:textId="77777777" w:rsidR="00E341DB" w:rsidRPr="00AB0B27" w:rsidRDefault="00E341DB" w:rsidP="00D666C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AB0B27">
              <w:rPr>
                <w:rFonts w:ascii="Times New Roman" w:eastAsia="Times New Roman" w:hAnsi="Times New Roman" w:cs="Times New Roman"/>
                <w:b w:val="0"/>
                <w:color w:val="FFFFFF" w:themeColor="background1"/>
                <w:sz w:val="16"/>
                <w:szCs w:val="16"/>
                <w:lang w:val="mn-MN"/>
              </w:rPr>
              <w:t>Уламж-лалт</w:t>
            </w:r>
          </w:p>
        </w:tc>
        <w:tc>
          <w:tcPr>
            <w:tcW w:w="939" w:type="dxa"/>
            <w:gridSpan w:val="2"/>
            <w:shd w:val="clear" w:color="auto" w:fill="002060"/>
            <w:noWrap/>
            <w:vAlign w:val="center"/>
            <w:hideMark/>
          </w:tcPr>
          <w:p w14:paraId="2FDC3799" w14:textId="77777777" w:rsidR="00E341DB" w:rsidRPr="00AB0B27" w:rsidRDefault="00E341DB" w:rsidP="00D666C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AB0B27">
              <w:rPr>
                <w:rFonts w:ascii="Times New Roman" w:eastAsia="Times New Roman" w:hAnsi="Times New Roman" w:cs="Times New Roman"/>
                <w:b w:val="0"/>
                <w:color w:val="FFFFFF" w:themeColor="background1"/>
                <w:sz w:val="16"/>
                <w:szCs w:val="16"/>
                <w:lang w:val="mn-MN"/>
              </w:rPr>
              <w:t>Финтек</w:t>
            </w:r>
          </w:p>
        </w:tc>
        <w:tc>
          <w:tcPr>
            <w:tcW w:w="479" w:type="dxa"/>
            <w:gridSpan w:val="2"/>
            <w:shd w:val="clear" w:color="auto" w:fill="002060"/>
            <w:noWrap/>
            <w:vAlign w:val="center"/>
            <w:hideMark/>
          </w:tcPr>
          <w:p w14:paraId="2E4DC3B2" w14:textId="77777777" w:rsidR="00E341DB" w:rsidRPr="00AB0B27" w:rsidRDefault="00E341DB" w:rsidP="00D666C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AB0B27">
              <w:rPr>
                <w:rFonts w:ascii="Times New Roman" w:eastAsia="Times New Roman" w:hAnsi="Times New Roman" w:cs="Times New Roman"/>
                <w:b w:val="0"/>
                <w:color w:val="FFFFFF" w:themeColor="background1"/>
                <w:sz w:val="16"/>
                <w:szCs w:val="16"/>
                <w:lang w:val="mn-MN"/>
              </w:rPr>
              <w:t>ЗГВ</w:t>
            </w:r>
          </w:p>
        </w:tc>
        <w:tc>
          <w:tcPr>
            <w:tcW w:w="850" w:type="dxa"/>
            <w:gridSpan w:val="2"/>
            <w:shd w:val="clear" w:color="auto" w:fill="002060"/>
            <w:noWrap/>
            <w:vAlign w:val="center"/>
            <w:hideMark/>
          </w:tcPr>
          <w:p w14:paraId="785958B4" w14:textId="77777777" w:rsidR="00E341DB" w:rsidRPr="00AB0B27" w:rsidRDefault="00E341DB" w:rsidP="00D666C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AB0B27">
              <w:rPr>
                <w:rFonts w:ascii="Times New Roman" w:eastAsia="Times New Roman" w:hAnsi="Times New Roman" w:cs="Times New Roman"/>
                <w:b w:val="0"/>
                <w:color w:val="FFFFFF" w:themeColor="background1"/>
                <w:sz w:val="16"/>
                <w:szCs w:val="16"/>
                <w:lang w:val="mn-MN"/>
              </w:rPr>
              <w:t>УБ</w:t>
            </w:r>
          </w:p>
        </w:tc>
        <w:tc>
          <w:tcPr>
            <w:tcW w:w="709" w:type="dxa"/>
            <w:gridSpan w:val="2"/>
            <w:shd w:val="clear" w:color="auto" w:fill="002060"/>
            <w:noWrap/>
            <w:vAlign w:val="center"/>
            <w:hideMark/>
          </w:tcPr>
          <w:p w14:paraId="16ACF7D1" w14:textId="77777777" w:rsidR="00E341DB" w:rsidRPr="00AB0B27" w:rsidRDefault="00E341DB" w:rsidP="00D666C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AB0B27">
              <w:rPr>
                <w:rFonts w:ascii="Times New Roman" w:eastAsia="Times New Roman" w:hAnsi="Times New Roman" w:cs="Times New Roman"/>
                <w:b w:val="0"/>
                <w:color w:val="FFFFFF" w:themeColor="background1"/>
                <w:sz w:val="16"/>
                <w:szCs w:val="16"/>
                <w:lang w:val="mn-MN"/>
              </w:rPr>
              <w:t>ХОН</w:t>
            </w:r>
          </w:p>
        </w:tc>
        <w:tc>
          <w:tcPr>
            <w:tcW w:w="850" w:type="dxa"/>
            <w:gridSpan w:val="2"/>
            <w:shd w:val="clear" w:color="auto" w:fill="002060"/>
            <w:noWrap/>
            <w:vAlign w:val="center"/>
            <w:hideMark/>
          </w:tcPr>
          <w:p w14:paraId="04ABBB4F" w14:textId="77777777" w:rsidR="00E341DB" w:rsidRPr="00AB0B27" w:rsidRDefault="00E341DB" w:rsidP="00D666C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AB0B27">
              <w:rPr>
                <w:rFonts w:ascii="Times New Roman" w:eastAsia="Times New Roman" w:hAnsi="Times New Roman" w:cs="Times New Roman"/>
                <w:b w:val="0"/>
                <w:color w:val="FFFFFF" w:themeColor="background1"/>
                <w:sz w:val="16"/>
                <w:szCs w:val="16"/>
                <w:lang w:val="mn-MN"/>
              </w:rPr>
              <w:t>ХК</w:t>
            </w:r>
          </w:p>
        </w:tc>
        <w:tc>
          <w:tcPr>
            <w:tcW w:w="856" w:type="dxa"/>
            <w:gridSpan w:val="3"/>
            <w:shd w:val="clear" w:color="auto" w:fill="002060"/>
            <w:noWrap/>
            <w:vAlign w:val="center"/>
            <w:hideMark/>
          </w:tcPr>
          <w:p w14:paraId="4B3D89E2" w14:textId="77777777" w:rsidR="00E341DB" w:rsidRPr="00AB0B27" w:rsidRDefault="00E341DB" w:rsidP="00D666C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AB0B27">
              <w:rPr>
                <w:rFonts w:ascii="Times New Roman" w:eastAsia="Times New Roman" w:hAnsi="Times New Roman" w:cs="Times New Roman"/>
                <w:b w:val="0"/>
                <w:color w:val="FFFFFF" w:themeColor="background1"/>
                <w:sz w:val="16"/>
                <w:szCs w:val="16"/>
                <w:lang w:val="mn-MN"/>
              </w:rPr>
              <w:t>ГХО</w:t>
            </w:r>
          </w:p>
        </w:tc>
      </w:tr>
      <w:tr w:rsidR="00CD610C" w:rsidRPr="00BB66BB" w14:paraId="2E44B225" w14:textId="77777777" w:rsidTr="005967B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75" w:type="dxa"/>
            <w:shd w:val="clear" w:color="auto" w:fill="D0CECE" w:themeFill="background2" w:themeFillShade="E6"/>
            <w:hideMark/>
          </w:tcPr>
          <w:p w14:paraId="247827D3" w14:textId="77777777" w:rsidR="00CD610C" w:rsidRPr="00654B02" w:rsidRDefault="00CD610C" w:rsidP="00CD610C">
            <w:pPr>
              <w:spacing w:before="0"/>
              <w:rPr>
                <w:rFonts w:ascii="Times New Roman" w:eastAsia="Times New Roman" w:hAnsi="Times New Roman" w:cs="Times New Roman"/>
                <w:color w:val="000000"/>
                <w:sz w:val="16"/>
                <w:szCs w:val="16"/>
                <w:lang w:val="mn-MN"/>
              </w:rPr>
            </w:pPr>
            <w:r w:rsidRPr="00654B02">
              <w:rPr>
                <w:rFonts w:ascii="Times New Roman" w:eastAsia="Times New Roman" w:hAnsi="Times New Roman" w:cs="Times New Roman"/>
                <w:color w:val="000000"/>
                <w:sz w:val="16"/>
                <w:szCs w:val="16"/>
                <w:lang w:val="mn-MN"/>
              </w:rPr>
              <w:t xml:space="preserve">Банк, санхүүгийн байгууллагаас татсан эх үүсвэр </w:t>
            </w:r>
          </w:p>
        </w:tc>
        <w:tc>
          <w:tcPr>
            <w:tcW w:w="848" w:type="dxa"/>
            <w:gridSpan w:val="2"/>
            <w:shd w:val="clear" w:color="auto" w:fill="D0CECE" w:themeFill="background2" w:themeFillShade="E6"/>
            <w:hideMark/>
          </w:tcPr>
          <w:p w14:paraId="309C9EB2" w14:textId="7EF207FE" w:rsidR="00CD610C" w:rsidRPr="00CD610C" w:rsidRDefault="00CD610C" w:rsidP="00CD610C">
            <w:pPr>
              <w:spacing w:before="0"/>
              <w:ind w:left="-165"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1,480,481.4</w:t>
            </w:r>
          </w:p>
        </w:tc>
        <w:tc>
          <w:tcPr>
            <w:tcW w:w="851" w:type="dxa"/>
            <w:gridSpan w:val="2"/>
            <w:shd w:val="clear" w:color="auto" w:fill="D0CECE" w:themeFill="background2" w:themeFillShade="E6"/>
            <w:hideMark/>
          </w:tcPr>
          <w:p w14:paraId="0380F2BA" w14:textId="23FF5759" w:rsidR="00CD610C" w:rsidRPr="00CD610C" w:rsidRDefault="00CD610C" w:rsidP="00CD610C">
            <w:pPr>
              <w:spacing w:before="0"/>
              <w:ind w:left="-8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1,345,596.4</w:t>
            </w:r>
          </w:p>
        </w:tc>
        <w:tc>
          <w:tcPr>
            <w:tcW w:w="857" w:type="dxa"/>
            <w:gridSpan w:val="2"/>
            <w:shd w:val="clear" w:color="auto" w:fill="D0CECE" w:themeFill="background2" w:themeFillShade="E6"/>
            <w:hideMark/>
          </w:tcPr>
          <w:p w14:paraId="04EC77CE" w14:textId="05EBCE7B" w:rsidR="00CD610C" w:rsidRPr="00CD610C"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254,879.8</w:t>
            </w:r>
          </w:p>
        </w:tc>
        <w:tc>
          <w:tcPr>
            <w:tcW w:w="939" w:type="dxa"/>
            <w:gridSpan w:val="2"/>
            <w:shd w:val="clear" w:color="auto" w:fill="D0CECE" w:themeFill="background2" w:themeFillShade="E6"/>
            <w:hideMark/>
          </w:tcPr>
          <w:p w14:paraId="7EBCD015" w14:textId="02A37A57" w:rsidR="00CD610C" w:rsidRPr="00CD610C" w:rsidRDefault="00CD610C" w:rsidP="00CD610C">
            <w:pPr>
              <w:spacing w:before="0"/>
              <w:ind w:left="-57" w:right="-57" w:hanging="11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1,225,601.6</w:t>
            </w:r>
          </w:p>
        </w:tc>
        <w:tc>
          <w:tcPr>
            <w:tcW w:w="479" w:type="dxa"/>
            <w:gridSpan w:val="2"/>
            <w:shd w:val="clear" w:color="auto" w:fill="D0CECE" w:themeFill="background2" w:themeFillShade="E6"/>
            <w:hideMark/>
          </w:tcPr>
          <w:p w14:paraId="2C87A2F3" w14:textId="0D8899F4" w:rsidR="00CD610C" w:rsidRPr="00CD610C"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233.0</w:t>
            </w:r>
          </w:p>
        </w:tc>
        <w:tc>
          <w:tcPr>
            <w:tcW w:w="850" w:type="dxa"/>
            <w:gridSpan w:val="2"/>
            <w:shd w:val="clear" w:color="auto" w:fill="D0CECE" w:themeFill="background2" w:themeFillShade="E6"/>
            <w:hideMark/>
          </w:tcPr>
          <w:p w14:paraId="6A831EB7" w14:textId="6FA27EC5" w:rsidR="00CD610C" w:rsidRPr="00CD610C" w:rsidRDefault="00CD610C" w:rsidP="00CD610C">
            <w:pPr>
              <w:spacing w:before="0"/>
              <w:ind w:left="-57" w:right="-57" w:hanging="108"/>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1,479,187.4</w:t>
            </w:r>
          </w:p>
        </w:tc>
        <w:tc>
          <w:tcPr>
            <w:tcW w:w="709" w:type="dxa"/>
            <w:gridSpan w:val="2"/>
            <w:shd w:val="clear" w:color="auto" w:fill="D0CECE" w:themeFill="background2" w:themeFillShade="E6"/>
            <w:hideMark/>
          </w:tcPr>
          <w:p w14:paraId="433E3589" w14:textId="6796E617" w:rsidR="00CD610C" w:rsidRPr="00CD610C"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1,294.0</w:t>
            </w:r>
          </w:p>
        </w:tc>
        <w:tc>
          <w:tcPr>
            <w:tcW w:w="850" w:type="dxa"/>
            <w:gridSpan w:val="2"/>
            <w:shd w:val="clear" w:color="auto" w:fill="D0CECE" w:themeFill="background2" w:themeFillShade="E6"/>
            <w:hideMark/>
          </w:tcPr>
          <w:p w14:paraId="4498A78E" w14:textId="3425CF9A" w:rsidR="00CD610C" w:rsidRPr="00CD610C"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552,572.8</w:t>
            </w:r>
          </w:p>
        </w:tc>
        <w:tc>
          <w:tcPr>
            <w:tcW w:w="856" w:type="dxa"/>
            <w:gridSpan w:val="3"/>
            <w:shd w:val="clear" w:color="auto" w:fill="D0CECE" w:themeFill="background2" w:themeFillShade="E6"/>
            <w:hideMark/>
          </w:tcPr>
          <w:p w14:paraId="2F60C3CF" w14:textId="17FFBB2B" w:rsidR="00CD610C" w:rsidRPr="00CD610C"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343,174.7</w:t>
            </w:r>
          </w:p>
        </w:tc>
      </w:tr>
      <w:tr w:rsidR="00CD610C" w:rsidRPr="00BB66BB" w14:paraId="3EE493EE" w14:textId="77777777" w:rsidTr="005967B1">
        <w:trPr>
          <w:trHeight w:val="70"/>
        </w:trPr>
        <w:tc>
          <w:tcPr>
            <w:cnfStyle w:val="001000000000" w:firstRow="0" w:lastRow="0" w:firstColumn="1" w:lastColumn="0" w:oddVBand="0" w:evenVBand="0" w:oddHBand="0" w:evenHBand="0" w:firstRowFirstColumn="0" w:firstRowLastColumn="0" w:lastRowFirstColumn="0" w:lastRowLastColumn="0"/>
            <w:tcW w:w="2175" w:type="dxa"/>
            <w:shd w:val="clear" w:color="auto" w:fill="FBE4D5" w:themeFill="accent2" w:themeFillTint="33"/>
            <w:hideMark/>
          </w:tcPr>
          <w:p w14:paraId="1C72F608" w14:textId="77777777" w:rsidR="00CD610C" w:rsidRPr="00654B02" w:rsidRDefault="00CD610C" w:rsidP="00CD610C">
            <w:pPr>
              <w:spacing w:before="0"/>
              <w:rPr>
                <w:rFonts w:ascii="Times New Roman" w:eastAsia="Times New Roman" w:hAnsi="Times New Roman" w:cs="Times New Roman"/>
                <w:color w:val="000000"/>
                <w:sz w:val="16"/>
                <w:szCs w:val="16"/>
                <w:lang w:val="mn-MN"/>
              </w:rPr>
            </w:pPr>
            <w:r w:rsidRPr="00654B02">
              <w:rPr>
                <w:rFonts w:ascii="Times New Roman" w:eastAsia="Times New Roman" w:hAnsi="Times New Roman" w:cs="Times New Roman"/>
                <w:color w:val="000000"/>
                <w:sz w:val="16"/>
                <w:szCs w:val="16"/>
                <w:lang w:val="mn-MN"/>
              </w:rPr>
              <w:t xml:space="preserve">Авсан зээл </w:t>
            </w:r>
          </w:p>
        </w:tc>
        <w:tc>
          <w:tcPr>
            <w:tcW w:w="848" w:type="dxa"/>
            <w:gridSpan w:val="2"/>
            <w:shd w:val="clear" w:color="auto" w:fill="FBE4D5" w:themeFill="accent2" w:themeFillTint="33"/>
            <w:hideMark/>
          </w:tcPr>
          <w:p w14:paraId="01555A6A" w14:textId="76528719" w:rsidR="00CD610C" w:rsidRPr="00CD610C" w:rsidRDefault="00CD610C" w:rsidP="00CD610C">
            <w:pPr>
              <w:spacing w:before="0"/>
              <w:ind w:left="-165"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1,427,684.8</w:t>
            </w:r>
          </w:p>
        </w:tc>
        <w:tc>
          <w:tcPr>
            <w:tcW w:w="851" w:type="dxa"/>
            <w:gridSpan w:val="2"/>
            <w:shd w:val="clear" w:color="auto" w:fill="FBE4D5" w:themeFill="accent2" w:themeFillTint="33"/>
            <w:hideMark/>
          </w:tcPr>
          <w:p w14:paraId="427A4F40" w14:textId="7A62BFD0" w:rsidR="00CD610C" w:rsidRPr="00CD610C" w:rsidRDefault="00CD610C" w:rsidP="00CD610C">
            <w:pPr>
              <w:spacing w:before="0"/>
              <w:ind w:left="-153" w:right="-57" w:firstLine="78"/>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1,300,467.4</w:t>
            </w:r>
          </w:p>
        </w:tc>
        <w:tc>
          <w:tcPr>
            <w:tcW w:w="857" w:type="dxa"/>
            <w:gridSpan w:val="2"/>
            <w:shd w:val="clear" w:color="auto" w:fill="FBE4D5" w:themeFill="accent2" w:themeFillTint="33"/>
            <w:hideMark/>
          </w:tcPr>
          <w:p w14:paraId="693F33AC" w14:textId="05CA020F" w:rsidR="00CD610C" w:rsidRPr="00CD610C"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233,282.5</w:t>
            </w:r>
          </w:p>
        </w:tc>
        <w:tc>
          <w:tcPr>
            <w:tcW w:w="939" w:type="dxa"/>
            <w:gridSpan w:val="2"/>
            <w:shd w:val="clear" w:color="auto" w:fill="FBE4D5" w:themeFill="accent2" w:themeFillTint="33"/>
            <w:hideMark/>
          </w:tcPr>
          <w:p w14:paraId="38AE4898" w14:textId="537D7ED5" w:rsidR="00CD610C" w:rsidRPr="00CD610C"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1,194,402.3</w:t>
            </w:r>
          </w:p>
        </w:tc>
        <w:tc>
          <w:tcPr>
            <w:tcW w:w="479" w:type="dxa"/>
            <w:gridSpan w:val="2"/>
            <w:shd w:val="clear" w:color="auto" w:fill="FBE4D5" w:themeFill="accent2" w:themeFillTint="33"/>
            <w:hideMark/>
          </w:tcPr>
          <w:p w14:paraId="1123B368" w14:textId="54361FC0" w:rsidR="00CD610C" w:rsidRPr="00CD610C"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w:t>
            </w:r>
          </w:p>
        </w:tc>
        <w:tc>
          <w:tcPr>
            <w:tcW w:w="850" w:type="dxa"/>
            <w:gridSpan w:val="2"/>
            <w:shd w:val="clear" w:color="auto" w:fill="FBE4D5" w:themeFill="accent2" w:themeFillTint="33"/>
            <w:hideMark/>
          </w:tcPr>
          <w:p w14:paraId="21A65B80" w14:textId="5AB0B2DD" w:rsidR="00CD610C" w:rsidRPr="00CD610C" w:rsidRDefault="00CD610C" w:rsidP="00CD610C">
            <w:pPr>
              <w:spacing w:before="0"/>
              <w:ind w:left="-57" w:right="-57" w:hanging="108"/>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1,426,392.6</w:t>
            </w:r>
          </w:p>
        </w:tc>
        <w:tc>
          <w:tcPr>
            <w:tcW w:w="709" w:type="dxa"/>
            <w:gridSpan w:val="2"/>
            <w:shd w:val="clear" w:color="auto" w:fill="FBE4D5" w:themeFill="accent2" w:themeFillTint="33"/>
            <w:hideMark/>
          </w:tcPr>
          <w:p w14:paraId="0610F241" w14:textId="452D469D" w:rsidR="00CD610C" w:rsidRPr="00CD610C"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1,292.2</w:t>
            </w:r>
          </w:p>
        </w:tc>
        <w:tc>
          <w:tcPr>
            <w:tcW w:w="850" w:type="dxa"/>
            <w:gridSpan w:val="2"/>
            <w:shd w:val="clear" w:color="auto" w:fill="FBE4D5" w:themeFill="accent2" w:themeFillTint="33"/>
            <w:hideMark/>
          </w:tcPr>
          <w:p w14:paraId="532A564B" w14:textId="559FD062" w:rsidR="00CD610C" w:rsidRPr="00CD610C"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539,985.8</w:t>
            </w:r>
          </w:p>
        </w:tc>
        <w:tc>
          <w:tcPr>
            <w:tcW w:w="856" w:type="dxa"/>
            <w:gridSpan w:val="3"/>
            <w:shd w:val="clear" w:color="auto" w:fill="FBE4D5" w:themeFill="accent2" w:themeFillTint="33"/>
            <w:hideMark/>
          </w:tcPr>
          <w:p w14:paraId="1A3D5B4F" w14:textId="704E236E" w:rsidR="00CD610C" w:rsidRPr="00CD610C"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321,646.8</w:t>
            </w:r>
          </w:p>
        </w:tc>
      </w:tr>
      <w:tr w:rsidR="00CD610C" w:rsidRPr="00B36D02" w14:paraId="6529DB3B" w14:textId="77777777" w:rsidTr="005967B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75" w:type="dxa"/>
            <w:hideMark/>
          </w:tcPr>
          <w:p w14:paraId="620BEE12" w14:textId="77777777" w:rsidR="00CD610C" w:rsidRPr="00654B02" w:rsidRDefault="00CD610C" w:rsidP="00CD610C">
            <w:pPr>
              <w:spacing w:before="0"/>
              <w:rPr>
                <w:rFonts w:ascii="Times New Roman" w:eastAsia="Times New Roman" w:hAnsi="Times New Roman" w:cs="Times New Roman"/>
                <w:b w:val="0"/>
                <w:color w:val="000000"/>
                <w:sz w:val="16"/>
                <w:szCs w:val="16"/>
                <w:lang w:val="mn-MN"/>
              </w:rPr>
            </w:pPr>
            <w:r w:rsidRPr="00654B02">
              <w:rPr>
                <w:rFonts w:ascii="Times New Roman" w:eastAsia="Times New Roman" w:hAnsi="Times New Roman" w:cs="Times New Roman"/>
                <w:b w:val="0"/>
                <w:color w:val="000000"/>
                <w:sz w:val="16"/>
                <w:szCs w:val="16"/>
                <w:lang w:val="mn-MN"/>
              </w:rPr>
              <w:t>Дотоодын</w:t>
            </w:r>
          </w:p>
        </w:tc>
        <w:tc>
          <w:tcPr>
            <w:tcW w:w="848" w:type="dxa"/>
            <w:gridSpan w:val="2"/>
            <w:hideMark/>
          </w:tcPr>
          <w:p w14:paraId="7EB915DB" w14:textId="4BC9CD63" w:rsidR="00CD610C" w:rsidRPr="00D86FD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368,693.6</w:t>
            </w:r>
          </w:p>
        </w:tc>
        <w:tc>
          <w:tcPr>
            <w:tcW w:w="851" w:type="dxa"/>
            <w:gridSpan w:val="2"/>
            <w:hideMark/>
          </w:tcPr>
          <w:p w14:paraId="1D88734A" w14:textId="04213FE5" w:rsidR="00CD610C" w:rsidRPr="00D86FD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293,097.1</w:t>
            </w:r>
          </w:p>
        </w:tc>
        <w:tc>
          <w:tcPr>
            <w:tcW w:w="857" w:type="dxa"/>
            <w:gridSpan w:val="2"/>
            <w:hideMark/>
          </w:tcPr>
          <w:p w14:paraId="16BB93C2" w14:textId="3F56A978" w:rsidR="00CD610C" w:rsidRPr="00D86FD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38,688.2</w:t>
            </w:r>
          </w:p>
        </w:tc>
        <w:tc>
          <w:tcPr>
            <w:tcW w:w="939" w:type="dxa"/>
            <w:gridSpan w:val="2"/>
            <w:hideMark/>
          </w:tcPr>
          <w:p w14:paraId="352043F5" w14:textId="52F5A611" w:rsidR="00CD610C" w:rsidRPr="00D86FD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330,005.4</w:t>
            </w:r>
          </w:p>
        </w:tc>
        <w:tc>
          <w:tcPr>
            <w:tcW w:w="479" w:type="dxa"/>
            <w:gridSpan w:val="2"/>
            <w:hideMark/>
          </w:tcPr>
          <w:p w14:paraId="31DBD69C" w14:textId="14DA253A" w:rsidR="00CD610C" w:rsidRPr="00D86FD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0" w:type="dxa"/>
            <w:gridSpan w:val="2"/>
            <w:hideMark/>
          </w:tcPr>
          <w:p w14:paraId="59C4F8E2" w14:textId="27656160" w:rsidR="00CD610C" w:rsidRPr="00D86FD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367,651.4</w:t>
            </w:r>
          </w:p>
        </w:tc>
        <w:tc>
          <w:tcPr>
            <w:tcW w:w="709" w:type="dxa"/>
            <w:gridSpan w:val="2"/>
            <w:hideMark/>
          </w:tcPr>
          <w:p w14:paraId="748CEA9D" w14:textId="248A3A66" w:rsidR="00CD610C" w:rsidRPr="00D86FD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1,042.2</w:t>
            </w:r>
          </w:p>
        </w:tc>
        <w:tc>
          <w:tcPr>
            <w:tcW w:w="850" w:type="dxa"/>
            <w:gridSpan w:val="2"/>
            <w:hideMark/>
          </w:tcPr>
          <w:p w14:paraId="5D11742E" w14:textId="1F18C890" w:rsidR="00CD610C" w:rsidRPr="00D86FD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131,517.3</w:t>
            </w:r>
          </w:p>
        </w:tc>
        <w:tc>
          <w:tcPr>
            <w:tcW w:w="856" w:type="dxa"/>
            <w:gridSpan w:val="3"/>
            <w:hideMark/>
          </w:tcPr>
          <w:p w14:paraId="01A2FF54" w14:textId="7E7C0510" w:rsidR="00CD610C" w:rsidRPr="00D86FD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118,470.4</w:t>
            </w:r>
          </w:p>
        </w:tc>
      </w:tr>
      <w:tr w:rsidR="00CD610C" w:rsidRPr="00B36D02" w14:paraId="0E2ABA9C" w14:textId="77777777" w:rsidTr="005967B1">
        <w:trPr>
          <w:trHeight w:val="70"/>
        </w:trPr>
        <w:tc>
          <w:tcPr>
            <w:cnfStyle w:val="001000000000" w:firstRow="0" w:lastRow="0" w:firstColumn="1" w:lastColumn="0" w:oddVBand="0" w:evenVBand="0" w:oddHBand="0" w:evenHBand="0" w:firstRowFirstColumn="0" w:firstRowLastColumn="0" w:lastRowFirstColumn="0" w:lastRowLastColumn="0"/>
            <w:tcW w:w="2175" w:type="dxa"/>
            <w:hideMark/>
          </w:tcPr>
          <w:p w14:paraId="11CC5C9A" w14:textId="77777777" w:rsidR="00CD610C" w:rsidRPr="00654B02" w:rsidRDefault="00CD610C" w:rsidP="00CD610C">
            <w:pPr>
              <w:spacing w:before="0"/>
              <w:rPr>
                <w:rFonts w:ascii="Times New Roman" w:eastAsia="Times New Roman" w:hAnsi="Times New Roman" w:cs="Times New Roman"/>
                <w:b w:val="0"/>
                <w:color w:val="000000"/>
                <w:sz w:val="16"/>
                <w:szCs w:val="16"/>
                <w:lang w:val="mn-MN"/>
              </w:rPr>
            </w:pPr>
            <w:r w:rsidRPr="00654B02">
              <w:rPr>
                <w:rFonts w:ascii="Times New Roman" w:eastAsia="Times New Roman" w:hAnsi="Times New Roman" w:cs="Times New Roman"/>
                <w:b w:val="0"/>
                <w:color w:val="000000"/>
                <w:sz w:val="16"/>
                <w:szCs w:val="16"/>
                <w:lang w:val="mn-MN"/>
              </w:rPr>
              <w:t>Гадаадын</w:t>
            </w:r>
          </w:p>
        </w:tc>
        <w:tc>
          <w:tcPr>
            <w:tcW w:w="848" w:type="dxa"/>
            <w:gridSpan w:val="2"/>
            <w:hideMark/>
          </w:tcPr>
          <w:p w14:paraId="680929AE" w14:textId="5461549C" w:rsidR="00CD610C" w:rsidRPr="00D86FD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791,931.6</w:t>
            </w:r>
          </w:p>
        </w:tc>
        <w:tc>
          <w:tcPr>
            <w:tcW w:w="851" w:type="dxa"/>
            <w:gridSpan w:val="2"/>
            <w:hideMark/>
          </w:tcPr>
          <w:p w14:paraId="4290D8B8" w14:textId="22905405" w:rsidR="00CD610C" w:rsidRPr="00D86FD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785,636.7</w:t>
            </w:r>
          </w:p>
        </w:tc>
        <w:tc>
          <w:tcPr>
            <w:tcW w:w="857" w:type="dxa"/>
            <w:gridSpan w:val="2"/>
            <w:hideMark/>
          </w:tcPr>
          <w:p w14:paraId="49D6E2E2" w14:textId="4BAD868E" w:rsidR="00CD610C" w:rsidRPr="00D86FD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126,461.5</w:t>
            </w:r>
          </w:p>
        </w:tc>
        <w:tc>
          <w:tcPr>
            <w:tcW w:w="939" w:type="dxa"/>
            <w:gridSpan w:val="2"/>
            <w:hideMark/>
          </w:tcPr>
          <w:p w14:paraId="53CAE259" w14:textId="09B4CD57" w:rsidR="00CD610C" w:rsidRPr="00D86FD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665,470.1</w:t>
            </w:r>
          </w:p>
        </w:tc>
        <w:tc>
          <w:tcPr>
            <w:tcW w:w="479" w:type="dxa"/>
            <w:gridSpan w:val="2"/>
            <w:hideMark/>
          </w:tcPr>
          <w:p w14:paraId="295A5FE7" w14:textId="542FC501" w:rsidR="00CD610C" w:rsidRPr="00D86FD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891FFF">
              <w:rPr>
                <w:rFonts w:ascii="Times New Roman" w:hAnsi="Times New Roman" w:cs="Times New Roman"/>
                <w:color w:val="000000"/>
                <w:sz w:val="16"/>
                <w:szCs w:val="16"/>
              </w:rPr>
              <w:t>-</w:t>
            </w:r>
          </w:p>
        </w:tc>
        <w:tc>
          <w:tcPr>
            <w:tcW w:w="850" w:type="dxa"/>
            <w:gridSpan w:val="2"/>
            <w:hideMark/>
          </w:tcPr>
          <w:p w14:paraId="0B1DE628" w14:textId="385B2B8F" w:rsidR="00CD610C" w:rsidRPr="00D86FD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791,931.6</w:t>
            </w:r>
          </w:p>
        </w:tc>
        <w:tc>
          <w:tcPr>
            <w:tcW w:w="709" w:type="dxa"/>
            <w:gridSpan w:val="2"/>
            <w:hideMark/>
          </w:tcPr>
          <w:p w14:paraId="151339B7" w14:textId="30DE60A9" w:rsidR="00CD610C" w:rsidRPr="00D86FD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0" w:type="dxa"/>
            <w:gridSpan w:val="2"/>
            <w:hideMark/>
          </w:tcPr>
          <w:p w14:paraId="1D99E944" w14:textId="4A4A3470" w:rsidR="00CD610C" w:rsidRPr="00D86FD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378,219.8</w:t>
            </w:r>
          </w:p>
        </w:tc>
        <w:tc>
          <w:tcPr>
            <w:tcW w:w="856" w:type="dxa"/>
            <w:gridSpan w:val="3"/>
            <w:hideMark/>
          </w:tcPr>
          <w:p w14:paraId="349689A1" w14:textId="4688D8D5" w:rsidR="00CD610C" w:rsidRPr="00D86FD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203,176.4</w:t>
            </w:r>
          </w:p>
        </w:tc>
      </w:tr>
      <w:tr w:rsidR="00CD610C" w:rsidRPr="00B36D02" w14:paraId="3F09623E" w14:textId="77777777" w:rsidTr="005967B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75" w:type="dxa"/>
            <w:hideMark/>
          </w:tcPr>
          <w:p w14:paraId="1845B356" w14:textId="77777777" w:rsidR="00CD610C" w:rsidRPr="00654B02" w:rsidRDefault="00CD610C" w:rsidP="00CD610C">
            <w:pPr>
              <w:spacing w:before="0"/>
              <w:rPr>
                <w:rFonts w:ascii="Times New Roman" w:eastAsia="Times New Roman" w:hAnsi="Times New Roman" w:cs="Times New Roman"/>
                <w:b w:val="0"/>
                <w:color w:val="000000"/>
                <w:sz w:val="16"/>
                <w:szCs w:val="16"/>
                <w:lang w:val="mn-MN"/>
              </w:rPr>
            </w:pPr>
            <w:r w:rsidRPr="00654B02">
              <w:rPr>
                <w:rFonts w:ascii="Times New Roman" w:eastAsia="Times New Roman" w:hAnsi="Times New Roman" w:cs="Times New Roman"/>
                <w:b w:val="0"/>
                <w:color w:val="000000"/>
                <w:sz w:val="16"/>
                <w:szCs w:val="16"/>
                <w:lang w:val="mn-MN"/>
              </w:rPr>
              <w:t>Бусад</w:t>
            </w:r>
          </w:p>
        </w:tc>
        <w:tc>
          <w:tcPr>
            <w:tcW w:w="848" w:type="dxa"/>
            <w:gridSpan w:val="2"/>
            <w:hideMark/>
          </w:tcPr>
          <w:p w14:paraId="44FDBAB7" w14:textId="2F9A695D" w:rsidR="00CD610C" w:rsidRPr="00D86FD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267,263.2</w:t>
            </w:r>
          </w:p>
        </w:tc>
        <w:tc>
          <w:tcPr>
            <w:tcW w:w="851" w:type="dxa"/>
            <w:gridSpan w:val="2"/>
            <w:hideMark/>
          </w:tcPr>
          <w:p w14:paraId="54F0DB77" w14:textId="22101D7A" w:rsidR="00CD610C" w:rsidRPr="00D86FD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221,937.3</w:t>
            </w:r>
          </w:p>
        </w:tc>
        <w:tc>
          <w:tcPr>
            <w:tcW w:w="857" w:type="dxa"/>
            <w:gridSpan w:val="2"/>
            <w:hideMark/>
          </w:tcPr>
          <w:p w14:paraId="37204E08" w14:textId="559BD955" w:rsidR="00CD610C" w:rsidRPr="00D86FD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68,132.8</w:t>
            </w:r>
          </w:p>
        </w:tc>
        <w:tc>
          <w:tcPr>
            <w:tcW w:w="939" w:type="dxa"/>
            <w:gridSpan w:val="2"/>
            <w:hideMark/>
          </w:tcPr>
          <w:p w14:paraId="6D5E4EA9" w14:textId="6EE27126" w:rsidR="00CD610C" w:rsidRPr="00D86FD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199,130.4</w:t>
            </w:r>
          </w:p>
        </w:tc>
        <w:tc>
          <w:tcPr>
            <w:tcW w:w="479" w:type="dxa"/>
            <w:gridSpan w:val="2"/>
            <w:hideMark/>
          </w:tcPr>
          <w:p w14:paraId="55FCADB8" w14:textId="41F49310" w:rsidR="00CD610C" w:rsidRPr="00D86FD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0" w:type="dxa"/>
            <w:gridSpan w:val="2"/>
            <w:hideMark/>
          </w:tcPr>
          <w:p w14:paraId="59A13D4A" w14:textId="38536357" w:rsidR="00CD610C" w:rsidRPr="00D86FD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267,013.2</w:t>
            </w:r>
          </w:p>
        </w:tc>
        <w:tc>
          <w:tcPr>
            <w:tcW w:w="709" w:type="dxa"/>
            <w:gridSpan w:val="2"/>
            <w:hideMark/>
          </w:tcPr>
          <w:p w14:paraId="19B92ABC" w14:textId="71C9F8F4" w:rsidR="00CD610C" w:rsidRPr="00D86FD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250.0</w:t>
            </w:r>
          </w:p>
        </w:tc>
        <w:tc>
          <w:tcPr>
            <w:tcW w:w="850" w:type="dxa"/>
            <w:gridSpan w:val="2"/>
            <w:hideMark/>
          </w:tcPr>
          <w:p w14:paraId="6FA92285" w14:textId="528DBFF9" w:rsidR="00CD610C" w:rsidRPr="00D86FD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30,248.7</w:t>
            </w:r>
          </w:p>
        </w:tc>
        <w:tc>
          <w:tcPr>
            <w:tcW w:w="856" w:type="dxa"/>
            <w:gridSpan w:val="3"/>
            <w:hideMark/>
          </w:tcPr>
          <w:p w14:paraId="469E394F" w14:textId="6A67C569" w:rsidR="00CD610C" w:rsidRPr="00D86FD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r>
      <w:tr w:rsidR="00CD610C" w:rsidRPr="00D86FDD" w14:paraId="4407F509" w14:textId="77777777" w:rsidTr="005967B1">
        <w:trPr>
          <w:gridAfter w:val="1"/>
          <w:wAfter w:w="320" w:type="dxa"/>
          <w:trHeight w:val="70"/>
        </w:trPr>
        <w:tc>
          <w:tcPr>
            <w:cnfStyle w:val="001000000000" w:firstRow="0" w:lastRow="0" w:firstColumn="1" w:lastColumn="0" w:oddVBand="0" w:evenVBand="0" w:oddHBand="0" w:evenHBand="0" w:firstRowFirstColumn="0" w:firstRowLastColumn="0" w:lastRowFirstColumn="0" w:lastRowLastColumn="0"/>
            <w:tcW w:w="2563" w:type="dxa"/>
            <w:gridSpan w:val="2"/>
            <w:hideMark/>
          </w:tcPr>
          <w:p w14:paraId="02383ABE" w14:textId="351DF212" w:rsidR="00CD610C" w:rsidRPr="005409C2" w:rsidRDefault="00CD610C" w:rsidP="00CD610C">
            <w:pPr>
              <w:spacing w:before="0"/>
              <w:ind w:left="-57" w:right="-57"/>
              <w:rPr>
                <w:rFonts w:ascii="Times New Roman" w:eastAsia="Times New Roman" w:hAnsi="Times New Roman" w:cs="Times New Roman"/>
                <w:bCs w:val="0"/>
                <w:color w:val="C00000"/>
                <w:sz w:val="16"/>
                <w:szCs w:val="16"/>
                <w:highlight w:val="yellow"/>
              </w:rPr>
            </w:pPr>
            <w:r w:rsidRPr="005409C2">
              <w:rPr>
                <w:rFonts w:ascii="Times New Roman" w:eastAsia="Times New Roman" w:hAnsi="Times New Roman" w:cs="Times New Roman"/>
                <w:b w:val="0"/>
                <w:color w:val="C00000"/>
                <w:sz w:val="16"/>
                <w:szCs w:val="16"/>
                <w:lang w:val="mn-MN"/>
              </w:rPr>
              <w:t xml:space="preserve">Бодит үнэ цэнийн залруулга </w:t>
            </w:r>
          </w:p>
        </w:tc>
        <w:tc>
          <w:tcPr>
            <w:tcW w:w="855" w:type="dxa"/>
            <w:gridSpan w:val="2"/>
          </w:tcPr>
          <w:p w14:paraId="4232307D" w14:textId="5B9C5E28" w:rsidR="00CD610C" w:rsidRPr="00D86FDD" w:rsidRDefault="00CD610C" w:rsidP="00CD610C">
            <w:pPr>
              <w:spacing w:before="0"/>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C00000"/>
                <w:sz w:val="16"/>
                <w:szCs w:val="16"/>
              </w:rPr>
            </w:pPr>
            <w:r w:rsidRPr="004F20BB">
              <w:rPr>
                <w:rFonts w:ascii="Times New Roman" w:hAnsi="Times New Roman" w:cs="Times New Roman"/>
                <w:color w:val="000000"/>
                <w:sz w:val="16"/>
                <w:szCs w:val="16"/>
              </w:rPr>
              <w:t>203.6</w:t>
            </w:r>
          </w:p>
        </w:tc>
        <w:tc>
          <w:tcPr>
            <w:tcW w:w="856" w:type="dxa"/>
            <w:gridSpan w:val="2"/>
          </w:tcPr>
          <w:p w14:paraId="1A7AFE5C" w14:textId="41C72ACD" w:rsidR="00CD610C" w:rsidRPr="00D86FDD" w:rsidRDefault="00CD610C" w:rsidP="00CD610C">
            <w:pPr>
              <w:spacing w:before="0"/>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C00000"/>
                <w:sz w:val="16"/>
                <w:szCs w:val="16"/>
              </w:rPr>
            </w:pPr>
            <w:r w:rsidRPr="004F20BB">
              <w:rPr>
                <w:rFonts w:ascii="Times New Roman" w:hAnsi="Times New Roman" w:cs="Times New Roman"/>
                <w:color w:val="000000"/>
                <w:sz w:val="16"/>
                <w:szCs w:val="16"/>
              </w:rPr>
              <w:t>203.6</w:t>
            </w:r>
          </w:p>
        </w:tc>
        <w:tc>
          <w:tcPr>
            <w:tcW w:w="855" w:type="dxa"/>
            <w:gridSpan w:val="2"/>
          </w:tcPr>
          <w:p w14:paraId="7B7CDCD2" w14:textId="74C1AC57" w:rsidR="00CD610C" w:rsidRPr="00D86FDD" w:rsidRDefault="00CD610C" w:rsidP="00CD610C">
            <w:pPr>
              <w:spacing w:before="0"/>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C00000"/>
                <w:sz w:val="16"/>
                <w:szCs w:val="16"/>
              </w:rPr>
            </w:pPr>
            <w:r w:rsidRPr="004F20BB">
              <w:rPr>
                <w:rFonts w:ascii="Times New Roman" w:hAnsi="Times New Roman" w:cs="Times New Roman"/>
                <w:color w:val="000000"/>
                <w:sz w:val="16"/>
                <w:szCs w:val="16"/>
              </w:rPr>
              <w:t>-</w:t>
            </w:r>
          </w:p>
        </w:tc>
        <w:tc>
          <w:tcPr>
            <w:tcW w:w="856" w:type="dxa"/>
            <w:gridSpan w:val="2"/>
          </w:tcPr>
          <w:p w14:paraId="0030567C" w14:textId="48BED917" w:rsidR="00CD610C" w:rsidRPr="00D86FDD" w:rsidRDefault="00CD610C" w:rsidP="00CD610C">
            <w:pPr>
              <w:spacing w:before="0"/>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C00000"/>
                <w:sz w:val="16"/>
                <w:szCs w:val="16"/>
              </w:rPr>
            </w:pPr>
            <w:r w:rsidRPr="004F20BB">
              <w:rPr>
                <w:rFonts w:ascii="Times New Roman" w:hAnsi="Times New Roman" w:cs="Times New Roman"/>
                <w:color w:val="000000"/>
                <w:sz w:val="16"/>
                <w:szCs w:val="16"/>
              </w:rPr>
              <w:t>203.6</w:t>
            </w:r>
          </w:p>
        </w:tc>
        <w:tc>
          <w:tcPr>
            <w:tcW w:w="536" w:type="dxa"/>
            <w:gridSpan w:val="2"/>
          </w:tcPr>
          <w:p w14:paraId="59727FA1" w14:textId="4646ED7C" w:rsidR="00CD610C" w:rsidRPr="00D86FDD" w:rsidRDefault="00CD610C" w:rsidP="00CD610C">
            <w:pPr>
              <w:spacing w:before="0"/>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C00000"/>
                <w:sz w:val="16"/>
                <w:szCs w:val="16"/>
              </w:rPr>
            </w:pPr>
            <w:r w:rsidRPr="004F20BB">
              <w:rPr>
                <w:rFonts w:ascii="Times New Roman" w:hAnsi="Times New Roman" w:cs="Times New Roman"/>
                <w:color w:val="000000"/>
                <w:sz w:val="16"/>
                <w:szCs w:val="16"/>
              </w:rPr>
              <w:t>-</w:t>
            </w:r>
          </w:p>
        </w:tc>
        <w:tc>
          <w:tcPr>
            <w:tcW w:w="856" w:type="dxa"/>
            <w:gridSpan w:val="2"/>
          </w:tcPr>
          <w:p w14:paraId="18972041" w14:textId="7ADC608F" w:rsidR="00CD610C" w:rsidRPr="00D86FDD" w:rsidRDefault="00CD610C" w:rsidP="00CD610C">
            <w:pPr>
              <w:spacing w:before="0"/>
              <w:ind w:left="-429" w:right="-57" w:firstLine="34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C00000"/>
                <w:sz w:val="16"/>
                <w:szCs w:val="16"/>
              </w:rPr>
            </w:pPr>
            <w:r w:rsidRPr="004F20BB">
              <w:rPr>
                <w:rFonts w:ascii="Times New Roman" w:hAnsi="Times New Roman" w:cs="Times New Roman"/>
                <w:color w:val="000000"/>
                <w:sz w:val="16"/>
                <w:szCs w:val="16"/>
              </w:rPr>
              <w:t>203.6</w:t>
            </w:r>
          </w:p>
        </w:tc>
        <w:tc>
          <w:tcPr>
            <w:tcW w:w="861" w:type="dxa"/>
            <w:gridSpan w:val="2"/>
          </w:tcPr>
          <w:p w14:paraId="78BD1A87" w14:textId="5D5719E9" w:rsidR="00CD610C" w:rsidRPr="00D86FD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C00000"/>
                <w:sz w:val="16"/>
                <w:szCs w:val="16"/>
              </w:rPr>
            </w:pPr>
            <w:r w:rsidRPr="004F20BB">
              <w:rPr>
                <w:rFonts w:ascii="Times New Roman" w:hAnsi="Times New Roman" w:cs="Times New Roman"/>
                <w:color w:val="000000"/>
                <w:sz w:val="16"/>
                <w:szCs w:val="16"/>
              </w:rPr>
              <w:t>-</w:t>
            </w:r>
          </w:p>
        </w:tc>
        <w:tc>
          <w:tcPr>
            <w:tcW w:w="428" w:type="dxa"/>
            <w:gridSpan w:val="2"/>
          </w:tcPr>
          <w:p w14:paraId="73E3171A" w14:textId="5229A78B" w:rsidR="00CD610C" w:rsidRPr="00D86FD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C00000"/>
                <w:sz w:val="16"/>
                <w:szCs w:val="16"/>
              </w:rPr>
            </w:pPr>
            <w:r w:rsidRPr="004F20BB">
              <w:rPr>
                <w:rFonts w:ascii="Times New Roman" w:hAnsi="Times New Roman" w:cs="Times New Roman"/>
                <w:color w:val="000000"/>
                <w:sz w:val="16"/>
                <w:szCs w:val="16"/>
              </w:rPr>
              <w:t>-</w:t>
            </w:r>
          </w:p>
        </w:tc>
        <w:tc>
          <w:tcPr>
            <w:tcW w:w="428" w:type="dxa"/>
          </w:tcPr>
          <w:p w14:paraId="660AB67E" w14:textId="5381FA65" w:rsidR="00CD610C" w:rsidRPr="00D86FDD" w:rsidRDefault="00CD610C" w:rsidP="00CD610C">
            <w:pPr>
              <w:spacing w:before="0"/>
              <w:ind w:left="-57" w:right="-8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C00000"/>
                <w:sz w:val="16"/>
                <w:szCs w:val="16"/>
              </w:rPr>
            </w:pPr>
            <w:r w:rsidRPr="004F20BB">
              <w:rPr>
                <w:rFonts w:ascii="Times New Roman" w:hAnsi="Times New Roman" w:cs="Times New Roman"/>
                <w:color w:val="000000"/>
                <w:sz w:val="16"/>
                <w:szCs w:val="16"/>
              </w:rPr>
              <w:t>-</w:t>
            </w:r>
          </w:p>
        </w:tc>
      </w:tr>
      <w:tr w:rsidR="00CD610C" w:rsidRPr="00BB66BB" w14:paraId="59DB9166" w14:textId="77777777" w:rsidTr="005967B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75" w:type="dxa"/>
            <w:shd w:val="clear" w:color="auto" w:fill="FBE4D5" w:themeFill="accent2" w:themeFillTint="33"/>
            <w:hideMark/>
          </w:tcPr>
          <w:p w14:paraId="00503E61" w14:textId="3AEB8F4C" w:rsidR="00CD610C" w:rsidRPr="00654B02" w:rsidRDefault="00CD610C" w:rsidP="00CD610C">
            <w:pPr>
              <w:spacing w:before="0"/>
              <w:rPr>
                <w:rFonts w:ascii="Times New Roman" w:eastAsia="Times New Roman" w:hAnsi="Times New Roman" w:cs="Times New Roman"/>
                <w:color w:val="000000"/>
                <w:sz w:val="16"/>
                <w:szCs w:val="16"/>
                <w:lang w:val="mn-MN"/>
              </w:rPr>
            </w:pPr>
            <w:r w:rsidRPr="00654B02">
              <w:rPr>
                <w:rFonts w:ascii="Times New Roman" w:eastAsia="Times New Roman" w:hAnsi="Times New Roman" w:cs="Times New Roman"/>
                <w:color w:val="000000"/>
                <w:sz w:val="16"/>
                <w:szCs w:val="16"/>
                <w:lang w:val="mn-MN"/>
              </w:rPr>
              <w:t xml:space="preserve">Хугацаа хэтрэлт </w:t>
            </w:r>
          </w:p>
        </w:tc>
        <w:tc>
          <w:tcPr>
            <w:tcW w:w="848" w:type="dxa"/>
            <w:gridSpan w:val="2"/>
            <w:shd w:val="clear" w:color="auto" w:fill="FBE4D5" w:themeFill="accent2" w:themeFillTint="33"/>
            <w:hideMark/>
          </w:tcPr>
          <w:p w14:paraId="2175B621" w14:textId="28E2C29D" w:rsidR="00CD610C" w:rsidRPr="00CD610C"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16,886.3</w:t>
            </w:r>
          </w:p>
        </w:tc>
        <w:tc>
          <w:tcPr>
            <w:tcW w:w="851" w:type="dxa"/>
            <w:gridSpan w:val="2"/>
            <w:shd w:val="clear" w:color="auto" w:fill="FBE4D5" w:themeFill="accent2" w:themeFillTint="33"/>
            <w:hideMark/>
          </w:tcPr>
          <w:p w14:paraId="3BD8CDE2" w14:textId="1CB62E66" w:rsidR="00CD610C" w:rsidRPr="00CD610C"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16,124.8</w:t>
            </w:r>
          </w:p>
        </w:tc>
        <w:tc>
          <w:tcPr>
            <w:tcW w:w="857" w:type="dxa"/>
            <w:gridSpan w:val="2"/>
            <w:shd w:val="clear" w:color="auto" w:fill="FBE4D5" w:themeFill="accent2" w:themeFillTint="33"/>
            <w:hideMark/>
          </w:tcPr>
          <w:p w14:paraId="075F1A51" w14:textId="78F31A3B" w:rsidR="00CD610C" w:rsidRPr="00CD610C"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16,357.8</w:t>
            </w:r>
          </w:p>
        </w:tc>
        <w:tc>
          <w:tcPr>
            <w:tcW w:w="939" w:type="dxa"/>
            <w:gridSpan w:val="2"/>
            <w:shd w:val="clear" w:color="auto" w:fill="FBE4D5" w:themeFill="accent2" w:themeFillTint="33"/>
            <w:hideMark/>
          </w:tcPr>
          <w:p w14:paraId="66814647" w14:textId="04E7DCCC" w:rsidR="00CD610C" w:rsidRPr="00CD610C"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528.5</w:t>
            </w:r>
          </w:p>
        </w:tc>
        <w:tc>
          <w:tcPr>
            <w:tcW w:w="479" w:type="dxa"/>
            <w:gridSpan w:val="2"/>
            <w:shd w:val="clear" w:color="auto" w:fill="FBE4D5" w:themeFill="accent2" w:themeFillTint="33"/>
            <w:hideMark/>
          </w:tcPr>
          <w:p w14:paraId="0871FC1F" w14:textId="106346BF" w:rsidR="00CD610C" w:rsidRPr="00CD610C"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233.0</w:t>
            </w:r>
          </w:p>
        </w:tc>
        <w:tc>
          <w:tcPr>
            <w:tcW w:w="850" w:type="dxa"/>
            <w:gridSpan w:val="2"/>
            <w:shd w:val="clear" w:color="auto" w:fill="FBE4D5" w:themeFill="accent2" w:themeFillTint="33"/>
            <w:hideMark/>
          </w:tcPr>
          <w:p w14:paraId="17E1DB13" w14:textId="7F867E3C" w:rsidR="00CD610C" w:rsidRPr="00CD610C"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16,886.3</w:t>
            </w:r>
          </w:p>
        </w:tc>
        <w:tc>
          <w:tcPr>
            <w:tcW w:w="709" w:type="dxa"/>
            <w:gridSpan w:val="2"/>
            <w:shd w:val="clear" w:color="auto" w:fill="FBE4D5" w:themeFill="accent2" w:themeFillTint="33"/>
            <w:hideMark/>
          </w:tcPr>
          <w:p w14:paraId="4E9E2904" w14:textId="24EC93D9" w:rsidR="00CD610C" w:rsidRPr="00CD610C"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w:t>
            </w:r>
          </w:p>
        </w:tc>
        <w:tc>
          <w:tcPr>
            <w:tcW w:w="850" w:type="dxa"/>
            <w:gridSpan w:val="2"/>
            <w:shd w:val="clear" w:color="auto" w:fill="FBE4D5" w:themeFill="accent2" w:themeFillTint="33"/>
            <w:hideMark/>
          </w:tcPr>
          <w:p w14:paraId="24985260" w14:textId="06866F92" w:rsidR="00CD610C" w:rsidRPr="00CD610C"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w:t>
            </w:r>
          </w:p>
        </w:tc>
        <w:tc>
          <w:tcPr>
            <w:tcW w:w="856" w:type="dxa"/>
            <w:gridSpan w:val="3"/>
            <w:shd w:val="clear" w:color="auto" w:fill="FBE4D5" w:themeFill="accent2" w:themeFillTint="33"/>
            <w:hideMark/>
          </w:tcPr>
          <w:p w14:paraId="029CF124" w14:textId="488A6BBD" w:rsidR="00CD610C" w:rsidRPr="00CD610C"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16,124.8</w:t>
            </w:r>
          </w:p>
        </w:tc>
      </w:tr>
      <w:tr w:rsidR="00CD610C" w:rsidRPr="00B36D02" w14:paraId="40E017E7" w14:textId="77777777" w:rsidTr="005967B1">
        <w:trPr>
          <w:trHeight w:val="70"/>
        </w:trPr>
        <w:tc>
          <w:tcPr>
            <w:cnfStyle w:val="001000000000" w:firstRow="0" w:lastRow="0" w:firstColumn="1" w:lastColumn="0" w:oddVBand="0" w:evenVBand="0" w:oddHBand="0" w:evenHBand="0" w:firstRowFirstColumn="0" w:firstRowLastColumn="0" w:lastRowFirstColumn="0" w:lastRowLastColumn="0"/>
            <w:tcW w:w="2175" w:type="dxa"/>
            <w:hideMark/>
          </w:tcPr>
          <w:p w14:paraId="5765CD0C" w14:textId="77777777" w:rsidR="00CD610C" w:rsidRPr="00654B02" w:rsidRDefault="00CD610C" w:rsidP="00CD610C">
            <w:pPr>
              <w:spacing w:before="0"/>
              <w:rPr>
                <w:rFonts w:ascii="Times New Roman" w:eastAsia="Times New Roman" w:hAnsi="Times New Roman" w:cs="Times New Roman"/>
                <w:b w:val="0"/>
                <w:color w:val="000000"/>
                <w:sz w:val="16"/>
                <w:szCs w:val="16"/>
                <w:lang w:val="mn-MN"/>
              </w:rPr>
            </w:pPr>
            <w:r w:rsidRPr="00654B02">
              <w:rPr>
                <w:rFonts w:ascii="Times New Roman" w:eastAsia="Times New Roman" w:hAnsi="Times New Roman" w:cs="Times New Roman"/>
                <w:b w:val="0"/>
                <w:color w:val="000000"/>
                <w:sz w:val="16"/>
                <w:szCs w:val="16"/>
                <w:lang w:val="mn-MN"/>
              </w:rPr>
              <w:t>Дотоодын</w:t>
            </w:r>
          </w:p>
        </w:tc>
        <w:tc>
          <w:tcPr>
            <w:tcW w:w="848" w:type="dxa"/>
            <w:gridSpan w:val="2"/>
            <w:hideMark/>
          </w:tcPr>
          <w:p w14:paraId="777831C7" w14:textId="0FB485E6"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761.5</w:t>
            </w:r>
          </w:p>
        </w:tc>
        <w:tc>
          <w:tcPr>
            <w:tcW w:w="851" w:type="dxa"/>
            <w:gridSpan w:val="2"/>
            <w:hideMark/>
          </w:tcPr>
          <w:p w14:paraId="591A9920" w14:textId="54CD360F"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7" w:type="dxa"/>
            <w:gridSpan w:val="2"/>
            <w:hideMark/>
          </w:tcPr>
          <w:p w14:paraId="6C7147F3" w14:textId="0C0F81A1"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233.0</w:t>
            </w:r>
          </w:p>
        </w:tc>
        <w:tc>
          <w:tcPr>
            <w:tcW w:w="939" w:type="dxa"/>
            <w:gridSpan w:val="2"/>
            <w:hideMark/>
          </w:tcPr>
          <w:p w14:paraId="50E2219F" w14:textId="16C6D6FE"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528.5</w:t>
            </w:r>
          </w:p>
        </w:tc>
        <w:tc>
          <w:tcPr>
            <w:tcW w:w="479" w:type="dxa"/>
            <w:gridSpan w:val="2"/>
            <w:hideMark/>
          </w:tcPr>
          <w:p w14:paraId="0E30C3C8" w14:textId="61180CD9"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233.0</w:t>
            </w:r>
          </w:p>
        </w:tc>
        <w:tc>
          <w:tcPr>
            <w:tcW w:w="850" w:type="dxa"/>
            <w:gridSpan w:val="2"/>
            <w:hideMark/>
          </w:tcPr>
          <w:p w14:paraId="7FD37C29" w14:textId="27FFA266"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761.5</w:t>
            </w:r>
          </w:p>
        </w:tc>
        <w:tc>
          <w:tcPr>
            <w:tcW w:w="709" w:type="dxa"/>
            <w:gridSpan w:val="2"/>
            <w:hideMark/>
          </w:tcPr>
          <w:p w14:paraId="6F4F2D0C" w14:textId="1F28CCDF"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0" w:type="dxa"/>
            <w:gridSpan w:val="2"/>
            <w:hideMark/>
          </w:tcPr>
          <w:p w14:paraId="4B8024D0" w14:textId="1C746509"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6" w:type="dxa"/>
            <w:gridSpan w:val="3"/>
            <w:hideMark/>
          </w:tcPr>
          <w:p w14:paraId="0E11185B" w14:textId="25989EB7"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r>
      <w:tr w:rsidR="00CD610C" w:rsidRPr="00B36D02" w14:paraId="3A344868" w14:textId="77777777" w:rsidTr="005967B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75" w:type="dxa"/>
            <w:hideMark/>
          </w:tcPr>
          <w:p w14:paraId="7001BF46" w14:textId="77777777" w:rsidR="00CD610C" w:rsidRPr="00654B02" w:rsidRDefault="00CD610C" w:rsidP="00CD610C">
            <w:pPr>
              <w:spacing w:before="0"/>
              <w:rPr>
                <w:rFonts w:ascii="Times New Roman" w:eastAsia="Times New Roman" w:hAnsi="Times New Roman" w:cs="Times New Roman"/>
                <w:b w:val="0"/>
                <w:color w:val="000000"/>
                <w:sz w:val="16"/>
                <w:szCs w:val="16"/>
                <w:lang w:val="mn-MN"/>
              </w:rPr>
            </w:pPr>
            <w:r w:rsidRPr="00654B02">
              <w:rPr>
                <w:rFonts w:ascii="Times New Roman" w:eastAsia="Times New Roman" w:hAnsi="Times New Roman" w:cs="Times New Roman"/>
                <w:b w:val="0"/>
                <w:color w:val="000000"/>
                <w:sz w:val="16"/>
                <w:szCs w:val="16"/>
                <w:lang w:val="mn-MN"/>
              </w:rPr>
              <w:t>Гадаадын</w:t>
            </w:r>
          </w:p>
        </w:tc>
        <w:tc>
          <w:tcPr>
            <w:tcW w:w="848" w:type="dxa"/>
            <w:gridSpan w:val="2"/>
            <w:hideMark/>
          </w:tcPr>
          <w:p w14:paraId="0E13CFC7" w14:textId="05C3E109" w:rsidR="00CD610C" w:rsidRPr="0079657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16,124.8</w:t>
            </w:r>
          </w:p>
        </w:tc>
        <w:tc>
          <w:tcPr>
            <w:tcW w:w="851" w:type="dxa"/>
            <w:gridSpan w:val="2"/>
            <w:hideMark/>
          </w:tcPr>
          <w:p w14:paraId="2916B5C6" w14:textId="07987A33" w:rsidR="00CD610C" w:rsidRPr="0079657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16,124.8</w:t>
            </w:r>
          </w:p>
        </w:tc>
        <w:tc>
          <w:tcPr>
            <w:tcW w:w="857" w:type="dxa"/>
            <w:gridSpan w:val="2"/>
            <w:hideMark/>
          </w:tcPr>
          <w:p w14:paraId="67483469" w14:textId="07BD5DD9" w:rsidR="00CD610C" w:rsidRPr="0079657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16,124.8</w:t>
            </w:r>
          </w:p>
        </w:tc>
        <w:tc>
          <w:tcPr>
            <w:tcW w:w="939" w:type="dxa"/>
            <w:gridSpan w:val="2"/>
            <w:hideMark/>
          </w:tcPr>
          <w:p w14:paraId="580F84EC" w14:textId="72B4A1D2" w:rsidR="00CD610C" w:rsidRPr="0079657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479" w:type="dxa"/>
            <w:gridSpan w:val="2"/>
            <w:hideMark/>
          </w:tcPr>
          <w:p w14:paraId="666B3756" w14:textId="1B990D9D" w:rsidR="00CD610C" w:rsidRPr="0079657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0" w:type="dxa"/>
            <w:gridSpan w:val="2"/>
            <w:hideMark/>
          </w:tcPr>
          <w:p w14:paraId="3A36C3C5" w14:textId="34B8199E" w:rsidR="00CD610C" w:rsidRPr="0079657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16,124.8</w:t>
            </w:r>
          </w:p>
        </w:tc>
        <w:tc>
          <w:tcPr>
            <w:tcW w:w="709" w:type="dxa"/>
            <w:gridSpan w:val="2"/>
            <w:hideMark/>
          </w:tcPr>
          <w:p w14:paraId="62013B20" w14:textId="563DE62C" w:rsidR="00CD610C" w:rsidRPr="0079657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0" w:type="dxa"/>
            <w:gridSpan w:val="2"/>
            <w:hideMark/>
          </w:tcPr>
          <w:p w14:paraId="64461D4E" w14:textId="5869E7D0" w:rsidR="00CD610C" w:rsidRPr="0079657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6" w:type="dxa"/>
            <w:gridSpan w:val="3"/>
            <w:hideMark/>
          </w:tcPr>
          <w:p w14:paraId="70DF1BA4" w14:textId="78FEF4C4" w:rsidR="00CD610C" w:rsidRPr="0079657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16,124.8</w:t>
            </w:r>
          </w:p>
        </w:tc>
      </w:tr>
      <w:tr w:rsidR="00CD610C" w:rsidRPr="00B36D02" w14:paraId="4DE3C4DE" w14:textId="77777777" w:rsidTr="005967B1">
        <w:trPr>
          <w:trHeight w:val="70"/>
        </w:trPr>
        <w:tc>
          <w:tcPr>
            <w:cnfStyle w:val="001000000000" w:firstRow="0" w:lastRow="0" w:firstColumn="1" w:lastColumn="0" w:oddVBand="0" w:evenVBand="0" w:oddHBand="0" w:evenHBand="0" w:firstRowFirstColumn="0" w:firstRowLastColumn="0" w:lastRowFirstColumn="0" w:lastRowLastColumn="0"/>
            <w:tcW w:w="2175" w:type="dxa"/>
            <w:hideMark/>
          </w:tcPr>
          <w:p w14:paraId="02CA91EE" w14:textId="77777777" w:rsidR="00CD610C" w:rsidRPr="00654B02" w:rsidRDefault="00CD610C" w:rsidP="00CD610C">
            <w:pPr>
              <w:spacing w:before="0"/>
              <w:rPr>
                <w:rFonts w:ascii="Times New Roman" w:eastAsia="Times New Roman" w:hAnsi="Times New Roman" w:cs="Times New Roman"/>
                <w:b w:val="0"/>
                <w:color w:val="000000"/>
                <w:sz w:val="16"/>
                <w:szCs w:val="16"/>
                <w:lang w:val="mn-MN"/>
              </w:rPr>
            </w:pPr>
            <w:r w:rsidRPr="00654B02">
              <w:rPr>
                <w:rFonts w:ascii="Times New Roman" w:eastAsia="Times New Roman" w:hAnsi="Times New Roman" w:cs="Times New Roman"/>
                <w:b w:val="0"/>
                <w:color w:val="000000"/>
                <w:sz w:val="16"/>
                <w:szCs w:val="16"/>
                <w:lang w:val="mn-MN"/>
              </w:rPr>
              <w:t>Бусад</w:t>
            </w:r>
          </w:p>
        </w:tc>
        <w:tc>
          <w:tcPr>
            <w:tcW w:w="848" w:type="dxa"/>
            <w:gridSpan w:val="2"/>
            <w:hideMark/>
          </w:tcPr>
          <w:p w14:paraId="304D0A43" w14:textId="06D8E1F8"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1" w:type="dxa"/>
            <w:gridSpan w:val="2"/>
            <w:hideMark/>
          </w:tcPr>
          <w:p w14:paraId="168F8C07" w14:textId="3E2C1EF7"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7" w:type="dxa"/>
            <w:gridSpan w:val="2"/>
            <w:hideMark/>
          </w:tcPr>
          <w:p w14:paraId="1BFBB14D" w14:textId="26A9B74B"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939" w:type="dxa"/>
            <w:gridSpan w:val="2"/>
            <w:hideMark/>
          </w:tcPr>
          <w:p w14:paraId="21CD98C3" w14:textId="3260382A"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479" w:type="dxa"/>
            <w:gridSpan w:val="2"/>
            <w:hideMark/>
          </w:tcPr>
          <w:p w14:paraId="676A36BF" w14:textId="2336C9FF"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0" w:type="dxa"/>
            <w:gridSpan w:val="2"/>
            <w:hideMark/>
          </w:tcPr>
          <w:p w14:paraId="70C32948" w14:textId="1B085976"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709" w:type="dxa"/>
            <w:gridSpan w:val="2"/>
            <w:hideMark/>
          </w:tcPr>
          <w:p w14:paraId="0A139E94" w14:textId="4137A50C"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0" w:type="dxa"/>
            <w:gridSpan w:val="2"/>
            <w:hideMark/>
          </w:tcPr>
          <w:p w14:paraId="2DB74B24" w14:textId="00613325"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6" w:type="dxa"/>
            <w:gridSpan w:val="3"/>
            <w:hideMark/>
          </w:tcPr>
          <w:p w14:paraId="6BCA6078" w14:textId="3FAF548E"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r>
      <w:tr w:rsidR="00CD610C" w:rsidRPr="00B36D02" w14:paraId="600E095F" w14:textId="77777777" w:rsidTr="0030599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414" w:type="dxa"/>
            <w:gridSpan w:val="20"/>
            <w:hideMark/>
          </w:tcPr>
          <w:p w14:paraId="36045A6E" w14:textId="5B4B4C18" w:rsidR="00CD610C" w:rsidRPr="005409C2" w:rsidRDefault="00CD610C" w:rsidP="00CD610C">
            <w:pPr>
              <w:spacing w:before="0"/>
              <w:ind w:left="-57" w:right="-57"/>
              <w:rPr>
                <w:rFonts w:ascii="Times New Roman" w:eastAsia="Times New Roman" w:hAnsi="Times New Roman" w:cs="Times New Roman"/>
                <w:b w:val="0"/>
                <w:color w:val="C00000"/>
                <w:sz w:val="16"/>
                <w:szCs w:val="16"/>
                <w:highlight w:val="yellow"/>
                <w:lang w:val="mn-MN"/>
              </w:rPr>
            </w:pPr>
            <w:r w:rsidRPr="005409C2">
              <w:rPr>
                <w:rFonts w:ascii="Times New Roman" w:eastAsia="Times New Roman" w:hAnsi="Times New Roman" w:cs="Times New Roman"/>
                <w:b w:val="0"/>
                <w:color w:val="C00000"/>
                <w:sz w:val="16"/>
                <w:szCs w:val="16"/>
                <w:lang w:val="mn-MN"/>
              </w:rPr>
              <w:t xml:space="preserve">Бодит үнэ цэнийн залруулга </w:t>
            </w:r>
          </w:p>
        </w:tc>
      </w:tr>
      <w:tr w:rsidR="00CD610C" w:rsidRPr="00BB66BB" w14:paraId="0A74B3B9" w14:textId="77777777" w:rsidTr="005967B1">
        <w:trPr>
          <w:trHeight w:val="70"/>
        </w:trPr>
        <w:tc>
          <w:tcPr>
            <w:cnfStyle w:val="001000000000" w:firstRow="0" w:lastRow="0" w:firstColumn="1" w:lastColumn="0" w:oddVBand="0" w:evenVBand="0" w:oddHBand="0" w:evenHBand="0" w:firstRowFirstColumn="0" w:firstRowLastColumn="0" w:lastRowFirstColumn="0" w:lastRowLastColumn="0"/>
            <w:tcW w:w="2175" w:type="dxa"/>
            <w:shd w:val="clear" w:color="auto" w:fill="FBE4D5" w:themeFill="accent2" w:themeFillTint="33"/>
            <w:hideMark/>
          </w:tcPr>
          <w:p w14:paraId="158A726E" w14:textId="77777777" w:rsidR="00CD610C" w:rsidRPr="00654B02" w:rsidRDefault="00CD610C" w:rsidP="00CD610C">
            <w:pPr>
              <w:spacing w:before="0"/>
              <w:rPr>
                <w:rFonts w:ascii="Times New Roman" w:eastAsia="Times New Roman" w:hAnsi="Times New Roman" w:cs="Times New Roman"/>
                <w:color w:val="000000" w:themeColor="text1"/>
                <w:sz w:val="16"/>
                <w:szCs w:val="16"/>
                <w:lang w:val="mn-MN"/>
              </w:rPr>
            </w:pPr>
            <w:r w:rsidRPr="00654B02">
              <w:rPr>
                <w:rFonts w:ascii="Times New Roman" w:eastAsia="Times New Roman" w:hAnsi="Times New Roman" w:cs="Times New Roman"/>
                <w:color w:val="000000" w:themeColor="text1"/>
                <w:sz w:val="16"/>
                <w:szCs w:val="16"/>
                <w:lang w:val="mn-MN"/>
              </w:rPr>
              <w:t xml:space="preserve">Хойшлогдсон төлбөр </w:t>
            </w:r>
          </w:p>
        </w:tc>
        <w:tc>
          <w:tcPr>
            <w:tcW w:w="848" w:type="dxa"/>
            <w:gridSpan w:val="2"/>
            <w:shd w:val="clear" w:color="auto" w:fill="FBE4D5" w:themeFill="accent2" w:themeFillTint="33"/>
            <w:hideMark/>
          </w:tcPr>
          <w:p w14:paraId="7B54B588" w14:textId="274C5ECB" w:rsidR="00CD610C" w:rsidRPr="00CD610C"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3,727.8</w:t>
            </w:r>
          </w:p>
        </w:tc>
        <w:tc>
          <w:tcPr>
            <w:tcW w:w="851" w:type="dxa"/>
            <w:gridSpan w:val="2"/>
            <w:shd w:val="clear" w:color="auto" w:fill="FBE4D5" w:themeFill="accent2" w:themeFillTint="33"/>
            <w:hideMark/>
          </w:tcPr>
          <w:p w14:paraId="7BC51EDC" w14:textId="437556AD" w:rsidR="00CD610C" w:rsidRPr="00CD610C"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3,727.8</w:t>
            </w:r>
          </w:p>
        </w:tc>
        <w:tc>
          <w:tcPr>
            <w:tcW w:w="857" w:type="dxa"/>
            <w:gridSpan w:val="2"/>
            <w:shd w:val="clear" w:color="auto" w:fill="FBE4D5" w:themeFill="accent2" w:themeFillTint="33"/>
            <w:hideMark/>
          </w:tcPr>
          <w:p w14:paraId="543DD2E2" w14:textId="78A7A37B" w:rsidR="00CD610C" w:rsidRPr="00CD610C"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w:t>
            </w:r>
          </w:p>
        </w:tc>
        <w:tc>
          <w:tcPr>
            <w:tcW w:w="939" w:type="dxa"/>
            <w:gridSpan w:val="2"/>
            <w:shd w:val="clear" w:color="auto" w:fill="FBE4D5" w:themeFill="accent2" w:themeFillTint="33"/>
            <w:hideMark/>
          </w:tcPr>
          <w:p w14:paraId="62D016C5" w14:textId="3AC17459" w:rsidR="00CD610C" w:rsidRPr="00CD610C"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3,727.8</w:t>
            </w:r>
          </w:p>
        </w:tc>
        <w:tc>
          <w:tcPr>
            <w:tcW w:w="479" w:type="dxa"/>
            <w:gridSpan w:val="2"/>
            <w:shd w:val="clear" w:color="auto" w:fill="FBE4D5" w:themeFill="accent2" w:themeFillTint="33"/>
            <w:hideMark/>
          </w:tcPr>
          <w:p w14:paraId="64066845" w14:textId="58670056" w:rsidR="00CD610C" w:rsidRPr="00CD610C"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rPr>
            </w:pPr>
            <w:r w:rsidRPr="00CD610C">
              <w:rPr>
                <w:rFonts w:ascii="Times New Roman" w:hAnsi="Times New Roman" w:cs="Times New Roman"/>
                <w:b/>
                <w:bCs/>
                <w:color w:val="000000"/>
                <w:sz w:val="16"/>
                <w:szCs w:val="16"/>
              </w:rPr>
              <w:t>-</w:t>
            </w:r>
          </w:p>
        </w:tc>
        <w:tc>
          <w:tcPr>
            <w:tcW w:w="850" w:type="dxa"/>
            <w:gridSpan w:val="2"/>
            <w:shd w:val="clear" w:color="auto" w:fill="FBE4D5" w:themeFill="accent2" w:themeFillTint="33"/>
            <w:hideMark/>
          </w:tcPr>
          <w:p w14:paraId="64DAFDB3" w14:textId="38E68558" w:rsidR="00CD610C" w:rsidRPr="00CD610C"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3,727.8</w:t>
            </w:r>
          </w:p>
        </w:tc>
        <w:tc>
          <w:tcPr>
            <w:tcW w:w="709" w:type="dxa"/>
            <w:gridSpan w:val="2"/>
            <w:shd w:val="clear" w:color="auto" w:fill="FBE4D5" w:themeFill="accent2" w:themeFillTint="33"/>
            <w:hideMark/>
          </w:tcPr>
          <w:p w14:paraId="4043A5AD" w14:textId="6A2C341A" w:rsidR="00CD610C" w:rsidRPr="00CD610C"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w:t>
            </w:r>
          </w:p>
        </w:tc>
        <w:tc>
          <w:tcPr>
            <w:tcW w:w="850" w:type="dxa"/>
            <w:gridSpan w:val="2"/>
            <w:shd w:val="clear" w:color="auto" w:fill="FBE4D5" w:themeFill="accent2" w:themeFillTint="33"/>
            <w:hideMark/>
          </w:tcPr>
          <w:p w14:paraId="7E37BC07" w14:textId="3D3D3887" w:rsidR="00CD610C" w:rsidRPr="00CD610C"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2,978.6</w:t>
            </w:r>
          </w:p>
        </w:tc>
        <w:tc>
          <w:tcPr>
            <w:tcW w:w="856" w:type="dxa"/>
            <w:gridSpan w:val="3"/>
            <w:shd w:val="clear" w:color="auto" w:fill="FBE4D5" w:themeFill="accent2" w:themeFillTint="33"/>
            <w:hideMark/>
          </w:tcPr>
          <w:p w14:paraId="3B35651C" w14:textId="702C1968" w:rsidR="00CD610C" w:rsidRPr="00CD610C"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CD610C">
              <w:rPr>
                <w:rFonts w:ascii="Times New Roman" w:hAnsi="Times New Roman" w:cs="Times New Roman"/>
                <w:b/>
                <w:bCs/>
                <w:color w:val="000000"/>
                <w:sz w:val="16"/>
                <w:szCs w:val="16"/>
              </w:rPr>
              <w:t>1,679.0</w:t>
            </w:r>
          </w:p>
        </w:tc>
      </w:tr>
      <w:tr w:rsidR="00CD610C" w:rsidRPr="00B36D02" w14:paraId="48669E3F" w14:textId="77777777" w:rsidTr="005967B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75" w:type="dxa"/>
            <w:hideMark/>
          </w:tcPr>
          <w:p w14:paraId="3A1F7DCC" w14:textId="77777777" w:rsidR="00CD610C" w:rsidRPr="00654B02" w:rsidRDefault="00CD610C" w:rsidP="00CD610C">
            <w:pPr>
              <w:spacing w:before="0"/>
              <w:rPr>
                <w:rFonts w:ascii="Times New Roman" w:eastAsia="Times New Roman" w:hAnsi="Times New Roman" w:cs="Times New Roman"/>
                <w:b w:val="0"/>
                <w:color w:val="000000"/>
                <w:sz w:val="16"/>
                <w:szCs w:val="16"/>
                <w:lang w:val="mn-MN"/>
              </w:rPr>
            </w:pPr>
            <w:r w:rsidRPr="00654B02">
              <w:rPr>
                <w:rFonts w:ascii="Times New Roman" w:eastAsia="Times New Roman" w:hAnsi="Times New Roman" w:cs="Times New Roman"/>
                <w:b w:val="0"/>
                <w:color w:val="000000"/>
                <w:sz w:val="16"/>
                <w:szCs w:val="16"/>
                <w:lang w:val="mn-MN"/>
              </w:rPr>
              <w:t>Дотоодын</w:t>
            </w:r>
          </w:p>
        </w:tc>
        <w:tc>
          <w:tcPr>
            <w:tcW w:w="848" w:type="dxa"/>
            <w:gridSpan w:val="2"/>
            <w:hideMark/>
          </w:tcPr>
          <w:p w14:paraId="6529E0C9" w14:textId="794068E1" w:rsidR="00CD610C" w:rsidRPr="0079657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6.7</w:t>
            </w:r>
          </w:p>
        </w:tc>
        <w:tc>
          <w:tcPr>
            <w:tcW w:w="851" w:type="dxa"/>
            <w:gridSpan w:val="2"/>
            <w:hideMark/>
          </w:tcPr>
          <w:p w14:paraId="12A16B85" w14:textId="416840FD" w:rsidR="00CD610C" w:rsidRPr="0079657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6.7</w:t>
            </w:r>
          </w:p>
        </w:tc>
        <w:tc>
          <w:tcPr>
            <w:tcW w:w="857" w:type="dxa"/>
            <w:gridSpan w:val="2"/>
            <w:hideMark/>
          </w:tcPr>
          <w:p w14:paraId="55A68164" w14:textId="14B8702E" w:rsidR="00CD610C" w:rsidRPr="0079657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939" w:type="dxa"/>
            <w:gridSpan w:val="2"/>
            <w:hideMark/>
          </w:tcPr>
          <w:p w14:paraId="6FBEBC61" w14:textId="5967896D" w:rsidR="00CD610C" w:rsidRPr="0079657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6.7</w:t>
            </w:r>
          </w:p>
        </w:tc>
        <w:tc>
          <w:tcPr>
            <w:tcW w:w="479" w:type="dxa"/>
            <w:gridSpan w:val="2"/>
            <w:hideMark/>
          </w:tcPr>
          <w:p w14:paraId="034DDA64" w14:textId="26884E2E" w:rsidR="00CD610C" w:rsidRPr="0079657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0" w:type="dxa"/>
            <w:gridSpan w:val="2"/>
            <w:hideMark/>
          </w:tcPr>
          <w:p w14:paraId="5CBFD943" w14:textId="6F886BA8" w:rsidR="00CD610C" w:rsidRPr="0079657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6.7</w:t>
            </w:r>
          </w:p>
        </w:tc>
        <w:tc>
          <w:tcPr>
            <w:tcW w:w="709" w:type="dxa"/>
            <w:gridSpan w:val="2"/>
            <w:hideMark/>
          </w:tcPr>
          <w:p w14:paraId="46FEBC41" w14:textId="3FAEF7B3" w:rsidR="00CD610C" w:rsidRPr="0079657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0" w:type="dxa"/>
            <w:gridSpan w:val="2"/>
            <w:hideMark/>
          </w:tcPr>
          <w:p w14:paraId="3588DD16" w14:textId="53644F9A" w:rsidR="00CD610C" w:rsidRPr="0079657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6.7</w:t>
            </w:r>
          </w:p>
        </w:tc>
        <w:tc>
          <w:tcPr>
            <w:tcW w:w="856" w:type="dxa"/>
            <w:gridSpan w:val="3"/>
            <w:hideMark/>
          </w:tcPr>
          <w:p w14:paraId="5E9655CE" w14:textId="470A9EB7" w:rsidR="00CD610C" w:rsidRPr="0079657D"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r>
      <w:tr w:rsidR="00CD610C" w:rsidRPr="00B36D02" w14:paraId="1331B0B6" w14:textId="77777777" w:rsidTr="005967B1">
        <w:trPr>
          <w:trHeight w:val="70"/>
        </w:trPr>
        <w:tc>
          <w:tcPr>
            <w:cnfStyle w:val="001000000000" w:firstRow="0" w:lastRow="0" w:firstColumn="1" w:lastColumn="0" w:oddVBand="0" w:evenVBand="0" w:oddHBand="0" w:evenHBand="0" w:firstRowFirstColumn="0" w:firstRowLastColumn="0" w:lastRowFirstColumn="0" w:lastRowLastColumn="0"/>
            <w:tcW w:w="2175" w:type="dxa"/>
            <w:hideMark/>
          </w:tcPr>
          <w:p w14:paraId="23D1ABA2" w14:textId="77777777" w:rsidR="00CD610C" w:rsidRPr="00654B02" w:rsidRDefault="00CD610C" w:rsidP="00CD610C">
            <w:pPr>
              <w:spacing w:before="0"/>
              <w:rPr>
                <w:rFonts w:ascii="Times New Roman" w:eastAsia="Times New Roman" w:hAnsi="Times New Roman" w:cs="Times New Roman"/>
                <w:b w:val="0"/>
                <w:color w:val="000000"/>
                <w:sz w:val="16"/>
                <w:szCs w:val="16"/>
                <w:lang w:val="mn-MN"/>
              </w:rPr>
            </w:pPr>
            <w:r w:rsidRPr="00654B02">
              <w:rPr>
                <w:rFonts w:ascii="Times New Roman" w:eastAsia="Times New Roman" w:hAnsi="Times New Roman" w:cs="Times New Roman"/>
                <w:b w:val="0"/>
                <w:color w:val="000000"/>
                <w:sz w:val="16"/>
                <w:szCs w:val="16"/>
                <w:lang w:val="mn-MN"/>
              </w:rPr>
              <w:t>Гадаадын</w:t>
            </w:r>
          </w:p>
        </w:tc>
        <w:tc>
          <w:tcPr>
            <w:tcW w:w="848" w:type="dxa"/>
            <w:gridSpan w:val="2"/>
            <w:hideMark/>
          </w:tcPr>
          <w:p w14:paraId="3DB22A09" w14:textId="736DF3B5"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3,721.2</w:t>
            </w:r>
          </w:p>
        </w:tc>
        <w:tc>
          <w:tcPr>
            <w:tcW w:w="851" w:type="dxa"/>
            <w:gridSpan w:val="2"/>
            <w:hideMark/>
          </w:tcPr>
          <w:p w14:paraId="77038058" w14:textId="07619F08"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3,721.2</w:t>
            </w:r>
          </w:p>
        </w:tc>
        <w:tc>
          <w:tcPr>
            <w:tcW w:w="857" w:type="dxa"/>
            <w:gridSpan w:val="2"/>
            <w:hideMark/>
          </w:tcPr>
          <w:p w14:paraId="5C5FB172" w14:textId="7E97034C"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939" w:type="dxa"/>
            <w:gridSpan w:val="2"/>
            <w:hideMark/>
          </w:tcPr>
          <w:p w14:paraId="5E273775" w14:textId="2DBC4F2E"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3,721.2</w:t>
            </w:r>
          </w:p>
        </w:tc>
        <w:tc>
          <w:tcPr>
            <w:tcW w:w="479" w:type="dxa"/>
            <w:gridSpan w:val="2"/>
            <w:hideMark/>
          </w:tcPr>
          <w:p w14:paraId="21876390" w14:textId="3CEED695"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0" w:type="dxa"/>
            <w:gridSpan w:val="2"/>
            <w:hideMark/>
          </w:tcPr>
          <w:p w14:paraId="62035FE8" w14:textId="0592D61D"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3,721.2</w:t>
            </w:r>
          </w:p>
        </w:tc>
        <w:tc>
          <w:tcPr>
            <w:tcW w:w="709" w:type="dxa"/>
            <w:gridSpan w:val="2"/>
            <w:hideMark/>
          </w:tcPr>
          <w:p w14:paraId="368323E5" w14:textId="6B00DEBE"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0" w:type="dxa"/>
            <w:gridSpan w:val="2"/>
            <w:hideMark/>
          </w:tcPr>
          <w:p w14:paraId="6004CF26" w14:textId="66D3F24E"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2,971.9</w:t>
            </w:r>
          </w:p>
        </w:tc>
        <w:tc>
          <w:tcPr>
            <w:tcW w:w="856" w:type="dxa"/>
            <w:gridSpan w:val="3"/>
            <w:hideMark/>
          </w:tcPr>
          <w:p w14:paraId="338BBF2B" w14:textId="5C41CBDF" w:rsidR="00CD610C" w:rsidRPr="0079657D"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1,679.0</w:t>
            </w:r>
          </w:p>
        </w:tc>
      </w:tr>
      <w:tr w:rsidR="00CD610C" w:rsidRPr="00B36D02" w14:paraId="722406A4" w14:textId="77777777" w:rsidTr="005967B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75" w:type="dxa"/>
            <w:hideMark/>
          </w:tcPr>
          <w:p w14:paraId="7454F2A8" w14:textId="77777777" w:rsidR="00CD610C" w:rsidRPr="00654B02" w:rsidRDefault="00CD610C" w:rsidP="00CD610C">
            <w:pPr>
              <w:spacing w:before="0"/>
              <w:rPr>
                <w:rFonts w:ascii="Times New Roman" w:eastAsia="Times New Roman" w:hAnsi="Times New Roman" w:cs="Times New Roman"/>
                <w:b w:val="0"/>
                <w:color w:val="000000"/>
                <w:sz w:val="16"/>
                <w:szCs w:val="16"/>
                <w:lang w:val="mn-MN"/>
              </w:rPr>
            </w:pPr>
            <w:r w:rsidRPr="00654B02">
              <w:rPr>
                <w:rFonts w:ascii="Times New Roman" w:eastAsia="Times New Roman" w:hAnsi="Times New Roman" w:cs="Times New Roman"/>
                <w:b w:val="0"/>
                <w:color w:val="000000"/>
                <w:sz w:val="16"/>
                <w:szCs w:val="16"/>
                <w:lang w:val="mn-MN"/>
              </w:rPr>
              <w:t>Бусад</w:t>
            </w:r>
          </w:p>
        </w:tc>
        <w:tc>
          <w:tcPr>
            <w:tcW w:w="848" w:type="dxa"/>
            <w:gridSpan w:val="2"/>
            <w:hideMark/>
          </w:tcPr>
          <w:p w14:paraId="79EE0E3D" w14:textId="51E34520" w:rsidR="00CD610C" w:rsidRPr="005409C2"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1" w:type="dxa"/>
            <w:gridSpan w:val="2"/>
            <w:hideMark/>
          </w:tcPr>
          <w:p w14:paraId="3CA53A10" w14:textId="1DEC55FA" w:rsidR="00CD610C" w:rsidRPr="005409C2"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7" w:type="dxa"/>
            <w:gridSpan w:val="2"/>
            <w:hideMark/>
          </w:tcPr>
          <w:p w14:paraId="29B1540D" w14:textId="53D46929" w:rsidR="00CD610C" w:rsidRPr="005409C2"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939" w:type="dxa"/>
            <w:gridSpan w:val="2"/>
            <w:hideMark/>
          </w:tcPr>
          <w:p w14:paraId="12F24134" w14:textId="3B9EC586" w:rsidR="00CD610C" w:rsidRPr="005409C2"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479" w:type="dxa"/>
            <w:gridSpan w:val="2"/>
            <w:hideMark/>
          </w:tcPr>
          <w:p w14:paraId="72BC307E" w14:textId="5A03B451" w:rsidR="00CD610C" w:rsidRPr="005409C2"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0" w:type="dxa"/>
            <w:gridSpan w:val="2"/>
            <w:hideMark/>
          </w:tcPr>
          <w:p w14:paraId="389D525A" w14:textId="5FB8A607" w:rsidR="00CD610C" w:rsidRPr="005409C2"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709" w:type="dxa"/>
            <w:gridSpan w:val="2"/>
            <w:hideMark/>
          </w:tcPr>
          <w:p w14:paraId="066D14D9" w14:textId="5372A9AB" w:rsidR="00CD610C" w:rsidRPr="005409C2"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0" w:type="dxa"/>
            <w:gridSpan w:val="2"/>
            <w:hideMark/>
          </w:tcPr>
          <w:p w14:paraId="21C58D9E" w14:textId="749C2A9E" w:rsidR="00CD610C" w:rsidRPr="005409C2"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6" w:type="dxa"/>
            <w:gridSpan w:val="3"/>
            <w:hideMark/>
          </w:tcPr>
          <w:p w14:paraId="32D6B67F" w14:textId="175F48BB" w:rsidR="00CD610C" w:rsidRPr="005409C2"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r>
      <w:tr w:rsidR="00CD610C" w:rsidRPr="00BB66BB" w14:paraId="50293AE6" w14:textId="77777777" w:rsidTr="005967B1">
        <w:trPr>
          <w:trHeight w:val="70"/>
        </w:trPr>
        <w:tc>
          <w:tcPr>
            <w:cnfStyle w:val="001000000000" w:firstRow="0" w:lastRow="0" w:firstColumn="1" w:lastColumn="0" w:oddVBand="0" w:evenVBand="0" w:oddHBand="0" w:evenHBand="0" w:firstRowFirstColumn="0" w:firstRowLastColumn="0" w:lastRowFirstColumn="0" w:lastRowLastColumn="0"/>
            <w:tcW w:w="2175" w:type="dxa"/>
            <w:shd w:val="clear" w:color="auto" w:fill="FBE4D5" w:themeFill="accent2" w:themeFillTint="33"/>
            <w:hideMark/>
          </w:tcPr>
          <w:p w14:paraId="6B1FBFFB" w14:textId="77777777" w:rsidR="00CD610C" w:rsidRPr="00654B02" w:rsidRDefault="00CD610C" w:rsidP="00CD610C">
            <w:pPr>
              <w:spacing w:before="0"/>
              <w:rPr>
                <w:rFonts w:ascii="Times New Roman" w:eastAsia="Times New Roman" w:hAnsi="Times New Roman" w:cs="Times New Roman"/>
                <w:color w:val="000000"/>
                <w:sz w:val="16"/>
                <w:szCs w:val="16"/>
                <w:lang w:val="mn-MN"/>
              </w:rPr>
            </w:pPr>
            <w:r w:rsidRPr="00654B02">
              <w:rPr>
                <w:rFonts w:ascii="Times New Roman" w:eastAsia="Times New Roman" w:hAnsi="Times New Roman" w:cs="Times New Roman"/>
                <w:color w:val="000000"/>
                <w:sz w:val="16"/>
                <w:szCs w:val="16"/>
                <w:lang w:val="mn-MN"/>
              </w:rPr>
              <w:t xml:space="preserve">Хуримтлуулж тооцсон хүүгийн өглөг </w:t>
            </w:r>
          </w:p>
        </w:tc>
        <w:tc>
          <w:tcPr>
            <w:tcW w:w="848" w:type="dxa"/>
            <w:gridSpan w:val="2"/>
            <w:shd w:val="clear" w:color="auto" w:fill="FBE4D5" w:themeFill="accent2" w:themeFillTint="33"/>
            <w:hideMark/>
          </w:tcPr>
          <w:p w14:paraId="3C14EA82" w14:textId="7126CA5A" w:rsidR="00CD610C" w:rsidRPr="00315875"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315875">
              <w:rPr>
                <w:rFonts w:ascii="Times New Roman" w:hAnsi="Times New Roman" w:cs="Times New Roman"/>
                <w:b/>
                <w:bCs/>
                <w:color w:val="000000"/>
                <w:sz w:val="16"/>
                <w:szCs w:val="16"/>
              </w:rPr>
              <w:t>39,638.1</w:t>
            </w:r>
          </w:p>
        </w:tc>
        <w:tc>
          <w:tcPr>
            <w:tcW w:w="851" w:type="dxa"/>
            <w:gridSpan w:val="2"/>
            <w:shd w:val="clear" w:color="auto" w:fill="FBE4D5" w:themeFill="accent2" w:themeFillTint="33"/>
            <w:hideMark/>
          </w:tcPr>
          <w:p w14:paraId="09754D7A" w14:textId="12F24D8C" w:rsidR="00CD610C" w:rsidRPr="00315875"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315875">
              <w:rPr>
                <w:rFonts w:ascii="Times New Roman" w:hAnsi="Times New Roman" w:cs="Times New Roman"/>
                <w:b/>
                <w:bCs/>
                <w:color w:val="000000"/>
                <w:sz w:val="16"/>
                <w:szCs w:val="16"/>
              </w:rPr>
              <w:t>32,732.0</w:t>
            </w:r>
          </w:p>
        </w:tc>
        <w:tc>
          <w:tcPr>
            <w:tcW w:w="857" w:type="dxa"/>
            <w:gridSpan w:val="2"/>
            <w:shd w:val="clear" w:color="auto" w:fill="FBE4D5" w:themeFill="accent2" w:themeFillTint="33"/>
            <w:hideMark/>
          </w:tcPr>
          <w:p w14:paraId="742A0966" w14:textId="2FAB389A" w:rsidR="00CD610C" w:rsidRPr="00315875"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315875">
              <w:rPr>
                <w:rFonts w:ascii="Times New Roman" w:hAnsi="Times New Roman" w:cs="Times New Roman"/>
                <w:b/>
                <w:bCs/>
                <w:color w:val="000000"/>
                <w:sz w:val="16"/>
                <w:szCs w:val="16"/>
              </w:rPr>
              <w:t>5,239.5</w:t>
            </w:r>
          </w:p>
        </w:tc>
        <w:tc>
          <w:tcPr>
            <w:tcW w:w="939" w:type="dxa"/>
            <w:gridSpan w:val="2"/>
            <w:shd w:val="clear" w:color="auto" w:fill="FBE4D5" w:themeFill="accent2" w:themeFillTint="33"/>
            <w:hideMark/>
          </w:tcPr>
          <w:p w14:paraId="0BB78438" w14:textId="665BADA9" w:rsidR="00CD610C" w:rsidRPr="00315875"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315875">
              <w:rPr>
                <w:rFonts w:ascii="Times New Roman" w:hAnsi="Times New Roman" w:cs="Times New Roman"/>
                <w:b/>
                <w:bCs/>
                <w:color w:val="000000"/>
                <w:sz w:val="16"/>
                <w:szCs w:val="16"/>
              </w:rPr>
              <w:t>34,398.7</w:t>
            </w:r>
          </w:p>
        </w:tc>
        <w:tc>
          <w:tcPr>
            <w:tcW w:w="479" w:type="dxa"/>
            <w:gridSpan w:val="2"/>
            <w:shd w:val="clear" w:color="auto" w:fill="FBE4D5" w:themeFill="accent2" w:themeFillTint="33"/>
            <w:hideMark/>
          </w:tcPr>
          <w:p w14:paraId="1A581D0E" w14:textId="45471B96" w:rsidR="00CD610C" w:rsidRPr="00315875"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315875">
              <w:rPr>
                <w:rFonts w:ascii="Times New Roman" w:hAnsi="Times New Roman" w:cs="Times New Roman"/>
                <w:b/>
                <w:bCs/>
                <w:color w:val="000000"/>
                <w:sz w:val="16"/>
                <w:szCs w:val="16"/>
              </w:rPr>
              <w:t>-</w:t>
            </w:r>
          </w:p>
        </w:tc>
        <w:tc>
          <w:tcPr>
            <w:tcW w:w="850" w:type="dxa"/>
            <w:gridSpan w:val="2"/>
            <w:shd w:val="clear" w:color="auto" w:fill="FBE4D5" w:themeFill="accent2" w:themeFillTint="33"/>
            <w:hideMark/>
          </w:tcPr>
          <w:p w14:paraId="415F6B37" w14:textId="3D444FE6" w:rsidR="00CD610C" w:rsidRPr="00315875"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315875">
              <w:rPr>
                <w:rFonts w:ascii="Times New Roman" w:hAnsi="Times New Roman" w:cs="Times New Roman"/>
                <w:b/>
                <w:bCs/>
                <w:color w:val="000000"/>
                <w:sz w:val="16"/>
                <w:szCs w:val="16"/>
              </w:rPr>
              <w:t>39,636.4</w:t>
            </w:r>
          </w:p>
        </w:tc>
        <w:tc>
          <w:tcPr>
            <w:tcW w:w="709" w:type="dxa"/>
            <w:gridSpan w:val="2"/>
            <w:shd w:val="clear" w:color="auto" w:fill="FBE4D5" w:themeFill="accent2" w:themeFillTint="33"/>
            <w:hideMark/>
          </w:tcPr>
          <w:p w14:paraId="04A1019D" w14:textId="78E04409" w:rsidR="00CD610C" w:rsidRPr="00315875"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315875">
              <w:rPr>
                <w:rFonts w:ascii="Times New Roman" w:hAnsi="Times New Roman" w:cs="Times New Roman"/>
                <w:b/>
                <w:bCs/>
                <w:color w:val="000000"/>
                <w:sz w:val="16"/>
                <w:szCs w:val="16"/>
              </w:rPr>
              <w:t>1.7</w:t>
            </w:r>
          </w:p>
        </w:tc>
        <w:tc>
          <w:tcPr>
            <w:tcW w:w="850" w:type="dxa"/>
            <w:gridSpan w:val="2"/>
            <w:shd w:val="clear" w:color="auto" w:fill="FBE4D5" w:themeFill="accent2" w:themeFillTint="33"/>
            <w:hideMark/>
          </w:tcPr>
          <w:p w14:paraId="2FC79557" w14:textId="46B239CB" w:rsidR="00CD610C" w:rsidRPr="00315875"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315875">
              <w:rPr>
                <w:rFonts w:ascii="Times New Roman" w:hAnsi="Times New Roman" w:cs="Times New Roman"/>
                <w:b/>
                <w:bCs/>
                <w:color w:val="000000"/>
                <w:sz w:val="16"/>
                <w:szCs w:val="16"/>
              </w:rPr>
              <w:t>15,565.5</w:t>
            </w:r>
          </w:p>
        </w:tc>
        <w:tc>
          <w:tcPr>
            <w:tcW w:w="856" w:type="dxa"/>
            <w:gridSpan w:val="3"/>
            <w:shd w:val="clear" w:color="auto" w:fill="FBE4D5" w:themeFill="accent2" w:themeFillTint="33"/>
            <w:hideMark/>
          </w:tcPr>
          <w:p w14:paraId="16B8F204" w14:textId="05986196" w:rsidR="00CD610C" w:rsidRPr="00315875"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315875">
              <w:rPr>
                <w:rFonts w:ascii="Times New Roman" w:hAnsi="Times New Roman" w:cs="Times New Roman"/>
                <w:b/>
                <w:bCs/>
                <w:color w:val="000000"/>
                <w:sz w:val="16"/>
                <w:szCs w:val="16"/>
              </w:rPr>
              <w:t>7,082.1</w:t>
            </w:r>
          </w:p>
        </w:tc>
      </w:tr>
      <w:tr w:rsidR="00CD610C" w:rsidRPr="00B36D02" w14:paraId="506FA390" w14:textId="77777777" w:rsidTr="005967B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75" w:type="dxa"/>
            <w:hideMark/>
          </w:tcPr>
          <w:p w14:paraId="58C57347" w14:textId="77777777" w:rsidR="00CD610C" w:rsidRPr="00654B02" w:rsidRDefault="00CD610C" w:rsidP="00CD610C">
            <w:pPr>
              <w:spacing w:before="0"/>
              <w:rPr>
                <w:rFonts w:ascii="Times New Roman" w:eastAsia="Times New Roman" w:hAnsi="Times New Roman" w:cs="Times New Roman"/>
                <w:b w:val="0"/>
                <w:color w:val="000000"/>
                <w:sz w:val="16"/>
                <w:szCs w:val="16"/>
                <w:lang w:val="mn-MN"/>
              </w:rPr>
            </w:pPr>
            <w:r w:rsidRPr="00654B02">
              <w:rPr>
                <w:rFonts w:ascii="Times New Roman" w:eastAsia="Times New Roman" w:hAnsi="Times New Roman" w:cs="Times New Roman"/>
                <w:b w:val="0"/>
                <w:color w:val="000000"/>
                <w:sz w:val="16"/>
                <w:szCs w:val="16"/>
                <w:lang w:val="mn-MN"/>
              </w:rPr>
              <w:t>Дотоодын</w:t>
            </w:r>
          </w:p>
        </w:tc>
        <w:tc>
          <w:tcPr>
            <w:tcW w:w="848" w:type="dxa"/>
            <w:gridSpan w:val="2"/>
            <w:hideMark/>
          </w:tcPr>
          <w:p w14:paraId="29E44FF3" w14:textId="74558D57" w:rsidR="00CD610C" w:rsidRPr="00BB66BB"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10,567.1</w:t>
            </w:r>
          </w:p>
        </w:tc>
        <w:tc>
          <w:tcPr>
            <w:tcW w:w="851" w:type="dxa"/>
            <w:gridSpan w:val="2"/>
            <w:hideMark/>
          </w:tcPr>
          <w:p w14:paraId="36DBD8FF" w14:textId="0078DC33" w:rsidR="00CD610C" w:rsidRPr="00BB66BB"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3,930.8</w:t>
            </w:r>
          </w:p>
        </w:tc>
        <w:tc>
          <w:tcPr>
            <w:tcW w:w="857" w:type="dxa"/>
            <w:gridSpan w:val="2"/>
            <w:hideMark/>
          </w:tcPr>
          <w:p w14:paraId="2B207F90" w14:textId="33AC4DB8" w:rsidR="00CD610C" w:rsidRPr="00BB66BB"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233.2</w:t>
            </w:r>
          </w:p>
        </w:tc>
        <w:tc>
          <w:tcPr>
            <w:tcW w:w="939" w:type="dxa"/>
            <w:gridSpan w:val="2"/>
            <w:hideMark/>
          </w:tcPr>
          <w:p w14:paraId="18CA7162" w14:textId="312E1133" w:rsidR="00CD610C" w:rsidRPr="00BB66BB"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10,334.0</w:t>
            </w:r>
          </w:p>
        </w:tc>
        <w:tc>
          <w:tcPr>
            <w:tcW w:w="479" w:type="dxa"/>
            <w:gridSpan w:val="2"/>
            <w:hideMark/>
          </w:tcPr>
          <w:p w14:paraId="296C8DAD" w14:textId="47782F2B" w:rsidR="00CD610C" w:rsidRPr="00BB66BB"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0" w:type="dxa"/>
            <w:gridSpan w:val="2"/>
            <w:hideMark/>
          </w:tcPr>
          <w:p w14:paraId="4483EDDB" w14:textId="3A38452C" w:rsidR="00CD610C" w:rsidRPr="00BB66BB"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10,565.4</w:t>
            </w:r>
          </w:p>
        </w:tc>
        <w:tc>
          <w:tcPr>
            <w:tcW w:w="709" w:type="dxa"/>
            <w:gridSpan w:val="2"/>
            <w:hideMark/>
          </w:tcPr>
          <w:p w14:paraId="1448B364" w14:textId="11B41839" w:rsidR="00CD610C" w:rsidRPr="00BB66BB"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1.7</w:t>
            </w:r>
          </w:p>
        </w:tc>
        <w:tc>
          <w:tcPr>
            <w:tcW w:w="850" w:type="dxa"/>
            <w:gridSpan w:val="2"/>
            <w:hideMark/>
          </w:tcPr>
          <w:p w14:paraId="4416CC15" w14:textId="5CD37E1B" w:rsidR="00CD610C" w:rsidRPr="00BB66BB"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767.0</w:t>
            </w:r>
          </w:p>
        </w:tc>
        <w:tc>
          <w:tcPr>
            <w:tcW w:w="856" w:type="dxa"/>
            <w:gridSpan w:val="3"/>
            <w:hideMark/>
          </w:tcPr>
          <w:p w14:paraId="39A029C8" w14:textId="7ED89D3E" w:rsidR="00CD610C" w:rsidRPr="00BB66BB"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681.1</w:t>
            </w:r>
          </w:p>
        </w:tc>
      </w:tr>
      <w:tr w:rsidR="00CD610C" w:rsidRPr="00B36D02" w14:paraId="529D4443" w14:textId="77777777" w:rsidTr="005967B1">
        <w:trPr>
          <w:trHeight w:val="70"/>
        </w:trPr>
        <w:tc>
          <w:tcPr>
            <w:cnfStyle w:val="001000000000" w:firstRow="0" w:lastRow="0" w:firstColumn="1" w:lastColumn="0" w:oddVBand="0" w:evenVBand="0" w:oddHBand="0" w:evenHBand="0" w:firstRowFirstColumn="0" w:firstRowLastColumn="0" w:lastRowFirstColumn="0" w:lastRowLastColumn="0"/>
            <w:tcW w:w="2175" w:type="dxa"/>
            <w:hideMark/>
          </w:tcPr>
          <w:p w14:paraId="65E2B735" w14:textId="77777777" w:rsidR="00CD610C" w:rsidRPr="00654B02" w:rsidRDefault="00CD610C" w:rsidP="00CD610C">
            <w:pPr>
              <w:spacing w:before="0"/>
              <w:rPr>
                <w:rFonts w:ascii="Times New Roman" w:eastAsia="Times New Roman" w:hAnsi="Times New Roman" w:cs="Times New Roman"/>
                <w:b w:val="0"/>
                <w:color w:val="000000"/>
                <w:sz w:val="16"/>
                <w:szCs w:val="16"/>
                <w:lang w:val="mn-MN"/>
              </w:rPr>
            </w:pPr>
            <w:r w:rsidRPr="00654B02">
              <w:rPr>
                <w:rFonts w:ascii="Times New Roman" w:eastAsia="Times New Roman" w:hAnsi="Times New Roman" w:cs="Times New Roman"/>
                <w:b w:val="0"/>
                <w:color w:val="000000"/>
                <w:sz w:val="16"/>
                <w:szCs w:val="16"/>
                <w:lang w:val="mn-MN"/>
              </w:rPr>
              <w:t>Гадаадын</w:t>
            </w:r>
          </w:p>
        </w:tc>
        <w:tc>
          <w:tcPr>
            <w:tcW w:w="848" w:type="dxa"/>
            <w:gridSpan w:val="2"/>
            <w:hideMark/>
          </w:tcPr>
          <w:p w14:paraId="459B5BAC" w14:textId="68569706" w:rsidR="00CD610C" w:rsidRPr="00BB66BB"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19,854.6</w:t>
            </w:r>
          </w:p>
        </w:tc>
        <w:tc>
          <w:tcPr>
            <w:tcW w:w="851" w:type="dxa"/>
            <w:gridSpan w:val="2"/>
            <w:hideMark/>
          </w:tcPr>
          <w:p w14:paraId="7418B324" w14:textId="7C90BA26" w:rsidR="00CD610C" w:rsidRPr="00BB66BB"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19,749.7</w:t>
            </w:r>
          </w:p>
        </w:tc>
        <w:tc>
          <w:tcPr>
            <w:tcW w:w="857" w:type="dxa"/>
            <w:gridSpan w:val="2"/>
            <w:hideMark/>
          </w:tcPr>
          <w:p w14:paraId="729D6E3A" w14:textId="22A284C9" w:rsidR="00CD610C" w:rsidRPr="00BB66BB"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4,512.6</w:t>
            </w:r>
          </w:p>
        </w:tc>
        <w:tc>
          <w:tcPr>
            <w:tcW w:w="939" w:type="dxa"/>
            <w:gridSpan w:val="2"/>
            <w:hideMark/>
          </w:tcPr>
          <w:p w14:paraId="1C9A948B" w14:textId="00C4C6D6" w:rsidR="00CD610C" w:rsidRPr="00BB66BB"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15,341.9</w:t>
            </w:r>
          </w:p>
        </w:tc>
        <w:tc>
          <w:tcPr>
            <w:tcW w:w="479" w:type="dxa"/>
            <w:gridSpan w:val="2"/>
            <w:hideMark/>
          </w:tcPr>
          <w:p w14:paraId="71415A81" w14:textId="37F137CA" w:rsidR="00CD610C" w:rsidRPr="00BB66BB"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0" w:type="dxa"/>
            <w:gridSpan w:val="2"/>
            <w:hideMark/>
          </w:tcPr>
          <w:p w14:paraId="733A0809" w14:textId="689CDDD5" w:rsidR="00CD610C" w:rsidRPr="00BB66BB"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19,854.6</w:t>
            </w:r>
          </w:p>
        </w:tc>
        <w:tc>
          <w:tcPr>
            <w:tcW w:w="709" w:type="dxa"/>
            <w:gridSpan w:val="2"/>
            <w:hideMark/>
          </w:tcPr>
          <w:p w14:paraId="1453472B" w14:textId="7539C864" w:rsidR="00CD610C" w:rsidRPr="00BB66BB"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0" w:type="dxa"/>
            <w:gridSpan w:val="2"/>
            <w:hideMark/>
          </w:tcPr>
          <w:p w14:paraId="59DE06E0" w14:textId="069D0873" w:rsidR="00CD610C" w:rsidRPr="00BB66BB"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8,060.8</w:t>
            </w:r>
          </w:p>
        </w:tc>
        <w:tc>
          <w:tcPr>
            <w:tcW w:w="856" w:type="dxa"/>
            <w:gridSpan w:val="3"/>
            <w:hideMark/>
          </w:tcPr>
          <w:p w14:paraId="35BA9971" w14:textId="000AFA20" w:rsidR="00CD610C" w:rsidRPr="00BB66BB" w:rsidRDefault="00CD610C" w:rsidP="00CD610C">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6,401.0</w:t>
            </w:r>
          </w:p>
        </w:tc>
      </w:tr>
      <w:tr w:rsidR="00CD610C" w:rsidRPr="00B36D02" w14:paraId="7137D498" w14:textId="77777777" w:rsidTr="005967B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75" w:type="dxa"/>
            <w:hideMark/>
          </w:tcPr>
          <w:p w14:paraId="7650B1BA" w14:textId="77777777" w:rsidR="00CD610C" w:rsidRPr="00654B02" w:rsidRDefault="00CD610C" w:rsidP="00CD610C">
            <w:pPr>
              <w:spacing w:before="0"/>
              <w:rPr>
                <w:rFonts w:ascii="Times New Roman" w:eastAsia="Times New Roman" w:hAnsi="Times New Roman" w:cs="Times New Roman"/>
                <w:b w:val="0"/>
                <w:color w:val="000000"/>
                <w:sz w:val="16"/>
                <w:szCs w:val="16"/>
                <w:lang w:val="mn-MN"/>
              </w:rPr>
            </w:pPr>
            <w:r w:rsidRPr="00654B02">
              <w:rPr>
                <w:rFonts w:ascii="Times New Roman" w:eastAsia="Times New Roman" w:hAnsi="Times New Roman" w:cs="Times New Roman"/>
                <w:b w:val="0"/>
                <w:color w:val="000000"/>
                <w:sz w:val="16"/>
                <w:szCs w:val="16"/>
                <w:lang w:val="mn-MN"/>
              </w:rPr>
              <w:t>Бусад</w:t>
            </w:r>
          </w:p>
        </w:tc>
        <w:tc>
          <w:tcPr>
            <w:tcW w:w="848" w:type="dxa"/>
            <w:gridSpan w:val="2"/>
            <w:hideMark/>
          </w:tcPr>
          <w:p w14:paraId="10BF2249" w14:textId="2FEF6138" w:rsidR="00CD610C" w:rsidRPr="00BB66BB"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9,216.4</w:t>
            </w:r>
          </w:p>
        </w:tc>
        <w:tc>
          <w:tcPr>
            <w:tcW w:w="851" w:type="dxa"/>
            <w:gridSpan w:val="2"/>
            <w:hideMark/>
          </w:tcPr>
          <w:p w14:paraId="0F930BC9" w14:textId="52C3CBF3" w:rsidR="00CD610C" w:rsidRPr="00BB66BB"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9,051.5</w:t>
            </w:r>
          </w:p>
        </w:tc>
        <w:tc>
          <w:tcPr>
            <w:tcW w:w="857" w:type="dxa"/>
            <w:gridSpan w:val="2"/>
            <w:hideMark/>
          </w:tcPr>
          <w:p w14:paraId="1737D984" w14:textId="48245907" w:rsidR="00CD610C" w:rsidRPr="00BB66BB"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493.7</w:t>
            </w:r>
          </w:p>
        </w:tc>
        <w:tc>
          <w:tcPr>
            <w:tcW w:w="939" w:type="dxa"/>
            <w:gridSpan w:val="2"/>
            <w:hideMark/>
          </w:tcPr>
          <w:p w14:paraId="54A058F8" w14:textId="635C6FD0" w:rsidR="00CD610C" w:rsidRPr="00BB66BB"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8,722.8</w:t>
            </w:r>
          </w:p>
        </w:tc>
        <w:tc>
          <w:tcPr>
            <w:tcW w:w="479" w:type="dxa"/>
            <w:gridSpan w:val="2"/>
            <w:hideMark/>
          </w:tcPr>
          <w:p w14:paraId="26820EE4" w14:textId="15839769" w:rsidR="00CD610C" w:rsidRPr="00BB66BB"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0" w:type="dxa"/>
            <w:gridSpan w:val="2"/>
            <w:hideMark/>
          </w:tcPr>
          <w:p w14:paraId="668210C6" w14:textId="6429601E" w:rsidR="00CD610C" w:rsidRPr="00BB66BB"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9,216.4</w:t>
            </w:r>
          </w:p>
        </w:tc>
        <w:tc>
          <w:tcPr>
            <w:tcW w:w="709" w:type="dxa"/>
            <w:gridSpan w:val="2"/>
            <w:hideMark/>
          </w:tcPr>
          <w:p w14:paraId="26CA74DE" w14:textId="55D0E616" w:rsidR="00CD610C" w:rsidRPr="00BB66BB"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c>
          <w:tcPr>
            <w:tcW w:w="850" w:type="dxa"/>
            <w:gridSpan w:val="2"/>
            <w:hideMark/>
          </w:tcPr>
          <w:p w14:paraId="3FF22291" w14:textId="0D4BE22C" w:rsidR="00CD610C" w:rsidRPr="00BB66BB"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6,737.7</w:t>
            </w:r>
          </w:p>
        </w:tc>
        <w:tc>
          <w:tcPr>
            <w:tcW w:w="856" w:type="dxa"/>
            <w:gridSpan w:val="3"/>
            <w:hideMark/>
          </w:tcPr>
          <w:p w14:paraId="4724FE2D" w14:textId="61CB3BE2" w:rsidR="00CD610C" w:rsidRPr="00BB66BB" w:rsidRDefault="00CD610C" w:rsidP="00CD610C">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891FFF">
              <w:rPr>
                <w:rFonts w:ascii="Times New Roman" w:hAnsi="Times New Roman" w:cs="Times New Roman"/>
                <w:color w:val="000000"/>
                <w:sz w:val="16"/>
                <w:szCs w:val="16"/>
              </w:rPr>
              <w:t>-</w:t>
            </w:r>
          </w:p>
        </w:tc>
      </w:tr>
    </w:tbl>
    <w:p w14:paraId="3CF25B01" w14:textId="2D4DBEEF" w:rsidR="00E923BB" w:rsidRPr="00471486" w:rsidRDefault="00E923BB" w:rsidP="00E923BB">
      <w:pPr>
        <w:pStyle w:val="Heading2"/>
        <w:spacing w:before="120" w:after="120"/>
        <w:rPr>
          <w:lang w:val="mn-MN"/>
        </w:rPr>
      </w:pPr>
      <w:bookmarkStart w:id="137" w:name="_Toc167692864"/>
      <w:bookmarkStart w:id="138" w:name="_Toc221613037"/>
      <w:r w:rsidRPr="00471486">
        <w:rPr>
          <w:lang w:val="mn-MN"/>
        </w:rPr>
        <w:t>Бусад эх үүсвэр</w:t>
      </w:r>
      <w:bookmarkEnd w:id="137"/>
      <w:bookmarkEnd w:id="138"/>
    </w:p>
    <w:p w14:paraId="41229444" w14:textId="6922CADF" w:rsidR="005279F9" w:rsidRPr="00A67C3E" w:rsidRDefault="00315875" w:rsidP="005279F9">
      <w:pPr>
        <w:jc w:val="both"/>
        <w:rPr>
          <w:rFonts w:cs="Times New Roman"/>
          <w:color w:val="000000" w:themeColor="text1"/>
          <w:szCs w:val="24"/>
        </w:rPr>
      </w:pPr>
      <w:bookmarkStart w:id="139" w:name="_Toc167692913"/>
      <w:bookmarkStart w:id="140" w:name="_Toc214211277"/>
      <w:r w:rsidRPr="00D5225C">
        <w:rPr>
          <w:lang w:val="mn-MN"/>
        </w:rPr>
        <w:t>2026 оны I улирлын байдлаар</w:t>
      </w:r>
      <w:r>
        <w:rPr>
          <w:i/>
          <w:iCs/>
        </w:rPr>
        <w:t xml:space="preserve"> </w:t>
      </w:r>
      <w:r>
        <w:rPr>
          <w:rFonts w:cs="Times New Roman"/>
          <w:color w:val="000000" w:themeColor="text1"/>
          <w:szCs w:val="24"/>
          <w:lang w:val="mn-MN"/>
        </w:rPr>
        <w:t>84</w:t>
      </w:r>
      <w:r w:rsidRPr="0073305A">
        <w:rPr>
          <w:rFonts w:cs="Times New Roman"/>
          <w:color w:val="000000" w:themeColor="text1"/>
          <w:szCs w:val="24"/>
          <w:lang w:val="mn-MN"/>
        </w:rPr>
        <w:t xml:space="preserve"> ББСБ </w:t>
      </w:r>
      <w:r>
        <w:rPr>
          <w:rFonts w:cs="Times New Roman"/>
          <w:color w:val="000000" w:themeColor="text1"/>
          <w:szCs w:val="24"/>
          <w:lang w:val="mn-MN"/>
        </w:rPr>
        <w:t>712.8</w:t>
      </w:r>
      <w:r w:rsidRPr="0073305A">
        <w:rPr>
          <w:rFonts w:cs="Times New Roman"/>
          <w:color w:val="000000" w:themeColor="text1"/>
          <w:szCs w:val="24"/>
          <w:lang w:val="mn-MN"/>
        </w:rPr>
        <w:t xml:space="preserve"> тэрбум төгрөгийн бусад эх үүсвэрийн үлдэгдэлтэй гарчээ. </w:t>
      </w:r>
      <w:r w:rsidRPr="00D20BE8">
        <w:rPr>
          <w:rFonts w:cs="Times New Roman"/>
          <w:color w:val="000000" w:themeColor="text1"/>
          <w:szCs w:val="24"/>
          <w:lang w:val="mn-MN"/>
        </w:rPr>
        <w:t xml:space="preserve">Үүнээс давхардсан тоогоор </w:t>
      </w:r>
      <w:r>
        <w:rPr>
          <w:rFonts w:cs="Times New Roman"/>
          <w:color w:val="000000" w:themeColor="text1"/>
          <w:szCs w:val="24"/>
        </w:rPr>
        <w:t>6</w:t>
      </w:r>
      <w:r>
        <w:rPr>
          <w:rFonts w:cs="Times New Roman"/>
          <w:color w:val="000000" w:themeColor="text1"/>
          <w:szCs w:val="24"/>
          <w:lang w:val="mn-MN"/>
        </w:rPr>
        <w:t>9</w:t>
      </w:r>
      <w:r>
        <w:rPr>
          <w:rFonts w:cs="Times New Roman"/>
          <w:color w:val="000000" w:themeColor="text1"/>
          <w:szCs w:val="24"/>
        </w:rPr>
        <w:t xml:space="preserve"> </w:t>
      </w:r>
      <w:r w:rsidRPr="00D20BE8">
        <w:rPr>
          <w:rFonts w:cs="Times New Roman"/>
          <w:color w:val="000000" w:themeColor="text1"/>
          <w:szCs w:val="24"/>
          <w:lang w:val="mn-MN"/>
        </w:rPr>
        <w:t xml:space="preserve">ББСБ </w:t>
      </w:r>
      <w:r>
        <w:rPr>
          <w:rFonts w:cs="Times New Roman"/>
          <w:color w:val="000000" w:themeColor="text1"/>
          <w:szCs w:val="24"/>
          <w:lang w:val="mn-MN"/>
        </w:rPr>
        <w:t>597.1</w:t>
      </w:r>
      <w:r w:rsidRPr="00D20BE8">
        <w:rPr>
          <w:rFonts w:cs="Times New Roman"/>
          <w:color w:val="000000" w:themeColor="text1"/>
          <w:szCs w:val="24"/>
          <w:lang w:val="mn-MN"/>
        </w:rPr>
        <w:t xml:space="preserve"> тэрбум төгрөгийн өрийн бичиг, </w:t>
      </w:r>
      <w:r>
        <w:rPr>
          <w:rFonts w:cs="Times New Roman"/>
          <w:color w:val="000000" w:themeColor="text1"/>
          <w:szCs w:val="24"/>
          <w:lang w:val="mn-MN"/>
        </w:rPr>
        <w:t>4</w:t>
      </w:r>
      <w:r>
        <w:rPr>
          <w:rFonts w:cs="Times New Roman"/>
          <w:color w:val="000000" w:themeColor="text1"/>
          <w:szCs w:val="24"/>
        </w:rPr>
        <w:t xml:space="preserve"> </w:t>
      </w:r>
      <w:r>
        <w:rPr>
          <w:rFonts w:cs="Times New Roman"/>
          <w:color w:val="000000" w:themeColor="text1"/>
          <w:szCs w:val="24"/>
          <w:lang w:val="mn-MN"/>
        </w:rPr>
        <w:t>ББСБ 76.5 тэрбум төгрөгийн үнэт цаас, 4 ББСБ төслийн зээл, 24</w:t>
      </w:r>
      <w:r w:rsidRPr="00101DE6">
        <w:rPr>
          <w:rFonts w:cs="Times New Roman"/>
          <w:color w:val="000000" w:themeColor="text1"/>
          <w:szCs w:val="24"/>
          <w:lang w:val="mn-MN"/>
        </w:rPr>
        <w:t xml:space="preserve"> ББСБ </w:t>
      </w:r>
      <w:r>
        <w:rPr>
          <w:rFonts w:cs="Times New Roman"/>
          <w:color w:val="000000" w:themeColor="text1"/>
          <w:szCs w:val="24"/>
          <w:lang w:val="mn-MN"/>
        </w:rPr>
        <w:t>16.0</w:t>
      </w:r>
      <w:r w:rsidRPr="00101DE6">
        <w:rPr>
          <w:rFonts w:cs="Times New Roman"/>
          <w:color w:val="000000" w:themeColor="text1"/>
          <w:szCs w:val="24"/>
          <w:lang w:val="mn-MN"/>
        </w:rPr>
        <w:t xml:space="preserve"> тэрбум төгрөгийн бусад эх үүсвэр</w:t>
      </w:r>
      <w:r w:rsidRPr="009C4CAB">
        <w:rPr>
          <w:rFonts w:cs="Times New Roman"/>
          <w:color w:val="000000" w:themeColor="text1"/>
          <w:szCs w:val="24"/>
          <w:lang w:val="mn-MN"/>
        </w:rPr>
        <w:t xml:space="preserve">, </w:t>
      </w:r>
      <w:r>
        <w:rPr>
          <w:rFonts w:cs="Times New Roman"/>
          <w:color w:val="000000" w:themeColor="text1"/>
          <w:szCs w:val="24"/>
        </w:rPr>
        <w:t>7</w:t>
      </w:r>
      <w:r w:rsidRPr="009C4CAB">
        <w:rPr>
          <w:rFonts w:cs="Times New Roman"/>
          <w:color w:val="000000" w:themeColor="text1"/>
          <w:szCs w:val="24"/>
          <w:lang w:val="mn-MN"/>
        </w:rPr>
        <w:t xml:space="preserve"> ББСБ </w:t>
      </w:r>
      <w:r>
        <w:rPr>
          <w:rFonts w:cs="Times New Roman"/>
          <w:color w:val="000000" w:themeColor="text1"/>
          <w:szCs w:val="24"/>
          <w:lang w:val="mn-MN"/>
        </w:rPr>
        <w:t>1.</w:t>
      </w:r>
      <w:r>
        <w:rPr>
          <w:rFonts w:cs="Times New Roman"/>
          <w:color w:val="000000" w:themeColor="text1"/>
          <w:szCs w:val="24"/>
        </w:rPr>
        <w:t>2</w:t>
      </w:r>
      <w:r>
        <w:rPr>
          <w:rFonts w:cs="Times New Roman"/>
          <w:color w:val="000000" w:themeColor="text1"/>
          <w:szCs w:val="24"/>
          <w:lang w:val="mn-MN"/>
        </w:rPr>
        <w:t xml:space="preserve"> тэрбум</w:t>
      </w:r>
      <w:r w:rsidRPr="009C4CAB">
        <w:rPr>
          <w:rFonts w:cs="Times New Roman"/>
          <w:color w:val="000000" w:themeColor="text1"/>
          <w:szCs w:val="24"/>
          <w:lang w:val="mn-MN"/>
        </w:rPr>
        <w:t xml:space="preserve"> төгрөгийн хойшлогдсон төлбөр, </w:t>
      </w:r>
      <w:r>
        <w:rPr>
          <w:rFonts w:cs="Times New Roman"/>
          <w:color w:val="000000" w:themeColor="text1"/>
          <w:szCs w:val="24"/>
          <w:lang w:val="mn-MN"/>
        </w:rPr>
        <w:t>67</w:t>
      </w:r>
      <w:r w:rsidRPr="00A67C3E">
        <w:rPr>
          <w:rFonts w:cs="Times New Roman"/>
          <w:color w:val="000000" w:themeColor="text1"/>
          <w:szCs w:val="24"/>
          <w:lang w:val="mn-MN"/>
        </w:rPr>
        <w:t xml:space="preserve"> ББСБ </w:t>
      </w:r>
      <w:r>
        <w:rPr>
          <w:rFonts w:cs="Times New Roman"/>
          <w:color w:val="000000" w:themeColor="text1"/>
          <w:szCs w:val="24"/>
          <w:lang w:val="mn-MN"/>
        </w:rPr>
        <w:t>18.0</w:t>
      </w:r>
      <w:r w:rsidRPr="00A67C3E">
        <w:rPr>
          <w:rFonts w:cs="Times New Roman"/>
          <w:color w:val="000000" w:themeColor="text1"/>
          <w:szCs w:val="24"/>
          <w:lang w:val="mn-MN"/>
        </w:rPr>
        <w:t xml:space="preserve"> тэрбум төгрөгийн бусад эх үүсвэрт хуримтлуулж тооцсон хүүгийн өглөгийн үлдэгдэлтэй гарчээ.</w:t>
      </w:r>
    </w:p>
    <w:p w14:paraId="0B205A3A" w14:textId="34431C28" w:rsidR="00E923BB" w:rsidRPr="00587242" w:rsidRDefault="00E923BB" w:rsidP="00587242">
      <w:pPr>
        <w:pStyle w:val="Caption"/>
        <w:spacing w:after="0"/>
        <w:rPr>
          <w:rFonts w:cs="Times New Roman"/>
          <w:szCs w:val="24"/>
          <w:lang w:val="mn-MN"/>
        </w:rPr>
      </w:pPr>
      <w:r w:rsidRPr="00587242">
        <w:rPr>
          <w:lang w:val="mn-MN"/>
        </w:rPr>
        <w:t xml:space="preserve">Хүснэгт </w:t>
      </w:r>
      <w:r w:rsidRPr="00587242">
        <w:rPr>
          <w:lang w:val="mn-MN"/>
        </w:rPr>
        <w:fldChar w:fldCharType="begin"/>
      </w:r>
      <w:r w:rsidRPr="00587242">
        <w:rPr>
          <w:lang w:val="mn-MN"/>
        </w:rPr>
        <w:instrText xml:space="preserve"> SEQ Хүснэгт \* ARABIC </w:instrText>
      </w:r>
      <w:r w:rsidRPr="00587242">
        <w:rPr>
          <w:lang w:val="mn-MN"/>
        </w:rPr>
        <w:fldChar w:fldCharType="separate"/>
      </w:r>
      <w:r w:rsidR="00544CDF">
        <w:rPr>
          <w:noProof/>
          <w:lang w:val="mn-MN"/>
        </w:rPr>
        <w:t>26</w:t>
      </w:r>
      <w:r w:rsidRPr="00587242">
        <w:rPr>
          <w:lang w:val="mn-MN"/>
        </w:rPr>
        <w:fldChar w:fldCharType="end"/>
      </w:r>
      <w:r w:rsidRPr="00587242">
        <w:rPr>
          <w:lang w:val="mn-MN"/>
        </w:rPr>
        <w:t xml:space="preserve"> Бусад эх үүсвэрийн бүтэц </w:t>
      </w:r>
      <w:r w:rsidR="00966ABE" w:rsidRPr="00587242">
        <w:rPr>
          <w:lang w:val="mn-MN"/>
        </w:rPr>
        <w:t>(сая</w:t>
      </w:r>
      <w:r w:rsidRPr="00587242">
        <w:rPr>
          <w:lang w:val="mn-MN"/>
        </w:rPr>
        <w:t xml:space="preserve"> </w:t>
      </w:r>
      <w:r w:rsidR="00966ABE" w:rsidRPr="00587242">
        <w:rPr>
          <w:lang w:val="mn-MN"/>
        </w:rPr>
        <w:t>төгрөгөөр)</w:t>
      </w:r>
      <w:bookmarkEnd w:id="139"/>
      <w:bookmarkEnd w:id="140"/>
    </w:p>
    <w:tbl>
      <w:tblPr>
        <w:tblStyle w:val="PlainTable2"/>
        <w:tblW w:w="0" w:type="auto"/>
        <w:tblLayout w:type="fixed"/>
        <w:tblLook w:val="04A0" w:firstRow="1" w:lastRow="0" w:firstColumn="1" w:lastColumn="0" w:noHBand="0" w:noVBand="1"/>
      </w:tblPr>
      <w:tblGrid>
        <w:gridCol w:w="2215"/>
        <w:gridCol w:w="794"/>
        <w:gridCol w:w="794"/>
        <w:gridCol w:w="793"/>
        <w:gridCol w:w="793"/>
        <w:gridCol w:w="793"/>
        <w:gridCol w:w="793"/>
        <w:gridCol w:w="793"/>
        <w:gridCol w:w="793"/>
        <w:gridCol w:w="793"/>
      </w:tblGrid>
      <w:tr w:rsidR="00E923BB" w:rsidRPr="00B36D02" w14:paraId="7067F29F" w14:textId="77777777" w:rsidTr="000D17ED">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215" w:type="dxa"/>
            <w:shd w:val="clear" w:color="auto" w:fill="002060"/>
            <w:noWrap/>
            <w:vAlign w:val="center"/>
            <w:hideMark/>
          </w:tcPr>
          <w:p w14:paraId="733220A9" w14:textId="77777777" w:rsidR="00E923BB" w:rsidRPr="00B36D02" w:rsidRDefault="00E923BB" w:rsidP="000D17ED">
            <w:pPr>
              <w:spacing w:before="0"/>
              <w:ind w:left="-57" w:right="-57"/>
              <w:jc w:val="center"/>
              <w:rPr>
                <w:rFonts w:ascii="Times New Roman" w:eastAsia="Times New Roman" w:hAnsi="Times New Roman" w:cs="Times New Roman"/>
                <w:b w:val="0"/>
                <w:color w:val="FFFFFF" w:themeColor="background1"/>
                <w:sz w:val="16"/>
                <w:szCs w:val="16"/>
                <w:highlight w:val="yellow"/>
                <w:lang w:val="mn-MN"/>
              </w:rPr>
            </w:pPr>
          </w:p>
        </w:tc>
        <w:tc>
          <w:tcPr>
            <w:tcW w:w="794" w:type="dxa"/>
            <w:shd w:val="clear" w:color="auto" w:fill="002060"/>
            <w:noWrap/>
            <w:vAlign w:val="center"/>
            <w:hideMark/>
          </w:tcPr>
          <w:p w14:paraId="651BD912" w14:textId="77777777" w:rsidR="00E923BB" w:rsidRPr="00AB0B27" w:rsidRDefault="00E923BB" w:rsidP="000D17ED">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AB0B27">
              <w:rPr>
                <w:rFonts w:ascii="Times New Roman" w:eastAsia="Times New Roman" w:hAnsi="Times New Roman" w:cs="Times New Roman"/>
                <w:b w:val="0"/>
                <w:color w:val="FFFFFF" w:themeColor="background1"/>
                <w:sz w:val="16"/>
                <w:szCs w:val="16"/>
                <w:lang w:val="mn-MN"/>
              </w:rPr>
              <w:t>Дүн</w:t>
            </w:r>
          </w:p>
        </w:tc>
        <w:tc>
          <w:tcPr>
            <w:tcW w:w="794" w:type="dxa"/>
            <w:shd w:val="clear" w:color="auto" w:fill="002060"/>
            <w:noWrap/>
            <w:vAlign w:val="center"/>
            <w:hideMark/>
          </w:tcPr>
          <w:p w14:paraId="7863741B" w14:textId="77777777" w:rsidR="00E923BB" w:rsidRPr="00AB0B27" w:rsidRDefault="00E923BB" w:rsidP="000D17ED">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AB0B27">
              <w:rPr>
                <w:rFonts w:ascii="Times New Roman" w:eastAsia="Times New Roman" w:hAnsi="Times New Roman" w:cs="Times New Roman"/>
                <w:b w:val="0"/>
                <w:color w:val="FFFFFF" w:themeColor="background1"/>
                <w:sz w:val="16"/>
                <w:szCs w:val="16"/>
                <w:lang w:val="mn-MN"/>
              </w:rPr>
              <w:t>Итгэлцэл-тэй</w:t>
            </w:r>
          </w:p>
        </w:tc>
        <w:tc>
          <w:tcPr>
            <w:tcW w:w="793" w:type="dxa"/>
            <w:shd w:val="clear" w:color="auto" w:fill="002060"/>
            <w:noWrap/>
            <w:vAlign w:val="center"/>
            <w:hideMark/>
          </w:tcPr>
          <w:p w14:paraId="1A6A3795" w14:textId="77777777" w:rsidR="00E923BB" w:rsidRPr="00AB0B27" w:rsidRDefault="00E923BB" w:rsidP="000D17ED">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AB0B27">
              <w:rPr>
                <w:rFonts w:ascii="Times New Roman" w:eastAsia="Times New Roman" w:hAnsi="Times New Roman" w:cs="Times New Roman"/>
                <w:b w:val="0"/>
                <w:color w:val="FFFFFF" w:themeColor="background1"/>
                <w:sz w:val="16"/>
                <w:szCs w:val="16"/>
                <w:lang w:val="mn-MN"/>
              </w:rPr>
              <w:t>Уламж-лалт</w:t>
            </w:r>
          </w:p>
        </w:tc>
        <w:tc>
          <w:tcPr>
            <w:tcW w:w="793" w:type="dxa"/>
            <w:shd w:val="clear" w:color="auto" w:fill="002060"/>
            <w:noWrap/>
            <w:vAlign w:val="center"/>
            <w:hideMark/>
          </w:tcPr>
          <w:p w14:paraId="77E307B2" w14:textId="77777777" w:rsidR="00E923BB" w:rsidRPr="00AB0B27" w:rsidRDefault="00E923BB" w:rsidP="000D17ED">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AB0B27">
              <w:rPr>
                <w:rFonts w:ascii="Times New Roman" w:eastAsia="Times New Roman" w:hAnsi="Times New Roman" w:cs="Times New Roman"/>
                <w:b w:val="0"/>
                <w:color w:val="FFFFFF" w:themeColor="background1"/>
                <w:sz w:val="16"/>
                <w:szCs w:val="16"/>
                <w:lang w:val="mn-MN"/>
              </w:rPr>
              <w:t>Финтек</w:t>
            </w:r>
          </w:p>
        </w:tc>
        <w:tc>
          <w:tcPr>
            <w:tcW w:w="793" w:type="dxa"/>
            <w:shd w:val="clear" w:color="auto" w:fill="002060"/>
            <w:noWrap/>
            <w:vAlign w:val="center"/>
            <w:hideMark/>
          </w:tcPr>
          <w:p w14:paraId="5BAB3D2F" w14:textId="77777777" w:rsidR="00E923BB" w:rsidRPr="00AB0B27" w:rsidRDefault="00E923BB" w:rsidP="000D17ED">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AB0B27">
              <w:rPr>
                <w:rFonts w:ascii="Times New Roman" w:eastAsia="Times New Roman" w:hAnsi="Times New Roman" w:cs="Times New Roman"/>
                <w:b w:val="0"/>
                <w:color w:val="FFFFFF" w:themeColor="background1"/>
                <w:sz w:val="16"/>
                <w:szCs w:val="16"/>
                <w:lang w:val="mn-MN"/>
              </w:rPr>
              <w:t>ЗГВ</w:t>
            </w:r>
          </w:p>
        </w:tc>
        <w:tc>
          <w:tcPr>
            <w:tcW w:w="793" w:type="dxa"/>
            <w:shd w:val="clear" w:color="auto" w:fill="002060"/>
            <w:noWrap/>
            <w:vAlign w:val="center"/>
            <w:hideMark/>
          </w:tcPr>
          <w:p w14:paraId="5357284A" w14:textId="77777777" w:rsidR="00E923BB" w:rsidRPr="00AB0B27" w:rsidRDefault="00E923BB" w:rsidP="000D17ED">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AB0B27">
              <w:rPr>
                <w:rFonts w:ascii="Times New Roman" w:eastAsia="Times New Roman" w:hAnsi="Times New Roman" w:cs="Times New Roman"/>
                <w:b w:val="0"/>
                <w:color w:val="FFFFFF" w:themeColor="background1"/>
                <w:sz w:val="16"/>
                <w:szCs w:val="16"/>
                <w:lang w:val="mn-MN"/>
              </w:rPr>
              <w:t>УБ</w:t>
            </w:r>
          </w:p>
        </w:tc>
        <w:tc>
          <w:tcPr>
            <w:tcW w:w="793" w:type="dxa"/>
            <w:shd w:val="clear" w:color="auto" w:fill="002060"/>
            <w:noWrap/>
            <w:vAlign w:val="center"/>
            <w:hideMark/>
          </w:tcPr>
          <w:p w14:paraId="51B16E28" w14:textId="77777777" w:rsidR="00E923BB" w:rsidRPr="00AB0B27" w:rsidRDefault="00E923BB" w:rsidP="000D17ED">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AB0B27">
              <w:rPr>
                <w:rFonts w:ascii="Times New Roman" w:eastAsia="Times New Roman" w:hAnsi="Times New Roman" w:cs="Times New Roman"/>
                <w:b w:val="0"/>
                <w:color w:val="FFFFFF" w:themeColor="background1"/>
                <w:sz w:val="16"/>
                <w:szCs w:val="16"/>
                <w:lang w:val="mn-MN"/>
              </w:rPr>
              <w:t>ХОН</w:t>
            </w:r>
          </w:p>
        </w:tc>
        <w:tc>
          <w:tcPr>
            <w:tcW w:w="793" w:type="dxa"/>
            <w:shd w:val="clear" w:color="auto" w:fill="002060"/>
            <w:noWrap/>
            <w:vAlign w:val="center"/>
            <w:hideMark/>
          </w:tcPr>
          <w:p w14:paraId="1EDBD51E" w14:textId="77777777" w:rsidR="00E923BB" w:rsidRPr="00AB0B27" w:rsidRDefault="00E923BB" w:rsidP="000D17ED">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AB0B27">
              <w:rPr>
                <w:rFonts w:ascii="Times New Roman" w:eastAsia="Times New Roman" w:hAnsi="Times New Roman" w:cs="Times New Roman"/>
                <w:b w:val="0"/>
                <w:color w:val="FFFFFF" w:themeColor="background1"/>
                <w:sz w:val="16"/>
                <w:szCs w:val="16"/>
                <w:lang w:val="mn-MN"/>
              </w:rPr>
              <w:t>ХК</w:t>
            </w:r>
          </w:p>
        </w:tc>
        <w:tc>
          <w:tcPr>
            <w:tcW w:w="793" w:type="dxa"/>
            <w:shd w:val="clear" w:color="auto" w:fill="002060"/>
            <w:noWrap/>
            <w:vAlign w:val="center"/>
            <w:hideMark/>
          </w:tcPr>
          <w:p w14:paraId="728B988B" w14:textId="77777777" w:rsidR="00E923BB" w:rsidRPr="00AB0B27" w:rsidRDefault="00E923BB" w:rsidP="000D17ED">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rPr>
            </w:pPr>
            <w:r w:rsidRPr="00AB0B27">
              <w:rPr>
                <w:rFonts w:ascii="Times New Roman" w:eastAsia="Times New Roman" w:hAnsi="Times New Roman" w:cs="Times New Roman"/>
                <w:b w:val="0"/>
                <w:color w:val="FFFFFF" w:themeColor="background1"/>
                <w:sz w:val="16"/>
                <w:szCs w:val="16"/>
                <w:lang w:val="mn-MN"/>
              </w:rPr>
              <w:t>ГХО</w:t>
            </w:r>
          </w:p>
        </w:tc>
      </w:tr>
      <w:tr w:rsidR="00315875" w:rsidRPr="00B36D02" w14:paraId="2F64212F" w14:textId="77777777" w:rsidTr="00E66F2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15" w:type="dxa"/>
            <w:shd w:val="clear" w:color="auto" w:fill="D0CECE" w:themeFill="background2" w:themeFillShade="E6"/>
            <w:noWrap/>
            <w:vAlign w:val="center"/>
            <w:hideMark/>
          </w:tcPr>
          <w:p w14:paraId="5ED3ADC7" w14:textId="77777777" w:rsidR="00315875" w:rsidRPr="00313F8D" w:rsidRDefault="00315875" w:rsidP="00315875">
            <w:pPr>
              <w:spacing w:before="0"/>
              <w:ind w:left="-57" w:right="-57"/>
              <w:rPr>
                <w:rFonts w:ascii="Times New Roman" w:eastAsia="Times New Roman" w:hAnsi="Times New Roman" w:cs="Times New Roman"/>
                <w:color w:val="000000"/>
                <w:sz w:val="16"/>
                <w:szCs w:val="16"/>
                <w:lang w:val="mn-MN"/>
              </w:rPr>
            </w:pPr>
            <w:r w:rsidRPr="00313F8D">
              <w:rPr>
                <w:rFonts w:ascii="Times New Roman" w:eastAsia="Times New Roman" w:hAnsi="Times New Roman" w:cs="Times New Roman"/>
                <w:color w:val="000000"/>
                <w:sz w:val="16"/>
                <w:szCs w:val="16"/>
                <w:lang w:val="mn-MN"/>
              </w:rPr>
              <w:t xml:space="preserve">Бусад эх үүсвэр  </w:t>
            </w:r>
          </w:p>
        </w:tc>
        <w:tc>
          <w:tcPr>
            <w:tcW w:w="794" w:type="dxa"/>
            <w:shd w:val="clear" w:color="auto" w:fill="D0CECE" w:themeFill="background2" w:themeFillShade="E6"/>
            <w:noWrap/>
            <w:hideMark/>
          </w:tcPr>
          <w:p w14:paraId="79BE9A69" w14:textId="752578EA" w:rsidR="00315875" w:rsidRPr="00315875"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315875">
              <w:rPr>
                <w:rFonts w:ascii="Times New Roman" w:hAnsi="Times New Roman" w:cs="Times New Roman"/>
                <w:b/>
                <w:bCs/>
                <w:color w:val="000000"/>
                <w:sz w:val="16"/>
                <w:szCs w:val="16"/>
              </w:rPr>
              <w:t>712,777.7</w:t>
            </w:r>
          </w:p>
        </w:tc>
        <w:tc>
          <w:tcPr>
            <w:tcW w:w="794" w:type="dxa"/>
            <w:shd w:val="clear" w:color="auto" w:fill="D0CECE" w:themeFill="background2" w:themeFillShade="E6"/>
            <w:noWrap/>
            <w:hideMark/>
          </w:tcPr>
          <w:p w14:paraId="2036964C" w14:textId="496AB5EB" w:rsidR="00315875" w:rsidRPr="00315875"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315875">
              <w:rPr>
                <w:rFonts w:ascii="Times New Roman" w:hAnsi="Times New Roman" w:cs="Times New Roman"/>
                <w:b/>
                <w:bCs/>
                <w:color w:val="000000"/>
                <w:sz w:val="16"/>
                <w:szCs w:val="16"/>
              </w:rPr>
              <w:t>643,300.7</w:t>
            </w:r>
          </w:p>
        </w:tc>
        <w:tc>
          <w:tcPr>
            <w:tcW w:w="793" w:type="dxa"/>
            <w:shd w:val="clear" w:color="auto" w:fill="D0CECE" w:themeFill="background2" w:themeFillShade="E6"/>
            <w:noWrap/>
            <w:hideMark/>
          </w:tcPr>
          <w:p w14:paraId="6930A7AA" w14:textId="175A3DB2" w:rsidR="00315875" w:rsidRPr="00315875"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315875">
              <w:rPr>
                <w:rFonts w:ascii="Times New Roman" w:hAnsi="Times New Roman" w:cs="Times New Roman"/>
                <w:b/>
                <w:bCs/>
                <w:color w:val="000000"/>
                <w:sz w:val="16"/>
                <w:szCs w:val="16"/>
              </w:rPr>
              <w:t>93,110.5</w:t>
            </w:r>
          </w:p>
        </w:tc>
        <w:tc>
          <w:tcPr>
            <w:tcW w:w="793" w:type="dxa"/>
            <w:shd w:val="clear" w:color="auto" w:fill="D0CECE" w:themeFill="background2" w:themeFillShade="E6"/>
            <w:noWrap/>
            <w:hideMark/>
          </w:tcPr>
          <w:p w14:paraId="0A9D1E98" w14:textId="48CAD884" w:rsidR="00315875" w:rsidRPr="00315875"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315875">
              <w:rPr>
                <w:rFonts w:ascii="Times New Roman" w:hAnsi="Times New Roman" w:cs="Times New Roman"/>
                <w:b/>
                <w:bCs/>
                <w:color w:val="000000"/>
                <w:sz w:val="16"/>
                <w:szCs w:val="16"/>
              </w:rPr>
              <w:t>619,667.3</w:t>
            </w:r>
          </w:p>
        </w:tc>
        <w:tc>
          <w:tcPr>
            <w:tcW w:w="793" w:type="dxa"/>
            <w:shd w:val="clear" w:color="auto" w:fill="D0CECE" w:themeFill="background2" w:themeFillShade="E6"/>
            <w:noWrap/>
            <w:hideMark/>
          </w:tcPr>
          <w:p w14:paraId="48AB6E08" w14:textId="6067BE3E" w:rsidR="00315875" w:rsidRPr="00315875"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315875">
              <w:rPr>
                <w:rFonts w:ascii="Times New Roman" w:hAnsi="Times New Roman" w:cs="Times New Roman"/>
                <w:b/>
                <w:bCs/>
                <w:color w:val="000000"/>
                <w:sz w:val="16"/>
                <w:szCs w:val="16"/>
              </w:rPr>
              <w:t>-</w:t>
            </w:r>
          </w:p>
        </w:tc>
        <w:tc>
          <w:tcPr>
            <w:tcW w:w="793" w:type="dxa"/>
            <w:shd w:val="clear" w:color="auto" w:fill="D0CECE" w:themeFill="background2" w:themeFillShade="E6"/>
            <w:noWrap/>
            <w:hideMark/>
          </w:tcPr>
          <w:p w14:paraId="73A90750" w14:textId="478B3432" w:rsidR="00315875" w:rsidRPr="00315875"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315875">
              <w:rPr>
                <w:rFonts w:ascii="Times New Roman" w:hAnsi="Times New Roman" w:cs="Times New Roman"/>
                <w:b/>
                <w:bCs/>
                <w:color w:val="000000"/>
                <w:sz w:val="16"/>
                <w:szCs w:val="16"/>
              </w:rPr>
              <w:t>712,687.7</w:t>
            </w:r>
          </w:p>
        </w:tc>
        <w:tc>
          <w:tcPr>
            <w:tcW w:w="793" w:type="dxa"/>
            <w:shd w:val="clear" w:color="auto" w:fill="D0CECE" w:themeFill="background2" w:themeFillShade="E6"/>
            <w:noWrap/>
            <w:hideMark/>
          </w:tcPr>
          <w:p w14:paraId="368A832C" w14:textId="35FCAF58" w:rsidR="00315875" w:rsidRPr="00315875"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315875">
              <w:rPr>
                <w:rFonts w:ascii="Times New Roman" w:hAnsi="Times New Roman" w:cs="Times New Roman"/>
                <w:b/>
                <w:bCs/>
                <w:color w:val="000000"/>
                <w:sz w:val="16"/>
                <w:szCs w:val="16"/>
              </w:rPr>
              <w:t>90.0</w:t>
            </w:r>
          </w:p>
        </w:tc>
        <w:tc>
          <w:tcPr>
            <w:tcW w:w="793" w:type="dxa"/>
            <w:shd w:val="clear" w:color="auto" w:fill="D0CECE" w:themeFill="background2" w:themeFillShade="E6"/>
            <w:noWrap/>
            <w:hideMark/>
          </w:tcPr>
          <w:p w14:paraId="7AD6F33E" w14:textId="516A5010" w:rsidR="00315875" w:rsidRPr="00315875"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315875">
              <w:rPr>
                <w:rFonts w:ascii="Times New Roman" w:hAnsi="Times New Roman" w:cs="Times New Roman"/>
                <w:b/>
                <w:bCs/>
                <w:color w:val="000000"/>
                <w:sz w:val="16"/>
                <w:szCs w:val="16"/>
              </w:rPr>
              <w:t>82,678.9</w:t>
            </w:r>
          </w:p>
        </w:tc>
        <w:tc>
          <w:tcPr>
            <w:tcW w:w="793" w:type="dxa"/>
            <w:shd w:val="clear" w:color="auto" w:fill="D0CECE" w:themeFill="background2" w:themeFillShade="E6"/>
            <w:noWrap/>
            <w:hideMark/>
          </w:tcPr>
          <w:p w14:paraId="233E7D92" w14:textId="4C420EF6" w:rsidR="00315875" w:rsidRPr="00315875"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lang w:val="mn-MN"/>
              </w:rPr>
            </w:pPr>
            <w:r w:rsidRPr="00315875">
              <w:rPr>
                <w:rFonts w:ascii="Times New Roman" w:hAnsi="Times New Roman" w:cs="Times New Roman"/>
                <w:b/>
                <w:bCs/>
                <w:color w:val="000000"/>
                <w:sz w:val="16"/>
                <w:szCs w:val="16"/>
              </w:rPr>
              <w:t>42,653.1</w:t>
            </w:r>
          </w:p>
        </w:tc>
      </w:tr>
      <w:tr w:rsidR="00315875" w:rsidRPr="00B36D02" w14:paraId="0EA93674" w14:textId="77777777" w:rsidTr="00E66F21">
        <w:trPr>
          <w:trHeight w:val="70"/>
        </w:trPr>
        <w:tc>
          <w:tcPr>
            <w:cnfStyle w:val="001000000000" w:firstRow="0" w:lastRow="0" w:firstColumn="1" w:lastColumn="0" w:oddVBand="0" w:evenVBand="0" w:oddHBand="0" w:evenHBand="0" w:firstRowFirstColumn="0" w:firstRowLastColumn="0" w:lastRowFirstColumn="0" w:lastRowLastColumn="0"/>
            <w:tcW w:w="2215" w:type="dxa"/>
            <w:shd w:val="clear" w:color="auto" w:fill="D9E2F3" w:themeFill="accent5" w:themeFillTint="33"/>
            <w:noWrap/>
            <w:vAlign w:val="center"/>
            <w:hideMark/>
          </w:tcPr>
          <w:p w14:paraId="2F59C511" w14:textId="77777777" w:rsidR="00315875" w:rsidRPr="00313F8D" w:rsidRDefault="00315875" w:rsidP="00315875">
            <w:pPr>
              <w:spacing w:before="0"/>
              <w:ind w:left="-57" w:right="-57"/>
              <w:rPr>
                <w:rFonts w:ascii="Times New Roman" w:hAnsi="Times New Roman" w:cs="Times New Roman"/>
                <w:b w:val="0"/>
                <w:bCs w:val="0"/>
                <w:color w:val="000000"/>
                <w:sz w:val="16"/>
                <w:szCs w:val="16"/>
                <w:lang w:val="mn-MN"/>
              </w:rPr>
            </w:pPr>
            <w:r w:rsidRPr="00313F8D">
              <w:rPr>
                <w:rFonts w:ascii="Times New Roman" w:hAnsi="Times New Roman" w:cs="Times New Roman"/>
                <w:b w:val="0"/>
                <w:bCs w:val="0"/>
                <w:color w:val="000000"/>
                <w:sz w:val="16"/>
                <w:szCs w:val="16"/>
                <w:lang w:val="mn-MN"/>
              </w:rPr>
              <w:t xml:space="preserve">Гаргасан өрийн бичиг  </w:t>
            </w:r>
          </w:p>
        </w:tc>
        <w:tc>
          <w:tcPr>
            <w:tcW w:w="794" w:type="dxa"/>
            <w:shd w:val="clear" w:color="auto" w:fill="D9E2F3" w:themeFill="accent5" w:themeFillTint="33"/>
            <w:noWrap/>
            <w:hideMark/>
          </w:tcPr>
          <w:p w14:paraId="21E9F179" w14:textId="73813BEC"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71266B">
              <w:rPr>
                <w:rFonts w:ascii="Times New Roman" w:hAnsi="Times New Roman" w:cs="Times New Roman"/>
                <w:color w:val="000000"/>
                <w:sz w:val="16"/>
                <w:szCs w:val="16"/>
              </w:rPr>
              <w:t>597,110.3</w:t>
            </w:r>
          </w:p>
        </w:tc>
        <w:tc>
          <w:tcPr>
            <w:tcW w:w="794" w:type="dxa"/>
            <w:shd w:val="clear" w:color="auto" w:fill="D9E2F3" w:themeFill="accent5" w:themeFillTint="33"/>
            <w:noWrap/>
            <w:hideMark/>
          </w:tcPr>
          <w:p w14:paraId="26E16FB2" w14:textId="4785A5B6"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71266B">
              <w:rPr>
                <w:rFonts w:ascii="Times New Roman" w:hAnsi="Times New Roman" w:cs="Times New Roman"/>
                <w:color w:val="000000"/>
                <w:sz w:val="16"/>
                <w:szCs w:val="16"/>
              </w:rPr>
              <w:t>532,653.4</w:t>
            </w:r>
          </w:p>
        </w:tc>
        <w:tc>
          <w:tcPr>
            <w:tcW w:w="793" w:type="dxa"/>
            <w:shd w:val="clear" w:color="auto" w:fill="D9E2F3" w:themeFill="accent5" w:themeFillTint="33"/>
            <w:noWrap/>
            <w:hideMark/>
          </w:tcPr>
          <w:p w14:paraId="3186D71B" w14:textId="5A0D44F6"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71266B">
              <w:rPr>
                <w:rFonts w:ascii="Times New Roman" w:hAnsi="Times New Roman" w:cs="Times New Roman"/>
                <w:color w:val="000000"/>
                <w:sz w:val="16"/>
                <w:szCs w:val="16"/>
              </w:rPr>
              <w:t>68,803.6</w:t>
            </w:r>
          </w:p>
        </w:tc>
        <w:tc>
          <w:tcPr>
            <w:tcW w:w="793" w:type="dxa"/>
            <w:shd w:val="clear" w:color="auto" w:fill="D9E2F3" w:themeFill="accent5" w:themeFillTint="33"/>
            <w:noWrap/>
            <w:hideMark/>
          </w:tcPr>
          <w:p w14:paraId="1CF6FFAD" w14:textId="1A0C14FF"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71266B">
              <w:rPr>
                <w:rFonts w:ascii="Times New Roman" w:hAnsi="Times New Roman" w:cs="Times New Roman"/>
                <w:color w:val="000000"/>
                <w:sz w:val="16"/>
                <w:szCs w:val="16"/>
              </w:rPr>
              <w:t>528,306.7</w:t>
            </w:r>
          </w:p>
        </w:tc>
        <w:tc>
          <w:tcPr>
            <w:tcW w:w="793" w:type="dxa"/>
            <w:shd w:val="clear" w:color="auto" w:fill="D9E2F3" w:themeFill="accent5" w:themeFillTint="33"/>
            <w:noWrap/>
            <w:hideMark/>
          </w:tcPr>
          <w:p w14:paraId="4ABB53A8" w14:textId="56F60FE9"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71266B">
              <w:rPr>
                <w:rFonts w:ascii="Times New Roman" w:hAnsi="Times New Roman" w:cs="Times New Roman"/>
                <w:color w:val="000000"/>
                <w:sz w:val="16"/>
                <w:szCs w:val="16"/>
              </w:rPr>
              <w:t>-</w:t>
            </w:r>
          </w:p>
        </w:tc>
        <w:tc>
          <w:tcPr>
            <w:tcW w:w="793" w:type="dxa"/>
            <w:shd w:val="clear" w:color="auto" w:fill="D9E2F3" w:themeFill="accent5" w:themeFillTint="33"/>
            <w:noWrap/>
            <w:hideMark/>
          </w:tcPr>
          <w:p w14:paraId="0F853CA2" w14:textId="367143B7"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71266B">
              <w:rPr>
                <w:rFonts w:ascii="Times New Roman" w:hAnsi="Times New Roman" w:cs="Times New Roman"/>
                <w:color w:val="000000"/>
                <w:sz w:val="16"/>
                <w:szCs w:val="16"/>
              </w:rPr>
              <w:t>597,110.3</w:t>
            </w:r>
          </w:p>
        </w:tc>
        <w:tc>
          <w:tcPr>
            <w:tcW w:w="793" w:type="dxa"/>
            <w:shd w:val="clear" w:color="auto" w:fill="D9E2F3" w:themeFill="accent5" w:themeFillTint="33"/>
            <w:noWrap/>
            <w:hideMark/>
          </w:tcPr>
          <w:p w14:paraId="0573DC36" w14:textId="4DE4E010"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71266B">
              <w:rPr>
                <w:rFonts w:ascii="Times New Roman" w:hAnsi="Times New Roman" w:cs="Times New Roman"/>
                <w:color w:val="000000"/>
                <w:sz w:val="16"/>
                <w:szCs w:val="16"/>
              </w:rPr>
              <w:t>-</w:t>
            </w:r>
          </w:p>
        </w:tc>
        <w:tc>
          <w:tcPr>
            <w:tcW w:w="793" w:type="dxa"/>
            <w:shd w:val="clear" w:color="auto" w:fill="D9E2F3" w:themeFill="accent5" w:themeFillTint="33"/>
            <w:noWrap/>
            <w:hideMark/>
          </w:tcPr>
          <w:p w14:paraId="48D3B06D" w14:textId="770C0518"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71266B">
              <w:rPr>
                <w:rFonts w:ascii="Times New Roman" w:hAnsi="Times New Roman" w:cs="Times New Roman"/>
                <w:color w:val="000000"/>
                <w:sz w:val="16"/>
                <w:szCs w:val="16"/>
              </w:rPr>
              <w:t>76,711.6</w:t>
            </w:r>
          </w:p>
        </w:tc>
        <w:tc>
          <w:tcPr>
            <w:tcW w:w="793" w:type="dxa"/>
            <w:shd w:val="clear" w:color="auto" w:fill="D9E2F3" w:themeFill="accent5" w:themeFillTint="33"/>
            <w:noWrap/>
            <w:hideMark/>
          </w:tcPr>
          <w:p w14:paraId="7C2410E6" w14:textId="7719B4CF"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71266B">
              <w:rPr>
                <w:rFonts w:ascii="Times New Roman" w:hAnsi="Times New Roman" w:cs="Times New Roman"/>
                <w:color w:val="000000"/>
                <w:sz w:val="16"/>
                <w:szCs w:val="16"/>
              </w:rPr>
              <w:t>38,000.0</w:t>
            </w:r>
          </w:p>
        </w:tc>
      </w:tr>
      <w:tr w:rsidR="00315875" w:rsidRPr="00B36D02" w14:paraId="12C2AF4A" w14:textId="77777777" w:rsidTr="00E66F2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15" w:type="dxa"/>
            <w:shd w:val="clear" w:color="auto" w:fill="FFFFFF" w:themeFill="background1"/>
            <w:noWrap/>
            <w:vAlign w:val="center"/>
            <w:hideMark/>
          </w:tcPr>
          <w:p w14:paraId="0C9AAD07" w14:textId="77777777" w:rsidR="00315875" w:rsidRPr="00313F8D" w:rsidRDefault="00315875" w:rsidP="00315875">
            <w:pPr>
              <w:spacing w:before="0"/>
              <w:ind w:left="-57" w:right="-57"/>
              <w:rPr>
                <w:rFonts w:ascii="Times New Roman" w:hAnsi="Times New Roman" w:cs="Times New Roman"/>
                <w:b w:val="0"/>
                <w:bCs w:val="0"/>
                <w:color w:val="000000"/>
                <w:sz w:val="16"/>
                <w:szCs w:val="16"/>
                <w:lang w:val="mn-MN"/>
              </w:rPr>
            </w:pPr>
            <w:r w:rsidRPr="00313F8D">
              <w:rPr>
                <w:rFonts w:ascii="Times New Roman" w:hAnsi="Times New Roman" w:cs="Times New Roman"/>
                <w:b w:val="0"/>
                <w:bCs w:val="0"/>
                <w:color w:val="000000"/>
                <w:sz w:val="16"/>
                <w:szCs w:val="16"/>
                <w:lang w:val="mn-MN"/>
              </w:rPr>
              <w:t xml:space="preserve">Гаргасан үнэт цаас  </w:t>
            </w:r>
          </w:p>
        </w:tc>
        <w:tc>
          <w:tcPr>
            <w:tcW w:w="794" w:type="dxa"/>
            <w:shd w:val="clear" w:color="auto" w:fill="FFFFFF" w:themeFill="background1"/>
            <w:noWrap/>
            <w:hideMark/>
          </w:tcPr>
          <w:p w14:paraId="24EC9174" w14:textId="4C0FC468"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76,536.5</w:t>
            </w:r>
          </w:p>
        </w:tc>
        <w:tc>
          <w:tcPr>
            <w:tcW w:w="794" w:type="dxa"/>
            <w:noWrap/>
            <w:hideMark/>
          </w:tcPr>
          <w:p w14:paraId="2294D38D" w14:textId="486ED53F"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76,536.5</w:t>
            </w:r>
          </w:p>
        </w:tc>
        <w:tc>
          <w:tcPr>
            <w:tcW w:w="793" w:type="dxa"/>
            <w:noWrap/>
            <w:hideMark/>
          </w:tcPr>
          <w:p w14:paraId="42849BD8" w14:textId="610A9324"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19,100.0</w:t>
            </w:r>
          </w:p>
        </w:tc>
        <w:tc>
          <w:tcPr>
            <w:tcW w:w="793" w:type="dxa"/>
            <w:noWrap/>
            <w:hideMark/>
          </w:tcPr>
          <w:p w14:paraId="745B7C37" w14:textId="578D63DB"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57,436.5</w:t>
            </w:r>
          </w:p>
        </w:tc>
        <w:tc>
          <w:tcPr>
            <w:tcW w:w="793" w:type="dxa"/>
            <w:noWrap/>
            <w:hideMark/>
          </w:tcPr>
          <w:p w14:paraId="74B94682" w14:textId="3F123605"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w:t>
            </w:r>
          </w:p>
        </w:tc>
        <w:tc>
          <w:tcPr>
            <w:tcW w:w="793" w:type="dxa"/>
            <w:noWrap/>
            <w:hideMark/>
          </w:tcPr>
          <w:p w14:paraId="02D2E53D" w14:textId="3552F591"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76,536.5</w:t>
            </w:r>
          </w:p>
        </w:tc>
        <w:tc>
          <w:tcPr>
            <w:tcW w:w="793" w:type="dxa"/>
            <w:noWrap/>
            <w:hideMark/>
          </w:tcPr>
          <w:p w14:paraId="6FB0F9F3" w14:textId="7E16985E"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w:t>
            </w:r>
          </w:p>
        </w:tc>
        <w:tc>
          <w:tcPr>
            <w:tcW w:w="793" w:type="dxa"/>
            <w:noWrap/>
            <w:hideMark/>
          </w:tcPr>
          <w:p w14:paraId="7371C03C" w14:textId="0D6A389F"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w:t>
            </w:r>
          </w:p>
        </w:tc>
        <w:tc>
          <w:tcPr>
            <w:tcW w:w="793" w:type="dxa"/>
            <w:noWrap/>
            <w:hideMark/>
          </w:tcPr>
          <w:p w14:paraId="6DE8B05C" w14:textId="1EB89D9F"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1,600.0</w:t>
            </w:r>
          </w:p>
        </w:tc>
      </w:tr>
      <w:tr w:rsidR="00315875" w:rsidRPr="00B36D02" w14:paraId="365FA85B" w14:textId="77777777" w:rsidTr="00E66F21">
        <w:trPr>
          <w:trHeight w:val="70"/>
        </w:trPr>
        <w:tc>
          <w:tcPr>
            <w:cnfStyle w:val="001000000000" w:firstRow="0" w:lastRow="0" w:firstColumn="1" w:lastColumn="0" w:oddVBand="0" w:evenVBand="0" w:oddHBand="0" w:evenHBand="0" w:firstRowFirstColumn="0" w:firstRowLastColumn="0" w:lastRowFirstColumn="0" w:lastRowLastColumn="0"/>
            <w:tcW w:w="2215" w:type="dxa"/>
            <w:shd w:val="clear" w:color="auto" w:fill="D9E2F3" w:themeFill="accent5" w:themeFillTint="33"/>
            <w:noWrap/>
            <w:vAlign w:val="center"/>
            <w:hideMark/>
          </w:tcPr>
          <w:p w14:paraId="51CB52B8" w14:textId="77777777" w:rsidR="00315875" w:rsidRPr="00313F8D" w:rsidRDefault="00315875" w:rsidP="00315875">
            <w:pPr>
              <w:spacing w:before="0"/>
              <w:ind w:left="-57" w:right="-57"/>
              <w:rPr>
                <w:rFonts w:ascii="Times New Roman" w:hAnsi="Times New Roman" w:cs="Times New Roman"/>
                <w:b w:val="0"/>
                <w:bCs w:val="0"/>
                <w:color w:val="000000"/>
                <w:sz w:val="16"/>
                <w:szCs w:val="16"/>
                <w:lang w:val="mn-MN"/>
              </w:rPr>
            </w:pPr>
            <w:r w:rsidRPr="00313F8D">
              <w:rPr>
                <w:rFonts w:ascii="Times New Roman" w:hAnsi="Times New Roman" w:cs="Times New Roman"/>
                <w:b w:val="0"/>
                <w:bCs w:val="0"/>
                <w:color w:val="000000"/>
                <w:sz w:val="16"/>
                <w:szCs w:val="16"/>
                <w:lang w:val="mn-MN"/>
              </w:rPr>
              <w:t xml:space="preserve">Төслийн зээлийн санхүүжилт  </w:t>
            </w:r>
          </w:p>
        </w:tc>
        <w:tc>
          <w:tcPr>
            <w:tcW w:w="794" w:type="dxa"/>
            <w:shd w:val="clear" w:color="auto" w:fill="D9E2F3" w:themeFill="accent5" w:themeFillTint="33"/>
            <w:noWrap/>
            <w:hideMark/>
          </w:tcPr>
          <w:p w14:paraId="00313676" w14:textId="710AA849"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71266B">
              <w:rPr>
                <w:rFonts w:ascii="Times New Roman" w:hAnsi="Times New Roman" w:cs="Times New Roman"/>
                <w:color w:val="000000"/>
                <w:sz w:val="16"/>
                <w:szCs w:val="16"/>
              </w:rPr>
              <w:t>6,314.5</w:t>
            </w:r>
          </w:p>
        </w:tc>
        <w:tc>
          <w:tcPr>
            <w:tcW w:w="794" w:type="dxa"/>
            <w:shd w:val="clear" w:color="auto" w:fill="D9E2F3" w:themeFill="accent5" w:themeFillTint="33"/>
            <w:noWrap/>
            <w:hideMark/>
          </w:tcPr>
          <w:p w14:paraId="7B0309A1" w14:textId="780BC116"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71266B">
              <w:rPr>
                <w:rFonts w:ascii="Times New Roman" w:hAnsi="Times New Roman" w:cs="Times New Roman"/>
                <w:color w:val="000000"/>
                <w:sz w:val="16"/>
                <w:szCs w:val="16"/>
              </w:rPr>
              <w:t>6,248.6</w:t>
            </w:r>
          </w:p>
        </w:tc>
        <w:tc>
          <w:tcPr>
            <w:tcW w:w="793" w:type="dxa"/>
            <w:shd w:val="clear" w:color="auto" w:fill="D9E2F3" w:themeFill="accent5" w:themeFillTint="33"/>
            <w:noWrap/>
            <w:hideMark/>
          </w:tcPr>
          <w:p w14:paraId="3E95719B" w14:textId="47812630"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71266B">
              <w:rPr>
                <w:rFonts w:ascii="Times New Roman" w:hAnsi="Times New Roman" w:cs="Times New Roman"/>
                <w:color w:val="000000"/>
                <w:sz w:val="16"/>
                <w:szCs w:val="16"/>
              </w:rPr>
              <w:t>101.6</w:t>
            </w:r>
          </w:p>
        </w:tc>
        <w:tc>
          <w:tcPr>
            <w:tcW w:w="793" w:type="dxa"/>
            <w:shd w:val="clear" w:color="auto" w:fill="D9E2F3" w:themeFill="accent5" w:themeFillTint="33"/>
            <w:noWrap/>
            <w:hideMark/>
          </w:tcPr>
          <w:p w14:paraId="063422CD" w14:textId="40656243"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71266B">
              <w:rPr>
                <w:rFonts w:ascii="Times New Roman" w:hAnsi="Times New Roman" w:cs="Times New Roman"/>
                <w:color w:val="000000"/>
                <w:sz w:val="16"/>
                <w:szCs w:val="16"/>
              </w:rPr>
              <w:t>6,212.8</w:t>
            </w:r>
          </w:p>
        </w:tc>
        <w:tc>
          <w:tcPr>
            <w:tcW w:w="793" w:type="dxa"/>
            <w:shd w:val="clear" w:color="auto" w:fill="D9E2F3" w:themeFill="accent5" w:themeFillTint="33"/>
            <w:noWrap/>
            <w:hideMark/>
          </w:tcPr>
          <w:p w14:paraId="1927BDA2" w14:textId="5DC64CAD"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71266B">
              <w:rPr>
                <w:rFonts w:ascii="Times New Roman" w:hAnsi="Times New Roman" w:cs="Times New Roman"/>
                <w:color w:val="000000"/>
                <w:sz w:val="16"/>
                <w:szCs w:val="16"/>
              </w:rPr>
              <w:t>-</w:t>
            </w:r>
          </w:p>
        </w:tc>
        <w:tc>
          <w:tcPr>
            <w:tcW w:w="793" w:type="dxa"/>
            <w:shd w:val="clear" w:color="auto" w:fill="D9E2F3" w:themeFill="accent5" w:themeFillTint="33"/>
            <w:noWrap/>
            <w:hideMark/>
          </w:tcPr>
          <w:p w14:paraId="24A2BB4E" w14:textId="777128F2"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71266B">
              <w:rPr>
                <w:rFonts w:ascii="Times New Roman" w:hAnsi="Times New Roman" w:cs="Times New Roman"/>
                <w:color w:val="000000"/>
                <w:sz w:val="16"/>
                <w:szCs w:val="16"/>
              </w:rPr>
              <w:t>6,314.5</w:t>
            </w:r>
          </w:p>
        </w:tc>
        <w:tc>
          <w:tcPr>
            <w:tcW w:w="793" w:type="dxa"/>
            <w:shd w:val="clear" w:color="auto" w:fill="D9E2F3" w:themeFill="accent5" w:themeFillTint="33"/>
            <w:noWrap/>
            <w:hideMark/>
          </w:tcPr>
          <w:p w14:paraId="11F875CE" w14:textId="77949F73"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71266B">
              <w:rPr>
                <w:rFonts w:ascii="Times New Roman" w:hAnsi="Times New Roman" w:cs="Times New Roman"/>
                <w:color w:val="000000"/>
                <w:sz w:val="16"/>
                <w:szCs w:val="16"/>
              </w:rPr>
              <w:t>-</w:t>
            </w:r>
          </w:p>
        </w:tc>
        <w:tc>
          <w:tcPr>
            <w:tcW w:w="793" w:type="dxa"/>
            <w:shd w:val="clear" w:color="auto" w:fill="D9E2F3" w:themeFill="accent5" w:themeFillTint="33"/>
            <w:noWrap/>
            <w:hideMark/>
          </w:tcPr>
          <w:p w14:paraId="03CC2AD8" w14:textId="313D06C3"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71266B">
              <w:rPr>
                <w:rFonts w:ascii="Times New Roman" w:hAnsi="Times New Roman" w:cs="Times New Roman"/>
                <w:color w:val="000000"/>
                <w:sz w:val="16"/>
                <w:szCs w:val="16"/>
              </w:rPr>
              <w:t>-</w:t>
            </w:r>
          </w:p>
        </w:tc>
        <w:tc>
          <w:tcPr>
            <w:tcW w:w="793" w:type="dxa"/>
            <w:shd w:val="clear" w:color="auto" w:fill="D9E2F3" w:themeFill="accent5" w:themeFillTint="33"/>
            <w:noWrap/>
            <w:hideMark/>
          </w:tcPr>
          <w:p w14:paraId="4A944D20" w14:textId="644E749A"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6"/>
                <w:szCs w:val="16"/>
                <w:lang w:val="mn-MN"/>
              </w:rPr>
            </w:pPr>
            <w:r w:rsidRPr="0071266B">
              <w:rPr>
                <w:rFonts w:ascii="Times New Roman" w:hAnsi="Times New Roman" w:cs="Times New Roman"/>
                <w:color w:val="000000"/>
                <w:sz w:val="16"/>
                <w:szCs w:val="16"/>
              </w:rPr>
              <w:t>-</w:t>
            </w:r>
          </w:p>
        </w:tc>
      </w:tr>
      <w:tr w:rsidR="00315875" w:rsidRPr="00B36D02" w14:paraId="7039CD95" w14:textId="77777777" w:rsidTr="00E66F2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15" w:type="dxa"/>
            <w:shd w:val="clear" w:color="auto" w:fill="FFFFFF" w:themeFill="background1"/>
            <w:noWrap/>
            <w:vAlign w:val="center"/>
            <w:hideMark/>
          </w:tcPr>
          <w:p w14:paraId="0ECA7BD6" w14:textId="77777777" w:rsidR="00315875" w:rsidRPr="00313F8D" w:rsidRDefault="00315875" w:rsidP="00315875">
            <w:pPr>
              <w:spacing w:before="0"/>
              <w:ind w:left="-57" w:right="-57"/>
              <w:rPr>
                <w:rFonts w:ascii="Times New Roman" w:hAnsi="Times New Roman" w:cs="Times New Roman"/>
                <w:b w:val="0"/>
                <w:bCs w:val="0"/>
                <w:color w:val="000000"/>
                <w:sz w:val="16"/>
                <w:szCs w:val="16"/>
                <w:lang w:val="mn-MN"/>
              </w:rPr>
            </w:pPr>
            <w:r w:rsidRPr="00313F8D">
              <w:rPr>
                <w:rFonts w:ascii="Times New Roman" w:hAnsi="Times New Roman" w:cs="Times New Roman"/>
                <w:b w:val="0"/>
                <w:bCs w:val="0"/>
                <w:color w:val="000000"/>
                <w:sz w:val="16"/>
                <w:szCs w:val="16"/>
                <w:lang w:val="mn-MN"/>
              </w:rPr>
              <w:t xml:space="preserve">Бусад  </w:t>
            </w:r>
          </w:p>
        </w:tc>
        <w:tc>
          <w:tcPr>
            <w:tcW w:w="794" w:type="dxa"/>
            <w:shd w:val="clear" w:color="auto" w:fill="FFFFFF" w:themeFill="background1"/>
            <w:noWrap/>
            <w:hideMark/>
          </w:tcPr>
          <w:p w14:paraId="08FD6CE1" w14:textId="093DD42E"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15,982.8</w:t>
            </w:r>
          </w:p>
        </w:tc>
        <w:tc>
          <w:tcPr>
            <w:tcW w:w="794" w:type="dxa"/>
            <w:shd w:val="clear" w:color="auto" w:fill="FFFFFF" w:themeFill="background1"/>
            <w:noWrap/>
            <w:hideMark/>
          </w:tcPr>
          <w:p w14:paraId="7D46A6B0" w14:textId="6FBA2D9D"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15,085.0</w:t>
            </w:r>
          </w:p>
        </w:tc>
        <w:tc>
          <w:tcPr>
            <w:tcW w:w="793" w:type="dxa"/>
            <w:noWrap/>
            <w:hideMark/>
          </w:tcPr>
          <w:p w14:paraId="1A759B8F" w14:textId="1DFFED0E"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1,817.1</w:t>
            </w:r>
          </w:p>
        </w:tc>
        <w:tc>
          <w:tcPr>
            <w:tcW w:w="793" w:type="dxa"/>
            <w:noWrap/>
            <w:hideMark/>
          </w:tcPr>
          <w:p w14:paraId="2CDD8CE6" w14:textId="79A27E35"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14,165.7</w:t>
            </w:r>
          </w:p>
        </w:tc>
        <w:tc>
          <w:tcPr>
            <w:tcW w:w="793" w:type="dxa"/>
            <w:noWrap/>
            <w:hideMark/>
          </w:tcPr>
          <w:p w14:paraId="4A732620" w14:textId="0623A060"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w:t>
            </w:r>
          </w:p>
        </w:tc>
        <w:tc>
          <w:tcPr>
            <w:tcW w:w="793" w:type="dxa"/>
            <w:noWrap/>
            <w:hideMark/>
          </w:tcPr>
          <w:p w14:paraId="3E8A79E9" w14:textId="7AA6B156"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15,892.8</w:t>
            </w:r>
          </w:p>
        </w:tc>
        <w:tc>
          <w:tcPr>
            <w:tcW w:w="793" w:type="dxa"/>
            <w:noWrap/>
            <w:hideMark/>
          </w:tcPr>
          <w:p w14:paraId="6173A2C7" w14:textId="351C15E3"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90.0</w:t>
            </w:r>
          </w:p>
        </w:tc>
        <w:tc>
          <w:tcPr>
            <w:tcW w:w="793" w:type="dxa"/>
            <w:noWrap/>
            <w:hideMark/>
          </w:tcPr>
          <w:p w14:paraId="2C38A2E8" w14:textId="0889D18E"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4,997.0</w:t>
            </w:r>
          </w:p>
        </w:tc>
        <w:tc>
          <w:tcPr>
            <w:tcW w:w="793" w:type="dxa"/>
            <w:noWrap/>
            <w:hideMark/>
          </w:tcPr>
          <w:p w14:paraId="13CE665E" w14:textId="66844474"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2,366.6</w:t>
            </w:r>
          </w:p>
        </w:tc>
      </w:tr>
      <w:tr w:rsidR="00315875" w:rsidRPr="00B36D02" w14:paraId="60B1370D" w14:textId="77777777" w:rsidTr="00E66F21">
        <w:trPr>
          <w:trHeight w:val="70"/>
        </w:trPr>
        <w:tc>
          <w:tcPr>
            <w:cnfStyle w:val="001000000000" w:firstRow="0" w:lastRow="0" w:firstColumn="1" w:lastColumn="0" w:oddVBand="0" w:evenVBand="0" w:oddHBand="0" w:evenHBand="0" w:firstRowFirstColumn="0" w:firstRowLastColumn="0" w:lastRowFirstColumn="0" w:lastRowLastColumn="0"/>
            <w:tcW w:w="2215" w:type="dxa"/>
            <w:shd w:val="clear" w:color="auto" w:fill="FFFFFF" w:themeFill="background1"/>
            <w:noWrap/>
            <w:vAlign w:val="center"/>
            <w:hideMark/>
          </w:tcPr>
          <w:p w14:paraId="7490B820" w14:textId="77777777" w:rsidR="00315875" w:rsidRPr="00302AEB" w:rsidRDefault="00315875" w:rsidP="00315875">
            <w:pPr>
              <w:spacing w:before="0"/>
              <w:ind w:left="-57" w:right="-57"/>
              <w:rPr>
                <w:rFonts w:ascii="Times New Roman" w:hAnsi="Times New Roman" w:cs="Times New Roman"/>
                <w:b w:val="0"/>
                <w:bCs w:val="0"/>
                <w:sz w:val="16"/>
                <w:szCs w:val="16"/>
                <w:lang w:val="mn-MN"/>
              </w:rPr>
            </w:pPr>
            <w:r w:rsidRPr="00302AEB">
              <w:rPr>
                <w:rFonts w:ascii="Times New Roman" w:hAnsi="Times New Roman" w:cs="Times New Roman"/>
                <w:b w:val="0"/>
                <w:bCs w:val="0"/>
                <w:sz w:val="16"/>
                <w:szCs w:val="16"/>
                <w:lang w:val="mn-MN"/>
              </w:rPr>
              <w:t xml:space="preserve">Бусад эх үүсвэрийн хойшлогдсон төлбөр  </w:t>
            </w:r>
          </w:p>
        </w:tc>
        <w:tc>
          <w:tcPr>
            <w:tcW w:w="794" w:type="dxa"/>
            <w:shd w:val="clear" w:color="auto" w:fill="FFFFFF" w:themeFill="background1"/>
            <w:noWrap/>
            <w:hideMark/>
          </w:tcPr>
          <w:p w14:paraId="6EF48C26" w14:textId="5513BE4A"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71266B">
              <w:rPr>
                <w:rFonts w:ascii="Times New Roman" w:hAnsi="Times New Roman" w:cs="Times New Roman"/>
                <w:color w:val="000000"/>
                <w:sz w:val="16"/>
                <w:szCs w:val="16"/>
              </w:rPr>
              <w:t>1,186.6</w:t>
            </w:r>
          </w:p>
        </w:tc>
        <w:tc>
          <w:tcPr>
            <w:tcW w:w="794" w:type="dxa"/>
            <w:shd w:val="clear" w:color="auto" w:fill="FFFFFF" w:themeFill="background1"/>
            <w:noWrap/>
            <w:hideMark/>
          </w:tcPr>
          <w:p w14:paraId="36B176A1" w14:textId="24D60B23"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71266B">
              <w:rPr>
                <w:rFonts w:ascii="Times New Roman" w:hAnsi="Times New Roman" w:cs="Times New Roman"/>
                <w:color w:val="000000"/>
                <w:sz w:val="16"/>
                <w:szCs w:val="16"/>
              </w:rPr>
              <w:t>1,052.7</w:t>
            </w:r>
          </w:p>
        </w:tc>
        <w:tc>
          <w:tcPr>
            <w:tcW w:w="793" w:type="dxa"/>
            <w:noWrap/>
            <w:hideMark/>
          </w:tcPr>
          <w:p w14:paraId="5120DCD3" w14:textId="4350A3DA"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71266B">
              <w:rPr>
                <w:rFonts w:ascii="Times New Roman" w:hAnsi="Times New Roman" w:cs="Times New Roman"/>
                <w:color w:val="000000"/>
                <w:sz w:val="16"/>
                <w:szCs w:val="16"/>
              </w:rPr>
              <w:t>267.2</w:t>
            </w:r>
          </w:p>
        </w:tc>
        <w:tc>
          <w:tcPr>
            <w:tcW w:w="793" w:type="dxa"/>
            <w:noWrap/>
            <w:hideMark/>
          </w:tcPr>
          <w:p w14:paraId="74C4586D" w14:textId="393956C2"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71266B">
              <w:rPr>
                <w:rFonts w:ascii="Times New Roman" w:hAnsi="Times New Roman" w:cs="Times New Roman"/>
                <w:color w:val="000000"/>
                <w:sz w:val="16"/>
                <w:szCs w:val="16"/>
              </w:rPr>
              <w:t>919.4</w:t>
            </w:r>
          </w:p>
        </w:tc>
        <w:tc>
          <w:tcPr>
            <w:tcW w:w="793" w:type="dxa"/>
            <w:noWrap/>
            <w:hideMark/>
          </w:tcPr>
          <w:p w14:paraId="2B813C45" w14:textId="1B7FDDE6"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71266B">
              <w:rPr>
                <w:rFonts w:ascii="Times New Roman" w:hAnsi="Times New Roman" w:cs="Times New Roman"/>
                <w:color w:val="000000"/>
                <w:sz w:val="16"/>
                <w:szCs w:val="16"/>
              </w:rPr>
              <w:t>-</w:t>
            </w:r>
          </w:p>
        </w:tc>
        <w:tc>
          <w:tcPr>
            <w:tcW w:w="793" w:type="dxa"/>
            <w:noWrap/>
            <w:hideMark/>
          </w:tcPr>
          <w:p w14:paraId="17F1E17C" w14:textId="5D5C5A5A"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71266B">
              <w:rPr>
                <w:rFonts w:ascii="Times New Roman" w:hAnsi="Times New Roman" w:cs="Times New Roman"/>
                <w:color w:val="000000"/>
                <w:sz w:val="16"/>
                <w:szCs w:val="16"/>
              </w:rPr>
              <w:t>1,186.6</w:t>
            </w:r>
          </w:p>
        </w:tc>
        <w:tc>
          <w:tcPr>
            <w:tcW w:w="793" w:type="dxa"/>
            <w:noWrap/>
            <w:hideMark/>
          </w:tcPr>
          <w:p w14:paraId="3564114A" w14:textId="7F68360F"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71266B">
              <w:rPr>
                <w:rFonts w:ascii="Times New Roman" w:hAnsi="Times New Roman" w:cs="Times New Roman"/>
                <w:color w:val="000000"/>
                <w:sz w:val="16"/>
                <w:szCs w:val="16"/>
              </w:rPr>
              <w:t>-</w:t>
            </w:r>
          </w:p>
        </w:tc>
        <w:tc>
          <w:tcPr>
            <w:tcW w:w="793" w:type="dxa"/>
            <w:noWrap/>
            <w:hideMark/>
          </w:tcPr>
          <w:p w14:paraId="5AF8030C" w14:textId="730E0031"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71266B">
              <w:rPr>
                <w:rFonts w:ascii="Times New Roman" w:hAnsi="Times New Roman" w:cs="Times New Roman"/>
                <w:color w:val="000000"/>
                <w:sz w:val="16"/>
                <w:szCs w:val="16"/>
              </w:rPr>
              <w:t>404.8</w:t>
            </w:r>
          </w:p>
        </w:tc>
        <w:tc>
          <w:tcPr>
            <w:tcW w:w="793" w:type="dxa"/>
            <w:noWrap/>
            <w:hideMark/>
          </w:tcPr>
          <w:p w14:paraId="7799C1EA" w14:textId="20FAE17F" w:rsidR="00315875" w:rsidRPr="00B55DDF" w:rsidRDefault="00315875" w:rsidP="0031587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mn-MN"/>
              </w:rPr>
            </w:pPr>
            <w:r w:rsidRPr="0071266B">
              <w:rPr>
                <w:rFonts w:ascii="Times New Roman" w:hAnsi="Times New Roman" w:cs="Times New Roman"/>
                <w:color w:val="000000"/>
                <w:sz w:val="16"/>
                <w:szCs w:val="16"/>
              </w:rPr>
              <w:t>203.9</w:t>
            </w:r>
          </w:p>
        </w:tc>
      </w:tr>
      <w:tr w:rsidR="00315875" w:rsidRPr="00B36D02" w14:paraId="72912485" w14:textId="77777777" w:rsidTr="00E66F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15" w:type="dxa"/>
            <w:shd w:val="clear" w:color="auto" w:fill="FFFFFF" w:themeFill="background1"/>
            <w:noWrap/>
            <w:vAlign w:val="center"/>
            <w:hideMark/>
          </w:tcPr>
          <w:p w14:paraId="0999D01B" w14:textId="77777777" w:rsidR="00315875" w:rsidRPr="00313F8D" w:rsidRDefault="00315875" w:rsidP="00315875">
            <w:pPr>
              <w:spacing w:before="0"/>
              <w:ind w:left="-57" w:right="-57"/>
              <w:rPr>
                <w:rFonts w:ascii="Times New Roman" w:hAnsi="Times New Roman" w:cs="Times New Roman"/>
                <w:b w:val="0"/>
                <w:bCs w:val="0"/>
                <w:color w:val="000000"/>
                <w:sz w:val="16"/>
                <w:szCs w:val="16"/>
                <w:lang w:val="mn-MN"/>
              </w:rPr>
            </w:pPr>
            <w:r w:rsidRPr="00313F8D">
              <w:rPr>
                <w:rFonts w:ascii="Times New Roman" w:hAnsi="Times New Roman" w:cs="Times New Roman"/>
                <w:b w:val="0"/>
                <w:bCs w:val="0"/>
                <w:color w:val="000000"/>
                <w:sz w:val="16"/>
                <w:szCs w:val="16"/>
                <w:lang w:val="mn-MN"/>
              </w:rPr>
              <w:t xml:space="preserve">Бусад эх үүсвэрт хуримтлуулж тооцсон хүүгийн өглөг  </w:t>
            </w:r>
          </w:p>
        </w:tc>
        <w:tc>
          <w:tcPr>
            <w:tcW w:w="794" w:type="dxa"/>
            <w:shd w:val="clear" w:color="auto" w:fill="FFFFFF" w:themeFill="background1"/>
            <w:noWrap/>
            <w:hideMark/>
          </w:tcPr>
          <w:p w14:paraId="6CD1623D" w14:textId="2A59501E"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18,020.2</w:t>
            </w:r>
          </w:p>
        </w:tc>
        <w:tc>
          <w:tcPr>
            <w:tcW w:w="794" w:type="dxa"/>
            <w:shd w:val="clear" w:color="auto" w:fill="FFFFFF" w:themeFill="background1"/>
            <w:noWrap/>
            <w:hideMark/>
          </w:tcPr>
          <w:p w14:paraId="37B2B479" w14:textId="633D31C3"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13,829.9</w:t>
            </w:r>
          </w:p>
        </w:tc>
        <w:tc>
          <w:tcPr>
            <w:tcW w:w="793" w:type="dxa"/>
            <w:noWrap/>
            <w:hideMark/>
          </w:tcPr>
          <w:p w14:paraId="5DC2589A" w14:textId="6233C6C6"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3,555.2</w:t>
            </w:r>
          </w:p>
        </w:tc>
        <w:tc>
          <w:tcPr>
            <w:tcW w:w="793" w:type="dxa"/>
            <w:noWrap/>
            <w:hideMark/>
          </w:tcPr>
          <w:p w14:paraId="03CDF333" w14:textId="59FDBDE8"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14,465.0</w:t>
            </w:r>
          </w:p>
        </w:tc>
        <w:tc>
          <w:tcPr>
            <w:tcW w:w="793" w:type="dxa"/>
            <w:noWrap/>
            <w:hideMark/>
          </w:tcPr>
          <w:p w14:paraId="0EF7AA8C" w14:textId="0D57B925"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w:t>
            </w:r>
          </w:p>
        </w:tc>
        <w:tc>
          <w:tcPr>
            <w:tcW w:w="793" w:type="dxa"/>
            <w:noWrap/>
            <w:hideMark/>
          </w:tcPr>
          <w:p w14:paraId="4E56671E" w14:textId="68ADE4BC"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18,020.2</w:t>
            </w:r>
          </w:p>
        </w:tc>
        <w:tc>
          <w:tcPr>
            <w:tcW w:w="793" w:type="dxa"/>
            <w:noWrap/>
            <w:hideMark/>
          </w:tcPr>
          <w:p w14:paraId="63BED4D2" w14:textId="3EC1B67D"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w:t>
            </w:r>
          </w:p>
        </w:tc>
        <w:tc>
          <w:tcPr>
            <w:tcW w:w="793" w:type="dxa"/>
            <w:noWrap/>
            <w:hideMark/>
          </w:tcPr>
          <w:p w14:paraId="2AF75DD9" w14:textId="39C468AE"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1,375.1</w:t>
            </w:r>
          </w:p>
        </w:tc>
        <w:tc>
          <w:tcPr>
            <w:tcW w:w="793" w:type="dxa"/>
            <w:noWrap/>
            <w:hideMark/>
          </w:tcPr>
          <w:p w14:paraId="6ED81456" w14:textId="33364735" w:rsidR="00315875" w:rsidRPr="00B55DDF" w:rsidRDefault="00315875" w:rsidP="0031587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71266B">
              <w:rPr>
                <w:rFonts w:ascii="Times New Roman" w:hAnsi="Times New Roman" w:cs="Times New Roman"/>
                <w:color w:val="000000"/>
                <w:sz w:val="16"/>
                <w:szCs w:val="16"/>
              </w:rPr>
              <w:t>890.5</w:t>
            </w:r>
          </w:p>
        </w:tc>
      </w:tr>
    </w:tbl>
    <w:p w14:paraId="4532F721" w14:textId="7E5E61C9" w:rsidR="00E923BB" w:rsidRPr="009F1C47" w:rsidRDefault="00E923BB" w:rsidP="00A30517">
      <w:pPr>
        <w:pStyle w:val="Heading3"/>
        <w:spacing w:before="120" w:after="120"/>
        <w:rPr>
          <w:lang w:val="mn-MN"/>
        </w:rPr>
      </w:pPr>
      <w:bookmarkStart w:id="141" w:name="_Toc167692865"/>
      <w:bookmarkStart w:id="142" w:name="_Toc221613038"/>
      <w:r w:rsidRPr="009F1C47">
        <w:rPr>
          <w:lang w:val="mn-MN"/>
        </w:rPr>
        <w:t>ББСБ-аас гаргасан өрийн бичиг</w:t>
      </w:r>
      <w:bookmarkEnd w:id="141"/>
      <w:bookmarkEnd w:id="142"/>
    </w:p>
    <w:p w14:paraId="158522A8" w14:textId="5295BB1F" w:rsidR="00770B9A" w:rsidRPr="009F1C47" w:rsidRDefault="00FB2B9A" w:rsidP="00C153B1">
      <w:pPr>
        <w:pStyle w:val="Caption"/>
        <w:spacing w:after="120"/>
        <w:jc w:val="both"/>
        <w:rPr>
          <w:i w:val="0"/>
          <w:iCs w:val="0"/>
          <w:color w:val="000000" w:themeColor="text1"/>
          <w:sz w:val="24"/>
          <w:szCs w:val="22"/>
          <w:lang w:val="mn-MN"/>
        </w:rPr>
      </w:pPr>
      <w:r w:rsidRPr="009F1C47">
        <w:rPr>
          <w:i w:val="0"/>
          <w:iCs w:val="0"/>
          <w:color w:val="000000" w:themeColor="text1"/>
          <w:sz w:val="24"/>
          <w:szCs w:val="22"/>
          <w:lang w:val="mn-MN"/>
        </w:rPr>
        <w:t xml:space="preserve">ББСБ-ууд өрийн бичиг гаргахдаа “Биржийн бус зах зээлийн үйл ажиллагааны журам”-ыг мөрдөж ажиллах </w:t>
      </w:r>
      <w:r w:rsidR="006022D1" w:rsidRPr="009F1C47">
        <w:rPr>
          <w:i w:val="0"/>
          <w:iCs w:val="0"/>
          <w:color w:val="000000" w:themeColor="text1"/>
          <w:sz w:val="24"/>
          <w:szCs w:val="22"/>
          <w:lang w:val="mn-MN"/>
        </w:rPr>
        <w:t xml:space="preserve">үүрэгтэй. </w:t>
      </w:r>
    </w:p>
    <w:p w14:paraId="7D10E452" w14:textId="37F8C4D3" w:rsidR="00BC724F" w:rsidRPr="000E1AC7" w:rsidRDefault="00680256" w:rsidP="00BC724F">
      <w:pPr>
        <w:jc w:val="both"/>
        <w:rPr>
          <w:color w:val="000000" w:themeColor="text1"/>
        </w:rPr>
      </w:pPr>
      <w:bookmarkStart w:id="143" w:name="_Hlk205912437"/>
      <w:bookmarkStart w:id="144" w:name="_Toc214959499"/>
      <w:r w:rsidRPr="00D5225C">
        <w:rPr>
          <w:lang w:val="mn-MN"/>
        </w:rPr>
        <w:t>2026 оны I улирлын байдлаар</w:t>
      </w:r>
      <w:r>
        <w:rPr>
          <w:i/>
          <w:iCs/>
        </w:rPr>
        <w:t xml:space="preserve"> </w:t>
      </w:r>
      <w:r w:rsidRPr="00262464">
        <w:rPr>
          <w:color w:val="000000" w:themeColor="text1"/>
          <w:lang w:val="mn-MN"/>
        </w:rPr>
        <w:t xml:space="preserve">биржийн бус зах зээл дээр </w:t>
      </w:r>
      <w:r>
        <w:rPr>
          <w:color w:val="000000" w:themeColor="text1"/>
        </w:rPr>
        <w:t>6</w:t>
      </w:r>
      <w:r>
        <w:rPr>
          <w:color w:val="000000" w:themeColor="text1"/>
          <w:lang w:val="mn-MN"/>
        </w:rPr>
        <w:t>9</w:t>
      </w:r>
      <w:r w:rsidRPr="00262464">
        <w:rPr>
          <w:color w:val="000000" w:themeColor="text1"/>
          <w:lang w:val="mn-MN"/>
        </w:rPr>
        <w:t xml:space="preserve"> ББСБ </w:t>
      </w:r>
      <w:r>
        <w:rPr>
          <w:color w:val="000000" w:themeColor="text1"/>
          <w:lang w:val="mn-MN"/>
        </w:rPr>
        <w:t>597.1</w:t>
      </w:r>
      <w:r w:rsidRPr="00262464">
        <w:rPr>
          <w:color w:val="000000" w:themeColor="text1"/>
          <w:lang w:val="mn-MN"/>
        </w:rPr>
        <w:t xml:space="preserve"> сая төгрөг татан төвлөрүүлсэн тухай тоо мэдээ ирүүлсэн байна. </w:t>
      </w:r>
      <w:r w:rsidR="00BC724F" w:rsidRPr="00262464">
        <w:rPr>
          <w:color w:val="000000" w:themeColor="text1"/>
          <w:lang w:val="mn-MN"/>
        </w:rPr>
        <w:t xml:space="preserve"> </w:t>
      </w:r>
    </w:p>
    <w:bookmarkEnd w:id="143"/>
    <w:p w14:paraId="208BEFAA" w14:textId="77777777" w:rsidR="00680256" w:rsidRDefault="00680256" w:rsidP="00680256">
      <w:pPr>
        <w:pStyle w:val="Caption"/>
        <w:spacing w:after="120"/>
        <w:jc w:val="both"/>
        <w:rPr>
          <w:i w:val="0"/>
          <w:iCs w:val="0"/>
          <w:color w:val="000000" w:themeColor="text1"/>
          <w:sz w:val="24"/>
          <w:szCs w:val="22"/>
          <w:lang w:val="mn-MN"/>
        </w:rPr>
      </w:pPr>
      <w:r>
        <w:rPr>
          <w:i w:val="0"/>
          <w:iCs w:val="0"/>
          <w:color w:val="000000" w:themeColor="text1"/>
          <w:sz w:val="24"/>
          <w:szCs w:val="22"/>
          <w:lang w:val="mn-MN"/>
        </w:rPr>
        <w:t xml:space="preserve">Биржийн зах зээл дээр </w:t>
      </w:r>
      <w:r w:rsidRPr="006E3FAA">
        <w:rPr>
          <w:i w:val="0"/>
          <w:iCs w:val="0"/>
          <w:color w:val="000000" w:themeColor="text1"/>
          <w:sz w:val="24"/>
          <w:szCs w:val="22"/>
          <w:lang w:val="mn-MN"/>
        </w:rPr>
        <w:t xml:space="preserve">2026 оны I улирлын байдлаар </w:t>
      </w:r>
      <w:r>
        <w:rPr>
          <w:i w:val="0"/>
          <w:iCs w:val="0"/>
          <w:color w:val="000000" w:themeColor="text1"/>
          <w:sz w:val="24"/>
          <w:szCs w:val="22"/>
          <w:lang w:val="mn-MN"/>
        </w:rPr>
        <w:t>3 ББСБ 3</w:t>
      </w:r>
      <w:r>
        <w:rPr>
          <w:i w:val="0"/>
          <w:iCs w:val="0"/>
          <w:color w:val="000000" w:themeColor="text1"/>
          <w:sz w:val="24"/>
          <w:szCs w:val="22"/>
        </w:rPr>
        <w:t>3.5</w:t>
      </w:r>
      <w:r>
        <w:rPr>
          <w:i w:val="0"/>
          <w:iCs w:val="0"/>
          <w:color w:val="000000" w:themeColor="text1"/>
          <w:sz w:val="24"/>
          <w:szCs w:val="22"/>
          <w:lang w:val="mn-MN"/>
        </w:rPr>
        <w:t xml:space="preserve"> тэрбум төгрөгийг бондыг татан төвлөрүүлсэн байна.</w:t>
      </w:r>
    </w:p>
    <w:p w14:paraId="5A160994" w14:textId="337605EE" w:rsidR="00BC724F" w:rsidRDefault="00680256" w:rsidP="00680256">
      <w:pPr>
        <w:pStyle w:val="Caption"/>
        <w:keepNext/>
        <w:spacing w:after="0"/>
        <w:jc w:val="both"/>
        <w:rPr>
          <w:i w:val="0"/>
          <w:iCs w:val="0"/>
          <w:color w:val="000000" w:themeColor="text1"/>
          <w:sz w:val="24"/>
          <w:szCs w:val="22"/>
          <w:lang w:val="mn-MN"/>
        </w:rPr>
      </w:pPr>
      <w:r>
        <w:rPr>
          <w:i w:val="0"/>
          <w:iCs w:val="0"/>
          <w:color w:val="000000" w:themeColor="text1"/>
          <w:sz w:val="24"/>
          <w:szCs w:val="22"/>
          <w:lang w:val="mn-MN"/>
        </w:rPr>
        <w:lastRenderedPageBreak/>
        <w:t>69</w:t>
      </w:r>
      <w:r w:rsidRPr="00AF0BB2">
        <w:rPr>
          <w:i w:val="0"/>
          <w:iCs w:val="0"/>
          <w:color w:val="000000" w:themeColor="text1"/>
          <w:sz w:val="24"/>
          <w:szCs w:val="22"/>
          <w:lang w:val="mn-MN"/>
        </w:rPr>
        <w:t xml:space="preserve"> ББСБ нээлттэй болон хаалттай хүрээнд </w:t>
      </w:r>
      <w:r>
        <w:rPr>
          <w:i w:val="0"/>
          <w:iCs w:val="0"/>
          <w:color w:val="000000" w:themeColor="text1"/>
          <w:sz w:val="24"/>
          <w:szCs w:val="22"/>
          <w:lang w:val="mn-MN"/>
        </w:rPr>
        <w:t xml:space="preserve">597.1 </w:t>
      </w:r>
      <w:r w:rsidRPr="00AF0BB2">
        <w:rPr>
          <w:i w:val="0"/>
          <w:iCs w:val="0"/>
          <w:color w:val="000000" w:themeColor="text1"/>
          <w:sz w:val="24"/>
          <w:szCs w:val="22"/>
          <w:lang w:val="mn-MN"/>
        </w:rPr>
        <w:t xml:space="preserve">тэрбум төгрөгийн өрийн бичгийн үлдэгдэлтэй гарсан байгаа нь </w:t>
      </w:r>
      <w:r w:rsidRPr="0059242C">
        <w:rPr>
          <w:i w:val="0"/>
          <w:iCs w:val="0"/>
          <w:color w:val="000000" w:themeColor="text1"/>
          <w:sz w:val="24"/>
          <w:szCs w:val="22"/>
          <w:lang w:val="mn-MN"/>
        </w:rPr>
        <w:t>20</w:t>
      </w:r>
      <w:r w:rsidRPr="0059242C">
        <w:rPr>
          <w:i w:val="0"/>
          <w:iCs w:val="0"/>
          <w:color w:val="000000" w:themeColor="text1"/>
          <w:sz w:val="24"/>
          <w:szCs w:val="22"/>
        </w:rPr>
        <w:t>2</w:t>
      </w:r>
      <w:r>
        <w:rPr>
          <w:i w:val="0"/>
          <w:iCs w:val="0"/>
          <w:color w:val="000000" w:themeColor="text1"/>
          <w:sz w:val="24"/>
          <w:szCs w:val="22"/>
          <w:lang w:val="mn-MN"/>
        </w:rPr>
        <w:t>1</w:t>
      </w:r>
      <w:r w:rsidRPr="0059242C">
        <w:rPr>
          <w:i w:val="0"/>
          <w:iCs w:val="0"/>
          <w:color w:val="000000" w:themeColor="text1"/>
          <w:sz w:val="24"/>
          <w:szCs w:val="22"/>
          <w:lang w:val="mn-MN"/>
        </w:rPr>
        <w:t xml:space="preserve"> оны мөн үеэс </w:t>
      </w:r>
      <w:r>
        <w:rPr>
          <w:i w:val="0"/>
          <w:iCs w:val="0"/>
          <w:color w:val="000000" w:themeColor="text1"/>
          <w:sz w:val="24"/>
          <w:szCs w:val="22"/>
          <w:lang w:val="mn-MN"/>
        </w:rPr>
        <w:t>8.5</w:t>
      </w:r>
      <w:r>
        <w:rPr>
          <w:i w:val="0"/>
          <w:iCs w:val="0"/>
          <w:color w:val="000000" w:themeColor="text1"/>
          <w:sz w:val="24"/>
          <w:szCs w:val="22"/>
        </w:rPr>
        <w:t xml:space="preserve"> </w:t>
      </w:r>
      <w:r w:rsidRPr="00AF0BB2">
        <w:rPr>
          <w:i w:val="0"/>
          <w:iCs w:val="0"/>
          <w:color w:val="000000" w:themeColor="text1"/>
          <w:sz w:val="24"/>
          <w:szCs w:val="22"/>
          <w:lang w:val="mn-MN"/>
        </w:rPr>
        <w:t>дахин өссөн үзүүлэлт юм.</w:t>
      </w:r>
    </w:p>
    <w:p w14:paraId="118E3712" w14:textId="069EC6D7" w:rsidR="00A92890" w:rsidRDefault="00D67D0B" w:rsidP="00BC724F">
      <w:pPr>
        <w:pStyle w:val="Caption"/>
        <w:keepNext/>
        <w:spacing w:after="0"/>
      </w:pPr>
      <w:proofErr w:type="spellStart"/>
      <w:r>
        <w:t>Зураг</w:t>
      </w:r>
      <w:proofErr w:type="spellEnd"/>
      <w:r>
        <w:t xml:space="preserve"> </w:t>
      </w:r>
      <w:r>
        <w:fldChar w:fldCharType="begin"/>
      </w:r>
      <w:r>
        <w:instrText xml:space="preserve"> SEQ Зураг \* ARABIC </w:instrText>
      </w:r>
      <w:r>
        <w:fldChar w:fldCharType="separate"/>
      </w:r>
      <w:r w:rsidR="00544CDF">
        <w:rPr>
          <w:noProof/>
        </w:rPr>
        <w:t>13</w:t>
      </w:r>
      <w:r>
        <w:rPr>
          <w:noProof/>
        </w:rPr>
        <w:fldChar w:fldCharType="end"/>
      </w:r>
      <w:r>
        <w:rPr>
          <w:lang w:val="mn-MN"/>
        </w:rPr>
        <w:t xml:space="preserve"> Өрийн бичгийн үлдэгдэл сүүлийн 5 жилийн байдлаар </w:t>
      </w:r>
      <w:r>
        <w:t>(</w:t>
      </w:r>
      <w:r>
        <w:rPr>
          <w:lang w:val="mn-MN"/>
        </w:rPr>
        <w:t>тэрбум төгрөгөөр</w:t>
      </w:r>
      <w:r>
        <w:t>)</w:t>
      </w:r>
      <w:bookmarkStart w:id="145" w:name="_Toc167692866"/>
      <w:bookmarkEnd w:id="144"/>
    </w:p>
    <w:p w14:paraId="2CB32C2E" w14:textId="224E4F50" w:rsidR="00BC724F" w:rsidRPr="00A92890" w:rsidRDefault="00680256" w:rsidP="009F6CD9">
      <w:pPr>
        <w:jc w:val="both"/>
        <w:rPr>
          <w:highlight w:val="yellow"/>
        </w:rPr>
        <w:sectPr w:rsidR="00BC724F" w:rsidRPr="00A92890" w:rsidSect="00BF1873">
          <w:footerReference w:type="first" r:id="rId34"/>
          <w:type w:val="continuous"/>
          <w:pgSz w:w="11906" w:h="16838" w:code="9"/>
          <w:pgMar w:top="1134" w:right="851" w:bottom="1276" w:left="1701" w:header="720" w:footer="720" w:gutter="0"/>
          <w:cols w:space="720"/>
          <w:titlePg/>
          <w:docGrid w:linePitch="360"/>
        </w:sectPr>
      </w:pPr>
      <w:r>
        <w:rPr>
          <w:noProof/>
        </w:rPr>
        <w:drawing>
          <wp:inline distT="0" distB="0" distL="0" distR="0" wp14:anchorId="314571B3" wp14:editId="7116D1F8">
            <wp:extent cx="6024282" cy="2353235"/>
            <wp:effectExtent l="0" t="0" r="14605" b="9525"/>
            <wp:docPr id="1594646414" name="Chart 1">
              <a:extLst xmlns:a="http://schemas.openxmlformats.org/drawingml/2006/main">
                <a:ext uri="{FF2B5EF4-FFF2-40B4-BE49-F238E27FC236}">
                  <a16:creationId xmlns:a16="http://schemas.microsoft.com/office/drawing/2014/main" id="{1A7F36FF-9D93-748B-A557-51AF6BA6E9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3E95065" w14:textId="70B2A797" w:rsidR="00E923BB" w:rsidRPr="001E4C14" w:rsidRDefault="00E923BB" w:rsidP="00E923BB">
      <w:pPr>
        <w:pStyle w:val="Heading3"/>
        <w:rPr>
          <w:lang w:val="mn-MN"/>
        </w:rPr>
      </w:pPr>
      <w:bookmarkStart w:id="146" w:name="_Toc221613039"/>
      <w:r w:rsidRPr="001E4C14">
        <w:rPr>
          <w:lang w:val="mn-MN"/>
        </w:rPr>
        <w:t>Төслийн зээлийн санхүүжилт</w:t>
      </w:r>
      <w:bookmarkEnd w:id="145"/>
      <w:bookmarkEnd w:id="146"/>
    </w:p>
    <w:p w14:paraId="78FFEE29" w14:textId="77777777" w:rsidR="001F436C" w:rsidRDefault="00680256" w:rsidP="001F436C">
      <w:pPr>
        <w:pStyle w:val="Caption"/>
        <w:keepNext/>
        <w:spacing w:after="0"/>
        <w:jc w:val="both"/>
        <w:rPr>
          <w:rFonts w:cs="Times New Roman"/>
          <w:i w:val="0"/>
          <w:color w:val="000000" w:themeColor="text1"/>
          <w:sz w:val="24"/>
          <w:szCs w:val="24"/>
          <w:lang w:val="mn-MN"/>
        </w:rPr>
      </w:pPr>
      <w:bookmarkStart w:id="147" w:name="_Toc214959500"/>
      <w:r w:rsidRPr="00C03A81">
        <w:rPr>
          <w:i w:val="0"/>
          <w:iCs w:val="0"/>
          <w:color w:val="auto"/>
          <w:sz w:val="24"/>
          <w:szCs w:val="22"/>
          <w:lang w:val="mn-MN"/>
        </w:rPr>
        <w:t xml:space="preserve">Төсөл хөтөлбөрөөс </w:t>
      </w:r>
      <w:r>
        <w:rPr>
          <w:i w:val="0"/>
          <w:iCs w:val="0"/>
          <w:color w:val="auto"/>
          <w:sz w:val="24"/>
          <w:szCs w:val="22"/>
          <w:lang w:val="mn-MN"/>
        </w:rPr>
        <w:t>4</w:t>
      </w:r>
      <w:r w:rsidRPr="00C03A81">
        <w:rPr>
          <w:i w:val="0"/>
          <w:iCs w:val="0"/>
          <w:color w:val="auto"/>
          <w:sz w:val="24"/>
          <w:szCs w:val="22"/>
          <w:lang w:val="mn-MN"/>
        </w:rPr>
        <w:t xml:space="preserve"> ББСБ </w:t>
      </w:r>
      <w:r>
        <w:rPr>
          <w:i w:val="0"/>
          <w:iCs w:val="0"/>
          <w:color w:val="auto"/>
          <w:sz w:val="24"/>
          <w:szCs w:val="22"/>
        </w:rPr>
        <w:t xml:space="preserve">6.3 </w:t>
      </w:r>
      <w:r>
        <w:rPr>
          <w:i w:val="0"/>
          <w:iCs w:val="0"/>
          <w:color w:val="auto"/>
          <w:sz w:val="24"/>
          <w:szCs w:val="22"/>
          <w:lang w:val="mn-MN"/>
        </w:rPr>
        <w:t>тэрбум</w:t>
      </w:r>
      <w:r w:rsidRPr="00C03A81">
        <w:rPr>
          <w:i w:val="0"/>
          <w:iCs w:val="0"/>
          <w:color w:val="auto"/>
          <w:sz w:val="24"/>
          <w:szCs w:val="22"/>
          <w:lang w:val="mn-MN"/>
        </w:rPr>
        <w:t xml:space="preserve"> төгрөгийг татан төвлөрүүлж үйл </w:t>
      </w:r>
      <w:r w:rsidRPr="00C03A81">
        <w:rPr>
          <w:i w:val="0"/>
          <w:iCs w:val="0"/>
          <w:color w:val="000000" w:themeColor="text1"/>
          <w:sz w:val="24"/>
          <w:szCs w:val="22"/>
          <w:lang w:val="mn-MN"/>
        </w:rPr>
        <w:t>ажиллагаанда</w:t>
      </w:r>
      <w:r w:rsidRPr="00C03A81">
        <w:rPr>
          <w:rFonts w:cs="Times New Roman"/>
          <w:i w:val="0"/>
          <w:color w:val="000000" w:themeColor="text1"/>
          <w:sz w:val="24"/>
          <w:szCs w:val="24"/>
          <w:lang w:val="mn-MN"/>
        </w:rPr>
        <w:t>а ашиглаж байна. Төслийн зээлийн санхүүжилт 202</w:t>
      </w:r>
      <w:r>
        <w:rPr>
          <w:rFonts w:cs="Times New Roman"/>
          <w:i w:val="0"/>
          <w:color w:val="000000" w:themeColor="text1"/>
          <w:sz w:val="24"/>
          <w:szCs w:val="24"/>
          <w:lang w:val="mn-MN"/>
        </w:rPr>
        <w:t>1</w:t>
      </w:r>
      <w:r w:rsidRPr="00C03A81">
        <w:rPr>
          <w:rFonts w:cs="Times New Roman"/>
          <w:i w:val="0"/>
          <w:color w:val="000000" w:themeColor="text1"/>
          <w:sz w:val="24"/>
          <w:szCs w:val="24"/>
          <w:lang w:val="mn-MN"/>
        </w:rPr>
        <w:t xml:space="preserve"> оны мөн үеэс </w:t>
      </w:r>
      <w:r>
        <w:rPr>
          <w:rFonts w:cs="Times New Roman"/>
          <w:i w:val="0"/>
          <w:color w:val="000000" w:themeColor="text1"/>
          <w:sz w:val="24"/>
          <w:szCs w:val="24"/>
          <w:lang w:val="mn-MN"/>
        </w:rPr>
        <w:t xml:space="preserve">14.2 </w:t>
      </w:r>
      <w:r w:rsidRPr="00C03A81">
        <w:rPr>
          <w:i w:val="0"/>
          <w:iCs w:val="0"/>
          <w:color w:val="auto"/>
          <w:sz w:val="24"/>
          <w:szCs w:val="22"/>
          <w:lang w:val="mn-MN"/>
        </w:rPr>
        <w:t xml:space="preserve">тэрбум </w:t>
      </w:r>
      <w:r w:rsidRPr="00C03A81">
        <w:rPr>
          <w:rFonts w:cs="Times New Roman"/>
          <w:i w:val="0"/>
          <w:color w:val="000000" w:themeColor="text1"/>
          <w:sz w:val="24"/>
          <w:szCs w:val="24"/>
          <w:lang w:val="mn-MN"/>
        </w:rPr>
        <w:t xml:space="preserve">төгрөг буюу </w:t>
      </w:r>
      <w:r>
        <w:rPr>
          <w:rFonts w:cs="Times New Roman"/>
          <w:i w:val="0"/>
          <w:color w:val="000000" w:themeColor="text1"/>
          <w:sz w:val="24"/>
          <w:szCs w:val="24"/>
          <w:lang w:val="mn-MN"/>
        </w:rPr>
        <w:t>3.2</w:t>
      </w:r>
      <w:r w:rsidRPr="00C03A81">
        <w:rPr>
          <w:rFonts w:cs="Times New Roman"/>
          <w:i w:val="0"/>
          <w:color w:val="000000" w:themeColor="text1"/>
          <w:sz w:val="24"/>
          <w:szCs w:val="24"/>
          <w:lang w:val="mn-MN"/>
        </w:rPr>
        <w:t xml:space="preserve"> дахин, өмнөх оны мөн үеэс </w:t>
      </w:r>
      <w:r>
        <w:rPr>
          <w:rFonts w:cs="Times New Roman"/>
          <w:i w:val="0"/>
          <w:color w:val="000000" w:themeColor="text1"/>
          <w:sz w:val="24"/>
          <w:szCs w:val="24"/>
          <w:lang w:val="mn-MN"/>
        </w:rPr>
        <w:t>41.6</w:t>
      </w:r>
      <w:r w:rsidRPr="00C03A81">
        <w:rPr>
          <w:rFonts w:cs="Times New Roman"/>
          <w:i w:val="0"/>
          <w:color w:val="000000" w:themeColor="text1"/>
          <w:sz w:val="24"/>
          <w:szCs w:val="24"/>
          <w:lang w:val="mn-MN"/>
        </w:rPr>
        <w:t xml:space="preserve"> тэрбум төгрөг буюу </w:t>
      </w:r>
      <w:r>
        <w:rPr>
          <w:rFonts w:cs="Times New Roman"/>
          <w:i w:val="0"/>
          <w:color w:val="000000" w:themeColor="text1"/>
          <w:sz w:val="24"/>
          <w:szCs w:val="24"/>
        </w:rPr>
        <w:t>7.</w:t>
      </w:r>
      <w:r>
        <w:rPr>
          <w:rFonts w:cs="Times New Roman"/>
          <w:i w:val="0"/>
          <w:color w:val="000000" w:themeColor="text1"/>
          <w:sz w:val="24"/>
          <w:szCs w:val="24"/>
          <w:lang w:val="mn-MN"/>
        </w:rPr>
        <w:t>6</w:t>
      </w:r>
      <w:r>
        <w:rPr>
          <w:rFonts w:cs="Times New Roman"/>
          <w:i w:val="0"/>
          <w:color w:val="000000" w:themeColor="text1"/>
          <w:sz w:val="24"/>
          <w:szCs w:val="24"/>
        </w:rPr>
        <w:t xml:space="preserve"> </w:t>
      </w:r>
      <w:r w:rsidRPr="00C03A81">
        <w:rPr>
          <w:rFonts w:cs="Times New Roman"/>
          <w:i w:val="0"/>
          <w:color w:val="000000" w:themeColor="text1"/>
          <w:sz w:val="24"/>
          <w:szCs w:val="24"/>
          <w:lang w:val="mn-MN"/>
        </w:rPr>
        <w:t xml:space="preserve">дахин </w:t>
      </w:r>
      <w:r>
        <w:rPr>
          <w:rFonts w:cs="Times New Roman"/>
          <w:i w:val="0"/>
          <w:color w:val="000000" w:themeColor="text1"/>
          <w:sz w:val="24"/>
          <w:szCs w:val="24"/>
          <w:lang w:val="mn-MN"/>
        </w:rPr>
        <w:t>буурсан</w:t>
      </w:r>
      <w:r w:rsidRPr="00C03A81">
        <w:rPr>
          <w:rFonts w:cs="Times New Roman"/>
          <w:i w:val="0"/>
          <w:color w:val="000000" w:themeColor="text1"/>
          <w:sz w:val="24"/>
          <w:szCs w:val="24"/>
          <w:lang w:val="mn-MN"/>
        </w:rPr>
        <w:t xml:space="preserve"> байна.</w:t>
      </w:r>
    </w:p>
    <w:p w14:paraId="541B712C" w14:textId="5820AFAA" w:rsidR="00CE37FB" w:rsidRDefault="00CE37FB" w:rsidP="00CE37FB">
      <w:pPr>
        <w:pStyle w:val="Caption"/>
        <w:keepNext/>
        <w:spacing w:after="0"/>
      </w:pPr>
      <w:proofErr w:type="spellStart"/>
      <w:r>
        <w:t>Зураг</w:t>
      </w:r>
      <w:proofErr w:type="spellEnd"/>
      <w:r>
        <w:t xml:space="preserve"> </w:t>
      </w:r>
      <w:r>
        <w:fldChar w:fldCharType="begin"/>
      </w:r>
      <w:r>
        <w:instrText xml:space="preserve"> SEQ Зураг \* ARABIC </w:instrText>
      </w:r>
      <w:r>
        <w:fldChar w:fldCharType="separate"/>
      </w:r>
      <w:r w:rsidR="00544CDF">
        <w:rPr>
          <w:noProof/>
        </w:rPr>
        <w:t>14</w:t>
      </w:r>
      <w:r>
        <w:rPr>
          <w:noProof/>
        </w:rPr>
        <w:fldChar w:fldCharType="end"/>
      </w:r>
      <w:r>
        <w:rPr>
          <w:lang w:val="mn-MN"/>
        </w:rPr>
        <w:t xml:space="preserve"> Төслийн зээлийн санхүүжилт сүүлийн 5 жилийн байдлаар</w:t>
      </w:r>
      <w:bookmarkEnd w:id="147"/>
    </w:p>
    <w:p w14:paraId="1CAC6EB9" w14:textId="6D15635A" w:rsidR="008B311C" w:rsidRPr="008B311C" w:rsidRDefault="001F436C" w:rsidP="008B311C">
      <w:pPr>
        <w:rPr>
          <w:highlight w:val="yellow"/>
          <w:lang w:val="mn-MN"/>
        </w:rPr>
      </w:pPr>
      <w:r>
        <w:rPr>
          <w:noProof/>
        </w:rPr>
        <w:drawing>
          <wp:inline distT="0" distB="0" distL="0" distR="0" wp14:anchorId="6891734C" wp14:editId="6A3BA76C">
            <wp:extent cx="5939790" cy="1990164"/>
            <wp:effectExtent l="0" t="0" r="3810" b="10160"/>
            <wp:docPr id="320837141" name="Chart 1">
              <a:extLst xmlns:a="http://schemas.openxmlformats.org/drawingml/2006/main">
                <a:ext uri="{FF2B5EF4-FFF2-40B4-BE49-F238E27FC236}">
                  <a16:creationId xmlns:a16="http://schemas.microsoft.com/office/drawing/2014/main" id="{C9A1F7C9-AD10-44DC-AA76-EB40A06389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98E256A" w14:textId="77777777" w:rsidR="001F436C" w:rsidRPr="009E493D" w:rsidRDefault="001F436C" w:rsidP="001F436C">
      <w:pPr>
        <w:jc w:val="both"/>
        <w:rPr>
          <w:lang w:val="mn-MN"/>
        </w:rPr>
      </w:pPr>
      <w:bookmarkStart w:id="148" w:name="_Hlk221610951"/>
      <w:bookmarkStart w:id="149" w:name="_Toc167692914"/>
      <w:bookmarkStart w:id="150" w:name="_Toc214211278"/>
      <w:r w:rsidRPr="009E493D">
        <w:rPr>
          <w:lang w:val="mn-MN"/>
        </w:rPr>
        <w:t xml:space="preserve">Төслийн зээлийн санхүүжилтийг олгосон субъектээр нь ангилж харвал </w:t>
      </w:r>
      <w:r>
        <w:t>0.6</w:t>
      </w:r>
      <w:r w:rsidRPr="009E493D">
        <w:rPr>
          <w:lang w:val="mn-MN"/>
        </w:rPr>
        <w:t xml:space="preserve"> хувь нь </w:t>
      </w:r>
      <w:r>
        <w:rPr>
          <w:lang w:val="mn-MN"/>
        </w:rPr>
        <w:t xml:space="preserve">засгийн газрын санхүүжилттэй, 1.0 хувь нь </w:t>
      </w:r>
      <w:r w:rsidRPr="009E493D">
        <w:rPr>
          <w:lang w:val="mn-MN"/>
        </w:rPr>
        <w:t xml:space="preserve">гадаадын төслийн, </w:t>
      </w:r>
      <w:r>
        <w:rPr>
          <w:lang w:val="mn-MN"/>
        </w:rPr>
        <w:t>98.4</w:t>
      </w:r>
      <w:r>
        <w:t xml:space="preserve"> </w:t>
      </w:r>
      <w:r w:rsidRPr="009E493D">
        <w:rPr>
          <w:lang w:val="mn-MN"/>
        </w:rPr>
        <w:t xml:space="preserve">хувь нь </w:t>
      </w:r>
      <w:r>
        <w:rPr>
          <w:lang w:val="mn-MN"/>
        </w:rPr>
        <w:t xml:space="preserve">бусад </w:t>
      </w:r>
      <w:r w:rsidRPr="009E493D">
        <w:rPr>
          <w:lang w:val="mn-MN"/>
        </w:rPr>
        <w:t>санхүүжилттэй төслийн санхүүжилтийн зээл бүрдүүлж байна.</w:t>
      </w:r>
    </w:p>
    <w:bookmarkEnd w:id="148"/>
    <w:p w14:paraId="4C63CDB9" w14:textId="039FFB2C" w:rsidR="00E923BB" w:rsidRPr="005571CF" w:rsidRDefault="00E923BB" w:rsidP="000130E3">
      <w:pPr>
        <w:pStyle w:val="Caption"/>
        <w:spacing w:after="0"/>
        <w:rPr>
          <w:rFonts w:cs="Times New Roman"/>
          <w:szCs w:val="24"/>
          <w:lang w:val="mn-MN"/>
        </w:rPr>
      </w:pPr>
      <w:r w:rsidRPr="005571CF">
        <w:rPr>
          <w:lang w:val="mn-MN"/>
        </w:rPr>
        <w:t xml:space="preserve">Хүснэгт </w:t>
      </w:r>
      <w:r w:rsidRPr="005571CF">
        <w:rPr>
          <w:noProof/>
          <w:lang w:val="mn-MN"/>
        </w:rPr>
        <w:fldChar w:fldCharType="begin"/>
      </w:r>
      <w:r w:rsidRPr="005571CF">
        <w:rPr>
          <w:noProof/>
          <w:lang w:val="mn-MN"/>
        </w:rPr>
        <w:instrText xml:space="preserve"> SEQ Хүснэгт \* ARABIC </w:instrText>
      </w:r>
      <w:r w:rsidRPr="005571CF">
        <w:rPr>
          <w:noProof/>
          <w:lang w:val="mn-MN"/>
        </w:rPr>
        <w:fldChar w:fldCharType="separate"/>
      </w:r>
      <w:r w:rsidR="00544CDF">
        <w:rPr>
          <w:noProof/>
          <w:lang w:val="mn-MN"/>
        </w:rPr>
        <w:t>27</w:t>
      </w:r>
      <w:r w:rsidRPr="005571CF">
        <w:rPr>
          <w:noProof/>
          <w:lang w:val="mn-MN"/>
        </w:rPr>
        <w:fldChar w:fldCharType="end"/>
      </w:r>
      <w:r w:rsidRPr="005571CF">
        <w:rPr>
          <w:lang w:val="mn-MN"/>
        </w:rPr>
        <w:t xml:space="preserve"> Төслийн зээл санхүүжилт </w:t>
      </w:r>
      <w:r w:rsidR="00966ABE" w:rsidRPr="005571CF">
        <w:rPr>
          <w:lang w:val="mn-MN"/>
        </w:rPr>
        <w:t>(сая</w:t>
      </w:r>
      <w:r w:rsidRPr="005571CF">
        <w:rPr>
          <w:lang w:val="mn-MN"/>
        </w:rPr>
        <w:t xml:space="preserve"> </w:t>
      </w:r>
      <w:r w:rsidR="00966ABE" w:rsidRPr="005571CF">
        <w:rPr>
          <w:lang w:val="mn-MN"/>
        </w:rPr>
        <w:t>төгрөгөөр)</w:t>
      </w:r>
      <w:bookmarkEnd w:id="149"/>
      <w:bookmarkEnd w:id="150"/>
    </w:p>
    <w:tbl>
      <w:tblPr>
        <w:tblStyle w:val="PlainTable2"/>
        <w:tblW w:w="0" w:type="auto"/>
        <w:tblLayout w:type="fixed"/>
        <w:tblLook w:val="04A0" w:firstRow="1" w:lastRow="0" w:firstColumn="1" w:lastColumn="0" w:noHBand="0" w:noVBand="1"/>
      </w:tblPr>
      <w:tblGrid>
        <w:gridCol w:w="2410"/>
        <w:gridCol w:w="851"/>
        <w:gridCol w:w="992"/>
        <w:gridCol w:w="850"/>
        <w:gridCol w:w="851"/>
        <w:gridCol w:w="567"/>
        <w:gridCol w:w="850"/>
        <w:gridCol w:w="709"/>
        <w:gridCol w:w="567"/>
        <w:gridCol w:w="707"/>
      </w:tblGrid>
      <w:tr w:rsidR="00E923BB" w:rsidRPr="00B36D02" w14:paraId="105BA332" w14:textId="77777777" w:rsidTr="002040E0">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10" w:type="dxa"/>
            <w:shd w:val="clear" w:color="auto" w:fill="002060"/>
            <w:noWrap/>
            <w:vAlign w:val="center"/>
            <w:hideMark/>
          </w:tcPr>
          <w:p w14:paraId="2BD80527" w14:textId="77777777" w:rsidR="00E923BB" w:rsidRPr="007F39CF" w:rsidRDefault="00E923BB" w:rsidP="000D17ED">
            <w:pPr>
              <w:spacing w:before="0"/>
              <w:rPr>
                <w:rFonts w:ascii="Times New Roman" w:eastAsia="Times New Roman" w:hAnsi="Times New Roman" w:cs="Times New Roman"/>
                <w:color w:val="FFFFFF" w:themeColor="background1"/>
                <w:sz w:val="16"/>
                <w:szCs w:val="16"/>
                <w:lang w:val="mn-MN"/>
              </w:rPr>
            </w:pPr>
            <w:r w:rsidRPr="007F39CF">
              <w:rPr>
                <w:rFonts w:ascii="Times New Roman" w:eastAsia="Times New Roman" w:hAnsi="Times New Roman" w:cs="Times New Roman"/>
                <w:color w:val="FFFFFF" w:themeColor="background1"/>
                <w:sz w:val="16"/>
                <w:szCs w:val="16"/>
                <w:lang w:val="mn-MN"/>
              </w:rPr>
              <w:t> </w:t>
            </w:r>
          </w:p>
        </w:tc>
        <w:tc>
          <w:tcPr>
            <w:tcW w:w="851" w:type="dxa"/>
            <w:shd w:val="clear" w:color="auto" w:fill="002060"/>
            <w:vAlign w:val="center"/>
            <w:hideMark/>
          </w:tcPr>
          <w:p w14:paraId="194A85EF" w14:textId="77777777" w:rsidR="00E923BB" w:rsidRPr="007F39CF" w:rsidRDefault="00E923BB" w:rsidP="000D17ED">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7F39CF">
              <w:rPr>
                <w:rFonts w:ascii="Times New Roman" w:eastAsia="Times New Roman" w:hAnsi="Times New Roman" w:cs="Times New Roman"/>
                <w:color w:val="FFFFFF" w:themeColor="background1"/>
                <w:sz w:val="16"/>
                <w:szCs w:val="16"/>
                <w:lang w:val="mn-MN"/>
              </w:rPr>
              <w:t>Дүн</w:t>
            </w:r>
          </w:p>
        </w:tc>
        <w:tc>
          <w:tcPr>
            <w:tcW w:w="992" w:type="dxa"/>
            <w:shd w:val="clear" w:color="auto" w:fill="002060"/>
            <w:vAlign w:val="center"/>
            <w:hideMark/>
          </w:tcPr>
          <w:p w14:paraId="5B00D05A" w14:textId="77777777" w:rsidR="00E923BB" w:rsidRPr="007F39CF" w:rsidRDefault="00E923BB" w:rsidP="000D17ED">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7F39CF">
              <w:rPr>
                <w:rFonts w:ascii="Times New Roman" w:eastAsia="Times New Roman" w:hAnsi="Times New Roman" w:cs="Times New Roman"/>
                <w:color w:val="FFFFFF" w:themeColor="background1"/>
                <w:sz w:val="16"/>
                <w:szCs w:val="16"/>
                <w:lang w:val="mn-MN"/>
              </w:rPr>
              <w:t>Итгэлцэл-тэй</w:t>
            </w:r>
          </w:p>
        </w:tc>
        <w:tc>
          <w:tcPr>
            <w:tcW w:w="850" w:type="dxa"/>
            <w:shd w:val="clear" w:color="auto" w:fill="002060"/>
            <w:vAlign w:val="center"/>
            <w:hideMark/>
          </w:tcPr>
          <w:p w14:paraId="4946052E" w14:textId="77777777" w:rsidR="00E923BB" w:rsidRPr="007F39CF" w:rsidRDefault="00E923BB" w:rsidP="000D17ED">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7F39CF">
              <w:rPr>
                <w:rFonts w:ascii="Times New Roman" w:eastAsia="Times New Roman" w:hAnsi="Times New Roman" w:cs="Times New Roman"/>
                <w:color w:val="FFFFFF" w:themeColor="background1"/>
                <w:sz w:val="16"/>
                <w:szCs w:val="16"/>
                <w:lang w:val="mn-MN"/>
              </w:rPr>
              <w:t>Уламж-лалт</w:t>
            </w:r>
          </w:p>
        </w:tc>
        <w:tc>
          <w:tcPr>
            <w:tcW w:w="851" w:type="dxa"/>
            <w:shd w:val="clear" w:color="auto" w:fill="002060"/>
            <w:vAlign w:val="center"/>
            <w:hideMark/>
          </w:tcPr>
          <w:p w14:paraId="1E41928D" w14:textId="77777777" w:rsidR="00E923BB" w:rsidRPr="007F39CF" w:rsidRDefault="00E923BB" w:rsidP="000D17ED">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7F39CF">
              <w:rPr>
                <w:rFonts w:ascii="Times New Roman" w:eastAsia="Times New Roman" w:hAnsi="Times New Roman" w:cs="Times New Roman"/>
                <w:color w:val="FFFFFF" w:themeColor="background1"/>
                <w:sz w:val="16"/>
                <w:szCs w:val="16"/>
                <w:lang w:val="mn-MN"/>
              </w:rPr>
              <w:t>Финтек</w:t>
            </w:r>
          </w:p>
        </w:tc>
        <w:tc>
          <w:tcPr>
            <w:tcW w:w="567" w:type="dxa"/>
            <w:shd w:val="clear" w:color="auto" w:fill="002060"/>
            <w:vAlign w:val="center"/>
            <w:hideMark/>
          </w:tcPr>
          <w:p w14:paraId="549FE0B8" w14:textId="77777777" w:rsidR="00E923BB" w:rsidRPr="007F39CF" w:rsidRDefault="00E923BB" w:rsidP="000D17ED">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7F39CF">
              <w:rPr>
                <w:rFonts w:ascii="Times New Roman" w:eastAsia="Times New Roman" w:hAnsi="Times New Roman" w:cs="Times New Roman"/>
                <w:color w:val="FFFFFF" w:themeColor="background1"/>
                <w:sz w:val="16"/>
                <w:szCs w:val="16"/>
                <w:lang w:val="mn-MN"/>
              </w:rPr>
              <w:t>ЗГВ</w:t>
            </w:r>
          </w:p>
        </w:tc>
        <w:tc>
          <w:tcPr>
            <w:tcW w:w="850" w:type="dxa"/>
            <w:shd w:val="clear" w:color="auto" w:fill="002060"/>
            <w:vAlign w:val="center"/>
            <w:hideMark/>
          </w:tcPr>
          <w:p w14:paraId="147CE736" w14:textId="77777777" w:rsidR="00E923BB" w:rsidRPr="007F39CF" w:rsidRDefault="00E923BB" w:rsidP="000D17ED">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7F39CF">
              <w:rPr>
                <w:rFonts w:ascii="Times New Roman" w:eastAsia="Times New Roman" w:hAnsi="Times New Roman" w:cs="Times New Roman"/>
                <w:color w:val="FFFFFF" w:themeColor="background1"/>
                <w:sz w:val="16"/>
                <w:szCs w:val="16"/>
                <w:lang w:val="mn-MN"/>
              </w:rPr>
              <w:t>УБ</w:t>
            </w:r>
          </w:p>
        </w:tc>
        <w:tc>
          <w:tcPr>
            <w:tcW w:w="709" w:type="dxa"/>
            <w:shd w:val="clear" w:color="auto" w:fill="002060"/>
            <w:vAlign w:val="center"/>
            <w:hideMark/>
          </w:tcPr>
          <w:p w14:paraId="16BEB978" w14:textId="77777777" w:rsidR="00E923BB" w:rsidRPr="007F39CF" w:rsidRDefault="00E923BB" w:rsidP="000D17ED">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7F39CF">
              <w:rPr>
                <w:rFonts w:ascii="Times New Roman" w:eastAsia="Times New Roman" w:hAnsi="Times New Roman" w:cs="Times New Roman"/>
                <w:color w:val="FFFFFF" w:themeColor="background1"/>
                <w:sz w:val="16"/>
                <w:szCs w:val="16"/>
                <w:lang w:val="mn-MN"/>
              </w:rPr>
              <w:t>ХОН</w:t>
            </w:r>
          </w:p>
        </w:tc>
        <w:tc>
          <w:tcPr>
            <w:tcW w:w="567" w:type="dxa"/>
            <w:shd w:val="clear" w:color="auto" w:fill="002060"/>
            <w:vAlign w:val="center"/>
            <w:hideMark/>
          </w:tcPr>
          <w:p w14:paraId="2DDDE293" w14:textId="77777777" w:rsidR="00E923BB" w:rsidRPr="007F39CF" w:rsidRDefault="00E923BB" w:rsidP="000D17ED">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7F39CF">
              <w:rPr>
                <w:rFonts w:ascii="Times New Roman" w:eastAsia="Times New Roman" w:hAnsi="Times New Roman" w:cs="Times New Roman"/>
                <w:color w:val="FFFFFF" w:themeColor="background1"/>
                <w:sz w:val="16"/>
                <w:szCs w:val="16"/>
                <w:lang w:val="mn-MN"/>
              </w:rPr>
              <w:t>ХК</w:t>
            </w:r>
          </w:p>
        </w:tc>
        <w:tc>
          <w:tcPr>
            <w:tcW w:w="707" w:type="dxa"/>
            <w:shd w:val="clear" w:color="auto" w:fill="002060"/>
            <w:vAlign w:val="center"/>
            <w:hideMark/>
          </w:tcPr>
          <w:p w14:paraId="3449DACC" w14:textId="77777777" w:rsidR="00E923BB" w:rsidRPr="007F39CF" w:rsidRDefault="00E923BB" w:rsidP="000D17ED">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7F39CF">
              <w:rPr>
                <w:rFonts w:ascii="Times New Roman" w:eastAsia="Times New Roman" w:hAnsi="Times New Roman" w:cs="Times New Roman"/>
                <w:color w:val="FFFFFF" w:themeColor="background1"/>
                <w:sz w:val="16"/>
                <w:szCs w:val="16"/>
                <w:lang w:val="mn-MN"/>
              </w:rPr>
              <w:t>ГХО</w:t>
            </w:r>
          </w:p>
        </w:tc>
      </w:tr>
      <w:tr w:rsidR="0084098D" w:rsidRPr="00FF797E" w14:paraId="791E3CAD" w14:textId="77777777" w:rsidTr="0077272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10" w:type="dxa"/>
            <w:shd w:val="clear" w:color="auto" w:fill="002060"/>
            <w:noWrap/>
            <w:vAlign w:val="center"/>
            <w:hideMark/>
          </w:tcPr>
          <w:p w14:paraId="26907BE6" w14:textId="77777777" w:rsidR="0084098D" w:rsidRPr="007F39CF" w:rsidRDefault="0084098D" w:rsidP="0084098D">
            <w:pPr>
              <w:spacing w:before="0"/>
              <w:rPr>
                <w:rFonts w:ascii="Times New Roman" w:eastAsia="Times New Roman" w:hAnsi="Times New Roman" w:cs="Times New Roman"/>
                <w:color w:val="FFFFFF" w:themeColor="background1"/>
                <w:sz w:val="16"/>
                <w:szCs w:val="16"/>
                <w:lang w:val="mn-MN"/>
              </w:rPr>
            </w:pPr>
            <w:r w:rsidRPr="007F39CF">
              <w:rPr>
                <w:rFonts w:ascii="Times New Roman" w:eastAsia="Times New Roman" w:hAnsi="Times New Roman" w:cs="Times New Roman"/>
                <w:color w:val="FFFFFF" w:themeColor="background1"/>
                <w:sz w:val="16"/>
                <w:szCs w:val="16"/>
                <w:lang w:val="mn-MN"/>
              </w:rPr>
              <w:t xml:space="preserve">Төслийн зээлийн санхүүжилт </w:t>
            </w:r>
          </w:p>
        </w:tc>
        <w:tc>
          <w:tcPr>
            <w:tcW w:w="851" w:type="dxa"/>
            <w:shd w:val="clear" w:color="auto" w:fill="002060"/>
            <w:noWrap/>
            <w:hideMark/>
          </w:tcPr>
          <w:p w14:paraId="0FEDEC04" w14:textId="46BC7DCF"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9455FE">
              <w:rPr>
                <w:rFonts w:ascii="Times New Roman" w:hAnsi="Times New Roman" w:cs="Times New Roman"/>
                <w:sz w:val="16"/>
                <w:szCs w:val="16"/>
              </w:rPr>
              <w:t>6,314.5</w:t>
            </w:r>
          </w:p>
        </w:tc>
        <w:tc>
          <w:tcPr>
            <w:tcW w:w="992" w:type="dxa"/>
            <w:shd w:val="clear" w:color="auto" w:fill="002060"/>
            <w:noWrap/>
            <w:hideMark/>
          </w:tcPr>
          <w:p w14:paraId="3584178A" w14:textId="6FA7D899"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9455FE">
              <w:rPr>
                <w:rFonts w:ascii="Times New Roman" w:hAnsi="Times New Roman" w:cs="Times New Roman"/>
                <w:sz w:val="16"/>
                <w:szCs w:val="16"/>
              </w:rPr>
              <w:t>6,248.6</w:t>
            </w:r>
          </w:p>
        </w:tc>
        <w:tc>
          <w:tcPr>
            <w:tcW w:w="850" w:type="dxa"/>
            <w:shd w:val="clear" w:color="auto" w:fill="002060"/>
            <w:noWrap/>
            <w:hideMark/>
          </w:tcPr>
          <w:p w14:paraId="2787EAEB" w14:textId="098FA2CE"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9455FE">
              <w:rPr>
                <w:rFonts w:ascii="Times New Roman" w:hAnsi="Times New Roman" w:cs="Times New Roman"/>
                <w:sz w:val="16"/>
                <w:szCs w:val="16"/>
              </w:rPr>
              <w:t>101.6</w:t>
            </w:r>
          </w:p>
        </w:tc>
        <w:tc>
          <w:tcPr>
            <w:tcW w:w="851" w:type="dxa"/>
            <w:shd w:val="clear" w:color="auto" w:fill="002060"/>
            <w:noWrap/>
            <w:hideMark/>
          </w:tcPr>
          <w:p w14:paraId="244BEE6C" w14:textId="5C2428CB"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9455FE">
              <w:rPr>
                <w:rFonts w:ascii="Times New Roman" w:hAnsi="Times New Roman" w:cs="Times New Roman"/>
                <w:sz w:val="16"/>
                <w:szCs w:val="16"/>
              </w:rPr>
              <w:t>6,212.8</w:t>
            </w:r>
          </w:p>
        </w:tc>
        <w:tc>
          <w:tcPr>
            <w:tcW w:w="567" w:type="dxa"/>
            <w:shd w:val="clear" w:color="auto" w:fill="002060"/>
            <w:noWrap/>
            <w:hideMark/>
          </w:tcPr>
          <w:p w14:paraId="10066FCB" w14:textId="4A2F8C34"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9455FE">
              <w:rPr>
                <w:rFonts w:ascii="Times New Roman" w:hAnsi="Times New Roman" w:cs="Times New Roman"/>
                <w:sz w:val="16"/>
                <w:szCs w:val="16"/>
              </w:rPr>
              <w:t>-</w:t>
            </w:r>
          </w:p>
        </w:tc>
        <w:tc>
          <w:tcPr>
            <w:tcW w:w="850" w:type="dxa"/>
            <w:shd w:val="clear" w:color="auto" w:fill="002060"/>
            <w:noWrap/>
            <w:hideMark/>
          </w:tcPr>
          <w:p w14:paraId="61FB67F4" w14:textId="512CC689"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9455FE">
              <w:rPr>
                <w:rFonts w:ascii="Times New Roman" w:hAnsi="Times New Roman" w:cs="Times New Roman"/>
                <w:sz w:val="16"/>
                <w:szCs w:val="16"/>
              </w:rPr>
              <w:t>6,314.5</w:t>
            </w:r>
          </w:p>
        </w:tc>
        <w:tc>
          <w:tcPr>
            <w:tcW w:w="709" w:type="dxa"/>
            <w:shd w:val="clear" w:color="auto" w:fill="002060"/>
            <w:noWrap/>
            <w:hideMark/>
          </w:tcPr>
          <w:p w14:paraId="04CFF81A" w14:textId="6DE63204"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9455FE">
              <w:rPr>
                <w:rFonts w:ascii="Times New Roman" w:hAnsi="Times New Roman" w:cs="Times New Roman"/>
                <w:sz w:val="16"/>
                <w:szCs w:val="16"/>
              </w:rPr>
              <w:t>-</w:t>
            </w:r>
          </w:p>
        </w:tc>
        <w:tc>
          <w:tcPr>
            <w:tcW w:w="567" w:type="dxa"/>
            <w:shd w:val="clear" w:color="auto" w:fill="002060"/>
            <w:noWrap/>
            <w:hideMark/>
          </w:tcPr>
          <w:p w14:paraId="396DA59C" w14:textId="7BAAF5D9"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9455FE">
              <w:rPr>
                <w:rFonts w:ascii="Times New Roman" w:hAnsi="Times New Roman" w:cs="Times New Roman"/>
                <w:sz w:val="16"/>
                <w:szCs w:val="16"/>
              </w:rPr>
              <w:t>-</w:t>
            </w:r>
          </w:p>
        </w:tc>
        <w:tc>
          <w:tcPr>
            <w:tcW w:w="707" w:type="dxa"/>
            <w:shd w:val="clear" w:color="auto" w:fill="002060"/>
            <w:noWrap/>
            <w:hideMark/>
          </w:tcPr>
          <w:p w14:paraId="3E7712EF" w14:textId="565A05A3"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9455FE">
              <w:rPr>
                <w:rFonts w:ascii="Times New Roman" w:hAnsi="Times New Roman" w:cs="Times New Roman"/>
                <w:sz w:val="16"/>
                <w:szCs w:val="16"/>
              </w:rPr>
              <w:t>-</w:t>
            </w:r>
          </w:p>
        </w:tc>
      </w:tr>
      <w:tr w:rsidR="0084098D" w:rsidRPr="00FF797E" w14:paraId="2A21F759" w14:textId="77777777" w:rsidTr="0077272D">
        <w:trPr>
          <w:trHeight w:val="70"/>
        </w:trPr>
        <w:tc>
          <w:tcPr>
            <w:cnfStyle w:val="001000000000" w:firstRow="0" w:lastRow="0" w:firstColumn="1" w:lastColumn="0" w:oddVBand="0" w:evenVBand="0" w:oddHBand="0" w:evenHBand="0" w:firstRowFirstColumn="0" w:firstRowLastColumn="0" w:lastRowFirstColumn="0" w:lastRowLastColumn="0"/>
            <w:tcW w:w="2410" w:type="dxa"/>
            <w:noWrap/>
            <w:vAlign w:val="center"/>
            <w:hideMark/>
          </w:tcPr>
          <w:p w14:paraId="180AC198" w14:textId="77777777" w:rsidR="0084098D" w:rsidRPr="008D5D84" w:rsidRDefault="0084098D" w:rsidP="0084098D">
            <w:pPr>
              <w:spacing w:before="0"/>
              <w:rPr>
                <w:rFonts w:ascii="Times New Roman" w:eastAsia="Times New Roman" w:hAnsi="Times New Roman" w:cs="Times New Roman"/>
                <w:b w:val="0"/>
                <w:color w:val="000000"/>
                <w:sz w:val="16"/>
                <w:szCs w:val="16"/>
                <w:lang w:val="mn-MN"/>
              </w:rPr>
            </w:pPr>
            <w:r w:rsidRPr="008D5D84">
              <w:rPr>
                <w:rFonts w:ascii="Times New Roman" w:eastAsia="Times New Roman" w:hAnsi="Times New Roman" w:cs="Times New Roman"/>
                <w:b w:val="0"/>
                <w:color w:val="000000"/>
                <w:sz w:val="16"/>
                <w:szCs w:val="16"/>
                <w:lang w:val="mn-MN"/>
              </w:rPr>
              <w:t xml:space="preserve">Засгийн газрын санхүүжилттэй </w:t>
            </w:r>
          </w:p>
        </w:tc>
        <w:tc>
          <w:tcPr>
            <w:tcW w:w="851" w:type="dxa"/>
            <w:noWrap/>
            <w:hideMark/>
          </w:tcPr>
          <w:p w14:paraId="6FB1AAB9" w14:textId="7C3251E3"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35.8</w:t>
            </w:r>
          </w:p>
        </w:tc>
        <w:tc>
          <w:tcPr>
            <w:tcW w:w="992" w:type="dxa"/>
            <w:noWrap/>
            <w:hideMark/>
          </w:tcPr>
          <w:p w14:paraId="0DEF787E" w14:textId="0B94FC27"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35.8</w:t>
            </w:r>
          </w:p>
        </w:tc>
        <w:tc>
          <w:tcPr>
            <w:tcW w:w="850" w:type="dxa"/>
            <w:noWrap/>
            <w:hideMark/>
          </w:tcPr>
          <w:p w14:paraId="36EE21DC" w14:textId="4DAEEDE9"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35.8</w:t>
            </w:r>
          </w:p>
        </w:tc>
        <w:tc>
          <w:tcPr>
            <w:tcW w:w="851" w:type="dxa"/>
            <w:noWrap/>
            <w:hideMark/>
          </w:tcPr>
          <w:p w14:paraId="6895D594" w14:textId="0B9A506D"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567" w:type="dxa"/>
            <w:noWrap/>
            <w:hideMark/>
          </w:tcPr>
          <w:p w14:paraId="572F74BE" w14:textId="7D1F4017"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850" w:type="dxa"/>
            <w:noWrap/>
            <w:hideMark/>
          </w:tcPr>
          <w:p w14:paraId="529E7F07" w14:textId="6D78503C"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35.8</w:t>
            </w:r>
          </w:p>
        </w:tc>
        <w:tc>
          <w:tcPr>
            <w:tcW w:w="709" w:type="dxa"/>
            <w:noWrap/>
            <w:hideMark/>
          </w:tcPr>
          <w:p w14:paraId="257C1FDD" w14:textId="27907DDC"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567" w:type="dxa"/>
            <w:noWrap/>
            <w:hideMark/>
          </w:tcPr>
          <w:p w14:paraId="25DF1F7A" w14:textId="478D3CA4"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707" w:type="dxa"/>
            <w:noWrap/>
            <w:hideMark/>
          </w:tcPr>
          <w:p w14:paraId="7BC75C04" w14:textId="3DA34914"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r>
      <w:tr w:rsidR="0084098D" w:rsidRPr="00FF797E" w14:paraId="45FD4CD5" w14:textId="77777777" w:rsidTr="0077272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10" w:type="dxa"/>
            <w:noWrap/>
            <w:vAlign w:val="center"/>
            <w:hideMark/>
          </w:tcPr>
          <w:p w14:paraId="741AC867" w14:textId="77777777" w:rsidR="0084098D" w:rsidRPr="008D5D84" w:rsidRDefault="0084098D" w:rsidP="0084098D">
            <w:pPr>
              <w:spacing w:before="0"/>
              <w:rPr>
                <w:rFonts w:ascii="Times New Roman" w:eastAsia="Times New Roman" w:hAnsi="Times New Roman" w:cs="Times New Roman"/>
                <w:b w:val="0"/>
                <w:color w:val="000000"/>
                <w:sz w:val="16"/>
                <w:szCs w:val="16"/>
                <w:lang w:val="mn-MN"/>
              </w:rPr>
            </w:pPr>
            <w:r w:rsidRPr="008D5D84">
              <w:rPr>
                <w:rFonts w:ascii="Times New Roman" w:eastAsia="Times New Roman" w:hAnsi="Times New Roman" w:cs="Times New Roman"/>
                <w:b w:val="0"/>
                <w:color w:val="000000"/>
                <w:sz w:val="16"/>
                <w:szCs w:val="16"/>
                <w:lang w:val="mn-MN"/>
              </w:rPr>
              <w:t xml:space="preserve">Гадаадын санхүүжилттэй </w:t>
            </w:r>
          </w:p>
        </w:tc>
        <w:tc>
          <w:tcPr>
            <w:tcW w:w="851" w:type="dxa"/>
            <w:noWrap/>
            <w:hideMark/>
          </w:tcPr>
          <w:p w14:paraId="428704AA" w14:textId="30EE9CD4"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65.9</w:t>
            </w:r>
          </w:p>
        </w:tc>
        <w:tc>
          <w:tcPr>
            <w:tcW w:w="992" w:type="dxa"/>
            <w:noWrap/>
            <w:hideMark/>
          </w:tcPr>
          <w:p w14:paraId="50CAC14D" w14:textId="129AC263"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850" w:type="dxa"/>
            <w:noWrap/>
            <w:hideMark/>
          </w:tcPr>
          <w:p w14:paraId="0D66951F" w14:textId="28C8AE57"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65.9</w:t>
            </w:r>
          </w:p>
        </w:tc>
        <w:tc>
          <w:tcPr>
            <w:tcW w:w="851" w:type="dxa"/>
            <w:noWrap/>
            <w:hideMark/>
          </w:tcPr>
          <w:p w14:paraId="33737A30" w14:textId="4904D5B1"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567" w:type="dxa"/>
            <w:noWrap/>
            <w:hideMark/>
          </w:tcPr>
          <w:p w14:paraId="7023588E" w14:textId="2327C2AE"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850" w:type="dxa"/>
            <w:noWrap/>
            <w:hideMark/>
          </w:tcPr>
          <w:p w14:paraId="1709269D" w14:textId="70B87C11"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65.9</w:t>
            </w:r>
          </w:p>
        </w:tc>
        <w:tc>
          <w:tcPr>
            <w:tcW w:w="709" w:type="dxa"/>
            <w:noWrap/>
            <w:hideMark/>
          </w:tcPr>
          <w:p w14:paraId="551B2595" w14:textId="7425B30E"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567" w:type="dxa"/>
            <w:noWrap/>
            <w:hideMark/>
          </w:tcPr>
          <w:p w14:paraId="0D7DA916" w14:textId="3FF6950C"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707" w:type="dxa"/>
            <w:noWrap/>
            <w:hideMark/>
          </w:tcPr>
          <w:p w14:paraId="28CC704F" w14:textId="08AD0379"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r>
      <w:tr w:rsidR="0084098D" w:rsidRPr="00FF797E" w14:paraId="3E1908D8" w14:textId="77777777" w:rsidTr="0077272D">
        <w:trPr>
          <w:trHeight w:val="70"/>
        </w:trPr>
        <w:tc>
          <w:tcPr>
            <w:cnfStyle w:val="001000000000" w:firstRow="0" w:lastRow="0" w:firstColumn="1" w:lastColumn="0" w:oddVBand="0" w:evenVBand="0" w:oddHBand="0" w:evenHBand="0" w:firstRowFirstColumn="0" w:firstRowLastColumn="0" w:lastRowFirstColumn="0" w:lastRowLastColumn="0"/>
            <w:tcW w:w="2410" w:type="dxa"/>
            <w:noWrap/>
            <w:vAlign w:val="center"/>
            <w:hideMark/>
          </w:tcPr>
          <w:p w14:paraId="217961D2" w14:textId="77777777" w:rsidR="0084098D" w:rsidRPr="008D5D84" w:rsidRDefault="0084098D" w:rsidP="0084098D">
            <w:pPr>
              <w:spacing w:before="0"/>
              <w:rPr>
                <w:rFonts w:ascii="Times New Roman" w:eastAsia="Times New Roman" w:hAnsi="Times New Roman" w:cs="Times New Roman"/>
                <w:b w:val="0"/>
                <w:color w:val="000000"/>
                <w:sz w:val="16"/>
                <w:szCs w:val="16"/>
                <w:lang w:val="mn-MN"/>
              </w:rPr>
            </w:pPr>
            <w:r w:rsidRPr="008D5D84">
              <w:rPr>
                <w:rFonts w:ascii="Times New Roman" w:eastAsia="Times New Roman" w:hAnsi="Times New Roman" w:cs="Times New Roman"/>
                <w:b w:val="0"/>
                <w:color w:val="000000"/>
                <w:sz w:val="16"/>
                <w:szCs w:val="16"/>
                <w:lang w:val="mn-MN"/>
              </w:rPr>
              <w:t xml:space="preserve">Дотоодын санхүүжилттэй </w:t>
            </w:r>
          </w:p>
        </w:tc>
        <w:tc>
          <w:tcPr>
            <w:tcW w:w="851" w:type="dxa"/>
            <w:noWrap/>
            <w:hideMark/>
          </w:tcPr>
          <w:p w14:paraId="48AA71FB" w14:textId="539DD1BC"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1.1</w:t>
            </w:r>
          </w:p>
        </w:tc>
        <w:tc>
          <w:tcPr>
            <w:tcW w:w="992" w:type="dxa"/>
            <w:noWrap/>
            <w:hideMark/>
          </w:tcPr>
          <w:p w14:paraId="4DE388F8" w14:textId="2838E138"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1.1</w:t>
            </w:r>
          </w:p>
        </w:tc>
        <w:tc>
          <w:tcPr>
            <w:tcW w:w="850" w:type="dxa"/>
            <w:noWrap/>
            <w:hideMark/>
          </w:tcPr>
          <w:p w14:paraId="2D0A6351" w14:textId="05E583E1"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851" w:type="dxa"/>
            <w:noWrap/>
            <w:hideMark/>
          </w:tcPr>
          <w:p w14:paraId="0290F05F" w14:textId="2C7FE385"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1.1</w:t>
            </w:r>
          </w:p>
        </w:tc>
        <w:tc>
          <w:tcPr>
            <w:tcW w:w="567" w:type="dxa"/>
            <w:noWrap/>
            <w:hideMark/>
          </w:tcPr>
          <w:p w14:paraId="0D622D1A" w14:textId="08A39620"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850" w:type="dxa"/>
            <w:noWrap/>
            <w:hideMark/>
          </w:tcPr>
          <w:p w14:paraId="0A6907F5" w14:textId="016920A3"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1.1</w:t>
            </w:r>
          </w:p>
        </w:tc>
        <w:tc>
          <w:tcPr>
            <w:tcW w:w="709" w:type="dxa"/>
            <w:noWrap/>
            <w:hideMark/>
          </w:tcPr>
          <w:p w14:paraId="7A62ED62" w14:textId="14F53C4D"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567" w:type="dxa"/>
            <w:noWrap/>
            <w:hideMark/>
          </w:tcPr>
          <w:p w14:paraId="4039CF53" w14:textId="538A1EA9"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707" w:type="dxa"/>
            <w:noWrap/>
            <w:hideMark/>
          </w:tcPr>
          <w:p w14:paraId="04D36D69" w14:textId="176731DF"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r>
      <w:tr w:rsidR="0084098D" w:rsidRPr="00FF797E" w14:paraId="3359A349" w14:textId="77777777" w:rsidTr="007727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noWrap/>
            <w:vAlign w:val="center"/>
            <w:hideMark/>
          </w:tcPr>
          <w:p w14:paraId="61752D0B" w14:textId="77777777" w:rsidR="0084098D" w:rsidRPr="008D5D84" w:rsidRDefault="0084098D" w:rsidP="0084098D">
            <w:pPr>
              <w:spacing w:before="0"/>
              <w:rPr>
                <w:rFonts w:ascii="Times New Roman" w:eastAsia="Times New Roman" w:hAnsi="Times New Roman" w:cs="Times New Roman"/>
                <w:b w:val="0"/>
                <w:color w:val="000000"/>
                <w:sz w:val="16"/>
                <w:szCs w:val="16"/>
                <w:lang w:val="mn-MN"/>
              </w:rPr>
            </w:pPr>
            <w:r w:rsidRPr="008D5D84">
              <w:rPr>
                <w:rFonts w:ascii="Times New Roman" w:eastAsia="Times New Roman" w:hAnsi="Times New Roman" w:cs="Times New Roman"/>
                <w:b w:val="0"/>
                <w:color w:val="000000"/>
                <w:sz w:val="16"/>
                <w:szCs w:val="16"/>
                <w:lang w:val="mn-MN"/>
              </w:rPr>
              <w:t xml:space="preserve">Жижиг дунд үйлдвэрлэлийн төслийн санхүүжилтийн зээл </w:t>
            </w:r>
          </w:p>
        </w:tc>
        <w:tc>
          <w:tcPr>
            <w:tcW w:w="851" w:type="dxa"/>
            <w:noWrap/>
            <w:hideMark/>
          </w:tcPr>
          <w:p w14:paraId="674DF262" w14:textId="74EB0506"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992" w:type="dxa"/>
            <w:noWrap/>
            <w:hideMark/>
          </w:tcPr>
          <w:p w14:paraId="34588F51" w14:textId="06E91A5B"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850" w:type="dxa"/>
            <w:noWrap/>
            <w:hideMark/>
          </w:tcPr>
          <w:p w14:paraId="447ED79D" w14:textId="4837FB3C"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851" w:type="dxa"/>
            <w:noWrap/>
            <w:hideMark/>
          </w:tcPr>
          <w:p w14:paraId="51227CEC" w14:textId="7C4A3801"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567" w:type="dxa"/>
            <w:noWrap/>
            <w:hideMark/>
          </w:tcPr>
          <w:p w14:paraId="331F503D" w14:textId="0D78C36D"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850" w:type="dxa"/>
            <w:noWrap/>
            <w:hideMark/>
          </w:tcPr>
          <w:p w14:paraId="5355FA38" w14:textId="7B0DBDD7"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709" w:type="dxa"/>
            <w:noWrap/>
            <w:hideMark/>
          </w:tcPr>
          <w:p w14:paraId="246D09D1" w14:textId="7622A5B4"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567" w:type="dxa"/>
            <w:noWrap/>
            <w:hideMark/>
          </w:tcPr>
          <w:p w14:paraId="061E57BE" w14:textId="541A23A1"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707" w:type="dxa"/>
            <w:noWrap/>
            <w:hideMark/>
          </w:tcPr>
          <w:p w14:paraId="5518CC12" w14:textId="6500E0B2"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r>
      <w:tr w:rsidR="0084098D" w:rsidRPr="00FF797E" w14:paraId="0700B2CD" w14:textId="77777777" w:rsidTr="0077272D">
        <w:trPr>
          <w:trHeight w:val="70"/>
        </w:trPr>
        <w:tc>
          <w:tcPr>
            <w:cnfStyle w:val="001000000000" w:firstRow="0" w:lastRow="0" w:firstColumn="1" w:lastColumn="0" w:oddVBand="0" w:evenVBand="0" w:oddHBand="0" w:evenHBand="0" w:firstRowFirstColumn="0" w:firstRowLastColumn="0" w:lastRowFirstColumn="0" w:lastRowLastColumn="0"/>
            <w:tcW w:w="2410" w:type="dxa"/>
            <w:noWrap/>
            <w:vAlign w:val="center"/>
            <w:hideMark/>
          </w:tcPr>
          <w:p w14:paraId="10D9EBB5" w14:textId="77777777" w:rsidR="0084098D" w:rsidRPr="008D5D84" w:rsidRDefault="0084098D" w:rsidP="0084098D">
            <w:pPr>
              <w:spacing w:before="0"/>
              <w:rPr>
                <w:rFonts w:ascii="Times New Roman" w:eastAsia="Times New Roman" w:hAnsi="Times New Roman" w:cs="Times New Roman"/>
                <w:b w:val="0"/>
                <w:color w:val="000000"/>
                <w:sz w:val="16"/>
                <w:szCs w:val="16"/>
                <w:lang w:val="mn-MN"/>
              </w:rPr>
            </w:pPr>
            <w:r w:rsidRPr="008D5D84">
              <w:rPr>
                <w:rFonts w:ascii="Times New Roman" w:eastAsia="Times New Roman" w:hAnsi="Times New Roman" w:cs="Times New Roman"/>
                <w:b w:val="0"/>
                <w:color w:val="000000"/>
                <w:sz w:val="16"/>
                <w:szCs w:val="16"/>
                <w:lang w:val="mn-MN"/>
              </w:rPr>
              <w:t xml:space="preserve">Бусад </w:t>
            </w:r>
          </w:p>
        </w:tc>
        <w:tc>
          <w:tcPr>
            <w:tcW w:w="851" w:type="dxa"/>
            <w:noWrap/>
            <w:hideMark/>
          </w:tcPr>
          <w:p w14:paraId="13343D79" w14:textId="6C977031"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6,211.8</w:t>
            </w:r>
          </w:p>
        </w:tc>
        <w:tc>
          <w:tcPr>
            <w:tcW w:w="992" w:type="dxa"/>
            <w:noWrap/>
            <w:hideMark/>
          </w:tcPr>
          <w:p w14:paraId="5626FFB5" w14:textId="15F86D0C"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6,211.8</w:t>
            </w:r>
          </w:p>
        </w:tc>
        <w:tc>
          <w:tcPr>
            <w:tcW w:w="850" w:type="dxa"/>
            <w:noWrap/>
            <w:hideMark/>
          </w:tcPr>
          <w:p w14:paraId="312C97CC" w14:textId="1150413D"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851" w:type="dxa"/>
            <w:noWrap/>
            <w:hideMark/>
          </w:tcPr>
          <w:p w14:paraId="16C84D2C" w14:textId="05FBAE88"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6,211.8</w:t>
            </w:r>
          </w:p>
        </w:tc>
        <w:tc>
          <w:tcPr>
            <w:tcW w:w="567" w:type="dxa"/>
            <w:noWrap/>
            <w:hideMark/>
          </w:tcPr>
          <w:p w14:paraId="1D453F38" w14:textId="3142A889"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850" w:type="dxa"/>
            <w:noWrap/>
            <w:hideMark/>
          </w:tcPr>
          <w:p w14:paraId="0496FD99" w14:textId="256D1E54"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6,211.8</w:t>
            </w:r>
          </w:p>
        </w:tc>
        <w:tc>
          <w:tcPr>
            <w:tcW w:w="709" w:type="dxa"/>
            <w:noWrap/>
            <w:hideMark/>
          </w:tcPr>
          <w:p w14:paraId="2F8B772D" w14:textId="0C9440B3"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567" w:type="dxa"/>
            <w:noWrap/>
            <w:hideMark/>
          </w:tcPr>
          <w:p w14:paraId="1467D3B7" w14:textId="6D6A2D7A"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707" w:type="dxa"/>
            <w:noWrap/>
            <w:hideMark/>
          </w:tcPr>
          <w:p w14:paraId="6E31C934" w14:textId="7629816D" w:rsidR="0084098D" w:rsidRPr="00FF797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r>
      <w:tr w:rsidR="0084098D" w:rsidRPr="00FF797E" w14:paraId="6F503BC4" w14:textId="77777777" w:rsidTr="007727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noWrap/>
            <w:vAlign w:val="center"/>
            <w:hideMark/>
          </w:tcPr>
          <w:p w14:paraId="40D80CF5" w14:textId="77777777" w:rsidR="0084098D" w:rsidRPr="008D5D84" w:rsidRDefault="0084098D" w:rsidP="0084098D">
            <w:pPr>
              <w:spacing w:before="0"/>
              <w:rPr>
                <w:rFonts w:ascii="Times New Roman" w:eastAsia="Times New Roman" w:hAnsi="Times New Roman" w:cs="Times New Roman"/>
                <w:b w:val="0"/>
                <w:color w:val="000000"/>
                <w:sz w:val="16"/>
                <w:szCs w:val="16"/>
                <w:lang w:val="mn-MN"/>
              </w:rPr>
            </w:pPr>
            <w:r w:rsidRPr="008D5D84">
              <w:rPr>
                <w:rFonts w:ascii="Times New Roman" w:eastAsia="Times New Roman" w:hAnsi="Times New Roman" w:cs="Times New Roman"/>
                <w:b w:val="0"/>
                <w:color w:val="000000"/>
                <w:sz w:val="16"/>
                <w:szCs w:val="16"/>
                <w:lang w:val="mn-MN"/>
              </w:rPr>
              <w:t xml:space="preserve">Зах зээлийн хүүгийн түвшнээс өндөр буюу бага хүү бүхий зээлийн бодит үнэ цэнийн тохируулга </w:t>
            </w:r>
          </w:p>
        </w:tc>
        <w:tc>
          <w:tcPr>
            <w:tcW w:w="851" w:type="dxa"/>
            <w:noWrap/>
            <w:hideMark/>
          </w:tcPr>
          <w:p w14:paraId="3B75EC78" w14:textId="79CBCE36"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992" w:type="dxa"/>
            <w:noWrap/>
            <w:hideMark/>
          </w:tcPr>
          <w:p w14:paraId="35FD8CCA" w14:textId="5F17EF10"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850" w:type="dxa"/>
            <w:noWrap/>
            <w:hideMark/>
          </w:tcPr>
          <w:p w14:paraId="5B0EE903" w14:textId="5D4F53E9"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851" w:type="dxa"/>
            <w:noWrap/>
            <w:hideMark/>
          </w:tcPr>
          <w:p w14:paraId="660E0ACE" w14:textId="559089A7"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567" w:type="dxa"/>
            <w:noWrap/>
            <w:hideMark/>
          </w:tcPr>
          <w:p w14:paraId="43C15E32" w14:textId="35A8B106"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850" w:type="dxa"/>
            <w:noWrap/>
            <w:hideMark/>
          </w:tcPr>
          <w:p w14:paraId="6C478A70" w14:textId="3305BD80"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709" w:type="dxa"/>
            <w:noWrap/>
            <w:hideMark/>
          </w:tcPr>
          <w:p w14:paraId="0F96E892" w14:textId="04B256E5"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567" w:type="dxa"/>
            <w:noWrap/>
            <w:hideMark/>
          </w:tcPr>
          <w:p w14:paraId="2B64E283" w14:textId="7A142341"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c>
          <w:tcPr>
            <w:tcW w:w="707" w:type="dxa"/>
            <w:noWrap/>
            <w:hideMark/>
          </w:tcPr>
          <w:p w14:paraId="58527B47" w14:textId="268DCE66" w:rsidR="0084098D" w:rsidRPr="00FF797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455FE">
              <w:rPr>
                <w:rFonts w:ascii="Times New Roman" w:hAnsi="Times New Roman" w:cs="Times New Roman"/>
                <w:sz w:val="16"/>
                <w:szCs w:val="16"/>
              </w:rPr>
              <w:t>-</w:t>
            </w:r>
          </w:p>
        </w:tc>
      </w:tr>
    </w:tbl>
    <w:p w14:paraId="0C3A1FA1" w14:textId="67EF982D" w:rsidR="009D7BBD" w:rsidRPr="00CD3622" w:rsidRDefault="009D7BBD" w:rsidP="00E923BB">
      <w:pPr>
        <w:pStyle w:val="Heading2"/>
        <w:rPr>
          <w:lang w:val="mn-MN"/>
        </w:rPr>
      </w:pPr>
      <w:bookmarkStart w:id="151" w:name="_Toc221613040"/>
      <w:bookmarkStart w:id="152" w:name="_Toc167692867"/>
      <w:r w:rsidRPr="00CD3622">
        <w:rPr>
          <w:lang w:val="mn-MN"/>
        </w:rPr>
        <w:lastRenderedPageBreak/>
        <w:t>Хөрөнгөөр баталгаажсан үнэт цаас</w:t>
      </w:r>
      <w:r w:rsidR="00795FF3" w:rsidRPr="00CD3622">
        <w:rPr>
          <w:lang w:val="mn-MN"/>
        </w:rPr>
        <w:t xml:space="preserve"> (ХБҮЦ)</w:t>
      </w:r>
      <w:bookmarkEnd w:id="151"/>
    </w:p>
    <w:p w14:paraId="6494FB7D" w14:textId="42A30089" w:rsidR="008E6C03" w:rsidRPr="0052243C" w:rsidRDefault="0084098D" w:rsidP="008E6C03">
      <w:pPr>
        <w:jc w:val="both"/>
        <w:rPr>
          <w:lang w:val="mn-MN"/>
        </w:rPr>
      </w:pPr>
      <w:r w:rsidRPr="00D5225C">
        <w:rPr>
          <w:lang w:val="mn-MN"/>
        </w:rPr>
        <w:t>2026 оны I улирлын байдлаар</w:t>
      </w:r>
      <w:r>
        <w:rPr>
          <w:i/>
          <w:iCs/>
        </w:rPr>
        <w:t xml:space="preserve"> </w:t>
      </w:r>
      <w:r w:rsidRPr="0052243C">
        <w:rPr>
          <w:lang w:val="mn-MN"/>
        </w:rPr>
        <w:t>ББСБ-уудын гаргасан ХБҮЦ-ыг харвал 18-24 сарын хугацаатай, жилийн 17.0-</w:t>
      </w:r>
      <w:r>
        <w:t xml:space="preserve">20.0 </w:t>
      </w:r>
      <w:r w:rsidRPr="0052243C">
        <w:rPr>
          <w:lang w:val="mn-MN"/>
        </w:rPr>
        <w:t xml:space="preserve">хувийн хүүтэй, </w:t>
      </w:r>
      <w:r w:rsidRPr="0052243C">
        <w:t>6</w:t>
      </w:r>
      <w:r w:rsidRPr="0052243C">
        <w:rPr>
          <w:lang w:val="mn-MN"/>
        </w:rPr>
        <w:t>.</w:t>
      </w:r>
      <w:r w:rsidRPr="0052243C">
        <w:t>0</w:t>
      </w:r>
      <w:r w:rsidRPr="0052243C">
        <w:rPr>
          <w:lang w:val="mn-MN"/>
        </w:rPr>
        <w:t>-50.0 тэрбум төгрөгий</w:t>
      </w:r>
      <w:r>
        <w:rPr>
          <w:lang w:val="mn-MN"/>
        </w:rPr>
        <w:t>н</w:t>
      </w:r>
      <w:r w:rsidRPr="0052243C">
        <w:rPr>
          <w:lang w:val="mn-MN"/>
        </w:rPr>
        <w:t xml:space="preserve"> буюу нийт </w:t>
      </w:r>
      <w:r>
        <w:rPr>
          <w:lang w:val="mn-MN"/>
        </w:rPr>
        <w:t>323</w:t>
      </w:r>
      <w:r w:rsidR="00F41AEC">
        <w:t>.0</w:t>
      </w:r>
      <w:r w:rsidRPr="0052243C">
        <w:rPr>
          <w:lang w:val="mn-MN"/>
        </w:rPr>
        <w:t xml:space="preserve"> тэрбум төгрөгийн </w:t>
      </w:r>
      <w:r>
        <w:rPr>
          <w:lang w:val="mn-MN"/>
        </w:rPr>
        <w:t xml:space="preserve">10 </w:t>
      </w:r>
      <w:r w:rsidRPr="0052243C">
        <w:rPr>
          <w:lang w:val="mn-MN"/>
        </w:rPr>
        <w:t>ББСБ-ийн нээлттэй зах зээлд гаргасан ХБҮЦ байна.</w:t>
      </w:r>
    </w:p>
    <w:p w14:paraId="7411BA66" w14:textId="74DD37AA" w:rsidR="00E923BB" w:rsidRPr="000E2155" w:rsidRDefault="00E923BB" w:rsidP="00E923BB">
      <w:pPr>
        <w:pStyle w:val="Heading2"/>
        <w:rPr>
          <w:lang w:val="mn-MN"/>
        </w:rPr>
      </w:pPr>
      <w:bookmarkStart w:id="153" w:name="_Toc221613041"/>
      <w:r w:rsidRPr="000E2155">
        <w:rPr>
          <w:lang w:val="mn-MN"/>
        </w:rPr>
        <w:t>Бусад санхүүгийн өр төлбөр</w:t>
      </w:r>
      <w:bookmarkEnd w:id="152"/>
      <w:bookmarkEnd w:id="153"/>
    </w:p>
    <w:p w14:paraId="54EA04A0" w14:textId="2D36341C" w:rsidR="008E6C03" w:rsidRPr="00F41D78" w:rsidRDefault="0084098D" w:rsidP="008E6C03">
      <w:pPr>
        <w:jc w:val="both"/>
        <w:rPr>
          <w:rFonts w:cs="Times New Roman"/>
          <w:color w:val="000000" w:themeColor="text1"/>
          <w:szCs w:val="24"/>
          <w:lang w:val="mn-MN"/>
        </w:rPr>
      </w:pPr>
      <w:bookmarkStart w:id="154" w:name="_Toc167692915"/>
      <w:bookmarkStart w:id="155" w:name="_Toc214211279"/>
      <w:r w:rsidRPr="00D5225C">
        <w:rPr>
          <w:lang w:val="mn-MN"/>
        </w:rPr>
        <w:t>2026 оны I улирлын байдлаар</w:t>
      </w:r>
      <w:r>
        <w:rPr>
          <w:i/>
          <w:iCs/>
        </w:rPr>
        <w:t xml:space="preserve"> </w:t>
      </w:r>
      <w:r>
        <w:rPr>
          <w:rFonts w:cs="Times New Roman"/>
          <w:color w:val="000000" w:themeColor="text1"/>
          <w:szCs w:val="24"/>
          <w:lang w:val="mn-MN"/>
        </w:rPr>
        <w:t>5</w:t>
      </w:r>
      <w:r w:rsidRPr="00F41D78">
        <w:rPr>
          <w:rFonts w:cs="Times New Roman"/>
          <w:color w:val="000000" w:themeColor="text1"/>
          <w:szCs w:val="24"/>
          <w:lang w:val="mn-MN"/>
        </w:rPr>
        <w:t xml:space="preserve"> ББСБ </w:t>
      </w:r>
      <w:r>
        <w:rPr>
          <w:rFonts w:cs="Times New Roman"/>
          <w:color w:val="000000" w:themeColor="text1"/>
          <w:szCs w:val="24"/>
        </w:rPr>
        <w:t>2.1</w:t>
      </w:r>
      <w:r w:rsidRPr="00F41D78">
        <w:rPr>
          <w:rFonts w:cs="Times New Roman"/>
          <w:color w:val="000000" w:themeColor="text1"/>
          <w:szCs w:val="24"/>
          <w:lang w:val="mn-MN"/>
        </w:rPr>
        <w:t xml:space="preserve"> тэрбум төгрөгийн үүсмэл санхүүгийн өр төлбөрийн үлдэгдэлтэй, </w:t>
      </w:r>
      <w:r>
        <w:rPr>
          <w:rFonts w:cs="Times New Roman"/>
          <w:color w:val="000000" w:themeColor="text1"/>
          <w:szCs w:val="24"/>
        </w:rPr>
        <w:t>142</w:t>
      </w:r>
      <w:r w:rsidRPr="00F41D78">
        <w:rPr>
          <w:rFonts w:cs="Times New Roman"/>
          <w:color w:val="000000" w:themeColor="text1"/>
          <w:szCs w:val="24"/>
          <w:lang w:val="mn-MN"/>
        </w:rPr>
        <w:t xml:space="preserve"> ББСБ </w:t>
      </w:r>
      <w:r>
        <w:rPr>
          <w:rFonts w:cs="Times New Roman"/>
          <w:color w:val="000000" w:themeColor="text1"/>
          <w:szCs w:val="24"/>
        </w:rPr>
        <w:t>331.9</w:t>
      </w:r>
      <w:r w:rsidRPr="00F41D78">
        <w:rPr>
          <w:rFonts w:cs="Times New Roman"/>
          <w:color w:val="000000" w:themeColor="text1"/>
          <w:szCs w:val="24"/>
          <w:lang w:val="mn-MN"/>
        </w:rPr>
        <w:t xml:space="preserve"> тэрбум төгрөгийн бусад санхүүгийн өр төлбөрийн үлдэгдэлтэй,</w:t>
      </w:r>
      <w:r>
        <w:rPr>
          <w:rFonts w:cs="Times New Roman"/>
          <w:color w:val="000000" w:themeColor="text1"/>
          <w:szCs w:val="24"/>
          <w:lang w:val="mn-MN"/>
        </w:rPr>
        <w:t xml:space="preserve"> </w:t>
      </w:r>
      <w:r>
        <w:rPr>
          <w:rFonts w:cs="Times New Roman"/>
          <w:color w:val="000000" w:themeColor="text1"/>
          <w:szCs w:val="24"/>
        </w:rPr>
        <w:t>10</w:t>
      </w:r>
      <w:r w:rsidRPr="00E61F41">
        <w:rPr>
          <w:rFonts w:cs="Times New Roman"/>
          <w:color w:val="000000" w:themeColor="text1"/>
          <w:szCs w:val="24"/>
          <w:lang w:val="mn-MN"/>
        </w:rPr>
        <w:t xml:space="preserve"> ББСБ </w:t>
      </w:r>
      <w:r>
        <w:rPr>
          <w:rFonts w:cs="Times New Roman"/>
          <w:color w:val="000000" w:themeColor="text1"/>
          <w:szCs w:val="24"/>
        </w:rPr>
        <w:t>86.1</w:t>
      </w:r>
      <w:r w:rsidRPr="00E61F41">
        <w:rPr>
          <w:rFonts w:cs="Times New Roman"/>
          <w:color w:val="000000" w:themeColor="text1"/>
          <w:szCs w:val="24"/>
          <w:lang w:val="mn-MN"/>
        </w:rPr>
        <w:t xml:space="preserve"> тэрбум төгрөгийн хоёрдогч өглөгийн</w:t>
      </w:r>
      <w:r w:rsidRPr="00F41D78">
        <w:rPr>
          <w:rFonts w:cs="Times New Roman"/>
          <w:color w:val="000000" w:themeColor="text1"/>
          <w:szCs w:val="24"/>
          <w:lang w:val="mn-MN"/>
        </w:rPr>
        <w:t xml:space="preserve"> үлдэгдэлтэй гарчээ.</w:t>
      </w:r>
      <w:r>
        <w:rPr>
          <w:rFonts w:cs="Times New Roman"/>
          <w:color w:val="000000" w:themeColor="text1"/>
          <w:szCs w:val="24"/>
        </w:rPr>
        <w:t xml:space="preserve"> </w:t>
      </w:r>
    </w:p>
    <w:p w14:paraId="2159F3CD" w14:textId="781786F7" w:rsidR="00E923BB" w:rsidRPr="00AF2ADF" w:rsidRDefault="00E923BB" w:rsidP="00F87492">
      <w:pPr>
        <w:pStyle w:val="Caption"/>
        <w:spacing w:after="0"/>
        <w:rPr>
          <w:rFonts w:cs="Times New Roman"/>
          <w:szCs w:val="24"/>
          <w:lang w:val="mn-MN"/>
        </w:rPr>
      </w:pPr>
      <w:r w:rsidRPr="00AF2ADF">
        <w:rPr>
          <w:lang w:val="mn-MN"/>
        </w:rPr>
        <w:t xml:space="preserve">Хүснэгт </w:t>
      </w:r>
      <w:r w:rsidRPr="00AF2ADF">
        <w:rPr>
          <w:noProof/>
          <w:lang w:val="mn-MN"/>
        </w:rPr>
        <w:fldChar w:fldCharType="begin"/>
      </w:r>
      <w:r w:rsidRPr="00AF2ADF">
        <w:rPr>
          <w:noProof/>
          <w:lang w:val="mn-MN"/>
        </w:rPr>
        <w:instrText xml:space="preserve"> SEQ Хүснэгт \* ARABIC </w:instrText>
      </w:r>
      <w:r w:rsidRPr="00AF2ADF">
        <w:rPr>
          <w:noProof/>
          <w:lang w:val="mn-MN"/>
        </w:rPr>
        <w:fldChar w:fldCharType="separate"/>
      </w:r>
      <w:r w:rsidR="00544CDF">
        <w:rPr>
          <w:noProof/>
          <w:lang w:val="mn-MN"/>
        </w:rPr>
        <w:t>28</w:t>
      </w:r>
      <w:r w:rsidRPr="00AF2ADF">
        <w:rPr>
          <w:noProof/>
          <w:lang w:val="mn-MN"/>
        </w:rPr>
        <w:fldChar w:fldCharType="end"/>
      </w:r>
      <w:r w:rsidRPr="00AF2ADF">
        <w:rPr>
          <w:lang w:val="mn-MN"/>
        </w:rPr>
        <w:t xml:space="preserve"> Бусад өр төлбөр </w:t>
      </w:r>
      <w:r w:rsidR="00966ABE" w:rsidRPr="00AF2ADF">
        <w:rPr>
          <w:lang w:val="mn-MN"/>
        </w:rPr>
        <w:t>(сая</w:t>
      </w:r>
      <w:r w:rsidRPr="00AF2ADF">
        <w:rPr>
          <w:lang w:val="mn-MN"/>
        </w:rPr>
        <w:t xml:space="preserve"> </w:t>
      </w:r>
      <w:r w:rsidR="00966ABE" w:rsidRPr="00AF2ADF">
        <w:rPr>
          <w:lang w:val="mn-MN"/>
        </w:rPr>
        <w:t>төгрөгөөр)</w:t>
      </w:r>
      <w:bookmarkEnd w:id="154"/>
      <w:bookmarkEnd w:id="155"/>
    </w:p>
    <w:tbl>
      <w:tblPr>
        <w:tblStyle w:val="PlainTable2"/>
        <w:tblW w:w="9498" w:type="dxa"/>
        <w:tblLayout w:type="fixed"/>
        <w:tblLook w:val="04A0" w:firstRow="1" w:lastRow="0" w:firstColumn="1" w:lastColumn="0" w:noHBand="0" w:noVBand="1"/>
      </w:tblPr>
      <w:tblGrid>
        <w:gridCol w:w="2410"/>
        <w:gridCol w:w="850"/>
        <w:gridCol w:w="993"/>
        <w:gridCol w:w="992"/>
        <w:gridCol w:w="850"/>
        <w:gridCol w:w="567"/>
        <w:gridCol w:w="142"/>
        <w:gridCol w:w="709"/>
        <w:gridCol w:w="567"/>
        <w:gridCol w:w="709"/>
        <w:gridCol w:w="709"/>
      </w:tblGrid>
      <w:tr w:rsidR="00E923BB" w:rsidRPr="00B36D02" w14:paraId="24F26D1A" w14:textId="77777777" w:rsidTr="000321EF">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410" w:type="dxa"/>
            <w:shd w:val="clear" w:color="auto" w:fill="002060"/>
            <w:noWrap/>
            <w:hideMark/>
          </w:tcPr>
          <w:p w14:paraId="12EABD5E" w14:textId="77777777" w:rsidR="00E923BB" w:rsidRPr="00B36D02" w:rsidRDefault="00E923BB" w:rsidP="000D17ED">
            <w:pPr>
              <w:spacing w:before="0"/>
              <w:ind w:left="-57" w:right="-57"/>
              <w:rPr>
                <w:rFonts w:ascii="Times New Roman" w:eastAsia="Times New Roman" w:hAnsi="Times New Roman" w:cs="Times New Roman"/>
                <w:b w:val="0"/>
                <w:color w:val="FFFFFF" w:themeColor="background1"/>
                <w:sz w:val="16"/>
                <w:szCs w:val="16"/>
                <w:highlight w:val="yellow"/>
                <w:lang w:val="mn-MN"/>
              </w:rPr>
            </w:pPr>
          </w:p>
        </w:tc>
        <w:tc>
          <w:tcPr>
            <w:tcW w:w="850" w:type="dxa"/>
            <w:shd w:val="clear" w:color="auto" w:fill="002060"/>
            <w:noWrap/>
            <w:hideMark/>
          </w:tcPr>
          <w:p w14:paraId="526F73F9" w14:textId="77777777" w:rsidR="00E923BB" w:rsidRPr="005401A0" w:rsidRDefault="00E923BB" w:rsidP="006950A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5401A0">
              <w:rPr>
                <w:rFonts w:ascii="Times New Roman" w:eastAsia="Times New Roman" w:hAnsi="Times New Roman" w:cs="Times New Roman"/>
                <w:b w:val="0"/>
                <w:color w:val="FFFFFF" w:themeColor="background1"/>
                <w:sz w:val="16"/>
                <w:szCs w:val="16"/>
                <w:lang w:val="mn-MN"/>
              </w:rPr>
              <w:t>Дүн</w:t>
            </w:r>
          </w:p>
        </w:tc>
        <w:tc>
          <w:tcPr>
            <w:tcW w:w="993" w:type="dxa"/>
            <w:shd w:val="clear" w:color="auto" w:fill="002060"/>
            <w:noWrap/>
            <w:hideMark/>
          </w:tcPr>
          <w:p w14:paraId="18C0F379" w14:textId="77777777" w:rsidR="00E923BB" w:rsidRPr="005401A0" w:rsidRDefault="00E923BB" w:rsidP="006950A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5401A0">
              <w:rPr>
                <w:rFonts w:ascii="Times New Roman" w:eastAsia="Times New Roman" w:hAnsi="Times New Roman" w:cs="Times New Roman"/>
                <w:b w:val="0"/>
                <w:color w:val="FFFFFF" w:themeColor="background1"/>
                <w:sz w:val="16"/>
                <w:szCs w:val="16"/>
                <w:lang w:val="mn-MN"/>
              </w:rPr>
              <w:t>Итгэлцэлтэй</w:t>
            </w:r>
          </w:p>
        </w:tc>
        <w:tc>
          <w:tcPr>
            <w:tcW w:w="992" w:type="dxa"/>
            <w:shd w:val="clear" w:color="auto" w:fill="002060"/>
            <w:noWrap/>
            <w:hideMark/>
          </w:tcPr>
          <w:p w14:paraId="3D491E88" w14:textId="77777777" w:rsidR="00E923BB" w:rsidRPr="005401A0" w:rsidRDefault="00E923BB" w:rsidP="006950A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5401A0">
              <w:rPr>
                <w:rFonts w:ascii="Times New Roman" w:eastAsia="Times New Roman" w:hAnsi="Times New Roman" w:cs="Times New Roman"/>
                <w:b w:val="0"/>
                <w:color w:val="FFFFFF" w:themeColor="background1"/>
                <w:sz w:val="16"/>
                <w:szCs w:val="16"/>
                <w:lang w:val="mn-MN"/>
              </w:rPr>
              <w:t>Уламжлалт</w:t>
            </w:r>
          </w:p>
        </w:tc>
        <w:tc>
          <w:tcPr>
            <w:tcW w:w="850" w:type="dxa"/>
            <w:shd w:val="clear" w:color="auto" w:fill="002060"/>
            <w:noWrap/>
            <w:hideMark/>
          </w:tcPr>
          <w:p w14:paraId="39251C60" w14:textId="77777777" w:rsidR="00E923BB" w:rsidRPr="005401A0" w:rsidRDefault="00E923BB" w:rsidP="006950A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5401A0">
              <w:rPr>
                <w:rFonts w:ascii="Times New Roman" w:eastAsia="Times New Roman" w:hAnsi="Times New Roman" w:cs="Times New Roman"/>
                <w:b w:val="0"/>
                <w:color w:val="FFFFFF" w:themeColor="background1"/>
                <w:sz w:val="16"/>
                <w:szCs w:val="16"/>
                <w:lang w:val="mn-MN"/>
              </w:rPr>
              <w:t>Финтек</w:t>
            </w:r>
          </w:p>
        </w:tc>
        <w:tc>
          <w:tcPr>
            <w:tcW w:w="567" w:type="dxa"/>
            <w:shd w:val="clear" w:color="auto" w:fill="002060"/>
            <w:noWrap/>
            <w:hideMark/>
          </w:tcPr>
          <w:p w14:paraId="5FBE67F7" w14:textId="77777777" w:rsidR="00E923BB" w:rsidRPr="005401A0" w:rsidRDefault="00E923BB" w:rsidP="006950A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5401A0">
              <w:rPr>
                <w:rFonts w:ascii="Times New Roman" w:eastAsia="Times New Roman" w:hAnsi="Times New Roman" w:cs="Times New Roman"/>
                <w:b w:val="0"/>
                <w:color w:val="FFFFFF" w:themeColor="background1"/>
                <w:sz w:val="16"/>
                <w:szCs w:val="16"/>
                <w:lang w:val="mn-MN"/>
              </w:rPr>
              <w:t>ЗГВ</w:t>
            </w:r>
          </w:p>
        </w:tc>
        <w:tc>
          <w:tcPr>
            <w:tcW w:w="851" w:type="dxa"/>
            <w:gridSpan w:val="2"/>
            <w:shd w:val="clear" w:color="auto" w:fill="002060"/>
            <w:noWrap/>
            <w:hideMark/>
          </w:tcPr>
          <w:p w14:paraId="26A74773" w14:textId="77777777" w:rsidR="00E923BB" w:rsidRPr="005401A0" w:rsidRDefault="00E923BB" w:rsidP="006950A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5401A0">
              <w:rPr>
                <w:rFonts w:ascii="Times New Roman" w:eastAsia="Times New Roman" w:hAnsi="Times New Roman" w:cs="Times New Roman"/>
                <w:b w:val="0"/>
                <w:color w:val="FFFFFF" w:themeColor="background1"/>
                <w:sz w:val="16"/>
                <w:szCs w:val="16"/>
                <w:lang w:val="mn-MN"/>
              </w:rPr>
              <w:t>УБ</w:t>
            </w:r>
          </w:p>
        </w:tc>
        <w:tc>
          <w:tcPr>
            <w:tcW w:w="567" w:type="dxa"/>
            <w:shd w:val="clear" w:color="auto" w:fill="002060"/>
            <w:noWrap/>
            <w:hideMark/>
          </w:tcPr>
          <w:p w14:paraId="7A6CBCA6" w14:textId="77777777" w:rsidR="00E923BB" w:rsidRPr="005401A0" w:rsidRDefault="00E923BB" w:rsidP="006950A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5401A0">
              <w:rPr>
                <w:rFonts w:ascii="Times New Roman" w:eastAsia="Times New Roman" w:hAnsi="Times New Roman" w:cs="Times New Roman"/>
                <w:b w:val="0"/>
                <w:color w:val="FFFFFF" w:themeColor="background1"/>
                <w:sz w:val="16"/>
                <w:szCs w:val="16"/>
                <w:lang w:val="mn-MN"/>
              </w:rPr>
              <w:t>ХОН</w:t>
            </w:r>
          </w:p>
        </w:tc>
        <w:tc>
          <w:tcPr>
            <w:tcW w:w="709" w:type="dxa"/>
            <w:shd w:val="clear" w:color="auto" w:fill="002060"/>
            <w:noWrap/>
            <w:hideMark/>
          </w:tcPr>
          <w:p w14:paraId="388E1D26" w14:textId="77777777" w:rsidR="00E923BB" w:rsidRPr="005401A0" w:rsidRDefault="00E923BB" w:rsidP="006950A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5401A0">
              <w:rPr>
                <w:rFonts w:ascii="Times New Roman" w:eastAsia="Times New Roman" w:hAnsi="Times New Roman" w:cs="Times New Roman"/>
                <w:b w:val="0"/>
                <w:color w:val="FFFFFF" w:themeColor="background1"/>
                <w:sz w:val="16"/>
                <w:szCs w:val="16"/>
                <w:lang w:val="mn-MN"/>
              </w:rPr>
              <w:t>ХК</w:t>
            </w:r>
          </w:p>
        </w:tc>
        <w:tc>
          <w:tcPr>
            <w:tcW w:w="709" w:type="dxa"/>
            <w:shd w:val="clear" w:color="auto" w:fill="002060"/>
            <w:noWrap/>
            <w:hideMark/>
          </w:tcPr>
          <w:p w14:paraId="3F01038F" w14:textId="77777777" w:rsidR="00E923BB" w:rsidRPr="00483399" w:rsidRDefault="00E923BB" w:rsidP="006950A2">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rPr>
            </w:pPr>
            <w:r w:rsidRPr="005401A0">
              <w:rPr>
                <w:rFonts w:ascii="Times New Roman" w:eastAsia="Times New Roman" w:hAnsi="Times New Roman" w:cs="Times New Roman"/>
                <w:b w:val="0"/>
                <w:color w:val="FFFFFF" w:themeColor="background1"/>
                <w:sz w:val="16"/>
                <w:szCs w:val="16"/>
                <w:lang w:val="mn-MN"/>
              </w:rPr>
              <w:t>ГХО</w:t>
            </w:r>
          </w:p>
        </w:tc>
      </w:tr>
      <w:tr w:rsidR="0084098D" w:rsidRPr="00B36D02" w14:paraId="22A9B29A" w14:textId="77777777" w:rsidTr="000321E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410" w:type="dxa"/>
            <w:shd w:val="clear" w:color="auto" w:fill="D0CECE" w:themeFill="background2" w:themeFillShade="E6"/>
            <w:noWrap/>
            <w:hideMark/>
          </w:tcPr>
          <w:p w14:paraId="0350445C" w14:textId="77777777" w:rsidR="0084098D" w:rsidRPr="00F674D2" w:rsidRDefault="0084098D" w:rsidP="0084098D">
            <w:pPr>
              <w:spacing w:before="0"/>
              <w:rPr>
                <w:rFonts w:ascii="Times New Roman" w:eastAsia="Times New Roman" w:hAnsi="Times New Roman" w:cs="Times New Roman"/>
                <w:b w:val="0"/>
                <w:sz w:val="16"/>
                <w:szCs w:val="16"/>
                <w:lang w:val="mn-MN"/>
              </w:rPr>
            </w:pPr>
            <w:r w:rsidRPr="00F674D2">
              <w:rPr>
                <w:rFonts w:ascii="Times New Roman" w:eastAsia="Times New Roman" w:hAnsi="Times New Roman" w:cs="Times New Roman"/>
                <w:b w:val="0"/>
                <w:sz w:val="16"/>
                <w:szCs w:val="16"/>
                <w:lang w:val="mn-MN"/>
              </w:rPr>
              <w:t xml:space="preserve">Үүсмэл санхүүгийн өр төлбөр </w:t>
            </w:r>
          </w:p>
        </w:tc>
        <w:tc>
          <w:tcPr>
            <w:tcW w:w="850" w:type="dxa"/>
            <w:shd w:val="clear" w:color="auto" w:fill="D0CECE" w:themeFill="background2" w:themeFillShade="E6"/>
            <w:noWrap/>
            <w:hideMark/>
          </w:tcPr>
          <w:p w14:paraId="395B1C98" w14:textId="0482A731"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2,101.7</w:t>
            </w:r>
          </w:p>
        </w:tc>
        <w:tc>
          <w:tcPr>
            <w:tcW w:w="993" w:type="dxa"/>
            <w:shd w:val="clear" w:color="auto" w:fill="D0CECE" w:themeFill="background2" w:themeFillShade="E6"/>
            <w:noWrap/>
            <w:hideMark/>
          </w:tcPr>
          <w:p w14:paraId="7764BC46" w14:textId="01D38B23"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1,197.7</w:t>
            </w:r>
          </w:p>
        </w:tc>
        <w:tc>
          <w:tcPr>
            <w:tcW w:w="992" w:type="dxa"/>
            <w:shd w:val="clear" w:color="auto" w:fill="D0CECE" w:themeFill="background2" w:themeFillShade="E6"/>
            <w:noWrap/>
            <w:hideMark/>
          </w:tcPr>
          <w:p w14:paraId="6E97BE17" w14:textId="6A33EDE1"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1,081.5</w:t>
            </w:r>
          </w:p>
        </w:tc>
        <w:tc>
          <w:tcPr>
            <w:tcW w:w="850" w:type="dxa"/>
            <w:shd w:val="clear" w:color="auto" w:fill="D0CECE" w:themeFill="background2" w:themeFillShade="E6"/>
            <w:noWrap/>
            <w:hideMark/>
          </w:tcPr>
          <w:p w14:paraId="4E647184" w14:textId="763F7D27"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1,020.2</w:t>
            </w:r>
          </w:p>
        </w:tc>
        <w:tc>
          <w:tcPr>
            <w:tcW w:w="709" w:type="dxa"/>
            <w:gridSpan w:val="2"/>
            <w:shd w:val="clear" w:color="auto" w:fill="D0CECE" w:themeFill="background2" w:themeFillShade="E6"/>
            <w:noWrap/>
            <w:hideMark/>
          </w:tcPr>
          <w:p w14:paraId="7E63A3D9" w14:textId="32F29BA1"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119.8</w:t>
            </w:r>
          </w:p>
        </w:tc>
        <w:tc>
          <w:tcPr>
            <w:tcW w:w="709" w:type="dxa"/>
            <w:shd w:val="clear" w:color="auto" w:fill="D0CECE" w:themeFill="background2" w:themeFillShade="E6"/>
            <w:noWrap/>
            <w:hideMark/>
          </w:tcPr>
          <w:p w14:paraId="4F91C64D" w14:textId="32CED862"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2,101.7</w:t>
            </w:r>
          </w:p>
        </w:tc>
        <w:tc>
          <w:tcPr>
            <w:tcW w:w="567" w:type="dxa"/>
            <w:shd w:val="clear" w:color="auto" w:fill="D0CECE" w:themeFill="background2" w:themeFillShade="E6"/>
            <w:noWrap/>
            <w:hideMark/>
          </w:tcPr>
          <w:p w14:paraId="2671453A" w14:textId="4B90A684"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shd w:val="clear" w:color="auto" w:fill="D0CECE" w:themeFill="background2" w:themeFillShade="E6"/>
            <w:noWrap/>
            <w:hideMark/>
          </w:tcPr>
          <w:p w14:paraId="62797FF6" w14:textId="48BB3D05"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1,020.2</w:t>
            </w:r>
          </w:p>
        </w:tc>
        <w:tc>
          <w:tcPr>
            <w:tcW w:w="709" w:type="dxa"/>
            <w:shd w:val="clear" w:color="auto" w:fill="D0CECE" w:themeFill="background2" w:themeFillShade="E6"/>
            <w:noWrap/>
            <w:hideMark/>
          </w:tcPr>
          <w:p w14:paraId="6A2EDB8D" w14:textId="4D2080FB"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748.0</w:t>
            </w:r>
          </w:p>
        </w:tc>
      </w:tr>
      <w:tr w:rsidR="0084098D" w:rsidRPr="00B36D02" w14:paraId="665C5336" w14:textId="77777777" w:rsidTr="000321EF">
        <w:trPr>
          <w:trHeight w:val="77"/>
        </w:trPr>
        <w:tc>
          <w:tcPr>
            <w:cnfStyle w:val="001000000000" w:firstRow="0" w:lastRow="0" w:firstColumn="1" w:lastColumn="0" w:oddVBand="0" w:evenVBand="0" w:oddHBand="0" w:evenHBand="0" w:firstRowFirstColumn="0" w:firstRowLastColumn="0" w:lastRowFirstColumn="0" w:lastRowLastColumn="0"/>
            <w:tcW w:w="2410" w:type="dxa"/>
            <w:noWrap/>
            <w:hideMark/>
          </w:tcPr>
          <w:p w14:paraId="63357384" w14:textId="77777777" w:rsidR="0084098D" w:rsidRPr="00F674D2" w:rsidRDefault="0084098D" w:rsidP="0084098D">
            <w:pPr>
              <w:spacing w:before="0"/>
              <w:rPr>
                <w:rFonts w:ascii="Times New Roman" w:eastAsia="Times New Roman" w:hAnsi="Times New Roman" w:cs="Times New Roman"/>
                <w:b w:val="0"/>
                <w:color w:val="000000"/>
                <w:sz w:val="16"/>
                <w:szCs w:val="16"/>
                <w:lang w:val="mn-MN"/>
              </w:rPr>
            </w:pPr>
            <w:r w:rsidRPr="00F674D2">
              <w:rPr>
                <w:rFonts w:ascii="Times New Roman" w:eastAsia="Times New Roman" w:hAnsi="Times New Roman" w:cs="Times New Roman"/>
                <w:b w:val="0"/>
                <w:color w:val="000000"/>
                <w:sz w:val="16"/>
                <w:szCs w:val="16"/>
                <w:lang w:val="mn-MN"/>
              </w:rPr>
              <w:t xml:space="preserve">Форвард арилжаа </w:t>
            </w:r>
          </w:p>
        </w:tc>
        <w:tc>
          <w:tcPr>
            <w:tcW w:w="850" w:type="dxa"/>
            <w:noWrap/>
            <w:hideMark/>
          </w:tcPr>
          <w:p w14:paraId="149D8A4A" w14:textId="06483BE8"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784.2</w:t>
            </w:r>
          </w:p>
        </w:tc>
        <w:tc>
          <w:tcPr>
            <w:tcW w:w="993" w:type="dxa"/>
            <w:noWrap/>
            <w:hideMark/>
          </w:tcPr>
          <w:p w14:paraId="7ACEEB9B" w14:textId="5142D086"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992" w:type="dxa"/>
            <w:noWrap/>
            <w:hideMark/>
          </w:tcPr>
          <w:p w14:paraId="6F319862" w14:textId="2AC6C21C"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784.2</w:t>
            </w:r>
          </w:p>
        </w:tc>
        <w:tc>
          <w:tcPr>
            <w:tcW w:w="850" w:type="dxa"/>
            <w:noWrap/>
            <w:hideMark/>
          </w:tcPr>
          <w:p w14:paraId="5CAFEA33" w14:textId="07F60249"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gridSpan w:val="2"/>
            <w:noWrap/>
            <w:hideMark/>
          </w:tcPr>
          <w:p w14:paraId="63B89771" w14:textId="51EA9953"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noWrap/>
            <w:hideMark/>
          </w:tcPr>
          <w:p w14:paraId="3B96BFFD" w14:textId="6319DD02"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784.2</w:t>
            </w:r>
          </w:p>
        </w:tc>
        <w:tc>
          <w:tcPr>
            <w:tcW w:w="567" w:type="dxa"/>
            <w:noWrap/>
            <w:hideMark/>
          </w:tcPr>
          <w:p w14:paraId="21502301" w14:textId="2EE209E2"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noWrap/>
            <w:hideMark/>
          </w:tcPr>
          <w:p w14:paraId="1A5BABE4" w14:textId="4C97B317"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noWrap/>
            <w:hideMark/>
          </w:tcPr>
          <w:p w14:paraId="49DE0B17" w14:textId="0CCF1CB7"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r>
      <w:tr w:rsidR="0084098D" w:rsidRPr="00B36D02" w14:paraId="238400F6" w14:textId="77777777" w:rsidTr="000321E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410" w:type="dxa"/>
            <w:noWrap/>
            <w:hideMark/>
          </w:tcPr>
          <w:p w14:paraId="7EF120FF" w14:textId="77777777" w:rsidR="0084098D" w:rsidRPr="00F674D2" w:rsidRDefault="0084098D" w:rsidP="0084098D">
            <w:pPr>
              <w:spacing w:before="0"/>
              <w:rPr>
                <w:rFonts w:ascii="Times New Roman" w:eastAsia="Times New Roman" w:hAnsi="Times New Roman" w:cs="Times New Roman"/>
                <w:b w:val="0"/>
                <w:color w:val="000000"/>
                <w:sz w:val="16"/>
                <w:szCs w:val="16"/>
                <w:lang w:val="mn-MN"/>
              </w:rPr>
            </w:pPr>
            <w:r w:rsidRPr="00F674D2">
              <w:rPr>
                <w:rFonts w:ascii="Times New Roman" w:eastAsia="Times New Roman" w:hAnsi="Times New Roman" w:cs="Times New Roman"/>
                <w:b w:val="0"/>
                <w:color w:val="000000"/>
                <w:sz w:val="16"/>
                <w:szCs w:val="16"/>
                <w:lang w:val="mn-MN"/>
              </w:rPr>
              <w:t xml:space="preserve">Своп арилжаа </w:t>
            </w:r>
          </w:p>
        </w:tc>
        <w:tc>
          <w:tcPr>
            <w:tcW w:w="850" w:type="dxa"/>
            <w:noWrap/>
            <w:hideMark/>
          </w:tcPr>
          <w:p w14:paraId="038BC370" w14:textId="49513489"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1,197.7</w:t>
            </w:r>
          </w:p>
        </w:tc>
        <w:tc>
          <w:tcPr>
            <w:tcW w:w="993" w:type="dxa"/>
            <w:noWrap/>
            <w:hideMark/>
          </w:tcPr>
          <w:p w14:paraId="23D54946" w14:textId="3B5488DC"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1,197.7</w:t>
            </w:r>
          </w:p>
        </w:tc>
        <w:tc>
          <w:tcPr>
            <w:tcW w:w="992" w:type="dxa"/>
            <w:noWrap/>
            <w:hideMark/>
          </w:tcPr>
          <w:p w14:paraId="4868D500" w14:textId="3CAD2A3F"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177.5</w:t>
            </w:r>
          </w:p>
        </w:tc>
        <w:tc>
          <w:tcPr>
            <w:tcW w:w="850" w:type="dxa"/>
            <w:noWrap/>
            <w:hideMark/>
          </w:tcPr>
          <w:p w14:paraId="78C04148" w14:textId="12A8B395"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1,020.2</w:t>
            </w:r>
          </w:p>
        </w:tc>
        <w:tc>
          <w:tcPr>
            <w:tcW w:w="709" w:type="dxa"/>
            <w:gridSpan w:val="2"/>
            <w:noWrap/>
            <w:hideMark/>
          </w:tcPr>
          <w:p w14:paraId="029550A9" w14:textId="6AF5F14C"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noWrap/>
            <w:hideMark/>
          </w:tcPr>
          <w:p w14:paraId="35440D48" w14:textId="69C4E6BA"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1,197.7</w:t>
            </w:r>
          </w:p>
        </w:tc>
        <w:tc>
          <w:tcPr>
            <w:tcW w:w="567" w:type="dxa"/>
            <w:noWrap/>
            <w:hideMark/>
          </w:tcPr>
          <w:p w14:paraId="0EBE4B3E" w14:textId="0CC09F66"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noWrap/>
            <w:hideMark/>
          </w:tcPr>
          <w:p w14:paraId="355949F6" w14:textId="7702C2AD"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1,020.2</w:t>
            </w:r>
          </w:p>
        </w:tc>
        <w:tc>
          <w:tcPr>
            <w:tcW w:w="709" w:type="dxa"/>
            <w:noWrap/>
            <w:hideMark/>
          </w:tcPr>
          <w:p w14:paraId="3D77444D" w14:textId="770D37BE"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748.0</w:t>
            </w:r>
          </w:p>
        </w:tc>
      </w:tr>
      <w:tr w:rsidR="0084098D" w:rsidRPr="00B36D02" w14:paraId="7BCBE2EC" w14:textId="77777777" w:rsidTr="000321EF">
        <w:trPr>
          <w:trHeight w:val="77"/>
        </w:trPr>
        <w:tc>
          <w:tcPr>
            <w:cnfStyle w:val="001000000000" w:firstRow="0" w:lastRow="0" w:firstColumn="1" w:lastColumn="0" w:oddVBand="0" w:evenVBand="0" w:oddHBand="0" w:evenHBand="0" w:firstRowFirstColumn="0" w:firstRowLastColumn="0" w:lastRowFirstColumn="0" w:lastRowLastColumn="0"/>
            <w:tcW w:w="2410" w:type="dxa"/>
            <w:noWrap/>
            <w:hideMark/>
          </w:tcPr>
          <w:p w14:paraId="1A259FAE" w14:textId="77777777" w:rsidR="0084098D" w:rsidRPr="00F674D2" w:rsidRDefault="0084098D" w:rsidP="0084098D">
            <w:pPr>
              <w:spacing w:before="0"/>
              <w:rPr>
                <w:rFonts w:ascii="Times New Roman" w:eastAsia="Times New Roman" w:hAnsi="Times New Roman" w:cs="Times New Roman"/>
                <w:b w:val="0"/>
                <w:color w:val="000000"/>
                <w:sz w:val="16"/>
                <w:szCs w:val="16"/>
                <w:lang w:val="mn-MN"/>
              </w:rPr>
            </w:pPr>
            <w:r w:rsidRPr="00F674D2">
              <w:rPr>
                <w:rFonts w:ascii="Times New Roman" w:eastAsia="Times New Roman" w:hAnsi="Times New Roman" w:cs="Times New Roman"/>
                <w:b w:val="0"/>
                <w:color w:val="000000"/>
                <w:sz w:val="16"/>
                <w:szCs w:val="16"/>
                <w:lang w:val="mn-MN"/>
              </w:rPr>
              <w:t xml:space="preserve">Опшин арилжаа </w:t>
            </w:r>
          </w:p>
        </w:tc>
        <w:tc>
          <w:tcPr>
            <w:tcW w:w="850" w:type="dxa"/>
            <w:noWrap/>
            <w:hideMark/>
          </w:tcPr>
          <w:p w14:paraId="306BA689" w14:textId="6559C3EA"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993" w:type="dxa"/>
            <w:noWrap/>
            <w:hideMark/>
          </w:tcPr>
          <w:p w14:paraId="2CE0A4D2" w14:textId="72D2D92D"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992" w:type="dxa"/>
            <w:noWrap/>
            <w:hideMark/>
          </w:tcPr>
          <w:p w14:paraId="411FD7F8" w14:textId="159FD84A"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850" w:type="dxa"/>
            <w:noWrap/>
            <w:hideMark/>
          </w:tcPr>
          <w:p w14:paraId="7DAD0A19" w14:textId="2109A5B5"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gridSpan w:val="2"/>
            <w:noWrap/>
            <w:hideMark/>
          </w:tcPr>
          <w:p w14:paraId="72696C72" w14:textId="0D70AF88"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noWrap/>
            <w:hideMark/>
          </w:tcPr>
          <w:p w14:paraId="51724BEC" w14:textId="2D2B0E0B"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567" w:type="dxa"/>
            <w:noWrap/>
            <w:hideMark/>
          </w:tcPr>
          <w:p w14:paraId="28D775FA" w14:textId="486664CD"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noWrap/>
            <w:hideMark/>
          </w:tcPr>
          <w:p w14:paraId="6CD5B81B" w14:textId="7F9A682B"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noWrap/>
            <w:hideMark/>
          </w:tcPr>
          <w:p w14:paraId="5E04DE2A" w14:textId="1A7F0B68"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r>
      <w:tr w:rsidR="0084098D" w:rsidRPr="00B36D02" w14:paraId="6CAD2D11" w14:textId="77777777" w:rsidTr="000321E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410" w:type="dxa"/>
            <w:noWrap/>
            <w:hideMark/>
          </w:tcPr>
          <w:p w14:paraId="57CD66A1" w14:textId="77777777" w:rsidR="0084098D" w:rsidRPr="00F674D2" w:rsidRDefault="0084098D" w:rsidP="0084098D">
            <w:pPr>
              <w:spacing w:before="0"/>
              <w:rPr>
                <w:rFonts w:ascii="Times New Roman" w:eastAsia="Times New Roman" w:hAnsi="Times New Roman" w:cs="Times New Roman"/>
                <w:b w:val="0"/>
                <w:color w:val="000000"/>
                <w:sz w:val="16"/>
                <w:szCs w:val="16"/>
                <w:lang w:val="mn-MN"/>
              </w:rPr>
            </w:pPr>
            <w:r w:rsidRPr="00F674D2">
              <w:rPr>
                <w:rFonts w:ascii="Times New Roman" w:eastAsia="Times New Roman" w:hAnsi="Times New Roman" w:cs="Times New Roman"/>
                <w:b w:val="0"/>
                <w:color w:val="000000"/>
                <w:sz w:val="16"/>
                <w:szCs w:val="16"/>
                <w:lang w:val="mn-MN"/>
              </w:rPr>
              <w:t xml:space="preserve">Фьючерс арилжаа </w:t>
            </w:r>
          </w:p>
        </w:tc>
        <w:tc>
          <w:tcPr>
            <w:tcW w:w="850" w:type="dxa"/>
            <w:noWrap/>
            <w:hideMark/>
          </w:tcPr>
          <w:p w14:paraId="7DE701BB" w14:textId="75487B30"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993" w:type="dxa"/>
            <w:noWrap/>
            <w:hideMark/>
          </w:tcPr>
          <w:p w14:paraId="223A5B92" w14:textId="4E2B28BE"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992" w:type="dxa"/>
            <w:noWrap/>
            <w:hideMark/>
          </w:tcPr>
          <w:p w14:paraId="33D7B499" w14:textId="2F262933"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850" w:type="dxa"/>
            <w:noWrap/>
            <w:hideMark/>
          </w:tcPr>
          <w:p w14:paraId="75383323" w14:textId="44819E90"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gridSpan w:val="2"/>
            <w:noWrap/>
            <w:hideMark/>
          </w:tcPr>
          <w:p w14:paraId="080EB297" w14:textId="6F063CD7"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noWrap/>
            <w:hideMark/>
          </w:tcPr>
          <w:p w14:paraId="36E5FB7C" w14:textId="37DC80EB"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567" w:type="dxa"/>
            <w:noWrap/>
            <w:hideMark/>
          </w:tcPr>
          <w:p w14:paraId="2FED9977" w14:textId="419B19DB"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noWrap/>
            <w:hideMark/>
          </w:tcPr>
          <w:p w14:paraId="492546C4" w14:textId="6A9C19E4"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noWrap/>
            <w:hideMark/>
          </w:tcPr>
          <w:p w14:paraId="3618B38E" w14:textId="14E50C99"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r>
      <w:tr w:rsidR="0084098D" w:rsidRPr="00B36D02" w14:paraId="356D005A" w14:textId="77777777" w:rsidTr="000321EF">
        <w:trPr>
          <w:trHeight w:val="77"/>
        </w:trPr>
        <w:tc>
          <w:tcPr>
            <w:cnfStyle w:val="001000000000" w:firstRow="0" w:lastRow="0" w:firstColumn="1" w:lastColumn="0" w:oddVBand="0" w:evenVBand="0" w:oddHBand="0" w:evenHBand="0" w:firstRowFirstColumn="0" w:firstRowLastColumn="0" w:lastRowFirstColumn="0" w:lastRowLastColumn="0"/>
            <w:tcW w:w="2410" w:type="dxa"/>
            <w:noWrap/>
            <w:hideMark/>
          </w:tcPr>
          <w:p w14:paraId="4AA6E740" w14:textId="77777777" w:rsidR="0084098D" w:rsidRPr="00F674D2" w:rsidRDefault="0084098D" w:rsidP="0084098D">
            <w:pPr>
              <w:spacing w:before="0"/>
              <w:rPr>
                <w:rFonts w:ascii="Times New Roman" w:eastAsia="Times New Roman" w:hAnsi="Times New Roman" w:cs="Times New Roman"/>
                <w:b w:val="0"/>
                <w:color w:val="000000"/>
                <w:sz w:val="16"/>
                <w:szCs w:val="16"/>
                <w:lang w:val="mn-MN"/>
              </w:rPr>
            </w:pPr>
            <w:r w:rsidRPr="00F674D2">
              <w:rPr>
                <w:rFonts w:ascii="Times New Roman" w:eastAsia="Times New Roman" w:hAnsi="Times New Roman" w:cs="Times New Roman"/>
                <w:b w:val="0"/>
                <w:color w:val="000000"/>
                <w:sz w:val="16"/>
                <w:szCs w:val="16"/>
                <w:lang w:val="mn-MN"/>
              </w:rPr>
              <w:t xml:space="preserve">Бусад арилжаа </w:t>
            </w:r>
          </w:p>
        </w:tc>
        <w:tc>
          <w:tcPr>
            <w:tcW w:w="850" w:type="dxa"/>
            <w:noWrap/>
            <w:hideMark/>
          </w:tcPr>
          <w:p w14:paraId="000268AE" w14:textId="3A535AB0"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119.8</w:t>
            </w:r>
          </w:p>
        </w:tc>
        <w:tc>
          <w:tcPr>
            <w:tcW w:w="993" w:type="dxa"/>
            <w:noWrap/>
            <w:hideMark/>
          </w:tcPr>
          <w:p w14:paraId="77769A4C" w14:textId="44136677"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992" w:type="dxa"/>
            <w:noWrap/>
            <w:hideMark/>
          </w:tcPr>
          <w:p w14:paraId="1C0A5391" w14:textId="64225CEA"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119.8</w:t>
            </w:r>
          </w:p>
        </w:tc>
        <w:tc>
          <w:tcPr>
            <w:tcW w:w="850" w:type="dxa"/>
            <w:noWrap/>
            <w:hideMark/>
          </w:tcPr>
          <w:p w14:paraId="5334AFFA" w14:textId="3BD27680"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gridSpan w:val="2"/>
            <w:noWrap/>
            <w:hideMark/>
          </w:tcPr>
          <w:p w14:paraId="274FDC8B" w14:textId="1AAB24E2"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119.8</w:t>
            </w:r>
          </w:p>
        </w:tc>
        <w:tc>
          <w:tcPr>
            <w:tcW w:w="709" w:type="dxa"/>
            <w:noWrap/>
            <w:hideMark/>
          </w:tcPr>
          <w:p w14:paraId="3DCC885A" w14:textId="0C755A32"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119.8</w:t>
            </w:r>
          </w:p>
        </w:tc>
        <w:tc>
          <w:tcPr>
            <w:tcW w:w="567" w:type="dxa"/>
            <w:noWrap/>
            <w:hideMark/>
          </w:tcPr>
          <w:p w14:paraId="6A97C5F3" w14:textId="0547FA5F"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noWrap/>
            <w:hideMark/>
          </w:tcPr>
          <w:p w14:paraId="5B91F2A3" w14:textId="41A4E2EE"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noWrap/>
            <w:hideMark/>
          </w:tcPr>
          <w:p w14:paraId="09163E9F" w14:textId="10389D53"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r>
      <w:tr w:rsidR="0084098D" w:rsidRPr="00B36D02" w14:paraId="1CF1D19A" w14:textId="77777777" w:rsidTr="000321E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410" w:type="dxa"/>
            <w:shd w:val="clear" w:color="auto" w:fill="D0CECE" w:themeFill="background2" w:themeFillShade="E6"/>
            <w:noWrap/>
            <w:hideMark/>
          </w:tcPr>
          <w:p w14:paraId="31B34514" w14:textId="77777777" w:rsidR="0084098D" w:rsidRPr="00F674D2" w:rsidRDefault="0084098D" w:rsidP="0084098D">
            <w:pPr>
              <w:spacing w:before="0"/>
              <w:rPr>
                <w:rFonts w:ascii="Times New Roman" w:eastAsia="Times New Roman" w:hAnsi="Times New Roman" w:cs="Times New Roman"/>
                <w:b w:val="0"/>
                <w:sz w:val="16"/>
                <w:szCs w:val="16"/>
                <w:lang w:val="mn-MN"/>
              </w:rPr>
            </w:pPr>
            <w:r w:rsidRPr="00F674D2">
              <w:rPr>
                <w:rFonts w:ascii="Times New Roman" w:eastAsia="Times New Roman" w:hAnsi="Times New Roman" w:cs="Times New Roman"/>
                <w:b w:val="0"/>
                <w:sz w:val="16"/>
                <w:szCs w:val="16"/>
                <w:lang w:val="mn-MN"/>
              </w:rPr>
              <w:t xml:space="preserve">Бусад санхүүгийн өр төлбөр </w:t>
            </w:r>
          </w:p>
        </w:tc>
        <w:tc>
          <w:tcPr>
            <w:tcW w:w="850" w:type="dxa"/>
            <w:shd w:val="clear" w:color="auto" w:fill="D0CECE" w:themeFill="background2" w:themeFillShade="E6"/>
            <w:noWrap/>
            <w:hideMark/>
          </w:tcPr>
          <w:p w14:paraId="456DD593" w14:textId="59B26FB6" w:rsidR="0084098D" w:rsidRPr="000F3CDE" w:rsidRDefault="0084098D" w:rsidP="0084098D">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331,863.9</w:t>
            </w:r>
          </w:p>
        </w:tc>
        <w:tc>
          <w:tcPr>
            <w:tcW w:w="993" w:type="dxa"/>
            <w:shd w:val="clear" w:color="auto" w:fill="D0CECE" w:themeFill="background2" w:themeFillShade="E6"/>
            <w:noWrap/>
            <w:hideMark/>
          </w:tcPr>
          <w:p w14:paraId="21A742EB" w14:textId="6903204F" w:rsidR="0084098D" w:rsidRPr="000F3CDE" w:rsidRDefault="0084098D" w:rsidP="0084098D">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240,326.3</w:t>
            </w:r>
          </w:p>
        </w:tc>
        <w:tc>
          <w:tcPr>
            <w:tcW w:w="992" w:type="dxa"/>
            <w:shd w:val="clear" w:color="auto" w:fill="D0CECE" w:themeFill="background2" w:themeFillShade="E6"/>
            <w:noWrap/>
            <w:hideMark/>
          </w:tcPr>
          <w:p w14:paraId="28BEF508" w14:textId="43865F2E" w:rsidR="0084098D" w:rsidRPr="000F3CDE" w:rsidRDefault="0084098D" w:rsidP="0084098D">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70,247.9</w:t>
            </w:r>
          </w:p>
        </w:tc>
        <w:tc>
          <w:tcPr>
            <w:tcW w:w="850" w:type="dxa"/>
            <w:shd w:val="clear" w:color="auto" w:fill="D0CECE" w:themeFill="background2" w:themeFillShade="E6"/>
            <w:noWrap/>
            <w:hideMark/>
          </w:tcPr>
          <w:p w14:paraId="40CB0E92" w14:textId="76D56A88" w:rsidR="0084098D" w:rsidRPr="000F3CDE" w:rsidRDefault="0084098D" w:rsidP="0084098D">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261,616.0</w:t>
            </w:r>
          </w:p>
        </w:tc>
        <w:tc>
          <w:tcPr>
            <w:tcW w:w="709" w:type="dxa"/>
            <w:gridSpan w:val="2"/>
            <w:shd w:val="clear" w:color="auto" w:fill="D0CECE" w:themeFill="background2" w:themeFillShade="E6"/>
            <w:noWrap/>
            <w:hideMark/>
          </w:tcPr>
          <w:p w14:paraId="48FAC8A3" w14:textId="5E2921A8" w:rsidR="0084098D" w:rsidRPr="000F3CDE" w:rsidRDefault="0084098D" w:rsidP="0084098D">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856.2</w:t>
            </w:r>
          </w:p>
        </w:tc>
        <w:tc>
          <w:tcPr>
            <w:tcW w:w="709" w:type="dxa"/>
            <w:shd w:val="clear" w:color="auto" w:fill="D0CECE" w:themeFill="background2" w:themeFillShade="E6"/>
            <w:noWrap/>
            <w:hideMark/>
          </w:tcPr>
          <w:p w14:paraId="57EFE7A3" w14:textId="0BB7A394" w:rsidR="0084098D" w:rsidRPr="000F3CDE" w:rsidRDefault="0084098D" w:rsidP="0084098D">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327,655.8</w:t>
            </w:r>
          </w:p>
        </w:tc>
        <w:tc>
          <w:tcPr>
            <w:tcW w:w="567" w:type="dxa"/>
            <w:shd w:val="clear" w:color="auto" w:fill="D0CECE" w:themeFill="background2" w:themeFillShade="E6"/>
            <w:noWrap/>
            <w:hideMark/>
          </w:tcPr>
          <w:p w14:paraId="29962A90" w14:textId="07DBD221" w:rsidR="0084098D" w:rsidRPr="000F3CDE" w:rsidRDefault="0084098D" w:rsidP="0084098D">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4,208.1</w:t>
            </w:r>
          </w:p>
        </w:tc>
        <w:tc>
          <w:tcPr>
            <w:tcW w:w="709" w:type="dxa"/>
            <w:shd w:val="clear" w:color="auto" w:fill="D0CECE" w:themeFill="background2" w:themeFillShade="E6"/>
            <w:noWrap/>
            <w:hideMark/>
          </w:tcPr>
          <w:p w14:paraId="00EBA1B2" w14:textId="3434280E" w:rsidR="0084098D" w:rsidRPr="000F3CDE" w:rsidRDefault="0084098D" w:rsidP="0084098D">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72,684.2</w:t>
            </w:r>
          </w:p>
        </w:tc>
        <w:tc>
          <w:tcPr>
            <w:tcW w:w="709" w:type="dxa"/>
            <w:shd w:val="clear" w:color="auto" w:fill="D0CECE" w:themeFill="background2" w:themeFillShade="E6"/>
            <w:noWrap/>
            <w:hideMark/>
          </w:tcPr>
          <w:p w14:paraId="6AA6D2CC" w14:textId="7EF71CE7" w:rsidR="0084098D" w:rsidRPr="000F3CDE" w:rsidRDefault="0084098D" w:rsidP="0084098D">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62,472.3</w:t>
            </w:r>
          </w:p>
        </w:tc>
      </w:tr>
      <w:tr w:rsidR="0084098D" w:rsidRPr="00B36D02" w14:paraId="25F66439" w14:textId="77777777" w:rsidTr="000321EF">
        <w:trPr>
          <w:trHeight w:val="77"/>
        </w:trPr>
        <w:tc>
          <w:tcPr>
            <w:cnfStyle w:val="001000000000" w:firstRow="0" w:lastRow="0" w:firstColumn="1" w:lastColumn="0" w:oddVBand="0" w:evenVBand="0" w:oddHBand="0" w:evenHBand="0" w:firstRowFirstColumn="0" w:firstRowLastColumn="0" w:lastRowFirstColumn="0" w:lastRowLastColumn="0"/>
            <w:tcW w:w="2410" w:type="dxa"/>
            <w:shd w:val="clear" w:color="auto" w:fill="D0CECE" w:themeFill="background2" w:themeFillShade="E6"/>
            <w:noWrap/>
            <w:hideMark/>
          </w:tcPr>
          <w:p w14:paraId="0402B8B2" w14:textId="77777777" w:rsidR="0084098D" w:rsidRPr="00F674D2" w:rsidRDefault="0084098D" w:rsidP="0084098D">
            <w:pPr>
              <w:spacing w:before="0"/>
              <w:rPr>
                <w:rFonts w:ascii="Times New Roman" w:eastAsia="Times New Roman" w:hAnsi="Times New Roman" w:cs="Times New Roman"/>
                <w:b w:val="0"/>
                <w:sz w:val="16"/>
                <w:szCs w:val="16"/>
                <w:lang w:val="mn-MN"/>
              </w:rPr>
            </w:pPr>
            <w:r w:rsidRPr="00F674D2">
              <w:rPr>
                <w:rFonts w:ascii="Times New Roman" w:eastAsia="Times New Roman" w:hAnsi="Times New Roman" w:cs="Times New Roman"/>
                <w:b w:val="0"/>
                <w:sz w:val="16"/>
                <w:szCs w:val="16"/>
                <w:lang w:val="mn-MN"/>
              </w:rPr>
              <w:t xml:space="preserve">Хоёрдогч өглөг </w:t>
            </w:r>
          </w:p>
        </w:tc>
        <w:tc>
          <w:tcPr>
            <w:tcW w:w="850" w:type="dxa"/>
            <w:shd w:val="clear" w:color="auto" w:fill="D0CECE" w:themeFill="background2" w:themeFillShade="E6"/>
            <w:noWrap/>
            <w:hideMark/>
          </w:tcPr>
          <w:p w14:paraId="77743D88" w14:textId="104F1B57"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86,116.2</w:t>
            </w:r>
          </w:p>
        </w:tc>
        <w:tc>
          <w:tcPr>
            <w:tcW w:w="993" w:type="dxa"/>
            <w:shd w:val="clear" w:color="auto" w:fill="D0CECE" w:themeFill="background2" w:themeFillShade="E6"/>
            <w:noWrap/>
            <w:hideMark/>
          </w:tcPr>
          <w:p w14:paraId="41698570" w14:textId="201B2C73"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2,290.5</w:t>
            </w:r>
          </w:p>
        </w:tc>
        <w:tc>
          <w:tcPr>
            <w:tcW w:w="992" w:type="dxa"/>
            <w:shd w:val="clear" w:color="auto" w:fill="D0CECE" w:themeFill="background2" w:themeFillShade="E6"/>
            <w:noWrap/>
            <w:hideMark/>
          </w:tcPr>
          <w:p w14:paraId="0830FD6C" w14:textId="00F3FAC3"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419.3</w:t>
            </w:r>
          </w:p>
        </w:tc>
        <w:tc>
          <w:tcPr>
            <w:tcW w:w="850" w:type="dxa"/>
            <w:shd w:val="clear" w:color="auto" w:fill="D0CECE" w:themeFill="background2" w:themeFillShade="E6"/>
            <w:noWrap/>
            <w:hideMark/>
          </w:tcPr>
          <w:p w14:paraId="5A76C2A4" w14:textId="1626EA7E"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85,697.0</w:t>
            </w:r>
          </w:p>
        </w:tc>
        <w:tc>
          <w:tcPr>
            <w:tcW w:w="709" w:type="dxa"/>
            <w:gridSpan w:val="2"/>
            <w:shd w:val="clear" w:color="auto" w:fill="D0CECE" w:themeFill="background2" w:themeFillShade="E6"/>
            <w:noWrap/>
            <w:hideMark/>
          </w:tcPr>
          <w:p w14:paraId="19160671" w14:textId="5B662F33"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shd w:val="clear" w:color="auto" w:fill="D0CECE" w:themeFill="background2" w:themeFillShade="E6"/>
            <w:noWrap/>
            <w:hideMark/>
          </w:tcPr>
          <w:p w14:paraId="7D01D000" w14:textId="4475EF0F"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85,916.2</w:t>
            </w:r>
          </w:p>
        </w:tc>
        <w:tc>
          <w:tcPr>
            <w:tcW w:w="567" w:type="dxa"/>
            <w:shd w:val="clear" w:color="auto" w:fill="D0CECE" w:themeFill="background2" w:themeFillShade="E6"/>
            <w:noWrap/>
            <w:hideMark/>
          </w:tcPr>
          <w:p w14:paraId="49957D9F" w14:textId="4E2DBD62"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200.0</w:t>
            </w:r>
          </w:p>
        </w:tc>
        <w:tc>
          <w:tcPr>
            <w:tcW w:w="709" w:type="dxa"/>
            <w:shd w:val="clear" w:color="auto" w:fill="D0CECE" w:themeFill="background2" w:themeFillShade="E6"/>
            <w:noWrap/>
            <w:hideMark/>
          </w:tcPr>
          <w:p w14:paraId="07010CB7" w14:textId="377341DB"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368.6</w:t>
            </w:r>
          </w:p>
        </w:tc>
        <w:tc>
          <w:tcPr>
            <w:tcW w:w="709" w:type="dxa"/>
            <w:shd w:val="clear" w:color="auto" w:fill="D0CECE" w:themeFill="background2" w:themeFillShade="E6"/>
            <w:noWrap/>
            <w:hideMark/>
          </w:tcPr>
          <w:p w14:paraId="4E5174B0" w14:textId="61CF7FE1" w:rsidR="0084098D" w:rsidRPr="000F3CDE" w:rsidRDefault="0084098D" w:rsidP="0084098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r>
      <w:tr w:rsidR="0084098D" w:rsidRPr="00B36D02" w14:paraId="7D7C69C8" w14:textId="77777777" w:rsidTr="000321E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410" w:type="dxa"/>
            <w:shd w:val="clear" w:color="auto" w:fill="D0CECE" w:themeFill="background2" w:themeFillShade="E6"/>
            <w:noWrap/>
            <w:hideMark/>
          </w:tcPr>
          <w:p w14:paraId="786FA1D7" w14:textId="77777777" w:rsidR="0084098D" w:rsidRPr="00F674D2" w:rsidRDefault="0084098D" w:rsidP="0084098D">
            <w:pPr>
              <w:spacing w:before="0"/>
              <w:rPr>
                <w:rFonts w:ascii="Times New Roman" w:eastAsia="Times New Roman" w:hAnsi="Times New Roman" w:cs="Times New Roman"/>
                <w:b w:val="0"/>
                <w:sz w:val="16"/>
                <w:szCs w:val="16"/>
                <w:lang w:val="mn-MN"/>
              </w:rPr>
            </w:pPr>
            <w:r w:rsidRPr="00F674D2">
              <w:rPr>
                <w:rFonts w:ascii="Times New Roman" w:eastAsia="Times New Roman" w:hAnsi="Times New Roman" w:cs="Times New Roman"/>
                <w:b w:val="0"/>
                <w:sz w:val="16"/>
                <w:szCs w:val="16"/>
                <w:lang w:val="mn-MN"/>
              </w:rPr>
              <w:t xml:space="preserve">Давуу эрхийн хувьцаа (өр төлбөр) </w:t>
            </w:r>
          </w:p>
        </w:tc>
        <w:tc>
          <w:tcPr>
            <w:tcW w:w="850" w:type="dxa"/>
            <w:shd w:val="clear" w:color="auto" w:fill="D0CECE" w:themeFill="background2" w:themeFillShade="E6"/>
            <w:noWrap/>
            <w:hideMark/>
          </w:tcPr>
          <w:p w14:paraId="6DA0ABB7" w14:textId="25D93A0E"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1,321.3</w:t>
            </w:r>
          </w:p>
        </w:tc>
        <w:tc>
          <w:tcPr>
            <w:tcW w:w="993" w:type="dxa"/>
            <w:shd w:val="clear" w:color="auto" w:fill="D0CECE" w:themeFill="background2" w:themeFillShade="E6"/>
            <w:noWrap/>
            <w:hideMark/>
          </w:tcPr>
          <w:p w14:paraId="47E87A00" w14:textId="02B7631F"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1,321.3</w:t>
            </w:r>
          </w:p>
        </w:tc>
        <w:tc>
          <w:tcPr>
            <w:tcW w:w="992" w:type="dxa"/>
            <w:shd w:val="clear" w:color="auto" w:fill="D0CECE" w:themeFill="background2" w:themeFillShade="E6"/>
            <w:noWrap/>
            <w:hideMark/>
          </w:tcPr>
          <w:p w14:paraId="3C9D28D8" w14:textId="66D9147D"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850" w:type="dxa"/>
            <w:shd w:val="clear" w:color="auto" w:fill="D0CECE" w:themeFill="background2" w:themeFillShade="E6"/>
            <w:noWrap/>
            <w:hideMark/>
          </w:tcPr>
          <w:p w14:paraId="7434ADF3" w14:textId="172CCF0D"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1,321.3</w:t>
            </w:r>
          </w:p>
        </w:tc>
        <w:tc>
          <w:tcPr>
            <w:tcW w:w="709" w:type="dxa"/>
            <w:gridSpan w:val="2"/>
            <w:shd w:val="clear" w:color="auto" w:fill="D0CECE" w:themeFill="background2" w:themeFillShade="E6"/>
            <w:noWrap/>
            <w:hideMark/>
          </w:tcPr>
          <w:p w14:paraId="2402280F" w14:textId="57B2812B"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shd w:val="clear" w:color="auto" w:fill="D0CECE" w:themeFill="background2" w:themeFillShade="E6"/>
            <w:noWrap/>
            <w:hideMark/>
          </w:tcPr>
          <w:p w14:paraId="01C786C5" w14:textId="3217237F"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1,321.3</w:t>
            </w:r>
          </w:p>
        </w:tc>
        <w:tc>
          <w:tcPr>
            <w:tcW w:w="567" w:type="dxa"/>
            <w:shd w:val="clear" w:color="auto" w:fill="D0CECE" w:themeFill="background2" w:themeFillShade="E6"/>
            <w:noWrap/>
            <w:hideMark/>
          </w:tcPr>
          <w:p w14:paraId="5E89D356" w14:textId="36094DAF"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shd w:val="clear" w:color="auto" w:fill="D0CECE" w:themeFill="background2" w:themeFillShade="E6"/>
            <w:noWrap/>
            <w:hideMark/>
          </w:tcPr>
          <w:p w14:paraId="687D64AE" w14:textId="02F693CE"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c>
          <w:tcPr>
            <w:tcW w:w="709" w:type="dxa"/>
            <w:shd w:val="clear" w:color="auto" w:fill="D0CECE" w:themeFill="background2" w:themeFillShade="E6"/>
            <w:noWrap/>
            <w:hideMark/>
          </w:tcPr>
          <w:p w14:paraId="2D8C6145" w14:textId="7CB383FE" w:rsidR="0084098D" w:rsidRPr="000F3CDE" w:rsidRDefault="0084098D" w:rsidP="0084098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B31ACF">
              <w:rPr>
                <w:rFonts w:ascii="Times New Roman" w:hAnsi="Times New Roman" w:cs="Times New Roman"/>
                <w:color w:val="000000"/>
                <w:sz w:val="16"/>
                <w:szCs w:val="16"/>
              </w:rPr>
              <w:t>-</w:t>
            </w:r>
          </w:p>
        </w:tc>
      </w:tr>
    </w:tbl>
    <w:p w14:paraId="28F31611" w14:textId="788249F4" w:rsidR="00E923BB" w:rsidRPr="00A7278C" w:rsidRDefault="00E923BB" w:rsidP="00E923BB">
      <w:pPr>
        <w:pStyle w:val="Heading2"/>
        <w:spacing w:before="120" w:after="120"/>
        <w:rPr>
          <w:lang w:val="mn-MN"/>
        </w:rPr>
      </w:pPr>
      <w:bookmarkStart w:id="156" w:name="_Toc167692868"/>
      <w:bookmarkStart w:id="157" w:name="_Toc221613042"/>
      <w:r w:rsidRPr="00A7278C">
        <w:rPr>
          <w:lang w:val="mn-MN"/>
        </w:rPr>
        <w:t>Санхүүгийн бус өр төлбөр</w:t>
      </w:r>
      <w:bookmarkEnd w:id="156"/>
      <w:bookmarkEnd w:id="157"/>
    </w:p>
    <w:p w14:paraId="7CED58C1" w14:textId="409563A4" w:rsidR="006950A2" w:rsidRPr="007D1D2C" w:rsidRDefault="000321EF" w:rsidP="006950A2">
      <w:pPr>
        <w:jc w:val="both"/>
        <w:rPr>
          <w:lang w:val="mn-MN"/>
        </w:rPr>
      </w:pPr>
      <w:bookmarkStart w:id="158" w:name="_Toc214211280"/>
      <w:r w:rsidRPr="006D0005">
        <w:rPr>
          <w:lang w:val="mn-MN"/>
        </w:rPr>
        <w:t xml:space="preserve">Санхүүгийн бус өр төлбөрийн </w:t>
      </w:r>
      <w:r>
        <w:t>60.4</w:t>
      </w:r>
      <w:r w:rsidRPr="006D0005">
        <w:rPr>
          <w:lang w:val="mn-MN"/>
        </w:rPr>
        <w:t xml:space="preserve"> хувийг бусад өр төлбөр, </w:t>
      </w:r>
      <w:r>
        <w:t>17.4</w:t>
      </w:r>
      <w:r w:rsidRPr="006D0005">
        <w:rPr>
          <w:lang w:val="mn-MN"/>
        </w:rPr>
        <w:t xml:space="preserve"> хувийг тайлант үеийн орлогын албан татварын өглөг</w:t>
      </w:r>
      <w:r>
        <w:t>, 15.6</w:t>
      </w:r>
      <w:r w:rsidRPr="006D0005">
        <w:rPr>
          <w:lang w:val="mn-MN"/>
        </w:rPr>
        <w:t xml:space="preserve"> хувийг бусад татварын өглөг, </w:t>
      </w:r>
      <w:r>
        <w:t>1.3</w:t>
      </w:r>
      <w:r w:rsidRPr="007D1D2C">
        <w:rPr>
          <w:lang w:val="mn-MN"/>
        </w:rPr>
        <w:t xml:space="preserve"> хувийг урьдчилж орсон орлого, </w:t>
      </w:r>
      <w:r>
        <w:t xml:space="preserve">2.1 </w:t>
      </w:r>
      <w:r w:rsidRPr="007D1D2C">
        <w:rPr>
          <w:lang w:val="mn-MN"/>
        </w:rPr>
        <w:t xml:space="preserve">хувийг цалингийн өглөг, </w:t>
      </w:r>
      <w:r>
        <w:t>3</w:t>
      </w:r>
      <w:r w:rsidRPr="007D1D2C">
        <w:rPr>
          <w:lang w:val="mn-MN"/>
        </w:rPr>
        <w:t>.</w:t>
      </w:r>
      <w:r>
        <w:t>2</w:t>
      </w:r>
      <w:r w:rsidRPr="007D1D2C">
        <w:rPr>
          <w:lang w:val="mn-MN"/>
        </w:rPr>
        <w:t xml:space="preserve"> хувийг бусад өглөг бүрдүүлж байна.</w:t>
      </w:r>
    </w:p>
    <w:p w14:paraId="2660311F" w14:textId="3E14F09C" w:rsidR="00476689" w:rsidRPr="007D1D2C" w:rsidRDefault="00476689" w:rsidP="0058052D">
      <w:pPr>
        <w:pStyle w:val="Caption"/>
        <w:spacing w:after="0"/>
        <w:rPr>
          <w:lang w:val="mn-MN"/>
        </w:rPr>
      </w:pPr>
      <w:r w:rsidRPr="007D1D2C">
        <w:rPr>
          <w:lang w:val="mn-MN"/>
        </w:rPr>
        <w:t xml:space="preserve">Хүснэгт </w:t>
      </w:r>
      <w:r w:rsidRPr="007D1D2C">
        <w:rPr>
          <w:lang w:val="mn-MN"/>
        </w:rPr>
        <w:fldChar w:fldCharType="begin"/>
      </w:r>
      <w:r w:rsidRPr="007D1D2C">
        <w:rPr>
          <w:lang w:val="mn-MN"/>
        </w:rPr>
        <w:instrText xml:space="preserve"> SEQ Хүснэгт \* ARABIC </w:instrText>
      </w:r>
      <w:r w:rsidRPr="007D1D2C">
        <w:rPr>
          <w:lang w:val="mn-MN"/>
        </w:rPr>
        <w:fldChar w:fldCharType="separate"/>
      </w:r>
      <w:r w:rsidR="00544CDF">
        <w:rPr>
          <w:noProof/>
          <w:lang w:val="mn-MN"/>
        </w:rPr>
        <w:t>29</w:t>
      </w:r>
      <w:r w:rsidRPr="007D1D2C">
        <w:rPr>
          <w:lang w:val="mn-MN"/>
        </w:rPr>
        <w:fldChar w:fldCharType="end"/>
      </w:r>
      <w:r w:rsidRPr="007D1D2C">
        <w:rPr>
          <w:lang w:val="mn-MN"/>
        </w:rPr>
        <w:t xml:space="preserve"> Санхүүгийн бус өр төлбөр </w:t>
      </w:r>
      <w:r w:rsidR="00966ABE" w:rsidRPr="007D1D2C">
        <w:rPr>
          <w:lang w:val="mn-MN"/>
        </w:rPr>
        <w:t>(сая</w:t>
      </w:r>
      <w:r w:rsidR="009E408B" w:rsidRPr="007D1D2C">
        <w:rPr>
          <w:lang w:val="mn-MN"/>
        </w:rPr>
        <w:t xml:space="preserve"> </w:t>
      </w:r>
      <w:r w:rsidR="00966ABE" w:rsidRPr="007D1D2C">
        <w:rPr>
          <w:lang w:val="mn-MN"/>
        </w:rPr>
        <w:t>төгрөгөөр)</w:t>
      </w:r>
      <w:bookmarkEnd w:id="158"/>
    </w:p>
    <w:tbl>
      <w:tblPr>
        <w:tblStyle w:val="PlainTable2"/>
        <w:tblW w:w="0" w:type="auto"/>
        <w:tblLook w:val="04A0" w:firstRow="1" w:lastRow="0" w:firstColumn="1" w:lastColumn="0" w:noHBand="0" w:noVBand="1"/>
      </w:tblPr>
      <w:tblGrid>
        <w:gridCol w:w="2116"/>
        <w:gridCol w:w="945"/>
        <w:gridCol w:w="960"/>
        <w:gridCol w:w="870"/>
        <w:gridCol w:w="841"/>
        <w:gridCol w:w="216"/>
        <w:gridCol w:w="291"/>
        <w:gridCol w:w="224"/>
        <w:gridCol w:w="734"/>
        <w:gridCol w:w="685"/>
        <w:gridCol w:w="736"/>
        <w:gridCol w:w="736"/>
      </w:tblGrid>
      <w:tr w:rsidR="00E32444" w:rsidRPr="00B36D02" w14:paraId="4C1DA1DD" w14:textId="77777777" w:rsidTr="0058052D">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116" w:type="dxa"/>
            <w:vMerge w:val="restart"/>
            <w:shd w:val="clear" w:color="auto" w:fill="002060"/>
            <w:noWrap/>
            <w:vAlign w:val="center"/>
            <w:hideMark/>
          </w:tcPr>
          <w:p w14:paraId="46261C86" w14:textId="74253CE1" w:rsidR="002040E0" w:rsidRPr="009E7223" w:rsidRDefault="002040E0" w:rsidP="00754FC0">
            <w:pPr>
              <w:spacing w:before="0"/>
              <w:jc w:val="center"/>
              <w:rPr>
                <w:rFonts w:ascii="Times New Roman" w:eastAsia="Times New Roman" w:hAnsi="Times New Roman" w:cs="Times New Roman"/>
                <w:bCs w:val="0"/>
                <w:color w:val="FFFFFF" w:themeColor="background1"/>
                <w:sz w:val="16"/>
                <w:szCs w:val="16"/>
                <w:lang w:val="mn-MN"/>
              </w:rPr>
            </w:pPr>
            <w:r w:rsidRPr="009E7223">
              <w:rPr>
                <w:rFonts w:ascii="Times New Roman" w:eastAsia="Times New Roman" w:hAnsi="Times New Roman" w:cs="Times New Roman"/>
                <w:color w:val="FFFFFF" w:themeColor="background1"/>
                <w:sz w:val="16"/>
                <w:szCs w:val="16"/>
                <w:lang w:val="mn-MN"/>
              </w:rPr>
              <w:t>САНХҮҮГИЙН БУС ӨР ТӨЛБӨРИЙН ДҮН</w:t>
            </w:r>
          </w:p>
        </w:tc>
        <w:tc>
          <w:tcPr>
            <w:tcW w:w="945" w:type="dxa"/>
            <w:shd w:val="clear" w:color="auto" w:fill="002060"/>
            <w:noWrap/>
            <w:vAlign w:val="center"/>
            <w:hideMark/>
          </w:tcPr>
          <w:p w14:paraId="3F212515" w14:textId="63989A7B" w:rsidR="002040E0" w:rsidRPr="009E7223" w:rsidRDefault="002040E0" w:rsidP="002040E0">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16"/>
                <w:szCs w:val="16"/>
                <w:lang w:val="mn-MN"/>
              </w:rPr>
            </w:pPr>
            <w:r w:rsidRPr="009E7223">
              <w:rPr>
                <w:rFonts w:ascii="Times New Roman" w:eastAsia="Times New Roman" w:hAnsi="Times New Roman" w:cs="Times New Roman"/>
                <w:color w:val="FFFFFF" w:themeColor="background1"/>
                <w:sz w:val="16"/>
                <w:szCs w:val="16"/>
                <w:lang w:val="mn-MN"/>
              </w:rPr>
              <w:t>Дүн</w:t>
            </w:r>
          </w:p>
        </w:tc>
        <w:tc>
          <w:tcPr>
            <w:tcW w:w="960" w:type="dxa"/>
            <w:shd w:val="clear" w:color="auto" w:fill="002060"/>
            <w:noWrap/>
            <w:vAlign w:val="center"/>
            <w:hideMark/>
          </w:tcPr>
          <w:p w14:paraId="75987FC0" w14:textId="5FBED52C" w:rsidR="002040E0" w:rsidRPr="009E7223" w:rsidRDefault="002040E0" w:rsidP="002040E0">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16"/>
                <w:szCs w:val="16"/>
                <w:lang w:val="mn-MN"/>
              </w:rPr>
            </w:pPr>
            <w:r w:rsidRPr="009E7223">
              <w:rPr>
                <w:rFonts w:ascii="Times New Roman" w:eastAsia="Times New Roman" w:hAnsi="Times New Roman" w:cs="Times New Roman"/>
                <w:color w:val="FFFFFF" w:themeColor="background1"/>
                <w:sz w:val="16"/>
                <w:szCs w:val="16"/>
                <w:lang w:val="mn-MN"/>
              </w:rPr>
              <w:t>Итгэлцэл-тэй</w:t>
            </w:r>
          </w:p>
        </w:tc>
        <w:tc>
          <w:tcPr>
            <w:tcW w:w="870" w:type="dxa"/>
            <w:shd w:val="clear" w:color="auto" w:fill="002060"/>
            <w:noWrap/>
            <w:vAlign w:val="center"/>
            <w:hideMark/>
          </w:tcPr>
          <w:p w14:paraId="7669E2E1" w14:textId="538B071C" w:rsidR="002040E0" w:rsidRPr="009E7223" w:rsidRDefault="002040E0" w:rsidP="002040E0">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16"/>
                <w:szCs w:val="16"/>
                <w:lang w:val="mn-MN"/>
              </w:rPr>
            </w:pPr>
            <w:r w:rsidRPr="009E7223">
              <w:rPr>
                <w:rFonts w:ascii="Times New Roman" w:eastAsia="Times New Roman" w:hAnsi="Times New Roman" w:cs="Times New Roman"/>
                <w:color w:val="FFFFFF" w:themeColor="background1"/>
                <w:sz w:val="16"/>
                <w:szCs w:val="16"/>
                <w:lang w:val="mn-MN"/>
              </w:rPr>
              <w:t>Уламж-лалт</w:t>
            </w:r>
          </w:p>
        </w:tc>
        <w:tc>
          <w:tcPr>
            <w:tcW w:w="1057" w:type="dxa"/>
            <w:gridSpan w:val="2"/>
            <w:shd w:val="clear" w:color="auto" w:fill="002060"/>
            <w:noWrap/>
            <w:vAlign w:val="center"/>
            <w:hideMark/>
          </w:tcPr>
          <w:p w14:paraId="5731D4F0" w14:textId="6FEF4204" w:rsidR="002040E0" w:rsidRPr="009E7223" w:rsidRDefault="002040E0" w:rsidP="002040E0">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16"/>
                <w:szCs w:val="16"/>
                <w:lang w:val="mn-MN"/>
              </w:rPr>
            </w:pPr>
            <w:r w:rsidRPr="009E7223">
              <w:rPr>
                <w:rFonts w:ascii="Times New Roman" w:eastAsia="Times New Roman" w:hAnsi="Times New Roman" w:cs="Times New Roman"/>
                <w:color w:val="FFFFFF" w:themeColor="background1"/>
                <w:sz w:val="16"/>
                <w:szCs w:val="16"/>
                <w:lang w:val="mn-MN"/>
              </w:rPr>
              <w:t>Финтек</w:t>
            </w:r>
          </w:p>
        </w:tc>
        <w:tc>
          <w:tcPr>
            <w:tcW w:w="515" w:type="dxa"/>
            <w:gridSpan w:val="2"/>
            <w:shd w:val="clear" w:color="auto" w:fill="002060"/>
            <w:noWrap/>
            <w:vAlign w:val="center"/>
            <w:hideMark/>
          </w:tcPr>
          <w:p w14:paraId="2DC2D720" w14:textId="343F955F" w:rsidR="002040E0" w:rsidRPr="009E7223" w:rsidRDefault="002040E0" w:rsidP="002040E0">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16"/>
                <w:szCs w:val="16"/>
                <w:lang w:val="mn-MN"/>
              </w:rPr>
            </w:pPr>
            <w:r w:rsidRPr="009E7223">
              <w:rPr>
                <w:rFonts w:ascii="Times New Roman" w:eastAsia="Times New Roman" w:hAnsi="Times New Roman" w:cs="Times New Roman"/>
                <w:color w:val="FFFFFF" w:themeColor="background1"/>
                <w:sz w:val="16"/>
                <w:szCs w:val="16"/>
                <w:lang w:val="mn-MN"/>
              </w:rPr>
              <w:t>ЗГВ</w:t>
            </w:r>
          </w:p>
        </w:tc>
        <w:tc>
          <w:tcPr>
            <w:tcW w:w="734" w:type="dxa"/>
            <w:shd w:val="clear" w:color="auto" w:fill="002060"/>
            <w:noWrap/>
            <w:vAlign w:val="center"/>
            <w:hideMark/>
          </w:tcPr>
          <w:p w14:paraId="26C3BB98" w14:textId="196A7D28" w:rsidR="002040E0" w:rsidRPr="009E7223" w:rsidRDefault="002040E0" w:rsidP="002040E0">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16"/>
                <w:szCs w:val="16"/>
                <w:lang w:val="mn-MN"/>
              </w:rPr>
            </w:pPr>
            <w:r w:rsidRPr="009E7223">
              <w:rPr>
                <w:rFonts w:ascii="Times New Roman" w:eastAsia="Times New Roman" w:hAnsi="Times New Roman" w:cs="Times New Roman"/>
                <w:color w:val="FFFFFF" w:themeColor="background1"/>
                <w:sz w:val="16"/>
                <w:szCs w:val="16"/>
                <w:lang w:val="mn-MN"/>
              </w:rPr>
              <w:t>УБ</w:t>
            </w:r>
          </w:p>
        </w:tc>
        <w:tc>
          <w:tcPr>
            <w:tcW w:w="685" w:type="dxa"/>
            <w:shd w:val="clear" w:color="auto" w:fill="002060"/>
            <w:noWrap/>
            <w:vAlign w:val="center"/>
            <w:hideMark/>
          </w:tcPr>
          <w:p w14:paraId="3E008F4F" w14:textId="0F98B157" w:rsidR="002040E0" w:rsidRPr="009E7223" w:rsidRDefault="002040E0" w:rsidP="002040E0">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16"/>
                <w:szCs w:val="16"/>
                <w:lang w:val="mn-MN"/>
              </w:rPr>
            </w:pPr>
            <w:r w:rsidRPr="009E7223">
              <w:rPr>
                <w:rFonts w:ascii="Times New Roman" w:eastAsia="Times New Roman" w:hAnsi="Times New Roman" w:cs="Times New Roman"/>
                <w:color w:val="FFFFFF" w:themeColor="background1"/>
                <w:sz w:val="16"/>
                <w:szCs w:val="16"/>
                <w:lang w:val="mn-MN"/>
              </w:rPr>
              <w:t>ХОН</w:t>
            </w:r>
          </w:p>
        </w:tc>
        <w:tc>
          <w:tcPr>
            <w:tcW w:w="736" w:type="dxa"/>
            <w:shd w:val="clear" w:color="auto" w:fill="002060"/>
            <w:noWrap/>
            <w:vAlign w:val="center"/>
            <w:hideMark/>
          </w:tcPr>
          <w:p w14:paraId="3686A26A" w14:textId="4C2D4EA4" w:rsidR="002040E0" w:rsidRPr="009E7223" w:rsidRDefault="002040E0" w:rsidP="002040E0">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16"/>
                <w:szCs w:val="16"/>
                <w:lang w:val="mn-MN"/>
              </w:rPr>
            </w:pPr>
            <w:r w:rsidRPr="009E7223">
              <w:rPr>
                <w:rFonts w:ascii="Times New Roman" w:eastAsia="Times New Roman" w:hAnsi="Times New Roman" w:cs="Times New Roman"/>
                <w:color w:val="FFFFFF" w:themeColor="background1"/>
                <w:sz w:val="16"/>
                <w:szCs w:val="16"/>
                <w:lang w:val="mn-MN"/>
              </w:rPr>
              <w:t>ХК</w:t>
            </w:r>
          </w:p>
        </w:tc>
        <w:tc>
          <w:tcPr>
            <w:tcW w:w="736" w:type="dxa"/>
            <w:shd w:val="clear" w:color="auto" w:fill="002060"/>
            <w:noWrap/>
            <w:vAlign w:val="center"/>
            <w:hideMark/>
          </w:tcPr>
          <w:p w14:paraId="661198BE" w14:textId="7868046C" w:rsidR="002040E0" w:rsidRPr="009E7223" w:rsidRDefault="002040E0" w:rsidP="002040E0">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16"/>
                <w:szCs w:val="16"/>
                <w:lang w:val="mn-MN"/>
              </w:rPr>
            </w:pPr>
            <w:r w:rsidRPr="009E7223">
              <w:rPr>
                <w:rFonts w:ascii="Times New Roman" w:eastAsia="Times New Roman" w:hAnsi="Times New Roman" w:cs="Times New Roman"/>
                <w:color w:val="FFFFFF" w:themeColor="background1"/>
                <w:sz w:val="16"/>
                <w:szCs w:val="16"/>
                <w:lang w:val="mn-MN"/>
              </w:rPr>
              <w:t>ГХО</w:t>
            </w:r>
          </w:p>
        </w:tc>
      </w:tr>
      <w:tr w:rsidR="000321EF" w:rsidRPr="009374EA" w14:paraId="0EFA8F97" w14:textId="77777777" w:rsidTr="000A3A8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116" w:type="dxa"/>
            <w:vMerge/>
            <w:shd w:val="clear" w:color="auto" w:fill="002060"/>
            <w:noWrap/>
            <w:vAlign w:val="center"/>
            <w:hideMark/>
          </w:tcPr>
          <w:p w14:paraId="404E45DA" w14:textId="433837C4" w:rsidR="000321EF" w:rsidRPr="009E7223" w:rsidRDefault="000321EF" w:rsidP="000321EF">
            <w:pPr>
              <w:spacing w:before="0"/>
              <w:rPr>
                <w:rFonts w:ascii="Times New Roman" w:eastAsia="Times New Roman" w:hAnsi="Times New Roman" w:cs="Times New Roman"/>
                <w:color w:val="FFFFFF" w:themeColor="background1"/>
                <w:sz w:val="16"/>
                <w:szCs w:val="16"/>
                <w:lang w:val="mn-MN"/>
              </w:rPr>
            </w:pPr>
          </w:p>
        </w:tc>
        <w:tc>
          <w:tcPr>
            <w:tcW w:w="945" w:type="dxa"/>
            <w:shd w:val="clear" w:color="auto" w:fill="002060"/>
            <w:noWrap/>
            <w:hideMark/>
          </w:tcPr>
          <w:p w14:paraId="15DA85B4" w14:textId="4B74AE0C" w:rsidR="000321EF" w:rsidRPr="0002521C" w:rsidRDefault="000321EF" w:rsidP="000321EF">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02521C">
              <w:rPr>
                <w:rFonts w:ascii="Times New Roman" w:hAnsi="Times New Roman" w:cs="Times New Roman"/>
                <w:b/>
                <w:bCs/>
                <w:color w:val="FFFFFF" w:themeColor="background1"/>
                <w:sz w:val="16"/>
                <w:szCs w:val="16"/>
              </w:rPr>
              <w:t>235,596.7</w:t>
            </w:r>
          </w:p>
        </w:tc>
        <w:tc>
          <w:tcPr>
            <w:tcW w:w="960" w:type="dxa"/>
            <w:shd w:val="clear" w:color="auto" w:fill="002060"/>
            <w:noWrap/>
            <w:hideMark/>
          </w:tcPr>
          <w:p w14:paraId="7B480522" w14:textId="53C9836B" w:rsidR="000321EF" w:rsidRPr="0002521C"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02521C">
              <w:rPr>
                <w:rFonts w:ascii="Times New Roman" w:hAnsi="Times New Roman" w:cs="Times New Roman"/>
                <w:b/>
                <w:bCs/>
                <w:color w:val="FFFFFF" w:themeColor="background1"/>
                <w:sz w:val="16"/>
                <w:szCs w:val="16"/>
              </w:rPr>
              <w:t>148,895.3</w:t>
            </w:r>
          </w:p>
        </w:tc>
        <w:tc>
          <w:tcPr>
            <w:tcW w:w="870" w:type="dxa"/>
            <w:shd w:val="clear" w:color="auto" w:fill="002060"/>
            <w:noWrap/>
            <w:hideMark/>
          </w:tcPr>
          <w:p w14:paraId="14F9D2C7" w14:textId="0C8DF0DC" w:rsidR="000321EF" w:rsidRPr="0002521C"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02521C">
              <w:rPr>
                <w:rFonts w:ascii="Times New Roman" w:hAnsi="Times New Roman" w:cs="Times New Roman"/>
                <w:b/>
                <w:bCs/>
                <w:color w:val="FFFFFF" w:themeColor="background1"/>
                <w:sz w:val="16"/>
                <w:szCs w:val="16"/>
              </w:rPr>
              <w:t>95,056.6</w:t>
            </w:r>
          </w:p>
        </w:tc>
        <w:tc>
          <w:tcPr>
            <w:tcW w:w="841" w:type="dxa"/>
            <w:shd w:val="clear" w:color="auto" w:fill="002060"/>
            <w:noWrap/>
            <w:hideMark/>
          </w:tcPr>
          <w:p w14:paraId="4F17E5A6" w14:textId="768037B1" w:rsidR="000321EF" w:rsidRPr="0002521C"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02521C">
              <w:rPr>
                <w:rFonts w:ascii="Times New Roman" w:hAnsi="Times New Roman" w:cs="Times New Roman"/>
                <w:b/>
                <w:bCs/>
                <w:color w:val="FFFFFF" w:themeColor="background1"/>
                <w:sz w:val="16"/>
                <w:szCs w:val="16"/>
              </w:rPr>
              <w:t>140,540.1</w:t>
            </w:r>
          </w:p>
        </w:tc>
        <w:tc>
          <w:tcPr>
            <w:tcW w:w="507" w:type="dxa"/>
            <w:gridSpan w:val="2"/>
            <w:shd w:val="clear" w:color="auto" w:fill="002060"/>
            <w:noWrap/>
            <w:hideMark/>
          </w:tcPr>
          <w:p w14:paraId="62D1E479" w14:textId="104A5EC6" w:rsidR="000321EF" w:rsidRPr="0002521C"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02521C">
              <w:rPr>
                <w:rFonts w:ascii="Times New Roman" w:hAnsi="Times New Roman" w:cs="Times New Roman"/>
                <w:b/>
                <w:bCs/>
                <w:color w:val="FFFFFF" w:themeColor="background1"/>
                <w:sz w:val="16"/>
                <w:szCs w:val="16"/>
              </w:rPr>
              <w:t>448.8</w:t>
            </w:r>
          </w:p>
        </w:tc>
        <w:tc>
          <w:tcPr>
            <w:tcW w:w="958" w:type="dxa"/>
            <w:gridSpan w:val="2"/>
            <w:shd w:val="clear" w:color="auto" w:fill="002060"/>
            <w:noWrap/>
            <w:hideMark/>
          </w:tcPr>
          <w:p w14:paraId="2936E7A0" w14:textId="15D52A6F" w:rsidR="000321EF" w:rsidRPr="0002521C"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02521C">
              <w:rPr>
                <w:rFonts w:ascii="Times New Roman" w:hAnsi="Times New Roman" w:cs="Times New Roman"/>
                <w:b/>
                <w:bCs/>
                <w:color w:val="FFFFFF" w:themeColor="background1"/>
                <w:sz w:val="16"/>
                <w:szCs w:val="16"/>
              </w:rPr>
              <w:t>231,313.5</w:t>
            </w:r>
          </w:p>
        </w:tc>
        <w:tc>
          <w:tcPr>
            <w:tcW w:w="685" w:type="dxa"/>
            <w:shd w:val="clear" w:color="auto" w:fill="002060"/>
            <w:noWrap/>
            <w:hideMark/>
          </w:tcPr>
          <w:p w14:paraId="3A60ADA8" w14:textId="295B8A73" w:rsidR="000321EF" w:rsidRPr="0002521C"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02521C">
              <w:rPr>
                <w:rFonts w:ascii="Times New Roman" w:hAnsi="Times New Roman" w:cs="Times New Roman"/>
                <w:b/>
                <w:bCs/>
                <w:color w:val="FFFFFF" w:themeColor="background1"/>
                <w:sz w:val="16"/>
                <w:szCs w:val="16"/>
              </w:rPr>
              <w:t>4,283.2</w:t>
            </w:r>
          </w:p>
        </w:tc>
        <w:tc>
          <w:tcPr>
            <w:tcW w:w="736" w:type="dxa"/>
            <w:shd w:val="clear" w:color="auto" w:fill="002060"/>
            <w:noWrap/>
            <w:hideMark/>
          </w:tcPr>
          <w:p w14:paraId="29F2D947" w14:textId="6C73824A" w:rsidR="000321EF" w:rsidRPr="0002521C"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02521C">
              <w:rPr>
                <w:rFonts w:ascii="Times New Roman" w:hAnsi="Times New Roman" w:cs="Times New Roman"/>
                <w:b/>
                <w:bCs/>
                <w:color w:val="FFFFFF" w:themeColor="background1"/>
                <w:sz w:val="16"/>
                <w:szCs w:val="16"/>
              </w:rPr>
              <w:t>20,095.7</w:t>
            </w:r>
          </w:p>
        </w:tc>
        <w:tc>
          <w:tcPr>
            <w:tcW w:w="736" w:type="dxa"/>
            <w:shd w:val="clear" w:color="auto" w:fill="002060"/>
            <w:noWrap/>
            <w:hideMark/>
          </w:tcPr>
          <w:p w14:paraId="64864B10" w14:textId="6E6D52C6" w:rsidR="000321EF" w:rsidRPr="0002521C"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02521C">
              <w:rPr>
                <w:rFonts w:ascii="Times New Roman" w:hAnsi="Times New Roman" w:cs="Times New Roman"/>
                <w:b/>
                <w:bCs/>
                <w:color w:val="FFFFFF" w:themeColor="background1"/>
                <w:sz w:val="16"/>
                <w:szCs w:val="16"/>
              </w:rPr>
              <w:t>10,998.0</w:t>
            </w:r>
          </w:p>
        </w:tc>
      </w:tr>
      <w:tr w:rsidR="000321EF" w:rsidRPr="00B36D02" w14:paraId="29FB0038" w14:textId="77777777" w:rsidTr="000A3A8F">
        <w:trPr>
          <w:trHeight w:val="77"/>
        </w:trPr>
        <w:tc>
          <w:tcPr>
            <w:cnfStyle w:val="001000000000" w:firstRow="0" w:lastRow="0" w:firstColumn="1" w:lastColumn="0" w:oddVBand="0" w:evenVBand="0" w:oddHBand="0" w:evenHBand="0" w:firstRowFirstColumn="0" w:firstRowLastColumn="0" w:lastRowFirstColumn="0" w:lastRowLastColumn="0"/>
            <w:tcW w:w="2116" w:type="dxa"/>
            <w:noWrap/>
            <w:vAlign w:val="center"/>
            <w:hideMark/>
          </w:tcPr>
          <w:p w14:paraId="3D63411D" w14:textId="5B8E7AB9" w:rsidR="000321EF" w:rsidRPr="00610063" w:rsidRDefault="000321EF" w:rsidP="000321EF">
            <w:pPr>
              <w:spacing w:before="0"/>
              <w:rPr>
                <w:rFonts w:ascii="Times New Roman" w:eastAsia="Times New Roman" w:hAnsi="Times New Roman" w:cs="Times New Roman"/>
                <w:b w:val="0"/>
                <w:color w:val="000000"/>
                <w:sz w:val="16"/>
                <w:szCs w:val="16"/>
                <w:lang w:val="mn-MN"/>
              </w:rPr>
            </w:pPr>
            <w:r w:rsidRPr="00610063">
              <w:rPr>
                <w:rFonts w:ascii="Times New Roman" w:eastAsia="Times New Roman" w:hAnsi="Times New Roman" w:cs="Times New Roman"/>
                <w:b w:val="0"/>
                <w:color w:val="000000"/>
                <w:sz w:val="16"/>
                <w:szCs w:val="16"/>
                <w:lang w:val="mn-MN"/>
              </w:rPr>
              <w:t>Цалингийн өглөг</w:t>
            </w:r>
          </w:p>
        </w:tc>
        <w:tc>
          <w:tcPr>
            <w:tcW w:w="945" w:type="dxa"/>
            <w:noWrap/>
            <w:hideMark/>
          </w:tcPr>
          <w:p w14:paraId="23C5C449" w14:textId="63DC064E"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5,015.8</w:t>
            </w:r>
          </w:p>
        </w:tc>
        <w:tc>
          <w:tcPr>
            <w:tcW w:w="960" w:type="dxa"/>
            <w:noWrap/>
            <w:hideMark/>
          </w:tcPr>
          <w:p w14:paraId="7507FAAF" w14:textId="6BDBCEAB"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3,833.8</w:t>
            </w:r>
          </w:p>
        </w:tc>
        <w:tc>
          <w:tcPr>
            <w:tcW w:w="870" w:type="dxa"/>
            <w:noWrap/>
            <w:hideMark/>
          </w:tcPr>
          <w:p w14:paraId="4E29076E" w14:textId="5C2A644B"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934.9</w:t>
            </w:r>
          </w:p>
        </w:tc>
        <w:tc>
          <w:tcPr>
            <w:tcW w:w="841" w:type="dxa"/>
            <w:noWrap/>
            <w:hideMark/>
          </w:tcPr>
          <w:p w14:paraId="170EEA8B" w14:textId="50112638"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4,080.8</w:t>
            </w:r>
          </w:p>
        </w:tc>
        <w:tc>
          <w:tcPr>
            <w:tcW w:w="507" w:type="dxa"/>
            <w:gridSpan w:val="2"/>
            <w:noWrap/>
            <w:hideMark/>
          </w:tcPr>
          <w:p w14:paraId="32489955" w14:textId="78286864"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48.4</w:t>
            </w:r>
          </w:p>
        </w:tc>
        <w:tc>
          <w:tcPr>
            <w:tcW w:w="958" w:type="dxa"/>
            <w:gridSpan w:val="2"/>
            <w:noWrap/>
            <w:hideMark/>
          </w:tcPr>
          <w:p w14:paraId="262F2C9E" w14:textId="602147FB"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4,954.9</w:t>
            </w:r>
          </w:p>
        </w:tc>
        <w:tc>
          <w:tcPr>
            <w:tcW w:w="685" w:type="dxa"/>
            <w:noWrap/>
            <w:hideMark/>
          </w:tcPr>
          <w:p w14:paraId="7ACF81F6" w14:textId="02DA20D7"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60.8</w:t>
            </w:r>
          </w:p>
        </w:tc>
        <w:tc>
          <w:tcPr>
            <w:tcW w:w="736" w:type="dxa"/>
            <w:noWrap/>
            <w:hideMark/>
          </w:tcPr>
          <w:p w14:paraId="05B9AF09" w14:textId="4DD1D270"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589.4</w:t>
            </w:r>
          </w:p>
        </w:tc>
        <w:tc>
          <w:tcPr>
            <w:tcW w:w="736" w:type="dxa"/>
            <w:noWrap/>
            <w:hideMark/>
          </w:tcPr>
          <w:p w14:paraId="3F7C98B4" w14:textId="0CA3F697"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709.7</w:t>
            </w:r>
          </w:p>
        </w:tc>
      </w:tr>
      <w:tr w:rsidR="000321EF" w:rsidRPr="00B36D02" w14:paraId="02FD0272" w14:textId="77777777" w:rsidTr="000A3A8F">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116" w:type="dxa"/>
            <w:noWrap/>
            <w:vAlign w:val="center"/>
            <w:hideMark/>
          </w:tcPr>
          <w:p w14:paraId="1D441B1E" w14:textId="0406F157" w:rsidR="000321EF" w:rsidRPr="00610063" w:rsidRDefault="000321EF" w:rsidP="000321EF">
            <w:pPr>
              <w:spacing w:before="0"/>
              <w:rPr>
                <w:rFonts w:ascii="Times New Roman" w:eastAsia="Times New Roman" w:hAnsi="Times New Roman" w:cs="Times New Roman"/>
                <w:b w:val="0"/>
                <w:color w:val="000000"/>
                <w:sz w:val="16"/>
                <w:szCs w:val="16"/>
                <w:lang w:val="mn-MN"/>
              </w:rPr>
            </w:pPr>
            <w:r w:rsidRPr="00610063">
              <w:rPr>
                <w:rFonts w:ascii="Times New Roman" w:eastAsia="Times New Roman" w:hAnsi="Times New Roman" w:cs="Times New Roman"/>
                <w:b w:val="0"/>
                <w:color w:val="000000"/>
                <w:sz w:val="16"/>
                <w:szCs w:val="16"/>
                <w:lang w:val="mn-MN"/>
              </w:rPr>
              <w:t>ЭМ, НДШ-ийн өглөг</w:t>
            </w:r>
          </w:p>
        </w:tc>
        <w:tc>
          <w:tcPr>
            <w:tcW w:w="945" w:type="dxa"/>
            <w:noWrap/>
            <w:hideMark/>
          </w:tcPr>
          <w:p w14:paraId="58D11F45" w14:textId="3BFFF32D"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2,986.7</w:t>
            </w:r>
          </w:p>
        </w:tc>
        <w:tc>
          <w:tcPr>
            <w:tcW w:w="960" w:type="dxa"/>
            <w:noWrap/>
            <w:hideMark/>
          </w:tcPr>
          <w:p w14:paraId="69A97DF2" w14:textId="38CBA9DC"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1,630.9</w:t>
            </w:r>
          </w:p>
        </w:tc>
        <w:tc>
          <w:tcPr>
            <w:tcW w:w="870" w:type="dxa"/>
            <w:noWrap/>
            <w:hideMark/>
          </w:tcPr>
          <w:p w14:paraId="26518BA0" w14:textId="531A01A8"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917.8</w:t>
            </w:r>
          </w:p>
        </w:tc>
        <w:tc>
          <w:tcPr>
            <w:tcW w:w="841" w:type="dxa"/>
            <w:noWrap/>
            <w:hideMark/>
          </w:tcPr>
          <w:p w14:paraId="21664362" w14:textId="4FBF2007"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2,068.9</w:t>
            </w:r>
          </w:p>
        </w:tc>
        <w:tc>
          <w:tcPr>
            <w:tcW w:w="507" w:type="dxa"/>
            <w:gridSpan w:val="2"/>
            <w:noWrap/>
            <w:hideMark/>
          </w:tcPr>
          <w:p w14:paraId="6B33BA4D" w14:textId="150805C7"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31.4</w:t>
            </w:r>
          </w:p>
        </w:tc>
        <w:tc>
          <w:tcPr>
            <w:tcW w:w="958" w:type="dxa"/>
            <w:gridSpan w:val="2"/>
            <w:noWrap/>
            <w:hideMark/>
          </w:tcPr>
          <w:p w14:paraId="3A7F028D" w14:textId="773FE83B"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2,883.8</w:t>
            </w:r>
          </w:p>
        </w:tc>
        <w:tc>
          <w:tcPr>
            <w:tcW w:w="685" w:type="dxa"/>
            <w:noWrap/>
            <w:hideMark/>
          </w:tcPr>
          <w:p w14:paraId="3591A853" w14:textId="15349BD4"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102.9</w:t>
            </w:r>
          </w:p>
        </w:tc>
        <w:tc>
          <w:tcPr>
            <w:tcW w:w="736" w:type="dxa"/>
            <w:noWrap/>
            <w:hideMark/>
          </w:tcPr>
          <w:p w14:paraId="2FF34E79" w14:textId="3996F31F"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21.1</w:t>
            </w:r>
          </w:p>
        </w:tc>
        <w:tc>
          <w:tcPr>
            <w:tcW w:w="736" w:type="dxa"/>
            <w:noWrap/>
            <w:hideMark/>
          </w:tcPr>
          <w:p w14:paraId="24163507" w14:textId="7F3484FC"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174.2</w:t>
            </w:r>
          </w:p>
        </w:tc>
      </w:tr>
      <w:tr w:rsidR="000321EF" w:rsidRPr="00B36D02" w14:paraId="0B2F459D" w14:textId="77777777" w:rsidTr="000A3A8F">
        <w:trPr>
          <w:trHeight w:val="300"/>
        </w:trPr>
        <w:tc>
          <w:tcPr>
            <w:cnfStyle w:val="001000000000" w:firstRow="0" w:lastRow="0" w:firstColumn="1" w:lastColumn="0" w:oddVBand="0" w:evenVBand="0" w:oddHBand="0" w:evenHBand="0" w:firstRowFirstColumn="0" w:firstRowLastColumn="0" w:lastRowFirstColumn="0" w:lastRowLastColumn="0"/>
            <w:tcW w:w="2116" w:type="dxa"/>
            <w:noWrap/>
            <w:vAlign w:val="center"/>
            <w:hideMark/>
          </w:tcPr>
          <w:p w14:paraId="3F538C08" w14:textId="196539D3" w:rsidR="000321EF" w:rsidRPr="00610063" w:rsidRDefault="000321EF" w:rsidP="000321EF">
            <w:pPr>
              <w:spacing w:before="0"/>
              <w:rPr>
                <w:rFonts w:ascii="Times New Roman" w:eastAsia="Times New Roman" w:hAnsi="Times New Roman" w:cs="Times New Roman"/>
                <w:b w:val="0"/>
                <w:color w:val="000000"/>
                <w:sz w:val="16"/>
                <w:szCs w:val="16"/>
                <w:lang w:val="mn-MN"/>
              </w:rPr>
            </w:pPr>
            <w:r w:rsidRPr="00610063">
              <w:rPr>
                <w:rFonts w:ascii="Times New Roman" w:eastAsia="Times New Roman" w:hAnsi="Times New Roman" w:cs="Times New Roman"/>
                <w:b w:val="0"/>
                <w:color w:val="000000"/>
                <w:sz w:val="16"/>
                <w:szCs w:val="16"/>
                <w:lang w:val="mn-MN"/>
              </w:rPr>
              <w:t>Тайлант үеийн орлогын албан татварын өглөг</w:t>
            </w:r>
          </w:p>
        </w:tc>
        <w:tc>
          <w:tcPr>
            <w:tcW w:w="945" w:type="dxa"/>
            <w:noWrap/>
            <w:hideMark/>
          </w:tcPr>
          <w:p w14:paraId="032FE6BB" w14:textId="268F9A42"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40,969.7</w:t>
            </w:r>
          </w:p>
        </w:tc>
        <w:tc>
          <w:tcPr>
            <w:tcW w:w="960" w:type="dxa"/>
            <w:noWrap/>
            <w:hideMark/>
          </w:tcPr>
          <w:p w14:paraId="5FB3338D" w14:textId="01B87014"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30,195.4</w:t>
            </w:r>
          </w:p>
        </w:tc>
        <w:tc>
          <w:tcPr>
            <w:tcW w:w="870" w:type="dxa"/>
            <w:noWrap/>
            <w:hideMark/>
          </w:tcPr>
          <w:p w14:paraId="78CD9B16" w14:textId="59A91A9C"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8,918.8</w:t>
            </w:r>
          </w:p>
        </w:tc>
        <w:tc>
          <w:tcPr>
            <w:tcW w:w="841" w:type="dxa"/>
            <w:noWrap/>
            <w:hideMark/>
          </w:tcPr>
          <w:p w14:paraId="02C39D4C" w14:textId="7D10816C"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32,050.8</w:t>
            </w:r>
          </w:p>
        </w:tc>
        <w:tc>
          <w:tcPr>
            <w:tcW w:w="507" w:type="dxa"/>
            <w:gridSpan w:val="2"/>
            <w:noWrap/>
            <w:hideMark/>
          </w:tcPr>
          <w:p w14:paraId="25761B4B" w14:textId="66FB77DA"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114.3</w:t>
            </w:r>
          </w:p>
        </w:tc>
        <w:tc>
          <w:tcPr>
            <w:tcW w:w="958" w:type="dxa"/>
            <w:gridSpan w:val="2"/>
            <w:noWrap/>
            <w:hideMark/>
          </w:tcPr>
          <w:p w14:paraId="3F01C5F2" w14:textId="0C4CB525"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40,575.7</w:t>
            </w:r>
          </w:p>
        </w:tc>
        <w:tc>
          <w:tcPr>
            <w:tcW w:w="685" w:type="dxa"/>
            <w:noWrap/>
            <w:hideMark/>
          </w:tcPr>
          <w:p w14:paraId="42139A26" w14:textId="7C9A5820"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394.0</w:t>
            </w:r>
          </w:p>
        </w:tc>
        <w:tc>
          <w:tcPr>
            <w:tcW w:w="736" w:type="dxa"/>
            <w:noWrap/>
            <w:hideMark/>
          </w:tcPr>
          <w:p w14:paraId="050D775B" w14:textId="01BC127F"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3,718.4</w:t>
            </w:r>
          </w:p>
        </w:tc>
        <w:tc>
          <w:tcPr>
            <w:tcW w:w="736" w:type="dxa"/>
            <w:noWrap/>
            <w:hideMark/>
          </w:tcPr>
          <w:p w14:paraId="70A87F79" w14:textId="4D871F0C"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836.2</w:t>
            </w:r>
          </w:p>
        </w:tc>
      </w:tr>
      <w:tr w:rsidR="000321EF" w:rsidRPr="00B36D02" w14:paraId="2D28E5F0" w14:textId="77777777" w:rsidTr="000A3A8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116" w:type="dxa"/>
            <w:noWrap/>
            <w:vAlign w:val="center"/>
            <w:hideMark/>
          </w:tcPr>
          <w:p w14:paraId="2F8E46DE" w14:textId="13203FC0" w:rsidR="000321EF" w:rsidRPr="00610063" w:rsidRDefault="000321EF" w:rsidP="000321EF">
            <w:pPr>
              <w:spacing w:before="0"/>
              <w:rPr>
                <w:rFonts w:ascii="Times New Roman" w:eastAsia="Times New Roman" w:hAnsi="Times New Roman" w:cs="Times New Roman"/>
                <w:b w:val="0"/>
                <w:color w:val="000000"/>
                <w:sz w:val="16"/>
                <w:szCs w:val="16"/>
                <w:lang w:val="mn-MN"/>
              </w:rPr>
            </w:pPr>
            <w:r w:rsidRPr="00610063">
              <w:rPr>
                <w:rFonts w:ascii="Times New Roman" w:eastAsia="Times New Roman" w:hAnsi="Times New Roman" w:cs="Times New Roman"/>
                <w:b w:val="0"/>
                <w:color w:val="000000"/>
                <w:sz w:val="16"/>
                <w:szCs w:val="16"/>
                <w:lang w:val="mn-MN"/>
              </w:rPr>
              <w:t>Бусад татварын өглөг</w:t>
            </w:r>
          </w:p>
        </w:tc>
        <w:tc>
          <w:tcPr>
            <w:tcW w:w="945" w:type="dxa"/>
            <w:noWrap/>
            <w:hideMark/>
          </w:tcPr>
          <w:p w14:paraId="00417A49" w14:textId="5FD10681"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36,645.9</w:t>
            </w:r>
          </w:p>
        </w:tc>
        <w:tc>
          <w:tcPr>
            <w:tcW w:w="960" w:type="dxa"/>
            <w:noWrap/>
            <w:hideMark/>
          </w:tcPr>
          <w:p w14:paraId="6AFCE882" w14:textId="47D2C20A"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28,417.5</w:t>
            </w:r>
          </w:p>
        </w:tc>
        <w:tc>
          <w:tcPr>
            <w:tcW w:w="870" w:type="dxa"/>
            <w:noWrap/>
            <w:hideMark/>
          </w:tcPr>
          <w:p w14:paraId="0370A098" w14:textId="4BEF1E40"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10,546.7</w:t>
            </w:r>
          </w:p>
        </w:tc>
        <w:tc>
          <w:tcPr>
            <w:tcW w:w="841" w:type="dxa"/>
            <w:noWrap/>
            <w:hideMark/>
          </w:tcPr>
          <w:p w14:paraId="12CD8F29" w14:textId="50E1DF07"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26,099.2</w:t>
            </w:r>
          </w:p>
        </w:tc>
        <w:tc>
          <w:tcPr>
            <w:tcW w:w="507" w:type="dxa"/>
            <w:gridSpan w:val="2"/>
            <w:noWrap/>
            <w:hideMark/>
          </w:tcPr>
          <w:p w14:paraId="72F9C440" w14:textId="2335E70D"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249.7</w:t>
            </w:r>
          </w:p>
        </w:tc>
        <w:tc>
          <w:tcPr>
            <w:tcW w:w="958" w:type="dxa"/>
            <w:gridSpan w:val="2"/>
            <w:noWrap/>
            <w:hideMark/>
          </w:tcPr>
          <w:p w14:paraId="72EAB977" w14:textId="698B794C"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36,290.8</w:t>
            </w:r>
          </w:p>
        </w:tc>
        <w:tc>
          <w:tcPr>
            <w:tcW w:w="685" w:type="dxa"/>
            <w:noWrap/>
            <w:hideMark/>
          </w:tcPr>
          <w:p w14:paraId="31DA11ED" w14:textId="2ADF6B4B"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355.1</w:t>
            </w:r>
          </w:p>
        </w:tc>
        <w:tc>
          <w:tcPr>
            <w:tcW w:w="736" w:type="dxa"/>
            <w:noWrap/>
            <w:hideMark/>
          </w:tcPr>
          <w:p w14:paraId="15EE8924" w14:textId="760382E7"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3,364.8</w:t>
            </w:r>
          </w:p>
        </w:tc>
        <w:tc>
          <w:tcPr>
            <w:tcW w:w="736" w:type="dxa"/>
            <w:noWrap/>
            <w:hideMark/>
          </w:tcPr>
          <w:p w14:paraId="7B0FEDF6" w14:textId="4A92AEC0"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1,631.1</w:t>
            </w:r>
          </w:p>
        </w:tc>
      </w:tr>
      <w:tr w:rsidR="000321EF" w:rsidRPr="00B36D02" w14:paraId="3DE060E5" w14:textId="77777777" w:rsidTr="000A3A8F">
        <w:trPr>
          <w:trHeight w:val="77"/>
        </w:trPr>
        <w:tc>
          <w:tcPr>
            <w:cnfStyle w:val="001000000000" w:firstRow="0" w:lastRow="0" w:firstColumn="1" w:lastColumn="0" w:oddVBand="0" w:evenVBand="0" w:oddHBand="0" w:evenHBand="0" w:firstRowFirstColumn="0" w:firstRowLastColumn="0" w:lastRowFirstColumn="0" w:lastRowLastColumn="0"/>
            <w:tcW w:w="2116" w:type="dxa"/>
            <w:noWrap/>
            <w:vAlign w:val="center"/>
            <w:hideMark/>
          </w:tcPr>
          <w:p w14:paraId="1509ED80" w14:textId="573A72C7" w:rsidR="000321EF" w:rsidRPr="00610063" w:rsidRDefault="000321EF" w:rsidP="000321EF">
            <w:pPr>
              <w:spacing w:before="0"/>
              <w:rPr>
                <w:rFonts w:ascii="Times New Roman" w:eastAsia="Times New Roman" w:hAnsi="Times New Roman" w:cs="Times New Roman"/>
                <w:b w:val="0"/>
                <w:color w:val="000000"/>
                <w:sz w:val="16"/>
                <w:szCs w:val="16"/>
                <w:lang w:val="mn-MN"/>
              </w:rPr>
            </w:pPr>
            <w:r w:rsidRPr="00610063">
              <w:rPr>
                <w:rFonts w:ascii="Times New Roman" w:eastAsia="Times New Roman" w:hAnsi="Times New Roman" w:cs="Times New Roman"/>
                <w:b w:val="0"/>
                <w:color w:val="000000"/>
                <w:sz w:val="16"/>
                <w:szCs w:val="16"/>
                <w:lang w:val="mn-MN"/>
              </w:rPr>
              <w:t>Хойшлогдсон татварын өглөг</w:t>
            </w:r>
          </w:p>
        </w:tc>
        <w:tc>
          <w:tcPr>
            <w:tcW w:w="945" w:type="dxa"/>
            <w:noWrap/>
            <w:hideMark/>
          </w:tcPr>
          <w:p w14:paraId="38E8FBA7" w14:textId="503D965F"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2,429.5</w:t>
            </w:r>
          </w:p>
        </w:tc>
        <w:tc>
          <w:tcPr>
            <w:tcW w:w="960" w:type="dxa"/>
            <w:noWrap/>
            <w:hideMark/>
          </w:tcPr>
          <w:p w14:paraId="5D0AF954" w14:textId="5D537B16"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1,956.0</w:t>
            </w:r>
          </w:p>
        </w:tc>
        <w:tc>
          <w:tcPr>
            <w:tcW w:w="870" w:type="dxa"/>
            <w:noWrap/>
            <w:hideMark/>
          </w:tcPr>
          <w:p w14:paraId="090BE62F" w14:textId="06A2D5DC"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1,282.9</w:t>
            </w:r>
          </w:p>
        </w:tc>
        <w:tc>
          <w:tcPr>
            <w:tcW w:w="841" w:type="dxa"/>
            <w:noWrap/>
            <w:hideMark/>
          </w:tcPr>
          <w:p w14:paraId="288A444F" w14:textId="1AD06F7D"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1,146.7</w:t>
            </w:r>
          </w:p>
        </w:tc>
        <w:tc>
          <w:tcPr>
            <w:tcW w:w="507" w:type="dxa"/>
            <w:gridSpan w:val="2"/>
            <w:noWrap/>
            <w:hideMark/>
          </w:tcPr>
          <w:p w14:paraId="5B6B5D1E" w14:textId="605FB4F2"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w:t>
            </w:r>
          </w:p>
        </w:tc>
        <w:tc>
          <w:tcPr>
            <w:tcW w:w="958" w:type="dxa"/>
            <w:gridSpan w:val="2"/>
            <w:noWrap/>
            <w:hideMark/>
          </w:tcPr>
          <w:p w14:paraId="40E0409C" w14:textId="682BFA31"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2,348.8</w:t>
            </w:r>
          </w:p>
        </w:tc>
        <w:tc>
          <w:tcPr>
            <w:tcW w:w="685" w:type="dxa"/>
            <w:noWrap/>
            <w:hideMark/>
          </w:tcPr>
          <w:p w14:paraId="761B6C0C" w14:textId="3E217F78"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80.7</w:t>
            </w:r>
          </w:p>
        </w:tc>
        <w:tc>
          <w:tcPr>
            <w:tcW w:w="736" w:type="dxa"/>
            <w:noWrap/>
            <w:hideMark/>
          </w:tcPr>
          <w:p w14:paraId="150CFE39" w14:textId="4A1EAD1A"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416.5</w:t>
            </w:r>
          </w:p>
        </w:tc>
        <w:tc>
          <w:tcPr>
            <w:tcW w:w="736" w:type="dxa"/>
            <w:noWrap/>
            <w:hideMark/>
          </w:tcPr>
          <w:p w14:paraId="2E819FE8" w14:textId="5A2499DC"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481.8</w:t>
            </w:r>
          </w:p>
        </w:tc>
      </w:tr>
      <w:tr w:rsidR="000321EF" w:rsidRPr="00B36D02" w14:paraId="2C08A028" w14:textId="77777777" w:rsidTr="000A3A8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116" w:type="dxa"/>
            <w:noWrap/>
            <w:vAlign w:val="center"/>
            <w:hideMark/>
          </w:tcPr>
          <w:p w14:paraId="63F21452" w14:textId="785227D0" w:rsidR="000321EF" w:rsidRPr="00610063" w:rsidRDefault="000321EF" w:rsidP="000321EF">
            <w:pPr>
              <w:spacing w:before="0"/>
              <w:rPr>
                <w:rFonts w:ascii="Times New Roman" w:eastAsia="Times New Roman" w:hAnsi="Times New Roman" w:cs="Times New Roman"/>
                <w:b w:val="0"/>
                <w:color w:val="000000"/>
                <w:sz w:val="16"/>
                <w:szCs w:val="16"/>
                <w:lang w:val="mn-MN"/>
              </w:rPr>
            </w:pPr>
            <w:r w:rsidRPr="00610063">
              <w:rPr>
                <w:rFonts w:ascii="Times New Roman" w:eastAsia="Times New Roman" w:hAnsi="Times New Roman" w:cs="Times New Roman"/>
                <w:b w:val="0"/>
                <w:color w:val="000000"/>
                <w:sz w:val="16"/>
                <w:szCs w:val="16"/>
                <w:lang w:val="mn-MN"/>
              </w:rPr>
              <w:t>Хойшлогдсон орлого</w:t>
            </w:r>
          </w:p>
        </w:tc>
        <w:tc>
          <w:tcPr>
            <w:tcW w:w="945" w:type="dxa"/>
            <w:noWrap/>
            <w:hideMark/>
          </w:tcPr>
          <w:p w14:paraId="5902738A" w14:textId="3B498FB8"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2,151.8</w:t>
            </w:r>
          </w:p>
        </w:tc>
        <w:tc>
          <w:tcPr>
            <w:tcW w:w="960" w:type="dxa"/>
            <w:noWrap/>
            <w:hideMark/>
          </w:tcPr>
          <w:p w14:paraId="4E176899" w14:textId="0360E333"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2,057.0</w:t>
            </w:r>
          </w:p>
        </w:tc>
        <w:tc>
          <w:tcPr>
            <w:tcW w:w="870" w:type="dxa"/>
            <w:noWrap/>
            <w:hideMark/>
          </w:tcPr>
          <w:p w14:paraId="73148BE6" w14:textId="0469112D"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1,580.2</w:t>
            </w:r>
          </w:p>
        </w:tc>
        <w:tc>
          <w:tcPr>
            <w:tcW w:w="841" w:type="dxa"/>
            <w:noWrap/>
            <w:hideMark/>
          </w:tcPr>
          <w:p w14:paraId="7647D9FB" w14:textId="0833B72D"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571.6</w:t>
            </w:r>
          </w:p>
        </w:tc>
        <w:tc>
          <w:tcPr>
            <w:tcW w:w="507" w:type="dxa"/>
            <w:gridSpan w:val="2"/>
            <w:noWrap/>
            <w:hideMark/>
          </w:tcPr>
          <w:p w14:paraId="3D8273E3" w14:textId="7D4A9A37"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w:t>
            </w:r>
          </w:p>
        </w:tc>
        <w:tc>
          <w:tcPr>
            <w:tcW w:w="958" w:type="dxa"/>
            <w:gridSpan w:val="2"/>
            <w:noWrap/>
            <w:hideMark/>
          </w:tcPr>
          <w:p w14:paraId="50A48F20" w14:textId="71F9902E"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2,074.0</w:t>
            </w:r>
          </w:p>
        </w:tc>
        <w:tc>
          <w:tcPr>
            <w:tcW w:w="685" w:type="dxa"/>
            <w:noWrap/>
            <w:hideMark/>
          </w:tcPr>
          <w:p w14:paraId="5413994A" w14:textId="114D2924"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77.7</w:t>
            </w:r>
          </w:p>
        </w:tc>
        <w:tc>
          <w:tcPr>
            <w:tcW w:w="736" w:type="dxa"/>
            <w:noWrap/>
            <w:hideMark/>
          </w:tcPr>
          <w:p w14:paraId="0EEC7D7C" w14:textId="444A2051"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w:t>
            </w:r>
          </w:p>
        </w:tc>
        <w:tc>
          <w:tcPr>
            <w:tcW w:w="736" w:type="dxa"/>
            <w:noWrap/>
            <w:hideMark/>
          </w:tcPr>
          <w:p w14:paraId="2196AA1B" w14:textId="62B6D26A"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40.9</w:t>
            </w:r>
          </w:p>
        </w:tc>
      </w:tr>
      <w:tr w:rsidR="000321EF" w:rsidRPr="00B36D02" w14:paraId="65913C9D" w14:textId="77777777" w:rsidTr="000A3A8F">
        <w:trPr>
          <w:trHeight w:val="77"/>
        </w:trPr>
        <w:tc>
          <w:tcPr>
            <w:cnfStyle w:val="001000000000" w:firstRow="0" w:lastRow="0" w:firstColumn="1" w:lastColumn="0" w:oddVBand="0" w:evenVBand="0" w:oddHBand="0" w:evenHBand="0" w:firstRowFirstColumn="0" w:firstRowLastColumn="0" w:lastRowFirstColumn="0" w:lastRowLastColumn="0"/>
            <w:tcW w:w="2116" w:type="dxa"/>
            <w:noWrap/>
            <w:vAlign w:val="center"/>
            <w:hideMark/>
          </w:tcPr>
          <w:p w14:paraId="61F4E9E8" w14:textId="02CE4982" w:rsidR="000321EF" w:rsidRPr="00610063" w:rsidRDefault="000321EF" w:rsidP="000321EF">
            <w:pPr>
              <w:spacing w:before="0"/>
              <w:rPr>
                <w:rFonts w:ascii="Times New Roman" w:eastAsia="Times New Roman" w:hAnsi="Times New Roman" w:cs="Times New Roman"/>
                <w:b w:val="0"/>
                <w:color w:val="000000"/>
                <w:sz w:val="16"/>
                <w:szCs w:val="16"/>
                <w:lang w:val="mn-MN"/>
              </w:rPr>
            </w:pPr>
            <w:r w:rsidRPr="00610063">
              <w:rPr>
                <w:rFonts w:ascii="Times New Roman" w:eastAsia="Times New Roman" w:hAnsi="Times New Roman" w:cs="Times New Roman"/>
                <w:b w:val="0"/>
                <w:color w:val="000000"/>
                <w:sz w:val="16"/>
                <w:szCs w:val="16"/>
                <w:lang w:val="mn-MN"/>
              </w:rPr>
              <w:t>Урьдчилж орсон орлого</w:t>
            </w:r>
          </w:p>
        </w:tc>
        <w:tc>
          <w:tcPr>
            <w:tcW w:w="945" w:type="dxa"/>
            <w:noWrap/>
            <w:hideMark/>
          </w:tcPr>
          <w:p w14:paraId="0BBE5F26" w14:textId="6282C4EE"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3,037.0</w:t>
            </w:r>
          </w:p>
        </w:tc>
        <w:tc>
          <w:tcPr>
            <w:tcW w:w="960" w:type="dxa"/>
            <w:noWrap/>
            <w:hideMark/>
          </w:tcPr>
          <w:p w14:paraId="2154DD91" w14:textId="53563E1A"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1,787.8</w:t>
            </w:r>
          </w:p>
        </w:tc>
        <w:tc>
          <w:tcPr>
            <w:tcW w:w="870" w:type="dxa"/>
            <w:noWrap/>
            <w:hideMark/>
          </w:tcPr>
          <w:p w14:paraId="4FC4D652" w14:textId="4BFAB10D"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998.3</w:t>
            </w:r>
          </w:p>
        </w:tc>
        <w:tc>
          <w:tcPr>
            <w:tcW w:w="841" w:type="dxa"/>
            <w:noWrap/>
            <w:hideMark/>
          </w:tcPr>
          <w:p w14:paraId="4D5EEF0A" w14:textId="6B2A538E"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2,038.6</w:t>
            </w:r>
          </w:p>
        </w:tc>
        <w:tc>
          <w:tcPr>
            <w:tcW w:w="507" w:type="dxa"/>
            <w:gridSpan w:val="2"/>
            <w:noWrap/>
            <w:hideMark/>
          </w:tcPr>
          <w:p w14:paraId="4E053803" w14:textId="5A35B4F6"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w:t>
            </w:r>
          </w:p>
        </w:tc>
        <w:tc>
          <w:tcPr>
            <w:tcW w:w="958" w:type="dxa"/>
            <w:gridSpan w:val="2"/>
            <w:noWrap/>
            <w:hideMark/>
          </w:tcPr>
          <w:p w14:paraId="39429BB7" w14:textId="24D520FC"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3,030.3</w:t>
            </w:r>
          </w:p>
        </w:tc>
        <w:tc>
          <w:tcPr>
            <w:tcW w:w="685" w:type="dxa"/>
            <w:noWrap/>
            <w:hideMark/>
          </w:tcPr>
          <w:p w14:paraId="4B5C800A" w14:textId="23473633"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6.7</w:t>
            </w:r>
          </w:p>
        </w:tc>
        <w:tc>
          <w:tcPr>
            <w:tcW w:w="736" w:type="dxa"/>
            <w:noWrap/>
            <w:hideMark/>
          </w:tcPr>
          <w:p w14:paraId="36A8E131" w14:textId="09C64DD2"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279.2</w:t>
            </w:r>
          </w:p>
        </w:tc>
        <w:tc>
          <w:tcPr>
            <w:tcW w:w="736" w:type="dxa"/>
            <w:noWrap/>
            <w:hideMark/>
          </w:tcPr>
          <w:p w14:paraId="07D3DB50" w14:textId="0CBC208E"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171.7</w:t>
            </w:r>
          </w:p>
        </w:tc>
      </w:tr>
      <w:tr w:rsidR="000321EF" w:rsidRPr="00B36D02" w14:paraId="656D5CCB" w14:textId="77777777" w:rsidTr="000A3A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6" w:type="dxa"/>
            <w:noWrap/>
            <w:vAlign w:val="center"/>
            <w:hideMark/>
          </w:tcPr>
          <w:p w14:paraId="0FCF47DA" w14:textId="3EE6A5EA" w:rsidR="000321EF" w:rsidRPr="00610063" w:rsidRDefault="000321EF" w:rsidP="000321EF">
            <w:pPr>
              <w:spacing w:before="0"/>
              <w:rPr>
                <w:rFonts w:ascii="Times New Roman" w:eastAsia="Times New Roman" w:hAnsi="Times New Roman" w:cs="Times New Roman"/>
                <w:b w:val="0"/>
                <w:color w:val="000000"/>
                <w:sz w:val="16"/>
                <w:szCs w:val="16"/>
                <w:lang w:val="mn-MN"/>
              </w:rPr>
            </w:pPr>
            <w:r w:rsidRPr="00610063">
              <w:rPr>
                <w:rFonts w:ascii="Times New Roman" w:eastAsia="Times New Roman" w:hAnsi="Times New Roman" w:cs="Times New Roman"/>
                <w:b w:val="0"/>
                <w:color w:val="000000"/>
                <w:sz w:val="16"/>
                <w:szCs w:val="16"/>
                <w:lang w:val="mn-MN"/>
              </w:rPr>
              <w:t>Борлуулах зорилгоор эзэмшиж буй өр төлбөр</w:t>
            </w:r>
          </w:p>
        </w:tc>
        <w:tc>
          <w:tcPr>
            <w:tcW w:w="945" w:type="dxa"/>
            <w:noWrap/>
            <w:hideMark/>
          </w:tcPr>
          <w:p w14:paraId="1E04307E" w14:textId="44DC0809"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87.3</w:t>
            </w:r>
          </w:p>
        </w:tc>
        <w:tc>
          <w:tcPr>
            <w:tcW w:w="960" w:type="dxa"/>
            <w:noWrap/>
            <w:hideMark/>
          </w:tcPr>
          <w:p w14:paraId="21C51164" w14:textId="070E007C"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w:t>
            </w:r>
          </w:p>
        </w:tc>
        <w:tc>
          <w:tcPr>
            <w:tcW w:w="870" w:type="dxa"/>
            <w:noWrap/>
            <w:hideMark/>
          </w:tcPr>
          <w:p w14:paraId="2038E4F9" w14:textId="78A51FF0"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87.3</w:t>
            </w:r>
          </w:p>
        </w:tc>
        <w:tc>
          <w:tcPr>
            <w:tcW w:w="841" w:type="dxa"/>
            <w:noWrap/>
            <w:hideMark/>
          </w:tcPr>
          <w:p w14:paraId="41B4EE69" w14:textId="00C7BAB8"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w:t>
            </w:r>
          </w:p>
        </w:tc>
        <w:tc>
          <w:tcPr>
            <w:tcW w:w="507" w:type="dxa"/>
            <w:gridSpan w:val="2"/>
            <w:noWrap/>
            <w:hideMark/>
          </w:tcPr>
          <w:p w14:paraId="552B16B3" w14:textId="4BFC3F8C"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w:t>
            </w:r>
          </w:p>
        </w:tc>
        <w:tc>
          <w:tcPr>
            <w:tcW w:w="958" w:type="dxa"/>
            <w:gridSpan w:val="2"/>
            <w:noWrap/>
            <w:hideMark/>
          </w:tcPr>
          <w:p w14:paraId="7112A1B9" w14:textId="5F03009D"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87.3</w:t>
            </w:r>
          </w:p>
        </w:tc>
        <w:tc>
          <w:tcPr>
            <w:tcW w:w="685" w:type="dxa"/>
            <w:noWrap/>
            <w:hideMark/>
          </w:tcPr>
          <w:p w14:paraId="72D32818" w14:textId="2E8FFC95"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w:t>
            </w:r>
          </w:p>
        </w:tc>
        <w:tc>
          <w:tcPr>
            <w:tcW w:w="736" w:type="dxa"/>
            <w:noWrap/>
            <w:hideMark/>
          </w:tcPr>
          <w:p w14:paraId="29B62485" w14:textId="0D8CCA1E"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w:t>
            </w:r>
          </w:p>
        </w:tc>
        <w:tc>
          <w:tcPr>
            <w:tcW w:w="736" w:type="dxa"/>
            <w:noWrap/>
            <w:hideMark/>
          </w:tcPr>
          <w:p w14:paraId="4BA3C946" w14:textId="48B235B4"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w:t>
            </w:r>
          </w:p>
        </w:tc>
      </w:tr>
      <w:tr w:rsidR="000321EF" w:rsidRPr="00B36D02" w14:paraId="2066F18C" w14:textId="77777777" w:rsidTr="000A3A8F">
        <w:trPr>
          <w:trHeight w:val="77"/>
        </w:trPr>
        <w:tc>
          <w:tcPr>
            <w:cnfStyle w:val="001000000000" w:firstRow="0" w:lastRow="0" w:firstColumn="1" w:lastColumn="0" w:oddVBand="0" w:evenVBand="0" w:oddHBand="0" w:evenHBand="0" w:firstRowFirstColumn="0" w:firstRowLastColumn="0" w:lastRowFirstColumn="0" w:lastRowLastColumn="0"/>
            <w:tcW w:w="2116" w:type="dxa"/>
            <w:noWrap/>
            <w:vAlign w:val="center"/>
            <w:hideMark/>
          </w:tcPr>
          <w:p w14:paraId="2F8DB3D6" w14:textId="3177E9DD" w:rsidR="000321EF" w:rsidRPr="00610063" w:rsidRDefault="000321EF" w:rsidP="000321EF">
            <w:pPr>
              <w:spacing w:before="0"/>
              <w:rPr>
                <w:rFonts w:ascii="Times New Roman" w:eastAsia="Times New Roman" w:hAnsi="Times New Roman" w:cs="Times New Roman"/>
                <w:b w:val="0"/>
                <w:color w:val="000000"/>
                <w:sz w:val="16"/>
                <w:szCs w:val="16"/>
                <w:lang w:val="mn-MN"/>
              </w:rPr>
            </w:pPr>
            <w:r w:rsidRPr="00610063">
              <w:rPr>
                <w:rFonts w:ascii="Times New Roman" w:eastAsia="Times New Roman" w:hAnsi="Times New Roman" w:cs="Times New Roman"/>
                <w:b w:val="0"/>
                <w:color w:val="000000"/>
                <w:sz w:val="16"/>
                <w:szCs w:val="16"/>
                <w:lang w:val="mn-MN"/>
              </w:rPr>
              <w:t>Бусад</w:t>
            </w:r>
          </w:p>
        </w:tc>
        <w:tc>
          <w:tcPr>
            <w:tcW w:w="945" w:type="dxa"/>
            <w:noWrap/>
            <w:hideMark/>
          </w:tcPr>
          <w:p w14:paraId="6A38D548" w14:textId="0FC405F0"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142,234.4</w:t>
            </w:r>
          </w:p>
        </w:tc>
        <w:tc>
          <w:tcPr>
            <w:tcW w:w="960" w:type="dxa"/>
            <w:noWrap/>
            <w:hideMark/>
          </w:tcPr>
          <w:p w14:paraId="215B225F" w14:textId="0C355191"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78,978.6</w:t>
            </w:r>
          </w:p>
        </w:tc>
        <w:tc>
          <w:tcPr>
            <w:tcW w:w="870" w:type="dxa"/>
            <w:noWrap/>
            <w:hideMark/>
          </w:tcPr>
          <w:p w14:paraId="4042499D" w14:textId="74D735BC"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69,751.5</w:t>
            </w:r>
          </w:p>
        </w:tc>
        <w:tc>
          <w:tcPr>
            <w:tcW w:w="841" w:type="dxa"/>
            <w:noWrap/>
            <w:hideMark/>
          </w:tcPr>
          <w:p w14:paraId="4A0EE13A" w14:textId="3C58400C"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72,482.9</w:t>
            </w:r>
          </w:p>
        </w:tc>
        <w:tc>
          <w:tcPr>
            <w:tcW w:w="507" w:type="dxa"/>
            <w:gridSpan w:val="2"/>
            <w:noWrap/>
            <w:hideMark/>
          </w:tcPr>
          <w:p w14:paraId="37E35C11" w14:textId="611FAC08"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5.0</w:t>
            </w:r>
          </w:p>
        </w:tc>
        <w:tc>
          <w:tcPr>
            <w:tcW w:w="958" w:type="dxa"/>
            <w:gridSpan w:val="2"/>
            <w:noWrap/>
            <w:hideMark/>
          </w:tcPr>
          <w:p w14:paraId="284FC488" w14:textId="7D531424"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139,029.2</w:t>
            </w:r>
          </w:p>
        </w:tc>
        <w:tc>
          <w:tcPr>
            <w:tcW w:w="685" w:type="dxa"/>
            <w:noWrap/>
            <w:hideMark/>
          </w:tcPr>
          <w:p w14:paraId="17334C68" w14:textId="5339071C"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3,205.1</w:t>
            </w:r>
          </w:p>
        </w:tc>
        <w:tc>
          <w:tcPr>
            <w:tcW w:w="736" w:type="dxa"/>
            <w:noWrap/>
            <w:hideMark/>
          </w:tcPr>
          <w:p w14:paraId="2606F1B2" w14:textId="24DB0A09"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11,706.3</w:t>
            </w:r>
          </w:p>
        </w:tc>
        <w:tc>
          <w:tcPr>
            <w:tcW w:w="736" w:type="dxa"/>
            <w:noWrap/>
            <w:hideMark/>
          </w:tcPr>
          <w:p w14:paraId="7373112D" w14:textId="26D228BA" w:rsidR="000321EF" w:rsidRPr="009374EA" w:rsidRDefault="000321EF" w:rsidP="000321EF">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6,952.4</w:t>
            </w:r>
          </w:p>
        </w:tc>
      </w:tr>
      <w:tr w:rsidR="000321EF" w:rsidRPr="00B36D02" w14:paraId="0267B5FA" w14:textId="77777777" w:rsidTr="000A3A8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116" w:type="dxa"/>
            <w:noWrap/>
            <w:vAlign w:val="center"/>
            <w:hideMark/>
          </w:tcPr>
          <w:p w14:paraId="284D47A0" w14:textId="60538452" w:rsidR="000321EF" w:rsidRPr="00610063" w:rsidRDefault="000321EF" w:rsidP="000321EF">
            <w:pPr>
              <w:spacing w:before="0"/>
              <w:rPr>
                <w:rFonts w:ascii="Times New Roman" w:eastAsia="Times New Roman" w:hAnsi="Times New Roman" w:cs="Times New Roman"/>
                <w:b w:val="0"/>
                <w:color w:val="000000"/>
                <w:sz w:val="16"/>
                <w:szCs w:val="16"/>
                <w:lang w:val="mn-MN"/>
              </w:rPr>
            </w:pPr>
            <w:r w:rsidRPr="00610063">
              <w:rPr>
                <w:rFonts w:ascii="Times New Roman" w:eastAsia="Times New Roman" w:hAnsi="Times New Roman" w:cs="Times New Roman"/>
                <w:b w:val="0"/>
                <w:color w:val="000000"/>
                <w:sz w:val="16"/>
                <w:szCs w:val="16"/>
                <w:lang w:val="mn-MN"/>
              </w:rPr>
              <w:t>Нөөц, болзошгүй өр төлбөр</w:t>
            </w:r>
          </w:p>
        </w:tc>
        <w:tc>
          <w:tcPr>
            <w:tcW w:w="945" w:type="dxa"/>
            <w:noWrap/>
            <w:hideMark/>
          </w:tcPr>
          <w:p w14:paraId="37C18EB5" w14:textId="7A5DF610"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38.7</w:t>
            </w:r>
          </w:p>
        </w:tc>
        <w:tc>
          <w:tcPr>
            <w:tcW w:w="960" w:type="dxa"/>
            <w:noWrap/>
            <w:hideMark/>
          </w:tcPr>
          <w:p w14:paraId="178C7778" w14:textId="360AF52B"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38.2</w:t>
            </w:r>
          </w:p>
        </w:tc>
        <w:tc>
          <w:tcPr>
            <w:tcW w:w="870" w:type="dxa"/>
            <w:noWrap/>
            <w:hideMark/>
          </w:tcPr>
          <w:p w14:paraId="02CFF58A" w14:textId="1D1D664C"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38.2</w:t>
            </w:r>
          </w:p>
        </w:tc>
        <w:tc>
          <w:tcPr>
            <w:tcW w:w="841" w:type="dxa"/>
            <w:noWrap/>
            <w:hideMark/>
          </w:tcPr>
          <w:p w14:paraId="7F0B526C" w14:textId="328078F0"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0.5</w:t>
            </w:r>
          </w:p>
        </w:tc>
        <w:tc>
          <w:tcPr>
            <w:tcW w:w="507" w:type="dxa"/>
            <w:gridSpan w:val="2"/>
            <w:noWrap/>
            <w:hideMark/>
          </w:tcPr>
          <w:p w14:paraId="7065E847" w14:textId="41EFC718"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w:t>
            </w:r>
          </w:p>
        </w:tc>
        <w:tc>
          <w:tcPr>
            <w:tcW w:w="958" w:type="dxa"/>
            <w:gridSpan w:val="2"/>
            <w:noWrap/>
            <w:hideMark/>
          </w:tcPr>
          <w:p w14:paraId="108CE40E" w14:textId="266C5AA8"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38.7</w:t>
            </w:r>
          </w:p>
        </w:tc>
        <w:tc>
          <w:tcPr>
            <w:tcW w:w="685" w:type="dxa"/>
            <w:noWrap/>
            <w:hideMark/>
          </w:tcPr>
          <w:p w14:paraId="0815B519" w14:textId="68E07D4A"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w:t>
            </w:r>
          </w:p>
        </w:tc>
        <w:tc>
          <w:tcPr>
            <w:tcW w:w="736" w:type="dxa"/>
            <w:noWrap/>
            <w:hideMark/>
          </w:tcPr>
          <w:p w14:paraId="43D1228D" w14:textId="5C27B049"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w:t>
            </w:r>
          </w:p>
        </w:tc>
        <w:tc>
          <w:tcPr>
            <w:tcW w:w="736" w:type="dxa"/>
            <w:noWrap/>
            <w:hideMark/>
          </w:tcPr>
          <w:p w14:paraId="492743FA" w14:textId="7574CED4" w:rsidR="000321EF" w:rsidRPr="009374EA" w:rsidRDefault="000321EF" w:rsidP="000321EF">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7D7732">
              <w:rPr>
                <w:rFonts w:ascii="Times New Roman" w:hAnsi="Times New Roman" w:cs="Times New Roman"/>
                <w:color w:val="000000"/>
                <w:sz w:val="16"/>
                <w:szCs w:val="16"/>
              </w:rPr>
              <w:t>-</w:t>
            </w:r>
          </w:p>
        </w:tc>
      </w:tr>
    </w:tbl>
    <w:p w14:paraId="3252C120" w14:textId="45410BBE" w:rsidR="00754FC0" w:rsidRPr="007C1C08" w:rsidRDefault="00754FC0" w:rsidP="00754FC0">
      <w:pPr>
        <w:pStyle w:val="Heading2"/>
        <w:spacing w:before="120" w:after="120"/>
        <w:rPr>
          <w:lang w:val="mn-MN"/>
        </w:rPr>
      </w:pPr>
      <w:bookmarkStart w:id="159" w:name="_Toc167692869"/>
      <w:bookmarkStart w:id="160" w:name="_Toc221613043"/>
      <w:r w:rsidRPr="007C1C08">
        <w:rPr>
          <w:lang w:val="mn-MN"/>
        </w:rPr>
        <w:t>Өөрийн хөрөнгө</w:t>
      </w:r>
      <w:bookmarkEnd w:id="159"/>
      <w:bookmarkEnd w:id="160"/>
    </w:p>
    <w:p w14:paraId="2E89BA60" w14:textId="45B7135B" w:rsidR="00783CA2" w:rsidRPr="000321EF" w:rsidRDefault="00004506" w:rsidP="00004506">
      <w:pPr>
        <w:jc w:val="both"/>
        <w:rPr>
          <w:lang w:val="mn-MN"/>
        </w:rPr>
      </w:pPr>
      <w:bookmarkStart w:id="161" w:name="_Hlk229476283"/>
      <w:bookmarkStart w:id="162" w:name="_Hlk229476598"/>
      <w:bookmarkStart w:id="163" w:name="_Toc214211281"/>
      <w:r w:rsidRPr="00EE25A8">
        <w:rPr>
          <w:lang w:val="mn-MN"/>
        </w:rPr>
        <w:t>ББСБ-уудын өөрийн хөрөнгө өмнөх</w:t>
      </w:r>
      <w:r w:rsidRPr="00EE25A8">
        <w:t xml:space="preserve"> </w:t>
      </w:r>
      <w:r w:rsidRPr="00EE25A8">
        <w:rPr>
          <w:lang w:val="mn-MN"/>
        </w:rPr>
        <w:t xml:space="preserve">оны мөн үеэс </w:t>
      </w:r>
      <w:r w:rsidR="003E0B62">
        <w:t>32.2</w:t>
      </w:r>
      <w:r w:rsidRPr="00EE25A8">
        <w:rPr>
          <w:lang w:val="mn-MN"/>
        </w:rPr>
        <w:t xml:space="preserve"> хувиар буюу </w:t>
      </w:r>
      <w:r>
        <w:t>1,2</w:t>
      </w:r>
      <w:r w:rsidR="003E0B62">
        <w:t>50.4</w:t>
      </w:r>
      <w:r>
        <w:t xml:space="preserve"> </w:t>
      </w:r>
      <w:r w:rsidRPr="00EE25A8">
        <w:rPr>
          <w:lang w:val="mn-MN"/>
        </w:rPr>
        <w:t xml:space="preserve">тэрбум төгрөгөөр өсөж </w:t>
      </w:r>
      <w:r>
        <w:t>5.</w:t>
      </w:r>
      <w:r w:rsidR="00713182">
        <w:t>1</w:t>
      </w:r>
      <w:r w:rsidRPr="00EE25A8">
        <w:rPr>
          <w:lang w:val="mn-MN"/>
        </w:rPr>
        <w:t xml:space="preserve"> их наяд төгрөгт хүрсэн нь нийт активын </w:t>
      </w:r>
      <w:r w:rsidR="00713182">
        <w:t>53.</w:t>
      </w:r>
      <w:r w:rsidR="006A3BF2">
        <w:t>6</w:t>
      </w:r>
      <w:r w:rsidRPr="00EE25A8">
        <w:rPr>
          <w:lang w:val="mn-MN"/>
        </w:rPr>
        <w:t xml:space="preserve"> хувийг бүрдүүлж байна. </w:t>
      </w:r>
      <w:r w:rsidRPr="005A4A97">
        <w:rPr>
          <w:lang w:val="mn-MN"/>
        </w:rPr>
        <w:t xml:space="preserve">ББСБ-уудын өөрийн хөрөнгийн </w:t>
      </w:r>
      <w:r>
        <w:rPr>
          <w:lang w:val="mn-MN"/>
        </w:rPr>
        <w:t>45.</w:t>
      </w:r>
      <w:r w:rsidR="00713182">
        <w:t>4</w:t>
      </w:r>
      <w:r w:rsidRPr="005A4A97">
        <w:rPr>
          <w:lang w:val="mn-MN"/>
        </w:rPr>
        <w:t xml:space="preserve"> хувийг хувь нийлүүлсэн хөрөнгө, </w:t>
      </w:r>
      <w:r>
        <w:t>49.</w:t>
      </w:r>
      <w:r w:rsidR="00713182">
        <w:t>0</w:t>
      </w:r>
      <w:r w:rsidRPr="005A4A97">
        <w:rPr>
          <w:lang w:val="mn-MN"/>
        </w:rPr>
        <w:t xml:space="preserve"> хувийг хуримтлагдсан ашиг, </w:t>
      </w:r>
      <w:r>
        <w:t>5.</w:t>
      </w:r>
      <w:r w:rsidR="0009469A">
        <w:t>6</w:t>
      </w:r>
      <w:r>
        <w:t xml:space="preserve"> </w:t>
      </w:r>
      <w:r w:rsidRPr="005A4A97">
        <w:rPr>
          <w:lang w:val="mn-MN"/>
        </w:rPr>
        <w:t>хувийг өөрийн хөрөнгийн бусад хэсэг бүрдүүлж байна.</w:t>
      </w:r>
      <w:bookmarkEnd w:id="161"/>
    </w:p>
    <w:bookmarkEnd w:id="162"/>
    <w:p w14:paraId="51BE3B55" w14:textId="7C64CBE2" w:rsidR="00D562A7" w:rsidRPr="0036669E" w:rsidRDefault="00D562A7" w:rsidP="0036669E">
      <w:pPr>
        <w:pStyle w:val="Caption"/>
        <w:spacing w:after="0"/>
        <w:rPr>
          <w:lang w:val="mn-MN"/>
        </w:rPr>
      </w:pPr>
      <w:r w:rsidRPr="0036669E">
        <w:rPr>
          <w:lang w:val="mn-MN"/>
        </w:rPr>
        <w:t xml:space="preserve">Хүснэгт </w:t>
      </w:r>
      <w:r w:rsidRPr="0036669E">
        <w:rPr>
          <w:lang w:val="mn-MN"/>
        </w:rPr>
        <w:fldChar w:fldCharType="begin"/>
      </w:r>
      <w:r w:rsidRPr="0036669E">
        <w:rPr>
          <w:lang w:val="mn-MN"/>
        </w:rPr>
        <w:instrText xml:space="preserve"> SEQ Хүснэгт \* ARABIC </w:instrText>
      </w:r>
      <w:r w:rsidRPr="0036669E">
        <w:rPr>
          <w:lang w:val="mn-MN"/>
        </w:rPr>
        <w:fldChar w:fldCharType="separate"/>
      </w:r>
      <w:r w:rsidR="00544CDF">
        <w:rPr>
          <w:noProof/>
          <w:lang w:val="mn-MN"/>
        </w:rPr>
        <w:t>30</w:t>
      </w:r>
      <w:r w:rsidRPr="0036669E">
        <w:rPr>
          <w:lang w:val="mn-MN"/>
        </w:rPr>
        <w:fldChar w:fldCharType="end"/>
      </w:r>
      <w:r w:rsidRPr="0036669E">
        <w:rPr>
          <w:lang w:val="mn-MN"/>
        </w:rPr>
        <w:t xml:space="preserve"> Өөрийн хөрөнгийн бүтэц </w:t>
      </w:r>
      <w:r w:rsidR="00966ABE" w:rsidRPr="0036669E">
        <w:rPr>
          <w:lang w:val="mn-MN"/>
        </w:rPr>
        <w:t>(тэрбум төгрөгөөр)</w:t>
      </w:r>
      <w:bookmarkEnd w:id="163"/>
    </w:p>
    <w:tbl>
      <w:tblPr>
        <w:tblStyle w:val="PlainTable2"/>
        <w:tblW w:w="0" w:type="auto"/>
        <w:tblLayout w:type="fixed"/>
        <w:tblLook w:val="04A0" w:firstRow="1" w:lastRow="0" w:firstColumn="1" w:lastColumn="0" w:noHBand="0" w:noVBand="1"/>
      </w:tblPr>
      <w:tblGrid>
        <w:gridCol w:w="2977"/>
        <w:gridCol w:w="709"/>
        <w:gridCol w:w="709"/>
        <w:gridCol w:w="708"/>
        <w:gridCol w:w="709"/>
        <w:gridCol w:w="709"/>
        <w:gridCol w:w="709"/>
        <w:gridCol w:w="708"/>
        <w:gridCol w:w="709"/>
        <w:gridCol w:w="707"/>
      </w:tblGrid>
      <w:tr w:rsidR="00754FC0" w:rsidRPr="00B36D02" w14:paraId="4A63BC3F" w14:textId="77777777" w:rsidTr="0005521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shd w:val="clear" w:color="auto" w:fill="002060"/>
            <w:noWrap/>
            <w:vAlign w:val="center"/>
            <w:hideMark/>
          </w:tcPr>
          <w:p w14:paraId="2948633B" w14:textId="77777777" w:rsidR="00754FC0" w:rsidRPr="00B36D02" w:rsidRDefault="00754FC0" w:rsidP="00E3575A">
            <w:pPr>
              <w:spacing w:before="0"/>
              <w:rPr>
                <w:rFonts w:ascii="Times New Roman" w:eastAsia="Times New Roman" w:hAnsi="Times New Roman" w:cs="Times New Roman"/>
                <w:b w:val="0"/>
                <w:color w:val="FFFFFF" w:themeColor="background1"/>
                <w:sz w:val="16"/>
                <w:szCs w:val="16"/>
                <w:highlight w:val="yellow"/>
                <w:lang w:val="mn-MN"/>
              </w:rPr>
            </w:pPr>
          </w:p>
        </w:tc>
        <w:tc>
          <w:tcPr>
            <w:tcW w:w="709" w:type="dxa"/>
            <w:shd w:val="clear" w:color="auto" w:fill="002060"/>
            <w:noWrap/>
            <w:vAlign w:val="center"/>
            <w:hideMark/>
          </w:tcPr>
          <w:p w14:paraId="5913A546" w14:textId="77777777" w:rsidR="00754FC0" w:rsidRPr="00DD1F03" w:rsidRDefault="00754FC0" w:rsidP="00E3575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D1F03">
              <w:rPr>
                <w:rFonts w:ascii="Times New Roman" w:eastAsia="Times New Roman" w:hAnsi="Times New Roman" w:cs="Times New Roman"/>
                <w:b w:val="0"/>
                <w:color w:val="FFFFFF" w:themeColor="background1"/>
                <w:sz w:val="16"/>
                <w:szCs w:val="16"/>
                <w:lang w:val="mn-MN"/>
              </w:rPr>
              <w:t>Дүн</w:t>
            </w:r>
          </w:p>
        </w:tc>
        <w:tc>
          <w:tcPr>
            <w:tcW w:w="709" w:type="dxa"/>
            <w:shd w:val="clear" w:color="auto" w:fill="002060"/>
            <w:noWrap/>
            <w:vAlign w:val="center"/>
            <w:hideMark/>
          </w:tcPr>
          <w:p w14:paraId="61B85C46" w14:textId="77777777" w:rsidR="00754FC0" w:rsidRPr="00DD1F03" w:rsidRDefault="00754FC0" w:rsidP="00E3575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D1F03">
              <w:rPr>
                <w:rFonts w:ascii="Times New Roman" w:eastAsia="Times New Roman" w:hAnsi="Times New Roman" w:cs="Times New Roman"/>
                <w:b w:val="0"/>
                <w:color w:val="FFFFFF" w:themeColor="background1"/>
                <w:sz w:val="16"/>
                <w:szCs w:val="16"/>
                <w:lang w:val="mn-MN"/>
              </w:rPr>
              <w:t>Итгэл-цэлтэй</w:t>
            </w:r>
          </w:p>
        </w:tc>
        <w:tc>
          <w:tcPr>
            <w:tcW w:w="708" w:type="dxa"/>
            <w:shd w:val="clear" w:color="auto" w:fill="002060"/>
            <w:noWrap/>
            <w:vAlign w:val="center"/>
            <w:hideMark/>
          </w:tcPr>
          <w:p w14:paraId="78B8CE35" w14:textId="77777777" w:rsidR="00754FC0" w:rsidRPr="00DD1F03" w:rsidRDefault="00754FC0" w:rsidP="00E3575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D1F03">
              <w:rPr>
                <w:rFonts w:ascii="Times New Roman" w:eastAsia="Times New Roman" w:hAnsi="Times New Roman" w:cs="Times New Roman"/>
                <w:b w:val="0"/>
                <w:color w:val="FFFFFF" w:themeColor="background1"/>
                <w:sz w:val="16"/>
                <w:szCs w:val="16"/>
                <w:lang w:val="mn-MN"/>
              </w:rPr>
              <w:t>Уламж-лалт</w:t>
            </w:r>
          </w:p>
        </w:tc>
        <w:tc>
          <w:tcPr>
            <w:tcW w:w="709" w:type="dxa"/>
            <w:shd w:val="clear" w:color="auto" w:fill="002060"/>
            <w:noWrap/>
            <w:vAlign w:val="center"/>
            <w:hideMark/>
          </w:tcPr>
          <w:p w14:paraId="64CBACDB" w14:textId="77777777" w:rsidR="00754FC0" w:rsidRPr="00DD1F03" w:rsidRDefault="00754FC0" w:rsidP="00E3575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D1F03">
              <w:rPr>
                <w:rFonts w:ascii="Times New Roman" w:eastAsia="Times New Roman" w:hAnsi="Times New Roman" w:cs="Times New Roman"/>
                <w:b w:val="0"/>
                <w:color w:val="FFFFFF" w:themeColor="background1"/>
                <w:sz w:val="16"/>
                <w:szCs w:val="16"/>
                <w:lang w:val="mn-MN"/>
              </w:rPr>
              <w:t>Фин-тек</w:t>
            </w:r>
          </w:p>
        </w:tc>
        <w:tc>
          <w:tcPr>
            <w:tcW w:w="709" w:type="dxa"/>
            <w:shd w:val="clear" w:color="auto" w:fill="002060"/>
            <w:noWrap/>
            <w:vAlign w:val="center"/>
            <w:hideMark/>
          </w:tcPr>
          <w:p w14:paraId="74B33315" w14:textId="77777777" w:rsidR="00754FC0" w:rsidRPr="00DD1F03" w:rsidRDefault="00754FC0" w:rsidP="00E3575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D1F03">
              <w:rPr>
                <w:rFonts w:ascii="Times New Roman" w:eastAsia="Times New Roman" w:hAnsi="Times New Roman" w:cs="Times New Roman"/>
                <w:b w:val="0"/>
                <w:color w:val="FFFFFF" w:themeColor="background1"/>
                <w:sz w:val="16"/>
                <w:szCs w:val="16"/>
                <w:lang w:val="mn-MN"/>
              </w:rPr>
              <w:t>ЗГВ</w:t>
            </w:r>
          </w:p>
        </w:tc>
        <w:tc>
          <w:tcPr>
            <w:tcW w:w="709" w:type="dxa"/>
            <w:shd w:val="clear" w:color="auto" w:fill="002060"/>
            <w:noWrap/>
            <w:vAlign w:val="center"/>
            <w:hideMark/>
          </w:tcPr>
          <w:p w14:paraId="19BBB18E" w14:textId="77777777" w:rsidR="00754FC0" w:rsidRPr="00DD1F03" w:rsidRDefault="00754FC0" w:rsidP="00E3575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D1F03">
              <w:rPr>
                <w:rFonts w:ascii="Times New Roman" w:eastAsia="Times New Roman" w:hAnsi="Times New Roman" w:cs="Times New Roman"/>
                <w:b w:val="0"/>
                <w:color w:val="FFFFFF" w:themeColor="background1"/>
                <w:sz w:val="16"/>
                <w:szCs w:val="16"/>
                <w:lang w:val="mn-MN"/>
              </w:rPr>
              <w:t>УБ</w:t>
            </w:r>
          </w:p>
        </w:tc>
        <w:tc>
          <w:tcPr>
            <w:tcW w:w="708" w:type="dxa"/>
            <w:shd w:val="clear" w:color="auto" w:fill="002060"/>
            <w:noWrap/>
            <w:vAlign w:val="center"/>
            <w:hideMark/>
          </w:tcPr>
          <w:p w14:paraId="5097510D" w14:textId="77777777" w:rsidR="00754FC0" w:rsidRPr="00DD1F03" w:rsidRDefault="00754FC0" w:rsidP="00E3575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D1F03">
              <w:rPr>
                <w:rFonts w:ascii="Times New Roman" w:eastAsia="Times New Roman" w:hAnsi="Times New Roman" w:cs="Times New Roman"/>
                <w:b w:val="0"/>
                <w:color w:val="FFFFFF" w:themeColor="background1"/>
                <w:sz w:val="16"/>
                <w:szCs w:val="16"/>
                <w:lang w:val="mn-MN"/>
              </w:rPr>
              <w:t>ХОН</w:t>
            </w:r>
          </w:p>
        </w:tc>
        <w:tc>
          <w:tcPr>
            <w:tcW w:w="709" w:type="dxa"/>
            <w:shd w:val="clear" w:color="auto" w:fill="002060"/>
            <w:noWrap/>
            <w:vAlign w:val="center"/>
            <w:hideMark/>
          </w:tcPr>
          <w:p w14:paraId="580D4FF7" w14:textId="77777777" w:rsidR="00754FC0" w:rsidRPr="00DD1F03" w:rsidRDefault="00754FC0" w:rsidP="00E3575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D1F03">
              <w:rPr>
                <w:rFonts w:ascii="Times New Roman" w:eastAsia="Times New Roman" w:hAnsi="Times New Roman" w:cs="Times New Roman"/>
                <w:b w:val="0"/>
                <w:color w:val="FFFFFF" w:themeColor="background1"/>
                <w:sz w:val="16"/>
                <w:szCs w:val="16"/>
                <w:lang w:val="mn-MN"/>
              </w:rPr>
              <w:t>ХК</w:t>
            </w:r>
          </w:p>
        </w:tc>
        <w:tc>
          <w:tcPr>
            <w:tcW w:w="707" w:type="dxa"/>
            <w:shd w:val="clear" w:color="auto" w:fill="002060"/>
            <w:noWrap/>
            <w:vAlign w:val="center"/>
            <w:hideMark/>
          </w:tcPr>
          <w:p w14:paraId="11C19452" w14:textId="77777777" w:rsidR="00754FC0" w:rsidRPr="00DD1F03" w:rsidRDefault="00754FC0" w:rsidP="00E3575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D1F03">
              <w:rPr>
                <w:rFonts w:ascii="Times New Roman" w:eastAsia="Times New Roman" w:hAnsi="Times New Roman" w:cs="Times New Roman"/>
                <w:b w:val="0"/>
                <w:color w:val="FFFFFF" w:themeColor="background1"/>
                <w:sz w:val="16"/>
                <w:szCs w:val="16"/>
                <w:lang w:val="mn-MN"/>
              </w:rPr>
              <w:t>ГХО</w:t>
            </w:r>
          </w:p>
        </w:tc>
      </w:tr>
      <w:tr w:rsidR="0020559D" w:rsidRPr="00B36D02" w14:paraId="0F9A542B" w14:textId="77777777" w:rsidTr="00AC26F0">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977" w:type="dxa"/>
            <w:noWrap/>
            <w:vAlign w:val="center"/>
            <w:hideMark/>
          </w:tcPr>
          <w:p w14:paraId="6F39880A" w14:textId="77777777" w:rsidR="0020559D" w:rsidRPr="00277E5F" w:rsidRDefault="0020559D" w:rsidP="0020559D">
            <w:pPr>
              <w:spacing w:before="0"/>
              <w:rPr>
                <w:rFonts w:ascii="Times New Roman" w:eastAsia="Times New Roman" w:hAnsi="Times New Roman" w:cs="Times New Roman"/>
                <w:b w:val="0"/>
                <w:color w:val="000000"/>
                <w:sz w:val="16"/>
                <w:szCs w:val="16"/>
                <w:lang w:val="mn-MN"/>
              </w:rPr>
            </w:pPr>
            <w:r w:rsidRPr="00277E5F">
              <w:rPr>
                <w:rFonts w:ascii="Times New Roman" w:eastAsia="Times New Roman" w:hAnsi="Times New Roman" w:cs="Times New Roman"/>
                <w:b w:val="0"/>
                <w:color w:val="000000"/>
                <w:sz w:val="16"/>
                <w:szCs w:val="16"/>
                <w:lang w:val="mn-MN"/>
              </w:rPr>
              <w:t xml:space="preserve">Хувь нийлүүлсэн хөрөнгө </w:t>
            </w:r>
          </w:p>
        </w:tc>
        <w:tc>
          <w:tcPr>
            <w:tcW w:w="709" w:type="dxa"/>
            <w:noWrap/>
            <w:hideMark/>
          </w:tcPr>
          <w:p w14:paraId="0D24C898" w14:textId="3DC35D66"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2,333.8</w:t>
            </w:r>
          </w:p>
        </w:tc>
        <w:tc>
          <w:tcPr>
            <w:tcW w:w="709" w:type="dxa"/>
            <w:noWrap/>
            <w:hideMark/>
          </w:tcPr>
          <w:p w14:paraId="5730247E" w14:textId="3E5E036A"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1,069.8</w:t>
            </w:r>
          </w:p>
        </w:tc>
        <w:tc>
          <w:tcPr>
            <w:tcW w:w="708" w:type="dxa"/>
            <w:noWrap/>
            <w:hideMark/>
          </w:tcPr>
          <w:p w14:paraId="6CF4D53B" w14:textId="5711FCA3"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1,353.4</w:t>
            </w:r>
          </w:p>
        </w:tc>
        <w:tc>
          <w:tcPr>
            <w:tcW w:w="709" w:type="dxa"/>
            <w:noWrap/>
            <w:hideMark/>
          </w:tcPr>
          <w:p w14:paraId="07A52203" w14:textId="2C876122"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980.5</w:t>
            </w:r>
          </w:p>
        </w:tc>
        <w:tc>
          <w:tcPr>
            <w:tcW w:w="709" w:type="dxa"/>
            <w:noWrap/>
            <w:hideMark/>
          </w:tcPr>
          <w:p w14:paraId="65167E04" w14:textId="601D171D"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29.5</w:t>
            </w:r>
          </w:p>
        </w:tc>
        <w:tc>
          <w:tcPr>
            <w:tcW w:w="709" w:type="dxa"/>
            <w:noWrap/>
            <w:hideMark/>
          </w:tcPr>
          <w:p w14:paraId="2AED50BF" w14:textId="1844E5CA"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2,250.8</w:t>
            </w:r>
          </w:p>
        </w:tc>
        <w:tc>
          <w:tcPr>
            <w:tcW w:w="708" w:type="dxa"/>
            <w:noWrap/>
            <w:hideMark/>
          </w:tcPr>
          <w:p w14:paraId="6D3F7B70" w14:textId="23E1CAA5"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83.0</w:t>
            </w:r>
          </w:p>
        </w:tc>
        <w:tc>
          <w:tcPr>
            <w:tcW w:w="709" w:type="dxa"/>
            <w:noWrap/>
            <w:hideMark/>
          </w:tcPr>
          <w:p w14:paraId="376F5F8A" w14:textId="1B050545"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59.3</w:t>
            </w:r>
          </w:p>
        </w:tc>
        <w:tc>
          <w:tcPr>
            <w:tcW w:w="707" w:type="dxa"/>
            <w:noWrap/>
            <w:hideMark/>
          </w:tcPr>
          <w:p w14:paraId="46B101AE" w14:textId="0544EDAC"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149.4</w:t>
            </w:r>
          </w:p>
        </w:tc>
      </w:tr>
      <w:tr w:rsidR="0020559D" w:rsidRPr="00B36D02" w14:paraId="028E6A57" w14:textId="77777777" w:rsidTr="00AC26F0">
        <w:trPr>
          <w:trHeight w:val="77"/>
        </w:trPr>
        <w:tc>
          <w:tcPr>
            <w:cnfStyle w:val="001000000000" w:firstRow="0" w:lastRow="0" w:firstColumn="1" w:lastColumn="0" w:oddVBand="0" w:evenVBand="0" w:oddHBand="0" w:evenHBand="0" w:firstRowFirstColumn="0" w:firstRowLastColumn="0" w:lastRowFirstColumn="0" w:lastRowLastColumn="0"/>
            <w:tcW w:w="2977" w:type="dxa"/>
            <w:noWrap/>
            <w:vAlign w:val="center"/>
            <w:hideMark/>
          </w:tcPr>
          <w:p w14:paraId="2E9BB4F0" w14:textId="77777777" w:rsidR="0020559D" w:rsidRPr="00277E5F" w:rsidRDefault="0020559D" w:rsidP="0020559D">
            <w:pPr>
              <w:spacing w:before="0"/>
              <w:rPr>
                <w:rFonts w:ascii="Times New Roman" w:eastAsia="Times New Roman" w:hAnsi="Times New Roman" w:cs="Times New Roman"/>
                <w:b w:val="0"/>
                <w:color w:val="000000"/>
                <w:sz w:val="16"/>
                <w:szCs w:val="16"/>
                <w:lang w:val="mn-MN"/>
              </w:rPr>
            </w:pPr>
            <w:r w:rsidRPr="00277E5F">
              <w:rPr>
                <w:rFonts w:ascii="Times New Roman" w:eastAsia="Times New Roman" w:hAnsi="Times New Roman" w:cs="Times New Roman"/>
                <w:b w:val="0"/>
                <w:color w:val="000000"/>
                <w:sz w:val="16"/>
                <w:szCs w:val="16"/>
                <w:lang w:val="mn-MN"/>
              </w:rPr>
              <w:t xml:space="preserve">Нэмж төлөгдсөн капитал </w:t>
            </w:r>
          </w:p>
        </w:tc>
        <w:tc>
          <w:tcPr>
            <w:tcW w:w="709" w:type="dxa"/>
            <w:noWrap/>
            <w:hideMark/>
          </w:tcPr>
          <w:p w14:paraId="26792153" w14:textId="05D44914"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109.0</w:t>
            </w:r>
          </w:p>
        </w:tc>
        <w:tc>
          <w:tcPr>
            <w:tcW w:w="709" w:type="dxa"/>
            <w:noWrap/>
            <w:hideMark/>
          </w:tcPr>
          <w:p w14:paraId="1000213B" w14:textId="0AA17144"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107.9</w:t>
            </w:r>
          </w:p>
        </w:tc>
        <w:tc>
          <w:tcPr>
            <w:tcW w:w="708" w:type="dxa"/>
            <w:noWrap/>
            <w:hideMark/>
          </w:tcPr>
          <w:p w14:paraId="7007911F" w14:textId="30824259"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18.9</w:t>
            </w:r>
          </w:p>
        </w:tc>
        <w:tc>
          <w:tcPr>
            <w:tcW w:w="709" w:type="dxa"/>
            <w:noWrap/>
            <w:hideMark/>
          </w:tcPr>
          <w:p w14:paraId="6D575768" w14:textId="567A22DC"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90.1</w:t>
            </w:r>
          </w:p>
        </w:tc>
        <w:tc>
          <w:tcPr>
            <w:tcW w:w="709" w:type="dxa"/>
            <w:noWrap/>
            <w:hideMark/>
          </w:tcPr>
          <w:p w14:paraId="4AC12871" w14:textId="3AC1BC40"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0.0</w:t>
            </w:r>
          </w:p>
        </w:tc>
        <w:tc>
          <w:tcPr>
            <w:tcW w:w="709" w:type="dxa"/>
            <w:noWrap/>
            <w:hideMark/>
          </w:tcPr>
          <w:p w14:paraId="6F395409" w14:textId="31651561"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108.8</w:t>
            </w:r>
          </w:p>
        </w:tc>
        <w:tc>
          <w:tcPr>
            <w:tcW w:w="708" w:type="dxa"/>
            <w:noWrap/>
            <w:hideMark/>
          </w:tcPr>
          <w:p w14:paraId="0559C712" w14:textId="15B925CA"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0.2</w:t>
            </w:r>
          </w:p>
        </w:tc>
        <w:tc>
          <w:tcPr>
            <w:tcW w:w="709" w:type="dxa"/>
            <w:noWrap/>
            <w:hideMark/>
          </w:tcPr>
          <w:p w14:paraId="6036C34C" w14:textId="35DB5C7D"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68.6</w:t>
            </w:r>
          </w:p>
        </w:tc>
        <w:tc>
          <w:tcPr>
            <w:tcW w:w="707" w:type="dxa"/>
            <w:noWrap/>
            <w:hideMark/>
          </w:tcPr>
          <w:p w14:paraId="2FEF1892" w14:textId="058FC908"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48.9</w:t>
            </w:r>
          </w:p>
        </w:tc>
      </w:tr>
      <w:tr w:rsidR="0020559D" w:rsidRPr="00B36D02" w14:paraId="49F6611D" w14:textId="77777777" w:rsidTr="00AC26F0">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977" w:type="dxa"/>
            <w:noWrap/>
            <w:vAlign w:val="center"/>
            <w:hideMark/>
          </w:tcPr>
          <w:p w14:paraId="2C924228" w14:textId="77777777" w:rsidR="0020559D" w:rsidRPr="00277E5F" w:rsidRDefault="0020559D" w:rsidP="0020559D">
            <w:pPr>
              <w:spacing w:before="0"/>
              <w:rPr>
                <w:rFonts w:ascii="Times New Roman" w:eastAsia="Times New Roman" w:hAnsi="Times New Roman" w:cs="Times New Roman"/>
                <w:b w:val="0"/>
                <w:color w:val="C00000"/>
                <w:sz w:val="16"/>
                <w:szCs w:val="16"/>
                <w:lang w:val="mn-MN"/>
              </w:rPr>
            </w:pPr>
            <w:r w:rsidRPr="00277E5F">
              <w:rPr>
                <w:rFonts w:ascii="Times New Roman" w:eastAsia="Times New Roman" w:hAnsi="Times New Roman" w:cs="Times New Roman"/>
                <w:b w:val="0"/>
                <w:color w:val="C00000"/>
                <w:sz w:val="16"/>
                <w:szCs w:val="16"/>
                <w:lang w:val="mn-MN"/>
              </w:rPr>
              <w:t xml:space="preserve">Халаасны хувьцаа </w:t>
            </w:r>
          </w:p>
        </w:tc>
        <w:tc>
          <w:tcPr>
            <w:tcW w:w="709" w:type="dxa"/>
            <w:noWrap/>
            <w:hideMark/>
          </w:tcPr>
          <w:p w14:paraId="0200B501" w14:textId="7917BCFB"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0000"/>
                <w:sz w:val="16"/>
                <w:szCs w:val="16"/>
                <w:lang w:val="mn-MN"/>
              </w:rPr>
            </w:pPr>
            <w:r w:rsidRPr="00956F6A">
              <w:rPr>
                <w:rFonts w:ascii="Times New Roman" w:hAnsi="Times New Roman" w:cs="Times New Roman"/>
                <w:sz w:val="16"/>
                <w:szCs w:val="16"/>
              </w:rPr>
              <w:t>2.6</w:t>
            </w:r>
          </w:p>
        </w:tc>
        <w:tc>
          <w:tcPr>
            <w:tcW w:w="709" w:type="dxa"/>
            <w:noWrap/>
            <w:hideMark/>
          </w:tcPr>
          <w:p w14:paraId="702CA1E1" w14:textId="5C49D793"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0000"/>
                <w:sz w:val="16"/>
                <w:szCs w:val="16"/>
                <w:lang w:val="mn-MN"/>
              </w:rPr>
            </w:pPr>
            <w:r w:rsidRPr="00956F6A">
              <w:rPr>
                <w:rFonts w:ascii="Times New Roman" w:hAnsi="Times New Roman" w:cs="Times New Roman"/>
                <w:sz w:val="16"/>
                <w:szCs w:val="16"/>
              </w:rPr>
              <w:t>2.6</w:t>
            </w:r>
          </w:p>
        </w:tc>
        <w:tc>
          <w:tcPr>
            <w:tcW w:w="708" w:type="dxa"/>
            <w:noWrap/>
            <w:hideMark/>
          </w:tcPr>
          <w:p w14:paraId="7B4B2F9F" w14:textId="07F93B65"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0000"/>
                <w:sz w:val="16"/>
                <w:szCs w:val="16"/>
                <w:lang w:val="mn-MN"/>
              </w:rPr>
            </w:pPr>
            <w:r w:rsidRPr="00956F6A">
              <w:rPr>
                <w:rFonts w:ascii="Times New Roman" w:hAnsi="Times New Roman" w:cs="Times New Roman"/>
                <w:sz w:val="16"/>
                <w:szCs w:val="16"/>
              </w:rPr>
              <w:t>0.2</w:t>
            </w:r>
          </w:p>
        </w:tc>
        <w:tc>
          <w:tcPr>
            <w:tcW w:w="709" w:type="dxa"/>
            <w:noWrap/>
            <w:hideMark/>
          </w:tcPr>
          <w:p w14:paraId="0E6ED37C" w14:textId="603A9CE2"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0000"/>
                <w:sz w:val="16"/>
                <w:szCs w:val="16"/>
                <w:lang w:val="mn-MN"/>
              </w:rPr>
            </w:pPr>
            <w:r w:rsidRPr="00956F6A">
              <w:rPr>
                <w:rFonts w:ascii="Times New Roman" w:hAnsi="Times New Roman" w:cs="Times New Roman"/>
                <w:sz w:val="16"/>
                <w:szCs w:val="16"/>
              </w:rPr>
              <w:t>2.4</w:t>
            </w:r>
          </w:p>
        </w:tc>
        <w:tc>
          <w:tcPr>
            <w:tcW w:w="709" w:type="dxa"/>
            <w:noWrap/>
            <w:hideMark/>
          </w:tcPr>
          <w:p w14:paraId="4CB4051A" w14:textId="24A8C203"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0000"/>
                <w:sz w:val="16"/>
                <w:szCs w:val="16"/>
                <w:lang w:val="mn-MN"/>
              </w:rPr>
            </w:pPr>
            <w:r w:rsidRPr="00956F6A">
              <w:rPr>
                <w:rFonts w:ascii="Times New Roman" w:hAnsi="Times New Roman" w:cs="Times New Roman"/>
                <w:sz w:val="16"/>
                <w:szCs w:val="16"/>
              </w:rPr>
              <w:t>-</w:t>
            </w:r>
          </w:p>
        </w:tc>
        <w:tc>
          <w:tcPr>
            <w:tcW w:w="709" w:type="dxa"/>
            <w:noWrap/>
            <w:hideMark/>
          </w:tcPr>
          <w:p w14:paraId="3134941B" w14:textId="05833016"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0000"/>
                <w:sz w:val="16"/>
                <w:szCs w:val="16"/>
                <w:lang w:val="mn-MN"/>
              </w:rPr>
            </w:pPr>
            <w:r w:rsidRPr="00956F6A">
              <w:rPr>
                <w:rFonts w:ascii="Times New Roman" w:hAnsi="Times New Roman" w:cs="Times New Roman"/>
                <w:sz w:val="16"/>
                <w:szCs w:val="16"/>
              </w:rPr>
              <w:t>2.6</w:t>
            </w:r>
          </w:p>
        </w:tc>
        <w:tc>
          <w:tcPr>
            <w:tcW w:w="708" w:type="dxa"/>
            <w:noWrap/>
            <w:hideMark/>
          </w:tcPr>
          <w:p w14:paraId="4922AB98" w14:textId="4DD1A4EC"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0000"/>
                <w:sz w:val="16"/>
                <w:szCs w:val="16"/>
                <w:lang w:val="mn-MN"/>
              </w:rPr>
            </w:pPr>
            <w:r w:rsidRPr="00956F6A">
              <w:rPr>
                <w:rFonts w:ascii="Times New Roman" w:hAnsi="Times New Roman" w:cs="Times New Roman"/>
                <w:sz w:val="16"/>
                <w:szCs w:val="16"/>
              </w:rPr>
              <w:t>-</w:t>
            </w:r>
          </w:p>
        </w:tc>
        <w:tc>
          <w:tcPr>
            <w:tcW w:w="709" w:type="dxa"/>
            <w:noWrap/>
            <w:hideMark/>
          </w:tcPr>
          <w:p w14:paraId="521DD39D" w14:textId="5EA9E1A5"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0000"/>
                <w:sz w:val="16"/>
                <w:szCs w:val="16"/>
                <w:lang w:val="mn-MN"/>
              </w:rPr>
            </w:pPr>
            <w:r w:rsidRPr="00956F6A">
              <w:rPr>
                <w:rFonts w:ascii="Times New Roman" w:hAnsi="Times New Roman" w:cs="Times New Roman"/>
                <w:sz w:val="16"/>
                <w:szCs w:val="16"/>
              </w:rPr>
              <w:t>2.4</w:t>
            </w:r>
          </w:p>
        </w:tc>
        <w:tc>
          <w:tcPr>
            <w:tcW w:w="707" w:type="dxa"/>
            <w:noWrap/>
            <w:hideMark/>
          </w:tcPr>
          <w:p w14:paraId="5D4C0F5E" w14:textId="28C5DE78"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0000"/>
                <w:sz w:val="16"/>
                <w:szCs w:val="16"/>
                <w:lang w:val="mn-MN"/>
              </w:rPr>
            </w:pPr>
            <w:r w:rsidRPr="00956F6A">
              <w:rPr>
                <w:rFonts w:ascii="Times New Roman" w:hAnsi="Times New Roman" w:cs="Times New Roman"/>
                <w:sz w:val="16"/>
                <w:szCs w:val="16"/>
              </w:rPr>
              <w:t>0.0</w:t>
            </w:r>
          </w:p>
        </w:tc>
      </w:tr>
      <w:tr w:rsidR="0020559D" w:rsidRPr="00B36D02" w14:paraId="2386F374" w14:textId="77777777" w:rsidTr="00AC26F0">
        <w:trPr>
          <w:trHeight w:val="77"/>
        </w:trPr>
        <w:tc>
          <w:tcPr>
            <w:cnfStyle w:val="001000000000" w:firstRow="0" w:lastRow="0" w:firstColumn="1" w:lastColumn="0" w:oddVBand="0" w:evenVBand="0" w:oddHBand="0" w:evenHBand="0" w:firstRowFirstColumn="0" w:firstRowLastColumn="0" w:lastRowFirstColumn="0" w:lastRowLastColumn="0"/>
            <w:tcW w:w="2977" w:type="dxa"/>
            <w:noWrap/>
            <w:vAlign w:val="center"/>
            <w:hideMark/>
          </w:tcPr>
          <w:p w14:paraId="0BF878D2" w14:textId="77777777" w:rsidR="0020559D" w:rsidRPr="00277E5F" w:rsidRDefault="0020559D" w:rsidP="0020559D">
            <w:pPr>
              <w:spacing w:before="0"/>
              <w:rPr>
                <w:rFonts w:ascii="Times New Roman" w:eastAsia="Times New Roman" w:hAnsi="Times New Roman" w:cs="Times New Roman"/>
                <w:b w:val="0"/>
                <w:color w:val="000000"/>
                <w:sz w:val="16"/>
                <w:szCs w:val="16"/>
                <w:lang w:val="mn-MN"/>
              </w:rPr>
            </w:pPr>
            <w:r w:rsidRPr="00277E5F">
              <w:rPr>
                <w:rFonts w:ascii="Times New Roman" w:eastAsia="Times New Roman" w:hAnsi="Times New Roman" w:cs="Times New Roman"/>
                <w:b w:val="0"/>
                <w:color w:val="000000"/>
                <w:sz w:val="16"/>
                <w:szCs w:val="16"/>
                <w:lang w:val="mn-MN"/>
              </w:rPr>
              <w:t xml:space="preserve">Үндсэн хөрөнгө, биет бус хөрөнгийн дахин үнэлгээний нэмэгдэл </w:t>
            </w:r>
          </w:p>
        </w:tc>
        <w:tc>
          <w:tcPr>
            <w:tcW w:w="709" w:type="dxa"/>
            <w:noWrap/>
            <w:hideMark/>
          </w:tcPr>
          <w:p w14:paraId="563FB740" w14:textId="3FE30905"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22.8</w:t>
            </w:r>
          </w:p>
        </w:tc>
        <w:tc>
          <w:tcPr>
            <w:tcW w:w="709" w:type="dxa"/>
            <w:noWrap/>
            <w:hideMark/>
          </w:tcPr>
          <w:p w14:paraId="6565FD78" w14:textId="6F3B4127"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15.3</w:t>
            </w:r>
          </w:p>
        </w:tc>
        <w:tc>
          <w:tcPr>
            <w:tcW w:w="708" w:type="dxa"/>
            <w:noWrap/>
            <w:hideMark/>
          </w:tcPr>
          <w:p w14:paraId="14B9E207" w14:textId="4E58E859"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0.2</w:t>
            </w:r>
          </w:p>
        </w:tc>
        <w:tc>
          <w:tcPr>
            <w:tcW w:w="709" w:type="dxa"/>
            <w:noWrap/>
            <w:hideMark/>
          </w:tcPr>
          <w:p w14:paraId="3A20DC91" w14:textId="15DB6103"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22.6</w:t>
            </w:r>
          </w:p>
        </w:tc>
        <w:tc>
          <w:tcPr>
            <w:tcW w:w="709" w:type="dxa"/>
            <w:noWrap/>
            <w:hideMark/>
          </w:tcPr>
          <w:p w14:paraId="19BA7F18" w14:textId="64018579"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w:t>
            </w:r>
          </w:p>
        </w:tc>
        <w:tc>
          <w:tcPr>
            <w:tcW w:w="709" w:type="dxa"/>
            <w:noWrap/>
            <w:hideMark/>
          </w:tcPr>
          <w:p w14:paraId="22AA7C16" w14:textId="6F10D445"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22.7</w:t>
            </w:r>
          </w:p>
        </w:tc>
        <w:tc>
          <w:tcPr>
            <w:tcW w:w="708" w:type="dxa"/>
            <w:noWrap/>
            <w:hideMark/>
          </w:tcPr>
          <w:p w14:paraId="01670C99" w14:textId="32EBFDC8"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0.1</w:t>
            </w:r>
          </w:p>
        </w:tc>
        <w:tc>
          <w:tcPr>
            <w:tcW w:w="709" w:type="dxa"/>
            <w:noWrap/>
            <w:hideMark/>
          </w:tcPr>
          <w:p w14:paraId="695AEA53" w14:textId="4BEFD430"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w:t>
            </w:r>
          </w:p>
        </w:tc>
        <w:tc>
          <w:tcPr>
            <w:tcW w:w="707" w:type="dxa"/>
            <w:noWrap/>
            <w:hideMark/>
          </w:tcPr>
          <w:p w14:paraId="5FDC5A74" w14:textId="485C8B3D"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0.0</w:t>
            </w:r>
          </w:p>
        </w:tc>
      </w:tr>
      <w:tr w:rsidR="0020559D" w:rsidRPr="00B36D02" w14:paraId="16481C50" w14:textId="77777777" w:rsidTr="00AC26F0">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977" w:type="dxa"/>
            <w:noWrap/>
            <w:vAlign w:val="center"/>
            <w:hideMark/>
          </w:tcPr>
          <w:p w14:paraId="0B365E6B" w14:textId="77777777" w:rsidR="0020559D" w:rsidRPr="00277E5F" w:rsidRDefault="0020559D" w:rsidP="0020559D">
            <w:pPr>
              <w:spacing w:before="0"/>
              <w:rPr>
                <w:rFonts w:ascii="Times New Roman" w:eastAsia="Times New Roman" w:hAnsi="Times New Roman" w:cs="Times New Roman"/>
                <w:b w:val="0"/>
                <w:color w:val="000000"/>
                <w:sz w:val="16"/>
                <w:szCs w:val="16"/>
                <w:lang w:val="mn-MN"/>
              </w:rPr>
            </w:pPr>
            <w:r w:rsidRPr="00277E5F">
              <w:rPr>
                <w:rFonts w:ascii="Times New Roman" w:eastAsia="Times New Roman" w:hAnsi="Times New Roman" w:cs="Times New Roman"/>
                <w:b w:val="0"/>
                <w:color w:val="000000"/>
                <w:sz w:val="16"/>
                <w:szCs w:val="16"/>
                <w:lang w:val="mn-MN"/>
              </w:rPr>
              <w:t xml:space="preserve">Хуримтлагдсан ашиг, алдагдал </w:t>
            </w:r>
          </w:p>
        </w:tc>
        <w:tc>
          <w:tcPr>
            <w:tcW w:w="709" w:type="dxa"/>
            <w:noWrap/>
            <w:hideMark/>
          </w:tcPr>
          <w:p w14:paraId="3FD0E7F7" w14:textId="0C5CCDD1"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2,517.6</w:t>
            </w:r>
          </w:p>
        </w:tc>
        <w:tc>
          <w:tcPr>
            <w:tcW w:w="709" w:type="dxa"/>
            <w:noWrap/>
            <w:hideMark/>
          </w:tcPr>
          <w:p w14:paraId="4C5FD84E" w14:textId="2D674E98"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1,883.1</w:t>
            </w:r>
          </w:p>
        </w:tc>
        <w:tc>
          <w:tcPr>
            <w:tcW w:w="708" w:type="dxa"/>
            <w:noWrap/>
            <w:hideMark/>
          </w:tcPr>
          <w:p w14:paraId="13F9FF8E" w14:textId="591AFFDA"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826.4</w:t>
            </w:r>
          </w:p>
        </w:tc>
        <w:tc>
          <w:tcPr>
            <w:tcW w:w="709" w:type="dxa"/>
            <w:noWrap/>
            <w:hideMark/>
          </w:tcPr>
          <w:p w14:paraId="78CDAE8B" w14:textId="61913587"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1,691.2</w:t>
            </w:r>
          </w:p>
        </w:tc>
        <w:tc>
          <w:tcPr>
            <w:tcW w:w="709" w:type="dxa"/>
            <w:noWrap/>
            <w:hideMark/>
          </w:tcPr>
          <w:p w14:paraId="05AE0109" w14:textId="3A1D8776"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12.9</w:t>
            </w:r>
          </w:p>
        </w:tc>
        <w:tc>
          <w:tcPr>
            <w:tcW w:w="709" w:type="dxa"/>
            <w:noWrap/>
            <w:hideMark/>
          </w:tcPr>
          <w:p w14:paraId="7F6A7787" w14:textId="25BF079E"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2,471.8</w:t>
            </w:r>
          </w:p>
        </w:tc>
        <w:tc>
          <w:tcPr>
            <w:tcW w:w="708" w:type="dxa"/>
            <w:noWrap/>
            <w:hideMark/>
          </w:tcPr>
          <w:p w14:paraId="32787E44" w14:textId="41EF407F"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45.8</w:t>
            </w:r>
          </w:p>
        </w:tc>
        <w:tc>
          <w:tcPr>
            <w:tcW w:w="709" w:type="dxa"/>
            <w:noWrap/>
            <w:hideMark/>
          </w:tcPr>
          <w:p w14:paraId="5390B2DF" w14:textId="568B9968"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301.0</w:t>
            </w:r>
          </w:p>
        </w:tc>
        <w:tc>
          <w:tcPr>
            <w:tcW w:w="707" w:type="dxa"/>
            <w:noWrap/>
            <w:hideMark/>
          </w:tcPr>
          <w:p w14:paraId="712AE961" w14:textId="5A90F641"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189.3</w:t>
            </w:r>
          </w:p>
        </w:tc>
      </w:tr>
      <w:tr w:rsidR="0020559D" w:rsidRPr="00B36D02" w14:paraId="3EC9B6C8" w14:textId="77777777" w:rsidTr="00AC26F0">
        <w:trPr>
          <w:trHeight w:val="77"/>
        </w:trPr>
        <w:tc>
          <w:tcPr>
            <w:cnfStyle w:val="001000000000" w:firstRow="0" w:lastRow="0" w:firstColumn="1" w:lastColumn="0" w:oddVBand="0" w:evenVBand="0" w:oddHBand="0" w:evenHBand="0" w:firstRowFirstColumn="0" w:firstRowLastColumn="0" w:lastRowFirstColumn="0" w:lastRowLastColumn="0"/>
            <w:tcW w:w="2977" w:type="dxa"/>
            <w:noWrap/>
            <w:vAlign w:val="center"/>
            <w:hideMark/>
          </w:tcPr>
          <w:p w14:paraId="6772D618" w14:textId="77777777" w:rsidR="0020559D" w:rsidRPr="00277E5F" w:rsidRDefault="0020559D" w:rsidP="0020559D">
            <w:pPr>
              <w:spacing w:before="0"/>
              <w:rPr>
                <w:rFonts w:ascii="Times New Roman" w:eastAsia="Times New Roman" w:hAnsi="Times New Roman" w:cs="Times New Roman"/>
                <w:b w:val="0"/>
                <w:color w:val="000000"/>
                <w:sz w:val="16"/>
                <w:szCs w:val="16"/>
                <w:lang w:val="mn-MN"/>
              </w:rPr>
            </w:pPr>
            <w:r w:rsidRPr="00277E5F">
              <w:rPr>
                <w:rFonts w:ascii="Times New Roman" w:eastAsia="Times New Roman" w:hAnsi="Times New Roman" w:cs="Times New Roman"/>
                <w:b w:val="0"/>
                <w:color w:val="000000"/>
                <w:sz w:val="16"/>
                <w:szCs w:val="16"/>
                <w:lang w:val="mn-MN"/>
              </w:rPr>
              <w:t>Бусад өмч</w:t>
            </w:r>
          </w:p>
        </w:tc>
        <w:tc>
          <w:tcPr>
            <w:tcW w:w="709" w:type="dxa"/>
            <w:noWrap/>
            <w:hideMark/>
          </w:tcPr>
          <w:p w14:paraId="3B8C36ED" w14:textId="7C98C1DB"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154.4</w:t>
            </w:r>
          </w:p>
        </w:tc>
        <w:tc>
          <w:tcPr>
            <w:tcW w:w="709" w:type="dxa"/>
            <w:noWrap/>
            <w:hideMark/>
          </w:tcPr>
          <w:p w14:paraId="0D2404A2" w14:textId="5F5316D4"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145.3</w:t>
            </w:r>
          </w:p>
        </w:tc>
        <w:tc>
          <w:tcPr>
            <w:tcW w:w="708" w:type="dxa"/>
            <w:noWrap/>
            <w:hideMark/>
          </w:tcPr>
          <w:p w14:paraId="39D268DC" w14:textId="3708C46D"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14.5</w:t>
            </w:r>
          </w:p>
        </w:tc>
        <w:tc>
          <w:tcPr>
            <w:tcW w:w="709" w:type="dxa"/>
            <w:noWrap/>
            <w:hideMark/>
          </w:tcPr>
          <w:p w14:paraId="580D87A1" w14:textId="310316FF"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139.9</w:t>
            </w:r>
          </w:p>
        </w:tc>
        <w:tc>
          <w:tcPr>
            <w:tcW w:w="709" w:type="dxa"/>
            <w:noWrap/>
            <w:hideMark/>
          </w:tcPr>
          <w:p w14:paraId="1A18FED0" w14:textId="396381C9"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w:t>
            </w:r>
          </w:p>
        </w:tc>
        <w:tc>
          <w:tcPr>
            <w:tcW w:w="709" w:type="dxa"/>
            <w:noWrap/>
            <w:hideMark/>
          </w:tcPr>
          <w:p w14:paraId="4BF42470" w14:textId="1B3435EC"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153.2</w:t>
            </w:r>
          </w:p>
        </w:tc>
        <w:tc>
          <w:tcPr>
            <w:tcW w:w="708" w:type="dxa"/>
            <w:noWrap/>
            <w:hideMark/>
          </w:tcPr>
          <w:p w14:paraId="7026C356" w14:textId="100A54F9"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1.2</w:t>
            </w:r>
          </w:p>
        </w:tc>
        <w:tc>
          <w:tcPr>
            <w:tcW w:w="709" w:type="dxa"/>
            <w:noWrap/>
            <w:hideMark/>
          </w:tcPr>
          <w:p w14:paraId="1A20B49A" w14:textId="4F23F405"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38.2</w:t>
            </w:r>
          </w:p>
        </w:tc>
        <w:tc>
          <w:tcPr>
            <w:tcW w:w="707" w:type="dxa"/>
            <w:noWrap/>
            <w:hideMark/>
          </w:tcPr>
          <w:p w14:paraId="73BD433F" w14:textId="2D2E3316"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7.5</w:t>
            </w:r>
          </w:p>
        </w:tc>
      </w:tr>
      <w:tr w:rsidR="0020559D" w:rsidRPr="00B36D02" w14:paraId="71593396" w14:textId="77777777" w:rsidTr="00AC26F0">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977" w:type="dxa"/>
            <w:shd w:val="clear" w:color="auto" w:fill="E7E6E6" w:themeFill="background2"/>
            <w:noWrap/>
            <w:vAlign w:val="center"/>
            <w:hideMark/>
          </w:tcPr>
          <w:p w14:paraId="5B75E9E6" w14:textId="77777777" w:rsidR="0020559D" w:rsidRPr="00277E5F" w:rsidRDefault="0020559D" w:rsidP="0020559D">
            <w:pPr>
              <w:spacing w:before="0"/>
              <w:rPr>
                <w:rFonts w:ascii="Times New Roman" w:eastAsia="Times New Roman" w:hAnsi="Times New Roman" w:cs="Times New Roman"/>
                <w:color w:val="000000"/>
                <w:sz w:val="16"/>
                <w:szCs w:val="16"/>
                <w:lang w:val="mn-MN"/>
              </w:rPr>
            </w:pPr>
            <w:r w:rsidRPr="00277E5F">
              <w:rPr>
                <w:rFonts w:ascii="Times New Roman" w:eastAsia="Times New Roman" w:hAnsi="Times New Roman" w:cs="Times New Roman"/>
                <w:color w:val="000000"/>
                <w:sz w:val="16"/>
                <w:szCs w:val="16"/>
                <w:lang w:val="mn-MN"/>
              </w:rPr>
              <w:t>ӨӨРИЙН ХӨРӨНГИЙН ДҮН</w:t>
            </w:r>
          </w:p>
        </w:tc>
        <w:tc>
          <w:tcPr>
            <w:tcW w:w="709" w:type="dxa"/>
            <w:shd w:val="clear" w:color="auto" w:fill="E7E6E6" w:themeFill="background2"/>
            <w:noWrap/>
            <w:hideMark/>
          </w:tcPr>
          <w:p w14:paraId="559B1530" w14:textId="743F1E09"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5,135.1</w:t>
            </w:r>
          </w:p>
        </w:tc>
        <w:tc>
          <w:tcPr>
            <w:tcW w:w="709" w:type="dxa"/>
            <w:shd w:val="clear" w:color="auto" w:fill="E7E6E6" w:themeFill="background2"/>
            <w:noWrap/>
            <w:hideMark/>
          </w:tcPr>
          <w:p w14:paraId="3988BD36" w14:textId="4F9669D8"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3,218.9</w:t>
            </w:r>
          </w:p>
        </w:tc>
        <w:tc>
          <w:tcPr>
            <w:tcW w:w="708" w:type="dxa"/>
            <w:shd w:val="clear" w:color="auto" w:fill="E7E6E6" w:themeFill="background2"/>
            <w:noWrap/>
            <w:hideMark/>
          </w:tcPr>
          <w:p w14:paraId="4DCF943D" w14:textId="10D80CD9"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2,213.2</w:t>
            </w:r>
          </w:p>
        </w:tc>
        <w:tc>
          <w:tcPr>
            <w:tcW w:w="709" w:type="dxa"/>
            <w:shd w:val="clear" w:color="auto" w:fill="E7E6E6" w:themeFill="background2"/>
            <w:noWrap/>
            <w:hideMark/>
          </w:tcPr>
          <w:p w14:paraId="2F76B6E9" w14:textId="60A3BD3D"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2,921.8</w:t>
            </w:r>
          </w:p>
        </w:tc>
        <w:tc>
          <w:tcPr>
            <w:tcW w:w="709" w:type="dxa"/>
            <w:shd w:val="clear" w:color="auto" w:fill="E7E6E6" w:themeFill="background2"/>
            <w:noWrap/>
            <w:hideMark/>
          </w:tcPr>
          <w:p w14:paraId="7853DECF" w14:textId="7E4080DD"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42.4</w:t>
            </w:r>
          </w:p>
        </w:tc>
        <w:tc>
          <w:tcPr>
            <w:tcW w:w="709" w:type="dxa"/>
            <w:shd w:val="clear" w:color="auto" w:fill="E7E6E6" w:themeFill="background2"/>
            <w:noWrap/>
            <w:hideMark/>
          </w:tcPr>
          <w:p w14:paraId="4497A70E" w14:textId="11DADA33"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5,004.7</w:t>
            </w:r>
          </w:p>
        </w:tc>
        <w:tc>
          <w:tcPr>
            <w:tcW w:w="708" w:type="dxa"/>
            <w:shd w:val="clear" w:color="auto" w:fill="E7E6E6" w:themeFill="background2"/>
            <w:noWrap/>
            <w:hideMark/>
          </w:tcPr>
          <w:p w14:paraId="08F0A7AB" w14:textId="33AFC0E4"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130.4</w:t>
            </w:r>
          </w:p>
        </w:tc>
        <w:tc>
          <w:tcPr>
            <w:tcW w:w="709" w:type="dxa"/>
            <w:shd w:val="clear" w:color="auto" w:fill="E7E6E6" w:themeFill="background2"/>
            <w:noWrap/>
            <w:hideMark/>
          </w:tcPr>
          <w:p w14:paraId="135D0DF6" w14:textId="09BC1AE0"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464.6</w:t>
            </w:r>
          </w:p>
        </w:tc>
        <w:tc>
          <w:tcPr>
            <w:tcW w:w="707" w:type="dxa"/>
            <w:shd w:val="clear" w:color="auto" w:fill="E7E6E6" w:themeFill="background2"/>
            <w:noWrap/>
            <w:hideMark/>
          </w:tcPr>
          <w:p w14:paraId="73ED4ABD" w14:textId="45D679C2"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395.1</w:t>
            </w:r>
          </w:p>
        </w:tc>
      </w:tr>
      <w:tr w:rsidR="0020559D" w:rsidRPr="00B36D02" w14:paraId="0433E664" w14:textId="77777777" w:rsidTr="00AC26F0">
        <w:trPr>
          <w:trHeight w:val="77"/>
        </w:trPr>
        <w:tc>
          <w:tcPr>
            <w:cnfStyle w:val="001000000000" w:firstRow="0" w:lastRow="0" w:firstColumn="1" w:lastColumn="0" w:oddVBand="0" w:evenVBand="0" w:oddHBand="0" w:evenHBand="0" w:firstRowFirstColumn="0" w:firstRowLastColumn="0" w:lastRowFirstColumn="0" w:lastRowLastColumn="0"/>
            <w:tcW w:w="2977" w:type="dxa"/>
            <w:shd w:val="clear" w:color="auto" w:fill="E7E6E6" w:themeFill="background2"/>
            <w:noWrap/>
            <w:vAlign w:val="center"/>
            <w:hideMark/>
          </w:tcPr>
          <w:p w14:paraId="061CF64F" w14:textId="77777777" w:rsidR="0020559D" w:rsidRPr="00277E5F" w:rsidRDefault="0020559D" w:rsidP="0020559D">
            <w:pPr>
              <w:spacing w:before="0"/>
              <w:rPr>
                <w:rFonts w:ascii="Times New Roman" w:eastAsia="Times New Roman" w:hAnsi="Times New Roman" w:cs="Times New Roman"/>
                <w:color w:val="000000"/>
                <w:sz w:val="16"/>
                <w:szCs w:val="16"/>
                <w:lang w:val="mn-MN"/>
              </w:rPr>
            </w:pPr>
            <w:r w:rsidRPr="00277E5F">
              <w:rPr>
                <w:rFonts w:ascii="Times New Roman" w:eastAsia="Times New Roman" w:hAnsi="Times New Roman" w:cs="Times New Roman"/>
                <w:color w:val="000000"/>
                <w:sz w:val="16"/>
                <w:szCs w:val="16"/>
                <w:lang w:val="mn-MN"/>
              </w:rPr>
              <w:t>НИЙТ ХӨРӨНГИЙН ДҮН</w:t>
            </w:r>
          </w:p>
        </w:tc>
        <w:tc>
          <w:tcPr>
            <w:tcW w:w="709" w:type="dxa"/>
            <w:shd w:val="clear" w:color="auto" w:fill="E7E6E6" w:themeFill="background2"/>
            <w:noWrap/>
            <w:hideMark/>
          </w:tcPr>
          <w:p w14:paraId="2021EF12" w14:textId="28E451C5"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9,570.9</w:t>
            </w:r>
          </w:p>
        </w:tc>
        <w:tc>
          <w:tcPr>
            <w:tcW w:w="709" w:type="dxa"/>
            <w:shd w:val="clear" w:color="auto" w:fill="E7E6E6" w:themeFill="background2"/>
            <w:noWrap/>
            <w:hideMark/>
          </w:tcPr>
          <w:p w14:paraId="50DD4C1F" w14:textId="58AF3CDF"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7,186.5</w:t>
            </w:r>
          </w:p>
        </w:tc>
        <w:tc>
          <w:tcPr>
            <w:tcW w:w="708" w:type="dxa"/>
            <w:shd w:val="clear" w:color="auto" w:fill="E7E6E6" w:themeFill="background2"/>
            <w:noWrap/>
            <w:hideMark/>
          </w:tcPr>
          <w:p w14:paraId="54BE1F25" w14:textId="21E45F9B"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2,901.4</w:t>
            </w:r>
          </w:p>
        </w:tc>
        <w:tc>
          <w:tcPr>
            <w:tcW w:w="709" w:type="dxa"/>
            <w:shd w:val="clear" w:color="auto" w:fill="E7E6E6" w:themeFill="background2"/>
            <w:noWrap/>
            <w:hideMark/>
          </w:tcPr>
          <w:p w14:paraId="1CBDBF23" w14:textId="661686D3"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6,669.4</w:t>
            </w:r>
          </w:p>
        </w:tc>
        <w:tc>
          <w:tcPr>
            <w:tcW w:w="709" w:type="dxa"/>
            <w:shd w:val="clear" w:color="auto" w:fill="E7E6E6" w:themeFill="background2"/>
            <w:noWrap/>
            <w:hideMark/>
          </w:tcPr>
          <w:p w14:paraId="365A5C62" w14:textId="599A2014"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44.1</w:t>
            </w:r>
          </w:p>
        </w:tc>
        <w:tc>
          <w:tcPr>
            <w:tcW w:w="709" w:type="dxa"/>
            <w:shd w:val="clear" w:color="auto" w:fill="E7E6E6" w:themeFill="background2"/>
            <w:noWrap/>
            <w:hideMark/>
          </w:tcPr>
          <w:p w14:paraId="4396FE0F" w14:textId="4F3E4060"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9,426.6</w:t>
            </w:r>
          </w:p>
        </w:tc>
        <w:tc>
          <w:tcPr>
            <w:tcW w:w="708" w:type="dxa"/>
            <w:shd w:val="clear" w:color="auto" w:fill="E7E6E6" w:themeFill="background2"/>
            <w:noWrap/>
            <w:hideMark/>
          </w:tcPr>
          <w:p w14:paraId="129D52DA" w14:textId="6BCA8D83"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144.3</w:t>
            </w:r>
          </w:p>
        </w:tc>
        <w:tc>
          <w:tcPr>
            <w:tcW w:w="709" w:type="dxa"/>
            <w:shd w:val="clear" w:color="auto" w:fill="E7E6E6" w:themeFill="background2"/>
            <w:noWrap/>
            <w:hideMark/>
          </w:tcPr>
          <w:p w14:paraId="38804106" w14:textId="2BCB7DFB"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1,482.6</w:t>
            </w:r>
          </w:p>
        </w:tc>
        <w:tc>
          <w:tcPr>
            <w:tcW w:w="707" w:type="dxa"/>
            <w:shd w:val="clear" w:color="auto" w:fill="E7E6E6" w:themeFill="background2"/>
            <w:noWrap/>
            <w:hideMark/>
          </w:tcPr>
          <w:p w14:paraId="2B4B5620" w14:textId="56836CBF" w:rsidR="0020559D" w:rsidRPr="00260FF9" w:rsidRDefault="0020559D" w:rsidP="0020559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1,023.1</w:t>
            </w:r>
          </w:p>
        </w:tc>
      </w:tr>
      <w:tr w:rsidR="0020559D" w:rsidRPr="00B36D02" w14:paraId="60B6F604" w14:textId="77777777" w:rsidTr="00AC26F0">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977" w:type="dxa"/>
            <w:shd w:val="clear" w:color="auto" w:fill="E7E6E6" w:themeFill="background2"/>
            <w:noWrap/>
            <w:vAlign w:val="center"/>
            <w:hideMark/>
          </w:tcPr>
          <w:p w14:paraId="561A38DC" w14:textId="77777777" w:rsidR="0020559D" w:rsidRPr="00277E5F" w:rsidRDefault="0020559D" w:rsidP="0020559D">
            <w:pPr>
              <w:spacing w:before="0"/>
              <w:rPr>
                <w:rFonts w:ascii="Times New Roman" w:eastAsia="Times New Roman" w:hAnsi="Times New Roman" w:cs="Times New Roman"/>
                <w:b w:val="0"/>
                <w:color w:val="000000"/>
                <w:sz w:val="16"/>
                <w:szCs w:val="16"/>
                <w:lang w:val="mn-MN"/>
              </w:rPr>
            </w:pPr>
            <w:r w:rsidRPr="00277E5F">
              <w:rPr>
                <w:rFonts w:ascii="Times New Roman" w:eastAsia="Times New Roman" w:hAnsi="Times New Roman" w:cs="Times New Roman"/>
                <w:b w:val="0"/>
                <w:color w:val="000000"/>
                <w:sz w:val="16"/>
                <w:szCs w:val="16"/>
                <w:lang w:val="mn-MN"/>
              </w:rPr>
              <w:t>Нийт хөрөнгөд эзлэх хувь</w:t>
            </w:r>
          </w:p>
        </w:tc>
        <w:tc>
          <w:tcPr>
            <w:tcW w:w="709" w:type="dxa"/>
            <w:shd w:val="clear" w:color="auto" w:fill="E7E6E6" w:themeFill="background2"/>
            <w:noWrap/>
            <w:hideMark/>
          </w:tcPr>
          <w:p w14:paraId="4704220B" w14:textId="289828CA"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0.5</w:t>
            </w:r>
          </w:p>
        </w:tc>
        <w:tc>
          <w:tcPr>
            <w:tcW w:w="709" w:type="dxa"/>
            <w:shd w:val="clear" w:color="auto" w:fill="E7E6E6" w:themeFill="background2"/>
            <w:noWrap/>
            <w:hideMark/>
          </w:tcPr>
          <w:p w14:paraId="049ADCD6" w14:textId="689EDDD3"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0.4</w:t>
            </w:r>
          </w:p>
        </w:tc>
        <w:tc>
          <w:tcPr>
            <w:tcW w:w="708" w:type="dxa"/>
            <w:shd w:val="clear" w:color="auto" w:fill="E7E6E6" w:themeFill="background2"/>
            <w:noWrap/>
            <w:hideMark/>
          </w:tcPr>
          <w:p w14:paraId="4416B33E" w14:textId="66380238"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0.8</w:t>
            </w:r>
          </w:p>
        </w:tc>
        <w:tc>
          <w:tcPr>
            <w:tcW w:w="709" w:type="dxa"/>
            <w:shd w:val="clear" w:color="auto" w:fill="E7E6E6" w:themeFill="background2"/>
            <w:noWrap/>
            <w:hideMark/>
          </w:tcPr>
          <w:p w14:paraId="35E71F86" w14:textId="336FE95E"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0.4</w:t>
            </w:r>
          </w:p>
        </w:tc>
        <w:tc>
          <w:tcPr>
            <w:tcW w:w="709" w:type="dxa"/>
            <w:shd w:val="clear" w:color="auto" w:fill="E7E6E6" w:themeFill="background2"/>
            <w:noWrap/>
            <w:hideMark/>
          </w:tcPr>
          <w:p w14:paraId="7EB134E3" w14:textId="49AC5E5C"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1.0</w:t>
            </w:r>
          </w:p>
        </w:tc>
        <w:tc>
          <w:tcPr>
            <w:tcW w:w="709" w:type="dxa"/>
            <w:shd w:val="clear" w:color="auto" w:fill="E7E6E6" w:themeFill="background2"/>
            <w:noWrap/>
            <w:hideMark/>
          </w:tcPr>
          <w:p w14:paraId="6F46E72B" w14:textId="26E23C49"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0.5</w:t>
            </w:r>
          </w:p>
        </w:tc>
        <w:tc>
          <w:tcPr>
            <w:tcW w:w="708" w:type="dxa"/>
            <w:shd w:val="clear" w:color="auto" w:fill="E7E6E6" w:themeFill="background2"/>
            <w:noWrap/>
            <w:hideMark/>
          </w:tcPr>
          <w:p w14:paraId="0E1F3C75" w14:textId="49B13B3C"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0.9</w:t>
            </w:r>
          </w:p>
        </w:tc>
        <w:tc>
          <w:tcPr>
            <w:tcW w:w="709" w:type="dxa"/>
            <w:shd w:val="clear" w:color="auto" w:fill="E7E6E6" w:themeFill="background2"/>
            <w:noWrap/>
            <w:hideMark/>
          </w:tcPr>
          <w:p w14:paraId="5F5F1444" w14:textId="6BB455DD"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0.3</w:t>
            </w:r>
          </w:p>
        </w:tc>
        <w:tc>
          <w:tcPr>
            <w:tcW w:w="707" w:type="dxa"/>
            <w:shd w:val="clear" w:color="auto" w:fill="E7E6E6" w:themeFill="background2"/>
            <w:noWrap/>
            <w:hideMark/>
          </w:tcPr>
          <w:p w14:paraId="5D9964A5" w14:textId="70E8B8F3" w:rsidR="0020559D" w:rsidRPr="00260FF9" w:rsidRDefault="0020559D" w:rsidP="0020559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956F6A">
              <w:rPr>
                <w:rFonts w:ascii="Times New Roman" w:hAnsi="Times New Roman" w:cs="Times New Roman"/>
                <w:sz w:val="16"/>
                <w:szCs w:val="16"/>
              </w:rPr>
              <w:t>0.4</w:t>
            </w:r>
          </w:p>
        </w:tc>
      </w:tr>
    </w:tbl>
    <w:p w14:paraId="6608DCC1" w14:textId="768203DB" w:rsidR="00754FC0" w:rsidRPr="008A6189" w:rsidRDefault="00754FC0" w:rsidP="00754FC0">
      <w:pPr>
        <w:pStyle w:val="Heading2"/>
        <w:spacing w:before="120" w:after="120"/>
        <w:rPr>
          <w:lang w:val="mn-MN"/>
        </w:rPr>
      </w:pPr>
      <w:bookmarkStart w:id="164" w:name="_Toc167692870"/>
      <w:bookmarkStart w:id="165" w:name="_Toc221613044"/>
      <w:r w:rsidRPr="008A6189">
        <w:rPr>
          <w:lang w:val="mn-MN"/>
        </w:rPr>
        <w:lastRenderedPageBreak/>
        <w:t>Хувь нийлүүлсэн хөрөнгө</w:t>
      </w:r>
      <w:bookmarkEnd w:id="164"/>
      <w:bookmarkEnd w:id="165"/>
    </w:p>
    <w:p w14:paraId="50725E3C" w14:textId="46BF054B" w:rsidR="00E47170" w:rsidRPr="00071DAE" w:rsidRDefault="00C058F1" w:rsidP="00E47170">
      <w:pPr>
        <w:jc w:val="both"/>
        <w:rPr>
          <w:color w:val="000000" w:themeColor="text1"/>
          <w:lang w:val="mn-MN"/>
        </w:rPr>
      </w:pPr>
      <w:bookmarkStart w:id="166" w:name="_Toc167692916"/>
      <w:bookmarkStart w:id="167" w:name="_Toc214211282"/>
      <w:r w:rsidRPr="00071DAE">
        <w:rPr>
          <w:color w:val="000000" w:themeColor="text1"/>
          <w:lang w:val="mn-MN"/>
        </w:rPr>
        <w:t xml:space="preserve">Хувь нийлүүлсэн хөрөнгө нь өмнөх оны мөн үеэс </w:t>
      </w:r>
      <w:r>
        <w:rPr>
          <w:color w:val="000000" w:themeColor="text1"/>
        </w:rPr>
        <w:t>28.2</w:t>
      </w:r>
      <w:r w:rsidRPr="00071DAE">
        <w:rPr>
          <w:color w:val="000000" w:themeColor="text1"/>
          <w:lang w:val="mn-MN"/>
        </w:rPr>
        <w:t xml:space="preserve"> хувь буюу </w:t>
      </w:r>
      <w:r>
        <w:rPr>
          <w:color w:val="000000" w:themeColor="text1"/>
        </w:rPr>
        <w:t>513.3</w:t>
      </w:r>
      <w:r w:rsidRPr="00071DAE">
        <w:rPr>
          <w:color w:val="000000" w:themeColor="text1"/>
          <w:lang w:val="mn-MN"/>
        </w:rPr>
        <w:t xml:space="preserve"> тэрбум төгрөгөөр өсөж </w:t>
      </w:r>
      <w:r>
        <w:rPr>
          <w:color w:val="000000" w:themeColor="text1"/>
        </w:rPr>
        <w:t>2.3</w:t>
      </w:r>
      <w:r w:rsidRPr="00071DAE">
        <w:rPr>
          <w:color w:val="000000" w:themeColor="text1"/>
          <w:lang w:val="mn-MN"/>
        </w:rPr>
        <w:t xml:space="preserve"> их наяд төгрөгт хүрсэн байна.</w:t>
      </w:r>
    </w:p>
    <w:p w14:paraId="7B4F8907" w14:textId="483C96C4" w:rsidR="00754FC0" w:rsidRPr="00D35C18" w:rsidRDefault="00754FC0" w:rsidP="00D35C18">
      <w:pPr>
        <w:pStyle w:val="Caption"/>
        <w:spacing w:after="0"/>
        <w:rPr>
          <w:lang w:val="mn-MN"/>
        </w:rPr>
      </w:pPr>
      <w:r w:rsidRPr="00D35C18">
        <w:rPr>
          <w:lang w:val="mn-MN"/>
        </w:rPr>
        <w:t xml:space="preserve">Хүснэгт </w:t>
      </w:r>
      <w:r w:rsidRPr="00D35C18">
        <w:rPr>
          <w:noProof/>
          <w:lang w:val="mn-MN"/>
        </w:rPr>
        <w:fldChar w:fldCharType="begin"/>
      </w:r>
      <w:r w:rsidRPr="00D35C18">
        <w:rPr>
          <w:noProof/>
          <w:lang w:val="mn-MN"/>
        </w:rPr>
        <w:instrText xml:space="preserve"> SEQ Хүснэгт \* ARABIC </w:instrText>
      </w:r>
      <w:r w:rsidRPr="00D35C18">
        <w:rPr>
          <w:noProof/>
          <w:lang w:val="mn-MN"/>
        </w:rPr>
        <w:fldChar w:fldCharType="separate"/>
      </w:r>
      <w:r w:rsidR="00544CDF">
        <w:rPr>
          <w:noProof/>
          <w:lang w:val="mn-MN"/>
        </w:rPr>
        <w:t>31</w:t>
      </w:r>
      <w:r w:rsidRPr="00D35C18">
        <w:rPr>
          <w:noProof/>
          <w:lang w:val="mn-MN"/>
        </w:rPr>
        <w:fldChar w:fldCharType="end"/>
      </w:r>
      <w:r w:rsidRPr="00D35C18">
        <w:rPr>
          <w:lang w:val="mn-MN"/>
        </w:rPr>
        <w:t xml:space="preserve"> Хувь нийлүүлсэн хөрөнгийн бүтэц </w:t>
      </w:r>
      <w:r w:rsidR="00966ABE" w:rsidRPr="00D35C18">
        <w:rPr>
          <w:lang w:val="mn-MN"/>
        </w:rPr>
        <w:t>(сая</w:t>
      </w:r>
      <w:r w:rsidRPr="00D35C18">
        <w:rPr>
          <w:lang w:val="mn-MN"/>
        </w:rPr>
        <w:t xml:space="preserve"> </w:t>
      </w:r>
      <w:r w:rsidR="00966ABE" w:rsidRPr="00D35C18">
        <w:rPr>
          <w:lang w:val="mn-MN"/>
        </w:rPr>
        <w:t>төгрөгөөр)</w:t>
      </w:r>
      <w:bookmarkEnd w:id="166"/>
      <w:bookmarkEnd w:id="167"/>
    </w:p>
    <w:tbl>
      <w:tblPr>
        <w:tblStyle w:val="PlainTable2"/>
        <w:tblW w:w="0" w:type="auto"/>
        <w:tblLayout w:type="fixed"/>
        <w:tblLook w:val="04A0" w:firstRow="1" w:lastRow="0" w:firstColumn="1" w:lastColumn="0" w:noHBand="0" w:noVBand="1"/>
      </w:tblPr>
      <w:tblGrid>
        <w:gridCol w:w="1791"/>
        <w:gridCol w:w="903"/>
        <w:gridCol w:w="992"/>
        <w:gridCol w:w="992"/>
        <w:gridCol w:w="851"/>
        <w:gridCol w:w="708"/>
        <w:gridCol w:w="851"/>
        <w:gridCol w:w="709"/>
        <w:gridCol w:w="708"/>
        <w:gridCol w:w="849"/>
      </w:tblGrid>
      <w:tr w:rsidR="00754FC0" w:rsidRPr="00B36D02" w14:paraId="5CEC3044" w14:textId="77777777" w:rsidTr="0058052D">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791" w:type="dxa"/>
            <w:shd w:val="clear" w:color="auto" w:fill="002060"/>
            <w:noWrap/>
            <w:vAlign w:val="center"/>
            <w:hideMark/>
          </w:tcPr>
          <w:p w14:paraId="3548D93D" w14:textId="77777777" w:rsidR="00754FC0" w:rsidRPr="00B36D02" w:rsidRDefault="00754FC0" w:rsidP="00E3575A">
            <w:pPr>
              <w:spacing w:before="0"/>
              <w:jc w:val="center"/>
              <w:rPr>
                <w:rFonts w:ascii="Times New Roman" w:eastAsia="Times New Roman" w:hAnsi="Times New Roman" w:cs="Times New Roman"/>
                <w:b w:val="0"/>
                <w:color w:val="FFFFFF" w:themeColor="background1"/>
                <w:sz w:val="16"/>
                <w:szCs w:val="16"/>
                <w:highlight w:val="yellow"/>
                <w:lang w:val="mn-MN"/>
              </w:rPr>
            </w:pPr>
          </w:p>
        </w:tc>
        <w:tc>
          <w:tcPr>
            <w:tcW w:w="903" w:type="dxa"/>
            <w:shd w:val="clear" w:color="auto" w:fill="002060"/>
            <w:noWrap/>
            <w:vAlign w:val="center"/>
            <w:hideMark/>
          </w:tcPr>
          <w:p w14:paraId="46C2D133" w14:textId="77777777" w:rsidR="00754FC0" w:rsidRPr="00DD1F03" w:rsidRDefault="00754FC0" w:rsidP="00E3575A">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D1F03">
              <w:rPr>
                <w:rFonts w:ascii="Times New Roman" w:eastAsia="Times New Roman" w:hAnsi="Times New Roman" w:cs="Times New Roman"/>
                <w:b w:val="0"/>
                <w:color w:val="FFFFFF" w:themeColor="background1"/>
                <w:sz w:val="16"/>
                <w:szCs w:val="16"/>
                <w:lang w:val="mn-MN"/>
              </w:rPr>
              <w:t>Дүн</w:t>
            </w:r>
          </w:p>
        </w:tc>
        <w:tc>
          <w:tcPr>
            <w:tcW w:w="992" w:type="dxa"/>
            <w:shd w:val="clear" w:color="auto" w:fill="002060"/>
            <w:noWrap/>
            <w:vAlign w:val="center"/>
            <w:hideMark/>
          </w:tcPr>
          <w:p w14:paraId="3AE07BC7" w14:textId="77777777" w:rsidR="00754FC0" w:rsidRPr="00DD1F03" w:rsidRDefault="00754FC0" w:rsidP="00E3575A">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D1F03">
              <w:rPr>
                <w:rFonts w:ascii="Times New Roman" w:eastAsia="Times New Roman" w:hAnsi="Times New Roman" w:cs="Times New Roman"/>
                <w:b w:val="0"/>
                <w:color w:val="FFFFFF" w:themeColor="background1"/>
                <w:sz w:val="16"/>
                <w:szCs w:val="16"/>
                <w:lang w:val="mn-MN"/>
              </w:rPr>
              <w:t>Итгэлцэлтэй</w:t>
            </w:r>
          </w:p>
        </w:tc>
        <w:tc>
          <w:tcPr>
            <w:tcW w:w="992" w:type="dxa"/>
            <w:shd w:val="clear" w:color="auto" w:fill="002060"/>
            <w:noWrap/>
            <w:vAlign w:val="center"/>
            <w:hideMark/>
          </w:tcPr>
          <w:p w14:paraId="50F94A7F" w14:textId="77777777" w:rsidR="00754FC0" w:rsidRPr="00DD1F03" w:rsidRDefault="00754FC0" w:rsidP="00E3575A">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D1F03">
              <w:rPr>
                <w:rFonts w:ascii="Times New Roman" w:eastAsia="Times New Roman" w:hAnsi="Times New Roman" w:cs="Times New Roman"/>
                <w:b w:val="0"/>
                <w:color w:val="FFFFFF" w:themeColor="background1"/>
                <w:sz w:val="16"/>
                <w:szCs w:val="16"/>
                <w:lang w:val="mn-MN"/>
              </w:rPr>
              <w:t>Уламжлалт</w:t>
            </w:r>
          </w:p>
        </w:tc>
        <w:tc>
          <w:tcPr>
            <w:tcW w:w="851" w:type="dxa"/>
            <w:shd w:val="clear" w:color="auto" w:fill="002060"/>
            <w:noWrap/>
            <w:vAlign w:val="center"/>
            <w:hideMark/>
          </w:tcPr>
          <w:p w14:paraId="06ABD5BD" w14:textId="77777777" w:rsidR="00754FC0" w:rsidRPr="00DD1F03" w:rsidRDefault="00754FC0" w:rsidP="00E3575A">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D1F03">
              <w:rPr>
                <w:rFonts w:ascii="Times New Roman" w:eastAsia="Times New Roman" w:hAnsi="Times New Roman" w:cs="Times New Roman"/>
                <w:b w:val="0"/>
                <w:color w:val="FFFFFF" w:themeColor="background1"/>
                <w:sz w:val="16"/>
                <w:szCs w:val="16"/>
                <w:lang w:val="mn-MN"/>
              </w:rPr>
              <w:t>Финтек</w:t>
            </w:r>
          </w:p>
        </w:tc>
        <w:tc>
          <w:tcPr>
            <w:tcW w:w="708" w:type="dxa"/>
            <w:shd w:val="clear" w:color="auto" w:fill="002060"/>
            <w:noWrap/>
            <w:vAlign w:val="center"/>
            <w:hideMark/>
          </w:tcPr>
          <w:p w14:paraId="093360D8" w14:textId="77777777" w:rsidR="00754FC0" w:rsidRPr="00DD1F03" w:rsidRDefault="00754FC0" w:rsidP="00E3575A">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D1F03">
              <w:rPr>
                <w:rFonts w:ascii="Times New Roman" w:eastAsia="Times New Roman" w:hAnsi="Times New Roman" w:cs="Times New Roman"/>
                <w:b w:val="0"/>
                <w:color w:val="FFFFFF" w:themeColor="background1"/>
                <w:sz w:val="16"/>
                <w:szCs w:val="16"/>
                <w:lang w:val="mn-MN"/>
              </w:rPr>
              <w:t>ЗГВ</w:t>
            </w:r>
          </w:p>
        </w:tc>
        <w:tc>
          <w:tcPr>
            <w:tcW w:w="851" w:type="dxa"/>
            <w:shd w:val="clear" w:color="auto" w:fill="002060"/>
            <w:noWrap/>
            <w:vAlign w:val="center"/>
            <w:hideMark/>
          </w:tcPr>
          <w:p w14:paraId="13170641" w14:textId="77777777" w:rsidR="00754FC0" w:rsidRPr="00DD1F03" w:rsidRDefault="00754FC0" w:rsidP="00E3575A">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D1F03">
              <w:rPr>
                <w:rFonts w:ascii="Times New Roman" w:eastAsia="Times New Roman" w:hAnsi="Times New Roman" w:cs="Times New Roman"/>
                <w:b w:val="0"/>
                <w:color w:val="FFFFFF" w:themeColor="background1"/>
                <w:sz w:val="16"/>
                <w:szCs w:val="16"/>
                <w:lang w:val="mn-MN"/>
              </w:rPr>
              <w:t>УБ</w:t>
            </w:r>
          </w:p>
        </w:tc>
        <w:tc>
          <w:tcPr>
            <w:tcW w:w="709" w:type="dxa"/>
            <w:shd w:val="clear" w:color="auto" w:fill="002060"/>
            <w:noWrap/>
            <w:vAlign w:val="center"/>
            <w:hideMark/>
          </w:tcPr>
          <w:p w14:paraId="75579F89" w14:textId="77777777" w:rsidR="00754FC0" w:rsidRPr="00DD1F03" w:rsidRDefault="00754FC0" w:rsidP="00E3575A">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D1F03">
              <w:rPr>
                <w:rFonts w:ascii="Times New Roman" w:eastAsia="Times New Roman" w:hAnsi="Times New Roman" w:cs="Times New Roman"/>
                <w:b w:val="0"/>
                <w:color w:val="FFFFFF" w:themeColor="background1"/>
                <w:sz w:val="16"/>
                <w:szCs w:val="16"/>
                <w:lang w:val="mn-MN"/>
              </w:rPr>
              <w:t>ХОН</w:t>
            </w:r>
          </w:p>
        </w:tc>
        <w:tc>
          <w:tcPr>
            <w:tcW w:w="708" w:type="dxa"/>
            <w:shd w:val="clear" w:color="auto" w:fill="002060"/>
            <w:noWrap/>
            <w:vAlign w:val="center"/>
            <w:hideMark/>
          </w:tcPr>
          <w:p w14:paraId="3D904640" w14:textId="77777777" w:rsidR="00754FC0" w:rsidRPr="00DD1F03" w:rsidRDefault="00754FC0" w:rsidP="00E3575A">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D1F03">
              <w:rPr>
                <w:rFonts w:ascii="Times New Roman" w:eastAsia="Times New Roman" w:hAnsi="Times New Roman" w:cs="Times New Roman"/>
                <w:b w:val="0"/>
                <w:color w:val="FFFFFF" w:themeColor="background1"/>
                <w:sz w:val="16"/>
                <w:szCs w:val="16"/>
                <w:lang w:val="mn-MN"/>
              </w:rPr>
              <w:t>ХК</w:t>
            </w:r>
          </w:p>
        </w:tc>
        <w:tc>
          <w:tcPr>
            <w:tcW w:w="849" w:type="dxa"/>
            <w:shd w:val="clear" w:color="auto" w:fill="002060"/>
            <w:noWrap/>
            <w:vAlign w:val="center"/>
            <w:hideMark/>
          </w:tcPr>
          <w:p w14:paraId="62E3EC46" w14:textId="77777777" w:rsidR="00754FC0" w:rsidRPr="00DD1F03" w:rsidRDefault="00754FC0" w:rsidP="00E3575A">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D1F03">
              <w:rPr>
                <w:rFonts w:ascii="Times New Roman" w:eastAsia="Times New Roman" w:hAnsi="Times New Roman" w:cs="Times New Roman"/>
                <w:b w:val="0"/>
                <w:color w:val="FFFFFF" w:themeColor="background1"/>
                <w:sz w:val="16"/>
                <w:szCs w:val="16"/>
                <w:lang w:val="mn-MN"/>
              </w:rPr>
              <w:t>ГХО</w:t>
            </w:r>
          </w:p>
        </w:tc>
      </w:tr>
      <w:tr w:rsidR="00C058F1" w:rsidRPr="00E87F65" w14:paraId="5D2A1A66" w14:textId="77777777" w:rsidTr="00912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1" w:type="dxa"/>
            <w:shd w:val="clear" w:color="auto" w:fill="D0CECE" w:themeFill="background2" w:themeFillShade="E6"/>
            <w:noWrap/>
            <w:vAlign w:val="center"/>
            <w:hideMark/>
          </w:tcPr>
          <w:p w14:paraId="6C047DB0" w14:textId="222FBEF4" w:rsidR="00C058F1" w:rsidRPr="005B66F6" w:rsidRDefault="00C058F1" w:rsidP="00C058F1">
            <w:pPr>
              <w:spacing w:before="0"/>
              <w:rPr>
                <w:rFonts w:ascii="Times New Roman" w:eastAsia="Times New Roman" w:hAnsi="Times New Roman" w:cs="Times New Roman"/>
                <w:b w:val="0"/>
                <w:sz w:val="16"/>
                <w:szCs w:val="16"/>
                <w:lang w:val="mn-MN"/>
              </w:rPr>
            </w:pPr>
            <w:r w:rsidRPr="005B66F6">
              <w:rPr>
                <w:rFonts w:ascii="Times New Roman" w:eastAsia="Times New Roman" w:hAnsi="Times New Roman" w:cs="Times New Roman"/>
                <w:b w:val="0"/>
                <w:sz w:val="16"/>
                <w:szCs w:val="16"/>
                <w:lang w:val="mn-MN"/>
              </w:rPr>
              <w:t xml:space="preserve">Хувь нийлүүлсэн хөрөнгө  </w:t>
            </w:r>
          </w:p>
        </w:tc>
        <w:tc>
          <w:tcPr>
            <w:tcW w:w="903" w:type="dxa"/>
            <w:shd w:val="clear" w:color="auto" w:fill="D0CECE" w:themeFill="background2" w:themeFillShade="E6"/>
            <w:noWrap/>
            <w:hideMark/>
          </w:tcPr>
          <w:p w14:paraId="0356B2BE" w14:textId="1DF66365"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2,333,836.3</w:t>
            </w:r>
          </w:p>
        </w:tc>
        <w:tc>
          <w:tcPr>
            <w:tcW w:w="992" w:type="dxa"/>
            <w:shd w:val="clear" w:color="auto" w:fill="D0CECE" w:themeFill="background2" w:themeFillShade="E6"/>
            <w:noWrap/>
            <w:hideMark/>
          </w:tcPr>
          <w:p w14:paraId="3013C26B" w14:textId="60847C08"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1,069,847.2</w:t>
            </w:r>
          </w:p>
        </w:tc>
        <w:tc>
          <w:tcPr>
            <w:tcW w:w="992" w:type="dxa"/>
            <w:shd w:val="clear" w:color="auto" w:fill="D0CECE" w:themeFill="background2" w:themeFillShade="E6"/>
            <w:noWrap/>
            <w:hideMark/>
          </w:tcPr>
          <w:p w14:paraId="011660D6" w14:textId="250F75D9"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1,353,366.5</w:t>
            </w:r>
          </w:p>
        </w:tc>
        <w:tc>
          <w:tcPr>
            <w:tcW w:w="851" w:type="dxa"/>
            <w:shd w:val="clear" w:color="auto" w:fill="D0CECE" w:themeFill="background2" w:themeFillShade="E6"/>
            <w:noWrap/>
            <w:hideMark/>
          </w:tcPr>
          <w:p w14:paraId="528D9CAD" w14:textId="00EEFFA1"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980,469.8</w:t>
            </w:r>
          </w:p>
        </w:tc>
        <w:tc>
          <w:tcPr>
            <w:tcW w:w="708" w:type="dxa"/>
            <w:shd w:val="clear" w:color="auto" w:fill="D0CECE" w:themeFill="background2" w:themeFillShade="E6"/>
            <w:noWrap/>
            <w:hideMark/>
          </w:tcPr>
          <w:p w14:paraId="1DC075C3" w14:textId="5F6BA0C7"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29,477.4</w:t>
            </w:r>
          </w:p>
        </w:tc>
        <w:tc>
          <w:tcPr>
            <w:tcW w:w="851" w:type="dxa"/>
            <w:shd w:val="clear" w:color="auto" w:fill="D0CECE" w:themeFill="background2" w:themeFillShade="E6"/>
            <w:noWrap/>
            <w:hideMark/>
          </w:tcPr>
          <w:p w14:paraId="7B7281C5" w14:textId="14724FB6"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2,250,798.2</w:t>
            </w:r>
          </w:p>
        </w:tc>
        <w:tc>
          <w:tcPr>
            <w:tcW w:w="709" w:type="dxa"/>
            <w:shd w:val="clear" w:color="auto" w:fill="D0CECE" w:themeFill="background2" w:themeFillShade="E6"/>
            <w:noWrap/>
            <w:hideMark/>
          </w:tcPr>
          <w:p w14:paraId="72E94ACA" w14:textId="49F45D6D"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83,038.2</w:t>
            </w:r>
          </w:p>
        </w:tc>
        <w:tc>
          <w:tcPr>
            <w:tcW w:w="708" w:type="dxa"/>
            <w:shd w:val="clear" w:color="auto" w:fill="D0CECE" w:themeFill="background2" w:themeFillShade="E6"/>
            <w:noWrap/>
            <w:hideMark/>
          </w:tcPr>
          <w:p w14:paraId="7AE71AB2" w14:textId="26AABB93"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59,266.7</w:t>
            </w:r>
          </w:p>
        </w:tc>
        <w:tc>
          <w:tcPr>
            <w:tcW w:w="849" w:type="dxa"/>
            <w:shd w:val="clear" w:color="auto" w:fill="D0CECE" w:themeFill="background2" w:themeFillShade="E6"/>
            <w:noWrap/>
            <w:hideMark/>
          </w:tcPr>
          <w:p w14:paraId="0EF80D7D" w14:textId="0EC588E9"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149,354.0</w:t>
            </w:r>
          </w:p>
        </w:tc>
      </w:tr>
      <w:tr w:rsidR="00C058F1" w:rsidRPr="00E87F65" w14:paraId="5716130D" w14:textId="77777777" w:rsidTr="00912435">
        <w:trPr>
          <w:trHeight w:val="300"/>
        </w:trPr>
        <w:tc>
          <w:tcPr>
            <w:cnfStyle w:val="001000000000" w:firstRow="0" w:lastRow="0" w:firstColumn="1" w:lastColumn="0" w:oddVBand="0" w:evenVBand="0" w:oddHBand="0" w:evenHBand="0" w:firstRowFirstColumn="0" w:firstRowLastColumn="0" w:lastRowFirstColumn="0" w:lastRowLastColumn="0"/>
            <w:tcW w:w="1791" w:type="dxa"/>
            <w:noWrap/>
            <w:vAlign w:val="center"/>
            <w:hideMark/>
          </w:tcPr>
          <w:p w14:paraId="3343986B" w14:textId="1CBD4985" w:rsidR="00C058F1" w:rsidRPr="005B66F6" w:rsidRDefault="00C058F1" w:rsidP="00C058F1">
            <w:pPr>
              <w:spacing w:before="0"/>
              <w:rPr>
                <w:rFonts w:ascii="Times New Roman" w:eastAsia="Times New Roman" w:hAnsi="Times New Roman" w:cs="Times New Roman"/>
                <w:b w:val="0"/>
                <w:sz w:val="16"/>
                <w:szCs w:val="16"/>
                <w:lang w:val="mn-MN"/>
              </w:rPr>
            </w:pPr>
            <w:r w:rsidRPr="005B66F6">
              <w:rPr>
                <w:rFonts w:ascii="Times New Roman" w:eastAsia="Times New Roman" w:hAnsi="Times New Roman" w:cs="Times New Roman"/>
                <w:b w:val="0"/>
                <w:sz w:val="16"/>
                <w:szCs w:val="16"/>
                <w:lang w:val="mn-MN"/>
              </w:rPr>
              <w:t xml:space="preserve">Давуу эрхийн хувьцаа (өөрийн хөрөнгө) </w:t>
            </w:r>
          </w:p>
        </w:tc>
        <w:tc>
          <w:tcPr>
            <w:tcW w:w="903" w:type="dxa"/>
            <w:noWrap/>
            <w:hideMark/>
          </w:tcPr>
          <w:p w14:paraId="433B00C9" w14:textId="72602FCB"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178,028.1</w:t>
            </w:r>
          </w:p>
        </w:tc>
        <w:tc>
          <w:tcPr>
            <w:tcW w:w="992" w:type="dxa"/>
            <w:noWrap/>
            <w:hideMark/>
          </w:tcPr>
          <w:p w14:paraId="4999F689" w14:textId="4D22413F"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177,352.1</w:t>
            </w:r>
          </w:p>
        </w:tc>
        <w:tc>
          <w:tcPr>
            <w:tcW w:w="992" w:type="dxa"/>
            <w:noWrap/>
            <w:hideMark/>
          </w:tcPr>
          <w:p w14:paraId="3293C59B" w14:textId="1D27B954"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676.0</w:t>
            </w:r>
          </w:p>
        </w:tc>
        <w:tc>
          <w:tcPr>
            <w:tcW w:w="851" w:type="dxa"/>
            <w:noWrap/>
            <w:hideMark/>
          </w:tcPr>
          <w:p w14:paraId="6A108AFF" w14:textId="72E6A8FA"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177,352.1</w:t>
            </w:r>
          </w:p>
        </w:tc>
        <w:tc>
          <w:tcPr>
            <w:tcW w:w="708" w:type="dxa"/>
            <w:noWrap/>
            <w:hideMark/>
          </w:tcPr>
          <w:p w14:paraId="17B1419D" w14:textId="524EA503"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851" w:type="dxa"/>
            <w:noWrap/>
            <w:hideMark/>
          </w:tcPr>
          <w:p w14:paraId="062EE9DF" w14:textId="360560CB"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177,988.1</w:t>
            </w:r>
          </w:p>
        </w:tc>
        <w:tc>
          <w:tcPr>
            <w:tcW w:w="709" w:type="dxa"/>
            <w:noWrap/>
            <w:hideMark/>
          </w:tcPr>
          <w:p w14:paraId="50CECE93" w14:textId="670F6A39"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40.0</w:t>
            </w:r>
          </w:p>
        </w:tc>
        <w:tc>
          <w:tcPr>
            <w:tcW w:w="708" w:type="dxa"/>
            <w:noWrap/>
            <w:hideMark/>
          </w:tcPr>
          <w:p w14:paraId="28D7D0F2" w14:textId="05EC830E"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11,831.0</w:t>
            </w:r>
          </w:p>
        </w:tc>
        <w:tc>
          <w:tcPr>
            <w:tcW w:w="849" w:type="dxa"/>
            <w:noWrap/>
            <w:hideMark/>
          </w:tcPr>
          <w:p w14:paraId="7A778AD5" w14:textId="21A78353"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11,952.0</w:t>
            </w:r>
          </w:p>
        </w:tc>
      </w:tr>
      <w:tr w:rsidR="00C058F1" w:rsidRPr="00E87F65" w14:paraId="6DABA5F8" w14:textId="77777777" w:rsidTr="00912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1" w:type="dxa"/>
            <w:noWrap/>
            <w:vAlign w:val="center"/>
            <w:hideMark/>
          </w:tcPr>
          <w:p w14:paraId="04E5B55D" w14:textId="24BA339B" w:rsidR="00C058F1" w:rsidRPr="005B66F6" w:rsidRDefault="00C058F1" w:rsidP="00C058F1">
            <w:pPr>
              <w:spacing w:before="0"/>
              <w:rPr>
                <w:rFonts w:ascii="Times New Roman" w:eastAsia="Times New Roman" w:hAnsi="Times New Roman" w:cs="Times New Roman"/>
                <w:b w:val="0"/>
                <w:sz w:val="16"/>
                <w:szCs w:val="16"/>
                <w:lang w:val="mn-MN"/>
              </w:rPr>
            </w:pPr>
            <w:r w:rsidRPr="005B66F6">
              <w:rPr>
                <w:rFonts w:ascii="Times New Roman" w:eastAsia="Times New Roman" w:hAnsi="Times New Roman" w:cs="Times New Roman"/>
                <w:b w:val="0"/>
                <w:sz w:val="16"/>
                <w:szCs w:val="16"/>
                <w:lang w:val="mn-MN"/>
              </w:rPr>
              <w:t xml:space="preserve">Энгийн хувьцаа - Хаалттай </w:t>
            </w:r>
          </w:p>
        </w:tc>
        <w:tc>
          <w:tcPr>
            <w:tcW w:w="903" w:type="dxa"/>
            <w:noWrap/>
            <w:hideMark/>
          </w:tcPr>
          <w:p w14:paraId="7B6B69E1" w14:textId="0528537B"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2,108,372.6</w:t>
            </w:r>
          </w:p>
        </w:tc>
        <w:tc>
          <w:tcPr>
            <w:tcW w:w="992" w:type="dxa"/>
            <w:noWrap/>
            <w:hideMark/>
          </w:tcPr>
          <w:p w14:paraId="62C9C64F" w14:textId="541F12E7"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845,059.4</w:t>
            </w:r>
          </w:p>
        </w:tc>
        <w:tc>
          <w:tcPr>
            <w:tcW w:w="992" w:type="dxa"/>
            <w:noWrap/>
            <w:hideMark/>
          </w:tcPr>
          <w:p w14:paraId="71C9C25A" w14:textId="70908EDB"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1,346,650.5</w:t>
            </w:r>
          </w:p>
        </w:tc>
        <w:tc>
          <w:tcPr>
            <w:tcW w:w="851" w:type="dxa"/>
            <w:noWrap/>
            <w:hideMark/>
          </w:tcPr>
          <w:p w14:paraId="6431E7FC" w14:textId="50929EF8"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761,722.0</w:t>
            </w:r>
          </w:p>
        </w:tc>
        <w:tc>
          <w:tcPr>
            <w:tcW w:w="708" w:type="dxa"/>
            <w:noWrap/>
            <w:hideMark/>
          </w:tcPr>
          <w:p w14:paraId="699DA0F6" w14:textId="4FB6A349"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29,477.4</w:t>
            </w:r>
          </w:p>
        </w:tc>
        <w:tc>
          <w:tcPr>
            <w:tcW w:w="851" w:type="dxa"/>
            <w:noWrap/>
            <w:hideMark/>
          </w:tcPr>
          <w:p w14:paraId="5F34E537" w14:textId="03F3BE0C"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2,025,374.4</w:t>
            </w:r>
          </w:p>
        </w:tc>
        <w:tc>
          <w:tcPr>
            <w:tcW w:w="709" w:type="dxa"/>
            <w:noWrap/>
            <w:hideMark/>
          </w:tcPr>
          <w:p w14:paraId="0B4A65BF" w14:textId="6589B911"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82,998.2</w:t>
            </w:r>
          </w:p>
        </w:tc>
        <w:tc>
          <w:tcPr>
            <w:tcW w:w="708" w:type="dxa"/>
            <w:noWrap/>
            <w:hideMark/>
          </w:tcPr>
          <w:p w14:paraId="402E000B" w14:textId="2B6BC17B"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849" w:type="dxa"/>
            <w:noWrap/>
            <w:hideMark/>
          </w:tcPr>
          <w:p w14:paraId="3FC46D8E" w14:textId="3DE99B7E"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114,168.0</w:t>
            </w:r>
          </w:p>
        </w:tc>
      </w:tr>
      <w:tr w:rsidR="00C058F1" w:rsidRPr="00E87F65" w14:paraId="1E36C6C4" w14:textId="77777777" w:rsidTr="00912435">
        <w:trPr>
          <w:trHeight w:val="300"/>
        </w:trPr>
        <w:tc>
          <w:tcPr>
            <w:cnfStyle w:val="001000000000" w:firstRow="0" w:lastRow="0" w:firstColumn="1" w:lastColumn="0" w:oddVBand="0" w:evenVBand="0" w:oddHBand="0" w:evenHBand="0" w:firstRowFirstColumn="0" w:firstRowLastColumn="0" w:lastRowFirstColumn="0" w:lastRowLastColumn="0"/>
            <w:tcW w:w="1791" w:type="dxa"/>
            <w:noWrap/>
            <w:vAlign w:val="center"/>
            <w:hideMark/>
          </w:tcPr>
          <w:p w14:paraId="6D0AFC93" w14:textId="165A954E" w:rsidR="00C058F1" w:rsidRPr="005B66F6" w:rsidRDefault="00C058F1" w:rsidP="00C058F1">
            <w:pPr>
              <w:spacing w:before="0"/>
              <w:rPr>
                <w:rFonts w:ascii="Times New Roman" w:eastAsia="Times New Roman" w:hAnsi="Times New Roman" w:cs="Times New Roman"/>
                <w:b w:val="0"/>
                <w:sz w:val="16"/>
                <w:szCs w:val="16"/>
                <w:lang w:val="mn-MN"/>
              </w:rPr>
            </w:pPr>
            <w:r w:rsidRPr="005B66F6">
              <w:rPr>
                <w:rFonts w:ascii="Times New Roman" w:eastAsia="Times New Roman" w:hAnsi="Times New Roman" w:cs="Times New Roman"/>
                <w:b w:val="0"/>
                <w:sz w:val="16"/>
                <w:szCs w:val="16"/>
                <w:lang w:val="mn-MN"/>
              </w:rPr>
              <w:t xml:space="preserve">Энгийн хувьцаа - Нээлттэй </w:t>
            </w:r>
          </w:p>
        </w:tc>
        <w:tc>
          <w:tcPr>
            <w:tcW w:w="903" w:type="dxa"/>
            <w:noWrap/>
            <w:hideMark/>
          </w:tcPr>
          <w:p w14:paraId="59887961" w14:textId="60F9E0BA"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47,435.7</w:t>
            </w:r>
          </w:p>
        </w:tc>
        <w:tc>
          <w:tcPr>
            <w:tcW w:w="992" w:type="dxa"/>
            <w:noWrap/>
            <w:hideMark/>
          </w:tcPr>
          <w:p w14:paraId="63A56051" w14:textId="4635FD0E"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47,435.7</w:t>
            </w:r>
          </w:p>
        </w:tc>
        <w:tc>
          <w:tcPr>
            <w:tcW w:w="992" w:type="dxa"/>
            <w:noWrap/>
            <w:hideMark/>
          </w:tcPr>
          <w:p w14:paraId="5A6CFAB6" w14:textId="648EFD99"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6,040.0</w:t>
            </w:r>
          </w:p>
        </w:tc>
        <w:tc>
          <w:tcPr>
            <w:tcW w:w="851" w:type="dxa"/>
            <w:noWrap/>
            <w:hideMark/>
          </w:tcPr>
          <w:p w14:paraId="21DAF88D" w14:textId="123A884D"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41,395.7</w:t>
            </w:r>
          </w:p>
        </w:tc>
        <w:tc>
          <w:tcPr>
            <w:tcW w:w="708" w:type="dxa"/>
            <w:noWrap/>
            <w:hideMark/>
          </w:tcPr>
          <w:p w14:paraId="687E0A4B" w14:textId="0BD26D62"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851" w:type="dxa"/>
            <w:noWrap/>
            <w:hideMark/>
          </w:tcPr>
          <w:p w14:paraId="465DCD9E" w14:textId="794BA99C"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47,435.7</w:t>
            </w:r>
          </w:p>
        </w:tc>
        <w:tc>
          <w:tcPr>
            <w:tcW w:w="709" w:type="dxa"/>
            <w:noWrap/>
            <w:hideMark/>
          </w:tcPr>
          <w:p w14:paraId="17A5EF3B" w14:textId="0A091433"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708" w:type="dxa"/>
            <w:noWrap/>
            <w:hideMark/>
          </w:tcPr>
          <w:p w14:paraId="53D77330" w14:textId="764ED094"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47,435.7</w:t>
            </w:r>
          </w:p>
        </w:tc>
        <w:tc>
          <w:tcPr>
            <w:tcW w:w="849" w:type="dxa"/>
            <w:noWrap/>
            <w:hideMark/>
          </w:tcPr>
          <w:p w14:paraId="0B6AE097" w14:textId="6FB1ABF3"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23,234.0</w:t>
            </w:r>
          </w:p>
        </w:tc>
      </w:tr>
      <w:tr w:rsidR="00C058F1" w:rsidRPr="00E87F65" w14:paraId="7A9B26B5" w14:textId="77777777" w:rsidTr="00912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1" w:type="dxa"/>
            <w:noWrap/>
            <w:vAlign w:val="center"/>
            <w:hideMark/>
          </w:tcPr>
          <w:p w14:paraId="367412BD" w14:textId="2C1E9C91" w:rsidR="00C058F1" w:rsidRPr="005B66F6" w:rsidRDefault="00C058F1" w:rsidP="00C058F1">
            <w:pPr>
              <w:spacing w:before="0"/>
              <w:rPr>
                <w:rFonts w:ascii="Times New Roman" w:eastAsia="Times New Roman" w:hAnsi="Times New Roman" w:cs="Times New Roman"/>
                <w:b w:val="0"/>
                <w:sz w:val="16"/>
                <w:szCs w:val="16"/>
                <w:lang w:val="mn-MN"/>
              </w:rPr>
            </w:pPr>
            <w:r w:rsidRPr="005B66F6">
              <w:rPr>
                <w:rFonts w:ascii="Times New Roman" w:eastAsia="Times New Roman" w:hAnsi="Times New Roman" w:cs="Times New Roman"/>
                <w:b w:val="0"/>
                <w:sz w:val="16"/>
                <w:szCs w:val="16"/>
                <w:lang w:val="mn-MN"/>
              </w:rPr>
              <w:t xml:space="preserve">Хоёрдогч өглөг (өөрийн хөрөнгө) </w:t>
            </w:r>
          </w:p>
        </w:tc>
        <w:tc>
          <w:tcPr>
            <w:tcW w:w="903" w:type="dxa"/>
            <w:noWrap/>
            <w:hideMark/>
          </w:tcPr>
          <w:p w14:paraId="1DFFA5B8" w14:textId="41E3C428"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98,034.4</w:t>
            </w:r>
          </w:p>
        </w:tc>
        <w:tc>
          <w:tcPr>
            <w:tcW w:w="992" w:type="dxa"/>
            <w:noWrap/>
            <w:hideMark/>
          </w:tcPr>
          <w:p w14:paraId="73853B23" w14:textId="5B7596BA"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94,704.4</w:t>
            </w:r>
          </w:p>
        </w:tc>
        <w:tc>
          <w:tcPr>
            <w:tcW w:w="992" w:type="dxa"/>
            <w:noWrap/>
            <w:hideMark/>
          </w:tcPr>
          <w:p w14:paraId="593AAFDD" w14:textId="0FC74DCA"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3,130.0</w:t>
            </w:r>
          </w:p>
        </w:tc>
        <w:tc>
          <w:tcPr>
            <w:tcW w:w="851" w:type="dxa"/>
            <w:noWrap/>
            <w:hideMark/>
          </w:tcPr>
          <w:p w14:paraId="3B799EC2" w14:textId="5804D307"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94,904.4</w:t>
            </w:r>
          </w:p>
        </w:tc>
        <w:tc>
          <w:tcPr>
            <w:tcW w:w="708" w:type="dxa"/>
            <w:noWrap/>
            <w:hideMark/>
          </w:tcPr>
          <w:p w14:paraId="43CC3A6A" w14:textId="1A71DC88"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851" w:type="dxa"/>
            <w:noWrap/>
            <w:hideMark/>
          </w:tcPr>
          <w:p w14:paraId="0CE9C85B" w14:textId="579A9D26"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98,034.4</w:t>
            </w:r>
          </w:p>
        </w:tc>
        <w:tc>
          <w:tcPr>
            <w:tcW w:w="709" w:type="dxa"/>
            <w:noWrap/>
            <w:hideMark/>
          </w:tcPr>
          <w:p w14:paraId="7FB80859" w14:textId="45CEED36"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708" w:type="dxa"/>
            <w:noWrap/>
            <w:hideMark/>
          </w:tcPr>
          <w:p w14:paraId="52252E80" w14:textId="775260C1"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29,999.4</w:t>
            </w:r>
          </w:p>
        </w:tc>
        <w:tc>
          <w:tcPr>
            <w:tcW w:w="849" w:type="dxa"/>
            <w:noWrap/>
            <w:hideMark/>
          </w:tcPr>
          <w:p w14:paraId="7775BB30" w14:textId="542542F2"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r>
      <w:tr w:rsidR="00C058F1" w:rsidRPr="00E87F65" w14:paraId="19473E3B" w14:textId="77777777" w:rsidTr="00912435">
        <w:trPr>
          <w:trHeight w:val="300"/>
        </w:trPr>
        <w:tc>
          <w:tcPr>
            <w:cnfStyle w:val="001000000000" w:firstRow="0" w:lastRow="0" w:firstColumn="1" w:lastColumn="0" w:oddVBand="0" w:evenVBand="0" w:oddHBand="0" w:evenHBand="0" w:firstRowFirstColumn="0" w:firstRowLastColumn="0" w:lastRowFirstColumn="0" w:lastRowLastColumn="0"/>
            <w:tcW w:w="1791" w:type="dxa"/>
            <w:noWrap/>
            <w:vAlign w:val="center"/>
            <w:hideMark/>
          </w:tcPr>
          <w:p w14:paraId="2D28DAC7" w14:textId="2D69283D" w:rsidR="00C058F1" w:rsidRPr="005B66F6" w:rsidRDefault="00C058F1" w:rsidP="00C058F1">
            <w:pPr>
              <w:spacing w:before="0"/>
              <w:rPr>
                <w:rFonts w:ascii="Times New Roman" w:eastAsia="Times New Roman" w:hAnsi="Times New Roman" w:cs="Times New Roman"/>
                <w:b w:val="0"/>
                <w:sz w:val="16"/>
                <w:szCs w:val="16"/>
                <w:lang w:val="mn-MN"/>
              </w:rPr>
            </w:pPr>
            <w:r w:rsidRPr="005B66F6">
              <w:rPr>
                <w:rFonts w:ascii="Times New Roman" w:eastAsia="Times New Roman" w:hAnsi="Times New Roman" w:cs="Times New Roman"/>
                <w:b w:val="0"/>
                <w:sz w:val="16"/>
                <w:szCs w:val="16"/>
                <w:lang w:val="mn-MN"/>
              </w:rPr>
              <w:t xml:space="preserve">Хөрвөх өр төлбөр (өөрийн хөрөнгө) </w:t>
            </w:r>
          </w:p>
        </w:tc>
        <w:tc>
          <w:tcPr>
            <w:tcW w:w="903" w:type="dxa"/>
            <w:noWrap/>
            <w:hideMark/>
          </w:tcPr>
          <w:p w14:paraId="135DC2DC" w14:textId="19526161"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992" w:type="dxa"/>
            <w:noWrap/>
            <w:hideMark/>
          </w:tcPr>
          <w:p w14:paraId="0F093F1A" w14:textId="14622F13"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992" w:type="dxa"/>
            <w:noWrap/>
            <w:hideMark/>
          </w:tcPr>
          <w:p w14:paraId="70C67F5D" w14:textId="4D6CFCBF"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851" w:type="dxa"/>
            <w:noWrap/>
            <w:hideMark/>
          </w:tcPr>
          <w:p w14:paraId="0A111876" w14:textId="65D9F251"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708" w:type="dxa"/>
            <w:noWrap/>
            <w:hideMark/>
          </w:tcPr>
          <w:p w14:paraId="4CE41C24" w14:textId="1B2517F7"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851" w:type="dxa"/>
            <w:noWrap/>
            <w:hideMark/>
          </w:tcPr>
          <w:p w14:paraId="66187089" w14:textId="3C00238B"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709" w:type="dxa"/>
            <w:noWrap/>
            <w:hideMark/>
          </w:tcPr>
          <w:p w14:paraId="52A22158" w14:textId="46E8FF43"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708" w:type="dxa"/>
            <w:noWrap/>
            <w:hideMark/>
          </w:tcPr>
          <w:p w14:paraId="30E60430" w14:textId="4AB4BE47"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849" w:type="dxa"/>
            <w:noWrap/>
            <w:hideMark/>
          </w:tcPr>
          <w:p w14:paraId="033B6967" w14:textId="4BCC141B"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r>
      <w:tr w:rsidR="00C058F1" w:rsidRPr="00E87F65" w14:paraId="6CC9E278" w14:textId="77777777" w:rsidTr="00912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1" w:type="dxa"/>
            <w:shd w:val="clear" w:color="auto" w:fill="D0CECE" w:themeFill="background2" w:themeFillShade="E6"/>
            <w:noWrap/>
            <w:vAlign w:val="center"/>
          </w:tcPr>
          <w:p w14:paraId="5D2B1E8C" w14:textId="36398387" w:rsidR="00C058F1" w:rsidRPr="005B66F6" w:rsidRDefault="00C058F1" w:rsidP="00C058F1">
            <w:pPr>
              <w:spacing w:before="0"/>
              <w:rPr>
                <w:rFonts w:ascii="Times New Roman" w:eastAsia="Times New Roman" w:hAnsi="Times New Roman" w:cs="Times New Roman"/>
                <w:b w:val="0"/>
                <w:sz w:val="16"/>
                <w:szCs w:val="16"/>
                <w:lang w:val="mn-MN"/>
              </w:rPr>
            </w:pPr>
            <w:r w:rsidRPr="005B66F6">
              <w:rPr>
                <w:rFonts w:ascii="Times New Roman" w:hAnsi="Times New Roman" w:cs="Times New Roman"/>
                <w:b w:val="0"/>
                <w:sz w:val="16"/>
                <w:szCs w:val="16"/>
                <w:lang w:val="mn-MN"/>
              </w:rPr>
              <w:t xml:space="preserve">Нэмж төлөгдсөн капитал  </w:t>
            </w:r>
          </w:p>
        </w:tc>
        <w:tc>
          <w:tcPr>
            <w:tcW w:w="903" w:type="dxa"/>
            <w:shd w:val="clear" w:color="auto" w:fill="D0CECE" w:themeFill="background2" w:themeFillShade="E6"/>
            <w:noWrap/>
          </w:tcPr>
          <w:p w14:paraId="5A3FCBC8" w14:textId="0D82C8C1"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108,984.4</w:t>
            </w:r>
          </w:p>
        </w:tc>
        <w:tc>
          <w:tcPr>
            <w:tcW w:w="992" w:type="dxa"/>
            <w:shd w:val="clear" w:color="auto" w:fill="D0CECE" w:themeFill="background2" w:themeFillShade="E6"/>
            <w:noWrap/>
          </w:tcPr>
          <w:p w14:paraId="5C799936" w14:textId="09303226"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107,900.0</w:t>
            </w:r>
          </w:p>
        </w:tc>
        <w:tc>
          <w:tcPr>
            <w:tcW w:w="992" w:type="dxa"/>
            <w:shd w:val="clear" w:color="auto" w:fill="D0CECE" w:themeFill="background2" w:themeFillShade="E6"/>
            <w:noWrap/>
          </w:tcPr>
          <w:p w14:paraId="3FF7997D" w14:textId="489EEB22"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18,921.2</w:t>
            </w:r>
          </w:p>
        </w:tc>
        <w:tc>
          <w:tcPr>
            <w:tcW w:w="851" w:type="dxa"/>
            <w:shd w:val="clear" w:color="auto" w:fill="D0CECE" w:themeFill="background2" w:themeFillShade="E6"/>
            <w:noWrap/>
          </w:tcPr>
          <w:p w14:paraId="18C82754" w14:textId="49BEBFF8"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90,063.2</w:t>
            </w:r>
          </w:p>
        </w:tc>
        <w:tc>
          <w:tcPr>
            <w:tcW w:w="708" w:type="dxa"/>
            <w:shd w:val="clear" w:color="auto" w:fill="D0CECE" w:themeFill="background2" w:themeFillShade="E6"/>
            <w:noWrap/>
          </w:tcPr>
          <w:p w14:paraId="51998FF7" w14:textId="25499CD7"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7.4</w:t>
            </w:r>
          </w:p>
        </w:tc>
        <w:tc>
          <w:tcPr>
            <w:tcW w:w="851" w:type="dxa"/>
            <w:shd w:val="clear" w:color="auto" w:fill="D0CECE" w:themeFill="background2" w:themeFillShade="E6"/>
            <w:noWrap/>
          </w:tcPr>
          <w:p w14:paraId="0B34D764" w14:textId="2C199517"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108,788.8</w:t>
            </w:r>
          </w:p>
        </w:tc>
        <w:tc>
          <w:tcPr>
            <w:tcW w:w="709" w:type="dxa"/>
            <w:shd w:val="clear" w:color="auto" w:fill="D0CECE" w:themeFill="background2" w:themeFillShade="E6"/>
            <w:noWrap/>
          </w:tcPr>
          <w:p w14:paraId="0537D6F2" w14:textId="07877E0D"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195.7</w:t>
            </w:r>
          </w:p>
        </w:tc>
        <w:tc>
          <w:tcPr>
            <w:tcW w:w="708" w:type="dxa"/>
            <w:shd w:val="clear" w:color="auto" w:fill="D0CECE" w:themeFill="background2" w:themeFillShade="E6"/>
            <w:noWrap/>
          </w:tcPr>
          <w:p w14:paraId="4A3DBD8F" w14:textId="0D33CC11"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68,591.4</w:t>
            </w:r>
          </w:p>
        </w:tc>
        <w:tc>
          <w:tcPr>
            <w:tcW w:w="849" w:type="dxa"/>
            <w:shd w:val="clear" w:color="auto" w:fill="D0CECE" w:themeFill="background2" w:themeFillShade="E6"/>
            <w:noWrap/>
          </w:tcPr>
          <w:p w14:paraId="3D9DE0E7" w14:textId="050E47CA"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48,941.1</w:t>
            </w:r>
          </w:p>
        </w:tc>
      </w:tr>
      <w:tr w:rsidR="00C058F1" w:rsidRPr="00E87F65" w14:paraId="65C70163" w14:textId="77777777" w:rsidTr="00912435">
        <w:trPr>
          <w:trHeight w:val="77"/>
        </w:trPr>
        <w:tc>
          <w:tcPr>
            <w:cnfStyle w:val="001000000000" w:firstRow="0" w:lastRow="0" w:firstColumn="1" w:lastColumn="0" w:oddVBand="0" w:evenVBand="0" w:oddHBand="0" w:evenHBand="0" w:firstRowFirstColumn="0" w:firstRowLastColumn="0" w:lastRowFirstColumn="0" w:lastRowLastColumn="0"/>
            <w:tcW w:w="1791" w:type="dxa"/>
            <w:noWrap/>
            <w:vAlign w:val="center"/>
          </w:tcPr>
          <w:p w14:paraId="18020CA8" w14:textId="5777A3F0" w:rsidR="00C058F1" w:rsidRPr="005B66F6" w:rsidRDefault="00C058F1" w:rsidP="00C058F1">
            <w:pPr>
              <w:spacing w:before="0"/>
              <w:rPr>
                <w:rFonts w:ascii="Times New Roman" w:eastAsia="Times New Roman" w:hAnsi="Times New Roman" w:cs="Times New Roman"/>
                <w:b w:val="0"/>
                <w:sz w:val="16"/>
                <w:szCs w:val="16"/>
                <w:lang w:val="mn-MN"/>
              </w:rPr>
            </w:pPr>
            <w:r w:rsidRPr="005B66F6">
              <w:rPr>
                <w:rFonts w:ascii="Times New Roman" w:hAnsi="Times New Roman" w:cs="Times New Roman"/>
                <w:b w:val="0"/>
                <w:sz w:val="16"/>
                <w:szCs w:val="16"/>
                <w:lang w:val="mn-MN"/>
              </w:rPr>
              <w:t xml:space="preserve">Давуу эрхийн хувьцаа </w:t>
            </w:r>
          </w:p>
        </w:tc>
        <w:tc>
          <w:tcPr>
            <w:tcW w:w="903" w:type="dxa"/>
            <w:noWrap/>
          </w:tcPr>
          <w:p w14:paraId="21AC54A3" w14:textId="54F2EF56"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185.4</w:t>
            </w:r>
          </w:p>
        </w:tc>
        <w:tc>
          <w:tcPr>
            <w:tcW w:w="992" w:type="dxa"/>
            <w:noWrap/>
          </w:tcPr>
          <w:p w14:paraId="6B37AF41" w14:textId="250137C9"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992" w:type="dxa"/>
            <w:noWrap/>
          </w:tcPr>
          <w:p w14:paraId="524B39BD" w14:textId="51F90C57"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185.4</w:t>
            </w:r>
          </w:p>
        </w:tc>
        <w:tc>
          <w:tcPr>
            <w:tcW w:w="851" w:type="dxa"/>
            <w:noWrap/>
          </w:tcPr>
          <w:p w14:paraId="2AF2DB82" w14:textId="7D2A2137"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708" w:type="dxa"/>
            <w:noWrap/>
          </w:tcPr>
          <w:p w14:paraId="41DBC785" w14:textId="18AF88FB"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851" w:type="dxa"/>
            <w:noWrap/>
          </w:tcPr>
          <w:p w14:paraId="2782031F" w14:textId="646A69DE"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64.0</w:t>
            </w:r>
          </w:p>
        </w:tc>
        <w:tc>
          <w:tcPr>
            <w:tcW w:w="709" w:type="dxa"/>
            <w:noWrap/>
          </w:tcPr>
          <w:p w14:paraId="41BE92E1" w14:textId="14FADAD4"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121.4</w:t>
            </w:r>
          </w:p>
        </w:tc>
        <w:tc>
          <w:tcPr>
            <w:tcW w:w="708" w:type="dxa"/>
            <w:noWrap/>
          </w:tcPr>
          <w:p w14:paraId="47159AAE" w14:textId="6A2325B9"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849" w:type="dxa"/>
            <w:noWrap/>
          </w:tcPr>
          <w:p w14:paraId="22DBCFFE" w14:textId="638C7AC0"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r>
      <w:tr w:rsidR="00C058F1" w:rsidRPr="00E87F65" w14:paraId="199C184F" w14:textId="77777777" w:rsidTr="00912435">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791" w:type="dxa"/>
            <w:noWrap/>
            <w:vAlign w:val="center"/>
          </w:tcPr>
          <w:p w14:paraId="1E8D230F" w14:textId="23D91C7C" w:rsidR="00C058F1" w:rsidRPr="005B66F6" w:rsidRDefault="00C058F1" w:rsidP="00C058F1">
            <w:pPr>
              <w:spacing w:before="0"/>
              <w:rPr>
                <w:rFonts w:ascii="Times New Roman" w:eastAsia="Times New Roman" w:hAnsi="Times New Roman" w:cs="Times New Roman"/>
                <w:b w:val="0"/>
                <w:sz w:val="16"/>
                <w:szCs w:val="16"/>
                <w:lang w:val="mn-MN"/>
              </w:rPr>
            </w:pPr>
            <w:r w:rsidRPr="005B66F6">
              <w:rPr>
                <w:rFonts w:ascii="Times New Roman" w:hAnsi="Times New Roman" w:cs="Times New Roman"/>
                <w:b w:val="0"/>
                <w:sz w:val="16"/>
                <w:szCs w:val="16"/>
                <w:lang w:val="mn-MN"/>
              </w:rPr>
              <w:t xml:space="preserve">Энгийн хувьцаа </w:t>
            </w:r>
          </w:p>
        </w:tc>
        <w:tc>
          <w:tcPr>
            <w:tcW w:w="903" w:type="dxa"/>
            <w:noWrap/>
          </w:tcPr>
          <w:p w14:paraId="2786C61A" w14:textId="0FFA1456"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108,799.0</w:t>
            </w:r>
          </w:p>
        </w:tc>
        <w:tc>
          <w:tcPr>
            <w:tcW w:w="992" w:type="dxa"/>
            <w:noWrap/>
          </w:tcPr>
          <w:p w14:paraId="786A8A24" w14:textId="58768F46"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107,900.0</w:t>
            </w:r>
          </w:p>
        </w:tc>
        <w:tc>
          <w:tcPr>
            <w:tcW w:w="992" w:type="dxa"/>
            <w:noWrap/>
          </w:tcPr>
          <w:p w14:paraId="2A4277D9" w14:textId="16FCCC8D"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18,735.8</w:t>
            </w:r>
          </w:p>
        </w:tc>
        <w:tc>
          <w:tcPr>
            <w:tcW w:w="851" w:type="dxa"/>
            <w:noWrap/>
          </w:tcPr>
          <w:p w14:paraId="52FC818B" w14:textId="61D6341B"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90,063.2</w:t>
            </w:r>
          </w:p>
        </w:tc>
        <w:tc>
          <w:tcPr>
            <w:tcW w:w="708" w:type="dxa"/>
            <w:noWrap/>
          </w:tcPr>
          <w:p w14:paraId="3C0296CD" w14:textId="392679EF"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7.4</w:t>
            </w:r>
          </w:p>
        </w:tc>
        <w:tc>
          <w:tcPr>
            <w:tcW w:w="851" w:type="dxa"/>
            <w:noWrap/>
          </w:tcPr>
          <w:p w14:paraId="4A600020" w14:textId="44437B4A"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108,724.7</w:t>
            </w:r>
          </w:p>
        </w:tc>
        <w:tc>
          <w:tcPr>
            <w:tcW w:w="709" w:type="dxa"/>
            <w:noWrap/>
          </w:tcPr>
          <w:p w14:paraId="5FF1BAAB" w14:textId="30C987EE"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74.3</w:t>
            </w:r>
          </w:p>
        </w:tc>
        <w:tc>
          <w:tcPr>
            <w:tcW w:w="708" w:type="dxa"/>
            <w:noWrap/>
          </w:tcPr>
          <w:p w14:paraId="5793134D" w14:textId="7F7B4B8A"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68,591.4</w:t>
            </w:r>
          </w:p>
        </w:tc>
        <w:tc>
          <w:tcPr>
            <w:tcW w:w="849" w:type="dxa"/>
            <w:noWrap/>
          </w:tcPr>
          <w:p w14:paraId="4058615E" w14:textId="05F2B50D"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48,941.1</w:t>
            </w:r>
          </w:p>
        </w:tc>
      </w:tr>
      <w:tr w:rsidR="00C058F1" w:rsidRPr="00E87F65" w14:paraId="7E9D9F59" w14:textId="77777777" w:rsidTr="00912435">
        <w:trPr>
          <w:trHeight w:val="77"/>
        </w:trPr>
        <w:tc>
          <w:tcPr>
            <w:cnfStyle w:val="001000000000" w:firstRow="0" w:lastRow="0" w:firstColumn="1" w:lastColumn="0" w:oddVBand="0" w:evenVBand="0" w:oddHBand="0" w:evenHBand="0" w:firstRowFirstColumn="0" w:firstRowLastColumn="0" w:lastRowFirstColumn="0" w:lastRowLastColumn="0"/>
            <w:tcW w:w="1791" w:type="dxa"/>
            <w:shd w:val="clear" w:color="auto" w:fill="D0CECE" w:themeFill="background2" w:themeFillShade="E6"/>
            <w:noWrap/>
            <w:vAlign w:val="center"/>
          </w:tcPr>
          <w:p w14:paraId="145D5B47" w14:textId="5B2682E8" w:rsidR="00C058F1" w:rsidRPr="005B66F6" w:rsidRDefault="00C058F1" w:rsidP="00C058F1">
            <w:pPr>
              <w:spacing w:before="0"/>
              <w:rPr>
                <w:rFonts w:ascii="Times New Roman" w:eastAsia="Times New Roman" w:hAnsi="Times New Roman" w:cs="Times New Roman"/>
                <w:b w:val="0"/>
                <w:sz w:val="16"/>
                <w:szCs w:val="16"/>
                <w:lang w:val="mn-MN"/>
              </w:rPr>
            </w:pPr>
            <w:r w:rsidRPr="005B66F6">
              <w:rPr>
                <w:rFonts w:ascii="Times New Roman" w:hAnsi="Times New Roman" w:cs="Times New Roman"/>
                <w:b w:val="0"/>
                <w:sz w:val="16"/>
                <w:szCs w:val="16"/>
                <w:lang w:val="mn-MN"/>
              </w:rPr>
              <w:t xml:space="preserve">Халаасны хувьцаа  </w:t>
            </w:r>
          </w:p>
        </w:tc>
        <w:tc>
          <w:tcPr>
            <w:tcW w:w="903" w:type="dxa"/>
            <w:shd w:val="clear" w:color="auto" w:fill="D0CECE" w:themeFill="background2" w:themeFillShade="E6"/>
            <w:noWrap/>
          </w:tcPr>
          <w:p w14:paraId="5C837EB2" w14:textId="7FFFDAEE"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2,580.2</w:t>
            </w:r>
          </w:p>
        </w:tc>
        <w:tc>
          <w:tcPr>
            <w:tcW w:w="992" w:type="dxa"/>
            <w:shd w:val="clear" w:color="auto" w:fill="D0CECE" w:themeFill="background2" w:themeFillShade="E6"/>
            <w:noWrap/>
          </w:tcPr>
          <w:p w14:paraId="3BA04C94" w14:textId="40FDBF65"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2,580.2</w:t>
            </w:r>
          </w:p>
        </w:tc>
        <w:tc>
          <w:tcPr>
            <w:tcW w:w="992" w:type="dxa"/>
            <w:shd w:val="clear" w:color="auto" w:fill="D0CECE" w:themeFill="background2" w:themeFillShade="E6"/>
            <w:noWrap/>
          </w:tcPr>
          <w:p w14:paraId="0FA6A269" w14:textId="7B75C49E"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210.4</w:t>
            </w:r>
          </w:p>
        </w:tc>
        <w:tc>
          <w:tcPr>
            <w:tcW w:w="851" w:type="dxa"/>
            <w:shd w:val="clear" w:color="auto" w:fill="D0CECE" w:themeFill="background2" w:themeFillShade="E6"/>
            <w:noWrap/>
          </w:tcPr>
          <w:p w14:paraId="06B1450E" w14:textId="035BA4A2"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2,369.8</w:t>
            </w:r>
          </w:p>
        </w:tc>
        <w:tc>
          <w:tcPr>
            <w:tcW w:w="708" w:type="dxa"/>
            <w:shd w:val="clear" w:color="auto" w:fill="D0CECE" w:themeFill="background2" w:themeFillShade="E6"/>
            <w:noWrap/>
          </w:tcPr>
          <w:p w14:paraId="59B2D252" w14:textId="1D106E27"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851" w:type="dxa"/>
            <w:shd w:val="clear" w:color="auto" w:fill="D0CECE" w:themeFill="background2" w:themeFillShade="E6"/>
            <w:noWrap/>
          </w:tcPr>
          <w:p w14:paraId="3C3B8262" w14:textId="3A7D3C20"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2,580.2</w:t>
            </w:r>
          </w:p>
        </w:tc>
        <w:tc>
          <w:tcPr>
            <w:tcW w:w="709" w:type="dxa"/>
            <w:shd w:val="clear" w:color="auto" w:fill="D0CECE" w:themeFill="background2" w:themeFillShade="E6"/>
            <w:noWrap/>
          </w:tcPr>
          <w:p w14:paraId="5205C756" w14:textId="34D97193"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708" w:type="dxa"/>
            <w:shd w:val="clear" w:color="auto" w:fill="D0CECE" w:themeFill="background2" w:themeFillShade="E6"/>
            <w:noWrap/>
          </w:tcPr>
          <w:p w14:paraId="42BD10FF" w14:textId="7A9F0E92"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2,373.3</w:t>
            </w:r>
          </w:p>
        </w:tc>
        <w:tc>
          <w:tcPr>
            <w:tcW w:w="849" w:type="dxa"/>
            <w:shd w:val="clear" w:color="auto" w:fill="D0CECE" w:themeFill="background2" w:themeFillShade="E6"/>
            <w:noWrap/>
          </w:tcPr>
          <w:p w14:paraId="6A41EFE9" w14:textId="4A431890"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3.6</w:t>
            </w:r>
          </w:p>
        </w:tc>
      </w:tr>
      <w:tr w:rsidR="00C058F1" w:rsidRPr="00E87F65" w14:paraId="2A85D90A" w14:textId="77777777" w:rsidTr="00912435">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791" w:type="dxa"/>
            <w:noWrap/>
            <w:vAlign w:val="center"/>
          </w:tcPr>
          <w:p w14:paraId="7FF71423" w14:textId="6F78F185" w:rsidR="00C058F1" w:rsidRPr="005B66F6" w:rsidRDefault="00C058F1" w:rsidP="00C058F1">
            <w:pPr>
              <w:spacing w:before="0"/>
              <w:rPr>
                <w:rFonts w:ascii="Times New Roman" w:eastAsia="Times New Roman" w:hAnsi="Times New Roman" w:cs="Times New Roman"/>
                <w:b w:val="0"/>
                <w:sz w:val="16"/>
                <w:szCs w:val="16"/>
                <w:lang w:val="mn-MN"/>
              </w:rPr>
            </w:pPr>
            <w:r w:rsidRPr="005B66F6">
              <w:rPr>
                <w:rFonts w:ascii="Times New Roman" w:hAnsi="Times New Roman" w:cs="Times New Roman"/>
                <w:b w:val="0"/>
                <w:sz w:val="16"/>
                <w:szCs w:val="16"/>
                <w:lang w:val="mn-MN"/>
              </w:rPr>
              <w:t xml:space="preserve">Давуу эрхийн хувьцаа </w:t>
            </w:r>
          </w:p>
        </w:tc>
        <w:tc>
          <w:tcPr>
            <w:tcW w:w="903" w:type="dxa"/>
            <w:noWrap/>
          </w:tcPr>
          <w:p w14:paraId="44CC77D4" w14:textId="53B5C7AC"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992" w:type="dxa"/>
            <w:noWrap/>
          </w:tcPr>
          <w:p w14:paraId="731DD641" w14:textId="1DBE9BB6"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992" w:type="dxa"/>
            <w:noWrap/>
          </w:tcPr>
          <w:p w14:paraId="5AB17E70" w14:textId="20A1764A"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851" w:type="dxa"/>
            <w:noWrap/>
          </w:tcPr>
          <w:p w14:paraId="664C6E38" w14:textId="58A71732"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708" w:type="dxa"/>
            <w:noWrap/>
          </w:tcPr>
          <w:p w14:paraId="1D2D4AE3" w14:textId="174DF7CC"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851" w:type="dxa"/>
            <w:noWrap/>
          </w:tcPr>
          <w:p w14:paraId="6D9EB98F" w14:textId="0A830DFA"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709" w:type="dxa"/>
            <w:noWrap/>
          </w:tcPr>
          <w:p w14:paraId="7D418DA5" w14:textId="25E00BB1"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708" w:type="dxa"/>
            <w:noWrap/>
          </w:tcPr>
          <w:p w14:paraId="56E3E5F5" w14:textId="2A2EFF2F"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849" w:type="dxa"/>
            <w:noWrap/>
          </w:tcPr>
          <w:p w14:paraId="7FF9BAF2" w14:textId="748B0EC9" w:rsidR="00C058F1" w:rsidRPr="00C211AA" w:rsidRDefault="00C058F1" w:rsidP="00C058F1">
            <w:pPr>
              <w:spacing w:before="0"/>
              <w:ind w:left="-113"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r>
      <w:tr w:rsidR="00C058F1" w:rsidRPr="00E87F65" w14:paraId="263C40FB" w14:textId="77777777" w:rsidTr="00912435">
        <w:trPr>
          <w:trHeight w:val="77"/>
        </w:trPr>
        <w:tc>
          <w:tcPr>
            <w:cnfStyle w:val="001000000000" w:firstRow="0" w:lastRow="0" w:firstColumn="1" w:lastColumn="0" w:oddVBand="0" w:evenVBand="0" w:oddHBand="0" w:evenHBand="0" w:firstRowFirstColumn="0" w:firstRowLastColumn="0" w:lastRowFirstColumn="0" w:lastRowLastColumn="0"/>
            <w:tcW w:w="1791" w:type="dxa"/>
            <w:noWrap/>
            <w:vAlign w:val="bottom"/>
          </w:tcPr>
          <w:p w14:paraId="6BE429AD" w14:textId="0DD66318" w:rsidR="00C058F1" w:rsidRPr="005B66F6" w:rsidRDefault="00C058F1" w:rsidP="00C058F1">
            <w:pPr>
              <w:spacing w:before="0"/>
              <w:rPr>
                <w:rFonts w:ascii="Times New Roman" w:hAnsi="Times New Roman" w:cs="Times New Roman"/>
                <w:b w:val="0"/>
                <w:sz w:val="16"/>
                <w:szCs w:val="16"/>
                <w:lang w:val="mn-MN"/>
              </w:rPr>
            </w:pPr>
            <w:r w:rsidRPr="005B66F6">
              <w:rPr>
                <w:rFonts w:ascii="Times New Roman" w:hAnsi="Times New Roman" w:cs="Times New Roman"/>
                <w:b w:val="0"/>
                <w:sz w:val="16"/>
                <w:szCs w:val="16"/>
                <w:lang w:val="mn-MN"/>
              </w:rPr>
              <w:t xml:space="preserve">Энгийн хувьцаа </w:t>
            </w:r>
          </w:p>
        </w:tc>
        <w:tc>
          <w:tcPr>
            <w:tcW w:w="903" w:type="dxa"/>
            <w:noWrap/>
          </w:tcPr>
          <w:p w14:paraId="2B1FB1E8" w14:textId="79EC7F55"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2,580.2</w:t>
            </w:r>
          </w:p>
        </w:tc>
        <w:tc>
          <w:tcPr>
            <w:tcW w:w="992" w:type="dxa"/>
            <w:noWrap/>
          </w:tcPr>
          <w:p w14:paraId="79F8E606" w14:textId="5CB9227A"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2,580.2</w:t>
            </w:r>
          </w:p>
        </w:tc>
        <w:tc>
          <w:tcPr>
            <w:tcW w:w="992" w:type="dxa"/>
            <w:noWrap/>
          </w:tcPr>
          <w:p w14:paraId="5C9D5EBA" w14:textId="71E0801E"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210.4</w:t>
            </w:r>
          </w:p>
        </w:tc>
        <w:tc>
          <w:tcPr>
            <w:tcW w:w="851" w:type="dxa"/>
            <w:noWrap/>
          </w:tcPr>
          <w:p w14:paraId="1C47EACD" w14:textId="2EFF31BB"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2,369.8</w:t>
            </w:r>
          </w:p>
        </w:tc>
        <w:tc>
          <w:tcPr>
            <w:tcW w:w="708" w:type="dxa"/>
            <w:noWrap/>
          </w:tcPr>
          <w:p w14:paraId="0E077D2A" w14:textId="650CEC18"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851" w:type="dxa"/>
            <w:noWrap/>
          </w:tcPr>
          <w:p w14:paraId="50595AB2" w14:textId="586B7E78"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2,580.2</w:t>
            </w:r>
          </w:p>
        </w:tc>
        <w:tc>
          <w:tcPr>
            <w:tcW w:w="709" w:type="dxa"/>
            <w:noWrap/>
          </w:tcPr>
          <w:p w14:paraId="0EF93F7A" w14:textId="57B8F0B0"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w:t>
            </w:r>
          </w:p>
        </w:tc>
        <w:tc>
          <w:tcPr>
            <w:tcW w:w="708" w:type="dxa"/>
            <w:noWrap/>
          </w:tcPr>
          <w:p w14:paraId="0B04D283" w14:textId="456CDBA5"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2,373.3</w:t>
            </w:r>
          </w:p>
        </w:tc>
        <w:tc>
          <w:tcPr>
            <w:tcW w:w="849" w:type="dxa"/>
            <w:noWrap/>
          </w:tcPr>
          <w:p w14:paraId="530C9EFD" w14:textId="505CE93E" w:rsidR="00C058F1" w:rsidRPr="00C211AA" w:rsidRDefault="00C058F1" w:rsidP="00C058F1">
            <w:pPr>
              <w:spacing w:before="0"/>
              <w:ind w:left="-113"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6"/>
                <w:lang w:val="mn-MN"/>
              </w:rPr>
            </w:pPr>
            <w:r w:rsidRPr="009D5DAE">
              <w:rPr>
                <w:rFonts w:ascii="Times New Roman" w:hAnsi="Times New Roman" w:cs="Times New Roman"/>
                <w:sz w:val="16"/>
                <w:szCs w:val="16"/>
              </w:rPr>
              <w:t>3.6</w:t>
            </w:r>
          </w:p>
        </w:tc>
      </w:tr>
    </w:tbl>
    <w:p w14:paraId="3E8CF2E6" w14:textId="77777777" w:rsidR="00C058F1" w:rsidRDefault="00C058F1" w:rsidP="00C058F1">
      <w:pPr>
        <w:pStyle w:val="Caption"/>
        <w:keepNext/>
        <w:spacing w:after="0"/>
        <w:jc w:val="both"/>
        <w:rPr>
          <w:i w:val="0"/>
          <w:color w:val="auto"/>
          <w:sz w:val="24"/>
          <w:szCs w:val="22"/>
          <w:lang w:val="mn-MN"/>
        </w:rPr>
      </w:pPr>
      <w:bookmarkStart w:id="168" w:name="_Toc214959501"/>
      <w:r w:rsidRPr="00C058F1">
        <w:rPr>
          <w:i w:val="0"/>
          <w:color w:val="auto"/>
          <w:sz w:val="24"/>
          <w:szCs w:val="22"/>
          <w:lang w:val="mn-MN"/>
        </w:rPr>
        <w:t>2026 оны I улирлын байдлаар 578 ББСБ-ын 2.2 их наяд төгрөгийн энгийн хувьцаа, 10 ББСБ-ын 178.0 тэрбум төгрөгийн давуу эрхийн хувьцаа, 4 ББСБ-ын 2.6 тэрбум төгрөгийн халаасны хувьцаа бүртгэгдсэн байна.</w:t>
      </w:r>
    </w:p>
    <w:p w14:paraId="285AC12F" w14:textId="51DDA197" w:rsidR="00B025E0" w:rsidRDefault="00B025E0" w:rsidP="00B025E0">
      <w:pPr>
        <w:pStyle w:val="Caption"/>
        <w:keepNext/>
        <w:spacing w:after="0"/>
      </w:pPr>
      <w:proofErr w:type="spellStart"/>
      <w:r>
        <w:t>Зураг</w:t>
      </w:r>
      <w:proofErr w:type="spellEnd"/>
      <w:r>
        <w:t xml:space="preserve"> </w:t>
      </w:r>
      <w:r>
        <w:fldChar w:fldCharType="begin"/>
      </w:r>
      <w:r>
        <w:instrText xml:space="preserve"> SEQ Зураг \* ARABIC </w:instrText>
      </w:r>
      <w:r>
        <w:fldChar w:fldCharType="separate"/>
      </w:r>
      <w:r w:rsidR="00544CDF">
        <w:rPr>
          <w:noProof/>
        </w:rPr>
        <w:t>15</w:t>
      </w:r>
      <w:r>
        <w:rPr>
          <w:noProof/>
        </w:rPr>
        <w:fldChar w:fldCharType="end"/>
      </w:r>
      <w:r>
        <w:t xml:space="preserve"> </w:t>
      </w:r>
      <w:r>
        <w:rPr>
          <w:lang w:val="mn-MN"/>
        </w:rPr>
        <w:t xml:space="preserve">Хувьцаат капитал сүүлийн 5 жилийн байдлаар </w:t>
      </w:r>
      <w:r>
        <w:t>(m</w:t>
      </w:r>
      <w:r>
        <w:rPr>
          <w:lang w:val="mn-MN"/>
        </w:rPr>
        <w:t>эрбум төгрөгөөр</w:t>
      </w:r>
      <w:r>
        <w:t>)</w:t>
      </w:r>
      <w:bookmarkEnd w:id="168"/>
    </w:p>
    <w:p w14:paraId="0545BE9E" w14:textId="274FE64C" w:rsidR="001B3580" w:rsidRDefault="00631F3B" w:rsidP="006B7A43">
      <w:pPr>
        <w:rPr>
          <w:highlight w:val="yellow"/>
          <w:lang w:val="mn-MN"/>
        </w:rPr>
      </w:pPr>
      <w:r>
        <w:rPr>
          <w:noProof/>
        </w:rPr>
        <w:drawing>
          <wp:inline distT="0" distB="0" distL="0" distR="0" wp14:anchorId="3F42B0C6" wp14:editId="4D626C4A">
            <wp:extent cx="5939790" cy="2178424"/>
            <wp:effectExtent l="0" t="0" r="3810" b="12700"/>
            <wp:docPr id="1488467230" name="Chart 1">
              <a:extLst xmlns:a="http://schemas.openxmlformats.org/drawingml/2006/main">
                <a:ext uri="{FF2B5EF4-FFF2-40B4-BE49-F238E27FC236}">
                  <a16:creationId xmlns:a16="http://schemas.microsoft.com/office/drawing/2014/main" id="{4612A1CA-4AA9-4918-88EB-26F5604BE2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D4F2B83" w14:textId="77777777" w:rsidR="000224F5" w:rsidRPr="00902B77" w:rsidRDefault="000224F5" w:rsidP="000224F5">
      <w:pPr>
        <w:jc w:val="both"/>
        <w:rPr>
          <w:color w:val="000000" w:themeColor="text1"/>
          <w:lang w:val="mn-MN"/>
        </w:rPr>
      </w:pPr>
      <w:bookmarkStart w:id="169" w:name="_Hlk221611288"/>
      <w:bookmarkStart w:id="170" w:name="_Toc214211283"/>
      <w:r w:rsidRPr="00902B77">
        <w:rPr>
          <w:color w:val="000000" w:themeColor="text1"/>
          <w:lang w:val="mn-MN"/>
        </w:rPr>
        <w:t>Салбарын хамгийн өндөр активтай 20 ББСБ-ын өөрийн хөрөнгийн хэмжээ 2</w:t>
      </w:r>
      <w:r w:rsidRPr="00902B77">
        <w:rPr>
          <w:color w:val="000000" w:themeColor="text1"/>
        </w:rPr>
        <w:t>.</w:t>
      </w:r>
      <w:r>
        <w:rPr>
          <w:color w:val="000000" w:themeColor="text1"/>
          <w:lang w:val="mn-MN"/>
        </w:rPr>
        <w:t>3</w:t>
      </w:r>
      <w:r w:rsidRPr="00902B77">
        <w:rPr>
          <w:color w:val="000000" w:themeColor="text1"/>
          <w:lang w:val="mn-MN"/>
        </w:rPr>
        <w:t xml:space="preserve"> их наяд төгрөг байгаа нь нийт өөрийн хөрөнгийн 4</w:t>
      </w:r>
      <w:r>
        <w:rPr>
          <w:color w:val="000000" w:themeColor="text1"/>
        </w:rPr>
        <w:t>3</w:t>
      </w:r>
      <w:r w:rsidRPr="00902B77">
        <w:rPr>
          <w:color w:val="000000" w:themeColor="text1"/>
          <w:lang w:val="mn-MN"/>
        </w:rPr>
        <w:t>.8 хувийг, бусдаас татан төвлөрүүлсэн эх үүсвэрийн дүн 2.</w:t>
      </w:r>
      <w:r>
        <w:rPr>
          <w:color w:val="000000" w:themeColor="text1"/>
        </w:rPr>
        <w:t>9</w:t>
      </w:r>
      <w:r w:rsidRPr="00902B77">
        <w:rPr>
          <w:color w:val="000000" w:themeColor="text1"/>
          <w:lang w:val="mn-MN"/>
        </w:rPr>
        <w:t xml:space="preserve"> их наяд төгрөг байгаа</w:t>
      </w:r>
      <w:r w:rsidRPr="00902B77">
        <w:rPr>
          <w:color w:val="000000" w:themeColor="text1"/>
        </w:rPr>
        <w:t xml:space="preserve"> </w:t>
      </w:r>
      <w:r w:rsidRPr="00902B77">
        <w:rPr>
          <w:color w:val="000000" w:themeColor="text1"/>
          <w:lang w:val="mn-MN"/>
        </w:rPr>
        <w:t xml:space="preserve">нь нийт дүнгийн </w:t>
      </w:r>
      <w:r w:rsidRPr="00902B77">
        <w:rPr>
          <w:color w:val="000000" w:themeColor="text1"/>
        </w:rPr>
        <w:t>78</w:t>
      </w:r>
      <w:r w:rsidRPr="00902B77">
        <w:rPr>
          <w:color w:val="000000" w:themeColor="text1"/>
          <w:lang w:val="mn-MN"/>
        </w:rPr>
        <w:t>.</w:t>
      </w:r>
      <w:r>
        <w:rPr>
          <w:color w:val="000000" w:themeColor="text1"/>
        </w:rPr>
        <w:t>9</w:t>
      </w:r>
      <w:r w:rsidRPr="00902B77">
        <w:rPr>
          <w:color w:val="000000" w:themeColor="text1"/>
          <w:lang w:val="mn-MN"/>
        </w:rPr>
        <w:t xml:space="preserve"> хувийг бүрдүүлж байна. ББСБ-уудын үйл ажиллагаа өргөжиж, томрохын хэрээр бусдаас эх үүсвэр татан төвлөрүүлэх боломж нь нэмэгдэж байгаа тул эдгээр ББСБ-уудын зайны болон газар дээрх хяналт шалгалтыг сайжруулах шаардлагатай байна.</w:t>
      </w:r>
    </w:p>
    <w:bookmarkEnd w:id="169"/>
    <w:p w14:paraId="1D62E020" w14:textId="05705F94" w:rsidR="00762729" w:rsidRPr="008E5113" w:rsidRDefault="00762729" w:rsidP="002F4B94">
      <w:pPr>
        <w:pStyle w:val="Caption"/>
        <w:spacing w:after="0"/>
        <w:rPr>
          <w:lang w:val="mn-MN"/>
        </w:rPr>
      </w:pPr>
      <w:r w:rsidRPr="008E5113">
        <w:rPr>
          <w:lang w:val="mn-MN"/>
        </w:rPr>
        <w:t xml:space="preserve">Хүснэгт </w:t>
      </w:r>
      <w:r w:rsidR="005602E1" w:rsidRPr="008E5113">
        <w:rPr>
          <w:noProof/>
          <w:lang w:val="mn-MN"/>
        </w:rPr>
        <w:fldChar w:fldCharType="begin"/>
      </w:r>
      <w:r w:rsidR="005602E1" w:rsidRPr="008E5113">
        <w:rPr>
          <w:noProof/>
          <w:lang w:val="mn-MN"/>
        </w:rPr>
        <w:instrText xml:space="preserve"> SEQ Хүснэгт \* ARABIC </w:instrText>
      </w:r>
      <w:r w:rsidR="005602E1" w:rsidRPr="008E5113">
        <w:rPr>
          <w:noProof/>
          <w:lang w:val="mn-MN"/>
        </w:rPr>
        <w:fldChar w:fldCharType="separate"/>
      </w:r>
      <w:r w:rsidR="00544CDF">
        <w:rPr>
          <w:noProof/>
          <w:lang w:val="mn-MN"/>
        </w:rPr>
        <w:t>32</w:t>
      </w:r>
      <w:r w:rsidR="005602E1" w:rsidRPr="008E5113">
        <w:rPr>
          <w:noProof/>
          <w:lang w:val="mn-MN"/>
        </w:rPr>
        <w:fldChar w:fldCharType="end"/>
      </w:r>
      <w:r w:rsidRPr="008E5113">
        <w:rPr>
          <w:lang w:val="mn-MN"/>
        </w:rPr>
        <w:t xml:space="preserve"> ХНХ-ийн интервал </w:t>
      </w:r>
      <w:r w:rsidR="00966ABE" w:rsidRPr="008E5113">
        <w:rPr>
          <w:lang w:val="mn-MN"/>
        </w:rPr>
        <w:t>(тэрбум төгрөгөөр)</w:t>
      </w:r>
      <w:bookmarkEnd w:id="170"/>
    </w:p>
    <w:tbl>
      <w:tblPr>
        <w:tblStyle w:val="PlainTable2"/>
        <w:tblW w:w="0" w:type="auto"/>
        <w:tblLayout w:type="fixed"/>
        <w:tblLook w:val="04A0" w:firstRow="1" w:lastRow="0" w:firstColumn="1" w:lastColumn="0" w:noHBand="0" w:noVBand="1"/>
      </w:tblPr>
      <w:tblGrid>
        <w:gridCol w:w="1985"/>
        <w:gridCol w:w="709"/>
        <w:gridCol w:w="850"/>
        <w:gridCol w:w="709"/>
        <w:gridCol w:w="850"/>
        <w:gridCol w:w="709"/>
        <w:gridCol w:w="851"/>
        <w:gridCol w:w="567"/>
        <w:gridCol w:w="850"/>
        <w:gridCol w:w="425"/>
        <w:gridCol w:w="849"/>
      </w:tblGrid>
      <w:tr w:rsidR="001C6360" w:rsidRPr="008E5113" w14:paraId="33FA1856" w14:textId="77777777" w:rsidTr="00D52A97">
        <w:trPr>
          <w:cnfStyle w:val="100000000000" w:firstRow="1" w:lastRow="0" w:firstColumn="0" w:lastColumn="0" w:oddVBand="0" w:evenVBand="0" w:oddHBand="0"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1985" w:type="dxa"/>
            <w:vMerge w:val="restart"/>
            <w:shd w:val="clear" w:color="auto" w:fill="002060"/>
            <w:vAlign w:val="center"/>
            <w:hideMark/>
          </w:tcPr>
          <w:p w14:paraId="0A14EFD6" w14:textId="77777777" w:rsidR="0043437A" w:rsidRPr="008E5113" w:rsidRDefault="0043437A" w:rsidP="0043437A">
            <w:pPr>
              <w:spacing w:before="0"/>
              <w:ind w:left="-57" w:right="-57"/>
              <w:jc w:val="center"/>
              <w:rPr>
                <w:rFonts w:ascii="Times New Roman" w:eastAsia="Times New Roman" w:hAnsi="Times New Roman" w:cs="Times New Roman"/>
                <w:color w:val="FFFFFF" w:themeColor="background1"/>
                <w:sz w:val="16"/>
                <w:szCs w:val="16"/>
                <w:lang w:val="mn-MN"/>
              </w:rPr>
            </w:pPr>
            <w:r w:rsidRPr="008E5113">
              <w:rPr>
                <w:rFonts w:ascii="Times New Roman" w:eastAsia="Times New Roman" w:hAnsi="Times New Roman" w:cs="Times New Roman"/>
                <w:color w:val="FFFFFF" w:themeColor="background1"/>
                <w:sz w:val="16"/>
                <w:szCs w:val="16"/>
                <w:lang w:val="mn-MN"/>
              </w:rPr>
              <w:t xml:space="preserve">Интервал </w:t>
            </w:r>
          </w:p>
        </w:tc>
        <w:tc>
          <w:tcPr>
            <w:tcW w:w="1559" w:type="dxa"/>
            <w:gridSpan w:val="2"/>
            <w:shd w:val="clear" w:color="auto" w:fill="002060"/>
            <w:noWrap/>
            <w:vAlign w:val="center"/>
            <w:hideMark/>
          </w:tcPr>
          <w:p w14:paraId="60419239" w14:textId="77777777" w:rsidR="0043437A" w:rsidRPr="008E5113" w:rsidRDefault="0043437A" w:rsidP="0043437A">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8E5113">
              <w:rPr>
                <w:rFonts w:ascii="Times New Roman" w:eastAsia="Times New Roman" w:hAnsi="Times New Roman" w:cs="Times New Roman"/>
                <w:color w:val="FFFFFF" w:themeColor="background1"/>
                <w:sz w:val="16"/>
                <w:szCs w:val="16"/>
                <w:lang w:val="mn-MN"/>
              </w:rPr>
              <w:t>Нийт</w:t>
            </w:r>
          </w:p>
        </w:tc>
        <w:tc>
          <w:tcPr>
            <w:tcW w:w="1559" w:type="dxa"/>
            <w:gridSpan w:val="2"/>
            <w:shd w:val="clear" w:color="auto" w:fill="002060"/>
            <w:vAlign w:val="center"/>
            <w:hideMark/>
          </w:tcPr>
          <w:p w14:paraId="4E93785C" w14:textId="77777777" w:rsidR="0043437A" w:rsidRPr="008E5113" w:rsidRDefault="0043437A" w:rsidP="0043437A">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8E5113">
              <w:rPr>
                <w:rFonts w:ascii="Times New Roman" w:eastAsia="Times New Roman" w:hAnsi="Times New Roman" w:cs="Times New Roman"/>
                <w:color w:val="FFFFFF" w:themeColor="background1"/>
                <w:sz w:val="16"/>
                <w:szCs w:val="16"/>
                <w:lang w:val="mn-MN"/>
              </w:rPr>
              <w:t>Эзлэх хувь</w:t>
            </w:r>
          </w:p>
        </w:tc>
        <w:tc>
          <w:tcPr>
            <w:tcW w:w="1560" w:type="dxa"/>
            <w:gridSpan w:val="2"/>
            <w:shd w:val="clear" w:color="auto" w:fill="002060"/>
            <w:noWrap/>
            <w:vAlign w:val="center"/>
            <w:hideMark/>
          </w:tcPr>
          <w:p w14:paraId="0A7D5198" w14:textId="77777777" w:rsidR="0043437A" w:rsidRPr="008E5113" w:rsidRDefault="0043437A" w:rsidP="0043437A">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8E5113">
              <w:rPr>
                <w:rFonts w:ascii="Times New Roman" w:eastAsia="Times New Roman" w:hAnsi="Times New Roman" w:cs="Times New Roman"/>
                <w:color w:val="FFFFFF" w:themeColor="background1"/>
                <w:sz w:val="16"/>
                <w:szCs w:val="16"/>
                <w:lang w:val="mn-MN"/>
              </w:rPr>
              <w:t>Дархан, Эрдэнэт</w:t>
            </w:r>
          </w:p>
        </w:tc>
        <w:tc>
          <w:tcPr>
            <w:tcW w:w="1417" w:type="dxa"/>
            <w:gridSpan w:val="2"/>
            <w:shd w:val="clear" w:color="auto" w:fill="002060"/>
            <w:noWrap/>
            <w:vAlign w:val="center"/>
            <w:hideMark/>
          </w:tcPr>
          <w:p w14:paraId="04AFE47A" w14:textId="77777777" w:rsidR="0043437A" w:rsidRPr="008E5113" w:rsidRDefault="0043437A" w:rsidP="0043437A">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8E5113">
              <w:rPr>
                <w:rFonts w:ascii="Times New Roman" w:eastAsia="Times New Roman" w:hAnsi="Times New Roman" w:cs="Times New Roman"/>
                <w:color w:val="FFFFFF" w:themeColor="background1"/>
                <w:sz w:val="16"/>
                <w:szCs w:val="16"/>
                <w:lang w:val="mn-MN"/>
              </w:rPr>
              <w:t>Бусад аймаг, сумд</w:t>
            </w:r>
          </w:p>
        </w:tc>
        <w:tc>
          <w:tcPr>
            <w:tcW w:w="1274" w:type="dxa"/>
            <w:gridSpan w:val="2"/>
            <w:shd w:val="clear" w:color="auto" w:fill="002060"/>
            <w:noWrap/>
            <w:vAlign w:val="center"/>
            <w:hideMark/>
          </w:tcPr>
          <w:p w14:paraId="6ADCCEE5" w14:textId="77777777" w:rsidR="0043437A" w:rsidRPr="008E5113" w:rsidRDefault="0043437A" w:rsidP="0043437A">
            <w:pPr>
              <w:spacing w:before="0"/>
              <w:ind w:left="-113"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8E5113">
              <w:rPr>
                <w:rFonts w:ascii="Times New Roman" w:eastAsia="Times New Roman" w:hAnsi="Times New Roman" w:cs="Times New Roman"/>
                <w:color w:val="FFFFFF" w:themeColor="background1"/>
                <w:sz w:val="16"/>
                <w:szCs w:val="16"/>
                <w:lang w:val="mn-MN"/>
              </w:rPr>
              <w:t>ЗГВА</w:t>
            </w:r>
          </w:p>
        </w:tc>
      </w:tr>
      <w:tr w:rsidR="001C6360" w:rsidRPr="008E5113" w14:paraId="741819A1" w14:textId="77777777" w:rsidTr="00D52A97">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985" w:type="dxa"/>
            <w:vMerge/>
            <w:shd w:val="clear" w:color="auto" w:fill="002060"/>
            <w:vAlign w:val="center"/>
            <w:hideMark/>
          </w:tcPr>
          <w:p w14:paraId="1C845983" w14:textId="77777777" w:rsidR="0043437A" w:rsidRPr="008E5113" w:rsidRDefault="0043437A" w:rsidP="0043437A">
            <w:pPr>
              <w:spacing w:before="0"/>
              <w:ind w:left="-57" w:right="-57"/>
              <w:rPr>
                <w:rFonts w:ascii="Times New Roman" w:eastAsia="Times New Roman" w:hAnsi="Times New Roman" w:cs="Times New Roman"/>
                <w:color w:val="FFFFFF" w:themeColor="background1"/>
                <w:sz w:val="16"/>
                <w:szCs w:val="16"/>
                <w:lang w:val="mn-MN"/>
              </w:rPr>
            </w:pPr>
          </w:p>
        </w:tc>
        <w:tc>
          <w:tcPr>
            <w:tcW w:w="709" w:type="dxa"/>
            <w:shd w:val="clear" w:color="auto" w:fill="002060"/>
            <w:noWrap/>
            <w:vAlign w:val="center"/>
            <w:hideMark/>
          </w:tcPr>
          <w:p w14:paraId="1C6AA7E5" w14:textId="77777777" w:rsidR="0043437A" w:rsidRPr="008E5113" w:rsidRDefault="0043437A" w:rsidP="0043437A">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8E5113">
              <w:rPr>
                <w:rFonts w:ascii="Times New Roman" w:eastAsia="Times New Roman" w:hAnsi="Times New Roman" w:cs="Times New Roman"/>
                <w:b/>
                <w:bCs/>
                <w:color w:val="FFFFFF" w:themeColor="background1"/>
                <w:sz w:val="16"/>
                <w:szCs w:val="16"/>
                <w:lang w:val="mn-MN"/>
              </w:rPr>
              <w:t>ХНХ</w:t>
            </w:r>
          </w:p>
        </w:tc>
        <w:tc>
          <w:tcPr>
            <w:tcW w:w="850" w:type="dxa"/>
            <w:shd w:val="clear" w:color="auto" w:fill="002060"/>
            <w:noWrap/>
            <w:vAlign w:val="center"/>
            <w:hideMark/>
          </w:tcPr>
          <w:p w14:paraId="42B7C399" w14:textId="77777777" w:rsidR="0043437A" w:rsidRPr="008E5113" w:rsidRDefault="0043437A" w:rsidP="0043437A">
            <w:pPr>
              <w:spacing w:before="0"/>
              <w:ind w:left="-113"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8E5113">
              <w:rPr>
                <w:rFonts w:ascii="Times New Roman" w:eastAsia="Times New Roman" w:hAnsi="Times New Roman" w:cs="Times New Roman"/>
                <w:b/>
                <w:bCs/>
                <w:color w:val="FFFFFF" w:themeColor="background1"/>
                <w:sz w:val="16"/>
                <w:szCs w:val="16"/>
                <w:lang w:val="mn-MN"/>
              </w:rPr>
              <w:t xml:space="preserve"> ББСБ тоо</w:t>
            </w:r>
          </w:p>
        </w:tc>
        <w:tc>
          <w:tcPr>
            <w:tcW w:w="709" w:type="dxa"/>
            <w:shd w:val="clear" w:color="auto" w:fill="002060"/>
            <w:vAlign w:val="center"/>
            <w:hideMark/>
          </w:tcPr>
          <w:p w14:paraId="1ED7A265" w14:textId="67813A2E" w:rsidR="0043437A" w:rsidRPr="008E5113" w:rsidRDefault="0043437A" w:rsidP="0043437A">
            <w:pPr>
              <w:spacing w:before="0"/>
              <w:ind w:left="-113"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rPr>
            </w:pPr>
            <w:r w:rsidRPr="008E5113">
              <w:rPr>
                <w:rFonts w:ascii="Times New Roman" w:eastAsia="Times New Roman" w:hAnsi="Times New Roman" w:cs="Times New Roman"/>
                <w:b/>
                <w:bCs/>
                <w:color w:val="FFFFFF" w:themeColor="background1"/>
                <w:sz w:val="16"/>
                <w:szCs w:val="16"/>
                <w:lang w:val="mn-MN"/>
              </w:rPr>
              <w:t xml:space="preserve"> </w:t>
            </w:r>
            <w:r w:rsidR="00D14B1C" w:rsidRPr="008E5113">
              <w:rPr>
                <w:rFonts w:ascii="Times New Roman" w:eastAsia="Times New Roman" w:hAnsi="Times New Roman" w:cs="Times New Roman"/>
                <w:b/>
                <w:bCs/>
                <w:color w:val="FFFFFF" w:themeColor="background1"/>
                <w:sz w:val="16"/>
                <w:szCs w:val="16"/>
                <w:lang w:val="mn-MN"/>
              </w:rPr>
              <w:t>ХНХ</w:t>
            </w:r>
          </w:p>
        </w:tc>
        <w:tc>
          <w:tcPr>
            <w:tcW w:w="850" w:type="dxa"/>
            <w:shd w:val="clear" w:color="auto" w:fill="002060"/>
            <w:vAlign w:val="center"/>
            <w:hideMark/>
          </w:tcPr>
          <w:p w14:paraId="517DC00D" w14:textId="77777777" w:rsidR="0043437A" w:rsidRPr="008E5113" w:rsidRDefault="0043437A" w:rsidP="0043437A">
            <w:pPr>
              <w:spacing w:before="0"/>
              <w:ind w:left="-113"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8E5113">
              <w:rPr>
                <w:rFonts w:ascii="Times New Roman" w:eastAsia="Times New Roman" w:hAnsi="Times New Roman" w:cs="Times New Roman"/>
                <w:b/>
                <w:bCs/>
                <w:color w:val="FFFFFF" w:themeColor="background1"/>
                <w:sz w:val="16"/>
                <w:szCs w:val="16"/>
                <w:lang w:val="mn-MN"/>
              </w:rPr>
              <w:t xml:space="preserve"> ББСБ тоо</w:t>
            </w:r>
          </w:p>
        </w:tc>
        <w:tc>
          <w:tcPr>
            <w:tcW w:w="709" w:type="dxa"/>
            <w:shd w:val="clear" w:color="auto" w:fill="002060"/>
            <w:noWrap/>
            <w:vAlign w:val="center"/>
            <w:hideMark/>
          </w:tcPr>
          <w:p w14:paraId="603D97E0" w14:textId="77777777" w:rsidR="0043437A" w:rsidRPr="008E5113" w:rsidRDefault="0043437A" w:rsidP="0043437A">
            <w:pPr>
              <w:spacing w:before="0"/>
              <w:ind w:left="-113"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8E5113">
              <w:rPr>
                <w:rFonts w:ascii="Times New Roman" w:eastAsia="Times New Roman" w:hAnsi="Times New Roman" w:cs="Times New Roman"/>
                <w:b/>
                <w:bCs/>
                <w:color w:val="FFFFFF" w:themeColor="background1"/>
                <w:sz w:val="16"/>
                <w:szCs w:val="16"/>
                <w:lang w:val="mn-MN"/>
              </w:rPr>
              <w:t>ХНХ</w:t>
            </w:r>
          </w:p>
        </w:tc>
        <w:tc>
          <w:tcPr>
            <w:tcW w:w="851" w:type="dxa"/>
            <w:shd w:val="clear" w:color="auto" w:fill="002060"/>
            <w:noWrap/>
            <w:vAlign w:val="center"/>
            <w:hideMark/>
          </w:tcPr>
          <w:p w14:paraId="35F84E75" w14:textId="77777777" w:rsidR="0043437A" w:rsidRPr="008E5113" w:rsidRDefault="0043437A" w:rsidP="0043437A">
            <w:pPr>
              <w:spacing w:before="0"/>
              <w:ind w:left="-113"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8E5113">
              <w:rPr>
                <w:rFonts w:ascii="Times New Roman" w:eastAsia="Times New Roman" w:hAnsi="Times New Roman" w:cs="Times New Roman"/>
                <w:b/>
                <w:bCs/>
                <w:color w:val="FFFFFF" w:themeColor="background1"/>
                <w:sz w:val="16"/>
                <w:szCs w:val="16"/>
                <w:lang w:val="mn-MN"/>
              </w:rPr>
              <w:t xml:space="preserve"> ББСБ тоо </w:t>
            </w:r>
          </w:p>
        </w:tc>
        <w:tc>
          <w:tcPr>
            <w:tcW w:w="567" w:type="dxa"/>
            <w:shd w:val="clear" w:color="auto" w:fill="002060"/>
            <w:noWrap/>
            <w:vAlign w:val="center"/>
            <w:hideMark/>
          </w:tcPr>
          <w:p w14:paraId="11E6AF6E" w14:textId="77777777" w:rsidR="0043437A" w:rsidRPr="008E5113" w:rsidRDefault="0043437A" w:rsidP="0043437A">
            <w:pPr>
              <w:spacing w:before="0"/>
              <w:ind w:left="-113"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8E5113">
              <w:rPr>
                <w:rFonts w:ascii="Times New Roman" w:eastAsia="Times New Roman" w:hAnsi="Times New Roman" w:cs="Times New Roman"/>
                <w:b/>
                <w:bCs/>
                <w:color w:val="FFFFFF" w:themeColor="background1"/>
                <w:sz w:val="16"/>
                <w:szCs w:val="16"/>
                <w:lang w:val="mn-MN"/>
              </w:rPr>
              <w:t>ХНХ</w:t>
            </w:r>
          </w:p>
        </w:tc>
        <w:tc>
          <w:tcPr>
            <w:tcW w:w="850" w:type="dxa"/>
            <w:shd w:val="clear" w:color="auto" w:fill="002060"/>
            <w:noWrap/>
            <w:vAlign w:val="center"/>
            <w:hideMark/>
          </w:tcPr>
          <w:p w14:paraId="59E4C907" w14:textId="77777777" w:rsidR="0043437A" w:rsidRPr="008E5113" w:rsidRDefault="0043437A" w:rsidP="0043437A">
            <w:pPr>
              <w:spacing w:before="0"/>
              <w:ind w:left="-113"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8E5113">
              <w:rPr>
                <w:rFonts w:ascii="Times New Roman" w:eastAsia="Times New Roman" w:hAnsi="Times New Roman" w:cs="Times New Roman"/>
                <w:b/>
                <w:bCs/>
                <w:color w:val="FFFFFF" w:themeColor="background1"/>
                <w:sz w:val="16"/>
                <w:szCs w:val="16"/>
                <w:lang w:val="mn-MN"/>
              </w:rPr>
              <w:t xml:space="preserve"> ББСБ тоо </w:t>
            </w:r>
          </w:p>
        </w:tc>
        <w:tc>
          <w:tcPr>
            <w:tcW w:w="425" w:type="dxa"/>
            <w:shd w:val="clear" w:color="auto" w:fill="002060"/>
            <w:noWrap/>
            <w:vAlign w:val="center"/>
            <w:hideMark/>
          </w:tcPr>
          <w:p w14:paraId="390108FB" w14:textId="77777777" w:rsidR="0043437A" w:rsidRPr="008E5113" w:rsidRDefault="0043437A" w:rsidP="0043437A">
            <w:pPr>
              <w:spacing w:before="0"/>
              <w:ind w:left="-113"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8E5113">
              <w:rPr>
                <w:rFonts w:ascii="Times New Roman" w:eastAsia="Times New Roman" w:hAnsi="Times New Roman" w:cs="Times New Roman"/>
                <w:b/>
                <w:bCs/>
                <w:color w:val="FFFFFF" w:themeColor="background1"/>
                <w:sz w:val="16"/>
                <w:szCs w:val="16"/>
                <w:lang w:val="mn-MN"/>
              </w:rPr>
              <w:t>ХНХ</w:t>
            </w:r>
          </w:p>
        </w:tc>
        <w:tc>
          <w:tcPr>
            <w:tcW w:w="849" w:type="dxa"/>
            <w:shd w:val="clear" w:color="auto" w:fill="002060"/>
            <w:noWrap/>
            <w:vAlign w:val="center"/>
            <w:hideMark/>
          </w:tcPr>
          <w:p w14:paraId="77C24D30" w14:textId="77777777" w:rsidR="0043437A" w:rsidRPr="008E5113" w:rsidRDefault="0043437A" w:rsidP="0043437A">
            <w:pPr>
              <w:spacing w:before="0"/>
              <w:ind w:left="-113"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rPr>
            </w:pPr>
            <w:r w:rsidRPr="008E5113">
              <w:rPr>
                <w:rFonts w:ascii="Times New Roman" w:eastAsia="Times New Roman" w:hAnsi="Times New Roman" w:cs="Times New Roman"/>
                <w:b/>
                <w:bCs/>
                <w:color w:val="FFFFFF" w:themeColor="background1"/>
                <w:sz w:val="16"/>
                <w:szCs w:val="16"/>
                <w:lang w:val="mn-MN"/>
              </w:rPr>
              <w:t xml:space="preserve"> ББСБ тоо </w:t>
            </w:r>
          </w:p>
        </w:tc>
      </w:tr>
      <w:tr w:rsidR="000224F5" w:rsidRPr="008E5113" w14:paraId="5E9F959A" w14:textId="77777777" w:rsidTr="0023286E">
        <w:trPr>
          <w:trHeight w:val="58"/>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5B9C249B" w14:textId="2F783360" w:rsidR="000224F5" w:rsidRPr="008E5113" w:rsidRDefault="000224F5" w:rsidP="000224F5">
            <w:pPr>
              <w:spacing w:before="0"/>
              <w:ind w:left="-57" w:right="-57"/>
              <w:rPr>
                <w:rFonts w:ascii="Times New Roman" w:eastAsia="Times New Roman" w:hAnsi="Times New Roman" w:cs="Times New Roman"/>
                <w:b w:val="0"/>
                <w:color w:val="000000"/>
                <w:sz w:val="16"/>
                <w:szCs w:val="16"/>
                <w:lang w:val="mn-MN"/>
              </w:rPr>
            </w:pPr>
            <w:r w:rsidRPr="008E5113">
              <w:rPr>
                <w:rFonts w:ascii="Times New Roman" w:hAnsi="Times New Roman" w:cs="Times New Roman"/>
                <w:b w:val="0"/>
                <w:color w:val="000000"/>
                <w:sz w:val="16"/>
                <w:szCs w:val="16"/>
                <w:lang w:val="mn-MN"/>
              </w:rPr>
              <w:t xml:space="preserve"> 5.0 тэрбумаас дээш </w:t>
            </w:r>
          </w:p>
        </w:tc>
        <w:tc>
          <w:tcPr>
            <w:tcW w:w="709" w:type="dxa"/>
            <w:noWrap/>
            <w:hideMark/>
          </w:tcPr>
          <w:p w14:paraId="10353689" w14:textId="79CAA89A"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1,342.6</w:t>
            </w:r>
          </w:p>
        </w:tc>
        <w:tc>
          <w:tcPr>
            <w:tcW w:w="850" w:type="dxa"/>
            <w:noWrap/>
            <w:hideMark/>
          </w:tcPr>
          <w:p w14:paraId="6479F2A5" w14:textId="68379061"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116</w:t>
            </w:r>
          </w:p>
        </w:tc>
        <w:tc>
          <w:tcPr>
            <w:tcW w:w="709" w:type="dxa"/>
            <w:shd w:val="clear" w:color="auto" w:fill="E7E6E6" w:themeFill="background2"/>
            <w:hideMark/>
          </w:tcPr>
          <w:p w14:paraId="355E8BB8" w14:textId="51E926CB"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57.5%</w:t>
            </w:r>
          </w:p>
        </w:tc>
        <w:tc>
          <w:tcPr>
            <w:tcW w:w="850" w:type="dxa"/>
            <w:shd w:val="clear" w:color="auto" w:fill="E7E6E6" w:themeFill="background2"/>
            <w:hideMark/>
          </w:tcPr>
          <w:p w14:paraId="0722DB47" w14:textId="322D680B"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20.1%</w:t>
            </w:r>
          </w:p>
        </w:tc>
        <w:tc>
          <w:tcPr>
            <w:tcW w:w="709" w:type="dxa"/>
            <w:noWrap/>
            <w:hideMark/>
          </w:tcPr>
          <w:p w14:paraId="5F42E691" w14:textId="1849BEF8"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7.3</w:t>
            </w:r>
          </w:p>
        </w:tc>
        <w:tc>
          <w:tcPr>
            <w:tcW w:w="851" w:type="dxa"/>
            <w:noWrap/>
            <w:hideMark/>
          </w:tcPr>
          <w:p w14:paraId="24943639" w14:textId="2C78B8D4"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w:t>
            </w:r>
          </w:p>
        </w:tc>
        <w:tc>
          <w:tcPr>
            <w:tcW w:w="567" w:type="dxa"/>
            <w:shd w:val="clear" w:color="auto" w:fill="E7E6E6" w:themeFill="background2"/>
            <w:noWrap/>
            <w:hideMark/>
          </w:tcPr>
          <w:p w14:paraId="64F0F19C" w14:textId="68EB2A18"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8.6</w:t>
            </w:r>
          </w:p>
        </w:tc>
        <w:tc>
          <w:tcPr>
            <w:tcW w:w="850" w:type="dxa"/>
            <w:shd w:val="clear" w:color="auto" w:fill="E7E6E6" w:themeFill="background2"/>
            <w:noWrap/>
            <w:hideMark/>
          </w:tcPr>
          <w:p w14:paraId="0A71E3C3" w14:textId="3B0BA5CE"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w:t>
            </w:r>
          </w:p>
        </w:tc>
        <w:tc>
          <w:tcPr>
            <w:tcW w:w="425" w:type="dxa"/>
            <w:noWrap/>
            <w:hideMark/>
          </w:tcPr>
          <w:p w14:paraId="4E3B6D81" w14:textId="053D3B52"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0.0</w:t>
            </w:r>
          </w:p>
        </w:tc>
        <w:tc>
          <w:tcPr>
            <w:tcW w:w="849" w:type="dxa"/>
            <w:noWrap/>
            <w:hideMark/>
          </w:tcPr>
          <w:p w14:paraId="58E4DA82" w14:textId="7DF10EAB"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0</w:t>
            </w:r>
          </w:p>
        </w:tc>
      </w:tr>
      <w:tr w:rsidR="000224F5" w:rsidRPr="008E5113" w14:paraId="50425F86" w14:textId="77777777" w:rsidTr="0023286E">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2B3B0FC3" w14:textId="063718B7" w:rsidR="000224F5" w:rsidRPr="008E5113" w:rsidRDefault="000224F5" w:rsidP="000224F5">
            <w:pPr>
              <w:spacing w:before="0"/>
              <w:ind w:left="-57" w:right="-57"/>
              <w:rPr>
                <w:rFonts w:ascii="Times New Roman" w:eastAsia="Times New Roman" w:hAnsi="Times New Roman" w:cs="Times New Roman"/>
                <w:b w:val="0"/>
                <w:color w:val="000000"/>
                <w:sz w:val="16"/>
                <w:szCs w:val="16"/>
                <w:lang w:val="mn-MN"/>
              </w:rPr>
            </w:pPr>
            <w:r w:rsidRPr="008E5113">
              <w:rPr>
                <w:rFonts w:ascii="Times New Roman" w:hAnsi="Times New Roman" w:cs="Times New Roman"/>
                <w:b w:val="0"/>
                <w:color w:val="000000"/>
                <w:sz w:val="16"/>
                <w:szCs w:val="16"/>
                <w:lang w:val="mn-MN"/>
              </w:rPr>
              <w:t xml:space="preserve"> 2.5-5.0 тэрбум </w:t>
            </w:r>
          </w:p>
        </w:tc>
        <w:tc>
          <w:tcPr>
            <w:tcW w:w="709" w:type="dxa"/>
            <w:noWrap/>
            <w:hideMark/>
          </w:tcPr>
          <w:p w14:paraId="13D86503" w14:textId="7CBDFF74"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920.4</w:t>
            </w:r>
          </w:p>
        </w:tc>
        <w:tc>
          <w:tcPr>
            <w:tcW w:w="850" w:type="dxa"/>
            <w:noWrap/>
            <w:hideMark/>
          </w:tcPr>
          <w:p w14:paraId="6FA7EE44" w14:textId="6B909BC9"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313</w:t>
            </w:r>
          </w:p>
        </w:tc>
        <w:tc>
          <w:tcPr>
            <w:tcW w:w="709" w:type="dxa"/>
            <w:shd w:val="clear" w:color="auto" w:fill="E7E6E6" w:themeFill="background2"/>
            <w:hideMark/>
          </w:tcPr>
          <w:p w14:paraId="186CA02A" w14:textId="38E599F9"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39.4%</w:t>
            </w:r>
          </w:p>
        </w:tc>
        <w:tc>
          <w:tcPr>
            <w:tcW w:w="850" w:type="dxa"/>
            <w:shd w:val="clear" w:color="auto" w:fill="E7E6E6" w:themeFill="background2"/>
            <w:hideMark/>
          </w:tcPr>
          <w:p w14:paraId="1A492FAC" w14:textId="447130A7"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54.2%</w:t>
            </w:r>
          </w:p>
        </w:tc>
        <w:tc>
          <w:tcPr>
            <w:tcW w:w="709" w:type="dxa"/>
            <w:noWrap/>
            <w:hideMark/>
          </w:tcPr>
          <w:p w14:paraId="04B686BF" w14:textId="326ED40D"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6.9</w:t>
            </w:r>
          </w:p>
        </w:tc>
        <w:tc>
          <w:tcPr>
            <w:tcW w:w="851" w:type="dxa"/>
            <w:noWrap/>
            <w:hideMark/>
          </w:tcPr>
          <w:p w14:paraId="695BF5C5" w14:textId="34D249D8"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2</w:t>
            </w:r>
          </w:p>
        </w:tc>
        <w:tc>
          <w:tcPr>
            <w:tcW w:w="567" w:type="dxa"/>
            <w:shd w:val="clear" w:color="auto" w:fill="E7E6E6" w:themeFill="background2"/>
            <w:noWrap/>
            <w:hideMark/>
          </w:tcPr>
          <w:p w14:paraId="07F0831A" w14:textId="61352D1A"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13.8</w:t>
            </w:r>
          </w:p>
        </w:tc>
        <w:tc>
          <w:tcPr>
            <w:tcW w:w="850" w:type="dxa"/>
            <w:shd w:val="clear" w:color="auto" w:fill="E7E6E6" w:themeFill="background2"/>
            <w:noWrap/>
            <w:hideMark/>
          </w:tcPr>
          <w:p w14:paraId="30E22B94" w14:textId="170D13D7"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5</w:t>
            </w:r>
          </w:p>
        </w:tc>
        <w:tc>
          <w:tcPr>
            <w:tcW w:w="425" w:type="dxa"/>
            <w:noWrap/>
            <w:hideMark/>
          </w:tcPr>
          <w:p w14:paraId="6FAE89E8" w14:textId="14BDD77E"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5.1</w:t>
            </w:r>
          </w:p>
        </w:tc>
        <w:tc>
          <w:tcPr>
            <w:tcW w:w="849" w:type="dxa"/>
            <w:noWrap/>
            <w:hideMark/>
          </w:tcPr>
          <w:p w14:paraId="15ED6B84" w14:textId="7E4B665E"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2</w:t>
            </w:r>
          </w:p>
        </w:tc>
      </w:tr>
      <w:tr w:rsidR="000224F5" w:rsidRPr="008E5113" w14:paraId="67899868" w14:textId="77777777" w:rsidTr="0023286E">
        <w:trPr>
          <w:trHeight w:val="206"/>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1D5776D7" w14:textId="1FB4F5A1" w:rsidR="000224F5" w:rsidRPr="008E5113" w:rsidRDefault="000224F5" w:rsidP="000224F5">
            <w:pPr>
              <w:spacing w:before="0"/>
              <w:ind w:left="-57" w:right="-57"/>
              <w:rPr>
                <w:rFonts w:ascii="Times New Roman" w:eastAsia="Times New Roman" w:hAnsi="Times New Roman" w:cs="Times New Roman"/>
                <w:b w:val="0"/>
                <w:color w:val="000000"/>
                <w:sz w:val="16"/>
                <w:szCs w:val="16"/>
                <w:lang w:val="mn-MN"/>
              </w:rPr>
            </w:pPr>
            <w:r w:rsidRPr="008E5113">
              <w:rPr>
                <w:rFonts w:ascii="Times New Roman" w:hAnsi="Times New Roman" w:cs="Times New Roman"/>
                <w:b w:val="0"/>
                <w:color w:val="000000"/>
                <w:sz w:val="16"/>
                <w:szCs w:val="16"/>
                <w:lang w:val="mn-MN"/>
              </w:rPr>
              <w:t xml:space="preserve"> 1.9-2.5 тэрбум </w:t>
            </w:r>
          </w:p>
        </w:tc>
        <w:tc>
          <w:tcPr>
            <w:tcW w:w="709" w:type="dxa"/>
            <w:noWrap/>
            <w:hideMark/>
          </w:tcPr>
          <w:p w14:paraId="3F76E3CE" w14:textId="67A217D6"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3.9</w:t>
            </w:r>
          </w:p>
        </w:tc>
        <w:tc>
          <w:tcPr>
            <w:tcW w:w="850" w:type="dxa"/>
            <w:noWrap/>
            <w:hideMark/>
          </w:tcPr>
          <w:p w14:paraId="4F0E3D89" w14:textId="59A95BE0"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2</w:t>
            </w:r>
          </w:p>
        </w:tc>
        <w:tc>
          <w:tcPr>
            <w:tcW w:w="709" w:type="dxa"/>
            <w:shd w:val="clear" w:color="auto" w:fill="E7E6E6" w:themeFill="background2"/>
            <w:hideMark/>
          </w:tcPr>
          <w:p w14:paraId="705B9997" w14:textId="32A4FA06"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0.2%</w:t>
            </w:r>
          </w:p>
        </w:tc>
        <w:tc>
          <w:tcPr>
            <w:tcW w:w="850" w:type="dxa"/>
            <w:shd w:val="clear" w:color="auto" w:fill="E7E6E6" w:themeFill="background2"/>
            <w:hideMark/>
          </w:tcPr>
          <w:p w14:paraId="05203A7C" w14:textId="0DA412A4"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0.3%</w:t>
            </w:r>
          </w:p>
        </w:tc>
        <w:tc>
          <w:tcPr>
            <w:tcW w:w="709" w:type="dxa"/>
            <w:noWrap/>
            <w:hideMark/>
          </w:tcPr>
          <w:p w14:paraId="407047A4" w14:textId="4681C946"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0.0</w:t>
            </w:r>
          </w:p>
        </w:tc>
        <w:tc>
          <w:tcPr>
            <w:tcW w:w="851" w:type="dxa"/>
            <w:noWrap/>
            <w:hideMark/>
          </w:tcPr>
          <w:p w14:paraId="2E7938F1" w14:textId="0D885796"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0</w:t>
            </w:r>
          </w:p>
        </w:tc>
        <w:tc>
          <w:tcPr>
            <w:tcW w:w="567" w:type="dxa"/>
            <w:shd w:val="clear" w:color="auto" w:fill="E7E6E6" w:themeFill="background2"/>
            <w:noWrap/>
            <w:hideMark/>
          </w:tcPr>
          <w:p w14:paraId="7B8A51A2" w14:textId="62F40C7C"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2.0</w:t>
            </w:r>
          </w:p>
        </w:tc>
        <w:tc>
          <w:tcPr>
            <w:tcW w:w="850" w:type="dxa"/>
            <w:shd w:val="clear" w:color="auto" w:fill="E7E6E6" w:themeFill="background2"/>
            <w:noWrap/>
            <w:hideMark/>
          </w:tcPr>
          <w:p w14:paraId="046ABD20" w14:textId="76274CF0"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w:t>
            </w:r>
          </w:p>
        </w:tc>
        <w:tc>
          <w:tcPr>
            <w:tcW w:w="425" w:type="dxa"/>
            <w:noWrap/>
            <w:hideMark/>
          </w:tcPr>
          <w:p w14:paraId="0DE61F1D" w14:textId="3D272DD5"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1.9</w:t>
            </w:r>
          </w:p>
        </w:tc>
        <w:tc>
          <w:tcPr>
            <w:tcW w:w="849" w:type="dxa"/>
            <w:noWrap/>
            <w:hideMark/>
          </w:tcPr>
          <w:p w14:paraId="50444EA3" w14:textId="237531CD"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w:t>
            </w:r>
          </w:p>
        </w:tc>
      </w:tr>
      <w:tr w:rsidR="000224F5" w:rsidRPr="008E5113" w14:paraId="753D7837" w14:textId="77777777" w:rsidTr="0023286E">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24A8BBC7" w14:textId="4B979B23" w:rsidR="000224F5" w:rsidRPr="008E5113" w:rsidRDefault="000224F5" w:rsidP="000224F5">
            <w:pPr>
              <w:spacing w:before="0"/>
              <w:ind w:left="-57" w:right="-57"/>
              <w:rPr>
                <w:rFonts w:ascii="Times New Roman" w:eastAsia="Times New Roman" w:hAnsi="Times New Roman" w:cs="Times New Roman"/>
                <w:b w:val="0"/>
                <w:color w:val="000000"/>
                <w:sz w:val="16"/>
                <w:szCs w:val="16"/>
                <w:lang w:val="mn-MN"/>
              </w:rPr>
            </w:pPr>
            <w:r w:rsidRPr="008E5113">
              <w:rPr>
                <w:rFonts w:ascii="Times New Roman" w:hAnsi="Times New Roman" w:cs="Times New Roman"/>
                <w:b w:val="0"/>
                <w:color w:val="000000"/>
                <w:sz w:val="16"/>
                <w:szCs w:val="16"/>
                <w:lang w:val="mn-MN"/>
              </w:rPr>
              <w:t xml:space="preserve"> 1.4-1.9 тэрбум </w:t>
            </w:r>
          </w:p>
        </w:tc>
        <w:tc>
          <w:tcPr>
            <w:tcW w:w="709" w:type="dxa"/>
            <w:noWrap/>
            <w:hideMark/>
          </w:tcPr>
          <w:p w14:paraId="78388DA4" w14:textId="59EC52B6"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8.8</w:t>
            </w:r>
          </w:p>
        </w:tc>
        <w:tc>
          <w:tcPr>
            <w:tcW w:w="850" w:type="dxa"/>
            <w:noWrap/>
            <w:hideMark/>
          </w:tcPr>
          <w:p w14:paraId="2C9ED04E" w14:textId="30A5B475"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6</w:t>
            </w:r>
          </w:p>
        </w:tc>
        <w:tc>
          <w:tcPr>
            <w:tcW w:w="709" w:type="dxa"/>
            <w:shd w:val="clear" w:color="auto" w:fill="E7E6E6" w:themeFill="background2"/>
            <w:hideMark/>
          </w:tcPr>
          <w:p w14:paraId="63AA0066" w14:textId="4BEA4CED"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0.4%</w:t>
            </w:r>
          </w:p>
        </w:tc>
        <w:tc>
          <w:tcPr>
            <w:tcW w:w="850" w:type="dxa"/>
            <w:shd w:val="clear" w:color="auto" w:fill="E7E6E6" w:themeFill="background2"/>
            <w:hideMark/>
          </w:tcPr>
          <w:p w14:paraId="0BDE2E83" w14:textId="71186F93"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1.0%</w:t>
            </w:r>
          </w:p>
        </w:tc>
        <w:tc>
          <w:tcPr>
            <w:tcW w:w="709" w:type="dxa"/>
            <w:noWrap/>
            <w:hideMark/>
          </w:tcPr>
          <w:p w14:paraId="65AB08D1" w14:textId="4F5A9174"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3.2</w:t>
            </w:r>
          </w:p>
        </w:tc>
        <w:tc>
          <w:tcPr>
            <w:tcW w:w="851" w:type="dxa"/>
            <w:noWrap/>
            <w:hideMark/>
          </w:tcPr>
          <w:p w14:paraId="6D7E20BA" w14:textId="4DB9841A"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2</w:t>
            </w:r>
          </w:p>
        </w:tc>
        <w:tc>
          <w:tcPr>
            <w:tcW w:w="567" w:type="dxa"/>
            <w:shd w:val="clear" w:color="auto" w:fill="E7E6E6" w:themeFill="background2"/>
            <w:noWrap/>
            <w:hideMark/>
          </w:tcPr>
          <w:p w14:paraId="1ABA6181" w14:textId="68024DE7"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4.3</w:t>
            </w:r>
          </w:p>
        </w:tc>
        <w:tc>
          <w:tcPr>
            <w:tcW w:w="850" w:type="dxa"/>
            <w:shd w:val="clear" w:color="auto" w:fill="E7E6E6" w:themeFill="background2"/>
            <w:noWrap/>
            <w:hideMark/>
          </w:tcPr>
          <w:p w14:paraId="7B3B54EC" w14:textId="5893DECF"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3</w:t>
            </w:r>
          </w:p>
        </w:tc>
        <w:tc>
          <w:tcPr>
            <w:tcW w:w="425" w:type="dxa"/>
            <w:noWrap/>
            <w:hideMark/>
          </w:tcPr>
          <w:p w14:paraId="2E35D161" w14:textId="579BB0D8"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1.4</w:t>
            </w:r>
          </w:p>
        </w:tc>
        <w:tc>
          <w:tcPr>
            <w:tcW w:w="849" w:type="dxa"/>
            <w:noWrap/>
            <w:hideMark/>
          </w:tcPr>
          <w:p w14:paraId="61AE4297" w14:textId="3DCEF02B"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w:t>
            </w:r>
          </w:p>
        </w:tc>
      </w:tr>
      <w:tr w:rsidR="000224F5" w:rsidRPr="008E5113" w14:paraId="59C7263F" w14:textId="77777777" w:rsidTr="0023286E">
        <w:trPr>
          <w:trHeight w:val="56"/>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5239BC42" w14:textId="6353DA7D" w:rsidR="000224F5" w:rsidRPr="008E5113" w:rsidRDefault="000224F5" w:rsidP="000224F5">
            <w:pPr>
              <w:spacing w:before="0"/>
              <w:ind w:left="-57" w:right="-57"/>
              <w:rPr>
                <w:rFonts w:ascii="Times New Roman" w:eastAsia="Times New Roman" w:hAnsi="Times New Roman" w:cs="Times New Roman"/>
                <w:b w:val="0"/>
                <w:color w:val="000000"/>
                <w:sz w:val="16"/>
                <w:szCs w:val="16"/>
                <w:lang w:val="mn-MN"/>
              </w:rPr>
            </w:pPr>
            <w:r w:rsidRPr="008E5113">
              <w:rPr>
                <w:rFonts w:ascii="Times New Roman" w:hAnsi="Times New Roman" w:cs="Times New Roman"/>
                <w:b w:val="0"/>
                <w:color w:val="000000"/>
                <w:sz w:val="16"/>
                <w:szCs w:val="16"/>
                <w:lang w:val="mn-MN"/>
              </w:rPr>
              <w:t xml:space="preserve"> 0.6-1.4 тэрбум </w:t>
            </w:r>
          </w:p>
        </w:tc>
        <w:tc>
          <w:tcPr>
            <w:tcW w:w="709" w:type="dxa"/>
            <w:noWrap/>
            <w:hideMark/>
          </w:tcPr>
          <w:p w14:paraId="0BF80792" w14:textId="2E4EBFA2"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24.7</w:t>
            </w:r>
          </w:p>
        </w:tc>
        <w:tc>
          <w:tcPr>
            <w:tcW w:w="850" w:type="dxa"/>
            <w:noWrap/>
            <w:hideMark/>
          </w:tcPr>
          <w:p w14:paraId="45472C7A" w14:textId="78F05DD8"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27</w:t>
            </w:r>
          </w:p>
        </w:tc>
        <w:tc>
          <w:tcPr>
            <w:tcW w:w="709" w:type="dxa"/>
            <w:shd w:val="clear" w:color="auto" w:fill="E7E6E6" w:themeFill="background2"/>
            <w:hideMark/>
          </w:tcPr>
          <w:p w14:paraId="56822640" w14:textId="7F2F0EE3"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1.1%</w:t>
            </w:r>
          </w:p>
        </w:tc>
        <w:tc>
          <w:tcPr>
            <w:tcW w:w="850" w:type="dxa"/>
            <w:shd w:val="clear" w:color="auto" w:fill="E7E6E6" w:themeFill="background2"/>
            <w:hideMark/>
          </w:tcPr>
          <w:p w14:paraId="5A024E99" w14:textId="7E88A18E"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4.7%</w:t>
            </w:r>
          </w:p>
        </w:tc>
        <w:tc>
          <w:tcPr>
            <w:tcW w:w="709" w:type="dxa"/>
            <w:noWrap/>
            <w:hideMark/>
          </w:tcPr>
          <w:p w14:paraId="258E2C42" w14:textId="64046E70"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11.3</w:t>
            </w:r>
          </w:p>
        </w:tc>
        <w:tc>
          <w:tcPr>
            <w:tcW w:w="851" w:type="dxa"/>
            <w:noWrap/>
            <w:hideMark/>
          </w:tcPr>
          <w:p w14:paraId="5A44B04C" w14:textId="39D7E242"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13</w:t>
            </w:r>
          </w:p>
        </w:tc>
        <w:tc>
          <w:tcPr>
            <w:tcW w:w="567" w:type="dxa"/>
            <w:shd w:val="clear" w:color="auto" w:fill="E7E6E6" w:themeFill="background2"/>
            <w:noWrap/>
            <w:hideMark/>
          </w:tcPr>
          <w:p w14:paraId="182C4906" w14:textId="3C89A217"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9.3</w:t>
            </w:r>
          </w:p>
        </w:tc>
        <w:tc>
          <w:tcPr>
            <w:tcW w:w="850" w:type="dxa"/>
            <w:shd w:val="clear" w:color="auto" w:fill="E7E6E6" w:themeFill="background2"/>
            <w:noWrap/>
            <w:hideMark/>
          </w:tcPr>
          <w:p w14:paraId="75FA36DB" w14:textId="5D4E4535"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10</w:t>
            </w:r>
          </w:p>
        </w:tc>
        <w:tc>
          <w:tcPr>
            <w:tcW w:w="425" w:type="dxa"/>
            <w:noWrap/>
            <w:hideMark/>
          </w:tcPr>
          <w:p w14:paraId="1B175AEF" w14:textId="0EC92F06"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3.1</w:t>
            </w:r>
          </w:p>
        </w:tc>
        <w:tc>
          <w:tcPr>
            <w:tcW w:w="849" w:type="dxa"/>
            <w:noWrap/>
            <w:hideMark/>
          </w:tcPr>
          <w:p w14:paraId="6A084189" w14:textId="27AF23A1"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3</w:t>
            </w:r>
          </w:p>
        </w:tc>
      </w:tr>
      <w:tr w:rsidR="000224F5" w:rsidRPr="008E5113" w14:paraId="348C0015" w14:textId="77777777" w:rsidTr="0023286E">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481313EE" w14:textId="1209B719" w:rsidR="000224F5" w:rsidRPr="008E5113" w:rsidRDefault="000224F5" w:rsidP="000224F5">
            <w:pPr>
              <w:spacing w:before="0"/>
              <w:ind w:left="-57" w:right="-57"/>
              <w:rPr>
                <w:rFonts w:ascii="Times New Roman" w:eastAsia="Times New Roman" w:hAnsi="Times New Roman" w:cs="Times New Roman"/>
                <w:b w:val="0"/>
                <w:color w:val="000000"/>
                <w:sz w:val="16"/>
                <w:szCs w:val="16"/>
                <w:lang w:val="mn-MN"/>
              </w:rPr>
            </w:pPr>
            <w:r w:rsidRPr="008E5113">
              <w:rPr>
                <w:rFonts w:ascii="Times New Roman" w:hAnsi="Times New Roman" w:cs="Times New Roman"/>
                <w:b w:val="0"/>
                <w:color w:val="000000"/>
                <w:sz w:val="16"/>
                <w:szCs w:val="16"/>
                <w:lang w:val="mn-MN"/>
              </w:rPr>
              <w:t xml:space="preserve"> 0.6 тэрбум хүртэлх </w:t>
            </w:r>
          </w:p>
        </w:tc>
        <w:tc>
          <w:tcPr>
            <w:tcW w:w="709" w:type="dxa"/>
            <w:noWrap/>
            <w:hideMark/>
          </w:tcPr>
          <w:p w14:paraId="1EF07185" w14:textId="038B3CE5"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33.3</w:t>
            </w:r>
          </w:p>
        </w:tc>
        <w:tc>
          <w:tcPr>
            <w:tcW w:w="850" w:type="dxa"/>
            <w:noWrap/>
            <w:hideMark/>
          </w:tcPr>
          <w:p w14:paraId="093FCFEA" w14:textId="4D4023FE"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114</w:t>
            </w:r>
          </w:p>
        </w:tc>
        <w:tc>
          <w:tcPr>
            <w:tcW w:w="709" w:type="dxa"/>
            <w:shd w:val="clear" w:color="auto" w:fill="E7E6E6" w:themeFill="background2"/>
            <w:hideMark/>
          </w:tcPr>
          <w:p w14:paraId="7017FA41" w14:textId="286D937F"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1.4%</w:t>
            </w:r>
          </w:p>
        </w:tc>
        <w:tc>
          <w:tcPr>
            <w:tcW w:w="850" w:type="dxa"/>
            <w:shd w:val="clear" w:color="auto" w:fill="E7E6E6" w:themeFill="background2"/>
            <w:hideMark/>
          </w:tcPr>
          <w:p w14:paraId="62E87CEF" w14:textId="7D1945E6"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19.7%</w:t>
            </w:r>
          </w:p>
        </w:tc>
        <w:tc>
          <w:tcPr>
            <w:tcW w:w="709" w:type="dxa"/>
            <w:noWrap/>
            <w:hideMark/>
          </w:tcPr>
          <w:p w14:paraId="0C0DB744" w14:textId="64E294BD"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0.0</w:t>
            </w:r>
          </w:p>
        </w:tc>
        <w:tc>
          <w:tcPr>
            <w:tcW w:w="851" w:type="dxa"/>
            <w:noWrap/>
            <w:hideMark/>
          </w:tcPr>
          <w:p w14:paraId="053C6866" w14:textId="01E92C18"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0</w:t>
            </w:r>
          </w:p>
        </w:tc>
        <w:tc>
          <w:tcPr>
            <w:tcW w:w="567" w:type="dxa"/>
            <w:shd w:val="clear" w:color="auto" w:fill="E7E6E6" w:themeFill="background2"/>
            <w:noWrap/>
            <w:hideMark/>
          </w:tcPr>
          <w:p w14:paraId="797DC979" w14:textId="54F156AC"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16.5</w:t>
            </w:r>
          </w:p>
        </w:tc>
        <w:tc>
          <w:tcPr>
            <w:tcW w:w="850" w:type="dxa"/>
            <w:shd w:val="clear" w:color="auto" w:fill="E7E6E6" w:themeFill="background2"/>
            <w:noWrap/>
            <w:hideMark/>
          </w:tcPr>
          <w:p w14:paraId="69A71E8A" w14:textId="3F6DFEB3"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62</w:t>
            </w:r>
          </w:p>
        </w:tc>
        <w:tc>
          <w:tcPr>
            <w:tcW w:w="425" w:type="dxa"/>
            <w:noWrap/>
            <w:hideMark/>
          </w:tcPr>
          <w:p w14:paraId="4B4B9070" w14:textId="5F050BB3"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18.0</w:t>
            </w:r>
          </w:p>
        </w:tc>
        <w:tc>
          <w:tcPr>
            <w:tcW w:w="849" w:type="dxa"/>
            <w:noWrap/>
            <w:hideMark/>
          </w:tcPr>
          <w:p w14:paraId="2CF0FFA4" w14:textId="67C397D5" w:rsidR="000224F5" w:rsidRPr="008E5113" w:rsidRDefault="000224F5" w:rsidP="000224F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val="mn-MN"/>
              </w:rPr>
            </w:pPr>
            <w:r w:rsidRPr="00192944">
              <w:rPr>
                <w:rFonts w:ascii="Times New Roman" w:hAnsi="Times New Roman" w:cs="Times New Roman"/>
                <w:color w:val="000000"/>
                <w:sz w:val="16"/>
                <w:szCs w:val="16"/>
              </w:rPr>
              <w:t>57</w:t>
            </w:r>
          </w:p>
        </w:tc>
      </w:tr>
      <w:tr w:rsidR="000224F5" w:rsidRPr="00AF7C0D" w14:paraId="08983827" w14:textId="77777777" w:rsidTr="0023286E">
        <w:trPr>
          <w:trHeight w:val="46"/>
        </w:trPr>
        <w:tc>
          <w:tcPr>
            <w:cnfStyle w:val="001000000000" w:firstRow="0" w:lastRow="0" w:firstColumn="1" w:lastColumn="0" w:oddVBand="0" w:evenVBand="0" w:oddHBand="0" w:evenHBand="0" w:firstRowFirstColumn="0" w:firstRowLastColumn="0" w:lastRowFirstColumn="0" w:lastRowLastColumn="0"/>
            <w:tcW w:w="1985" w:type="dxa"/>
            <w:shd w:val="clear" w:color="auto" w:fill="002060"/>
            <w:noWrap/>
            <w:vAlign w:val="center"/>
            <w:hideMark/>
          </w:tcPr>
          <w:p w14:paraId="79EC06BC" w14:textId="187358AD" w:rsidR="000224F5" w:rsidRPr="008E5113" w:rsidRDefault="000224F5" w:rsidP="000224F5">
            <w:pPr>
              <w:spacing w:before="0"/>
              <w:ind w:left="-57" w:right="-57"/>
              <w:jc w:val="center"/>
              <w:rPr>
                <w:rFonts w:ascii="Times New Roman" w:eastAsia="Times New Roman" w:hAnsi="Times New Roman" w:cs="Times New Roman"/>
                <w:bCs w:val="0"/>
                <w:color w:val="FFFFFF" w:themeColor="background1"/>
                <w:sz w:val="16"/>
                <w:szCs w:val="16"/>
                <w:lang w:val="mn-MN"/>
              </w:rPr>
            </w:pPr>
            <w:r w:rsidRPr="008E5113">
              <w:rPr>
                <w:rFonts w:ascii="Times New Roman" w:hAnsi="Times New Roman" w:cs="Times New Roman"/>
                <w:bCs w:val="0"/>
                <w:color w:val="FFFFFF" w:themeColor="background1"/>
                <w:sz w:val="16"/>
                <w:szCs w:val="16"/>
                <w:lang w:val="mn-MN"/>
              </w:rPr>
              <w:t>НИЙТ</w:t>
            </w:r>
          </w:p>
        </w:tc>
        <w:tc>
          <w:tcPr>
            <w:tcW w:w="709" w:type="dxa"/>
            <w:shd w:val="clear" w:color="auto" w:fill="002060"/>
            <w:noWrap/>
            <w:hideMark/>
          </w:tcPr>
          <w:p w14:paraId="6ECB43B8" w14:textId="2A7D752B"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192944">
              <w:rPr>
                <w:rFonts w:ascii="Times New Roman" w:hAnsi="Times New Roman" w:cs="Times New Roman"/>
                <w:b/>
                <w:bCs/>
                <w:color w:val="FFFFFF"/>
                <w:sz w:val="16"/>
                <w:szCs w:val="16"/>
              </w:rPr>
              <w:t>2,333.8</w:t>
            </w:r>
          </w:p>
        </w:tc>
        <w:tc>
          <w:tcPr>
            <w:tcW w:w="850" w:type="dxa"/>
            <w:shd w:val="clear" w:color="auto" w:fill="002060"/>
            <w:noWrap/>
            <w:hideMark/>
          </w:tcPr>
          <w:p w14:paraId="06F1D991" w14:textId="136FB033"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192944">
              <w:rPr>
                <w:rFonts w:ascii="Times New Roman" w:hAnsi="Times New Roman" w:cs="Times New Roman"/>
                <w:b/>
                <w:bCs/>
                <w:color w:val="FFFFFF"/>
                <w:sz w:val="16"/>
                <w:szCs w:val="16"/>
              </w:rPr>
              <w:t>578</w:t>
            </w:r>
          </w:p>
        </w:tc>
        <w:tc>
          <w:tcPr>
            <w:tcW w:w="709" w:type="dxa"/>
            <w:shd w:val="clear" w:color="auto" w:fill="002060"/>
            <w:noWrap/>
            <w:hideMark/>
          </w:tcPr>
          <w:p w14:paraId="07343C90" w14:textId="7FF3CB15"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192944">
              <w:rPr>
                <w:rFonts w:ascii="Times New Roman" w:hAnsi="Times New Roman" w:cs="Times New Roman"/>
                <w:b/>
                <w:bCs/>
                <w:color w:val="FFFFFF"/>
                <w:sz w:val="16"/>
                <w:szCs w:val="16"/>
              </w:rPr>
              <w:t>100.0%</w:t>
            </w:r>
          </w:p>
        </w:tc>
        <w:tc>
          <w:tcPr>
            <w:tcW w:w="850" w:type="dxa"/>
            <w:shd w:val="clear" w:color="auto" w:fill="002060"/>
            <w:noWrap/>
            <w:hideMark/>
          </w:tcPr>
          <w:p w14:paraId="7A040C38" w14:textId="3B702C8B"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192944">
              <w:rPr>
                <w:rFonts w:ascii="Times New Roman" w:hAnsi="Times New Roman" w:cs="Times New Roman"/>
                <w:b/>
                <w:bCs/>
                <w:color w:val="FFFFFF"/>
                <w:sz w:val="16"/>
                <w:szCs w:val="16"/>
              </w:rPr>
              <w:t>100.0%</w:t>
            </w:r>
          </w:p>
        </w:tc>
        <w:tc>
          <w:tcPr>
            <w:tcW w:w="709" w:type="dxa"/>
            <w:shd w:val="clear" w:color="auto" w:fill="002060"/>
            <w:noWrap/>
            <w:hideMark/>
          </w:tcPr>
          <w:p w14:paraId="0855AB1F" w14:textId="45651AAA"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192944">
              <w:rPr>
                <w:rFonts w:ascii="Times New Roman" w:hAnsi="Times New Roman" w:cs="Times New Roman"/>
                <w:b/>
                <w:bCs/>
                <w:color w:val="FFFFFF"/>
                <w:sz w:val="16"/>
                <w:szCs w:val="16"/>
              </w:rPr>
              <w:t>28.6</w:t>
            </w:r>
          </w:p>
        </w:tc>
        <w:tc>
          <w:tcPr>
            <w:tcW w:w="851" w:type="dxa"/>
            <w:shd w:val="clear" w:color="auto" w:fill="002060"/>
            <w:noWrap/>
            <w:hideMark/>
          </w:tcPr>
          <w:p w14:paraId="59927198" w14:textId="2F8DA967"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192944">
              <w:rPr>
                <w:rFonts w:ascii="Times New Roman" w:hAnsi="Times New Roman" w:cs="Times New Roman"/>
                <w:b/>
                <w:bCs/>
                <w:color w:val="FFFFFF"/>
                <w:sz w:val="16"/>
                <w:szCs w:val="16"/>
              </w:rPr>
              <w:t>18</w:t>
            </w:r>
          </w:p>
        </w:tc>
        <w:tc>
          <w:tcPr>
            <w:tcW w:w="567" w:type="dxa"/>
            <w:shd w:val="clear" w:color="auto" w:fill="002060"/>
            <w:noWrap/>
            <w:hideMark/>
          </w:tcPr>
          <w:p w14:paraId="621CA9EF" w14:textId="26243A56"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192944">
              <w:rPr>
                <w:rFonts w:ascii="Times New Roman" w:hAnsi="Times New Roman" w:cs="Times New Roman"/>
                <w:b/>
                <w:bCs/>
                <w:color w:val="FFFFFF"/>
                <w:sz w:val="16"/>
                <w:szCs w:val="16"/>
              </w:rPr>
              <w:t>54.4</w:t>
            </w:r>
          </w:p>
        </w:tc>
        <w:tc>
          <w:tcPr>
            <w:tcW w:w="850" w:type="dxa"/>
            <w:shd w:val="clear" w:color="auto" w:fill="002060"/>
            <w:noWrap/>
            <w:hideMark/>
          </w:tcPr>
          <w:p w14:paraId="00B02E3D" w14:textId="3B6519B1"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192944">
              <w:rPr>
                <w:rFonts w:ascii="Times New Roman" w:hAnsi="Times New Roman" w:cs="Times New Roman"/>
                <w:b/>
                <w:bCs/>
                <w:color w:val="FFFFFF"/>
                <w:sz w:val="16"/>
                <w:szCs w:val="16"/>
              </w:rPr>
              <w:t>82</w:t>
            </w:r>
          </w:p>
        </w:tc>
        <w:tc>
          <w:tcPr>
            <w:tcW w:w="425" w:type="dxa"/>
            <w:shd w:val="clear" w:color="auto" w:fill="002060"/>
            <w:noWrap/>
            <w:hideMark/>
          </w:tcPr>
          <w:p w14:paraId="01EA89AB" w14:textId="3C2566E2"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192944">
              <w:rPr>
                <w:rFonts w:ascii="Times New Roman" w:hAnsi="Times New Roman" w:cs="Times New Roman"/>
                <w:b/>
                <w:bCs/>
                <w:color w:val="FFFFFF"/>
                <w:sz w:val="16"/>
                <w:szCs w:val="16"/>
              </w:rPr>
              <w:t>29.5</w:t>
            </w:r>
          </w:p>
        </w:tc>
        <w:tc>
          <w:tcPr>
            <w:tcW w:w="849" w:type="dxa"/>
            <w:shd w:val="clear" w:color="auto" w:fill="002060"/>
            <w:noWrap/>
            <w:hideMark/>
          </w:tcPr>
          <w:p w14:paraId="1DB01EBF" w14:textId="5771FD94" w:rsidR="000224F5" w:rsidRPr="008E5113" w:rsidRDefault="000224F5" w:rsidP="000224F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6"/>
                <w:szCs w:val="16"/>
                <w:lang w:val="mn-MN"/>
              </w:rPr>
            </w:pPr>
            <w:r w:rsidRPr="00192944">
              <w:rPr>
                <w:rFonts w:ascii="Times New Roman" w:hAnsi="Times New Roman" w:cs="Times New Roman"/>
                <w:b/>
                <w:bCs/>
                <w:color w:val="FFFFFF"/>
                <w:sz w:val="16"/>
                <w:szCs w:val="16"/>
              </w:rPr>
              <w:t>64</w:t>
            </w:r>
          </w:p>
        </w:tc>
      </w:tr>
    </w:tbl>
    <w:p w14:paraId="0AB1F7C1" w14:textId="2FD9A4C0" w:rsidR="00AA7749" w:rsidRPr="00A669C4" w:rsidRDefault="00B52DDD" w:rsidP="00435777">
      <w:pPr>
        <w:jc w:val="both"/>
        <w:rPr>
          <w:color w:val="000000" w:themeColor="text1"/>
          <w:lang w:val="mn-MN"/>
        </w:rPr>
      </w:pPr>
      <w:bookmarkStart w:id="171" w:name="_Hlk214271256"/>
      <w:bookmarkStart w:id="172" w:name="_Toc167692871"/>
      <w:r w:rsidRPr="00A669C4">
        <w:rPr>
          <w:color w:val="000000" w:themeColor="text1"/>
          <w:lang w:val="mn-MN"/>
        </w:rPr>
        <w:t>2.5 тэрбум төгрөг ба түүнээс дээш хувь нийлүүлсэн хөрөнгөтэй 42</w:t>
      </w:r>
      <w:r>
        <w:rPr>
          <w:color w:val="000000" w:themeColor="text1"/>
        </w:rPr>
        <w:t>9</w:t>
      </w:r>
      <w:r w:rsidRPr="00A669C4">
        <w:rPr>
          <w:color w:val="000000" w:themeColor="text1"/>
          <w:lang w:val="mn-MN"/>
        </w:rPr>
        <w:t xml:space="preserve"> ББСБ-ын хувь нийлүүлсэн хөрөнгийн хэмжээ нийт хувь нийлүүлсэн хөрөнгийн 9</w:t>
      </w:r>
      <w:r>
        <w:rPr>
          <w:color w:val="000000" w:themeColor="text1"/>
        </w:rPr>
        <w:t>7.0</w:t>
      </w:r>
      <w:r w:rsidRPr="00A669C4">
        <w:rPr>
          <w:color w:val="000000" w:themeColor="text1"/>
          <w:lang w:val="mn-MN"/>
        </w:rPr>
        <w:t xml:space="preserve">% буюу </w:t>
      </w:r>
      <w:r w:rsidRPr="00A669C4">
        <w:rPr>
          <w:color w:val="000000" w:themeColor="text1"/>
        </w:rPr>
        <w:t>2.</w:t>
      </w:r>
      <w:r>
        <w:rPr>
          <w:color w:val="000000" w:themeColor="text1"/>
        </w:rPr>
        <w:t>3</w:t>
      </w:r>
      <w:r w:rsidRPr="00A669C4">
        <w:rPr>
          <w:color w:val="000000" w:themeColor="text1"/>
          <w:lang w:val="mn-MN"/>
        </w:rPr>
        <w:t xml:space="preserve"> их наяд </w:t>
      </w:r>
      <w:r w:rsidRPr="00A669C4">
        <w:rPr>
          <w:color w:val="000000" w:themeColor="text1"/>
          <w:lang w:val="mn-MN"/>
        </w:rPr>
        <w:lastRenderedPageBreak/>
        <w:t>төгрөг байна. Харин 2.5 тэрбум төгрөг хүртэлх хувь нийлүүлсэн хөрөнгөтэй 1</w:t>
      </w:r>
      <w:r>
        <w:rPr>
          <w:color w:val="000000" w:themeColor="text1"/>
        </w:rPr>
        <w:t>49</w:t>
      </w:r>
      <w:r w:rsidRPr="00A669C4">
        <w:rPr>
          <w:color w:val="000000" w:themeColor="text1"/>
          <w:lang w:val="mn-MN"/>
        </w:rPr>
        <w:t xml:space="preserve"> ББСБ-ын </w:t>
      </w:r>
      <w:r>
        <w:rPr>
          <w:color w:val="000000" w:themeColor="text1"/>
        </w:rPr>
        <w:t>70</w:t>
      </w:r>
      <w:r w:rsidRPr="00A669C4">
        <w:rPr>
          <w:color w:val="000000" w:themeColor="text1"/>
        </w:rPr>
        <w:t>.</w:t>
      </w:r>
      <w:r>
        <w:rPr>
          <w:color w:val="000000" w:themeColor="text1"/>
        </w:rPr>
        <w:t>8</w:t>
      </w:r>
      <w:r w:rsidRPr="00A669C4">
        <w:rPr>
          <w:color w:val="000000" w:themeColor="text1"/>
          <w:lang w:val="mn-MN"/>
        </w:rPr>
        <w:t xml:space="preserve"> тэрбум төгрөгийн хувь нийлүүлсэн хөрөнгө салбарын нийт хувь нийлүүлсэн хөрөнгийн 3.</w:t>
      </w:r>
      <w:r>
        <w:rPr>
          <w:color w:val="000000" w:themeColor="text1"/>
        </w:rPr>
        <w:t>0</w:t>
      </w:r>
      <w:r w:rsidRPr="00A669C4">
        <w:rPr>
          <w:color w:val="000000" w:themeColor="text1"/>
          <w:lang w:val="mn-MN"/>
        </w:rPr>
        <w:t xml:space="preserve"> хувийг бүрдүүлж байна.</w:t>
      </w:r>
      <w:r w:rsidR="00435777" w:rsidRPr="00A669C4">
        <w:rPr>
          <w:color w:val="000000" w:themeColor="text1"/>
          <w:lang w:val="mn-MN"/>
        </w:rPr>
        <w:t xml:space="preserve"> </w:t>
      </w:r>
    </w:p>
    <w:p w14:paraId="67D2235D" w14:textId="0E9061E9" w:rsidR="00754FC0" w:rsidRPr="00EB64F9" w:rsidRDefault="00754FC0" w:rsidP="00754FC0">
      <w:pPr>
        <w:pStyle w:val="Heading2"/>
        <w:spacing w:before="120" w:after="120"/>
        <w:rPr>
          <w:lang w:val="mn-MN"/>
        </w:rPr>
      </w:pPr>
      <w:bookmarkStart w:id="173" w:name="_Toc221613045"/>
      <w:bookmarkEnd w:id="171"/>
      <w:r w:rsidRPr="00EB64F9">
        <w:rPr>
          <w:lang w:val="mn-MN"/>
        </w:rPr>
        <w:t>Өөрийн хөрөнгийн бусад хэсэг</w:t>
      </w:r>
      <w:bookmarkEnd w:id="172"/>
      <w:bookmarkEnd w:id="173"/>
    </w:p>
    <w:p w14:paraId="20284312" w14:textId="77777777" w:rsidR="002850E5" w:rsidRPr="00EB64F9" w:rsidRDefault="002850E5" w:rsidP="002850E5">
      <w:pPr>
        <w:jc w:val="both"/>
        <w:rPr>
          <w:color w:val="000000" w:themeColor="text1"/>
          <w:lang w:val="mn-MN"/>
        </w:rPr>
      </w:pPr>
      <w:bookmarkStart w:id="174" w:name="_Hlk221611327"/>
      <w:bookmarkStart w:id="175" w:name="_Toc167692918"/>
      <w:bookmarkStart w:id="176" w:name="_Toc214211284"/>
      <w:r w:rsidRPr="00D5225C">
        <w:rPr>
          <w:lang w:val="mn-MN"/>
        </w:rPr>
        <w:t>2026 оны I улирлын байдлаар</w:t>
      </w:r>
      <w:r>
        <w:rPr>
          <w:i/>
          <w:iCs/>
        </w:rPr>
        <w:t xml:space="preserve"> </w:t>
      </w:r>
      <w:r w:rsidRPr="00EB64F9">
        <w:rPr>
          <w:color w:val="000000" w:themeColor="text1"/>
          <w:lang w:val="mn-MN"/>
        </w:rPr>
        <w:t>3</w:t>
      </w:r>
      <w:r>
        <w:rPr>
          <w:color w:val="000000" w:themeColor="text1"/>
          <w:lang w:val="mn-MN"/>
        </w:rPr>
        <w:t>3</w:t>
      </w:r>
      <w:r w:rsidRPr="00EB64F9">
        <w:rPr>
          <w:color w:val="000000" w:themeColor="text1"/>
          <w:lang w:val="mn-MN"/>
        </w:rPr>
        <w:t xml:space="preserve"> ББСБ </w:t>
      </w:r>
      <w:r>
        <w:rPr>
          <w:color w:val="000000" w:themeColor="text1"/>
          <w:lang w:val="mn-MN"/>
        </w:rPr>
        <w:t>22.8</w:t>
      </w:r>
      <w:r w:rsidRPr="00EB64F9">
        <w:rPr>
          <w:color w:val="000000" w:themeColor="text1"/>
          <w:lang w:val="mn-MN"/>
        </w:rPr>
        <w:t xml:space="preserve"> тэрбум төгрөгийн үндсэн хөрөнгө, биет бус хөрөнгийн дахин үнэлгээний нэмэгдэл, 1</w:t>
      </w:r>
      <w:r>
        <w:rPr>
          <w:color w:val="000000" w:themeColor="text1"/>
          <w:lang w:val="mn-MN"/>
        </w:rPr>
        <w:t>11</w:t>
      </w:r>
      <w:r w:rsidRPr="00EB64F9">
        <w:rPr>
          <w:color w:val="000000" w:themeColor="text1"/>
          <w:lang w:val="mn-MN"/>
        </w:rPr>
        <w:t xml:space="preserve"> ББСБ </w:t>
      </w:r>
      <w:r>
        <w:rPr>
          <w:color w:val="000000" w:themeColor="text1"/>
          <w:lang w:val="mn-MN"/>
        </w:rPr>
        <w:t>154.4</w:t>
      </w:r>
      <w:r w:rsidRPr="00EB64F9">
        <w:rPr>
          <w:color w:val="000000" w:themeColor="text1"/>
          <w:lang w:val="mn-MN"/>
        </w:rPr>
        <w:t xml:space="preserve"> тэрбум төгрөгийн бусад өмчийн үлдэгдэлтэй гарчээ. </w:t>
      </w:r>
    </w:p>
    <w:bookmarkEnd w:id="174"/>
    <w:p w14:paraId="358CA923" w14:textId="45D91722" w:rsidR="00754FC0" w:rsidRPr="006A6153" w:rsidRDefault="00754FC0" w:rsidP="00754FC0">
      <w:pPr>
        <w:pStyle w:val="Caption"/>
        <w:spacing w:after="0"/>
        <w:rPr>
          <w:lang w:val="mn-MN"/>
        </w:rPr>
      </w:pPr>
      <w:r w:rsidRPr="006A6153">
        <w:rPr>
          <w:lang w:val="mn-MN"/>
        </w:rPr>
        <w:t xml:space="preserve">Хүснэгт </w:t>
      </w:r>
      <w:r w:rsidRPr="006A6153">
        <w:rPr>
          <w:noProof/>
          <w:lang w:val="mn-MN"/>
        </w:rPr>
        <w:fldChar w:fldCharType="begin"/>
      </w:r>
      <w:r w:rsidRPr="006A6153">
        <w:rPr>
          <w:noProof/>
          <w:lang w:val="mn-MN"/>
        </w:rPr>
        <w:instrText xml:space="preserve"> SEQ Хүснэгт \* ARABIC </w:instrText>
      </w:r>
      <w:r w:rsidRPr="006A6153">
        <w:rPr>
          <w:noProof/>
          <w:lang w:val="mn-MN"/>
        </w:rPr>
        <w:fldChar w:fldCharType="separate"/>
      </w:r>
      <w:r w:rsidR="00544CDF">
        <w:rPr>
          <w:noProof/>
          <w:lang w:val="mn-MN"/>
        </w:rPr>
        <w:t>33</w:t>
      </w:r>
      <w:r w:rsidRPr="006A6153">
        <w:rPr>
          <w:noProof/>
          <w:lang w:val="mn-MN"/>
        </w:rPr>
        <w:fldChar w:fldCharType="end"/>
      </w:r>
      <w:r w:rsidRPr="006A6153">
        <w:rPr>
          <w:lang w:val="mn-MN"/>
        </w:rPr>
        <w:t xml:space="preserve"> Бусад өмч, сангуудын бүтэц </w:t>
      </w:r>
      <w:r w:rsidR="00966ABE" w:rsidRPr="006A6153">
        <w:rPr>
          <w:lang w:val="mn-MN"/>
        </w:rPr>
        <w:t>(сая</w:t>
      </w:r>
      <w:r w:rsidRPr="006A6153">
        <w:rPr>
          <w:lang w:val="mn-MN"/>
        </w:rPr>
        <w:t xml:space="preserve"> </w:t>
      </w:r>
      <w:r w:rsidR="00966ABE" w:rsidRPr="006A6153">
        <w:rPr>
          <w:lang w:val="mn-MN"/>
        </w:rPr>
        <w:t>төгрөгөөр)</w:t>
      </w:r>
      <w:bookmarkEnd w:id="175"/>
      <w:bookmarkEnd w:id="176"/>
    </w:p>
    <w:tbl>
      <w:tblPr>
        <w:tblStyle w:val="PlainTable2"/>
        <w:tblW w:w="0" w:type="auto"/>
        <w:jc w:val="center"/>
        <w:tblLayout w:type="fixed"/>
        <w:tblLook w:val="04A0" w:firstRow="1" w:lastRow="0" w:firstColumn="1" w:lastColumn="0" w:noHBand="0" w:noVBand="1"/>
      </w:tblPr>
      <w:tblGrid>
        <w:gridCol w:w="2114"/>
        <w:gridCol w:w="721"/>
        <w:gridCol w:w="1134"/>
        <w:gridCol w:w="993"/>
        <w:gridCol w:w="850"/>
        <w:gridCol w:w="567"/>
        <w:gridCol w:w="709"/>
        <w:gridCol w:w="709"/>
        <w:gridCol w:w="850"/>
        <w:gridCol w:w="707"/>
      </w:tblGrid>
      <w:tr w:rsidR="00754FC0" w:rsidRPr="006A6153" w14:paraId="3E730AB5" w14:textId="77777777" w:rsidTr="00E3575A">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114" w:type="dxa"/>
            <w:shd w:val="clear" w:color="auto" w:fill="002060"/>
            <w:noWrap/>
            <w:vAlign w:val="center"/>
            <w:hideMark/>
          </w:tcPr>
          <w:p w14:paraId="70418532" w14:textId="77777777" w:rsidR="00754FC0" w:rsidRPr="006A6153" w:rsidRDefault="00754FC0" w:rsidP="00E3575A">
            <w:pPr>
              <w:spacing w:before="0"/>
              <w:rPr>
                <w:rFonts w:ascii="Times New Roman" w:eastAsia="Times New Roman" w:hAnsi="Times New Roman" w:cs="Times New Roman"/>
                <w:b w:val="0"/>
                <w:color w:val="FFFFFF" w:themeColor="background1"/>
                <w:sz w:val="16"/>
                <w:szCs w:val="16"/>
                <w:lang w:val="mn-MN"/>
              </w:rPr>
            </w:pPr>
          </w:p>
        </w:tc>
        <w:tc>
          <w:tcPr>
            <w:tcW w:w="721" w:type="dxa"/>
            <w:shd w:val="clear" w:color="auto" w:fill="002060"/>
            <w:noWrap/>
            <w:vAlign w:val="center"/>
            <w:hideMark/>
          </w:tcPr>
          <w:p w14:paraId="1C9FB512" w14:textId="77777777" w:rsidR="00754FC0" w:rsidRPr="006A6153" w:rsidRDefault="00754FC0" w:rsidP="00E3575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6A6153">
              <w:rPr>
                <w:rFonts w:ascii="Times New Roman" w:eastAsia="Times New Roman" w:hAnsi="Times New Roman" w:cs="Times New Roman"/>
                <w:b w:val="0"/>
                <w:color w:val="FFFFFF" w:themeColor="background1"/>
                <w:sz w:val="16"/>
                <w:szCs w:val="16"/>
                <w:lang w:val="mn-MN"/>
              </w:rPr>
              <w:t>Дүн</w:t>
            </w:r>
          </w:p>
        </w:tc>
        <w:tc>
          <w:tcPr>
            <w:tcW w:w="1134" w:type="dxa"/>
            <w:shd w:val="clear" w:color="auto" w:fill="002060"/>
            <w:noWrap/>
            <w:vAlign w:val="center"/>
            <w:hideMark/>
          </w:tcPr>
          <w:p w14:paraId="35F22837" w14:textId="77777777" w:rsidR="00754FC0" w:rsidRPr="006A6153" w:rsidRDefault="00754FC0" w:rsidP="00E3575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6A6153">
              <w:rPr>
                <w:rFonts w:ascii="Times New Roman" w:eastAsia="Times New Roman" w:hAnsi="Times New Roman" w:cs="Times New Roman"/>
                <w:b w:val="0"/>
                <w:color w:val="FFFFFF" w:themeColor="background1"/>
                <w:sz w:val="16"/>
                <w:szCs w:val="16"/>
                <w:lang w:val="mn-MN"/>
              </w:rPr>
              <w:t>Итгэлцэлтэй</w:t>
            </w:r>
          </w:p>
        </w:tc>
        <w:tc>
          <w:tcPr>
            <w:tcW w:w="993" w:type="dxa"/>
            <w:shd w:val="clear" w:color="auto" w:fill="002060"/>
            <w:noWrap/>
            <w:vAlign w:val="center"/>
            <w:hideMark/>
          </w:tcPr>
          <w:p w14:paraId="25FD940F" w14:textId="77777777" w:rsidR="00754FC0" w:rsidRPr="006A6153" w:rsidRDefault="00754FC0" w:rsidP="00E3575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6A6153">
              <w:rPr>
                <w:rFonts w:ascii="Times New Roman" w:eastAsia="Times New Roman" w:hAnsi="Times New Roman" w:cs="Times New Roman"/>
                <w:b w:val="0"/>
                <w:color w:val="FFFFFF" w:themeColor="background1"/>
                <w:sz w:val="16"/>
                <w:szCs w:val="16"/>
                <w:lang w:val="mn-MN"/>
              </w:rPr>
              <w:t>Уламжлалт</w:t>
            </w:r>
          </w:p>
        </w:tc>
        <w:tc>
          <w:tcPr>
            <w:tcW w:w="850" w:type="dxa"/>
            <w:shd w:val="clear" w:color="auto" w:fill="002060"/>
            <w:noWrap/>
            <w:vAlign w:val="center"/>
            <w:hideMark/>
          </w:tcPr>
          <w:p w14:paraId="0C25C145" w14:textId="77777777" w:rsidR="00754FC0" w:rsidRPr="006A6153" w:rsidRDefault="00754FC0" w:rsidP="00E3575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6A6153">
              <w:rPr>
                <w:rFonts w:ascii="Times New Roman" w:eastAsia="Times New Roman" w:hAnsi="Times New Roman" w:cs="Times New Roman"/>
                <w:b w:val="0"/>
                <w:color w:val="FFFFFF" w:themeColor="background1"/>
                <w:sz w:val="16"/>
                <w:szCs w:val="16"/>
                <w:lang w:val="mn-MN"/>
              </w:rPr>
              <w:t>Финтек</w:t>
            </w:r>
          </w:p>
        </w:tc>
        <w:tc>
          <w:tcPr>
            <w:tcW w:w="567" w:type="dxa"/>
            <w:shd w:val="clear" w:color="auto" w:fill="002060"/>
            <w:noWrap/>
            <w:vAlign w:val="center"/>
            <w:hideMark/>
          </w:tcPr>
          <w:p w14:paraId="1F7421ED" w14:textId="77777777" w:rsidR="00754FC0" w:rsidRPr="006A6153" w:rsidRDefault="00754FC0" w:rsidP="00E3575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6A6153">
              <w:rPr>
                <w:rFonts w:ascii="Times New Roman" w:eastAsia="Times New Roman" w:hAnsi="Times New Roman" w:cs="Times New Roman"/>
                <w:b w:val="0"/>
                <w:color w:val="FFFFFF" w:themeColor="background1"/>
                <w:sz w:val="16"/>
                <w:szCs w:val="16"/>
                <w:lang w:val="mn-MN"/>
              </w:rPr>
              <w:t>ЗГВ</w:t>
            </w:r>
          </w:p>
        </w:tc>
        <w:tc>
          <w:tcPr>
            <w:tcW w:w="709" w:type="dxa"/>
            <w:shd w:val="clear" w:color="auto" w:fill="002060"/>
            <w:noWrap/>
            <w:vAlign w:val="center"/>
            <w:hideMark/>
          </w:tcPr>
          <w:p w14:paraId="45463ADE" w14:textId="77777777" w:rsidR="00754FC0" w:rsidRPr="006A6153" w:rsidRDefault="00754FC0" w:rsidP="00E3575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6A6153">
              <w:rPr>
                <w:rFonts w:ascii="Times New Roman" w:eastAsia="Times New Roman" w:hAnsi="Times New Roman" w:cs="Times New Roman"/>
                <w:b w:val="0"/>
                <w:color w:val="FFFFFF" w:themeColor="background1"/>
                <w:sz w:val="16"/>
                <w:szCs w:val="16"/>
                <w:lang w:val="mn-MN"/>
              </w:rPr>
              <w:t>УБ</w:t>
            </w:r>
          </w:p>
        </w:tc>
        <w:tc>
          <w:tcPr>
            <w:tcW w:w="709" w:type="dxa"/>
            <w:shd w:val="clear" w:color="auto" w:fill="002060"/>
            <w:noWrap/>
            <w:vAlign w:val="center"/>
            <w:hideMark/>
          </w:tcPr>
          <w:p w14:paraId="324D3236" w14:textId="77777777" w:rsidR="00754FC0" w:rsidRPr="006A6153" w:rsidRDefault="00754FC0" w:rsidP="00E3575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6A6153">
              <w:rPr>
                <w:rFonts w:ascii="Times New Roman" w:eastAsia="Times New Roman" w:hAnsi="Times New Roman" w:cs="Times New Roman"/>
                <w:b w:val="0"/>
                <w:color w:val="FFFFFF" w:themeColor="background1"/>
                <w:sz w:val="16"/>
                <w:szCs w:val="16"/>
                <w:lang w:val="mn-MN"/>
              </w:rPr>
              <w:t>ХОН</w:t>
            </w:r>
          </w:p>
        </w:tc>
        <w:tc>
          <w:tcPr>
            <w:tcW w:w="850" w:type="dxa"/>
            <w:shd w:val="clear" w:color="auto" w:fill="002060"/>
            <w:noWrap/>
            <w:vAlign w:val="center"/>
            <w:hideMark/>
          </w:tcPr>
          <w:p w14:paraId="568C1A1B" w14:textId="77777777" w:rsidR="00754FC0" w:rsidRPr="006A6153" w:rsidRDefault="00754FC0" w:rsidP="00E3575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6A6153">
              <w:rPr>
                <w:rFonts w:ascii="Times New Roman" w:eastAsia="Times New Roman" w:hAnsi="Times New Roman" w:cs="Times New Roman"/>
                <w:b w:val="0"/>
                <w:color w:val="FFFFFF" w:themeColor="background1"/>
                <w:sz w:val="16"/>
                <w:szCs w:val="16"/>
                <w:lang w:val="mn-MN"/>
              </w:rPr>
              <w:t>ХК</w:t>
            </w:r>
          </w:p>
        </w:tc>
        <w:tc>
          <w:tcPr>
            <w:tcW w:w="707" w:type="dxa"/>
            <w:shd w:val="clear" w:color="auto" w:fill="002060"/>
            <w:noWrap/>
            <w:vAlign w:val="center"/>
            <w:hideMark/>
          </w:tcPr>
          <w:p w14:paraId="57D26B81" w14:textId="77777777" w:rsidR="00754FC0" w:rsidRPr="006A6153" w:rsidRDefault="00754FC0" w:rsidP="00E3575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6A6153">
              <w:rPr>
                <w:rFonts w:ascii="Times New Roman" w:eastAsia="Times New Roman" w:hAnsi="Times New Roman" w:cs="Times New Roman"/>
                <w:b w:val="0"/>
                <w:color w:val="FFFFFF" w:themeColor="background1"/>
                <w:sz w:val="16"/>
                <w:szCs w:val="16"/>
                <w:lang w:val="mn-MN"/>
              </w:rPr>
              <w:t>ГХО</w:t>
            </w:r>
          </w:p>
        </w:tc>
      </w:tr>
      <w:tr w:rsidR="002850E5" w:rsidRPr="00EB64F9" w14:paraId="0A149F92" w14:textId="77777777" w:rsidTr="00F0480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114" w:type="dxa"/>
            <w:noWrap/>
            <w:vAlign w:val="center"/>
            <w:hideMark/>
          </w:tcPr>
          <w:p w14:paraId="5E6E893C" w14:textId="77777777" w:rsidR="002850E5" w:rsidRPr="006A6153" w:rsidRDefault="002850E5" w:rsidP="002850E5">
            <w:pPr>
              <w:spacing w:before="0"/>
              <w:rPr>
                <w:rFonts w:ascii="Times New Roman" w:eastAsia="Times New Roman" w:hAnsi="Times New Roman" w:cs="Times New Roman"/>
                <w:b w:val="0"/>
                <w:color w:val="000000"/>
                <w:sz w:val="16"/>
                <w:szCs w:val="16"/>
                <w:lang w:val="mn-MN"/>
              </w:rPr>
            </w:pPr>
            <w:r w:rsidRPr="006A6153">
              <w:rPr>
                <w:rFonts w:ascii="Times New Roman" w:eastAsia="Times New Roman" w:hAnsi="Times New Roman" w:cs="Times New Roman"/>
                <w:b w:val="0"/>
                <w:color w:val="000000"/>
                <w:sz w:val="16"/>
                <w:szCs w:val="16"/>
                <w:lang w:val="mn-MN"/>
              </w:rPr>
              <w:t xml:space="preserve">Үндсэн хөрөнгө, биет бус хөрөнгийн дахин үнэлгээний нэмэгдэл  </w:t>
            </w:r>
          </w:p>
        </w:tc>
        <w:tc>
          <w:tcPr>
            <w:tcW w:w="721" w:type="dxa"/>
            <w:noWrap/>
            <w:hideMark/>
          </w:tcPr>
          <w:p w14:paraId="5193A793" w14:textId="675F72A1" w:rsidR="002850E5" w:rsidRPr="006A6153" w:rsidRDefault="002850E5" w:rsidP="002850E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AD7C40">
              <w:rPr>
                <w:rFonts w:ascii="Times New Roman" w:hAnsi="Times New Roman" w:cs="Times New Roman"/>
                <w:sz w:val="16"/>
                <w:szCs w:val="16"/>
              </w:rPr>
              <w:t>22,814.3</w:t>
            </w:r>
          </w:p>
        </w:tc>
        <w:tc>
          <w:tcPr>
            <w:tcW w:w="1134" w:type="dxa"/>
            <w:noWrap/>
            <w:hideMark/>
          </w:tcPr>
          <w:p w14:paraId="28909802" w14:textId="25D84401" w:rsidR="002850E5" w:rsidRPr="006A6153" w:rsidRDefault="002850E5" w:rsidP="002850E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AD7C40">
              <w:rPr>
                <w:rFonts w:ascii="Times New Roman" w:hAnsi="Times New Roman" w:cs="Times New Roman"/>
                <w:sz w:val="16"/>
                <w:szCs w:val="16"/>
              </w:rPr>
              <w:t>15,314.7</w:t>
            </w:r>
          </w:p>
        </w:tc>
        <w:tc>
          <w:tcPr>
            <w:tcW w:w="993" w:type="dxa"/>
            <w:noWrap/>
            <w:hideMark/>
          </w:tcPr>
          <w:p w14:paraId="4E2443E4" w14:textId="793C6728" w:rsidR="002850E5" w:rsidRPr="006A6153" w:rsidRDefault="002850E5" w:rsidP="002850E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AD7C40">
              <w:rPr>
                <w:rFonts w:ascii="Times New Roman" w:hAnsi="Times New Roman" w:cs="Times New Roman"/>
                <w:sz w:val="16"/>
                <w:szCs w:val="16"/>
              </w:rPr>
              <w:t>233.5</w:t>
            </w:r>
          </w:p>
        </w:tc>
        <w:tc>
          <w:tcPr>
            <w:tcW w:w="850" w:type="dxa"/>
            <w:noWrap/>
            <w:hideMark/>
          </w:tcPr>
          <w:p w14:paraId="604D6063" w14:textId="612D4638" w:rsidR="002850E5" w:rsidRPr="006A6153" w:rsidRDefault="002850E5" w:rsidP="002850E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AD7C40">
              <w:rPr>
                <w:rFonts w:ascii="Times New Roman" w:hAnsi="Times New Roman" w:cs="Times New Roman"/>
                <w:sz w:val="16"/>
                <w:szCs w:val="16"/>
              </w:rPr>
              <w:t>22,580.8</w:t>
            </w:r>
          </w:p>
        </w:tc>
        <w:tc>
          <w:tcPr>
            <w:tcW w:w="567" w:type="dxa"/>
            <w:noWrap/>
            <w:hideMark/>
          </w:tcPr>
          <w:p w14:paraId="137798A6" w14:textId="0E755F03" w:rsidR="002850E5" w:rsidRPr="006A6153" w:rsidRDefault="002850E5" w:rsidP="002850E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AD7C40">
              <w:rPr>
                <w:rFonts w:ascii="Times New Roman" w:hAnsi="Times New Roman" w:cs="Times New Roman"/>
                <w:sz w:val="16"/>
                <w:szCs w:val="16"/>
              </w:rPr>
              <w:t>-</w:t>
            </w:r>
          </w:p>
        </w:tc>
        <w:tc>
          <w:tcPr>
            <w:tcW w:w="709" w:type="dxa"/>
            <w:noWrap/>
            <w:hideMark/>
          </w:tcPr>
          <w:p w14:paraId="6E27D43F" w14:textId="485BA8DE" w:rsidR="002850E5" w:rsidRPr="006A6153" w:rsidRDefault="002850E5" w:rsidP="002850E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AD7C40">
              <w:rPr>
                <w:rFonts w:ascii="Times New Roman" w:hAnsi="Times New Roman" w:cs="Times New Roman"/>
                <w:sz w:val="16"/>
                <w:szCs w:val="16"/>
              </w:rPr>
              <w:t>22,674.4</w:t>
            </w:r>
          </w:p>
        </w:tc>
        <w:tc>
          <w:tcPr>
            <w:tcW w:w="709" w:type="dxa"/>
            <w:noWrap/>
            <w:hideMark/>
          </w:tcPr>
          <w:p w14:paraId="09065AB8" w14:textId="286CE2E6" w:rsidR="002850E5" w:rsidRPr="006A6153" w:rsidRDefault="002850E5" w:rsidP="002850E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AD7C40">
              <w:rPr>
                <w:rFonts w:ascii="Times New Roman" w:hAnsi="Times New Roman" w:cs="Times New Roman"/>
                <w:sz w:val="16"/>
                <w:szCs w:val="16"/>
              </w:rPr>
              <w:t>139.9</w:t>
            </w:r>
          </w:p>
        </w:tc>
        <w:tc>
          <w:tcPr>
            <w:tcW w:w="850" w:type="dxa"/>
            <w:noWrap/>
            <w:hideMark/>
          </w:tcPr>
          <w:p w14:paraId="53D2F2A0" w14:textId="3F1A19D4" w:rsidR="002850E5" w:rsidRPr="006A6153" w:rsidRDefault="002850E5" w:rsidP="002850E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AD7C40">
              <w:rPr>
                <w:rFonts w:ascii="Times New Roman" w:hAnsi="Times New Roman" w:cs="Times New Roman"/>
                <w:sz w:val="16"/>
                <w:szCs w:val="16"/>
              </w:rPr>
              <w:t>-</w:t>
            </w:r>
          </w:p>
        </w:tc>
        <w:tc>
          <w:tcPr>
            <w:tcW w:w="707" w:type="dxa"/>
            <w:noWrap/>
            <w:hideMark/>
          </w:tcPr>
          <w:p w14:paraId="5EB2BD4A" w14:textId="12DA9270" w:rsidR="002850E5" w:rsidRPr="006A6153" w:rsidRDefault="002850E5" w:rsidP="002850E5">
            <w:pPr>
              <w:spacing w:before="0"/>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AD7C40">
              <w:rPr>
                <w:rFonts w:ascii="Times New Roman" w:hAnsi="Times New Roman" w:cs="Times New Roman"/>
                <w:sz w:val="16"/>
                <w:szCs w:val="16"/>
              </w:rPr>
              <w:t>6.5</w:t>
            </w:r>
          </w:p>
        </w:tc>
      </w:tr>
      <w:tr w:rsidR="002850E5" w:rsidRPr="00AF7C0D" w14:paraId="030806AA" w14:textId="77777777" w:rsidTr="00F0480C">
        <w:trPr>
          <w:trHeight w:val="255"/>
          <w:jc w:val="center"/>
        </w:trPr>
        <w:tc>
          <w:tcPr>
            <w:cnfStyle w:val="001000000000" w:firstRow="0" w:lastRow="0" w:firstColumn="1" w:lastColumn="0" w:oddVBand="0" w:evenVBand="0" w:oddHBand="0" w:evenHBand="0" w:firstRowFirstColumn="0" w:firstRowLastColumn="0" w:lastRowFirstColumn="0" w:lastRowLastColumn="0"/>
            <w:tcW w:w="2114" w:type="dxa"/>
            <w:noWrap/>
            <w:vAlign w:val="center"/>
            <w:hideMark/>
          </w:tcPr>
          <w:p w14:paraId="543A55CA" w14:textId="77777777" w:rsidR="002850E5" w:rsidRPr="006A6153" w:rsidRDefault="002850E5" w:rsidP="002850E5">
            <w:pPr>
              <w:spacing w:before="0"/>
              <w:rPr>
                <w:rFonts w:ascii="Times New Roman" w:eastAsia="Times New Roman" w:hAnsi="Times New Roman" w:cs="Times New Roman"/>
                <w:b w:val="0"/>
                <w:color w:val="000000"/>
                <w:sz w:val="16"/>
                <w:szCs w:val="16"/>
                <w:lang w:val="mn-MN"/>
              </w:rPr>
            </w:pPr>
            <w:r w:rsidRPr="006A6153">
              <w:rPr>
                <w:rFonts w:ascii="Times New Roman" w:eastAsia="Times New Roman" w:hAnsi="Times New Roman" w:cs="Times New Roman"/>
                <w:b w:val="0"/>
                <w:color w:val="000000"/>
                <w:sz w:val="16"/>
                <w:szCs w:val="16"/>
                <w:lang w:val="mn-MN"/>
              </w:rPr>
              <w:t xml:space="preserve">Бусад өмч </w:t>
            </w:r>
          </w:p>
        </w:tc>
        <w:tc>
          <w:tcPr>
            <w:tcW w:w="721" w:type="dxa"/>
            <w:noWrap/>
            <w:hideMark/>
          </w:tcPr>
          <w:p w14:paraId="5CFA1799" w14:textId="6FDF7C2F" w:rsidR="002850E5" w:rsidRPr="006A6153" w:rsidRDefault="002850E5" w:rsidP="002850E5">
            <w:pPr>
              <w:spacing w:before="0"/>
              <w:ind w:left="-150"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AD7C40">
              <w:rPr>
                <w:rFonts w:ascii="Times New Roman" w:hAnsi="Times New Roman" w:cs="Times New Roman"/>
                <w:sz w:val="16"/>
                <w:szCs w:val="16"/>
              </w:rPr>
              <w:t>154,383.4</w:t>
            </w:r>
          </w:p>
        </w:tc>
        <w:tc>
          <w:tcPr>
            <w:tcW w:w="1134" w:type="dxa"/>
            <w:noWrap/>
            <w:hideMark/>
          </w:tcPr>
          <w:p w14:paraId="01683409" w14:textId="428A619C" w:rsidR="002850E5" w:rsidRPr="006A6153" w:rsidRDefault="002850E5" w:rsidP="002850E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AD7C40">
              <w:rPr>
                <w:rFonts w:ascii="Times New Roman" w:hAnsi="Times New Roman" w:cs="Times New Roman"/>
                <w:sz w:val="16"/>
                <w:szCs w:val="16"/>
              </w:rPr>
              <w:t>145,278.5</w:t>
            </w:r>
          </w:p>
        </w:tc>
        <w:tc>
          <w:tcPr>
            <w:tcW w:w="993" w:type="dxa"/>
            <w:noWrap/>
            <w:hideMark/>
          </w:tcPr>
          <w:p w14:paraId="15A0DC84" w14:textId="212E16FC" w:rsidR="002850E5" w:rsidRPr="006A6153" w:rsidRDefault="002850E5" w:rsidP="002850E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AD7C40">
              <w:rPr>
                <w:rFonts w:ascii="Times New Roman" w:hAnsi="Times New Roman" w:cs="Times New Roman"/>
                <w:sz w:val="16"/>
                <w:szCs w:val="16"/>
              </w:rPr>
              <w:t>14,460.9</w:t>
            </w:r>
          </w:p>
        </w:tc>
        <w:tc>
          <w:tcPr>
            <w:tcW w:w="850" w:type="dxa"/>
            <w:noWrap/>
            <w:hideMark/>
          </w:tcPr>
          <w:p w14:paraId="573883FA" w14:textId="7B3A4DA7" w:rsidR="002850E5" w:rsidRPr="006A6153" w:rsidRDefault="002850E5" w:rsidP="002850E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AD7C40">
              <w:rPr>
                <w:rFonts w:ascii="Times New Roman" w:hAnsi="Times New Roman" w:cs="Times New Roman"/>
                <w:sz w:val="16"/>
                <w:szCs w:val="16"/>
              </w:rPr>
              <w:t>139,922.5</w:t>
            </w:r>
          </w:p>
        </w:tc>
        <w:tc>
          <w:tcPr>
            <w:tcW w:w="567" w:type="dxa"/>
            <w:noWrap/>
            <w:hideMark/>
          </w:tcPr>
          <w:p w14:paraId="2E2BF2DD" w14:textId="5C22E6E7" w:rsidR="002850E5" w:rsidRPr="006A6153" w:rsidRDefault="002850E5" w:rsidP="002850E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AD7C40">
              <w:rPr>
                <w:rFonts w:ascii="Times New Roman" w:hAnsi="Times New Roman" w:cs="Times New Roman"/>
                <w:sz w:val="16"/>
                <w:szCs w:val="16"/>
              </w:rPr>
              <w:t>-</w:t>
            </w:r>
          </w:p>
        </w:tc>
        <w:tc>
          <w:tcPr>
            <w:tcW w:w="709" w:type="dxa"/>
            <w:noWrap/>
            <w:hideMark/>
          </w:tcPr>
          <w:p w14:paraId="6710CCC4" w14:textId="3C71D336" w:rsidR="002850E5" w:rsidRPr="006A6153" w:rsidRDefault="002850E5" w:rsidP="002850E5">
            <w:pPr>
              <w:spacing w:before="0"/>
              <w:ind w:left="-190"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AD7C40">
              <w:rPr>
                <w:rFonts w:ascii="Times New Roman" w:hAnsi="Times New Roman" w:cs="Times New Roman"/>
                <w:sz w:val="16"/>
                <w:szCs w:val="16"/>
              </w:rPr>
              <w:t>153,198.2</w:t>
            </w:r>
          </w:p>
        </w:tc>
        <w:tc>
          <w:tcPr>
            <w:tcW w:w="709" w:type="dxa"/>
            <w:noWrap/>
            <w:hideMark/>
          </w:tcPr>
          <w:p w14:paraId="0A8C7C29" w14:textId="75109B6E" w:rsidR="002850E5" w:rsidRPr="006A6153" w:rsidRDefault="002850E5" w:rsidP="002850E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AD7C40">
              <w:rPr>
                <w:rFonts w:ascii="Times New Roman" w:hAnsi="Times New Roman" w:cs="Times New Roman"/>
                <w:sz w:val="16"/>
                <w:szCs w:val="16"/>
              </w:rPr>
              <w:t>1,185.2</w:t>
            </w:r>
          </w:p>
        </w:tc>
        <w:tc>
          <w:tcPr>
            <w:tcW w:w="850" w:type="dxa"/>
            <w:noWrap/>
            <w:hideMark/>
          </w:tcPr>
          <w:p w14:paraId="4A83D529" w14:textId="22658D27" w:rsidR="002850E5" w:rsidRPr="006A6153" w:rsidRDefault="002850E5" w:rsidP="002850E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AD7C40">
              <w:rPr>
                <w:rFonts w:ascii="Times New Roman" w:hAnsi="Times New Roman" w:cs="Times New Roman"/>
                <w:sz w:val="16"/>
                <w:szCs w:val="16"/>
              </w:rPr>
              <w:t>38,195.1</w:t>
            </w:r>
          </w:p>
        </w:tc>
        <w:tc>
          <w:tcPr>
            <w:tcW w:w="707" w:type="dxa"/>
            <w:noWrap/>
            <w:hideMark/>
          </w:tcPr>
          <w:p w14:paraId="3E955C70" w14:textId="5F4A6042" w:rsidR="002850E5" w:rsidRPr="006A6153" w:rsidRDefault="002850E5" w:rsidP="002850E5">
            <w:pPr>
              <w:spacing w:before="0"/>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16"/>
                <w:lang w:val="mn-MN"/>
              </w:rPr>
            </w:pPr>
            <w:r w:rsidRPr="00AD7C40">
              <w:rPr>
                <w:rFonts w:ascii="Times New Roman" w:hAnsi="Times New Roman" w:cs="Times New Roman"/>
                <w:sz w:val="16"/>
                <w:szCs w:val="16"/>
              </w:rPr>
              <w:t>7,485.4</w:t>
            </w:r>
          </w:p>
        </w:tc>
      </w:tr>
    </w:tbl>
    <w:p w14:paraId="65F4504B" w14:textId="3F9DAADC" w:rsidR="00754FC0" w:rsidRPr="00E83C7E" w:rsidRDefault="00754FC0" w:rsidP="00754FC0">
      <w:pPr>
        <w:pStyle w:val="Heading2"/>
        <w:spacing w:before="120" w:after="120"/>
        <w:rPr>
          <w:lang w:val="mn-MN"/>
        </w:rPr>
      </w:pPr>
      <w:bookmarkStart w:id="177" w:name="_Toc167692872"/>
      <w:bookmarkStart w:id="178" w:name="_Toc221613046"/>
      <w:r w:rsidRPr="00E83C7E">
        <w:rPr>
          <w:lang w:val="mn-MN"/>
        </w:rPr>
        <w:t>Хуримтлагдсан ашиг</w:t>
      </w:r>
      <w:bookmarkEnd w:id="177"/>
      <w:bookmarkEnd w:id="178"/>
    </w:p>
    <w:p w14:paraId="2FC769CF" w14:textId="77777777" w:rsidR="002850E5" w:rsidRPr="00F95108" w:rsidRDefault="002850E5" w:rsidP="002850E5">
      <w:pPr>
        <w:jc w:val="both"/>
        <w:rPr>
          <w:color w:val="000000" w:themeColor="text1"/>
          <w:lang w:val="mn-MN"/>
        </w:rPr>
      </w:pPr>
      <w:bookmarkStart w:id="179" w:name="_Hlk221611347"/>
      <w:bookmarkStart w:id="180" w:name="_Toc214959502"/>
      <w:r w:rsidRPr="00E83C7E">
        <w:rPr>
          <w:color w:val="000000" w:themeColor="text1"/>
          <w:lang w:val="mn-MN"/>
        </w:rPr>
        <w:t xml:space="preserve">Хуримтлагдсан ашиг өмнөх оны мөн үеэс </w:t>
      </w:r>
      <w:r>
        <w:rPr>
          <w:color w:val="000000" w:themeColor="text1"/>
          <w:lang w:val="mn-MN"/>
        </w:rPr>
        <w:t>35</w:t>
      </w:r>
      <w:r>
        <w:rPr>
          <w:color w:val="000000" w:themeColor="text1"/>
        </w:rPr>
        <w:t>.4</w:t>
      </w:r>
      <w:r w:rsidRPr="00E83C7E">
        <w:rPr>
          <w:color w:val="000000" w:themeColor="text1"/>
          <w:lang w:val="mn-MN"/>
        </w:rPr>
        <w:t xml:space="preserve">% буюу </w:t>
      </w:r>
      <w:r>
        <w:rPr>
          <w:color w:val="000000" w:themeColor="text1"/>
        </w:rPr>
        <w:t>658.5</w:t>
      </w:r>
      <w:r w:rsidRPr="00E83C7E">
        <w:rPr>
          <w:color w:val="000000" w:themeColor="text1"/>
          <w:lang w:val="mn-MN"/>
        </w:rPr>
        <w:t xml:space="preserve"> тэрбум төгрөгөөр өсөж </w:t>
      </w:r>
      <w:r w:rsidRPr="00E83C7E">
        <w:rPr>
          <w:color w:val="000000" w:themeColor="text1"/>
        </w:rPr>
        <w:t>2.</w:t>
      </w:r>
      <w:r>
        <w:rPr>
          <w:color w:val="000000" w:themeColor="text1"/>
        </w:rPr>
        <w:t>5</w:t>
      </w:r>
      <w:r w:rsidRPr="00E83C7E">
        <w:rPr>
          <w:color w:val="000000" w:themeColor="text1"/>
          <w:lang w:val="mn-MN"/>
        </w:rPr>
        <w:t xml:space="preserve"> их наяд төгрөгт хүрчээ.</w:t>
      </w:r>
    </w:p>
    <w:bookmarkEnd w:id="179"/>
    <w:p w14:paraId="5F20DD0C" w14:textId="372ED5B2" w:rsidR="000B51CF" w:rsidRDefault="000B51CF" w:rsidP="000B51CF">
      <w:pPr>
        <w:pStyle w:val="Caption"/>
        <w:keepNext/>
        <w:spacing w:after="0"/>
      </w:pPr>
      <w:proofErr w:type="spellStart"/>
      <w:r>
        <w:t>Зураг</w:t>
      </w:r>
      <w:proofErr w:type="spellEnd"/>
      <w:r>
        <w:t xml:space="preserve"> </w:t>
      </w:r>
      <w:r>
        <w:fldChar w:fldCharType="begin"/>
      </w:r>
      <w:r>
        <w:instrText xml:space="preserve"> SEQ Зураг \* ARABIC </w:instrText>
      </w:r>
      <w:r>
        <w:fldChar w:fldCharType="separate"/>
      </w:r>
      <w:r w:rsidR="00544CDF">
        <w:rPr>
          <w:noProof/>
        </w:rPr>
        <w:t>16</w:t>
      </w:r>
      <w:r>
        <w:rPr>
          <w:noProof/>
        </w:rPr>
        <w:fldChar w:fldCharType="end"/>
      </w:r>
      <w:r>
        <w:rPr>
          <w:lang w:val="mn-MN"/>
        </w:rPr>
        <w:t xml:space="preserve"> Хуримтлагдсан ашиг/алдагдал </w:t>
      </w:r>
      <w:r>
        <w:t>(</w:t>
      </w:r>
      <w:r>
        <w:rPr>
          <w:lang w:val="mn-MN"/>
        </w:rPr>
        <w:t>тэрбум төгрөгөөр</w:t>
      </w:r>
      <w:r>
        <w:t>)</w:t>
      </w:r>
      <w:bookmarkEnd w:id="180"/>
    </w:p>
    <w:p w14:paraId="49BE173E" w14:textId="211A774D" w:rsidR="00754FC0" w:rsidRPr="00B36D02" w:rsidRDefault="002850E5" w:rsidP="00754FC0">
      <w:pPr>
        <w:rPr>
          <w:highlight w:val="yellow"/>
          <w:lang w:val="mn-MN"/>
        </w:rPr>
      </w:pPr>
      <w:r>
        <w:rPr>
          <w:noProof/>
        </w:rPr>
        <w:drawing>
          <wp:inline distT="0" distB="0" distL="0" distR="0" wp14:anchorId="0F5F979F" wp14:editId="689618CE">
            <wp:extent cx="5939790" cy="2232212"/>
            <wp:effectExtent l="0" t="0" r="3810" b="15875"/>
            <wp:docPr id="523948595" name="Chart 1">
              <a:extLst xmlns:a="http://schemas.openxmlformats.org/drawingml/2006/main">
                <a:ext uri="{FF2B5EF4-FFF2-40B4-BE49-F238E27FC236}">
                  <a16:creationId xmlns:a16="http://schemas.microsoft.com/office/drawing/2014/main" id="{3B141C40-76DE-41BF-BAA4-0AEBB5C9B4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6BCDE50" w14:textId="77777777" w:rsidR="00AA661F" w:rsidRPr="00B36D02" w:rsidRDefault="00AA661F" w:rsidP="000B1796">
      <w:pPr>
        <w:jc w:val="both"/>
        <w:rPr>
          <w:highlight w:val="yellow"/>
          <w:lang w:val="mn-MN"/>
        </w:rPr>
        <w:sectPr w:rsidR="00AA661F" w:rsidRPr="00B36D02" w:rsidSect="004423BE">
          <w:footerReference w:type="first" r:id="rId39"/>
          <w:type w:val="continuous"/>
          <w:pgSz w:w="11906" w:h="16838" w:code="9"/>
          <w:pgMar w:top="1134" w:right="851" w:bottom="1134" w:left="1701" w:header="720" w:footer="720" w:gutter="0"/>
          <w:cols w:space="720"/>
          <w:titlePg/>
          <w:docGrid w:linePitch="360"/>
        </w:sectPr>
      </w:pPr>
    </w:p>
    <w:p w14:paraId="244F63C0" w14:textId="77777777" w:rsidR="002850E5" w:rsidRPr="004A6C3A" w:rsidRDefault="002850E5" w:rsidP="002850E5">
      <w:pPr>
        <w:jc w:val="both"/>
        <w:rPr>
          <w:color w:val="000000" w:themeColor="text1"/>
          <w:lang w:val="mn-MN"/>
        </w:rPr>
      </w:pPr>
      <w:bookmarkStart w:id="181" w:name="_Hlk229405210"/>
      <w:bookmarkStart w:id="182" w:name="_Toc214959503"/>
      <w:r w:rsidRPr="004A6C3A">
        <w:rPr>
          <w:color w:val="000000" w:themeColor="text1"/>
          <w:lang w:val="mn-MN"/>
        </w:rPr>
        <w:t xml:space="preserve">Тайлант хугацаанд </w:t>
      </w:r>
      <w:r>
        <w:rPr>
          <w:color w:val="000000" w:themeColor="text1"/>
        </w:rPr>
        <w:t>480</w:t>
      </w:r>
      <w:r w:rsidRPr="004A6C3A">
        <w:rPr>
          <w:color w:val="000000" w:themeColor="text1"/>
          <w:lang w:val="mn-MN"/>
        </w:rPr>
        <w:t xml:space="preserve"> ББСБ нийт</w:t>
      </w:r>
      <w:r>
        <w:rPr>
          <w:color w:val="000000" w:themeColor="text1"/>
        </w:rPr>
        <w:t xml:space="preserve"> 276.3 </w:t>
      </w:r>
      <w:r w:rsidRPr="004A6C3A">
        <w:rPr>
          <w:color w:val="000000" w:themeColor="text1"/>
          <w:lang w:val="mn-MN"/>
        </w:rPr>
        <w:t xml:space="preserve">тэрбум төгрөгийн ашигтай ажилласан бол </w:t>
      </w:r>
      <w:r>
        <w:rPr>
          <w:color w:val="000000" w:themeColor="text1"/>
        </w:rPr>
        <w:t>10</w:t>
      </w:r>
      <w:r w:rsidRPr="004A6C3A">
        <w:rPr>
          <w:color w:val="000000" w:themeColor="text1"/>
          <w:lang w:val="mn-MN"/>
        </w:rPr>
        <w:t xml:space="preserve"> ББСБ үйл ажиллагаа эрхлээгүй, </w:t>
      </w:r>
      <w:r>
        <w:rPr>
          <w:color w:val="000000" w:themeColor="text1"/>
        </w:rPr>
        <w:t>88</w:t>
      </w:r>
      <w:r w:rsidRPr="004A6C3A">
        <w:rPr>
          <w:color w:val="000000" w:themeColor="text1"/>
          <w:lang w:val="mn-MN"/>
        </w:rPr>
        <w:t xml:space="preserve"> ББСБ </w:t>
      </w:r>
      <w:r>
        <w:rPr>
          <w:color w:val="000000" w:themeColor="text1"/>
        </w:rPr>
        <w:t xml:space="preserve">4.4 </w:t>
      </w:r>
      <w:r w:rsidRPr="004A6C3A">
        <w:rPr>
          <w:color w:val="000000" w:themeColor="text1"/>
          <w:lang w:val="mn-MN"/>
        </w:rPr>
        <w:t>тэрбум төгрөгийн алдагдалтай ажилласан байна.</w:t>
      </w:r>
    </w:p>
    <w:bookmarkEnd w:id="181"/>
    <w:p w14:paraId="1FB989C1" w14:textId="14B294CB" w:rsidR="003A74DE" w:rsidRPr="00B93FC0" w:rsidRDefault="002850E5" w:rsidP="002850E5">
      <w:pPr>
        <w:jc w:val="both"/>
        <w:rPr>
          <w:color w:val="000000" w:themeColor="text1"/>
          <w:lang w:val="mn-MN"/>
        </w:rPr>
      </w:pPr>
      <w:r w:rsidRPr="00B93FC0">
        <w:rPr>
          <w:color w:val="000000" w:themeColor="text1"/>
          <w:lang w:val="mn-MN"/>
        </w:rPr>
        <w:t xml:space="preserve">Алдагдалтай ажилласан </w:t>
      </w:r>
      <w:r>
        <w:rPr>
          <w:color w:val="000000" w:themeColor="text1"/>
        </w:rPr>
        <w:t>88</w:t>
      </w:r>
      <w:r w:rsidRPr="00B93FC0">
        <w:rPr>
          <w:color w:val="000000" w:themeColor="text1"/>
          <w:lang w:val="mn-MN"/>
        </w:rPr>
        <w:t xml:space="preserve"> ББСБ дотор эх үүсвэр татан төвлөрүүлсэн </w:t>
      </w:r>
      <w:r>
        <w:rPr>
          <w:color w:val="000000" w:themeColor="text1"/>
        </w:rPr>
        <w:t>14</w:t>
      </w:r>
      <w:r w:rsidRPr="00B93FC0">
        <w:rPr>
          <w:color w:val="000000" w:themeColor="text1"/>
          <w:lang w:val="mn-MN"/>
        </w:rPr>
        <w:t xml:space="preserve"> ББСБ байна. Эдгээрийн үйл ажиллагаанд газар дээрх хяналт шалгалтыг яаралтай хийж гүйцэтгэх шаардлагатай.</w:t>
      </w:r>
    </w:p>
    <w:p w14:paraId="346FD761" w14:textId="78372ECE" w:rsidR="00794D0D" w:rsidRDefault="00794D0D" w:rsidP="00794D0D">
      <w:pPr>
        <w:pStyle w:val="Caption"/>
        <w:keepNext/>
        <w:spacing w:after="0"/>
      </w:pPr>
      <w:proofErr w:type="spellStart"/>
      <w:r>
        <w:t>Зураг</w:t>
      </w:r>
      <w:proofErr w:type="spellEnd"/>
      <w:r>
        <w:t xml:space="preserve"> </w:t>
      </w:r>
      <w:r>
        <w:fldChar w:fldCharType="begin"/>
      </w:r>
      <w:r>
        <w:instrText xml:space="preserve"> SEQ Зураг \* ARABIC </w:instrText>
      </w:r>
      <w:r>
        <w:fldChar w:fldCharType="separate"/>
      </w:r>
      <w:r w:rsidR="00544CDF">
        <w:rPr>
          <w:noProof/>
        </w:rPr>
        <w:t>17</w:t>
      </w:r>
      <w:r>
        <w:rPr>
          <w:noProof/>
        </w:rPr>
        <w:fldChar w:fldCharType="end"/>
      </w:r>
      <w:r>
        <w:rPr>
          <w:lang w:val="mn-MN"/>
        </w:rPr>
        <w:t xml:space="preserve"> Тайлант үеийн ашиг/алдагдал </w:t>
      </w:r>
      <w:r>
        <w:t>(</w:t>
      </w:r>
      <w:r>
        <w:rPr>
          <w:lang w:val="mn-MN"/>
        </w:rPr>
        <w:t>тэрбум төгрөгөөр</w:t>
      </w:r>
      <w:r>
        <w:t>)</w:t>
      </w:r>
      <w:bookmarkEnd w:id="182"/>
    </w:p>
    <w:p w14:paraId="44FF38DE" w14:textId="3A63D30B" w:rsidR="0052086E" w:rsidRPr="0096028F" w:rsidRDefault="002850E5" w:rsidP="0018309E">
      <w:pPr>
        <w:rPr>
          <w:highlight w:val="yellow"/>
        </w:rPr>
        <w:sectPr w:rsidR="0052086E" w:rsidRPr="0096028F" w:rsidSect="008A1AA6">
          <w:type w:val="continuous"/>
          <w:pgSz w:w="11906" w:h="16838" w:code="9"/>
          <w:pgMar w:top="1134" w:right="851" w:bottom="1134" w:left="1701" w:header="720" w:footer="720" w:gutter="0"/>
          <w:cols w:space="720"/>
          <w:titlePg/>
          <w:docGrid w:linePitch="360"/>
        </w:sectPr>
      </w:pPr>
      <w:r>
        <w:rPr>
          <w:noProof/>
        </w:rPr>
        <w:drawing>
          <wp:inline distT="0" distB="0" distL="0" distR="0" wp14:anchorId="65507FD5" wp14:editId="391D7E30">
            <wp:extent cx="5939790" cy="2419985"/>
            <wp:effectExtent l="0" t="0" r="3810" b="18415"/>
            <wp:docPr id="1132091490" name="Chart 1">
              <a:extLst xmlns:a="http://schemas.openxmlformats.org/drawingml/2006/main">
                <a:ext uri="{FF2B5EF4-FFF2-40B4-BE49-F238E27FC236}">
                  <a16:creationId xmlns:a16="http://schemas.microsoft.com/office/drawing/2014/main" id="{2877E67C-DD01-4F95-A633-43B885581D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A8F3A0E" w14:textId="27935EC0" w:rsidR="0008127A" w:rsidRPr="00C02529" w:rsidRDefault="0008127A" w:rsidP="0008127A">
      <w:pPr>
        <w:pStyle w:val="Heading1"/>
        <w:rPr>
          <w:lang w:val="mn-MN"/>
        </w:rPr>
      </w:pPr>
      <w:bookmarkStart w:id="183" w:name="_Toc167692873"/>
      <w:bookmarkStart w:id="184" w:name="_Toc221613047"/>
      <w:r w:rsidRPr="00C02529">
        <w:rPr>
          <w:lang w:val="mn-MN"/>
        </w:rPr>
        <w:lastRenderedPageBreak/>
        <w:t>Ашигт ажиллагаа</w:t>
      </w:r>
      <w:bookmarkEnd w:id="183"/>
      <w:bookmarkEnd w:id="184"/>
    </w:p>
    <w:p w14:paraId="2DF797C1" w14:textId="00DC3CAD" w:rsidR="00D57CCA" w:rsidRPr="00C02529" w:rsidRDefault="002850E5" w:rsidP="00D57CCA">
      <w:pPr>
        <w:jc w:val="both"/>
        <w:rPr>
          <w:lang w:val="mn-MN"/>
        </w:rPr>
      </w:pPr>
      <w:bookmarkStart w:id="185" w:name="_Hlk126773696"/>
      <w:bookmarkStart w:id="186" w:name="_Hlk229405169"/>
      <w:bookmarkStart w:id="187" w:name="_Hlk103719406"/>
      <w:bookmarkStart w:id="188" w:name="_Toc214959504"/>
      <w:r w:rsidRPr="00D5225C">
        <w:rPr>
          <w:lang w:val="mn-MN"/>
        </w:rPr>
        <w:t>2026 оны I улирлын байдлаар</w:t>
      </w:r>
      <w:r>
        <w:rPr>
          <w:i/>
          <w:iCs/>
        </w:rPr>
        <w:t xml:space="preserve"> </w:t>
      </w:r>
      <w:r w:rsidRPr="00C02529">
        <w:rPr>
          <w:lang w:val="mn-MN"/>
        </w:rPr>
        <w:t xml:space="preserve">ББСБ-ууд </w:t>
      </w:r>
      <w:r>
        <w:t xml:space="preserve">772.1 </w:t>
      </w:r>
      <w:r w:rsidRPr="00C02529">
        <w:rPr>
          <w:lang w:val="mn-MN"/>
        </w:rPr>
        <w:t xml:space="preserve">тэрбум төгрөгийн орлого олж, </w:t>
      </w:r>
      <w:r>
        <w:t>500.2</w:t>
      </w:r>
      <w:r w:rsidRPr="00C02529">
        <w:rPr>
          <w:lang w:val="mn-MN"/>
        </w:rPr>
        <w:t xml:space="preserve"> тэрбум төгрөгийн зардал гаргаж, </w:t>
      </w:r>
      <w:r>
        <w:t>271.9</w:t>
      </w:r>
      <w:r w:rsidRPr="00C02529">
        <w:rPr>
          <w:lang w:val="mn-MN"/>
        </w:rPr>
        <w:t xml:space="preserve"> тэрбум төгрөгийн ашигтай ажилласан байна</w:t>
      </w:r>
      <w:bookmarkEnd w:id="185"/>
      <w:r w:rsidRPr="00C02529">
        <w:rPr>
          <w:lang w:val="mn-MN"/>
        </w:rPr>
        <w:t>.</w:t>
      </w:r>
      <w:bookmarkEnd w:id="186"/>
    </w:p>
    <w:bookmarkEnd w:id="187"/>
    <w:p w14:paraId="05171F12" w14:textId="7594B846" w:rsidR="00E32A50" w:rsidRPr="00C02529" w:rsidRDefault="00E32A50" w:rsidP="00E32A50">
      <w:pPr>
        <w:pStyle w:val="Caption"/>
        <w:keepNext/>
        <w:spacing w:after="0"/>
      </w:pPr>
      <w:proofErr w:type="spellStart"/>
      <w:r w:rsidRPr="00C02529">
        <w:t>Зураг</w:t>
      </w:r>
      <w:proofErr w:type="spellEnd"/>
      <w:r w:rsidRPr="00C02529">
        <w:t xml:space="preserve"> </w:t>
      </w:r>
      <w:r>
        <w:fldChar w:fldCharType="begin"/>
      </w:r>
      <w:r>
        <w:instrText xml:space="preserve"> SEQ Зураг \* ARABIC </w:instrText>
      </w:r>
      <w:r>
        <w:fldChar w:fldCharType="separate"/>
      </w:r>
      <w:r w:rsidR="00544CDF">
        <w:rPr>
          <w:noProof/>
        </w:rPr>
        <w:t>18</w:t>
      </w:r>
      <w:r>
        <w:rPr>
          <w:noProof/>
        </w:rPr>
        <w:fldChar w:fldCharType="end"/>
      </w:r>
      <w:r w:rsidRPr="00C02529">
        <w:rPr>
          <w:lang w:val="mn-MN"/>
        </w:rPr>
        <w:t xml:space="preserve"> Ашигт ажиллагааны үзүүлэлт </w:t>
      </w:r>
      <w:r w:rsidRPr="00C02529">
        <w:t>(</w:t>
      </w:r>
      <w:r w:rsidRPr="00C02529">
        <w:rPr>
          <w:lang w:val="mn-MN"/>
        </w:rPr>
        <w:t>тэрбум төгрөгөөр</w:t>
      </w:r>
      <w:r w:rsidRPr="00C02529">
        <w:t>)</w:t>
      </w:r>
      <w:bookmarkEnd w:id="188"/>
    </w:p>
    <w:p w14:paraId="2E73DBAE" w14:textId="7CA63FC6" w:rsidR="0008127A" w:rsidRPr="00C02529" w:rsidRDefault="002850E5" w:rsidP="0008127A">
      <w:pPr>
        <w:rPr>
          <w:lang w:val="mn-MN"/>
        </w:rPr>
      </w:pPr>
      <w:r>
        <w:rPr>
          <w:noProof/>
        </w:rPr>
        <w:drawing>
          <wp:inline distT="0" distB="0" distL="0" distR="0" wp14:anchorId="10E9925B" wp14:editId="710AA849">
            <wp:extent cx="6010275" cy="2191871"/>
            <wp:effectExtent l="0" t="0" r="9525" b="18415"/>
            <wp:docPr id="1717067851" name="Chart 1">
              <a:extLst xmlns:a="http://schemas.openxmlformats.org/drawingml/2006/main">
                <a:ext uri="{FF2B5EF4-FFF2-40B4-BE49-F238E27FC236}">
                  <a16:creationId xmlns:a16="http://schemas.microsoft.com/office/drawing/2014/main" id="{73632319-E0CA-47DD-8EEC-8E10D15C14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6B3EF2B" w14:textId="77777777" w:rsidR="00CE14BD" w:rsidRPr="00253A7E" w:rsidRDefault="00CE14BD" w:rsidP="00CE14BD">
      <w:pPr>
        <w:jc w:val="both"/>
        <w:rPr>
          <w:rFonts w:cs="Times New Roman"/>
          <w:color w:val="000000" w:themeColor="text1"/>
          <w:lang w:val="mn-MN"/>
        </w:rPr>
      </w:pPr>
      <w:bookmarkStart w:id="189" w:name="_Hlk126773708"/>
      <w:bookmarkStart w:id="190" w:name="_Hlk214272225"/>
      <w:bookmarkStart w:id="191" w:name="_Toc167692920"/>
      <w:bookmarkStart w:id="192" w:name="_Toc214211285"/>
      <w:r w:rsidRPr="00C02529">
        <w:rPr>
          <w:rFonts w:cs="Times New Roman"/>
          <w:color w:val="000000" w:themeColor="text1"/>
          <w:lang w:val="mn-MN"/>
        </w:rPr>
        <w:t xml:space="preserve">Өмнөх оны мөн үеэс орлогын хэмжээ </w:t>
      </w:r>
      <w:r>
        <w:rPr>
          <w:rFonts w:cs="Times New Roman"/>
          <w:color w:val="000000" w:themeColor="text1"/>
        </w:rPr>
        <w:t>28.0</w:t>
      </w:r>
      <w:r w:rsidRPr="00C02529">
        <w:rPr>
          <w:rFonts w:cs="Times New Roman"/>
          <w:color w:val="000000" w:themeColor="text1"/>
          <w:lang w:val="mn-MN"/>
        </w:rPr>
        <w:t xml:space="preserve">% буюу </w:t>
      </w:r>
      <w:r>
        <w:rPr>
          <w:rFonts w:cs="Times New Roman"/>
          <w:color w:val="000000" w:themeColor="text1"/>
        </w:rPr>
        <w:t>168.7</w:t>
      </w:r>
      <w:r w:rsidRPr="00C02529">
        <w:rPr>
          <w:rFonts w:cs="Times New Roman"/>
          <w:color w:val="000000" w:themeColor="text1"/>
          <w:lang w:val="mn-MN"/>
        </w:rPr>
        <w:t xml:space="preserve"> тэрбум төгрөгөөр, зардлын хэмжээ </w:t>
      </w:r>
      <w:r>
        <w:rPr>
          <w:rFonts w:cs="Times New Roman"/>
          <w:color w:val="000000" w:themeColor="text1"/>
        </w:rPr>
        <w:t>34.7</w:t>
      </w:r>
      <w:r w:rsidRPr="00C02529">
        <w:rPr>
          <w:rFonts w:cs="Times New Roman"/>
          <w:color w:val="000000" w:themeColor="text1"/>
          <w:lang w:val="mn-MN"/>
        </w:rPr>
        <w:t xml:space="preserve">% буюу </w:t>
      </w:r>
      <w:r>
        <w:rPr>
          <w:rFonts w:cs="Times New Roman"/>
          <w:color w:val="000000" w:themeColor="text1"/>
        </w:rPr>
        <w:t>128.9</w:t>
      </w:r>
      <w:r w:rsidRPr="00C02529">
        <w:rPr>
          <w:rFonts w:cs="Times New Roman"/>
          <w:color w:val="000000" w:themeColor="text1"/>
          <w:lang w:val="mn-MN"/>
        </w:rPr>
        <w:t xml:space="preserve"> тэрбум төгрөгөөр, ашгийн хэмжээ </w:t>
      </w:r>
      <w:r>
        <w:rPr>
          <w:rFonts w:cs="Times New Roman"/>
          <w:color w:val="000000" w:themeColor="text1"/>
        </w:rPr>
        <w:t>17.1</w:t>
      </w:r>
      <w:r w:rsidRPr="00C02529">
        <w:rPr>
          <w:rFonts w:cs="Times New Roman"/>
          <w:color w:val="000000" w:themeColor="text1"/>
          <w:lang w:val="mn-MN"/>
        </w:rPr>
        <w:t xml:space="preserve">% буюу </w:t>
      </w:r>
      <w:r>
        <w:rPr>
          <w:rFonts w:cs="Times New Roman"/>
          <w:color w:val="000000" w:themeColor="text1"/>
        </w:rPr>
        <w:t>39.8</w:t>
      </w:r>
      <w:r w:rsidRPr="00C02529">
        <w:rPr>
          <w:rFonts w:cs="Times New Roman"/>
          <w:color w:val="000000" w:themeColor="text1"/>
          <w:lang w:val="mn-MN"/>
        </w:rPr>
        <w:t xml:space="preserve"> тэрбум төгрөгөөр тус тус нэмэгдсэн байна</w:t>
      </w:r>
      <w:bookmarkEnd w:id="189"/>
      <w:r w:rsidRPr="00C02529">
        <w:rPr>
          <w:rFonts w:cs="Times New Roman"/>
          <w:color w:val="000000" w:themeColor="text1"/>
          <w:lang w:val="mn-MN"/>
        </w:rPr>
        <w:t>.</w:t>
      </w:r>
    </w:p>
    <w:bookmarkEnd w:id="190"/>
    <w:p w14:paraId="257CD69B" w14:textId="4BD8037A" w:rsidR="0008127A" w:rsidRPr="008A35F3" w:rsidRDefault="0008127A" w:rsidP="00CF15DA">
      <w:pPr>
        <w:pStyle w:val="Caption"/>
        <w:spacing w:after="0"/>
        <w:rPr>
          <w:lang w:val="mn-MN"/>
        </w:rPr>
      </w:pPr>
      <w:r w:rsidRPr="008A35F3">
        <w:rPr>
          <w:lang w:val="mn-MN"/>
        </w:rPr>
        <w:t xml:space="preserve">Хүснэгт </w:t>
      </w:r>
      <w:r w:rsidRPr="008A35F3">
        <w:rPr>
          <w:noProof/>
          <w:lang w:val="mn-MN"/>
        </w:rPr>
        <w:fldChar w:fldCharType="begin"/>
      </w:r>
      <w:r w:rsidRPr="008A35F3">
        <w:rPr>
          <w:noProof/>
          <w:lang w:val="mn-MN"/>
        </w:rPr>
        <w:instrText xml:space="preserve"> SEQ Хүснэгт \* ARABIC </w:instrText>
      </w:r>
      <w:r w:rsidRPr="008A35F3">
        <w:rPr>
          <w:noProof/>
          <w:lang w:val="mn-MN"/>
        </w:rPr>
        <w:fldChar w:fldCharType="separate"/>
      </w:r>
      <w:r w:rsidR="00544CDF">
        <w:rPr>
          <w:noProof/>
          <w:lang w:val="mn-MN"/>
        </w:rPr>
        <w:t>34</w:t>
      </w:r>
      <w:r w:rsidRPr="008A35F3">
        <w:rPr>
          <w:noProof/>
          <w:lang w:val="mn-MN"/>
        </w:rPr>
        <w:fldChar w:fldCharType="end"/>
      </w:r>
      <w:r w:rsidRPr="008A35F3">
        <w:rPr>
          <w:lang w:val="mn-MN"/>
        </w:rPr>
        <w:t xml:space="preserve"> Орлого, үр дүнгийн тайлан </w:t>
      </w:r>
      <w:r w:rsidR="009A2C0E" w:rsidRPr="008A35F3">
        <w:rPr>
          <w:lang w:val="mn-MN"/>
        </w:rPr>
        <w:t>(</w:t>
      </w:r>
      <w:r w:rsidRPr="008A35F3">
        <w:rPr>
          <w:lang w:val="mn-MN"/>
        </w:rPr>
        <w:t xml:space="preserve">харьцуулсан, сая </w:t>
      </w:r>
      <w:r w:rsidR="00966ABE" w:rsidRPr="008A35F3">
        <w:rPr>
          <w:lang w:val="mn-MN"/>
        </w:rPr>
        <w:t>төгрөгөөр)</w:t>
      </w:r>
      <w:bookmarkEnd w:id="191"/>
      <w:bookmarkEnd w:id="192"/>
    </w:p>
    <w:tbl>
      <w:tblPr>
        <w:tblStyle w:val="PlainTable2"/>
        <w:tblW w:w="9337" w:type="dxa"/>
        <w:tblLook w:val="04A0" w:firstRow="1" w:lastRow="0" w:firstColumn="1" w:lastColumn="0" w:noHBand="0" w:noVBand="1"/>
      </w:tblPr>
      <w:tblGrid>
        <w:gridCol w:w="2622"/>
        <w:gridCol w:w="1428"/>
        <w:gridCol w:w="1608"/>
        <w:gridCol w:w="1316"/>
        <w:gridCol w:w="1387"/>
        <w:gridCol w:w="976"/>
      </w:tblGrid>
      <w:tr w:rsidR="00CE14BD" w:rsidRPr="006E6B59" w14:paraId="3A7CF12A" w14:textId="77777777" w:rsidTr="00D57CCA">
        <w:trPr>
          <w:cnfStyle w:val="100000000000" w:firstRow="1" w:lastRow="0" w:firstColumn="0" w:lastColumn="0" w:oddVBand="0" w:evenVBand="0" w:oddHBand="0"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002060"/>
            <w:noWrap/>
            <w:vAlign w:val="center"/>
            <w:hideMark/>
          </w:tcPr>
          <w:p w14:paraId="4141B154" w14:textId="77777777" w:rsidR="00CE14BD" w:rsidRPr="006E6B59" w:rsidRDefault="00CE14BD" w:rsidP="00CE14BD">
            <w:pPr>
              <w:spacing w:before="0"/>
              <w:rPr>
                <w:rFonts w:ascii="Times New Roman" w:eastAsia="Times New Roman" w:hAnsi="Times New Roman" w:cs="Times New Roman"/>
                <w:color w:val="FFFFFF" w:themeColor="background1"/>
                <w:sz w:val="16"/>
                <w:szCs w:val="16"/>
                <w:lang w:val="mn-MN"/>
              </w:rPr>
            </w:pPr>
            <w:r w:rsidRPr="006E6B59">
              <w:rPr>
                <w:rFonts w:ascii="Times New Roman" w:eastAsia="Times New Roman" w:hAnsi="Times New Roman" w:cs="Times New Roman"/>
                <w:bCs w:val="0"/>
                <w:color w:val="FFFFFF" w:themeColor="background1"/>
                <w:sz w:val="16"/>
                <w:szCs w:val="16"/>
                <w:lang w:val="mn-MN"/>
              </w:rPr>
              <w:t>Орлого, зардлын зүйл</w:t>
            </w:r>
          </w:p>
        </w:tc>
        <w:tc>
          <w:tcPr>
            <w:tcW w:w="1428" w:type="dxa"/>
            <w:vMerge w:val="restart"/>
            <w:shd w:val="clear" w:color="auto" w:fill="002060"/>
            <w:noWrap/>
            <w:vAlign w:val="center"/>
            <w:hideMark/>
          </w:tcPr>
          <w:p w14:paraId="103CC620" w14:textId="72E5D3C8" w:rsidR="00CE14BD" w:rsidRPr="00246DF5" w:rsidRDefault="00CE14BD" w:rsidP="00CE14BD">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6E6B59">
              <w:rPr>
                <w:rFonts w:ascii="Times New Roman" w:eastAsia="Times New Roman" w:hAnsi="Times New Roman" w:cs="Times New Roman"/>
                <w:color w:val="FFFFFF" w:themeColor="background1"/>
                <w:sz w:val="16"/>
                <w:szCs w:val="16"/>
              </w:rPr>
              <w:t>202</w:t>
            </w:r>
            <w:r>
              <w:rPr>
                <w:rFonts w:ascii="Times New Roman" w:eastAsia="Times New Roman" w:hAnsi="Times New Roman" w:cs="Times New Roman"/>
                <w:color w:val="FFFFFF" w:themeColor="background1"/>
                <w:sz w:val="16"/>
                <w:szCs w:val="16"/>
              </w:rPr>
              <w:t>5-I</w:t>
            </w:r>
          </w:p>
        </w:tc>
        <w:tc>
          <w:tcPr>
            <w:tcW w:w="1608" w:type="dxa"/>
            <w:vMerge w:val="restart"/>
            <w:shd w:val="clear" w:color="auto" w:fill="002060"/>
            <w:noWrap/>
            <w:vAlign w:val="center"/>
            <w:hideMark/>
          </w:tcPr>
          <w:p w14:paraId="06896E9A" w14:textId="29975AE5" w:rsidR="00CE14BD" w:rsidRPr="006E6B59" w:rsidRDefault="00CE14BD" w:rsidP="00CE14BD">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6E6B59">
              <w:rPr>
                <w:rFonts w:ascii="Times New Roman" w:eastAsia="Times New Roman" w:hAnsi="Times New Roman" w:cs="Times New Roman"/>
                <w:color w:val="FFFFFF" w:themeColor="background1"/>
                <w:sz w:val="16"/>
                <w:szCs w:val="16"/>
              </w:rPr>
              <w:t>202</w:t>
            </w:r>
            <w:r>
              <w:rPr>
                <w:rFonts w:ascii="Times New Roman" w:eastAsia="Times New Roman" w:hAnsi="Times New Roman" w:cs="Times New Roman"/>
                <w:color w:val="FFFFFF" w:themeColor="background1"/>
                <w:sz w:val="16"/>
                <w:szCs w:val="16"/>
              </w:rPr>
              <w:t>6-I</w:t>
            </w:r>
          </w:p>
        </w:tc>
        <w:tc>
          <w:tcPr>
            <w:tcW w:w="1316" w:type="dxa"/>
            <w:vMerge w:val="restart"/>
            <w:shd w:val="clear" w:color="auto" w:fill="002060"/>
            <w:vAlign w:val="center"/>
            <w:hideMark/>
          </w:tcPr>
          <w:p w14:paraId="6164CD87" w14:textId="06C90E5C" w:rsidR="00CE14BD" w:rsidRPr="006E6B59" w:rsidRDefault="00CE14BD" w:rsidP="00CE14BD">
            <w:pPr>
              <w:spacing w:before="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6E6B59">
              <w:rPr>
                <w:rFonts w:ascii="Times New Roman" w:eastAsia="Times New Roman" w:hAnsi="Times New Roman" w:cs="Times New Roman"/>
                <w:color w:val="FFFFFF" w:themeColor="background1"/>
                <w:sz w:val="16"/>
                <w:szCs w:val="16"/>
                <w:lang w:val="mn-MN"/>
              </w:rPr>
              <w:t>Нийт дүнд эзлэх хувь</w:t>
            </w:r>
          </w:p>
        </w:tc>
        <w:tc>
          <w:tcPr>
            <w:tcW w:w="2363" w:type="dxa"/>
            <w:gridSpan w:val="2"/>
            <w:shd w:val="clear" w:color="auto" w:fill="002060"/>
            <w:noWrap/>
            <w:vAlign w:val="center"/>
            <w:hideMark/>
          </w:tcPr>
          <w:p w14:paraId="732DAE19" w14:textId="154BEB8B" w:rsidR="00CE14BD" w:rsidRPr="006E6B59" w:rsidRDefault="00CE14BD" w:rsidP="00CE14BD">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6E6B59">
              <w:rPr>
                <w:rFonts w:ascii="Times New Roman" w:eastAsia="Times New Roman" w:hAnsi="Times New Roman" w:cs="Times New Roman"/>
                <w:color w:val="FFFFFF" w:themeColor="background1"/>
                <w:sz w:val="16"/>
                <w:szCs w:val="16"/>
                <w:lang w:val="mn-MN"/>
              </w:rPr>
              <w:t>Өөрчлөлт</w:t>
            </w:r>
          </w:p>
        </w:tc>
      </w:tr>
      <w:tr w:rsidR="00CE14BD" w:rsidRPr="006E6B59" w14:paraId="6B03ACC5" w14:textId="77777777" w:rsidTr="00941C4D">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002060"/>
            <w:vAlign w:val="center"/>
            <w:hideMark/>
          </w:tcPr>
          <w:p w14:paraId="663CAA4D" w14:textId="77777777" w:rsidR="00CE14BD" w:rsidRPr="006E6B59" w:rsidRDefault="00CE14BD" w:rsidP="00CE14BD">
            <w:pPr>
              <w:spacing w:before="0"/>
              <w:rPr>
                <w:rFonts w:ascii="Times New Roman" w:eastAsia="Times New Roman" w:hAnsi="Times New Roman" w:cs="Times New Roman"/>
                <w:color w:val="FFFFFF" w:themeColor="background1"/>
                <w:sz w:val="16"/>
                <w:szCs w:val="16"/>
                <w:lang w:val="mn-MN"/>
              </w:rPr>
            </w:pPr>
          </w:p>
        </w:tc>
        <w:tc>
          <w:tcPr>
            <w:tcW w:w="1428" w:type="dxa"/>
            <w:vMerge/>
            <w:shd w:val="clear" w:color="auto" w:fill="002060"/>
            <w:vAlign w:val="center"/>
            <w:hideMark/>
          </w:tcPr>
          <w:p w14:paraId="405E4834" w14:textId="77777777" w:rsidR="00CE14BD" w:rsidRPr="006E6B59" w:rsidRDefault="00CE14BD" w:rsidP="00CE14BD">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p>
        </w:tc>
        <w:tc>
          <w:tcPr>
            <w:tcW w:w="1608" w:type="dxa"/>
            <w:vMerge/>
            <w:shd w:val="clear" w:color="auto" w:fill="002060"/>
            <w:vAlign w:val="center"/>
            <w:hideMark/>
          </w:tcPr>
          <w:p w14:paraId="7C04D2DF" w14:textId="77777777" w:rsidR="00CE14BD" w:rsidRPr="006E6B59" w:rsidRDefault="00CE14BD" w:rsidP="00CE14BD">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p>
        </w:tc>
        <w:tc>
          <w:tcPr>
            <w:tcW w:w="1316" w:type="dxa"/>
            <w:vMerge/>
            <w:shd w:val="clear" w:color="auto" w:fill="002060"/>
            <w:vAlign w:val="center"/>
            <w:hideMark/>
          </w:tcPr>
          <w:p w14:paraId="601AA900" w14:textId="77777777" w:rsidR="00CE14BD" w:rsidRPr="006E6B59" w:rsidRDefault="00CE14BD" w:rsidP="00CE14BD">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p>
        </w:tc>
        <w:tc>
          <w:tcPr>
            <w:tcW w:w="1387" w:type="dxa"/>
            <w:shd w:val="clear" w:color="auto" w:fill="002060"/>
            <w:noWrap/>
            <w:vAlign w:val="center"/>
            <w:hideMark/>
          </w:tcPr>
          <w:p w14:paraId="79D245BB" w14:textId="0B92E3FA" w:rsidR="00CE14BD" w:rsidRPr="006E6B59" w:rsidRDefault="00CE14BD" w:rsidP="00CE14B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6E6B59">
              <w:rPr>
                <w:rFonts w:ascii="Times New Roman" w:eastAsia="Times New Roman" w:hAnsi="Times New Roman" w:cs="Times New Roman"/>
                <w:b/>
                <w:bCs/>
                <w:color w:val="FFFFFF" w:themeColor="background1"/>
                <w:sz w:val="16"/>
                <w:szCs w:val="16"/>
                <w:lang w:val="mn-MN"/>
              </w:rPr>
              <w:t>Дүн</w:t>
            </w:r>
          </w:p>
        </w:tc>
        <w:tc>
          <w:tcPr>
            <w:tcW w:w="0" w:type="auto"/>
            <w:shd w:val="clear" w:color="auto" w:fill="002060"/>
            <w:noWrap/>
            <w:vAlign w:val="center"/>
            <w:hideMark/>
          </w:tcPr>
          <w:p w14:paraId="12CA03E2" w14:textId="77777777" w:rsidR="00CE14BD" w:rsidRPr="006E6B59" w:rsidRDefault="00CE14BD" w:rsidP="00CE14B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r w:rsidRPr="006E6B59">
              <w:rPr>
                <w:rFonts w:ascii="Times New Roman" w:eastAsia="Times New Roman" w:hAnsi="Times New Roman" w:cs="Times New Roman"/>
                <w:b/>
                <w:bCs/>
                <w:color w:val="FFFFFF" w:themeColor="background1"/>
                <w:sz w:val="16"/>
                <w:szCs w:val="16"/>
                <w:lang w:val="mn-MN"/>
              </w:rPr>
              <w:t>Хувь</w:t>
            </w:r>
          </w:p>
        </w:tc>
      </w:tr>
      <w:tr w:rsidR="00CE14BD" w:rsidRPr="006E6B59" w14:paraId="3C7D070E" w14:textId="77777777" w:rsidTr="008D12EA">
        <w:trPr>
          <w:trHeight w:val="97"/>
        </w:trPr>
        <w:tc>
          <w:tcPr>
            <w:cnfStyle w:val="001000000000" w:firstRow="0" w:lastRow="0" w:firstColumn="1" w:lastColumn="0" w:oddVBand="0" w:evenVBand="0" w:oddHBand="0" w:evenHBand="0" w:firstRowFirstColumn="0" w:firstRowLastColumn="0" w:lastRowFirstColumn="0" w:lastRowLastColumn="0"/>
            <w:tcW w:w="0" w:type="auto"/>
            <w:shd w:val="clear" w:color="auto" w:fill="D0CECE" w:themeFill="background2" w:themeFillShade="E6"/>
            <w:noWrap/>
            <w:vAlign w:val="center"/>
            <w:hideMark/>
          </w:tcPr>
          <w:p w14:paraId="07080033" w14:textId="77777777" w:rsidR="00CE14BD" w:rsidRPr="006E6B59" w:rsidRDefault="00CE14BD" w:rsidP="00CE14BD">
            <w:pPr>
              <w:spacing w:before="0"/>
              <w:rPr>
                <w:rFonts w:ascii="Times New Roman" w:eastAsia="Times New Roman" w:hAnsi="Times New Roman" w:cs="Times New Roman"/>
                <w:color w:val="000000"/>
                <w:sz w:val="16"/>
                <w:szCs w:val="16"/>
                <w:lang w:val="mn-MN"/>
              </w:rPr>
            </w:pPr>
            <w:r w:rsidRPr="006E6B59">
              <w:rPr>
                <w:rFonts w:ascii="Times New Roman" w:eastAsia="Times New Roman" w:hAnsi="Times New Roman" w:cs="Times New Roman"/>
                <w:color w:val="000000"/>
                <w:sz w:val="16"/>
                <w:szCs w:val="16"/>
                <w:lang w:val="mn-MN"/>
              </w:rPr>
              <w:t>НИЙТ ОРЛОГО</w:t>
            </w:r>
          </w:p>
        </w:tc>
        <w:tc>
          <w:tcPr>
            <w:tcW w:w="1428" w:type="dxa"/>
            <w:shd w:val="clear" w:color="auto" w:fill="D0CECE" w:themeFill="background2" w:themeFillShade="E6"/>
            <w:noWrap/>
            <w:vAlign w:val="center"/>
            <w:hideMark/>
          </w:tcPr>
          <w:p w14:paraId="58FC571A" w14:textId="52D7B986"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mn-MN"/>
              </w:rPr>
            </w:pPr>
            <w:r w:rsidRPr="00A46A84">
              <w:rPr>
                <w:rFonts w:ascii="Times New Roman" w:hAnsi="Times New Roman" w:cs="Times New Roman"/>
                <w:b/>
                <w:bCs/>
                <w:color w:val="000000"/>
                <w:sz w:val="16"/>
                <w:szCs w:val="16"/>
              </w:rPr>
              <w:t>603,405.7</w:t>
            </w:r>
          </w:p>
        </w:tc>
        <w:tc>
          <w:tcPr>
            <w:tcW w:w="1608" w:type="dxa"/>
            <w:shd w:val="clear" w:color="auto" w:fill="D0CECE" w:themeFill="background2" w:themeFillShade="E6"/>
            <w:noWrap/>
            <w:vAlign w:val="center"/>
            <w:hideMark/>
          </w:tcPr>
          <w:p w14:paraId="63A67196" w14:textId="2F6636BB"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mn-MN"/>
              </w:rPr>
            </w:pPr>
            <w:r w:rsidRPr="00A46A84">
              <w:rPr>
                <w:rFonts w:ascii="Times New Roman" w:hAnsi="Times New Roman" w:cs="Times New Roman"/>
                <w:b/>
                <w:bCs/>
                <w:color w:val="000000"/>
                <w:sz w:val="16"/>
                <w:szCs w:val="16"/>
              </w:rPr>
              <w:t>772,071.0</w:t>
            </w:r>
          </w:p>
        </w:tc>
        <w:tc>
          <w:tcPr>
            <w:tcW w:w="1316" w:type="dxa"/>
            <w:shd w:val="clear" w:color="auto" w:fill="D0CECE" w:themeFill="background2" w:themeFillShade="E6"/>
            <w:noWrap/>
            <w:vAlign w:val="center"/>
            <w:hideMark/>
          </w:tcPr>
          <w:p w14:paraId="03606BFA" w14:textId="7FEE759A"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mn-MN"/>
              </w:rPr>
            </w:pPr>
            <w:r w:rsidRPr="004A68ED">
              <w:rPr>
                <w:rFonts w:ascii="Times New Roman" w:hAnsi="Times New Roman" w:cs="Times New Roman"/>
                <w:b/>
                <w:bCs/>
                <w:color w:val="000000"/>
                <w:sz w:val="16"/>
                <w:szCs w:val="16"/>
              </w:rPr>
              <w:t>100.0%</w:t>
            </w:r>
          </w:p>
        </w:tc>
        <w:tc>
          <w:tcPr>
            <w:tcW w:w="1387" w:type="dxa"/>
            <w:shd w:val="clear" w:color="auto" w:fill="D0CECE" w:themeFill="background2" w:themeFillShade="E6"/>
            <w:noWrap/>
            <w:vAlign w:val="center"/>
            <w:hideMark/>
          </w:tcPr>
          <w:p w14:paraId="251AF930" w14:textId="189BC8C4"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mn-MN"/>
              </w:rPr>
            </w:pPr>
            <w:r w:rsidRPr="004A68ED">
              <w:rPr>
                <w:rFonts w:ascii="Times New Roman" w:hAnsi="Times New Roman" w:cs="Times New Roman"/>
                <w:b/>
                <w:bCs/>
                <w:color w:val="000000"/>
                <w:sz w:val="16"/>
                <w:szCs w:val="16"/>
              </w:rPr>
              <w:t>168,665.4</w:t>
            </w:r>
          </w:p>
        </w:tc>
        <w:tc>
          <w:tcPr>
            <w:tcW w:w="0" w:type="auto"/>
            <w:shd w:val="clear" w:color="auto" w:fill="D0CECE" w:themeFill="background2" w:themeFillShade="E6"/>
            <w:noWrap/>
            <w:vAlign w:val="center"/>
            <w:hideMark/>
          </w:tcPr>
          <w:p w14:paraId="16D67617" w14:textId="4CAD679C"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mn-MN"/>
              </w:rPr>
            </w:pPr>
            <w:r w:rsidRPr="00A46A84">
              <w:rPr>
                <w:rFonts w:ascii="Times New Roman" w:hAnsi="Times New Roman" w:cs="Times New Roman"/>
                <w:b/>
                <w:bCs/>
                <w:color w:val="000000"/>
                <w:sz w:val="16"/>
                <w:szCs w:val="16"/>
              </w:rPr>
              <w:t>603,405.7</w:t>
            </w:r>
          </w:p>
        </w:tc>
      </w:tr>
      <w:tr w:rsidR="00CE14BD" w:rsidRPr="006E6B59" w14:paraId="07824493" w14:textId="77777777" w:rsidTr="008D12EA">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3846E7E" w14:textId="77777777" w:rsidR="00CE14BD" w:rsidRPr="006E6B59" w:rsidRDefault="00CE14BD" w:rsidP="00CE14BD">
            <w:pPr>
              <w:spacing w:before="0"/>
              <w:rPr>
                <w:rFonts w:ascii="Times New Roman" w:eastAsia="Times New Roman" w:hAnsi="Times New Roman" w:cs="Times New Roman"/>
                <w:b w:val="0"/>
                <w:color w:val="000000"/>
                <w:sz w:val="16"/>
                <w:szCs w:val="16"/>
                <w:lang w:val="mn-MN"/>
              </w:rPr>
            </w:pPr>
            <w:r w:rsidRPr="006E6B59">
              <w:rPr>
                <w:rFonts w:ascii="Times New Roman" w:eastAsia="Times New Roman" w:hAnsi="Times New Roman" w:cs="Times New Roman"/>
                <w:b w:val="0"/>
                <w:color w:val="000000"/>
                <w:sz w:val="16"/>
                <w:szCs w:val="16"/>
                <w:lang w:val="mn-MN"/>
              </w:rPr>
              <w:t>Хүүгийн орлого</w:t>
            </w:r>
          </w:p>
        </w:tc>
        <w:tc>
          <w:tcPr>
            <w:tcW w:w="1428" w:type="dxa"/>
            <w:noWrap/>
            <w:vAlign w:val="center"/>
            <w:hideMark/>
          </w:tcPr>
          <w:p w14:paraId="2A8F996A" w14:textId="46836654"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539,729.0</w:t>
            </w:r>
          </w:p>
        </w:tc>
        <w:tc>
          <w:tcPr>
            <w:tcW w:w="1608" w:type="dxa"/>
            <w:noWrap/>
            <w:vAlign w:val="center"/>
            <w:hideMark/>
          </w:tcPr>
          <w:p w14:paraId="61FD2F7A" w14:textId="34CFEAF4"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661,507.4</w:t>
            </w:r>
          </w:p>
        </w:tc>
        <w:tc>
          <w:tcPr>
            <w:tcW w:w="1316" w:type="dxa"/>
            <w:noWrap/>
            <w:vAlign w:val="center"/>
            <w:hideMark/>
          </w:tcPr>
          <w:p w14:paraId="49134F75" w14:textId="5E23041D"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A68ED">
              <w:rPr>
                <w:rFonts w:ascii="Times New Roman" w:hAnsi="Times New Roman" w:cs="Times New Roman"/>
                <w:sz w:val="16"/>
                <w:szCs w:val="16"/>
              </w:rPr>
              <w:t>85.7%</w:t>
            </w:r>
          </w:p>
        </w:tc>
        <w:tc>
          <w:tcPr>
            <w:tcW w:w="1387" w:type="dxa"/>
            <w:noWrap/>
            <w:vAlign w:val="center"/>
            <w:hideMark/>
          </w:tcPr>
          <w:p w14:paraId="04DC2A2D" w14:textId="3FB6A5D6"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A68ED">
              <w:rPr>
                <w:rFonts w:ascii="Times New Roman" w:hAnsi="Times New Roman" w:cs="Times New Roman"/>
                <w:sz w:val="16"/>
                <w:szCs w:val="16"/>
              </w:rPr>
              <w:t>121,778.4</w:t>
            </w:r>
          </w:p>
        </w:tc>
        <w:tc>
          <w:tcPr>
            <w:tcW w:w="0" w:type="auto"/>
            <w:noWrap/>
            <w:vAlign w:val="center"/>
            <w:hideMark/>
          </w:tcPr>
          <w:p w14:paraId="0D4ABEB1" w14:textId="686CF766"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539,729.0</w:t>
            </w:r>
          </w:p>
        </w:tc>
      </w:tr>
      <w:tr w:rsidR="00CE14BD" w:rsidRPr="006E6B59" w14:paraId="1DFF76DA" w14:textId="77777777" w:rsidTr="008D12EA">
        <w:trPr>
          <w:trHeight w:val="97"/>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B8D7EB1" w14:textId="77777777" w:rsidR="00CE14BD" w:rsidRPr="006E6B59" w:rsidRDefault="00CE14BD" w:rsidP="00CE14BD">
            <w:pPr>
              <w:spacing w:before="0"/>
              <w:rPr>
                <w:rFonts w:ascii="Times New Roman" w:eastAsia="Times New Roman" w:hAnsi="Times New Roman" w:cs="Times New Roman"/>
                <w:b w:val="0"/>
                <w:color w:val="000000"/>
                <w:sz w:val="16"/>
                <w:szCs w:val="16"/>
                <w:lang w:val="mn-MN"/>
              </w:rPr>
            </w:pPr>
            <w:r w:rsidRPr="006E6B59">
              <w:rPr>
                <w:rFonts w:ascii="Times New Roman" w:eastAsia="Times New Roman" w:hAnsi="Times New Roman" w:cs="Times New Roman"/>
                <w:b w:val="0"/>
                <w:color w:val="000000"/>
                <w:sz w:val="16"/>
                <w:szCs w:val="16"/>
                <w:lang w:val="mn-MN"/>
              </w:rPr>
              <w:t>Хүүгийн бус орлого</w:t>
            </w:r>
          </w:p>
        </w:tc>
        <w:tc>
          <w:tcPr>
            <w:tcW w:w="1428" w:type="dxa"/>
            <w:noWrap/>
            <w:vAlign w:val="center"/>
            <w:hideMark/>
          </w:tcPr>
          <w:p w14:paraId="6E42041F" w14:textId="1F5E16E1"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52,369.5</w:t>
            </w:r>
          </w:p>
        </w:tc>
        <w:tc>
          <w:tcPr>
            <w:tcW w:w="1608" w:type="dxa"/>
            <w:noWrap/>
            <w:vAlign w:val="center"/>
            <w:hideMark/>
          </w:tcPr>
          <w:p w14:paraId="75A4FF76" w14:textId="60AEEC1D"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77,405.5</w:t>
            </w:r>
          </w:p>
        </w:tc>
        <w:tc>
          <w:tcPr>
            <w:tcW w:w="1316" w:type="dxa"/>
            <w:noWrap/>
            <w:vAlign w:val="center"/>
            <w:hideMark/>
          </w:tcPr>
          <w:p w14:paraId="55E948C7" w14:textId="2483EF0F"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A68ED">
              <w:rPr>
                <w:rFonts w:ascii="Times New Roman" w:hAnsi="Times New Roman" w:cs="Times New Roman"/>
                <w:sz w:val="16"/>
                <w:szCs w:val="16"/>
              </w:rPr>
              <w:t>10.0%</w:t>
            </w:r>
          </w:p>
        </w:tc>
        <w:tc>
          <w:tcPr>
            <w:tcW w:w="1387" w:type="dxa"/>
            <w:noWrap/>
            <w:vAlign w:val="center"/>
            <w:hideMark/>
          </w:tcPr>
          <w:p w14:paraId="7199DE52" w14:textId="0EE100C0"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A68ED">
              <w:rPr>
                <w:rFonts w:ascii="Times New Roman" w:hAnsi="Times New Roman" w:cs="Times New Roman"/>
                <w:sz w:val="16"/>
                <w:szCs w:val="16"/>
              </w:rPr>
              <w:t>25,036.1</w:t>
            </w:r>
          </w:p>
        </w:tc>
        <w:tc>
          <w:tcPr>
            <w:tcW w:w="0" w:type="auto"/>
            <w:noWrap/>
            <w:vAlign w:val="center"/>
            <w:hideMark/>
          </w:tcPr>
          <w:p w14:paraId="36F2DC70" w14:textId="5F757126"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52,369.5</w:t>
            </w:r>
          </w:p>
        </w:tc>
      </w:tr>
      <w:tr w:rsidR="00CE14BD" w:rsidRPr="006E6B59" w14:paraId="6EACCB04" w14:textId="77777777" w:rsidTr="008D12EA">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C7F4B94" w14:textId="77777777" w:rsidR="00CE14BD" w:rsidRPr="006E6B59" w:rsidRDefault="00CE14BD" w:rsidP="00CE14BD">
            <w:pPr>
              <w:spacing w:before="0"/>
              <w:rPr>
                <w:rFonts w:ascii="Times New Roman" w:eastAsia="Times New Roman" w:hAnsi="Times New Roman" w:cs="Times New Roman"/>
                <w:b w:val="0"/>
                <w:color w:val="000000"/>
                <w:sz w:val="16"/>
                <w:szCs w:val="16"/>
                <w:lang w:val="mn-MN"/>
              </w:rPr>
            </w:pPr>
            <w:r w:rsidRPr="006E6B59">
              <w:rPr>
                <w:rFonts w:ascii="Times New Roman" w:eastAsia="Times New Roman" w:hAnsi="Times New Roman" w:cs="Times New Roman"/>
                <w:b w:val="0"/>
                <w:color w:val="000000"/>
                <w:sz w:val="16"/>
                <w:szCs w:val="16"/>
                <w:lang w:val="mn-MN"/>
              </w:rPr>
              <w:t>Бусад орлого, олз</w:t>
            </w:r>
          </w:p>
        </w:tc>
        <w:tc>
          <w:tcPr>
            <w:tcW w:w="1428" w:type="dxa"/>
            <w:noWrap/>
            <w:vAlign w:val="center"/>
            <w:hideMark/>
          </w:tcPr>
          <w:p w14:paraId="6A836A6B" w14:textId="6F1B5CD7"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11,274.7</w:t>
            </w:r>
          </w:p>
        </w:tc>
        <w:tc>
          <w:tcPr>
            <w:tcW w:w="1608" w:type="dxa"/>
            <w:noWrap/>
            <w:vAlign w:val="center"/>
            <w:hideMark/>
          </w:tcPr>
          <w:p w14:paraId="4E967C3D" w14:textId="423213FC"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32,912.7</w:t>
            </w:r>
          </w:p>
        </w:tc>
        <w:tc>
          <w:tcPr>
            <w:tcW w:w="1316" w:type="dxa"/>
            <w:noWrap/>
            <w:vAlign w:val="center"/>
            <w:hideMark/>
          </w:tcPr>
          <w:p w14:paraId="7E29032D" w14:textId="1C898E22"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A68ED">
              <w:rPr>
                <w:rFonts w:ascii="Times New Roman" w:hAnsi="Times New Roman" w:cs="Times New Roman"/>
                <w:sz w:val="16"/>
                <w:szCs w:val="16"/>
              </w:rPr>
              <w:t>4.3%</w:t>
            </w:r>
          </w:p>
        </w:tc>
        <w:tc>
          <w:tcPr>
            <w:tcW w:w="1387" w:type="dxa"/>
            <w:noWrap/>
            <w:vAlign w:val="center"/>
            <w:hideMark/>
          </w:tcPr>
          <w:p w14:paraId="066BDF72" w14:textId="7E9E5C89"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A68ED">
              <w:rPr>
                <w:rFonts w:ascii="Times New Roman" w:hAnsi="Times New Roman" w:cs="Times New Roman"/>
                <w:sz w:val="16"/>
                <w:szCs w:val="16"/>
              </w:rPr>
              <w:t>21,638.0</w:t>
            </w:r>
          </w:p>
        </w:tc>
        <w:tc>
          <w:tcPr>
            <w:tcW w:w="0" w:type="auto"/>
            <w:noWrap/>
            <w:vAlign w:val="center"/>
            <w:hideMark/>
          </w:tcPr>
          <w:p w14:paraId="7367C2E5" w14:textId="2968B521"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11,274.7</w:t>
            </w:r>
          </w:p>
        </w:tc>
      </w:tr>
      <w:tr w:rsidR="00CE14BD" w:rsidRPr="006E6B59" w14:paraId="6E462187" w14:textId="77777777" w:rsidTr="008D12EA">
        <w:trPr>
          <w:trHeight w:val="97"/>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5F55428" w14:textId="71A4A7A6" w:rsidR="00CE14BD" w:rsidRPr="006E6B59" w:rsidRDefault="00CE14BD" w:rsidP="00CE14BD">
            <w:pPr>
              <w:spacing w:before="0"/>
              <w:rPr>
                <w:rFonts w:ascii="Times New Roman" w:eastAsia="Times New Roman" w:hAnsi="Times New Roman" w:cs="Times New Roman"/>
                <w:b w:val="0"/>
                <w:color w:val="000000"/>
                <w:sz w:val="16"/>
                <w:szCs w:val="16"/>
                <w:lang w:val="mn-MN"/>
              </w:rPr>
            </w:pPr>
            <w:r w:rsidRPr="006E6B59">
              <w:rPr>
                <w:rFonts w:ascii="Times New Roman" w:eastAsia="Times New Roman" w:hAnsi="Times New Roman" w:cs="Times New Roman"/>
                <w:b w:val="0"/>
                <w:color w:val="000000"/>
                <w:sz w:val="16"/>
                <w:szCs w:val="16"/>
                <w:lang w:val="mn-MN"/>
              </w:rPr>
              <w:t>Бусад дэлгэрэнгүй орлого</w:t>
            </w:r>
          </w:p>
        </w:tc>
        <w:tc>
          <w:tcPr>
            <w:tcW w:w="1428" w:type="dxa"/>
            <w:noWrap/>
            <w:vAlign w:val="center"/>
            <w:hideMark/>
          </w:tcPr>
          <w:p w14:paraId="5FAA7E89" w14:textId="674AD909"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32.6</w:t>
            </w:r>
          </w:p>
        </w:tc>
        <w:tc>
          <w:tcPr>
            <w:tcW w:w="1608" w:type="dxa"/>
            <w:noWrap/>
            <w:vAlign w:val="center"/>
            <w:hideMark/>
          </w:tcPr>
          <w:p w14:paraId="2AC53F4A" w14:textId="4EECFE86"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245.4</w:t>
            </w:r>
          </w:p>
        </w:tc>
        <w:tc>
          <w:tcPr>
            <w:tcW w:w="1316" w:type="dxa"/>
            <w:noWrap/>
            <w:vAlign w:val="center"/>
            <w:hideMark/>
          </w:tcPr>
          <w:p w14:paraId="6C19B479" w14:textId="4A948908"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A68ED">
              <w:rPr>
                <w:rFonts w:ascii="Times New Roman" w:hAnsi="Times New Roman" w:cs="Times New Roman"/>
                <w:sz w:val="16"/>
                <w:szCs w:val="16"/>
              </w:rPr>
              <w:t>0.0%</w:t>
            </w:r>
          </w:p>
        </w:tc>
        <w:tc>
          <w:tcPr>
            <w:tcW w:w="1387" w:type="dxa"/>
            <w:noWrap/>
            <w:vAlign w:val="center"/>
            <w:hideMark/>
          </w:tcPr>
          <w:p w14:paraId="312D87CF" w14:textId="74D8D228"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A68ED">
              <w:rPr>
                <w:rFonts w:ascii="Times New Roman" w:hAnsi="Times New Roman" w:cs="Times New Roman"/>
                <w:sz w:val="16"/>
                <w:szCs w:val="16"/>
              </w:rPr>
              <w:t>212.8</w:t>
            </w:r>
          </w:p>
        </w:tc>
        <w:tc>
          <w:tcPr>
            <w:tcW w:w="0" w:type="auto"/>
            <w:noWrap/>
            <w:vAlign w:val="center"/>
            <w:hideMark/>
          </w:tcPr>
          <w:p w14:paraId="3ABFE1CC" w14:textId="705D3588"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32.6</w:t>
            </w:r>
          </w:p>
        </w:tc>
      </w:tr>
      <w:tr w:rsidR="00CE14BD" w:rsidRPr="006E6B59" w14:paraId="322AE9DC" w14:textId="77777777" w:rsidTr="008D12EA">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0" w:type="auto"/>
            <w:shd w:val="clear" w:color="auto" w:fill="D0CECE" w:themeFill="background2" w:themeFillShade="E6"/>
            <w:noWrap/>
            <w:vAlign w:val="center"/>
            <w:hideMark/>
          </w:tcPr>
          <w:p w14:paraId="138130C1" w14:textId="77777777" w:rsidR="00CE14BD" w:rsidRPr="006E6B59" w:rsidRDefault="00CE14BD" w:rsidP="00CE14BD">
            <w:pPr>
              <w:spacing w:before="0"/>
              <w:rPr>
                <w:rFonts w:ascii="Times New Roman" w:eastAsia="Times New Roman" w:hAnsi="Times New Roman" w:cs="Times New Roman"/>
                <w:color w:val="000000"/>
                <w:sz w:val="16"/>
                <w:szCs w:val="16"/>
                <w:lang w:val="mn-MN"/>
              </w:rPr>
            </w:pPr>
            <w:r w:rsidRPr="006E6B59">
              <w:rPr>
                <w:rFonts w:ascii="Times New Roman" w:eastAsia="Times New Roman" w:hAnsi="Times New Roman" w:cs="Times New Roman"/>
                <w:color w:val="000000"/>
                <w:sz w:val="16"/>
                <w:szCs w:val="16"/>
                <w:lang w:val="mn-MN"/>
              </w:rPr>
              <w:t>НИЙТ ЗАРДАЛ</w:t>
            </w:r>
          </w:p>
        </w:tc>
        <w:tc>
          <w:tcPr>
            <w:tcW w:w="1428" w:type="dxa"/>
            <w:shd w:val="clear" w:color="auto" w:fill="D0CECE" w:themeFill="background2" w:themeFillShade="E6"/>
            <w:noWrap/>
            <w:vAlign w:val="center"/>
            <w:hideMark/>
          </w:tcPr>
          <w:p w14:paraId="5E382791" w14:textId="42A55F0F"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mn-MN"/>
              </w:rPr>
            </w:pPr>
            <w:r w:rsidRPr="00A46A84">
              <w:rPr>
                <w:rFonts w:ascii="Times New Roman" w:hAnsi="Times New Roman" w:cs="Times New Roman"/>
                <w:b/>
                <w:bCs/>
                <w:color w:val="000000"/>
                <w:sz w:val="16"/>
                <w:szCs w:val="16"/>
              </w:rPr>
              <w:t>371,285.3</w:t>
            </w:r>
          </w:p>
        </w:tc>
        <w:tc>
          <w:tcPr>
            <w:tcW w:w="1608" w:type="dxa"/>
            <w:shd w:val="clear" w:color="auto" w:fill="D0CECE" w:themeFill="background2" w:themeFillShade="E6"/>
            <w:noWrap/>
            <w:vAlign w:val="center"/>
            <w:hideMark/>
          </w:tcPr>
          <w:p w14:paraId="2B52BC25" w14:textId="7B63DC1C"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mn-MN"/>
              </w:rPr>
            </w:pPr>
            <w:r w:rsidRPr="00A46A84">
              <w:rPr>
                <w:rFonts w:ascii="Times New Roman" w:hAnsi="Times New Roman" w:cs="Times New Roman"/>
                <w:b/>
                <w:bCs/>
                <w:color w:val="000000"/>
                <w:sz w:val="16"/>
                <w:szCs w:val="16"/>
              </w:rPr>
              <w:t>500,171.5</w:t>
            </w:r>
          </w:p>
        </w:tc>
        <w:tc>
          <w:tcPr>
            <w:tcW w:w="1316" w:type="dxa"/>
            <w:shd w:val="clear" w:color="auto" w:fill="D0CECE" w:themeFill="background2" w:themeFillShade="E6"/>
            <w:noWrap/>
            <w:vAlign w:val="center"/>
            <w:hideMark/>
          </w:tcPr>
          <w:p w14:paraId="2008A272" w14:textId="3ACB4F85"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mn-MN"/>
              </w:rPr>
            </w:pPr>
            <w:r w:rsidRPr="004A68ED">
              <w:rPr>
                <w:rFonts w:ascii="Times New Roman" w:hAnsi="Times New Roman" w:cs="Times New Roman"/>
                <w:b/>
                <w:bCs/>
                <w:color w:val="000000"/>
                <w:sz w:val="16"/>
                <w:szCs w:val="16"/>
              </w:rPr>
              <w:t>100.0%</w:t>
            </w:r>
          </w:p>
        </w:tc>
        <w:tc>
          <w:tcPr>
            <w:tcW w:w="1387" w:type="dxa"/>
            <w:shd w:val="clear" w:color="auto" w:fill="D0CECE" w:themeFill="background2" w:themeFillShade="E6"/>
            <w:noWrap/>
            <w:vAlign w:val="center"/>
            <w:hideMark/>
          </w:tcPr>
          <w:p w14:paraId="064CC270" w14:textId="0597369D"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mn-MN"/>
              </w:rPr>
            </w:pPr>
            <w:r w:rsidRPr="004A68ED">
              <w:rPr>
                <w:rFonts w:ascii="Times New Roman" w:hAnsi="Times New Roman" w:cs="Times New Roman"/>
                <w:b/>
                <w:bCs/>
                <w:color w:val="000000"/>
                <w:sz w:val="16"/>
                <w:szCs w:val="16"/>
              </w:rPr>
              <w:t>128,886.3</w:t>
            </w:r>
          </w:p>
        </w:tc>
        <w:tc>
          <w:tcPr>
            <w:tcW w:w="0" w:type="auto"/>
            <w:shd w:val="clear" w:color="auto" w:fill="D0CECE" w:themeFill="background2" w:themeFillShade="E6"/>
            <w:noWrap/>
            <w:vAlign w:val="center"/>
            <w:hideMark/>
          </w:tcPr>
          <w:p w14:paraId="49CC000E" w14:textId="7B3FB75A"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mn-MN"/>
              </w:rPr>
            </w:pPr>
            <w:r w:rsidRPr="00A46A84">
              <w:rPr>
                <w:rFonts w:ascii="Times New Roman" w:hAnsi="Times New Roman" w:cs="Times New Roman"/>
                <w:b/>
                <w:bCs/>
                <w:color w:val="000000"/>
                <w:sz w:val="16"/>
                <w:szCs w:val="16"/>
              </w:rPr>
              <w:t>371,285.3</w:t>
            </w:r>
          </w:p>
        </w:tc>
      </w:tr>
      <w:tr w:rsidR="00CE14BD" w:rsidRPr="006E6B59" w14:paraId="29848227" w14:textId="77777777" w:rsidTr="008D12EA">
        <w:trPr>
          <w:trHeight w:val="97"/>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35A6F6B" w14:textId="77777777" w:rsidR="00CE14BD" w:rsidRPr="006E6B59" w:rsidRDefault="00CE14BD" w:rsidP="00CE14BD">
            <w:pPr>
              <w:spacing w:before="0"/>
              <w:rPr>
                <w:rFonts w:ascii="Times New Roman" w:eastAsia="Times New Roman" w:hAnsi="Times New Roman" w:cs="Times New Roman"/>
                <w:b w:val="0"/>
                <w:color w:val="000000"/>
                <w:sz w:val="16"/>
                <w:szCs w:val="16"/>
                <w:lang w:val="mn-MN"/>
              </w:rPr>
            </w:pPr>
            <w:r w:rsidRPr="006E6B59">
              <w:rPr>
                <w:rFonts w:ascii="Times New Roman" w:eastAsia="Times New Roman" w:hAnsi="Times New Roman" w:cs="Times New Roman"/>
                <w:b w:val="0"/>
                <w:color w:val="000000"/>
                <w:sz w:val="16"/>
                <w:szCs w:val="16"/>
                <w:lang w:val="mn-MN"/>
              </w:rPr>
              <w:t>Хүүгийн зардал</w:t>
            </w:r>
          </w:p>
        </w:tc>
        <w:tc>
          <w:tcPr>
            <w:tcW w:w="1428" w:type="dxa"/>
            <w:noWrap/>
            <w:vAlign w:val="center"/>
            <w:hideMark/>
          </w:tcPr>
          <w:p w14:paraId="2F713530" w14:textId="2AF82EAF"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140,717.7</w:t>
            </w:r>
          </w:p>
        </w:tc>
        <w:tc>
          <w:tcPr>
            <w:tcW w:w="1608" w:type="dxa"/>
            <w:noWrap/>
            <w:vAlign w:val="center"/>
            <w:hideMark/>
          </w:tcPr>
          <w:p w14:paraId="251239B2" w14:textId="09A00AF9"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171,661.2</w:t>
            </w:r>
          </w:p>
        </w:tc>
        <w:tc>
          <w:tcPr>
            <w:tcW w:w="1316" w:type="dxa"/>
            <w:noWrap/>
            <w:vAlign w:val="center"/>
            <w:hideMark/>
          </w:tcPr>
          <w:p w14:paraId="473C318A" w14:textId="16D45C9C"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A68ED">
              <w:rPr>
                <w:rFonts w:ascii="Times New Roman" w:hAnsi="Times New Roman" w:cs="Times New Roman"/>
                <w:sz w:val="16"/>
                <w:szCs w:val="16"/>
              </w:rPr>
              <w:t>34.3%</w:t>
            </w:r>
          </w:p>
        </w:tc>
        <w:tc>
          <w:tcPr>
            <w:tcW w:w="1387" w:type="dxa"/>
            <w:noWrap/>
            <w:vAlign w:val="center"/>
            <w:hideMark/>
          </w:tcPr>
          <w:p w14:paraId="6B4546BC" w14:textId="2AA8A529"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A68ED">
              <w:rPr>
                <w:rFonts w:ascii="Times New Roman" w:hAnsi="Times New Roman" w:cs="Times New Roman"/>
                <w:sz w:val="16"/>
                <w:szCs w:val="16"/>
              </w:rPr>
              <w:t>30,943.5</w:t>
            </w:r>
          </w:p>
        </w:tc>
        <w:tc>
          <w:tcPr>
            <w:tcW w:w="0" w:type="auto"/>
            <w:noWrap/>
            <w:vAlign w:val="center"/>
            <w:hideMark/>
          </w:tcPr>
          <w:p w14:paraId="5BB77EB3" w14:textId="3963AF5F"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140,717.7</w:t>
            </w:r>
          </w:p>
        </w:tc>
      </w:tr>
      <w:tr w:rsidR="00CE14BD" w:rsidRPr="006E6B59" w14:paraId="6EBDE7ED" w14:textId="77777777" w:rsidTr="008D12EA">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B81E5F0" w14:textId="77777777" w:rsidR="00CE14BD" w:rsidRPr="006E6B59" w:rsidRDefault="00CE14BD" w:rsidP="00CE14BD">
            <w:pPr>
              <w:spacing w:before="0"/>
              <w:rPr>
                <w:rFonts w:ascii="Times New Roman" w:eastAsia="Times New Roman" w:hAnsi="Times New Roman" w:cs="Times New Roman"/>
                <w:b w:val="0"/>
                <w:color w:val="000000"/>
                <w:sz w:val="16"/>
                <w:szCs w:val="16"/>
                <w:lang w:val="mn-MN"/>
              </w:rPr>
            </w:pPr>
            <w:r w:rsidRPr="006E6B59">
              <w:rPr>
                <w:rFonts w:ascii="Times New Roman" w:eastAsia="Times New Roman" w:hAnsi="Times New Roman" w:cs="Times New Roman"/>
                <w:b w:val="0"/>
                <w:color w:val="000000"/>
                <w:sz w:val="16"/>
                <w:szCs w:val="16"/>
                <w:lang w:val="mn-MN"/>
              </w:rPr>
              <w:t>Хүүгийн бус зардал</w:t>
            </w:r>
          </w:p>
        </w:tc>
        <w:tc>
          <w:tcPr>
            <w:tcW w:w="1428" w:type="dxa"/>
            <w:noWrap/>
            <w:vAlign w:val="center"/>
            <w:hideMark/>
          </w:tcPr>
          <w:p w14:paraId="215F04E0" w14:textId="5A773993"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127,235.8</w:t>
            </w:r>
          </w:p>
        </w:tc>
        <w:tc>
          <w:tcPr>
            <w:tcW w:w="1608" w:type="dxa"/>
            <w:noWrap/>
            <w:vAlign w:val="center"/>
            <w:hideMark/>
          </w:tcPr>
          <w:p w14:paraId="554AD34D" w14:textId="3BFA6A9B"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161,978.2</w:t>
            </w:r>
          </w:p>
        </w:tc>
        <w:tc>
          <w:tcPr>
            <w:tcW w:w="1316" w:type="dxa"/>
            <w:noWrap/>
            <w:vAlign w:val="center"/>
            <w:hideMark/>
          </w:tcPr>
          <w:p w14:paraId="32990737" w14:textId="5CE5E56D"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A68ED">
              <w:rPr>
                <w:rFonts w:ascii="Times New Roman" w:hAnsi="Times New Roman" w:cs="Times New Roman"/>
                <w:sz w:val="16"/>
                <w:szCs w:val="16"/>
              </w:rPr>
              <w:t>32.4%</w:t>
            </w:r>
          </w:p>
        </w:tc>
        <w:tc>
          <w:tcPr>
            <w:tcW w:w="1387" w:type="dxa"/>
            <w:noWrap/>
            <w:vAlign w:val="center"/>
            <w:hideMark/>
          </w:tcPr>
          <w:p w14:paraId="33B6A571" w14:textId="5428C1F9"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A68ED">
              <w:rPr>
                <w:rFonts w:ascii="Times New Roman" w:hAnsi="Times New Roman" w:cs="Times New Roman"/>
                <w:sz w:val="16"/>
                <w:szCs w:val="16"/>
              </w:rPr>
              <w:t>34,742.3</w:t>
            </w:r>
          </w:p>
        </w:tc>
        <w:tc>
          <w:tcPr>
            <w:tcW w:w="0" w:type="auto"/>
            <w:noWrap/>
            <w:vAlign w:val="center"/>
            <w:hideMark/>
          </w:tcPr>
          <w:p w14:paraId="00F5BF70" w14:textId="2EB2F5A4"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127,235.8</w:t>
            </w:r>
          </w:p>
        </w:tc>
      </w:tr>
      <w:tr w:rsidR="00CE14BD" w:rsidRPr="006E6B59" w14:paraId="7A75FC59" w14:textId="77777777" w:rsidTr="008D12EA">
        <w:trPr>
          <w:trHeight w:val="97"/>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67770CE" w14:textId="77777777" w:rsidR="00CE14BD" w:rsidRPr="006E6B59" w:rsidRDefault="00CE14BD" w:rsidP="00CE14BD">
            <w:pPr>
              <w:spacing w:before="0"/>
              <w:rPr>
                <w:rFonts w:ascii="Times New Roman" w:eastAsia="Times New Roman" w:hAnsi="Times New Roman" w:cs="Times New Roman"/>
                <w:b w:val="0"/>
                <w:color w:val="000000"/>
                <w:sz w:val="16"/>
                <w:szCs w:val="16"/>
                <w:lang w:val="mn-MN"/>
              </w:rPr>
            </w:pPr>
            <w:r w:rsidRPr="006E6B59">
              <w:rPr>
                <w:rFonts w:ascii="Times New Roman" w:eastAsia="Times New Roman" w:hAnsi="Times New Roman" w:cs="Times New Roman"/>
                <w:b w:val="0"/>
                <w:color w:val="000000"/>
                <w:sz w:val="16"/>
                <w:szCs w:val="16"/>
                <w:lang w:val="mn-MN"/>
              </w:rPr>
              <w:t>Эрсдэлийн сангийн зардал</w:t>
            </w:r>
          </w:p>
        </w:tc>
        <w:tc>
          <w:tcPr>
            <w:tcW w:w="1428" w:type="dxa"/>
            <w:noWrap/>
            <w:vAlign w:val="center"/>
            <w:hideMark/>
          </w:tcPr>
          <w:p w14:paraId="2F2F37AC" w14:textId="18EFF5F0"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62,637.0</w:t>
            </w:r>
          </w:p>
        </w:tc>
        <w:tc>
          <w:tcPr>
            <w:tcW w:w="1608" w:type="dxa"/>
            <w:noWrap/>
            <w:vAlign w:val="center"/>
            <w:hideMark/>
          </w:tcPr>
          <w:p w14:paraId="41779B19" w14:textId="3E9D104E"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123,243.8</w:t>
            </w:r>
          </w:p>
        </w:tc>
        <w:tc>
          <w:tcPr>
            <w:tcW w:w="1316" w:type="dxa"/>
            <w:noWrap/>
            <w:vAlign w:val="center"/>
            <w:hideMark/>
          </w:tcPr>
          <w:p w14:paraId="2485F137" w14:textId="2744AEE2"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A68ED">
              <w:rPr>
                <w:rFonts w:ascii="Times New Roman" w:hAnsi="Times New Roman" w:cs="Times New Roman"/>
                <w:sz w:val="16"/>
                <w:szCs w:val="16"/>
              </w:rPr>
              <w:t>24.6%</w:t>
            </w:r>
          </w:p>
        </w:tc>
        <w:tc>
          <w:tcPr>
            <w:tcW w:w="1387" w:type="dxa"/>
            <w:noWrap/>
            <w:vAlign w:val="center"/>
            <w:hideMark/>
          </w:tcPr>
          <w:p w14:paraId="41838A5F" w14:textId="407A847D"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A68ED">
              <w:rPr>
                <w:rFonts w:ascii="Times New Roman" w:hAnsi="Times New Roman" w:cs="Times New Roman"/>
                <w:sz w:val="16"/>
                <w:szCs w:val="16"/>
              </w:rPr>
              <w:t>60,606.7</w:t>
            </w:r>
          </w:p>
        </w:tc>
        <w:tc>
          <w:tcPr>
            <w:tcW w:w="0" w:type="auto"/>
            <w:noWrap/>
            <w:vAlign w:val="center"/>
            <w:hideMark/>
          </w:tcPr>
          <w:p w14:paraId="6E602B9C" w14:textId="1724D4A1"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62,637.0</w:t>
            </w:r>
          </w:p>
        </w:tc>
      </w:tr>
      <w:tr w:rsidR="00CE14BD" w:rsidRPr="006E6B59" w14:paraId="2019CE4E" w14:textId="77777777" w:rsidTr="008D12EA">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B5EEC21" w14:textId="77777777" w:rsidR="00CE14BD" w:rsidRPr="006E6B59" w:rsidRDefault="00CE14BD" w:rsidP="00CE14BD">
            <w:pPr>
              <w:spacing w:before="0"/>
              <w:rPr>
                <w:rFonts w:ascii="Times New Roman" w:eastAsia="Times New Roman" w:hAnsi="Times New Roman" w:cs="Times New Roman"/>
                <w:b w:val="0"/>
                <w:color w:val="000000"/>
                <w:sz w:val="16"/>
                <w:szCs w:val="16"/>
                <w:lang w:val="mn-MN"/>
              </w:rPr>
            </w:pPr>
            <w:r w:rsidRPr="006E6B59">
              <w:rPr>
                <w:rFonts w:ascii="Times New Roman" w:eastAsia="Times New Roman" w:hAnsi="Times New Roman" w:cs="Times New Roman"/>
                <w:b w:val="0"/>
                <w:color w:val="000000"/>
                <w:sz w:val="16"/>
                <w:szCs w:val="16"/>
                <w:lang w:val="mn-MN"/>
              </w:rPr>
              <w:t>Бусад зардал, гарз</w:t>
            </w:r>
          </w:p>
        </w:tc>
        <w:tc>
          <w:tcPr>
            <w:tcW w:w="1428" w:type="dxa"/>
            <w:noWrap/>
            <w:vAlign w:val="center"/>
            <w:hideMark/>
          </w:tcPr>
          <w:p w14:paraId="239562F7" w14:textId="35982AD2"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5,112.9</w:t>
            </w:r>
          </w:p>
        </w:tc>
        <w:tc>
          <w:tcPr>
            <w:tcW w:w="1608" w:type="dxa"/>
            <w:noWrap/>
            <w:vAlign w:val="center"/>
            <w:hideMark/>
          </w:tcPr>
          <w:p w14:paraId="35026151" w14:textId="4C6E6EB7"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6,497.9</w:t>
            </w:r>
          </w:p>
        </w:tc>
        <w:tc>
          <w:tcPr>
            <w:tcW w:w="1316" w:type="dxa"/>
            <w:noWrap/>
            <w:vAlign w:val="center"/>
            <w:hideMark/>
          </w:tcPr>
          <w:p w14:paraId="375C341F" w14:textId="11814B03"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A68ED">
              <w:rPr>
                <w:rFonts w:ascii="Times New Roman" w:hAnsi="Times New Roman" w:cs="Times New Roman"/>
                <w:sz w:val="16"/>
                <w:szCs w:val="16"/>
              </w:rPr>
              <w:t>1.3%</w:t>
            </w:r>
          </w:p>
        </w:tc>
        <w:tc>
          <w:tcPr>
            <w:tcW w:w="1387" w:type="dxa"/>
            <w:noWrap/>
            <w:vAlign w:val="center"/>
            <w:hideMark/>
          </w:tcPr>
          <w:p w14:paraId="67485EFA" w14:textId="0C7B65D0"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A68ED">
              <w:rPr>
                <w:rFonts w:ascii="Times New Roman" w:hAnsi="Times New Roman" w:cs="Times New Roman"/>
                <w:sz w:val="16"/>
                <w:szCs w:val="16"/>
              </w:rPr>
              <w:t>1,385.0</w:t>
            </w:r>
          </w:p>
        </w:tc>
        <w:tc>
          <w:tcPr>
            <w:tcW w:w="0" w:type="auto"/>
            <w:noWrap/>
            <w:vAlign w:val="center"/>
            <w:hideMark/>
          </w:tcPr>
          <w:p w14:paraId="5E70953B" w14:textId="7716931D"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5,112.9</w:t>
            </w:r>
          </w:p>
        </w:tc>
      </w:tr>
      <w:tr w:rsidR="00CE14BD" w:rsidRPr="006E6B59" w14:paraId="42B33A39" w14:textId="77777777" w:rsidTr="008D12EA">
        <w:trPr>
          <w:trHeight w:val="97"/>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90C3FF5" w14:textId="77777777" w:rsidR="00CE14BD" w:rsidRPr="006E6B59" w:rsidRDefault="00CE14BD" w:rsidP="00CE14BD">
            <w:pPr>
              <w:spacing w:before="0"/>
              <w:rPr>
                <w:rFonts w:ascii="Times New Roman" w:eastAsia="Times New Roman" w:hAnsi="Times New Roman" w:cs="Times New Roman"/>
                <w:b w:val="0"/>
                <w:color w:val="000000"/>
                <w:sz w:val="16"/>
                <w:szCs w:val="16"/>
                <w:lang w:val="mn-MN"/>
              </w:rPr>
            </w:pPr>
            <w:r w:rsidRPr="006E6B59">
              <w:rPr>
                <w:rFonts w:ascii="Times New Roman" w:eastAsia="Times New Roman" w:hAnsi="Times New Roman" w:cs="Times New Roman"/>
                <w:b w:val="0"/>
                <w:color w:val="000000"/>
                <w:sz w:val="16"/>
                <w:szCs w:val="16"/>
                <w:lang w:val="mn-MN"/>
              </w:rPr>
              <w:t>Орлогын албан татварын зардал</w:t>
            </w:r>
          </w:p>
        </w:tc>
        <w:tc>
          <w:tcPr>
            <w:tcW w:w="1428" w:type="dxa"/>
            <w:noWrap/>
            <w:vAlign w:val="center"/>
            <w:hideMark/>
          </w:tcPr>
          <w:p w14:paraId="05FE67A2" w14:textId="410F8456"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35,581.8</w:t>
            </w:r>
          </w:p>
        </w:tc>
        <w:tc>
          <w:tcPr>
            <w:tcW w:w="1608" w:type="dxa"/>
            <w:noWrap/>
            <w:vAlign w:val="center"/>
            <w:hideMark/>
          </w:tcPr>
          <w:p w14:paraId="0BDA6C39" w14:textId="4AB2C8F5"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36,790.6</w:t>
            </w:r>
          </w:p>
        </w:tc>
        <w:tc>
          <w:tcPr>
            <w:tcW w:w="1316" w:type="dxa"/>
            <w:noWrap/>
            <w:vAlign w:val="center"/>
            <w:hideMark/>
          </w:tcPr>
          <w:p w14:paraId="55768D4A" w14:textId="32C0D1B6"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A68ED">
              <w:rPr>
                <w:rFonts w:ascii="Times New Roman" w:hAnsi="Times New Roman" w:cs="Times New Roman"/>
                <w:sz w:val="16"/>
                <w:szCs w:val="16"/>
              </w:rPr>
              <w:t>7.4%</w:t>
            </w:r>
          </w:p>
        </w:tc>
        <w:tc>
          <w:tcPr>
            <w:tcW w:w="1387" w:type="dxa"/>
            <w:noWrap/>
            <w:vAlign w:val="center"/>
            <w:hideMark/>
          </w:tcPr>
          <w:p w14:paraId="40172DC5" w14:textId="0FB3E8D1"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A68ED">
              <w:rPr>
                <w:rFonts w:ascii="Times New Roman" w:hAnsi="Times New Roman" w:cs="Times New Roman"/>
                <w:sz w:val="16"/>
                <w:szCs w:val="16"/>
              </w:rPr>
              <w:t>1,208.8</w:t>
            </w:r>
          </w:p>
        </w:tc>
        <w:tc>
          <w:tcPr>
            <w:tcW w:w="0" w:type="auto"/>
            <w:noWrap/>
            <w:vAlign w:val="center"/>
            <w:hideMark/>
          </w:tcPr>
          <w:p w14:paraId="5443A8E5" w14:textId="5D30B71C" w:rsidR="00CE14BD" w:rsidRPr="00A57F6E"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A46A84">
              <w:rPr>
                <w:rFonts w:ascii="Times New Roman" w:hAnsi="Times New Roman" w:cs="Times New Roman"/>
                <w:sz w:val="16"/>
                <w:szCs w:val="16"/>
              </w:rPr>
              <w:t>35,581.8</w:t>
            </w:r>
          </w:p>
        </w:tc>
      </w:tr>
      <w:tr w:rsidR="00CE14BD" w:rsidRPr="00246DF5" w14:paraId="75E9F66D" w14:textId="77777777" w:rsidTr="008D12EA">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0" w:type="auto"/>
            <w:shd w:val="clear" w:color="auto" w:fill="D0CECE" w:themeFill="background2" w:themeFillShade="E6"/>
            <w:noWrap/>
            <w:vAlign w:val="center"/>
            <w:hideMark/>
          </w:tcPr>
          <w:p w14:paraId="34D122F5" w14:textId="77777777" w:rsidR="00CE14BD" w:rsidRPr="006E6B59" w:rsidRDefault="00CE14BD" w:rsidP="00CE14BD">
            <w:pPr>
              <w:spacing w:before="0"/>
              <w:rPr>
                <w:rFonts w:ascii="Times New Roman" w:eastAsia="Times New Roman" w:hAnsi="Times New Roman" w:cs="Times New Roman"/>
                <w:color w:val="000000"/>
                <w:sz w:val="16"/>
                <w:szCs w:val="16"/>
                <w:lang w:val="mn-MN"/>
              </w:rPr>
            </w:pPr>
            <w:r w:rsidRPr="006E6B59">
              <w:rPr>
                <w:rFonts w:ascii="Times New Roman" w:eastAsia="Times New Roman" w:hAnsi="Times New Roman" w:cs="Times New Roman"/>
                <w:color w:val="000000"/>
                <w:sz w:val="16"/>
                <w:szCs w:val="16"/>
                <w:lang w:val="mn-MN"/>
              </w:rPr>
              <w:t>ЦЭВЭР АШИГ</w:t>
            </w:r>
          </w:p>
        </w:tc>
        <w:tc>
          <w:tcPr>
            <w:tcW w:w="1428" w:type="dxa"/>
            <w:shd w:val="clear" w:color="auto" w:fill="D0CECE" w:themeFill="background2" w:themeFillShade="E6"/>
            <w:noWrap/>
            <w:vAlign w:val="center"/>
            <w:hideMark/>
          </w:tcPr>
          <w:p w14:paraId="5636E5AC" w14:textId="43D3DDE6"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mn-MN"/>
              </w:rPr>
            </w:pPr>
            <w:r w:rsidRPr="00A46A84">
              <w:rPr>
                <w:rFonts w:ascii="Times New Roman" w:hAnsi="Times New Roman" w:cs="Times New Roman"/>
                <w:b/>
                <w:bCs/>
                <w:color w:val="000000"/>
                <w:sz w:val="16"/>
                <w:szCs w:val="16"/>
              </w:rPr>
              <w:t>232,120.4</w:t>
            </w:r>
          </w:p>
        </w:tc>
        <w:tc>
          <w:tcPr>
            <w:tcW w:w="1608" w:type="dxa"/>
            <w:shd w:val="clear" w:color="auto" w:fill="D0CECE" w:themeFill="background2" w:themeFillShade="E6"/>
            <w:noWrap/>
            <w:vAlign w:val="center"/>
            <w:hideMark/>
          </w:tcPr>
          <w:p w14:paraId="1315DB11" w14:textId="0D5B82D1"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mn-MN"/>
              </w:rPr>
            </w:pPr>
            <w:r w:rsidRPr="00A46A84">
              <w:rPr>
                <w:rFonts w:ascii="Times New Roman" w:hAnsi="Times New Roman" w:cs="Times New Roman"/>
                <w:b/>
                <w:bCs/>
                <w:color w:val="000000"/>
                <w:sz w:val="16"/>
                <w:szCs w:val="16"/>
              </w:rPr>
              <w:t>271,899.5</w:t>
            </w:r>
          </w:p>
        </w:tc>
        <w:tc>
          <w:tcPr>
            <w:tcW w:w="1316" w:type="dxa"/>
            <w:shd w:val="clear" w:color="auto" w:fill="D0CECE" w:themeFill="background2" w:themeFillShade="E6"/>
            <w:noWrap/>
            <w:hideMark/>
          </w:tcPr>
          <w:p w14:paraId="4881DE03" w14:textId="103D3AF8"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mn-MN"/>
              </w:rPr>
            </w:pPr>
            <w:r w:rsidRPr="004A68ED">
              <w:rPr>
                <w:rFonts w:ascii="Times New Roman" w:hAnsi="Times New Roman" w:cs="Times New Roman"/>
              </w:rPr>
              <w:t> </w:t>
            </w:r>
          </w:p>
        </w:tc>
        <w:tc>
          <w:tcPr>
            <w:tcW w:w="1387" w:type="dxa"/>
            <w:shd w:val="clear" w:color="auto" w:fill="D0CECE" w:themeFill="background2" w:themeFillShade="E6"/>
            <w:noWrap/>
            <w:vAlign w:val="center"/>
            <w:hideMark/>
          </w:tcPr>
          <w:p w14:paraId="392EF3D4" w14:textId="1BF59118"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mn-MN"/>
              </w:rPr>
            </w:pPr>
            <w:r w:rsidRPr="004A68ED">
              <w:rPr>
                <w:rFonts w:ascii="Times New Roman" w:hAnsi="Times New Roman" w:cs="Times New Roman"/>
                <w:b/>
                <w:bCs/>
                <w:color w:val="000000"/>
                <w:sz w:val="16"/>
                <w:szCs w:val="16"/>
              </w:rPr>
              <w:t>39,779.1</w:t>
            </w:r>
          </w:p>
        </w:tc>
        <w:tc>
          <w:tcPr>
            <w:tcW w:w="0" w:type="auto"/>
            <w:shd w:val="clear" w:color="auto" w:fill="D0CECE" w:themeFill="background2" w:themeFillShade="E6"/>
            <w:noWrap/>
            <w:vAlign w:val="center"/>
            <w:hideMark/>
          </w:tcPr>
          <w:p w14:paraId="594CE494" w14:textId="270785BC" w:rsidR="00CE14BD" w:rsidRPr="00A57F6E"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mn-MN"/>
              </w:rPr>
            </w:pPr>
            <w:r w:rsidRPr="00A46A84">
              <w:rPr>
                <w:rFonts w:ascii="Times New Roman" w:hAnsi="Times New Roman" w:cs="Times New Roman"/>
                <w:b/>
                <w:bCs/>
                <w:color w:val="000000"/>
                <w:sz w:val="16"/>
                <w:szCs w:val="16"/>
              </w:rPr>
              <w:t>232,120.4</w:t>
            </w:r>
          </w:p>
        </w:tc>
      </w:tr>
    </w:tbl>
    <w:p w14:paraId="2B9FACAF" w14:textId="37A32812" w:rsidR="0008127A" w:rsidRPr="006A3F45" w:rsidRDefault="00CE14BD" w:rsidP="0008127A">
      <w:pPr>
        <w:jc w:val="both"/>
        <w:rPr>
          <w:lang w:val="mn-MN"/>
        </w:rPr>
      </w:pPr>
      <w:bookmarkStart w:id="193" w:name="_Hlk221611557"/>
      <w:bookmarkStart w:id="194" w:name="_Hlk214272329"/>
      <w:r w:rsidRPr="006A3F45">
        <w:rPr>
          <w:lang w:val="mn-MN"/>
        </w:rPr>
        <w:t xml:space="preserve">Нийт орлогын </w:t>
      </w:r>
      <w:r>
        <w:t xml:space="preserve">85.7 </w:t>
      </w:r>
      <w:r w:rsidRPr="006A3F45">
        <w:rPr>
          <w:lang w:val="mn-MN"/>
        </w:rPr>
        <w:t xml:space="preserve">хувийг хүүгийн орлого, нийт зардлын </w:t>
      </w:r>
      <w:r>
        <w:t>34.3</w:t>
      </w:r>
      <w:r w:rsidRPr="006A3F45">
        <w:rPr>
          <w:lang w:val="mn-MN"/>
        </w:rPr>
        <w:t xml:space="preserve"> хувийг хүүгийн зардал, </w:t>
      </w:r>
      <w:r>
        <w:t>32.4</w:t>
      </w:r>
      <w:r w:rsidRPr="006A3F45">
        <w:t xml:space="preserve"> </w:t>
      </w:r>
      <w:r w:rsidRPr="006A3F45">
        <w:rPr>
          <w:lang w:val="mn-MN"/>
        </w:rPr>
        <w:t xml:space="preserve">хувийг хүүгийн бус зардал бүрдүүлж байна. Хүүгийн бус зардлын </w:t>
      </w:r>
      <w:r>
        <w:t>89.9</w:t>
      </w:r>
      <w:r w:rsidRPr="006A3F45">
        <w:t xml:space="preserve"> </w:t>
      </w:r>
      <w:r w:rsidRPr="006A3F45">
        <w:rPr>
          <w:lang w:val="mn-MN"/>
        </w:rPr>
        <w:t xml:space="preserve">хувийг үйл ажиллагааны бусад зардал бүрдүүлж байгаа бөгөөд үүний </w:t>
      </w:r>
      <w:r>
        <w:t>47.8</w:t>
      </w:r>
      <w:r w:rsidRPr="006A3F45">
        <w:rPr>
          <w:lang w:val="mn-MN"/>
        </w:rPr>
        <w:t xml:space="preserve"> хувийг ажилтнуудын цалинтай холбоотой зардал бүрдүүлж байна.</w:t>
      </w:r>
      <w:bookmarkEnd w:id="193"/>
    </w:p>
    <w:p w14:paraId="27B07D6F" w14:textId="0D409520" w:rsidR="0008127A" w:rsidRPr="001737A2" w:rsidRDefault="0008127A" w:rsidP="009863AA">
      <w:pPr>
        <w:pStyle w:val="Caption"/>
        <w:spacing w:after="0"/>
        <w:rPr>
          <w:lang w:val="mn-MN"/>
        </w:rPr>
      </w:pPr>
      <w:bookmarkStart w:id="195" w:name="_Toc167692921"/>
      <w:bookmarkStart w:id="196" w:name="_Toc214211286"/>
      <w:bookmarkEnd w:id="194"/>
      <w:r w:rsidRPr="001737A2">
        <w:rPr>
          <w:lang w:val="mn-MN"/>
        </w:rPr>
        <w:t xml:space="preserve">Хүснэгт </w:t>
      </w:r>
      <w:r w:rsidRPr="001737A2">
        <w:rPr>
          <w:noProof/>
          <w:lang w:val="mn-MN"/>
        </w:rPr>
        <w:fldChar w:fldCharType="begin"/>
      </w:r>
      <w:r w:rsidRPr="001737A2">
        <w:rPr>
          <w:noProof/>
          <w:lang w:val="mn-MN"/>
        </w:rPr>
        <w:instrText xml:space="preserve"> SEQ Хүснэгт \* ARABIC </w:instrText>
      </w:r>
      <w:r w:rsidRPr="001737A2">
        <w:rPr>
          <w:noProof/>
          <w:lang w:val="mn-MN"/>
        </w:rPr>
        <w:fldChar w:fldCharType="separate"/>
      </w:r>
      <w:r w:rsidR="00544CDF">
        <w:rPr>
          <w:noProof/>
          <w:lang w:val="mn-MN"/>
        </w:rPr>
        <w:t>35</w:t>
      </w:r>
      <w:r w:rsidRPr="001737A2">
        <w:rPr>
          <w:noProof/>
          <w:lang w:val="mn-MN"/>
        </w:rPr>
        <w:fldChar w:fldCharType="end"/>
      </w:r>
      <w:r w:rsidRPr="001737A2">
        <w:rPr>
          <w:lang w:val="mn-MN"/>
        </w:rPr>
        <w:t xml:space="preserve"> Орлого, үр дүнгийн тайлан </w:t>
      </w:r>
      <w:r w:rsidR="00966ABE" w:rsidRPr="001737A2">
        <w:rPr>
          <w:lang w:val="mn-MN"/>
        </w:rPr>
        <w:t>(</w:t>
      </w:r>
      <w:r w:rsidR="00495822" w:rsidRPr="001737A2">
        <w:rPr>
          <w:lang w:val="mn-MN"/>
        </w:rPr>
        <w:t>тэр</w:t>
      </w:r>
      <w:r w:rsidRPr="001737A2">
        <w:rPr>
          <w:lang w:val="mn-MN"/>
        </w:rPr>
        <w:t xml:space="preserve"> </w:t>
      </w:r>
      <w:r w:rsidR="00966ABE" w:rsidRPr="001737A2">
        <w:rPr>
          <w:lang w:val="mn-MN"/>
        </w:rPr>
        <w:t>төгрөгөөр)</w:t>
      </w:r>
      <w:bookmarkEnd w:id="195"/>
      <w:bookmarkEnd w:id="196"/>
    </w:p>
    <w:tbl>
      <w:tblPr>
        <w:tblStyle w:val="PlainTable2"/>
        <w:tblW w:w="9639" w:type="dxa"/>
        <w:tblLayout w:type="fixed"/>
        <w:tblLook w:val="04A0" w:firstRow="1" w:lastRow="0" w:firstColumn="1" w:lastColumn="0" w:noHBand="0" w:noVBand="1"/>
      </w:tblPr>
      <w:tblGrid>
        <w:gridCol w:w="2977"/>
        <w:gridCol w:w="851"/>
        <w:gridCol w:w="992"/>
        <w:gridCol w:w="850"/>
        <w:gridCol w:w="709"/>
        <w:gridCol w:w="567"/>
        <w:gridCol w:w="709"/>
        <w:gridCol w:w="567"/>
        <w:gridCol w:w="709"/>
        <w:gridCol w:w="708"/>
      </w:tblGrid>
      <w:tr w:rsidR="0008127A" w:rsidRPr="001737A2" w14:paraId="42761557" w14:textId="77777777" w:rsidTr="00481BDC">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7" w:type="dxa"/>
            <w:shd w:val="clear" w:color="auto" w:fill="002060"/>
            <w:noWrap/>
            <w:vAlign w:val="center"/>
            <w:hideMark/>
          </w:tcPr>
          <w:p w14:paraId="38C8C638" w14:textId="77777777" w:rsidR="0008127A" w:rsidRPr="001737A2" w:rsidRDefault="0008127A" w:rsidP="00941C4D">
            <w:pPr>
              <w:spacing w:before="0"/>
              <w:ind w:left="-113" w:right="-57"/>
              <w:rPr>
                <w:rFonts w:ascii="Times New Roman" w:eastAsia="Times New Roman" w:hAnsi="Times New Roman" w:cs="Times New Roman"/>
                <w:b w:val="0"/>
                <w:color w:val="FFFFFF" w:themeColor="background1"/>
                <w:sz w:val="16"/>
                <w:szCs w:val="16"/>
                <w:lang w:val="mn-MN"/>
              </w:rPr>
            </w:pPr>
          </w:p>
        </w:tc>
        <w:tc>
          <w:tcPr>
            <w:tcW w:w="851" w:type="dxa"/>
            <w:shd w:val="clear" w:color="auto" w:fill="002060"/>
            <w:noWrap/>
            <w:vAlign w:val="center"/>
            <w:hideMark/>
          </w:tcPr>
          <w:p w14:paraId="09692358" w14:textId="77777777" w:rsidR="0008127A" w:rsidRPr="001737A2" w:rsidRDefault="0008127A" w:rsidP="00941C4D">
            <w:pPr>
              <w:spacing w:before="0"/>
              <w:ind w:left="-113" w:right="-57"/>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1737A2">
              <w:rPr>
                <w:rFonts w:ascii="Times New Roman" w:eastAsia="Times New Roman" w:hAnsi="Times New Roman" w:cs="Times New Roman"/>
                <w:b w:val="0"/>
                <w:color w:val="FFFFFF" w:themeColor="background1"/>
                <w:sz w:val="16"/>
                <w:szCs w:val="16"/>
                <w:lang w:val="mn-MN"/>
              </w:rPr>
              <w:t xml:space="preserve">Дүн </w:t>
            </w:r>
          </w:p>
        </w:tc>
        <w:tc>
          <w:tcPr>
            <w:tcW w:w="992" w:type="dxa"/>
            <w:shd w:val="clear" w:color="auto" w:fill="002060"/>
            <w:noWrap/>
            <w:vAlign w:val="center"/>
            <w:hideMark/>
          </w:tcPr>
          <w:p w14:paraId="217DA802" w14:textId="77777777" w:rsidR="0008127A" w:rsidRPr="001737A2" w:rsidRDefault="0008127A" w:rsidP="00941C4D">
            <w:pPr>
              <w:spacing w:before="0"/>
              <w:ind w:left="-113" w:right="-57"/>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1737A2">
              <w:rPr>
                <w:rFonts w:ascii="Times New Roman" w:eastAsia="Times New Roman" w:hAnsi="Times New Roman" w:cs="Times New Roman"/>
                <w:b w:val="0"/>
                <w:color w:val="FFFFFF" w:themeColor="background1"/>
                <w:sz w:val="16"/>
                <w:szCs w:val="16"/>
                <w:lang w:val="mn-MN"/>
              </w:rPr>
              <w:t xml:space="preserve">Итгэлцэлтэй </w:t>
            </w:r>
          </w:p>
        </w:tc>
        <w:tc>
          <w:tcPr>
            <w:tcW w:w="850" w:type="dxa"/>
            <w:shd w:val="clear" w:color="auto" w:fill="002060"/>
            <w:noWrap/>
            <w:vAlign w:val="center"/>
            <w:hideMark/>
          </w:tcPr>
          <w:p w14:paraId="6CA321AD" w14:textId="77777777" w:rsidR="0008127A" w:rsidRPr="001737A2" w:rsidRDefault="0008127A" w:rsidP="00941C4D">
            <w:pPr>
              <w:spacing w:before="0"/>
              <w:ind w:left="-113" w:right="-57"/>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1737A2">
              <w:rPr>
                <w:rFonts w:ascii="Times New Roman" w:eastAsia="Times New Roman" w:hAnsi="Times New Roman" w:cs="Times New Roman"/>
                <w:b w:val="0"/>
                <w:color w:val="FFFFFF" w:themeColor="background1"/>
                <w:sz w:val="16"/>
                <w:szCs w:val="16"/>
                <w:lang w:val="mn-MN"/>
              </w:rPr>
              <w:t xml:space="preserve">Уламжлалт </w:t>
            </w:r>
          </w:p>
        </w:tc>
        <w:tc>
          <w:tcPr>
            <w:tcW w:w="709" w:type="dxa"/>
            <w:shd w:val="clear" w:color="auto" w:fill="002060"/>
            <w:noWrap/>
            <w:vAlign w:val="center"/>
            <w:hideMark/>
          </w:tcPr>
          <w:p w14:paraId="494FD897" w14:textId="77777777" w:rsidR="0008127A" w:rsidRPr="001737A2" w:rsidRDefault="0008127A" w:rsidP="00941C4D">
            <w:pPr>
              <w:spacing w:before="0"/>
              <w:ind w:left="-113" w:right="-57"/>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1737A2">
              <w:rPr>
                <w:rFonts w:ascii="Times New Roman" w:eastAsia="Times New Roman" w:hAnsi="Times New Roman" w:cs="Times New Roman"/>
                <w:b w:val="0"/>
                <w:color w:val="FFFFFF" w:themeColor="background1"/>
                <w:sz w:val="16"/>
                <w:szCs w:val="16"/>
                <w:lang w:val="mn-MN"/>
              </w:rPr>
              <w:t xml:space="preserve">Финтек </w:t>
            </w:r>
          </w:p>
        </w:tc>
        <w:tc>
          <w:tcPr>
            <w:tcW w:w="567" w:type="dxa"/>
            <w:shd w:val="clear" w:color="auto" w:fill="002060"/>
            <w:noWrap/>
            <w:vAlign w:val="center"/>
            <w:hideMark/>
          </w:tcPr>
          <w:p w14:paraId="173504AE" w14:textId="77777777" w:rsidR="0008127A" w:rsidRPr="001737A2" w:rsidRDefault="0008127A" w:rsidP="00941C4D">
            <w:pPr>
              <w:spacing w:before="0"/>
              <w:ind w:left="-113" w:right="-57"/>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1737A2">
              <w:rPr>
                <w:rFonts w:ascii="Times New Roman" w:eastAsia="Times New Roman" w:hAnsi="Times New Roman" w:cs="Times New Roman"/>
                <w:b w:val="0"/>
                <w:color w:val="FFFFFF" w:themeColor="background1"/>
                <w:sz w:val="16"/>
                <w:szCs w:val="16"/>
                <w:lang w:val="mn-MN"/>
              </w:rPr>
              <w:t xml:space="preserve">ЗГВ </w:t>
            </w:r>
          </w:p>
        </w:tc>
        <w:tc>
          <w:tcPr>
            <w:tcW w:w="709" w:type="dxa"/>
            <w:shd w:val="clear" w:color="auto" w:fill="002060"/>
            <w:noWrap/>
            <w:vAlign w:val="center"/>
            <w:hideMark/>
          </w:tcPr>
          <w:p w14:paraId="6801494C" w14:textId="77777777" w:rsidR="0008127A" w:rsidRPr="001737A2" w:rsidRDefault="0008127A" w:rsidP="00941C4D">
            <w:pPr>
              <w:spacing w:before="0"/>
              <w:ind w:left="-113" w:right="-57"/>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1737A2">
              <w:rPr>
                <w:rFonts w:ascii="Times New Roman" w:eastAsia="Times New Roman" w:hAnsi="Times New Roman" w:cs="Times New Roman"/>
                <w:b w:val="0"/>
                <w:color w:val="FFFFFF" w:themeColor="background1"/>
                <w:sz w:val="16"/>
                <w:szCs w:val="16"/>
                <w:lang w:val="mn-MN"/>
              </w:rPr>
              <w:t xml:space="preserve">УБ </w:t>
            </w:r>
          </w:p>
        </w:tc>
        <w:tc>
          <w:tcPr>
            <w:tcW w:w="567" w:type="dxa"/>
            <w:shd w:val="clear" w:color="auto" w:fill="002060"/>
            <w:noWrap/>
            <w:vAlign w:val="center"/>
            <w:hideMark/>
          </w:tcPr>
          <w:p w14:paraId="1465CA65" w14:textId="77777777" w:rsidR="0008127A" w:rsidRPr="001737A2" w:rsidRDefault="0008127A" w:rsidP="00941C4D">
            <w:pPr>
              <w:spacing w:before="0"/>
              <w:ind w:left="-113" w:right="-57"/>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1737A2">
              <w:rPr>
                <w:rFonts w:ascii="Times New Roman" w:eastAsia="Times New Roman" w:hAnsi="Times New Roman" w:cs="Times New Roman"/>
                <w:b w:val="0"/>
                <w:color w:val="FFFFFF" w:themeColor="background1"/>
                <w:sz w:val="16"/>
                <w:szCs w:val="16"/>
                <w:lang w:val="mn-MN"/>
              </w:rPr>
              <w:t xml:space="preserve">ХОН </w:t>
            </w:r>
          </w:p>
        </w:tc>
        <w:tc>
          <w:tcPr>
            <w:tcW w:w="709" w:type="dxa"/>
            <w:shd w:val="clear" w:color="auto" w:fill="002060"/>
            <w:noWrap/>
            <w:vAlign w:val="center"/>
            <w:hideMark/>
          </w:tcPr>
          <w:p w14:paraId="201239BE" w14:textId="77777777" w:rsidR="0008127A" w:rsidRPr="001737A2" w:rsidRDefault="0008127A" w:rsidP="00941C4D">
            <w:pPr>
              <w:spacing w:before="0"/>
              <w:ind w:left="-113" w:right="-57"/>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1737A2">
              <w:rPr>
                <w:rFonts w:ascii="Times New Roman" w:eastAsia="Times New Roman" w:hAnsi="Times New Roman" w:cs="Times New Roman"/>
                <w:b w:val="0"/>
                <w:color w:val="FFFFFF" w:themeColor="background1"/>
                <w:sz w:val="16"/>
                <w:szCs w:val="16"/>
                <w:lang w:val="mn-MN"/>
              </w:rPr>
              <w:t xml:space="preserve">ХК </w:t>
            </w:r>
          </w:p>
        </w:tc>
        <w:tc>
          <w:tcPr>
            <w:tcW w:w="708" w:type="dxa"/>
            <w:shd w:val="clear" w:color="auto" w:fill="002060"/>
            <w:noWrap/>
            <w:vAlign w:val="center"/>
            <w:hideMark/>
          </w:tcPr>
          <w:p w14:paraId="763DF893" w14:textId="77777777" w:rsidR="0008127A" w:rsidRPr="001737A2" w:rsidRDefault="0008127A" w:rsidP="00941C4D">
            <w:pPr>
              <w:spacing w:before="0"/>
              <w:ind w:left="-113" w:right="-57"/>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rPr>
            </w:pPr>
            <w:r w:rsidRPr="001737A2">
              <w:rPr>
                <w:rFonts w:ascii="Times New Roman" w:eastAsia="Times New Roman" w:hAnsi="Times New Roman" w:cs="Times New Roman"/>
                <w:b w:val="0"/>
                <w:color w:val="FFFFFF" w:themeColor="background1"/>
                <w:sz w:val="16"/>
                <w:szCs w:val="16"/>
                <w:lang w:val="mn-MN"/>
              </w:rPr>
              <w:t xml:space="preserve">ГХО </w:t>
            </w:r>
          </w:p>
        </w:tc>
      </w:tr>
      <w:tr w:rsidR="00CE14BD" w:rsidRPr="001737A2" w14:paraId="5486234C" w14:textId="77777777" w:rsidTr="00481BD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7" w:type="dxa"/>
            <w:shd w:val="clear" w:color="auto" w:fill="D0CECE" w:themeFill="background2" w:themeFillShade="E6"/>
            <w:noWrap/>
            <w:vAlign w:val="center"/>
            <w:hideMark/>
          </w:tcPr>
          <w:p w14:paraId="471D80D9" w14:textId="77777777" w:rsidR="00CE14BD" w:rsidRPr="001737A2" w:rsidRDefault="00CE14BD" w:rsidP="00CE14BD">
            <w:pPr>
              <w:spacing w:before="0"/>
              <w:rPr>
                <w:rFonts w:ascii="Times New Roman" w:eastAsia="Times New Roman" w:hAnsi="Times New Roman" w:cs="Times New Roman"/>
                <w:color w:val="000000"/>
                <w:sz w:val="16"/>
                <w:szCs w:val="16"/>
                <w:lang w:val="mn-MN"/>
              </w:rPr>
            </w:pPr>
            <w:r w:rsidRPr="001737A2">
              <w:rPr>
                <w:rFonts w:ascii="Times New Roman" w:eastAsia="Times New Roman" w:hAnsi="Times New Roman" w:cs="Times New Roman"/>
                <w:color w:val="000000"/>
                <w:sz w:val="16"/>
                <w:szCs w:val="16"/>
                <w:lang w:val="mn-MN"/>
              </w:rPr>
              <w:t xml:space="preserve"> НИЙТ ОРЛОГО </w:t>
            </w:r>
          </w:p>
        </w:tc>
        <w:tc>
          <w:tcPr>
            <w:tcW w:w="851" w:type="dxa"/>
            <w:shd w:val="clear" w:color="auto" w:fill="D0CECE" w:themeFill="background2" w:themeFillShade="E6"/>
            <w:noWrap/>
            <w:vAlign w:val="center"/>
            <w:hideMark/>
          </w:tcPr>
          <w:p w14:paraId="51E4E14B" w14:textId="1387EB92"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772.1</w:t>
            </w:r>
          </w:p>
        </w:tc>
        <w:tc>
          <w:tcPr>
            <w:tcW w:w="992" w:type="dxa"/>
            <w:shd w:val="clear" w:color="auto" w:fill="D0CECE" w:themeFill="background2" w:themeFillShade="E6"/>
            <w:noWrap/>
            <w:vAlign w:val="center"/>
            <w:hideMark/>
          </w:tcPr>
          <w:p w14:paraId="54A3D9A1" w14:textId="1C5A7B11"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604.6</w:t>
            </w:r>
          </w:p>
        </w:tc>
        <w:tc>
          <w:tcPr>
            <w:tcW w:w="850" w:type="dxa"/>
            <w:shd w:val="clear" w:color="auto" w:fill="D0CECE" w:themeFill="background2" w:themeFillShade="E6"/>
            <w:noWrap/>
            <w:vAlign w:val="center"/>
            <w:hideMark/>
          </w:tcPr>
          <w:p w14:paraId="2CE0D818" w14:textId="0A0295E7"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188.7</w:t>
            </w:r>
          </w:p>
        </w:tc>
        <w:tc>
          <w:tcPr>
            <w:tcW w:w="709" w:type="dxa"/>
            <w:shd w:val="clear" w:color="auto" w:fill="D0CECE" w:themeFill="background2" w:themeFillShade="E6"/>
            <w:noWrap/>
            <w:vAlign w:val="center"/>
            <w:hideMark/>
          </w:tcPr>
          <w:p w14:paraId="48CEEC0E" w14:textId="6E8B932F"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583.3</w:t>
            </w:r>
          </w:p>
        </w:tc>
        <w:tc>
          <w:tcPr>
            <w:tcW w:w="567" w:type="dxa"/>
            <w:shd w:val="clear" w:color="auto" w:fill="D0CECE" w:themeFill="background2" w:themeFillShade="E6"/>
            <w:noWrap/>
            <w:vAlign w:val="center"/>
            <w:hideMark/>
          </w:tcPr>
          <w:p w14:paraId="4542BF09" w14:textId="6AFFEEED"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2.8</w:t>
            </w:r>
          </w:p>
        </w:tc>
        <w:tc>
          <w:tcPr>
            <w:tcW w:w="709" w:type="dxa"/>
            <w:shd w:val="clear" w:color="auto" w:fill="D0CECE" w:themeFill="background2" w:themeFillShade="E6"/>
            <w:noWrap/>
            <w:vAlign w:val="center"/>
            <w:hideMark/>
          </w:tcPr>
          <w:p w14:paraId="2CA78FF7" w14:textId="3399D485"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761.0</w:t>
            </w:r>
          </w:p>
        </w:tc>
        <w:tc>
          <w:tcPr>
            <w:tcW w:w="567" w:type="dxa"/>
            <w:shd w:val="clear" w:color="auto" w:fill="D0CECE" w:themeFill="background2" w:themeFillShade="E6"/>
            <w:noWrap/>
            <w:vAlign w:val="center"/>
            <w:hideMark/>
          </w:tcPr>
          <w:p w14:paraId="334ACC73" w14:textId="1181940A"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11.1</w:t>
            </w:r>
          </w:p>
        </w:tc>
        <w:tc>
          <w:tcPr>
            <w:tcW w:w="709" w:type="dxa"/>
            <w:shd w:val="clear" w:color="auto" w:fill="D0CECE" w:themeFill="background2" w:themeFillShade="E6"/>
            <w:noWrap/>
            <w:vAlign w:val="center"/>
            <w:hideMark/>
          </w:tcPr>
          <w:p w14:paraId="579229D3" w14:textId="6039F9ED"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116.4</w:t>
            </w:r>
          </w:p>
        </w:tc>
        <w:tc>
          <w:tcPr>
            <w:tcW w:w="708" w:type="dxa"/>
            <w:shd w:val="clear" w:color="auto" w:fill="D0CECE" w:themeFill="background2" w:themeFillShade="E6"/>
            <w:noWrap/>
            <w:vAlign w:val="center"/>
            <w:hideMark/>
          </w:tcPr>
          <w:p w14:paraId="1D5B5986" w14:textId="501FD6DA"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69.8</w:t>
            </w:r>
          </w:p>
        </w:tc>
      </w:tr>
      <w:tr w:rsidR="00CE14BD" w:rsidRPr="001737A2" w14:paraId="3DFD0E26" w14:textId="77777777" w:rsidTr="00481BDC">
        <w:trPr>
          <w:trHeight w:val="70"/>
        </w:trPr>
        <w:tc>
          <w:tcPr>
            <w:cnfStyle w:val="001000000000" w:firstRow="0" w:lastRow="0" w:firstColumn="1" w:lastColumn="0" w:oddVBand="0" w:evenVBand="0" w:oddHBand="0" w:evenHBand="0" w:firstRowFirstColumn="0" w:firstRowLastColumn="0" w:lastRowFirstColumn="0" w:lastRowLastColumn="0"/>
            <w:tcW w:w="2977" w:type="dxa"/>
            <w:noWrap/>
            <w:vAlign w:val="center"/>
            <w:hideMark/>
          </w:tcPr>
          <w:p w14:paraId="39050E99" w14:textId="77777777" w:rsidR="00CE14BD" w:rsidRPr="001737A2" w:rsidRDefault="00CE14BD" w:rsidP="00CE14BD">
            <w:pPr>
              <w:spacing w:before="0"/>
              <w:rPr>
                <w:rFonts w:ascii="Times New Roman" w:eastAsia="Times New Roman" w:hAnsi="Times New Roman" w:cs="Times New Roman"/>
                <w:b w:val="0"/>
                <w:color w:val="000000"/>
                <w:sz w:val="16"/>
                <w:szCs w:val="16"/>
                <w:lang w:val="mn-MN"/>
              </w:rPr>
            </w:pPr>
            <w:r w:rsidRPr="001737A2">
              <w:rPr>
                <w:rFonts w:ascii="Times New Roman" w:eastAsia="Times New Roman" w:hAnsi="Times New Roman" w:cs="Times New Roman"/>
                <w:b w:val="0"/>
                <w:color w:val="000000"/>
                <w:sz w:val="16"/>
                <w:szCs w:val="16"/>
                <w:lang w:val="mn-MN"/>
              </w:rPr>
              <w:t xml:space="preserve"> Хүүгийн орлого  </w:t>
            </w:r>
          </w:p>
        </w:tc>
        <w:tc>
          <w:tcPr>
            <w:tcW w:w="851" w:type="dxa"/>
            <w:noWrap/>
            <w:vAlign w:val="center"/>
            <w:hideMark/>
          </w:tcPr>
          <w:p w14:paraId="120DE451" w14:textId="5127385F"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661.5</w:t>
            </w:r>
          </w:p>
        </w:tc>
        <w:tc>
          <w:tcPr>
            <w:tcW w:w="992" w:type="dxa"/>
            <w:noWrap/>
            <w:vAlign w:val="center"/>
            <w:hideMark/>
          </w:tcPr>
          <w:p w14:paraId="39FCBE02" w14:textId="6D91C1C7"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533.2</w:t>
            </w:r>
          </w:p>
        </w:tc>
        <w:tc>
          <w:tcPr>
            <w:tcW w:w="850" w:type="dxa"/>
            <w:noWrap/>
            <w:vAlign w:val="center"/>
            <w:hideMark/>
          </w:tcPr>
          <w:p w14:paraId="3012309D" w14:textId="75DBF77C"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152.4</w:t>
            </w:r>
          </w:p>
        </w:tc>
        <w:tc>
          <w:tcPr>
            <w:tcW w:w="709" w:type="dxa"/>
            <w:noWrap/>
            <w:vAlign w:val="center"/>
            <w:hideMark/>
          </w:tcPr>
          <w:p w14:paraId="44DFC15D" w14:textId="5D9DDA58"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509.1</w:t>
            </w:r>
          </w:p>
        </w:tc>
        <w:tc>
          <w:tcPr>
            <w:tcW w:w="567" w:type="dxa"/>
            <w:noWrap/>
            <w:vAlign w:val="center"/>
            <w:hideMark/>
          </w:tcPr>
          <w:p w14:paraId="5709EDD1" w14:textId="02D35AA0"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0.1</w:t>
            </w:r>
          </w:p>
        </w:tc>
        <w:tc>
          <w:tcPr>
            <w:tcW w:w="709" w:type="dxa"/>
            <w:noWrap/>
            <w:vAlign w:val="center"/>
            <w:hideMark/>
          </w:tcPr>
          <w:p w14:paraId="32F54D62" w14:textId="4E7A6049"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651.6</w:t>
            </w:r>
          </w:p>
        </w:tc>
        <w:tc>
          <w:tcPr>
            <w:tcW w:w="567" w:type="dxa"/>
            <w:noWrap/>
            <w:vAlign w:val="center"/>
            <w:hideMark/>
          </w:tcPr>
          <w:p w14:paraId="07A67602" w14:textId="131A5355"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9.9</w:t>
            </w:r>
          </w:p>
        </w:tc>
        <w:tc>
          <w:tcPr>
            <w:tcW w:w="709" w:type="dxa"/>
            <w:noWrap/>
            <w:vAlign w:val="center"/>
            <w:hideMark/>
          </w:tcPr>
          <w:p w14:paraId="1809D032" w14:textId="16B0A6CF"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97.9</w:t>
            </w:r>
          </w:p>
        </w:tc>
        <w:tc>
          <w:tcPr>
            <w:tcW w:w="708" w:type="dxa"/>
            <w:noWrap/>
            <w:vAlign w:val="center"/>
            <w:hideMark/>
          </w:tcPr>
          <w:p w14:paraId="4B84BABF" w14:textId="0FEBC63E"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55.7</w:t>
            </w:r>
          </w:p>
        </w:tc>
      </w:tr>
      <w:tr w:rsidR="00CE14BD" w:rsidRPr="001737A2" w14:paraId="75C761C1" w14:textId="77777777" w:rsidTr="00481BD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7" w:type="dxa"/>
            <w:noWrap/>
            <w:vAlign w:val="center"/>
            <w:hideMark/>
          </w:tcPr>
          <w:p w14:paraId="30149CB3" w14:textId="77777777" w:rsidR="00CE14BD" w:rsidRPr="001737A2" w:rsidRDefault="00CE14BD" w:rsidP="00CE14BD">
            <w:pPr>
              <w:spacing w:before="0"/>
              <w:rPr>
                <w:rFonts w:ascii="Times New Roman" w:eastAsia="Times New Roman" w:hAnsi="Times New Roman" w:cs="Times New Roman"/>
                <w:b w:val="0"/>
                <w:color w:val="000000"/>
                <w:sz w:val="16"/>
                <w:szCs w:val="16"/>
                <w:lang w:val="mn-MN"/>
              </w:rPr>
            </w:pPr>
            <w:r w:rsidRPr="001737A2">
              <w:rPr>
                <w:rFonts w:ascii="Times New Roman" w:eastAsia="Times New Roman" w:hAnsi="Times New Roman" w:cs="Times New Roman"/>
                <w:b w:val="0"/>
                <w:color w:val="000000"/>
                <w:sz w:val="16"/>
                <w:szCs w:val="16"/>
                <w:lang w:val="mn-MN"/>
              </w:rPr>
              <w:t xml:space="preserve"> Хүүгийн бус орлого  </w:t>
            </w:r>
          </w:p>
        </w:tc>
        <w:tc>
          <w:tcPr>
            <w:tcW w:w="851" w:type="dxa"/>
            <w:noWrap/>
            <w:vAlign w:val="center"/>
            <w:hideMark/>
          </w:tcPr>
          <w:p w14:paraId="21CC5127" w14:textId="02244101"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77.4</w:t>
            </w:r>
          </w:p>
        </w:tc>
        <w:tc>
          <w:tcPr>
            <w:tcW w:w="992" w:type="dxa"/>
            <w:noWrap/>
            <w:vAlign w:val="center"/>
            <w:hideMark/>
          </w:tcPr>
          <w:p w14:paraId="3651FBA4" w14:textId="45688B79"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42.1</w:t>
            </w:r>
          </w:p>
        </w:tc>
        <w:tc>
          <w:tcPr>
            <w:tcW w:w="850" w:type="dxa"/>
            <w:noWrap/>
            <w:vAlign w:val="center"/>
            <w:hideMark/>
          </w:tcPr>
          <w:p w14:paraId="022F9E72" w14:textId="72BE8621"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28.9</w:t>
            </w:r>
          </w:p>
        </w:tc>
        <w:tc>
          <w:tcPr>
            <w:tcW w:w="709" w:type="dxa"/>
            <w:noWrap/>
            <w:vAlign w:val="center"/>
            <w:hideMark/>
          </w:tcPr>
          <w:p w14:paraId="77DE230C" w14:textId="54FBEA45"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48.5</w:t>
            </w:r>
          </w:p>
        </w:tc>
        <w:tc>
          <w:tcPr>
            <w:tcW w:w="567" w:type="dxa"/>
            <w:noWrap/>
            <w:vAlign w:val="center"/>
            <w:hideMark/>
          </w:tcPr>
          <w:p w14:paraId="1FF386F0" w14:textId="2EA4E753"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2.7</w:t>
            </w:r>
          </w:p>
        </w:tc>
        <w:tc>
          <w:tcPr>
            <w:tcW w:w="709" w:type="dxa"/>
            <w:noWrap/>
            <w:vAlign w:val="center"/>
            <w:hideMark/>
          </w:tcPr>
          <w:p w14:paraId="5C8C6E3E" w14:textId="6BE09E92"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76.3</w:t>
            </w:r>
          </w:p>
        </w:tc>
        <w:tc>
          <w:tcPr>
            <w:tcW w:w="567" w:type="dxa"/>
            <w:noWrap/>
            <w:vAlign w:val="center"/>
            <w:hideMark/>
          </w:tcPr>
          <w:p w14:paraId="126E1E30" w14:textId="0D639046"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1.1</w:t>
            </w:r>
          </w:p>
        </w:tc>
        <w:tc>
          <w:tcPr>
            <w:tcW w:w="709" w:type="dxa"/>
            <w:noWrap/>
            <w:vAlign w:val="center"/>
            <w:hideMark/>
          </w:tcPr>
          <w:p w14:paraId="2588CCDD" w14:textId="56DC459A"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8.2</w:t>
            </w:r>
          </w:p>
        </w:tc>
        <w:tc>
          <w:tcPr>
            <w:tcW w:w="708" w:type="dxa"/>
            <w:noWrap/>
            <w:vAlign w:val="center"/>
            <w:hideMark/>
          </w:tcPr>
          <w:p w14:paraId="0C280152" w14:textId="19351799"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4.5</w:t>
            </w:r>
          </w:p>
        </w:tc>
      </w:tr>
      <w:tr w:rsidR="00CE14BD" w:rsidRPr="001737A2" w14:paraId="39CFC170" w14:textId="77777777" w:rsidTr="00481BDC">
        <w:trPr>
          <w:trHeight w:val="70"/>
        </w:trPr>
        <w:tc>
          <w:tcPr>
            <w:cnfStyle w:val="001000000000" w:firstRow="0" w:lastRow="0" w:firstColumn="1" w:lastColumn="0" w:oddVBand="0" w:evenVBand="0" w:oddHBand="0" w:evenHBand="0" w:firstRowFirstColumn="0" w:firstRowLastColumn="0" w:lastRowFirstColumn="0" w:lastRowLastColumn="0"/>
            <w:tcW w:w="2977" w:type="dxa"/>
            <w:noWrap/>
            <w:vAlign w:val="center"/>
            <w:hideMark/>
          </w:tcPr>
          <w:p w14:paraId="7CFE2770" w14:textId="77777777" w:rsidR="00CE14BD" w:rsidRPr="001737A2" w:rsidRDefault="00CE14BD" w:rsidP="00CE14BD">
            <w:pPr>
              <w:spacing w:before="0"/>
              <w:rPr>
                <w:rFonts w:ascii="Times New Roman" w:eastAsia="Times New Roman" w:hAnsi="Times New Roman" w:cs="Times New Roman"/>
                <w:b w:val="0"/>
                <w:color w:val="000000"/>
                <w:sz w:val="16"/>
                <w:szCs w:val="16"/>
                <w:lang w:val="mn-MN"/>
              </w:rPr>
            </w:pPr>
            <w:r w:rsidRPr="001737A2">
              <w:rPr>
                <w:rFonts w:ascii="Times New Roman" w:eastAsia="Times New Roman" w:hAnsi="Times New Roman" w:cs="Times New Roman"/>
                <w:b w:val="0"/>
                <w:color w:val="000000"/>
                <w:sz w:val="16"/>
                <w:szCs w:val="16"/>
                <w:lang w:val="mn-MN"/>
              </w:rPr>
              <w:t xml:space="preserve"> Бусад орлого, олз</w:t>
            </w:r>
          </w:p>
        </w:tc>
        <w:tc>
          <w:tcPr>
            <w:tcW w:w="851" w:type="dxa"/>
            <w:noWrap/>
            <w:vAlign w:val="center"/>
            <w:hideMark/>
          </w:tcPr>
          <w:p w14:paraId="3D3BFD7B" w14:textId="6AD20C1B"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32.9</w:t>
            </w:r>
          </w:p>
        </w:tc>
        <w:tc>
          <w:tcPr>
            <w:tcW w:w="992" w:type="dxa"/>
            <w:noWrap/>
            <w:vAlign w:val="center"/>
            <w:hideMark/>
          </w:tcPr>
          <w:p w14:paraId="41783305" w14:textId="59A39CBE"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29.2</w:t>
            </w:r>
          </w:p>
        </w:tc>
        <w:tc>
          <w:tcPr>
            <w:tcW w:w="850" w:type="dxa"/>
            <w:noWrap/>
            <w:vAlign w:val="center"/>
            <w:hideMark/>
          </w:tcPr>
          <w:p w14:paraId="3B4A30C4" w14:textId="2A15606F"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7.3</w:t>
            </w:r>
          </w:p>
        </w:tc>
        <w:tc>
          <w:tcPr>
            <w:tcW w:w="709" w:type="dxa"/>
            <w:noWrap/>
            <w:vAlign w:val="center"/>
            <w:hideMark/>
          </w:tcPr>
          <w:p w14:paraId="283DA2E6" w14:textId="46135D5D"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25.6</w:t>
            </w:r>
          </w:p>
        </w:tc>
        <w:tc>
          <w:tcPr>
            <w:tcW w:w="567" w:type="dxa"/>
            <w:noWrap/>
            <w:vAlign w:val="center"/>
            <w:hideMark/>
          </w:tcPr>
          <w:p w14:paraId="5F9F2745" w14:textId="21595863"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0.0</w:t>
            </w:r>
          </w:p>
        </w:tc>
        <w:tc>
          <w:tcPr>
            <w:tcW w:w="709" w:type="dxa"/>
            <w:noWrap/>
            <w:vAlign w:val="center"/>
            <w:hideMark/>
          </w:tcPr>
          <w:p w14:paraId="77B27A79" w14:textId="58619469"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32.8</w:t>
            </w:r>
          </w:p>
        </w:tc>
        <w:tc>
          <w:tcPr>
            <w:tcW w:w="567" w:type="dxa"/>
            <w:noWrap/>
            <w:vAlign w:val="center"/>
            <w:hideMark/>
          </w:tcPr>
          <w:p w14:paraId="15117031" w14:textId="0F0F5927"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0.1</w:t>
            </w:r>
          </w:p>
        </w:tc>
        <w:tc>
          <w:tcPr>
            <w:tcW w:w="709" w:type="dxa"/>
            <w:noWrap/>
            <w:vAlign w:val="center"/>
            <w:hideMark/>
          </w:tcPr>
          <w:p w14:paraId="5909C192" w14:textId="3F2C384A"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10.3</w:t>
            </w:r>
          </w:p>
        </w:tc>
        <w:tc>
          <w:tcPr>
            <w:tcW w:w="708" w:type="dxa"/>
            <w:noWrap/>
            <w:vAlign w:val="center"/>
            <w:hideMark/>
          </w:tcPr>
          <w:p w14:paraId="6653D999" w14:textId="04C1D2F5"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9.6</w:t>
            </w:r>
          </w:p>
        </w:tc>
      </w:tr>
      <w:tr w:rsidR="00CE14BD" w:rsidRPr="001737A2" w14:paraId="4EEF1E3D" w14:textId="77777777" w:rsidTr="00481BD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7" w:type="dxa"/>
            <w:noWrap/>
            <w:vAlign w:val="center"/>
          </w:tcPr>
          <w:p w14:paraId="71A10C8A" w14:textId="37806BEE" w:rsidR="00CE14BD" w:rsidRPr="001737A2" w:rsidRDefault="00CE14BD" w:rsidP="00CE14BD">
            <w:pPr>
              <w:spacing w:before="0"/>
              <w:rPr>
                <w:rFonts w:ascii="Times New Roman" w:eastAsia="Times New Roman" w:hAnsi="Times New Roman" w:cs="Times New Roman"/>
                <w:b w:val="0"/>
                <w:bCs w:val="0"/>
                <w:color w:val="000000"/>
                <w:sz w:val="16"/>
                <w:szCs w:val="16"/>
              </w:rPr>
            </w:pPr>
            <w:r w:rsidRPr="001737A2">
              <w:rPr>
                <w:rFonts w:ascii="Times New Roman" w:eastAsia="Times New Roman" w:hAnsi="Times New Roman" w:cs="Times New Roman"/>
                <w:b w:val="0"/>
                <w:bCs w:val="0"/>
                <w:color w:val="000000"/>
                <w:sz w:val="16"/>
                <w:szCs w:val="16"/>
                <w:lang w:val="mn-MN"/>
              </w:rPr>
              <w:t>Бусад дэлгэрэнгүй орлого</w:t>
            </w:r>
          </w:p>
        </w:tc>
        <w:tc>
          <w:tcPr>
            <w:tcW w:w="851" w:type="dxa"/>
            <w:noWrap/>
            <w:vAlign w:val="center"/>
          </w:tcPr>
          <w:p w14:paraId="4A6AFFEB" w14:textId="51E47CED"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247D3">
              <w:rPr>
                <w:rFonts w:ascii="Times New Roman" w:hAnsi="Times New Roman" w:cs="Times New Roman"/>
                <w:sz w:val="16"/>
                <w:szCs w:val="16"/>
              </w:rPr>
              <w:t>0.2</w:t>
            </w:r>
          </w:p>
        </w:tc>
        <w:tc>
          <w:tcPr>
            <w:tcW w:w="992" w:type="dxa"/>
            <w:noWrap/>
            <w:vAlign w:val="center"/>
          </w:tcPr>
          <w:p w14:paraId="05E8C8E5" w14:textId="2BCC537A"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247D3">
              <w:rPr>
                <w:rFonts w:ascii="Times New Roman" w:hAnsi="Times New Roman" w:cs="Times New Roman"/>
                <w:sz w:val="16"/>
                <w:szCs w:val="16"/>
              </w:rPr>
              <w:t>0.1</w:t>
            </w:r>
          </w:p>
        </w:tc>
        <w:tc>
          <w:tcPr>
            <w:tcW w:w="850" w:type="dxa"/>
            <w:noWrap/>
            <w:vAlign w:val="center"/>
          </w:tcPr>
          <w:p w14:paraId="4E6FA998" w14:textId="3E8FB6A7"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247D3">
              <w:rPr>
                <w:rFonts w:ascii="Times New Roman" w:hAnsi="Times New Roman" w:cs="Times New Roman"/>
                <w:sz w:val="16"/>
                <w:szCs w:val="16"/>
              </w:rPr>
              <w:t>0.2</w:t>
            </w:r>
          </w:p>
        </w:tc>
        <w:tc>
          <w:tcPr>
            <w:tcW w:w="709" w:type="dxa"/>
            <w:noWrap/>
            <w:vAlign w:val="center"/>
          </w:tcPr>
          <w:p w14:paraId="2CCA1319" w14:textId="18CC991C"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247D3">
              <w:rPr>
                <w:rFonts w:ascii="Times New Roman" w:hAnsi="Times New Roman" w:cs="Times New Roman"/>
                <w:sz w:val="16"/>
                <w:szCs w:val="16"/>
              </w:rPr>
              <w:t>0.1</w:t>
            </w:r>
          </w:p>
        </w:tc>
        <w:tc>
          <w:tcPr>
            <w:tcW w:w="567" w:type="dxa"/>
            <w:noWrap/>
            <w:vAlign w:val="center"/>
          </w:tcPr>
          <w:p w14:paraId="5F4B689E" w14:textId="1FB4BA69"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247D3">
              <w:rPr>
                <w:rFonts w:ascii="Times New Roman" w:hAnsi="Times New Roman" w:cs="Times New Roman"/>
                <w:sz w:val="16"/>
                <w:szCs w:val="16"/>
              </w:rPr>
              <w:t>-</w:t>
            </w:r>
          </w:p>
        </w:tc>
        <w:tc>
          <w:tcPr>
            <w:tcW w:w="709" w:type="dxa"/>
            <w:noWrap/>
            <w:vAlign w:val="center"/>
          </w:tcPr>
          <w:p w14:paraId="6AF95AA0" w14:textId="45647FD9"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247D3">
              <w:rPr>
                <w:rFonts w:ascii="Times New Roman" w:hAnsi="Times New Roman" w:cs="Times New Roman"/>
                <w:sz w:val="16"/>
                <w:szCs w:val="16"/>
              </w:rPr>
              <w:t>0.2</w:t>
            </w:r>
          </w:p>
        </w:tc>
        <w:tc>
          <w:tcPr>
            <w:tcW w:w="567" w:type="dxa"/>
            <w:noWrap/>
            <w:vAlign w:val="center"/>
          </w:tcPr>
          <w:p w14:paraId="7B16952C" w14:textId="245A7F81"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247D3">
              <w:rPr>
                <w:rFonts w:ascii="Times New Roman" w:hAnsi="Times New Roman" w:cs="Times New Roman"/>
                <w:sz w:val="16"/>
                <w:szCs w:val="16"/>
              </w:rPr>
              <w:t>0.0</w:t>
            </w:r>
          </w:p>
        </w:tc>
        <w:tc>
          <w:tcPr>
            <w:tcW w:w="709" w:type="dxa"/>
            <w:noWrap/>
            <w:vAlign w:val="center"/>
          </w:tcPr>
          <w:p w14:paraId="2C65AC4D" w14:textId="561613BD"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247D3">
              <w:rPr>
                <w:rFonts w:ascii="Times New Roman" w:hAnsi="Times New Roman" w:cs="Times New Roman"/>
                <w:sz w:val="16"/>
                <w:szCs w:val="16"/>
              </w:rPr>
              <w:t>-</w:t>
            </w:r>
          </w:p>
        </w:tc>
        <w:tc>
          <w:tcPr>
            <w:tcW w:w="708" w:type="dxa"/>
            <w:noWrap/>
            <w:vAlign w:val="center"/>
          </w:tcPr>
          <w:p w14:paraId="538FCE6D" w14:textId="25D668BA"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247D3">
              <w:rPr>
                <w:rFonts w:ascii="Times New Roman" w:hAnsi="Times New Roman" w:cs="Times New Roman"/>
                <w:sz w:val="16"/>
                <w:szCs w:val="16"/>
              </w:rPr>
              <w:t>-</w:t>
            </w:r>
          </w:p>
        </w:tc>
      </w:tr>
      <w:tr w:rsidR="00CE14BD" w:rsidRPr="001737A2" w14:paraId="6055037D" w14:textId="77777777" w:rsidTr="00481BDC">
        <w:trPr>
          <w:trHeight w:val="70"/>
        </w:trPr>
        <w:tc>
          <w:tcPr>
            <w:cnfStyle w:val="001000000000" w:firstRow="0" w:lastRow="0" w:firstColumn="1" w:lastColumn="0" w:oddVBand="0" w:evenVBand="0" w:oddHBand="0" w:evenHBand="0" w:firstRowFirstColumn="0" w:firstRowLastColumn="0" w:lastRowFirstColumn="0" w:lastRowLastColumn="0"/>
            <w:tcW w:w="2977" w:type="dxa"/>
            <w:shd w:val="clear" w:color="auto" w:fill="D0CECE" w:themeFill="background2" w:themeFillShade="E6"/>
            <w:noWrap/>
            <w:vAlign w:val="center"/>
            <w:hideMark/>
          </w:tcPr>
          <w:p w14:paraId="723CAD04" w14:textId="77777777" w:rsidR="00CE14BD" w:rsidRPr="001737A2" w:rsidRDefault="00CE14BD" w:rsidP="00CE14BD">
            <w:pPr>
              <w:spacing w:before="0"/>
              <w:rPr>
                <w:rFonts w:ascii="Times New Roman" w:eastAsia="Times New Roman" w:hAnsi="Times New Roman" w:cs="Times New Roman"/>
                <w:color w:val="000000"/>
                <w:sz w:val="16"/>
                <w:szCs w:val="16"/>
                <w:lang w:val="mn-MN"/>
              </w:rPr>
            </w:pPr>
            <w:r w:rsidRPr="001737A2">
              <w:rPr>
                <w:rFonts w:ascii="Times New Roman" w:eastAsia="Times New Roman" w:hAnsi="Times New Roman" w:cs="Times New Roman"/>
                <w:color w:val="000000"/>
                <w:sz w:val="16"/>
                <w:szCs w:val="16"/>
                <w:lang w:val="mn-MN"/>
              </w:rPr>
              <w:t xml:space="preserve"> НИЙТ ЗАРДАЛ</w:t>
            </w:r>
          </w:p>
        </w:tc>
        <w:tc>
          <w:tcPr>
            <w:tcW w:w="851" w:type="dxa"/>
            <w:shd w:val="clear" w:color="auto" w:fill="D0CECE" w:themeFill="background2" w:themeFillShade="E6"/>
            <w:noWrap/>
            <w:vAlign w:val="center"/>
            <w:hideMark/>
          </w:tcPr>
          <w:p w14:paraId="1CC66FA9" w14:textId="1855DAAB"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500.2</w:t>
            </w:r>
          </w:p>
        </w:tc>
        <w:tc>
          <w:tcPr>
            <w:tcW w:w="992" w:type="dxa"/>
            <w:shd w:val="clear" w:color="auto" w:fill="D0CECE" w:themeFill="background2" w:themeFillShade="E6"/>
            <w:noWrap/>
            <w:vAlign w:val="center"/>
            <w:hideMark/>
          </w:tcPr>
          <w:p w14:paraId="03B66DF4" w14:textId="4FF4DFA0"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406.0</w:t>
            </w:r>
          </w:p>
        </w:tc>
        <w:tc>
          <w:tcPr>
            <w:tcW w:w="850" w:type="dxa"/>
            <w:shd w:val="clear" w:color="auto" w:fill="D0CECE" w:themeFill="background2" w:themeFillShade="E6"/>
            <w:noWrap/>
            <w:vAlign w:val="center"/>
            <w:hideMark/>
          </w:tcPr>
          <w:p w14:paraId="08A4EF07" w14:textId="633A2BD4"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106.5</w:t>
            </w:r>
          </w:p>
        </w:tc>
        <w:tc>
          <w:tcPr>
            <w:tcW w:w="709" w:type="dxa"/>
            <w:shd w:val="clear" w:color="auto" w:fill="D0CECE" w:themeFill="background2" w:themeFillShade="E6"/>
            <w:noWrap/>
            <w:vAlign w:val="center"/>
            <w:hideMark/>
          </w:tcPr>
          <w:p w14:paraId="3A729AA9" w14:textId="09EE52DC"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393.6</w:t>
            </w:r>
          </w:p>
        </w:tc>
        <w:tc>
          <w:tcPr>
            <w:tcW w:w="567" w:type="dxa"/>
            <w:shd w:val="clear" w:color="auto" w:fill="D0CECE" w:themeFill="background2" w:themeFillShade="E6"/>
            <w:noWrap/>
            <w:vAlign w:val="center"/>
            <w:hideMark/>
          </w:tcPr>
          <w:p w14:paraId="59A42B4C" w14:textId="3124C00D"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1.9</w:t>
            </w:r>
          </w:p>
        </w:tc>
        <w:tc>
          <w:tcPr>
            <w:tcW w:w="709" w:type="dxa"/>
            <w:shd w:val="clear" w:color="auto" w:fill="D0CECE" w:themeFill="background2" w:themeFillShade="E6"/>
            <w:noWrap/>
            <w:vAlign w:val="center"/>
            <w:hideMark/>
          </w:tcPr>
          <w:p w14:paraId="0A1DDDA7" w14:textId="196541FD"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494.2</w:t>
            </w:r>
          </w:p>
        </w:tc>
        <w:tc>
          <w:tcPr>
            <w:tcW w:w="567" w:type="dxa"/>
            <w:shd w:val="clear" w:color="auto" w:fill="D0CECE" w:themeFill="background2" w:themeFillShade="E6"/>
            <w:noWrap/>
            <w:vAlign w:val="center"/>
            <w:hideMark/>
          </w:tcPr>
          <w:p w14:paraId="36CCF761" w14:textId="30387A6A"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6.0</w:t>
            </w:r>
          </w:p>
        </w:tc>
        <w:tc>
          <w:tcPr>
            <w:tcW w:w="709" w:type="dxa"/>
            <w:shd w:val="clear" w:color="auto" w:fill="D0CECE" w:themeFill="background2" w:themeFillShade="E6"/>
            <w:noWrap/>
            <w:vAlign w:val="center"/>
            <w:hideMark/>
          </w:tcPr>
          <w:p w14:paraId="703B286A" w14:textId="4ABFD651"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91.3</w:t>
            </w:r>
          </w:p>
        </w:tc>
        <w:tc>
          <w:tcPr>
            <w:tcW w:w="708" w:type="dxa"/>
            <w:shd w:val="clear" w:color="auto" w:fill="D0CECE" w:themeFill="background2" w:themeFillShade="E6"/>
            <w:noWrap/>
            <w:vAlign w:val="center"/>
            <w:hideMark/>
          </w:tcPr>
          <w:p w14:paraId="288A6518" w14:textId="25643C39"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54.1</w:t>
            </w:r>
          </w:p>
        </w:tc>
      </w:tr>
      <w:tr w:rsidR="00CE14BD" w:rsidRPr="001737A2" w14:paraId="54CE9F40" w14:textId="77777777" w:rsidTr="00481BD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7" w:type="dxa"/>
            <w:noWrap/>
            <w:vAlign w:val="center"/>
            <w:hideMark/>
          </w:tcPr>
          <w:p w14:paraId="3873ADF9" w14:textId="77777777" w:rsidR="00CE14BD" w:rsidRPr="001737A2" w:rsidRDefault="00CE14BD" w:rsidP="00CE14BD">
            <w:pPr>
              <w:spacing w:before="0"/>
              <w:rPr>
                <w:rFonts w:ascii="Times New Roman" w:eastAsia="Times New Roman" w:hAnsi="Times New Roman" w:cs="Times New Roman"/>
                <w:b w:val="0"/>
                <w:color w:val="000000"/>
                <w:sz w:val="16"/>
                <w:szCs w:val="16"/>
                <w:lang w:val="mn-MN"/>
              </w:rPr>
            </w:pPr>
            <w:r w:rsidRPr="001737A2">
              <w:rPr>
                <w:rFonts w:ascii="Times New Roman" w:eastAsia="Times New Roman" w:hAnsi="Times New Roman" w:cs="Times New Roman"/>
                <w:b w:val="0"/>
                <w:color w:val="000000"/>
                <w:sz w:val="16"/>
                <w:szCs w:val="16"/>
                <w:lang w:val="mn-MN"/>
              </w:rPr>
              <w:t xml:space="preserve"> Хүүгийн зардал  </w:t>
            </w:r>
          </w:p>
        </w:tc>
        <w:tc>
          <w:tcPr>
            <w:tcW w:w="851" w:type="dxa"/>
            <w:noWrap/>
            <w:vAlign w:val="center"/>
            <w:hideMark/>
          </w:tcPr>
          <w:p w14:paraId="48E601F2" w14:textId="3CC1736C"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171.7</w:t>
            </w:r>
          </w:p>
        </w:tc>
        <w:tc>
          <w:tcPr>
            <w:tcW w:w="992" w:type="dxa"/>
            <w:noWrap/>
            <w:vAlign w:val="center"/>
            <w:hideMark/>
          </w:tcPr>
          <w:p w14:paraId="3AE58E9C" w14:textId="16BF1A73"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158.0</w:t>
            </w:r>
          </w:p>
        </w:tc>
        <w:tc>
          <w:tcPr>
            <w:tcW w:w="850" w:type="dxa"/>
            <w:noWrap/>
            <w:vAlign w:val="center"/>
            <w:hideMark/>
          </w:tcPr>
          <w:p w14:paraId="139CCD84" w14:textId="3DFE742D"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23.7</w:t>
            </w:r>
          </w:p>
        </w:tc>
        <w:tc>
          <w:tcPr>
            <w:tcW w:w="709" w:type="dxa"/>
            <w:noWrap/>
            <w:vAlign w:val="center"/>
            <w:hideMark/>
          </w:tcPr>
          <w:p w14:paraId="01850870" w14:textId="6B8BCD80"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148.0</w:t>
            </w:r>
          </w:p>
        </w:tc>
        <w:tc>
          <w:tcPr>
            <w:tcW w:w="567" w:type="dxa"/>
            <w:noWrap/>
            <w:vAlign w:val="center"/>
            <w:hideMark/>
          </w:tcPr>
          <w:p w14:paraId="67A16F1A" w14:textId="525FC909"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0.0</w:t>
            </w:r>
          </w:p>
        </w:tc>
        <w:tc>
          <w:tcPr>
            <w:tcW w:w="709" w:type="dxa"/>
            <w:noWrap/>
            <w:vAlign w:val="center"/>
            <w:hideMark/>
          </w:tcPr>
          <w:p w14:paraId="37301E0D" w14:textId="69ACB614"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171.2</w:t>
            </w:r>
          </w:p>
        </w:tc>
        <w:tc>
          <w:tcPr>
            <w:tcW w:w="567" w:type="dxa"/>
            <w:noWrap/>
            <w:vAlign w:val="center"/>
            <w:hideMark/>
          </w:tcPr>
          <w:p w14:paraId="4BFDA35A" w14:textId="1293AF5C"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0.5</w:t>
            </w:r>
          </w:p>
        </w:tc>
        <w:tc>
          <w:tcPr>
            <w:tcW w:w="709" w:type="dxa"/>
            <w:noWrap/>
            <w:vAlign w:val="center"/>
            <w:hideMark/>
          </w:tcPr>
          <w:p w14:paraId="5C708A3C" w14:textId="1060C79C"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37.1</w:t>
            </w:r>
          </w:p>
        </w:tc>
        <w:tc>
          <w:tcPr>
            <w:tcW w:w="708" w:type="dxa"/>
            <w:noWrap/>
            <w:vAlign w:val="center"/>
            <w:hideMark/>
          </w:tcPr>
          <w:p w14:paraId="64741821" w14:textId="1C96A940"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19.7</w:t>
            </w:r>
          </w:p>
        </w:tc>
      </w:tr>
      <w:tr w:rsidR="00CE14BD" w:rsidRPr="001737A2" w14:paraId="19ADF67C" w14:textId="77777777" w:rsidTr="00481BDC">
        <w:trPr>
          <w:trHeight w:val="70"/>
        </w:trPr>
        <w:tc>
          <w:tcPr>
            <w:cnfStyle w:val="001000000000" w:firstRow="0" w:lastRow="0" w:firstColumn="1" w:lastColumn="0" w:oddVBand="0" w:evenVBand="0" w:oddHBand="0" w:evenHBand="0" w:firstRowFirstColumn="0" w:firstRowLastColumn="0" w:lastRowFirstColumn="0" w:lastRowLastColumn="0"/>
            <w:tcW w:w="2977" w:type="dxa"/>
            <w:noWrap/>
            <w:vAlign w:val="center"/>
            <w:hideMark/>
          </w:tcPr>
          <w:p w14:paraId="15C03E5B" w14:textId="77777777" w:rsidR="00CE14BD" w:rsidRPr="001737A2" w:rsidRDefault="00CE14BD" w:rsidP="00CE14BD">
            <w:pPr>
              <w:spacing w:before="0"/>
              <w:rPr>
                <w:rFonts w:ascii="Times New Roman" w:eastAsia="Times New Roman" w:hAnsi="Times New Roman" w:cs="Times New Roman"/>
                <w:b w:val="0"/>
                <w:color w:val="000000"/>
                <w:sz w:val="16"/>
                <w:szCs w:val="16"/>
                <w:lang w:val="mn-MN"/>
              </w:rPr>
            </w:pPr>
            <w:r w:rsidRPr="001737A2">
              <w:rPr>
                <w:rFonts w:ascii="Times New Roman" w:eastAsia="Times New Roman" w:hAnsi="Times New Roman" w:cs="Times New Roman"/>
                <w:b w:val="0"/>
                <w:color w:val="000000"/>
                <w:sz w:val="16"/>
                <w:szCs w:val="16"/>
                <w:lang w:val="mn-MN"/>
              </w:rPr>
              <w:t xml:space="preserve"> Хүүгийн бус зардал </w:t>
            </w:r>
          </w:p>
        </w:tc>
        <w:tc>
          <w:tcPr>
            <w:tcW w:w="851" w:type="dxa"/>
            <w:noWrap/>
            <w:vAlign w:val="center"/>
            <w:hideMark/>
          </w:tcPr>
          <w:p w14:paraId="0B24F650" w14:textId="0963952C"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162.0</w:t>
            </w:r>
          </w:p>
        </w:tc>
        <w:tc>
          <w:tcPr>
            <w:tcW w:w="992" w:type="dxa"/>
            <w:noWrap/>
            <w:vAlign w:val="center"/>
            <w:hideMark/>
          </w:tcPr>
          <w:p w14:paraId="240A18F5" w14:textId="5CCD040A"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111.3</w:t>
            </w:r>
          </w:p>
        </w:tc>
        <w:tc>
          <w:tcPr>
            <w:tcW w:w="850" w:type="dxa"/>
            <w:noWrap/>
            <w:vAlign w:val="center"/>
            <w:hideMark/>
          </w:tcPr>
          <w:p w14:paraId="326C23D4" w14:textId="46B95E25"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47.6</w:t>
            </w:r>
          </w:p>
        </w:tc>
        <w:tc>
          <w:tcPr>
            <w:tcW w:w="709" w:type="dxa"/>
            <w:noWrap/>
            <w:vAlign w:val="center"/>
            <w:hideMark/>
          </w:tcPr>
          <w:p w14:paraId="79A75806" w14:textId="2F75DDAD"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114.4</w:t>
            </w:r>
          </w:p>
        </w:tc>
        <w:tc>
          <w:tcPr>
            <w:tcW w:w="567" w:type="dxa"/>
            <w:noWrap/>
            <w:vAlign w:val="center"/>
            <w:hideMark/>
          </w:tcPr>
          <w:p w14:paraId="23E8E07B" w14:textId="609A4F8B"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1.8</w:t>
            </w:r>
          </w:p>
        </w:tc>
        <w:tc>
          <w:tcPr>
            <w:tcW w:w="709" w:type="dxa"/>
            <w:noWrap/>
            <w:vAlign w:val="center"/>
            <w:hideMark/>
          </w:tcPr>
          <w:p w14:paraId="37F8A3BA" w14:textId="306506B8"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158.2</w:t>
            </w:r>
          </w:p>
        </w:tc>
        <w:tc>
          <w:tcPr>
            <w:tcW w:w="567" w:type="dxa"/>
            <w:noWrap/>
            <w:vAlign w:val="center"/>
            <w:hideMark/>
          </w:tcPr>
          <w:p w14:paraId="58ADF6A1" w14:textId="083EF602"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3.8</w:t>
            </w:r>
          </w:p>
        </w:tc>
        <w:tc>
          <w:tcPr>
            <w:tcW w:w="709" w:type="dxa"/>
            <w:noWrap/>
            <w:vAlign w:val="center"/>
            <w:hideMark/>
          </w:tcPr>
          <w:p w14:paraId="24DB5316" w14:textId="5BB2845F"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20.9</w:t>
            </w:r>
          </w:p>
        </w:tc>
        <w:tc>
          <w:tcPr>
            <w:tcW w:w="708" w:type="dxa"/>
            <w:noWrap/>
            <w:vAlign w:val="center"/>
            <w:hideMark/>
          </w:tcPr>
          <w:p w14:paraId="0D0F293E" w14:textId="42A74FC7"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13.4</w:t>
            </w:r>
          </w:p>
        </w:tc>
      </w:tr>
      <w:tr w:rsidR="00CE14BD" w:rsidRPr="001737A2" w14:paraId="6652F894" w14:textId="77777777" w:rsidTr="00481BD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7" w:type="dxa"/>
            <w:shd w:val="clear" w:color="auto" w:fill="FBE4D5" w:themeFill="accent2" w:themeFillTint="33"/>
            <w:noWrap/>
            <w:vAlign w:val="center"/>
          </w:tcPr>
          <w:p w14:paraId="41D5A70C" w14:textId="77777777" w:rsidR="00CE14BD" w:rsidRPr="001737A2" w:rsidRDefault="00CE14BD" w:rsidP="00CE14BD">
            <w:pPr>
              <w:spacing w:before="0"/>
              <w:ind w:left="720"/>
              <w:rPr>
                <w:rFonts w:ascii="Times New Roman" w:eastAsia="Times New Roman" w:hAnsi="Times New Roman" w:cs="Times New Roman"/>
                <w:b w:val="0"/>
                <w:i/>
                <w:color w:val="000000"/>
                <w:sz w:val="16"/>
                <w:szCs w:val="16"/>
                <w:lang w:val="mn-MN"/>
              </w:rPr>
            </w:pPr>
            <w:r w:rsidRPr="001737A2">
              <w:rPr>
                <w:rFonts w:ascii="Times New Roman" w:hAnsi="Times New Roman" w:cs="Times New Roman"/>
                <w:b w:val="0"/>
                <w:i/>
                <w:color w:val="000000"/>
                <w:sz w:val="16"/>
                <w:szCs w:val="16"/>
                <w:lang w:val="mn-MN"/>
              </w:rPr>
              <w:t xml:space="preserve"> Арилжааны зардал </w:t>
            </w:r>
          </w:p>
        </w:tc>
        <w:tc>
          <w:tcPr>
            <w:tcW w:w="851" w:type="dxa"/>
            <w:shd w:val="clear" w:color="auto" w:fill="FBE4D5" w:themeFill="accent2" w:themeFillTint="33"/>
            <w:noWrap/>
            <w:vAlign w:val="center"/>
          </w:tcPr>
          <w:p w14:paraId="3C765372" w14:textId="1A51B275"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1.9</w:t>
            </w:r>
          </w:p>
        </w:tc>
        <w:tc>
          <w:tcPr>
            <w:tcW w:w="992" w:type="dxa"/>
            <w:shd w:val="clear" w:color="auto" w:fill="FBE4D5" w:themeFill="accent2" w:themeFillTint="33"/>
            <w:noWrap/>
            <w:vAlign w:val="center"/>
          </w:tcPr>
          <w:p w14:paraId="226C1F52" w14:textId="3D5E7EC0"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1.6</w:t>
            </w:r>
          </w:p>
        </w:tc>
        <w:tc>
          <w:tcPr>
            <w:tcW w:w="850" w:type="dxa"/>
            <w:shd w:val="clear" w:color="auto" w:fill="FBE4D5" w:themeFill="accent2" w:themeFillTint="33"/>
            <w:noWrap/>
            <w:vAlign w:val="center"/>
          </w:tcPr>
          <w:p w14:paraId="28FA5DA3" w14:textId="1822056A"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0.4</w:t>
            </w:r>
          </w:p>
        </w:tc>
        <w:tc>
          <w:tcPr>
            <w:tcW w:w="709" w:type="dxa"/>
            <w:shd w:val="clear" w:color="auto" w:fill="FBE4D5" w:themeFill="accent2" w:themeFillTint="33"/>
            <w:noWrap/>
            <w:vAlign w:val="center"/>
          </w:tcPr>
          <w:p w14:paraId="27E70FAE" w14:textId="7EDD1A6C"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1.6</w:t>
            </w:r>
          </w:p>
        </w:tc>
        <w:tc>
          <w:tcPr>
            <w:tcW w:w="567" w:type="dxa"/>
            <w:shd w:val="clear" w:color="auto" w:fill="FBE4D5" w:themeFill="accent2" w:themeFillTint="33"/>
            <w:noWrap/>
            <w:vAlign w:val="center"/>
          </w:tcPr>
          <w:p w14:paraId="66515B67" w14:textId="05B12C21"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0.1</w:t>
            </w:r>
          </w:p>
        </w:tc>
        <w:tc>
          <w:tcPr>
            <w:tcW w:w="709" w:type="dxa"/>
            <w:shd w:val="clear" w:color="auto" w:fill="FBE4D5" w:themeFill="accent2" w:themeFillTint="33"/>
            <w:noWrap/>
            <w:vAlign w:val="center"/>
          </w:tcPr>
          <w:p w14:paraId="5A2C6C69" w14:textId="2AAB433B"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1.9</w:t>
            </w:r>
          </w:p>
        </w:tc>
        <w:tc>
          <w:tcPr>
            <w:tcW w:w="567" w:type="dxa"/>
            <w:shd w:val="clear" w:color="auto" w:fill="FBE4D5" w:themeFill="accent2" w:themeFillTint="33"/>
            <w:noWrap/>
            <w:vAlign w:val="center"/>
          </w:tcPr>
          <w:p w14:paraId="7547EADB" w14:textId="16728B05"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w:t>
            </w:r>
          </w:p>
        </w:tc>
        <w:tc>
          <w:tcPr>
            <w:tcW w:w="709" w:type="dxa"/>
            <w:shd w:val="clear" w:color="auto" w:fill="FBE4D5" w:themeFill="accent2" w:themeFillTint="33"/>
            <w:noWrap/>
            <w:vAlign w:val="center"/>
          </w:tcPr>
          <w:p w14:paraId="6309D748" w14:textId="56A8D5BE"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0.2</w:t>
            </w:r>
          </w:p>
        </w:tc>
        <w:tc>
          <w:tcPr>
            <w:tcW w:w="708" w:type="dxa"/>
            <w:shd w:val="clear" w:color="auto" w:fill="FBE4D5" w:themeFill="accent2" w:themeFillTint="33"/>
            <w:noWrap/>
            <w:vAlign w:val="center"/>
          </w:tcPr>
          <w:p w14:paraId="0B94CB96" w14:textId="34D9C638"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0.1</w:t>
            </w:r>
          </w:p>
        </w:tc>
      </w:tr>
      <w:tr w:rsidR="00CE14BD" w:rsidRPr="001737A2" w14:paraId="6D61CB26" w14:textId="77777777" w:rsidTr="00481BDC">
        <w:trPr>
          <w:trHeight w:val="70"/>
        </w:trPr>
        <w:tc>
          <w:tcPr>
            <w:cnfStyle w:val="001000000000" w:firstRow="0" w:lastRow="0" w:firstColumn="1" w:lastColumn="0" w:oddVBand="0" w:evenVBand="0" w:oddHBand="0" w:evenHBand="0" w:firstRowFirstColumn="0" w:firstRowLastColumn="0" w:lastRowFirstColumn="0" w:lastRowLastColumn="0"/>
            <w:tcW w:w="2977" w:type="dxa"/>
            <w:shd w:val="clear" w:color="auto" w:fill="FBE4D5" w:themeFill="accent2" w:themeFillTint="33"/>
            <w:noWrap/>
            <w:vAlign w:val="center"/>
          </w:tcPr>
          <w:p w14:paraId="181743B9" w14:textId="77777777" w:rsidR="00CE14BD" w:rsidRPr="001737A2" w:rsidRDefault="00CE14BD" w:rsidP="00CE14BD">
            <w:pPr>
              <w:spacing w:before="0"/>
              <w:ind w:left="720"/>
              <w:rPr>
                <w:rFonts w:ascii="Times New Roman" w:eastAsia="Times New Roman" w:hAnsi="Times New Roman" w:cs="Times New Roman"/>
                <w:b w:val="0"/>
                <w:i/>
                <w:color w:val="000000"/>
                <w:sz w:val="16"/>
                <w:szCs w:val="16"/>
                <w:lang w:val="mn-MN"/>
              </w:rPr>
            </w:pPr>
            <w:r w:rsidRPr="001737A2">
              <w:rPr>
                <w:rFonts w:ascii="Times New Roman" w:hAnsi="Times New Roman" w:cs="Times New Roman"/>
                <w:b w:val="0"/>
                <w:i/>
                <w:color w:val="000000"/>
                <w:sz w:val="16"/>
                <w:szCs w:val="16"/>
                <w:lang w:val="mn-MN"/>
              </w:rPr>
              <w:t xml:space="preserve"> Ханш, үнэлгээний тэгшитгэлийн зардал </w:t>
            </w:r>
          </w:p>
        </w:tc>
        <w:tc>
          <w:tcPr>
            <w:tcW w:w="851" w:type="dxa"/>
            <w:shd w:val="clear" w:color="auto" w:fill="FBE4D5" w:themeFill="accent2" w:themeFillTint="33"/>
            <w:noWrap/>
            <w:vAlign w:val="center"/>
          </w:tcPr>
          <w:p w14:paraId="4F8DD0A5" w14:textId="173B6EFE"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5.5</w:t>
            </w:r>
          </w:p>
        </w:tc>
        <w:tc>
          <w:tcPr>
            <w:tcW w:w="992" w:type="dxa"/>
            <w:shd w:val="clear" w:color="auto" w:fill="FBE4D5" w:themeFill="accent2" w:themeFillTint="33"/>
            <w:noWrap/>
            <w:vAlign w:val="center"/>
          </w:tcPr>
          <w:p w14:paraId="0E8A2BE0" w14:textId="3817EDA5"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4.8</w:t>
            </w:r>
          </w:p>
        </w:tc>
        <w:tc>
          <w:tcPr>
            <w:tcW w:w="850" w:type="dxa"/>
            <w:shd w:val="clear" w:color="auto" w:fill="FBE4D5" w:themeFill="accent2" w:themeFillTint="33"/>
            <w:noWrap/>
            <w:vAlign w:val="center"/>
          </w:tcPr>
          <w:p w14:paraId="65C1F35C" w14:textId="10126C9D"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0.7</w:t>
            </w:r>
          </w:p>
        </w:tc>
        <w:tc>
          <w:tcPr>
            <w:tcW w:w="709" w:type="dxa"/>
            <w:shd w:val="clear" w:color="auto" w:fill="FBE4D5" w:themeFill="accent2" w:themeFillTint="33"/>
            <w:noWrap/>
            <w:vAlign w:val="center"/>
          </w:tcPr>
          <w:p w14:paraId="5CA1F918" w14:textId="22DC1F7D"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4.8</w:t>
            </w:r>
          </w:p>
        </w:tc>
        <w:tc>
          <w:tcPr>
            <w:tcW w:w="567" w:type="dxa"/>
            <w:shd w:val="clear" w:color="auto" w:fill="FBE4D5" w:themeFill="accent2" w:themeFillTint="33"/>
            <w:noWrap/>
            <w:vAlign w:val="center"/>
          </w:tcPr>
          <w:p w14:paraId="4CDE0468" w14:textId="27456DDB"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0.3</w:t>
            </w:r>
          </w:p>
        </w:tc>
        <w:tc>
          <w:tcPr>
            <w:tcW w:w="709" w:type="dxa"/>
            <w:shd w:val="clear" w:color="auto" w:fill="FBE4D5" w:themeFill="accent2" w:themeFillTint="33"/>
            <w:noWrap/>
            <w:vAlign w:val="center"/>
          </w:tcPr>
          <w:p w14:paraId="7C5BD8D4" w14:textId="2A89E051"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5.5</w:t>
            </w:r>
          </w:p>
        </w:tc>
        <w:tc>
          <w:tcPr>
            <w:tcW w:w="567" w:type="dxa"/>
            <w:shd w:val="clear" w:color="auto" w:fill="FBE4D5" w:themeFill="accent2" w:themeFillTint="33"/>
            <w:noWrap/>
            <w:vAlign w:val="center"/>
          </w:tcPr>
          <w:p w14:paraId="6A9A2F0E" w14:textId="7709A603"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0.0</w:t>
            </w:r>
          </w:p>
        </w:tc>
        <w:tc>
          <w:tcPr>
            <w:tcW w:w="709" w:type="dxa"/>
            <w:shd w:val="clear" w:color="auto" w:fill="FBE4D5" w:themeFill="accent2" w:themeFillTint="33"/>
            <w:noWrap/>
            <w:vAlign w:val="center"/>
          </w:tcPr>
          <w:p w14:paraId="380C179C" w14:textId="5EDAA43B"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2.5</w:t>
            </w:r>
          </w:p>
        </w:tc>
        <w:tc>
          <w:tcPr>
            <w:tcW w:w="708" w:type="dxa"/>
            <w:shd w:val="clear" w:color="auto" w:fill="FBE4D5" w:themeFill="accent2" w:themeFillTint="33"/>
            <w:noWrap/>
            <w:vAlign w:val="center"/>
          </w:tcPr>
          <w:p w14:paraId="42F28840" w14:textId="6F27D01E"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0.7</w:t>
            </w:r>
          </w:p>
        </w:tc>
      </w:tr>
      <w:tr w:rsidR="00CE14BD" w:rsidRPr="001737A2" w14:paraId="172CE3AA" w14:textId="77777777" w:rsidTr="00481BD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7" w:type="dxa"/>
            <w:shd w:val="clear" w:color="auto" w:fill="FBE4D5" w:themeFill="accent2" w:themeFillTint="33"/>
            <w:noWrap/>
            <w:vAlign w:val="center"/>
          </w:tcPr>
          <w:p w14:paraId="5BBB7115" w14:textId="77777777" w:rsidR="00CE14BD" w:rsidRPr="001737A2" w:rsidRDefault="00CE14BD" w:rsidP="00CE14BD">
            <w:pPr>
              <w:spacing w:before="0"/>
              <w:ind w:left="720"/>
              <w:rPr>
                <w:rFonts w:ascii="Times New Roman" w:eastAsia="Times New Roman" w:hAnsi="Times New Roman" w:cs="Times New Roman"/>
                <w:b w:val="0"/>
                <w:i/>
                <w:color w:val="000000"/>
                <w:sz w:val="16"/>
                <w:szCs w:val="16"/>
                <w:lang w:val="mn-MN"/>
              </w:rPr>
            </w:pPr>
            <w:r w:rsidRPr="001737A2">
              <w:rPr>
                <w:rFonts w:ascii="Times New Roman" w:hAnsi="Times New Roman" w:cs="Times New Roman"/>
                <w:b w:val="0"/>
                <w:i/>
                <w:color w:val="000000"/>
                <w:sz w:val="16"/>
                <w:szCs w:val="16"/>
                <w:lang w:val="mn-MN"/>
              </w:rPr>
              <w:t xml:space="preserve"> Хураамж, шимтгэлийн зардал  </w:t>
            </w:r>
          </w:p>
        </w:tc>
        <w:tc>
          <w:tcPr>
            <w:tcW w:w="851" w:type="dxa"/>
            <w:shd w:val="clear" w:color="auto" w:fill="FBE4D5" w:themeFill="accent2" w:themeFillTint="33"/>
            <w:noWrap/>
            <w:vAlign w:val="center"/>
          </w:tcPr>
          <w:p w14:paraId="40EE0B45" w14:textId="64DE8131"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8.9</w:t>
            </w:r>
          </w:p>
        </w:tc>
        <w:tc>
          <w:tcPr>
            <w:tcW w:w="992" w:type="dxa"/>
            <w:shd w:val="clear" w:color="auto" w:fill="FBE4D5" w:themeFill="accent2" w:themeFillTint="33"/>
            <w:noWrap/>
            <w:vAlign w:val="center"/>
          </w:tcPr>
          <w:p w14:paraId="07332B57" w14:textId="2B01751A"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7.1</w:t>
            </w:r>
          </w:p>
        </w:tc>
        <w:tc>
          <w:tcPr>
            <w:tcW w:w="850" w:type="dxa"/>
            <w:shd w:val="clear" w:color="auto" w:fill="FBE4D5" w:themeFill="accent2" w:themeFillTint="33"/>
            <w:noWrap/>
            <w:vAlign w:val="center"/>
          </w:tcPr>
          <w:p w14:paraId="511250D7" w14:textId="0B05109F"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1.2</w:t>
            </w:r>
          </w:p>
        </w:tc>
        <w:tc>
          <w:tcPr>
            <w:tcW w:w="709" w:type="dxa"/>
            <w:shd w:val="clear" w:color="auto" w:fill="FBE4D5" w:themeFill="accent2" w:themeFillTint="33"/>
            <w:noWrap/>
            <w:vAlign w:val="center"/>
          </w:tcPr>
          <w:p w14:paraId="46B436B3" w14:textId="3A5EEC1B"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7.8</w:t>
            </w:r>
          </w:p>
        </w:tc>
        <w:tc>
          <w:tcPr>
            <w:tcW w:w="567" w:type="dxa"/>
            <w:shd w:val="clear" w:color="auto" w:fill="FBE4D5" w:themeFill="accent2" w:themeFillTint="33"/>
            <w:noWrap/>
            <w:vAlign w:val="center"/>
          </w:tcPr>
          <w:p w14:paraId="0AA34EC4" w14:textId="6C0D9160"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0.3</w:t>
            </w:r>
          </w:p>
        </w:tc>
        <w:tc>
          <w:tcPr>
            <w:tcW w:w="709" w:type="dxa"/>
            <w:shd w:val="clear" w:color="auto" w:fill="FBE4D5" w:themeFill="accent2" w:themeFillTint="33"/>
            <w:noWrap/>
            <w:vAlign w:val="center"/>
          </w:tcPr>
          <w:p w14:paraId="36117199" w14:textId="0BE4BDFC"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8.9</w:t>
            </w:r>
          </w:p>
        </w:tc>
        <w:tc>
          <w:tcPr>
            <w:tcW w:w="567" w:type="dxa"/>
            <w:shd w:val="clear" w:color="auto" w:fill="FBE4D5" w:themeFill="accent2" w:themeFillTint="33"/>
            <w:noWrap/>
            <w:vAlign w:val="center"/>
          </w:tcPr>
          <w:p w14:paraId="563FBD7E" w14:textId="34846876"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0.0</w:t>
            </w:r>
          </w:p>
        </w:tc>
        <w:tc>
          <w:tcPr>
            <w:tcW w:w="709" w:type="dxa"/>
            <w:shd w:val="clear" w:color="auto" w:fill="FBE4D5" w:themeFill="accent2" w:themeFillTint="33"/>
            <w:noWrap/>
            <w:vAlign w:val="center"/>
          </w:tcPr>
          <w:p w14:paraId="66556C7A" w14:textId="135AD3D9"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2.8</w:t>
            </w:r>
          </w:p>
        </w:tc>
        <w:tc>
          <w:tcPr>
            <w:tcW w:w="708" w:type="dxa"/>
            <w:shd w:val="clear" w:color="auto" w:fill="FBE4D5" w:themeFill="accent2" w:themeFillTint="33"/>
            <w:noWrap/>
            <w:vAlign w:val="center"/>
          </w:tcPr>
          <w:p w14:paraId="762F7F20" w14:textId="62001C6D"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2.0</w:t>
            </w:r>
          </w:p>
        </w:tc>
      </w:tr>
      <w:tr w:rsidR="00CE14BD" w:rsidRPr="001737A2" w14:paraId="710534A2" w14:textId="77777777" w:rsidTr="00481BDC">
        <w:trPr>
          <w:trHeight w:val="70"/>
        </w:trPr>
        <w:tc>
          <w:tcPr>
            <w:cnfStyle w:val="001000000000" w:firstRow="0" w:lastRow="0" w:firstColumn="1" w:lastColumn="0" w:oddVBand="0" w:evenVBand="0" w:oddHBand="0" w:evenHBand="0" w:firstRowFirstColumn="0" w:firstRowLastColumn="0" w:lastRowFirstColumn="0" w:lastRowLastColumn="0"/>
            <w:tcW w:w="2977" w:type="dxa"/>
            <w:shd w:val="clear" w:color="auto" w:fill="FBE4D5" w:themeFill="accent2" w:themeFillTint="33"/>
            <w:noWrap/>
            <w:vAlign w:val="center"/>
          </w:tcPr>
          <w:p w14:paraId="3026C01C" w14:textId="77777777" w:rsidR="00CE14BD" w:rsidRPr="001737A2" w:rsidRDefault="00CE14BD" w:rsidP="00CE14BD">
            <w:pPr>
              <w:spacing w:before="0"/>
              <w:ind w:left="720"/>
              <w:rPr>
                <w:rFonts w:ascii="Times New Roman" w:eastAsia="Times New Roman" w:hAnsi="Times New Roman" w:cs="Times New Roman"/>
                <w:b w:val="0"/>
                <w:i/>
                <w:color w:val="000000"/>
                <w:sz w:val="16"/>
                <w:szCs w:val="16"/>
                <w:lang w:val="mn-MN"/>
              </w:rPr>
            </w:pPr>
            <w:r w:rsidRPr="001737A2">
              <w:rPr>
                <w:rFonts w:ascii="Times New Roman" w:hAnsi="Times New Roman" w:cs="Times New Roman"/>
                <w:b w:val="0"/>
                <w:i/>
                <w:color w:val="000000"/>
                <w:sz w:val="16"/>
                <w:szCs w:val="16"/>
                <w:lang w:val="mn-MN"/>
              </w:rPr>
              <w:t xml:space="preserve"> Үйл ажиллагааны бусад зардал  </w:t>
            </w:r>
          </w:p>
        </w:tc>
        <w:tc>
          <w:tcPr>
            <w:tcW w:w="851" w:type="dxa"/>
            <w:shd w:val="clear" w:color="auto" w:fill="FBE4D5" w:themeFill="accent2" w:themeFillTint="33"/>
            <w:noWrap/>
            <w:vAlign w:val="center"/>
          </w:tcPr>
          <w:p w14:paraId="59A4B35C" w14:textId="346B09C0"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145.6</w:t>
            </w:r>
          </w:p>
        </w:tc>
        <w:tc>
          <w:tcPr>
            <w:tcW w:w="992" w:type="dxa"/>
            <w:shd w:val="clear" w:color="auto" w:fill="FBE4D5" w:themeFill="accent2" w:themeFillTint="33"/>
            <w:noWrap/>
            <w:vAlign w:val="center"/>
          </w:tcPr>
          <w:p w14:paraId="1E81AB50" w14:textId="0794942F"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97.8</w:t>
            </w:r>
          </w:p>
        </w:tc>
        <w:tc>
          <w:tcPr>
            <w:tcW w:w="850" w:type="dxa"/>
            <w:shd w:val="clear" w:color="auto" w:fill="FBE4D5" w:themeFill="accent2" w:themeFillTint="33"/>
            <w:noWrap/>
            <w:vAlign w:val="center"/>
          </w:tcPr>
          <w:p w14:paraId="6F95DC33" w14:textId="6FE712F8"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45.3</w:t>
            </w:r>
          </w:p>
        </w:tc>
        <w:tc>
          <w:tcPr>
            <w:tcW w:w="709" w:type="dxa"/>
            <w:shd w:val="clear" w:color="auto" w:fill="FBE4D5" w:themeFill="accent2" w:themeFillTint="33"/>
            <w:noWrap/>
            <w:vAlign w:val="center"/>
          </w:tcPr>
          <w:p w14:paraId="632D7CF2" w14:textId="517B36F9"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100.3</w:t>
            </w:r>
          </w:p>
        </w:tc>
        <w:tc>
          <w:tcPr>
            <w:tcW w:w="567" w:type="dxa"/>
            <w:shd w:val="clear" w:color="auto" w:fill="FBE4D5" w:themeFill="accent2" w:themeFillTint="33"/>
            <w:noWrap/>
            <w:vAlign w:val="center"/>
          </w:tcPr>
          <w:p w14:paraId="631F49D2" w14:textId="2AF1E8B8"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1.1</w:t>
            </w:r>
          </w:p>
        </w:tc>
        <w:tc>
          <w:tcPr>
            <w:tcW w:w="709" w:type="dxa"/>
            <w:shd w:val="clear" w:color="auto" w:fill="FBE4D5" w:themeFill="accent2" w:themeFillTint="33"/>
            <w:noWrap/>
            <w:vAlign w:val="center"/>
          </w:tcPr>
          <w:p w14:paraId="425FEB6F" w14:textId="60913532"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141.8</w:t>
            </w:r>
          </w:p>
        </w:tc>
        <w:tc>
          <w:tcPr>
            <w:tcW w:w="567" w:type="dxa"/>
            <w:shd w:val="clear" w:color="auto" w:fill="FBE4D5" w:themeFill="accent2" w:themeFillTint="33"/>
            <w:noWrap/>
            <w:vAlign w:val="center"/>
          </w:tcPr>
          <w:p w14:paraId="74D7DB9C" w14:textId="073D11B2"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3.8</w:t>
            </w:r>
          </w:p>
        </w:tc>
        <w:tc>
          <w:tcPr>
            <w:tcW w:w="709" w:type="dxa"/>
            <w:shd w:val="clear" w:color="auto" w:fill="FBE4D5" w:themeFill="accent2" w:themeFillTint="33"/>
            <w:noWrap/>
            <w:vAlign w:val="center"/>
          </w:tcPr>
          <w:p w14:paraId="1810EB28" w14:textId="434AB952"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15.4</w:t>
            </w:r>
          </w:p>
        </w:tc>
        <w:tc>
          <w:tcPr>
            <w:tcW w:w="708" w:type="dxa"/>
            <w:shd w:val="clear" w:color="auto" w:fill="FBE4D5" w:themeFill="accent2" w:themeFillTint="33"/>
            <w:noWrap/>
            <w:vAlign w:val="center"/>
          </w:tcPr>
          <w:p w14:paraId="5C1A1E31" w14:textId="355CEE4D"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10.7</w:t>
            </w:r>
          </w:p>
        </w:tc>
      </w:tr>
      <w:tr w:rsidR="00CE14BD" w:rsidRPr="001737A2" w14:paraId="4EFDDA50" w14:textId="77777777" w:rsidTr="00481BD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7" w:type="dxa"/>
            <w:noWrap/>
            <w:vAlign w:val="center"/>
            <w:hideMark/>
          </w:tcPr>
          <w:p w14:paraId="6FC12E33" w14:textId="77777777" w:rsidR="00CE14BD" w:rsidRPr="001737A2" w:rsidRDefault="00CE14BD" w:rsidP="00CE14BD">
            <w:pPr>
              <w:spacing w:before="0"/>
              <w:rPr>
                <w:rFonts w:ascii="Times New Roman" w:eastAsia="Times New Roman" w:hAnsi="Times New Roman" w:cs="Times New Roman"/>
                <w:b w:val="0"/>
                <w:color w:val="000000"/>
                <w:sz w:val="16"/>
                <w:szCs w:val="16"/>
                <w:lang w:val="mn-MN"/>
              </w:rPr>
            </w:pPr>
            <w:r w:rsidRPr="001737A2">
              <w:rPr>
                <w:rFonts w:ascii="Times New Roman" w:eastAsia="Times New Roman" w:hAnsi="Times New Roman" w:cs="Times New Roman"/>
                <w:b w:val="0"/>
                <w:color w:val="000000"/>
                <w:sz w:val="16"/>
                <w:szCs w:val="16"/>
                <w:lang w:val="mn-MN"/>
              </w:rPr>
              <w:t xml:space="preserve"> Эрсдэлийн сангийн зардал  </w:t>
            </w:r>
          </w:p>
        </w:tc>
        <w:tc>
          <w:tcPr>
            <w:tcW w:w="851" w:type="dxa"/>
            <w:noWrap/>
            <w:vAlign w:val="center"/>
            <w:hideMark/>
          </w:tcPr>
          <w:p w14:paraId="61164466" w14:textId="2219B842"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123.2</w:t>
            </w:r>
          </w:p>
        </w:tc>
        <w:tc>
          <w:tcPr>
            <w:tcW w:w="992" w:type="dxa"/>
            <w:noWrap/>
            <w:vAlign w:val="center"/>
            <w:hideMark/>
          </w:tcPr>
          <w:p w14:paraId="2E4AF039" w14:textId="5B0DE10C"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103.1</w:t>
            </w:r>
          </w:p>
        </w:tc>
        <w:tc>
          <w:tcPr>
            <w:tcW w:w="850" w:type="dxa"/>
            <w:noWrap/>
            <w:vAlign w:val="center"/>
            <w:hideMark/>
          </w:tcPr>
          <w:p w14:paraId="0BEE7528" w14:textId="3B9F8413"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25.6</w:t>
            </w:r>
          </w:p>
        </w:tc>
        <w:tc>
          <w:tcPr>
            <w:tcW w:w="709" w:type="dxa"/>
            <w:noWrap/>
            <w:vAlign w:val="center"/>
            <w:hideMark/>
          </w:tcPr>
          <w:p w14:paraId="561126B8" w14:textId="53FEA413"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97.6</w:t>
            </w:r>
          </w:p>
        </w:tc>
        <w:tc>
          <w:tcPr>
            <w:tcW w:w="567" w:type="dxa"/>
            <w:noWrap/>
            <w:vAlign w:val="center"/>
            <w:hideMark/>
          </w:tcPr>
          <w:p w14:paraId="6B073A9B" w14:textId="14DB1B36"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w:t>
            </w:r>
          </w:p>
        </w:tc>
        <w:tc>
          <w:tcPr>
            <w:tcW w:w="709" w:type="dxa"/>
            <w:noWrap/>
            <w:vAlign w:val="center"/>
            <w:hideMark/>
          </w:tcPr>
          <w:p w14:paraId="0F603D61" w14:textId="52973B48"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121.9</w:t>
            </w:r>
          </w:p>
        </w:tc>
        <w:tc>
          <w:tcPr>
            <w:tcW w:w="567" w:type="dxa"/>
            <w:noWrap/>
            <w:vAlign w:val="center"/>
            <w:hideMark/>
          </w:tcPr>
          <w:p w14:paraId="7A1F6975" w14:textId="7C1631F9"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1.4</w:t>
            </w:r>
          </w:p>
        </w:tc>
        <w:tc>
          <w:tcPr>
            <w:tcW w:w="709" w:type="dxa"/>
            <w:noWrap/>
            <w:vAlign w:val="center"/>
            <w:hideMark/>
          </w:tcPr>
          <w:p w14:paraId="221DA8B0" w14:textId="53AA2559"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28.5</w:t>
            </w:r>
          </w:p>
        </w:tc>
        <w:tc>
          <w:tcPr>
            <w:tcW w:w="708" w:type="dxa"/>
            <w:noWrap/>
            <w:vAlign w:val="center"/>
            <w:hideMark/>
          </w:tcPr>
          <w:p w14:paraId="66DD3317" w14:textId="3EDB6F73"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17.9</w:t>
            </w:r>
          </w:p>
        </w:tc>
      </w:tr>
      <w:tr w:rsidR="00CE14BD" w:rsidRPr="001737A2" w14:paraId="173CCBBE" w14:textId="77777777" w:rsidTr="00481BDC">
        <w:trPr>
          <w:trHeight w:val="70"/>
        </w:trPr>
        <w:tc>
          <w:tcPr>
            <w:cnfStyle w:val="001000000000" w:firstRow="0" w:lastRow="0" w:firstColumn="1" w:lastColumn="0" w:oddVBand="0" w:evenVBand="0" w:oddHBand="0" w:evenHBand="0" w:firstRowFirstColumn="0" w:firstRowLastColumn="0" w:lastRowFirstColumn="0" w:lastRowLastColumn="0"/>
            <w:tcW w:w="2977" w:type="dxa"/>
            <w:noWrap/>
            <w:vAlign w:val="center"/>
            <w:hideMark/>
          </w:tcPr>
          <w:p w14:paraId="7BAD0A8C" w14:textId="77777777" w:rsidR="00CE14BD" w:rsidRPr="001737A2" w:rsidRDefault="00CE14BD" w:rsidP="00CE14BD">
            <w:pPr>
              <w:spacing w:before="0"/>
              <w:rPr>
                <w:rFonts w:ascii="Times New Roman" w:eastAsia="Times New Roman" w:hAnsi="Times New Roman" w:cs="Times New Roman"/>
                <w:b w:val="0"/>
                <w:color w:val="000000"/>
                <w:sz w:val="16"/>
                <w:szCs w:val="16"/>
                <w:lang w:val="mn-MN"/>
              </w:rPr>
            </w:pPr>
            <w:r w:rsidRPr="001737A2">
              <w:rPr>
                <w:rFonts w:ascii="Times New Roman" w:eastAsia="Times New Roman" w:hAnsi="Times New Roman" w:cs="Times New Roman"/>
                <w:b w:val="0"/>
                <w:color w:val="000000"/>
                <w:sz w:val="16"/>
                <w:szCs w:val="16"/>
                <w:lang w:val="mn-MN"/>
              </w:rPr>
              <w:t xml:space="preserve"> Бусад зардал, гарз  </w:t>
            </w:r>
          </w:p>
        </w:tc>
        <w:tc>
          <w:tcPr>
            <w:tcW w:w="851" w:type="dxa"/>
            <w:noWrap/>
            <w:vAlign w:val="center"/>
            <w:hideMark/>
          </w:tcPr>
          <w:p w14:paraId="387A94BF" w14:textId="1A1C73AD"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6.5</w:t>
            </w:r>
          </w:p>
        </w:tc>
        <w:tc>
          <w:tcPr>
            <w:tcW w:w="992" w:type="dxa"/>
            <w:noWrap/>
            <w:vAlign w:val="center"/>
            <w:hideMark/>
          </w:tcPr>
          <w:p w14:paraId="51A92ED7" w14:textId="0166CC1C"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3.1</w:t>
            </w:r>
          </w:p>
        </w:tc>
        <w:tc>
          <w:tcPr>
            <w:tcW w:w="850" w:type="dxa"/>
            <w:noWrap/>
            <w:vAlign w:val="center"/>
            <w:hideMark/>
          </w:tcPr>
          <w:p w14:paraId="6276C492" w14:textId="227407AE"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3.6</w:t>
            </w:r>
          </w:p>
        </w:tc>
        <w:tc>
          <w:tcPr>
            <w:tcW w:w="709" w:type="dxa"/>
            <w:noWrap/>
            <w:vAlign w:val="center"/>
            <w:hideMark/>
          </w:tcPr>
          <w:p w14:paraId="01600669" w14:textId="2D85E954"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2.9</w:t>
            </w:r>
          </w:p>
        </w:tc>
        <w:tc>
          <w:tcPr>
            <w:tcW w:w="567" w:type="dxa"/>
            <w:noWrap/>
            <w:vAlign w:val="center"/>
            <w:hideMark/>
          </w:tcPr>
          <w:p w14:paraId="5BE296CD" w14:textId="2A946794"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0.0</w:t>
            </w:r>
          </w:p>
        </w:tc>
        <w:tc>
          <w:tcPr>
            <w:tcW w:w="709" w:type="dxa"/>
            <w:noWrap/>
            <w:vAlign w:val="center"/>
            <w:hideMark/>
          </w:tcPr>
          <w:p w14:paraId="1EC01A35" w14:textId="00638266"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6.4</w:t>
            </w:r>
          </w:p>
        </w:tc>
        <w:tc>
          <w:tcPr>
            <w:tcW w:w="567" w:type="dxa"/>
            <w:noWrap/>
            <w:vAlign w:val="center"/>
            <w:hideMark/>
          </w:tcPr>
          <w:p w14:paraId="4ABA1921" w14:textId="60897D29"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0.1</w:t>
            </w:r>
          </w:p>
        </w:tc>
        <w:tc>
          <w:tcPr>
            <w:tcW w:w="709" w:type="dxa"/>
            <w:noWrap/>
            <w:vAlign w:val="center"/>
            <w:hideMark/>
          </w:tcPr>
          <w:p w14:paraId="6062D177" w14:textId="57B628B5"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0.6</w:t>
            </w:r>
          </w:p>
        </w:tc>
        <w:tc>
          <w:tcPr>
            <w:tcW w:w="708" w:type="dxa"/>
            <w:noWrap/>
            <w:vAlign w:val="center"/>
            <w:hideMark/>
          </w:tcPr>
          <w:p w14:paraId="4A0AB133" w14:textId="1BE136BA"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1.2</w:t>
            </w:r>
          </w:p>
        </w:tc>
      </w:tr>
      <w:tr w:rsidR="00CE14BD" w:rsidRPr="001737A2" w14:paraId="3D562886" w14:textId="77777777" w:rsidTr="00481BDC">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2977" w:type="dxa"/>
            <w:noWrap/>
            <w:vAlign w:val="center"/>
            <w:hideMark/>
          </w:tcPr>
          <w:p w14:paraId="1261062D" w14:textId="77777777" w:rsidR="00CE14BD" w:rsidRPr="001737A2" w:rsidRDefault="00CE14BD" w:rsidP="00CE14BD">
            <w:pPr>
              <w:spacing w:before="0"/>
              <w:rPr>
                <w:rFonts w:ascii="Times New Roman" w:eastAsia="Times New Roman" w:hAnsi="Times New Roman" w:cs="Times New Roman"/>
                <w:b w:val="0"/>
                <w:color w:val="000000"/>
                <w:sz w:val="16"/>
                <w:szCs w:val="16"/>
                <w:lang w:val="mn-MN"/>
              </w:rPr>
            </w:pPr>
            <w:r w:rsidRPr="001737A2">
              <w:rPr>
                <w:rFonts w:ascii="Times New Roman" w:eastAsia="Times New Roman" w:hAnsi="Times New Roman" w:cs="Times New Roman"/>
                <w:b w:val="0"/>
                <w:color w:val="000000"/>
                <w:sz w:val="16"/>
                <w:szCs w:val="16"/>
                <w:lang w:val="mn-MN"/>
              </w:rPr>
              <w:t xml:space="preserve"> ОAT-ын зардал </w:t>
            </w:r>
          </w:p>
        </w:tc>
        <w:tc>
          <w:tcPr>
            <w:tcW w:w="851" w:type="dxa"/>
            <w:noWrap/>
            <w:vAlign w:val="center"/>
            <w:hideMark/>
          </w:tcPr>
          <w:p w14:paraId="2F36B122" w14:textId="71E21B70"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36.8</w:t>
            </w:r>
          </w:p>
        </w:tc>
        <w:tc>
          <w:tcPr>
            <w:tcW w:w="992" w:type="dxa"/>
            <w:noWrap/>
            <w:vAlign w:val="center"/>
            <w:hideMark/>
          </w:tcPr>
          <w:p w14:paraId="60363573" w14:textId="59F987AF"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30.5</w:t>
            </w:r>
          </w:p>
        </w:tc>
        <w:tc>
          <w:tcPr>
            <w:tcW w:w="850" w:type="dxa"/>
            <w:noWrap/>
            <w:vAlign w:val="center"/>
            <w:hideMark/>
          </w:tcPr>
          <w:p w14:paraId="1AAD5D4A" w14:textId="5C773183"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6.1</w:t>
            </w:r>
          </w:p>
        </w:tc>
        <w:tc>
          <w:tcPr>
            <w:tcW w:w="709" w:type="dxa"/>
            <w:noWrap/>
            <w:vAlign w:val="center"/>
            <w:hideMark/>
          </w:tcPr>
          <w:p w14:paraId="07E09190" w14:textId="747AA141"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30.7</w:t>
            </w:r>
          </w:p>
        </w:tc>
        <w:tc>
          <w:tcPr>
            <w:tcW w:w="567" w:type="dxa"/>
            <w:noWrap/>
            <w:vAlign w:val="center"/>
            <w:hideMark/>
          </w:tcPr>
          <w:p w14:paraId="4D3D0532" w14:textId="6BA87804"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0.1</w:t>
            </w:r>
          </w:p>
        </w:tc>
        <w:tc>
          <w:tcPr>
            <w:tcW w:w="709" w:type="dxa"/>
            <w:noWrap/>
            <w:vAlign w:val="center"/>
            <w:hideMark/>
          </w:tcPr>
          <w:p w14:paraId="38FD3EBC" w14:textId="629F77E1"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36.6</w:t>
            </w:r>
          </w:p>
        </w:tc>
        <w:tc>
          <w:tcPr>
            <w:tcW w:w="567" w:type="dxa"/>
            <w:noWrap/>
            <w:vAlign w:val="center"/>
            <w:hideMark/>
          </w:tcPr>
          <w:p w14:paraId="665C7787" w14:textId="599A24CE"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0.2</w:t>
            </w:r>
          </w:p>
        </w:tc>
        <w:tc>
          <w:tcPr>
            <w:tcW w:w="709" w:type="dxa"/>
            <w:noWrap/>
            <w:vAlign w:val="center"/>
            <w:hideMark/>
          </w:tcPr>
          <w:p w14:paraId="04626FF5" w14:textId="7B09ADF9"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4.2</w:t>
            </w:r>
          </w:p>
        </w:tc>
        <w:tc>
          <w:tcPr>
            <w:tcW w:w="708" w:type="dxa"/>
            <w:noWrap/>
            <w:vAlign w:val="center"/>
            <w:hideMark/>
          </w:tcPr>
          <w:p w14:paraId="4F6DAB6C" w14:textId="4423C6CC" w:rsidR="00CE14BD" w:rsidRPr="001737A2" w:rsidRDefault="00CE14BD" w:rsidP="00CE14B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4247D3">
              <w:rPr>
                <w:rFonts w:ascii="Times New Roman" w:hAnsi="Times New Roman" w:cs="Times New Roman"/>
                <w:sz w:val="16"/>
                <w:szCs w:val="16"/>
              </w:rPr>
              <w:t>2.0</w:t>
            </w:r>
          </w:p>
        </w:tc>
      </w:tr>
      <w:tr w:rsidR="00CE14BD" w:rsidRPr="001737A2" w14:paraId="11ED98DA" w14:textId="77777777" w:rsidTr="00481BDC">
        <w:trPr>
          <w:trHeight w:val="70"/>
        </w:trPr>
        <w:tc>
          <w:tcPr>
            <w:cnfStyle w:val="001000000000" w:firstRow="0" w:lastRow="0" w:firstColumn="1" w:lastColumn="0" w:oddVBand="0" w:evenVBand="0" w:oddHBand="0" w:evenHBand="0" w:firstRowFirstColumn="0" w:firstRowLastColumn="0" w:lastRowFirstColumn="0" w:lastRowLastColumn="0"/>
            <w:tcW w:w="2977" w:type="dxa"/>
            <w:shd w:val="clear" w:color="auto" w:fill="D0CECE" w:themeFill="background2" w:themeFillShade="E6"/>
            <w:noWrap/>
            <w:vAlign w:val="center"/>
            <w:hideMark/>
          </w:tcPr>
          <w:p w14:paraId="2D5D71CD" w14:textId="77777777" w:rsidR="00CE14BD" w:rsidRPr="001737A2" w:rsidRDefault="00CE14BD" w:rsidP="00CE14BD">
            <w:pPr>
              <w:spacing w:before="0"/>
              <w:rPr>
                <w:rFonts w:ascii="Times New Roman" w:eastAsia="Times New Roman" w:hAnsi="Times New Roman" w:cs="Times New Roman"/>
                <w:color w:val="000000"/>
                <w:sz w:val="16"/>
                <w:szCs w:val="16"/>
                <w:lang w:val="mn-MN"/>
              </w:rPr>
            </w:pPr>
            <w:r w:rsidRPr="001737A2">
              <w:rPr>
                <w:rFonts w:ascii="Times New Roman" w:eastAsia="Times New Roman" w:hAnsi="Times New Roman" w:cs="Times New Roman"/>
                <w:color w:val="000000"/>
                <w:sz w:val="16"/>
                <w:szCs w:val="16"/>
                <w:lang w:val="mn-MN"/>
              </w:rPr>
              <w:t xml:space="preserve"> НИЙТ ЦЭВЭР ОРЛОГО </w:t>
            </w:r>
          </w:p>
        </w:tc>
        <w:tc>
          <w:tcPr>
            <w:tcW w:w="851" w:type="dxa"/>
            <w:shd w:val="clear" w:color="auto" w:fill="D0CECE" w:themeFill="background2" w:themeFillShade="E6"/>
            <w:noWrap/>
            <w:vAlign w:val="center"/>
            <w:hideMark/>
          </w:tcPr>
          <w:p w14:paraId="74E38622" w14:textId="0FA4AAE0"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271.9</w:t>
            </w:r>
          </w:p>
        </w:tc>
        <w:tc>
          <w:tcPr>
            <w:tcW w:w="992" w:type="dxa"/>
            <w:shd w:val="clear" w:color="auto" w:fill="D0CECE" w:themeFill="background2" w:themeFillShade="E6"/>
            <w:noWrap/>
            <w:vAlign w:val="center"/>
            <w:hideMark/>
          </w:tcPr>
          <w:p w14:paraId="579DBD30" w14:textId="08868EE1"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198.6</w:t>
            </w:r>
          </w:p>
        </w:tc>
        <w:tc>
          <w:tcPr>
            <w:tcW w:w="850" w:type="dxa"/>
            <w:shd w:val="clear" w:color="auto" w:fill="D0CECE" w:themeFill="background2" w:themeFillShade="E6"/>
            <w:noWrap/>
            <w:vAlign w:val="center"/>
            <w:hideMark/>
          </w:tcPr>
          <w:p w14:paraId="596FB792" w14:textId="5B23F792"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82.2</w:t>
            </w:r>
          </w:p>
        </w:tc>
        <w:tc>
          <w:tcPr>
            <w:tcW w:w="709" w:type="dxa"/>
            <w:shd w:val="clear" w:color="auto" w:fill="D0CECE" w:themeFill="background2" w:themeFillShade="E6"/>
            <w:noWrap/>
            <w:vAlign w:val="center"/>
            <w:hideMark/>
          </w:tcPr>
          <w:p w14:paraId="2DE253C7" w14:textId="06C04ABB"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189.7</w:t>
            </w:r>
          </w:p>
        </w:tc>
        <w:tc>
          <w:tcPr>
            <w:tcW w:w="567" w:type="dxa"/>
            <w:shd w:val="clear" w:color="auto" w:fill="D0CECE" w:themeFill="background2" w:themeFillShade="E6"/>
            <w:noWrap/>
            <w:vAlign w:val="center"/>
            <w:hideMark/>
          </w:tcPr>
          <w:p w14:paraId="5EB4B6CF" w14:textId="7C1412AB"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0.9</w:t>
            </w:r>
          </w:p>
        </w:tc>
        <w:tc>
          <w:tcPr>
            <w:tcW w:w="709" w:type="dxa"/>
            <w:shd w:val="clear" w:color="auto" w:fill="D0CECE" w:themeFill="background2" w:themeFillShade="E6"/>
            <w:noWrap/>
            <w:vAlign w:val="center"/>
            <w:hideMark/>
          </w:tcPr>
          <w:p w14:paraId="55D601E8" w14:textId="5FBF5A62"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266.7</w:t>
            </w:r>
          </w:p>
        </w:tc>
        <w:tc>
          <w:tcPr>
            <w:tcW w:w="567" w:type="dxa"/>
            <w:shd w:val="clear" w:color="auto" w:fill="D0CECE" w:themeFill="background2" w:themeFillShade="E6"/>
            <w:noWrap/>
            <w:vAlign w:val="center"/>
            <w:hideMark/>
          </w:tcPr>
          <w:p w14:paraId="0E1411E7" w14:textId="23FBC606"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5.2</w:t>
            </w:r>
          </w:p>
        </w:tc>
        <w:tc>
          <w:tcPr>
            <w:tcW w:w="709" w:type="dxa"/>
            <w:shd w:val="clear" w:color="auto" w:fill="D0CECE" w:themeFill="background2" w:themeFillShade="E6"/>
            <w:noWrap/>
            <w:vAlign w:val="center"/>
            <w:hideMark/>
          </w:tcPr>
          <w:p w14:paraId="32FF7E9F" w14:textId="55042C04"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25.0</w:t>
            </w:r>
          </w:p>
        </w:tc>
        <w:tc>
          <w:tcPr>
            <w:tcW w:w="708" w:type="dxa"/>
            <w:shd w:val="clear" w:color="auto" w:fill="D0CECE" w:themeFill="background2" w:themeFillShade="E6"/>
            <w:noWrap/>
            <w:vAlign w:val="center"/>
            <w:hideMark/>
          </w:tcPr>
          <w:p w14:paraId="0EA959FB" w14:textId="155C929B" w:rsidR="00CE14BD" w:rsidRPr="001737A2" w:rsidRDefault="00CE14BD" w:rsidP="00CE14B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6"/>
                <w:szCs w:val="16"/>
                <w:lang w:val="mn-MN"/>
              </w:rPr>
            </w:pPr>
            <w:r w:rsidRPr="004247D3">
              <w:rPr>
                <w:rFonts w:ascii="Times New Roman" w:hAnsi="Times New Roman" w:cs="Times New Roman"/>
                <w:sz w:val="16"/>
                <w:szCs w:val="16"/>
              </w:rPr>
              <w:t>15.7</w:t>
            </w:r>
          </w:p>
        </w:tc>
      </w:tr>
    </w:tbl>
    <w:p w14:paraId="7E0B9E55" w14:textId="3F260D72" w:rsidR="0008127A" w:rsidRPr="002921D6" w:rsidRDefault="0008127A" w:rsidP="0008127A">
      <w:pPr>
        <w:pStyle w:val="Heading1"/>
        <w:rPr>
          <w:lang w:val="mn-MN"/>
        </w:rPr>
      </w:pPr>
      <w:bookmarkStart w:id="197" w:name="_Toc167692875"/>
      <w:bookmarkStart w:id="198" w:name="_Toc221613048"/>
      <w:r w:rsidRPr="002921D6">
        <w:rPr>
          <w:lang w:val="mn-MN"/>
        </w:rPr>
        <w:lastRenderedPageBreak/>
        <w:t>Зохистой харьцааны шалгуур үзүүлэлтүүд</w:t>
      </w:r>
      <w:bookmarkEnd w:id="197"/>
      <w:bookmarkEnd w:id="198"/>
    </w:p>
    <w:p w14:paraId="43155A82" w14:textId="77777777" w:rsidR="00CE14BD" w:rsidRPr="00FD62EB" w:rsidRDefault="00CE14BD" w:rsidP="00CE14BD">
      <w:pPr>
        <w:jc w:val="both"/>
        <w:rPr>
          <w:iCs/>
        </w:rPr>
      </w:pPr>
      <w:bookmarkStart w:id="199" w:name="_Toc167692923"/>
      <w:bookmarkStart w:id="200" w:name="_Toc214211287"/>
      <w:r w:rsidRPr="00FD62EB">
        <w:rPr>
          <w:iCs/>
          <w:lang w:val="mn-MN"/>
        </w:rPr>
        <w:t>202</w:t>
      </w:r>
      <w:r>
        <w:rPr>
          <w:iCs/>
        </w:rPr>
        <w:t>6</w:t>
      </w:r>
      <w:r w:rsidRPr="00FD62EB">
        <w:rPr>
          <w:iCs/>
          <w:lang w:val="mn-MN"/>
        </w:rPr>
        <w:t xml:space="preserve"> оны </w:t>
      </w:r>
      <w:r>
        <w:rPr>
          <w:iCs/>
        </w:rPr>
        <w:t xml:space="preserve">I </w:t>
      </w:r>
      <w:r>
        <w:rPr>
          <w:iCs/>
          <w:lang w:val="mn-MN"/>
        </w:rPr>
        <w:t>улирлын</w:t>
      </w:r>
      <w:r w:rsidRPr="00FD62EB">
        <w:rPr>
          <w:iCs/>
        </w:rPr>
        <w:t xml:space="preserve"> </w:t>
      </w:r>
      <w:r w:rsidRPr="00FD62EB">
        <w:rPr>
          <w:rFonts w:cs="Times New Roman"/>
          <w:color w:val="000000" w:themeColor="text1"/>
          <w:szCs w:val="24"/>
          <w:lang w:val="mn-MN"/>
        </w:rPr>
        <w:t xml:space="preserve">санхүүгийн тайлангийн нэгтгэлийн дүнгээр </w:t>
      </w:r>
      <w:bookmarkStart w:id="201" w:name="_Hlk103719526"/>
      <w:r w:rsidRPr="00FD62EB">
        <w:rPr>
          <w:rFonts w:cs="Times New Roman"/>
          <w:color w:val="000000" w:themeColor="text1"/>
          <w:szCs w:val="24"/>
          <w:lang w:val="mn-MN"/>
        </w:rPr>
        <w:t>57</w:t>
      </w:r>
      <w:r>
        <w:rPr>
          <w:rFonts w:cs="Times New Roman"/>
          <w:color w:val="000000" w:themeColor="text1"/>
          <w:szCs w:val="24"/>
        </w:rPr>
        <w:t>8</w:t>
      </w:r>
      <w:r w:rsidRPr="00FD62EB">
        <w:rPr>
          <w:rFonts w:cs="Times New Roman"/>
          <w:color w:val="000000" w:themeColor="text1"/>
          <w:szCs w:val="24"/>
          <w:lang w:val="mn-MN"/>
        </w:rPr>
        <w:t xml:space="preserve"> ББСБ-ын </w:t>
      </w:r>
      <w:r>
        <w:rPr>
          <w:rFonts w:cs="Times New Roman"/>
          <w:color w:val="000000" w:themeColor="text1"/>
          <w:szCs w:val="24"/>
        </w:rPr>
        <w:t>86.9</w:t>
      </w:r>
      <w:r w:rsidRPr="00FD62EB">
        <w:rPr>
          <w:rFonts w:cs="Times New Roman"/>
          <w:color w:val="000000" w:themeColor="text1"/>
          <w:szCs w:val="24"/>
          <w:lang w:val="mn-MN"/>
        </w:rPr>
        <w:t xml:space="preserve">% буюу </w:t>
      </w:r>
      <w:r>
        <w:rPr>
          <w:rFonts w:cs="Times New Roman"/>
          <w:color w:val="000000" w:themeColor="text1"/>
          <w:szCs w:val="24"/>
        </w:rPr>
        <w:t>502</w:t>
      </w:r>
      <w:r w:rsidRPr="00FD62EB">
        <w:rPr>
          <w:rFonts w:cs="Times New Roman"/>
          <w:color w:val="000000" w:themeColor="text1"/>
          <w:szCs w:val="24"/>
          <w:lang w:val="mn-MN"/>
        </w:rPr>
        <w:t xml:space="preserve"> ББСБ</w:t>
      </w:r>
      <w:bookmarkEnd w:id="201"/>
      <w:r w:rsidRPr="00FD62EB">
        <w:rPr>
          <w:rFonts w:cs="Times New Roman"/>
          <w:color w:val="000000" w:themeColor="text1"/>
          <w:szCs w:val="24"/>
          <w:lang w:val="mn-MN"/>
        </w:rPr>
        <w:t xml:space="preserve"> үйл ажиллагааны ЗХШҮ-үүдийг бүрэн хангаж ажилласан байна. </w:t>
      </w:r>
    </w:p>
    <w:p w14:paraId="335FEABE" w14:textId="253E02A6" w:rsidR="00B000C0" w:rsidRPr="00FD62EB" w:rsidRDefault="00CE14BD" w:rsidP="00CE14BD">
      <w:pPr>
        <w:jc w:val="both"/>
        <w:rPr>
          <w:rFonts w:cs="Times New Roman"/>
          <w:color w:val="000000" w:themeColor="text1"/>
          <w:szCs w:val="24"/>
          <w:lang w:val="mn-MN"/>
        </w:rPr>
      </w:pPr>
      <w:r w:rsidRPr="00FD62EB">
        <w:rPr>
          <w:rFonts w:cs="Times New Roman"/>
          <w:color w:val="000000" w:themeColor="text1"/>
          <w:szCs w:val="24"/>
          <w:lang w:val="mn-MN"/>
        </w:rPr>
        <w:t xml:space="preserve">Нийт ББСБ-уудын </w:t>
      </w:r>
      <w:r>
        <w:rPr>
          <w:rFonts w:cs="Times New Roman"/>
          <w:color w:val="000000" w:themeColor="text1"/>
          <w:szCs w:val="24"/>
        </w:rPr>
        <w:t>13.1%</w:t>
      </w:r>
      <w:r w:rsidRPr="00FD62EB">
        <w:rPr>
          <w:rFonts w:cs="Times New Roman"/>
          <w:color w:val="000000" w:themeColor="text1"/>
          <w:szCs w:val="24"/>
          <w:lang w:val="mn-MN"/>
        </w:rPr>
        <w:t xml:space="preserve"> нь буюу </w:t>
      </w:r>
      <w:r>
        <w:rPr>
          <w:rFonts w:cs="Times New Roman"/>
          <w:color w:val="000000" w:themeColor="text1"/>
          <w:szCs w:val="24"/>
        </w:rPr>
        <w:t>76</w:t>
      </w:r>
      <w:r w:rsidRPr="00FD62EB">
        <w:rPr>
          <w:rFonts w:cs="Times New Roman"/>
          <w:color w:val="000000" w:themeColor="text1"/>
          <w:szCs w:val="24"/>
          <w:lang w:val="mn-MN"/>
        </w:rPr>
        <w:t xml:space="preserve"> ББСБ-ын зохистой харьцаа алдагдсан байна. Үүнд: 1 зохистой харьцааг хангаагүй </w:t>
      </w:r>
      <w:r>
        <w:rPr>
          <w:rFonts w:cs="Times New Roman"/>
          <w:color w:val="000000" w:themeColor="text1"/>
          <w:szCs w:val="24"/>
        </w:rPr>
        <w:t>64</w:t>
      </w:r>
      <w:r w:rsidRPr="00FD62EB">
        <w:rPr>
          <w:rFonts w:cs="Times New Roman"/>
          <w:color w:val="000000" w:themeColor="text1"/>
          <w:szCs w:val="24"/>
          <w:lang w:val="mn-MN"/>
        </w:rPr>
        <w:t xml:space="preserve"> ББСБ, </w:t>
      </w:r>
      <w:r w:rsidRPr="00FD62EB">
        <w:rPr>
          <w:rFonts w:cs="Times New Roman"/>
          <w:color w:val="000000" w:themeColor="text1"/>
          <w:szCs w:val="24"/>
        </w:rPr>
        <w:t>2</w:t>
      </w:r>
      <w:r w:rsidRPr="00FD62EB">
        <w:rPr>
          <w:rFonts w:cs="Times New Roman"/>
          <w:color w:val="000000" w:themeColor="text1"/>
          <w:szCs w:val="24"/>
          <w:lang w:val="mn-MN"/>
        </w:rPr>
        <w:t xml:space="preserve"> зохистой харьцааг хангаагүй</w:t>
      </w:r>
      <w:r w:rsidRPr="00FD62EB">
        <w:rPr>
          <w:rFonts w:cs="Times New Roman"/>
          <w:color w:val="000000" w:themeColor="text1"/>
          <w:szCs w:val="24"/>
        </w:rPr>
        <w:t xml:space="preserve"> </w:t>
      </w:r>
      <w:r>
        <w:rPr>
          <w:rFonts w:cs="Times New Roman"/>
          <w:color w:val="000000" w:themeColor="text1"/>
          <w:szCs w:val="24"/>
        </w:rPr>
        <w:t>11</w:t>
      </w:r>
      <w:r w:rsidRPr="00FD62EB">
        <w:rPr>
          <w:rFonts w:cs="Times New Roman"/>
          <w:color w:val="000000" w:themeColor="text1"/>
          <w:szCs w:val="24"/>
          <w:lang w:val="mn-MN"/>
        </w:rPr>
        <w:t xml:space="preserve"> ББСБ</w:t>
      </w:r>
      <w:r>
        <w:rPr>
          <w:rFonts w:cs="Times New Roman"/>
          <w:color w:val="000000" w:themeColor="text1"/>
          <w:szCs w:val="24"/>
        </w:rPr>
        <w:t xml:space="preserve">, 4 </w:t>
      </w:r>
      <w:r>
        <w:rPr>
          <w:rFonts w:cs="Times New Roman"/>
          <w:color w:val="000000" w:themeColor="text1"/>
          <w:szCs w:val="24"/>
          <w:lang w:val="mn-MN"/>
        </w:rPr>
        <w:t>зохистой харьцааг хангаагүй 1 ББСБ</w:t>
      </w:r>
      <w:r w:rsidRPr="00FD62EB">
        <w:rPr>
          <w:rFonts w:cs="Times New Roman"/>
          <w:color w:val="000000" w:themeColor="text1"/>
          <w:szCs w:val="24"/>
          <w:lang w:val="mn-MN"/>
        </w:rPr>
        <w:t xml:space="preserve"> байна.</w:t>
      </w:r>
    </w:p>
    <w:p w14:paraId="318B8592" w14:textId="402DF5C8" w:rsidR="0008127A" w:rsidRPr="00F969FC" w:rsidRDefault="0008127A" w:rsidP="009D2443">
      <w:pPr>
        <w:pStyle w:val="Caption"/>
        <w:spacing w:after="0"/>
        <w:rPr>
          <w:lang w:val="mn-MN"/>
        </w:rPr>
      </w:pPr>
      <w:r w:rsidRPr="00F969FC">
        <w:rPr>
          <w:lang w:val="mn-MN"/>
        </w:rPr>
        <w:t xml:space="preserve">Хүснэгт </w:t>
      </w:r>
      <w:r w:rsidRPr="00F969FC">
        <w:rPr>
          <w:noProof/>
          <w:lang w:val="mn-MN"/>
        </w:rPr>
        <w:fldChar w:fldCharType="begin"/>
      </w:r>
      <w:r w:rsidRPr="00F969FC">
        <w:rPr>
          <w:noProof/>
          <w:lang w:val="mn-MN"/>
        </w:rPr>
        <w:instrText xml:space="preserve"> SEQ Хүснэгт \* ARABIC </w:instrText>
      </w:r>
      <w:r w:rsidRPr="00F969FC">
        <w:rPr>
          <w:noProof/>
          <w:lang w:val="mn-MN"/>
        </w:rPr>
        <w:fldChar w:fldCharType="separate"/>
      </w:r>
      <w:r w:rsidR="00544CDF">
        <w:rPr>
          <w:noProof/>
          <w:lang w:val="mn-MN"/>
        </w:rPr>
        <w:t>36</w:t>
      </w:r>
      <w:r w:rsidRPr="00F969FC">
        <w:rPr>
          <w:noProof/>
          <w:lang w:val="mn-MN"/>
        </w:rPr>
        <w:fldChar w:fldCharType="end"/>
      </w:r>
      <w:r w:rsidRPr="00F969FC">
        <w:rPr>
          <w:lang w:val="mn-MN"/>
        </w:rPr>
        <w:t xml:space="preserve"> </w:t>
      </w:r>
      <w:r w:rsidR="001B591B" w:rsidRPr="00F969FC">
        <w:rPr>
          <w:lang w:val="mn-MN"/>
        </w:rPr>
        <w:t>Зохистой харьцааны шалгуур үзүүлэлтүүд</w:t>
      </w:r>
      <w:r w:rsidRPr="00F969FC">
        <w:rPr>
          <w:lang w:val="mn-MN"/>
        </w:rPr>
        <w:t xml:space="preserve"> </w:t>
      </w:r>
      <w:r w:rsidR="001B591B" w:rsidRPr="00F969FC">
        <w:rPr>
          <w:lang w:val="mn-MN"/>
        </w:rPr>
        <w:t>(</w:t>
      </w:r>
      <w:r w:rsidRPr="00F969FC">
        <w:rPr>
          <w:lang w:val="mn-MN"/>
        </w:rPr>
        <w:t>үзүүлэлт бүрээр</w:t>
      </w:r>
      <w:bookmarkEnd w:id="199"/>
      <w:r w:rsidR="001B591B" w:rsidRPr="00F969FC">
        <w:rPr>
          <w:lang w:val="mn-MN"/>
        </w:rPr>
        <w:t>)</w:t>
      </w:r>
      <w:bookmarkEnd w:id="200"/>
    </w:p>
    <w:tbl>
      <w:tblPr>
        <w:tblStyle w:val="PlainTable2"/>
        <w:tblW w:w="9387" w:type="dxa"/>
        <w:tblLook w:val="04A0" w:firstRow="1" w:lastRow="0" w:firstColumn="1" w:lastColumn="0" w:noHBand="0" w:noVBand="1"/>
      </w:tblPr>
      <w:tblGrid>
        <w:gridCol w:w="417"/>
        <w:gridCol w:w="3452"/>
        <w:gridCol w:w="526"/>
        <w:gridCol w:w="567"/>
        <w:gridCol w:w="708"/>
        <w:gridCol w:w="851"/>
        <w:gridCol w:w="567"/>
        <w:gridCol w:w="456"/>
        <w:gridCol w:w="1134"/>
        <w:gridCol w:w="709"/>
      </w:tblGrid>
      <w:tr w:rsidR="00D35E28" w:rsidRPr="00B36D02" w14:paraId="6CE15166" w14:textId="77777777" w:rsidTr="00AC717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 w:type="dxa"/>
            <w:vMerge w:val="restart"/>
            <w:shd w:val="clear" w:color="auto" w:fill="002060"/>
            <w:noWrap/>
            <w:vAlign w:val="center"/>
            <w:hideMark/>
          </w:tcPr>
          <w:p w14:paraId="1201D1A5" w14:textId="77777777" w:rsidR="00D35E28" w:rsidRPr="00DF0867" w:rsidRDefault="00D35E28" w:rsidP="00D35E28">
            <w:pPr>
              <w:spacing w:before="0"/>
              <w:jc w:val="center"/>
              <w:rPr>
                <w:rFonts w:ascii="Times New Roman" w:eastAsia="Times New Roman" w:hAnsi="Times New Roman" w:cs="Times New Roman"/>
                <w:color w:val="FFFFFF" w:themeColor="background1"/>
                <w:sz w:val="16"/>
                <w:szCs w:val="16"/>
                <w:lang w:val="mn-MN"/>
              </w:rPr>
            </w:pPr>
            <w:r w:rsidRPr="00DF0867">
              <w:rPr>
                <w:rFonts w:ascii="Times New Roman" w:eastAsia="Times New Roman" w:hAnsi="Times New Roman" w:cs="Times New Roman"/>
                <w:color w:val="FFFFFF" w:themeColor="background1"/>
                <w:sz w:val="16"/>
                <w:szCs w:val="16"/>
                <w:lang w:val="mn-MN"/>
              </w:rPr>
              <w:t>№ </w:t>
            </w:r>
          </w:p>
        </w:tc>
        <w:tc>
          <w:tcPr>
            <w:tcW w:w="3452" w:type="dxa"/>
            <w:vMerge w:val="restart"/>
            <w:shd w:val="clear" w:color="auto" w:fill="002060"/>
            <w:noWrap/>
            <w:vAlign w:val="center"/>
          </w:tcPr>
          <w:p w14:paraId="6AD468F3" w14:textId="77777777" w:rsidR="00D35E28" w:rsidRPr="00DF0867" w:rsidRDefault="00D35E28" w:rsidP="00D35E28">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16"/>
                <w:szCs w:val="16"/>
                <w:lang w:val="mn-MN"/>
              </w:rPr>
            </w:pPr>
            <w:r w:rsidRPr="00DF0867">
              <w:rPr>
                <w:rFonts w:ascii="Times New Roman" w:eastAsia="Times New Roman" w:hAnsi="Times New Roman" w:cs="Times New Roman"/>
                <w:bCs w:val="0"/>
                <w:color w:val="FFFFFF" w:themeColor="background1"/>
                <w:sz w:val="16"/>
                <w:szCs w:val="16"/>
                <w:lang w:val="mn-MN"/>
              </w:rPr>
              <w:t>Зохистой харьцааны шалгуур үзүүлэлтүүд</w:t>
            </w:r>
          </w:p>
        </w:tc>
        <w:tc>
          <w:tcPr>
            <w:tcW w:w="1093" w:type="dxa"/>
            <w:gridSpan w:val="2"/>
            <w:shd w:val="clear" w:color="auto" w:fill="002060"/>
            <w:noWrap/>
            <w:vAlign w:val="center"/>
            <w:hideMark/>
          </w:tcPr>
          <w:p w14:paraId="24CA5667" w14:textId="77777777" w:rsidR="00D35E28" w:rsidRPr="00DF0867" w:rsidRDefault="00D35E28" w:rsidP="00D35E28">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DF0867">
              <w:rPr>
                <w:rFonts w:ascii="Times New Roman" w:eastAsia="Times New Roman" w:hAnsi="Times New Roman" w:cs="Times New Roman"/>
                <w:color w:val="FFFFFF" w:themeColor="background1"/>
                <w:sz w:val="16"/>
                <w:szCs w:val="16"/>
                <w:lang w:val="mn-MN"/>
              </w:rPr>
              <w:t>Итгэлцэл</w:t>
            </w:r>
          </w:p>
          <w:p w14:paraId="1B81C8AD" w14:textId="3A905169" w:rsidR="00D35E28" w:rsidRPr="00DF0867" w:rsidRDefault="00D35E28" w:rsidP="00D35E28">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F0867">
              <w:rPr>
                <w:rFonts w:ascii="Times New Roman" w:eastAsia="Times New Roman" w:hAnsi="Times New Roman" w:cs="Times New Roman"/>
                <w:b w:val="0"/>
                <w:color w:val="FFFFFF" w:themeColor="background1"/>
                <w:sz w:val="16"/>
                <w:szCs w:val="16"/>
                <w:lang w:val="mn-MN"/>
              </w:rPr>
              <w:t>/9</w:t>
            </w:r>
            <w:r w:rsidR="00835CD8">
              <w:rPr>
                <w:rFonts w:ascii="Times New Roman" w:eastAsia="Times New Roman" w:hAnsi="Times New Roman" w:cs="Times New Roman"/>
                <w:b w:val="0"/>
                <w:color w:val="FFFFFF" w:themeColor="background1"/>
                <w:sz w:val="16"/>
                <w:szCs w:val="16"/>
              </w:rPr>
              <w:t>2</w:t>
            </w:r>
            <w:r w:rsidRPr="00DF0867">
              <w:rPr>
                <w:rFonts w:ascii="Times New Roman" w:eastAsia="Times New Roman" w:hAnsi="Times New Roman" w:cs="Times New Roman"/>
                <w:b w:val="0"/>
                <w:color w:val="FFFFFF" w:themeColor="background1"/>
                <w:sz w:val="16"/>
                <w:szCs w:val="16"/>
                <w:lang w:val="mn-MN"/>
              </w:rPr>
              <w:t xml:space="preserve"> ББСБ/</w:t>
            </w:r>
          </w:p>
        </w:tc>
        <w:tc>
          <w:tcPr>
            <w:tcW w:w="1559" w:type="dxa"/>
            <w:gridSpan w:val="2"/>
            <w:shd w:val="clear" w:color="auto" w:fill="002060"/>
            <w:noWrap/>
            <w:vAlign w:val="center"/>
            <w:hideMark/>
          </w:tcPr>
          <w:p w14:paraId="5CFC5F1A" w14:textId="525DF48F" w:rsidR="00D35E28" w:rsidRPr="00DF0867" w:rsidRDefault="00D35E28" w:rsidP="00D35E28">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DF0867">
              <w:rPr>
                <w:rFonts w:ascii="Times New Roman" w:eastAsia="Times New Roman" w:hAnsi="Times New Roman" w:cs="Times New Roman"/>
                <w:color w:val="FFFFFF" w:themeColor="background1"/>
                <w:sz w:val="16"/>
                <w:szCs w:val="16"/>
                <w:lang w:val="mn-MN"/>
              </w:rPr>
              <w:t>Итгэлцэл, ГВА-аас бусад /4</w:t>
            </w:r>
            <w:r w:rsidR="00835CD8">
              <w:rPr>
                <w:rFonts w:ascii="Times New Roman" w:eastAsia="Times New Roman" w:hAnsi="Times New Roman" w:cs="Times New Roman"/>
                <w:color w:val="FFFFFF" w:themeColor="background1"/>
                <w:sz w:val="16"/>
                <w:szCs w:val="16"/>
              </w:rPr>
              <w:t>2</w:t>
            </w:r>
            <w:r w:rsidR="00401071">
              <w:rPr>
                <w:rFonts w:ascii="Times New Roman" w:eastAsia="Times New Roman" w:hAnsi="Times New Roman" w:cs="Times New Roman"/>
                <w:color w:val="FFFFFF" w:themeColor="background1"/>
                <w:sz w:val="16"/>
                <w:szCs w:val="16"/>
              </w:rPr>
              <w:t>2</w:t>
            </w:r>
            <w:r w:rsidRPr="00DF0867">
              <w:rPr>
                <w:rFonts w:ascii="Times New Roman" w:eastAsia="Times New Roman" w:hAnsi="Times New Roman" w:cs="Times New Roman"/>
                <w:b w:val="0"/>
                <w:color w:val="FFFFFF" w:themeColor="background1"/>
                <w:sz w:val="16"/>
                <w:szCs w:val="16"/>
                <w:lang w:val="mn-MN"/>
              </w:rPr>
              <w:t xml:space="preserve"> ББСБ/</w:t>
            </w:r>
          </w:p>
        </w:tc>
        <w:tc>
          <w:tcPr>
            <w:tcW w:w="1023" w:type="dxa"/>
            <w:gridSpan w:val="2"/>
            <w:shd w:val="clear" w:color="auto" w:fill="002060"/>
            <w:noWrap/>
            <w:vAlign w:val="center"/>
            <w:hideMark/>
          </w:tcPr>
          <w:p w14:paraId="028E9D23" w14:textId="77777777" w:rsidR="00D35E28" w:rsidRPr="00DF0867" w:rsidRDefault="00D35E28" w:rsidP="00D35E28">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DF0867">
              <w:rPr>
                <w:rFonts w:ascii="Times New Roman" w:eastAsia="Times New Roman" w:hAnsi="Times New Roman" w:cs="Times New Roman"/>
                <w:color w:val="FFFFFF" w:themeColor="background1"/>
                <w:sz w:val="16"/>
                <w:szCs w:val="16"/>
                <w:lang w:val="mn-MN"/>
              </w:rPr>
              <w:t>ЗГВА</w:t>
            </w:r>
          </w:p>
          <w:p w14:paraId="21D95BCE" w14:textId="7BB2D7E7" w:rsidR="00D35E28" w:rsidRPr="00DF0867" w:rsidRDefault="00D35E28" w:rsidP="00D35E28">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F0867">
              <w:rPr>
                <w:rFonts w:ascii="Times New Roman" w:eastAsia="Times New Roman" w:hAnsi="Times New Roman" w:cs="Times New Roman"/>
                <w:b w:val="0"/>
                <w:color w:val="FFFFFF" w:themeColor="background1"/>
                <w:sz w:val="16"/>
                <w:szCs w:val="16"/>
                <w:lang w:val="mn-MN"/>
              </w:rPr>
              <w:t>/6</w:t>
            </w:r>
            <w:r w:rsidR="00835CD8">
              <w:rPr>
                <w:rFonts w:ascii="Times New Roman" w:eastAsia="Times New Roman" w:hAnsi="Times New Roman" w:cs="Times New Roman"/>
                <w:b w:val="0"/>
                <w:color w:val="FFFFFF" w:themeColor="background1"/>
                <w:sz w:val="16"/>
                <w:szCs w:val="16"/>
              </w:rPr>
              <w:t>4</w:t>
            </w:r>
            <w:r>
              <w:rPr>
                <w:rFonts w:ascii="Times New Roman" w:eastAsia="Times New Roman" w:hAnsi="Times New Roman" w:cs="Times New Roman"/>
                <w:b w:val="0"/>
                <w:color w:val="FFFFFF" w:themeColor="background1"/>
                <w:sz w:val="16"/>
                <w:szCs w:val="16"/>
              </w:rPr>
              <w:t xml:space="preserve"> </w:t>
            </w:r>
            <w:r w:rsidRPr="00DF0867">
              <w:rPr>
                <w:rFonts w:ascii="Times New Roman" w:eastAsia="Times New Roman" w:hAnsi="Times New Roman" w:cs="Times New Roman"/>
                <w:b w:val="0"/>
                <w:color w:val="FFFFFF" w:themeColor="background1"/>
                <w:sz w:val="16"/>
                <w:szCs w:val="16"/>
                <w:lang w:val="mn-MN"/>
              </w:rPr>
              <w:t>ББСБ/</w:t>
            </w:r>
          </w:p>
        </w:tc>
        <w:tc>
          <w:tcPr>
            <w:tcW w:w="1843" w:type="dxa"/>
            <w:gridSpan w:val="2"/>
            <w:shd w:val="clear" w:color="auto" w:fill="002060"/>
            <w:noWrap/>
            <w:vAlign w:val="center"/>
            <w:hideMark/>
          </w:tcPr>
          <w:p w14:paraId="1BC69852" w14:textId="77777777" w:rsidR="00D35E28" w:rsidRPr="00DF0867" w:rsidRDefault="00D35E28" w:rsidP="00D35E28">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6"/>
                <w:szCs w:val="16"/>
                <w:lang w:val="mn-MN"/>
              </w:rPr>
            </w:pPr>
            <w:r w:rsidRPr="00DF0867">
              <w:rPr>
                <w:rFonts w:ascii="Times New Roman" w:eastAsia="Times New Roman" w:hAnsi="Times New Roman" w:cs="Times New Roman"/>
                <w:color w:val="FFFFFF" w:themeColor="background1"/>
                <w:sz w:val="16"/>
                <w:szCs w:val="16"/>
                <w:lang w:val="mn-MN"/>
              </w:rPr>
              <w:t>Нийт</w:t>
            </w:r>
          </w:p>
          <w:p w14:paraId="66447FA2" w14:textId="1B850834" w:rsidR="00D35E28" w:rsidRPr="00DF0867" w:rsidRDefault="00D35E28" w:rsidP="00D35E28">
            <w:pPr>
              <w:spacing w:before="0"/>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themeColor="background1"/>
                <w:sz w:val="16"/>
                <w:szCs w:val="16"/>
                <w:lang w:val="mn-MN"/>
              </w:rPr>
            </w:pPr>
            <w:r w:rsidRPr="00DF0867">
              <w:rPr>
                <w:rFonts w:ascii="Times New Roman" w:eastAsia="Times New Roman" w:hAnsi="Times New Roman" w:cs="Times New Roman"/>
                <w:b w:val="0"/>
                <w:color w:val="FFFFFF" w:themeColor="background1"/>
                <w:sz w:val="16"/>
                <w:szCs w:val="16"/>
                <w:lang w:val="mn-MN"/>
              </w:rPr>
              <w:t>/57</w:t>
            </w:r>
            <w:r w:rsidR="00835CD8">
              <w:rPr>
                <w:rFonts w:ascii="Times New Roman" w:eastAsia="Times New Roman" w:hAnsi="Times New Roman" w:cs="Times New Roman"/>
                <w:b w:val="0"/>
                <w:color w:val="FFFFFF" w:themeColor="background1"/>
                <w:sz w:val="16"/>
                <w:szCs w:val="16"/>
              </w:rPr>
              <w:t>8</w:t>
            </w:r>
            <w:r w:rsidRPr="00DF0867">
              <w:rPr>
                <w:rFonts w:ascii="Times New Roman" w:eastAsia="Times New Roman" w:hAnsi="Times New Roman" w:cs="Times New Roman"/>
                <w:b w:val="0"/>
                <w:color w:val="FFFFFF" w:themeColor="background1"/>
                <w:sz w:val="16"/>
                <w:szCs w:val="16"/>
                <w:lang w:val="mn-MN"/>
              </w:rPr>
              <w:t xml:space="preserve"> ББСБ/</w:t>
            </w:r>
          </w:p>
        </w:tc>
      </w:tr>
      <w:tr w:rsidR="00D35E28" w:rsidRPr="00B36D02" w14:paraId="6B6BC65B" w14:textId="77777777" w:rsidTr="00AC7172">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417" w:type="dxa"/>
            <w:vMerge/>
            <w:tcBorders>
              <w:bottom w:val="single" w:sz="4" w:space="0" w:color="auto"/>
            </w:tcBorders>
            <w:shd w:val="clear" w:color="auto" w:fill="002060"/>
            <w:vAlign w:val="center"/>
            <w:hideMark/>
          </w:tcPr>
          <w:p w14:paraId="1AFCB74F" w14:textId="77777777" w:rsidR="00D35E28" w:rsidRPr="00DF0867" w:rsidRDefault="00D35E28" w:rsidP="00D35E28">
            <w:pPr>
              <w:spacing w:before="0"/>
              <w:rPr>
                <w:rFonts w:ascii="Times New Roman" w:eastAsia="Times New Roman" w:hAnsi="Times New Roman" w:cs="Times New Roman"/>
                <w:color w:val="FFFFFF" w:themeColor="background1"/>
                <w:sz w:val="16"/>
                <w:szCs w:val="16"/>
                <w:lang w:val="mn-MN"/>
              </w:rPr>
            </w:pPr>
          </w:p>
        </w:tc>
        <w:tc>
          <w:tcPr>
            <w:tcW w:w="3452" w:type="dxa"/>
            <w:vMerge/>
            <w:tcBorders>
              <w:bottom w:val="single" w:sz="4" w:space="0" w:color="auto"/>
            </w:tcBorders>
            <w:shd w:val="clear" w:color="auto" w:fill="002060"/>
            <w:vAlign w:val="center"/>
          </w:tcPr>
          <w:p w14:paraId="6C1111E9" w14:textId="77777777" w:rsidR="00D35E28" w:rsidRPr="00DF0867" w:rsidRDefault="00D35E28" w:rsidP="00D35E28">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6"/>
                <w:szCs w:val="16"/>
                <w:lang w:val="mn-MN"/>
              </w:rPr>
            </w:pPr>
          </w:p>
        </w:tc>
        <w:tc>
          <w:tcPr>
            <w:tcW w:w="526" w:type="dxa"/>
            <w:shd w:val="clear" w:color="auto" w:fill="002060"/>
            <w:noWrap/>
            <w:vAlign w:val="center"/>
          </w:tcPr>
          <w:p w14:paraId="65E90B08" w14:textId="36F3F74D" w:rsidR="00D35E28" w:rsidRPr="00DF0867" w:rsidRDefault="00D35E28" w:rsidP="00D35E28">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themeColor="background1"/>
                <w:sz w:val="16"/>
                <w:szCs w:val="16"/>
                <w:lang w:val="mn-MN"/>
              </w:rPr>
            </w:pPr>
            <w:r w:rsidRPr="00DF0867">
              <w:rPr>
                <w:rFonts w:ascii="Times New Roman" w:eastAsia="Times New Roman" w:hAnsi="Times New Roman" w:cs="Times New Roman"/>
                <w:b/>
                <w:color w:val="FFFFFF" w:themeColor="background1"/>
                <w:sz w:val="16"/>
                <w:szCs w:val="16"/>
                <w:lang w:val="mn-MN"/>
              </w:rPr>
              <w:t>√</w:t>
            </w:r>
          </w:p>
        </w:tc>
        <w:tc>
          <w:tcPr>
            <w:tcW w:w="567" w:type="dxa"/>
            <w:shd w:val="clear" w:color="auto" w:fill="002060"/>
            <w:noWrap/>
            <w:vAlign w:val="center"/>
          </w:tcPr>
          <w:p w14:paraId="3859279F" w14:textId="1E59DAF6" w:rsidR="00D35E28" w:rsidRPr="00DF0867" w:rsidRDefault="00D35E28" w:rsidP="00D35E28">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themeColor="background1"/>
                <w:sz w:val="16"/>
                <w:szCs w:val="16"/>
                <w:lang w:val="mn-MN"/>
              </w:rPr>
            </w:pPr>
            <w:r w:rsidRPr="00DF0867">
              <w:rPr>
                <w:rFonts w:ascii="Times New Roman" w:eastAsia="Times New Roman" w:hAnsi="Times New Roman" w:cs="Times New Roman"/>
                <w:b/>
                <w:color w:val="FFFFFF" w:themeColor="background1"/>
                <w:sz w:val="16"/>
                <w:szCs w:val="16"/>
                <w:lang w:val="mn-MN"/>
              </w:rPr>
              <w:t>Х</w:t>
            </w:r>
          </w:p>
        </w:tc>
        <w:tc>
          <w:tcPr>
            <w:tcW w:w="708" w:type="dxa"/>
            <w:shd w:val="clear" w:color="auto" w:fill="002060"/>
            <w:noWrap/>
            <w:vAlign w:val="center"/>
          </w:tcPr>
          <w:p w14:paraId="4F51BFF3" w14:textId="28B362A4" w:rsidR="00D35E28" w:rsidRPr="00DF0867" w:rsidRDefault="00D35E28" w:rsidP="00D35E28">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themeColor="background1"/>
                <w:sz w:val="16"/>
                <w:szCs w:val="16"/>
                <w:lang w:val="mn-MN"/>
              </w:rPr>
            </w:pPr>
            <w:r w:rsidRPr="00DF0867">
              <w:rPr>
                <w:rFonts w:ascii="Times New Roman" w:eastAsia="Times New Roman" w:hAnsi="Times New Roman" w:cs="Times New Roman"/>
                <w:b/>
                <w:color w:val="FFFFFF" w:themeColor="background1"/>
                <w:sz w:val="16"/>
                <w:szCs w:val="16"/>
                <w:lang w:val="mn-MN"/>
              </w:rPr>
              <w:t>√</w:t>
            </w:r>
          </w:p>
        </w:tc>
        <w:tc>
          <w:tcPr>
            <w:tcW w:w="851" w:type="dxa"/>
            <w:shd w:val="clear" w:color="auto" w:fill="002060"/>
            <w:noWrap/>
            <w:vAlign w:val="center"/>
          </w:tcPr>
          <w:p w14:paraId="0E3DA82B" w14:textId="06B0F595" w:rsidR="00D35E28" w:rsidRPr="00DF0867" w:rsidRDefault="00D35E28" w:rsidP="00D35E28">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themeColor="background1"/>
                <w:sz w:val="16"/>
                <w:szCs w:val="16"/>
                <w:lang w:val="mn-MN"/>
              </w:rPr>
            </w:pPr>
            <w:r w:rsidRPr="00DF0867">
              <w:rPr>
                <w:rFonts w:ascii="Times New Roman" w:eastAsia="Times New Roman" w:hAnsi="Times New Roman" w:cs="Times New Roman"/>
                <w:b/>
                <w:color w:val="FFFFFF" w:themeColor="background1"/>
                <w:sz w:val="16"/>
                <w:szCs w:val="16"/>
                <w:lang w:val="mn-MN"/>
              </w:rPr>
              <w:t>Х</w:t>
            </w:r>
          </w:p>
        </w:tc>
        <w:tc>
          <w:tcPr>
            <w:tcW w:w="567" w:type="dxa"/>
            <w:shd w:val="clear" w:color="auto" w:fill="002060"/>
            <w:noWrap/>
            <w:vAlign w:val="center"/>
          </w:tcPr>
          <w:p w14:paraId="6E6939C2" w14:textId="23EAE137" w:rsidR="00D35E28" w:rsidRPr="00DF0867" w:rsidRDefault="00D35E28" w:rsidP="00D35E28">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themeColor="background1"/>
                <w:sz w:val="16"/>
                <w:szCs w:val="16"/>
                <w:lang w:val="mn-MN"/>
              </w:rPr>
            </w:pPr>
            <w:r w:rsidRPr="00DF0867">
              <w:rPr>
                <w:rFonts w:ascii="Times New Roman" w:eastAsia="Times New Roman" w:hAnsi="Times New Roman" w:cs="Times New Roman"/>
                <w:b/>
                <w:color w:val="FFFFFF" w:themeColor="background1"/>
                <w:sz w:val="16"/>
                <w:szCs w:val="16"/>
                <w:lang w:val="mn-MN"/>
              </w:rPr>
              <w:t>√</w:t>
            </w:r>
          </w:p>
        </w:tc>
        <w:tc>
          <w:tcPr>
            <w:tcW w:w="456" w:type="dxa"/>
            <w:shd w:val="clear" w:color="auto" w:fill="002060"/>
            <w:noWrap/>
            <w:vAlign w:val="center"/>
          </w:tcPr>
          <w:p w14:paraId="55D9B3E6" w14:textId="0ACD903C" w:rsidR="00D35E28" w:rsidRPr="00DF0867" w:rsidRDefault="00D35E28" w:rsidP="00D35E28">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themeColor="background1"/>
                <w:sz w:val="16"/>
                <w:szCs w:val="16"/>
                <w:lang w:val="mn-MN"/>
              </w:rPr>
            </w:pPr>
            <w:r w:rsidRPr="00DF0867">
              <w:rPr>
                <w:rFonts w:ascii="Times New Roman" w:eastAsia="Times New Roman" w:hAnsi="Times New Roman" w:cs="Times New Roman"/>
                <w:b/>
                <w:color w:val="FFFFFF" w:themeColor="background1"/>
                <w:sz w:val="16"/>
                <w:szCs w:val="16"/>
                <w:lang w:val="mn-MN"/>
              </w:rPr>
              <w:t>Х</w:t>
            </w:r>
          </w:p>
        </w:tc>
        <w:tc>
          <w:tcPr>
            <w:tcW w:w="1134" w:type="dxa"/>
            <w:shd w:val="clear" w:color="auto" w:fill="002060"/>
            <w:noWrap/>
            <w:vAlign w:val="center"/>
          </w:tcPr>
          <w:p w14:paraId="1BD7521A" w14:textId="5B926DF8" w:rsidR="00D35E28" w:rsidRPr="00DF0867" w:rsidRDefault="00D35E28" w:rsidP="00D35E28">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themeColor="background1"/>
                <w:sz w:val="16"/>
                <w:szCs w:val="16"/>
                <w:lang w:val="mn-MN"/>
              </w:rPr>
            </w:pPr>
            <w:r w:rsidRPr="00DF0867">
              <w:rPr>
                <w:rFonts w:ascii="Times New Roman" w:eastAsia="Times New Roman" w:hAnsi="Times New Roman" w:cs="Times New Roman"/>
                <w:b/>
                <w:color w:val="FFFFFF" w:themeColor="background1"/>
                <w:sz w:val="16"/>
                <w:szCs w:val="16"/>
                <w:lang w:val="mn-MN"/>
              </w:rPr>
              <w:t>√</w:t>
            </w:r>
          </w:p>
        </w:tc>
        <w:tc>
          <w:tcPr>
            <w:tcW w:w="709" w:type="dxa"/>
            <w:shd w:val="clear" w:color="auto" w:fill="002060"/>
            <w:noWrap/>
            <w:vAlign w:val="center"/>
          </w:tcPr>
          <w:p w14:paraId="2E75773A" w14:textId="3C01F136" w:rsidR="00D35E28" w:rsidRPr="00DF0867" w:rsidRDefault="00D35E28" w:rsidP="00D35E28">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themeColor="background1"/>
                <w:sz w:val="16"/>
                <w:szCs w:val="16"/>
                <w:lang w:val="mn-MN"/>
              </w:rPr>
            </w:pPr>
            <w:r w:rsidRPr="00DF0867">
              <w:rPr>
                <w:rFonts w:ascii="Times New Roman" w:eastAsia="Times New Roman" w:hAnsi="Times New Roman" w:cs="Times New Roman"/>
                <w:b/>
                <w:color w:val="FFFFFF" w:themeColor="background1"/>
                <w:sz w:val="16"/>
                <w:szCs w:val="16"/>
                <w:lang w:val="mn-MN"/>
              </w:rPr>
              <w:t>Х</w:t>
            </w:r>
          </w:p>
        </w:tc>
      </w:tr>
      <w:tr w:rsidR="00935F2D" w:rsidRPr="00B36D02" w14:paraId="56DA11D3" w14:textId="77777777" w:rsidTr="00A5046C">
        <w:trPr>
          <w:trHeight w:val="300"/>
        </w:trPr>
        <w:tc>
          <w:tcPr>
            <w:cnfStyle w:val="001000000000" w:firstRow="0" w:lastRow="0" w:firstColumn="1" w:lastColumn="0" w:oddVBand="0" w:evenVBand="0" w:oddHBand="0" w:evenHBand="0" w:firstRowFirstColumn="0" w:firstRowLastColumn="0" w:lastRowFirstColumn="0" w:lastRowLastColumn="0"/>
            <w:tcW w:w="417" w:type="dxa"/>
            <w:shd w:val="clear" w:color="auto" w:fill="auto"/>
            <w:noWrap/>
            <w:vAlign w:val="center"/>
            <w:hideMark/>
          </w:tcPr>
          <w:p w14:paraId="20A58C8B" w14:textId="77777777" w:rsidR="00935F2D" w:rsidRPr="00041F96" w:rsidRDefault="00935F2D" w:rsidP="00935F2D">
            <w:pPr>
              <w:spacing w:before="0"/>
              <w:jc w:val="right"/>
              <w:rPr>
                <w:rFonts w:ascii="Times New Roman" w:eastAsia="Times New Roman" w:hAnsi="Times New Roman" w:cs="Times New Roman"/>
                <w:b w:val="0"/>
                <w:color w:val="000000"/>
                <w:sz w:val="16"/>
                <w:szCs w:val="16"/>
                <w:lang w:val="mn-MN"/>
              </w:rPr>
            </w:pPr>
            <w:r w:rsidRPr="00041F96">
              <w:rPr>
                <w:rFonts w:ascii="Times New Roman" w:eastAsia="Times New Roman" w:hAnsi="Times New Roman" w:cs="Times New Roman"/>
                <w:b w:val="0"/>
                <w:color w:val="000000"/>
                <w:sz w:val="16"/>
                <w:szCs w:val="16"/>
                <w:lang w:val="mn-MN"/>
              </w:rPr>
              <w:t>1.</w:t>
            </w:r>
          </w:p>
        </w:tc>
        <w:tc>
          <w:tcPr>
            <w:tcW w:w="3452" w:type="dxa"/>
            <w:shd w:val="clear" w:color="auto" w:fill="auto"/>
            <w:noWrap/>
            <w:vAlign w:val="center"/>
            <w:hideMark/>
          </w:tcPr>
          <w:p w14:paraId="0A0D712A" w14:textId="77777777" w:rsidR="00935F2D" w:rsidRPr="00041F96" w:rsidRDefault="00935F2D" w:rsidP="00935F2D">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041F96">
              <w:rPr>
                <w:rFonts w:ascii="Times New Roman" w:eastAsia="Times New Roman" w:hAnsi="Times New Roman" w:cs="Times New Roman"/>
                <w:color w:val="000000"/>
                <w:sz w:val="16"/>
                <w:szCs w:val="16"/>
                <w:lang w:val="mn-MN"/>
              </w:rPr>
              <w:t>Нэгдүгээр зэрэглэлийн өөрийн хөрөнгө, эрсдэлээр жигнэсэн нийт активын харьцаа</w:t>
            </w:r>
          </w:p>
        </w:tc>
        <w:tc>
          <w:tcPr>
            <w:tcW w:w="526" w:type="dxa"/>
            <w:shd w:val="clear" w:color="auto" w:fill="F2F2F2" w:themeFill="background1" w:themeFillShade="F2"/>
            <w:noWrap/>
            <w:hideMark/>
          </w:tcPr>
          <w:p w14:paraId="40BB025E" w14:textId="150B822E" w:rsidR="00935F2D" w:rsidRPr="00CE7458" w:rsidRDefault="00935F2D" w:rsidP="00935F2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000000"/>
                <w:sz w:val="16"/>
                <w:szCs w:val="16"/>
              </w:rPr>
              <w:t>92</w:t>
            </w:r>
          </w:p>
        </w:tc>
        <w:tc>
          <w:tcPr>
            <w:tcW w:w="567" w:type="dxa"/>
            <w:shd w:val="clear" w:color="auto" w:fill="F2F2F2" w:themeFill="background1" w:themeFillShade="F2"/>
            <w:noWrap/>
            <w:hideMark/>
          </w:tcPr>
          <w:p w14:paraId="6156AD22" w14:textId="5C7A9078" w:rsidR="00935F2D" w:rsidRPr="00CE7458" w:rsidRDefault="00935F2D" w:rsidP="00935F2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C00000"/>
                <w:sz w:val="16"/>
                <w:szCs w:val="16"/>
              </w:rPr>
              <w:t>-</w:t>
            </w:r>
          </w:p>
        </w:tc>
        <w:tc>
          <w:tcPr>
            <w:tcW w:w="708" w:type="dxa"/>
            <w:shd w:val="clear" w:color="auto" w:fill="F2F2F2" w:themeFill="background1" w:themeFillShade="F2"/>
            <w:noWrap/>
            <w:hideMark/>
          </w:tcPr>
          <w:p w14:paraId="553CDB26" w14:textId="1B194B5B" w:rsidR="00935F2D" w:rsidRPr="00CE7458" w:rsidRDefault="00935F2D" w:rsidP="00935F2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16186">
              <w:rPr>
                <w:rFonts w:ascii="Times New Roman" w:hAnsi="Times New Roman" w:cs="Times New Roman"/>
                <w:color w:val="000000"/>
                <w:sz w:val="16"/>
                <w:szCs w:val="16"/>
              </w:rPr>
              <w:t>421</w:t>
            </w:r>
          </w:p>
        </w:tc>
        <w:tc>
          <w:tcPr>
            <w:tcW w:w="851" w:type="dxa"/>
            <w:shd w:val="clear" w:color="auto" w:fill="F2F2F2" w:themeFill="background1" w:themeFillShade="F2"/>
            <w:noWrap/>
            <w:hideMark/>
          </w:tcPr>
          <w:p w14:paraId="1AB02CEE" w14:textId="45F08C16" w:rsidR="00935F2D" w:rsidRPr="00CE7458" w:rsidRDefault="00935F2D" w:rsidP="00935F2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16186">
              <w:rPr>
                <w:rFonts w:ascii="Times New Roman" w:hAnsi="Times New Roman" w:cs="Times New Roman"/>
                <w:color w:val="C00000"/>
                <w:sz w:val="16"/>
                <w:szCs w:val="16"/>
              </w:rPr>
              <w:t>1</w:t>
            </w:r>
          </w:p>
        </w:tc>
        <w:tc>
          <w:tcPr>
            <w:tcW w:w="567" w:type="dxa"/>
            <w:shd w:val="clear" w:color="auto" w:fill="F2F2F2" w:themeFill="background1" w:themeFillShade="F2"/>
            <w:noWrap/>
            <w:hideMark/>
          </w:tcPr>
          <w:p w14:paraId="73B85E0E" w14:textId="4B65A0F4" w:rsidR="00935F2D" w:rsidRPr="00A95DE3" w:rsidRDefault="00935F2D" w:rsidP="00935F2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FF4C95">
              <w:rPr>
                <w:rFonts w:ascii="Times New Roman" w:hAnsi="Times New Roman" w:cs="Times New Roman"/>
                <w:color w:val="000000"/>
                <w:sz w:val="16"/>
                <w:szCs w:val="16"/>
              </w:rPr>
              <w:t>6</w:t>
            </w:r>
            <w:r w:rsidR="00DD0A47">
              <w:rPr>
                <w:rFonts w:ascii="Times New Roman" w:hAnsi="Times New Roman" w:cs="Times New Roman"/>
                <w:color w:val="000000"/>
                <w:sz w:val="16"/>
                <w:szCs w:val="16"/>
              </w:rPr>
              <w:t>4</w:t>
            </w:r>
          </w:p>
        </w:tc>
        <w:tc>
          <w:tcPr>
            <w:tcW w:w="456" w:type="dxa"/>
            <w:shd w:val="clear" w:color="auto" w:fill="F2F2F2" w:themeFill="background1" w:themeFillShade="F2"/>
            <w:noWrap/>
            <w:hideMark/>
          </w:tcPr>
          <w:p w14:paraId="02FD36C0" w14:textId="7DECDED6" w:rsidR="00935F2D" w:rsidRPr="00A95DE3" w:rsidRDefault="00935F2D" w:rsidP="00935F2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FF4C95">
              <w:rPr>
                <w:rFonts w:ascii="Times New Roman" w:hAnsi="Times New Roman" w:cs="Times New Roman"/>
                <w:color w:val="C00000"/>
                <w:sz w:val="16"/>
                <w:szCs w:val="16"/>
              </w:rPr>
              <w:t>-</w:t>
            </w:r>
          </w:p>
        </w:tc>
        <w:tc>
          <w:tcPr>
            <w:tcW w:w="1134" w:type="dxa"/>
            <w:shd w:val="clear" w:color="auto" w:fill="F2F2F2" w:themeFill="background1" w:themeFillShade="F2"/>
            <w:noWrap/>
            <w:hideMark/>
          </w:tcPr>
          <w:p w14:paraId="472A1A5F" w14:textId="45937FBC" w:rsidR="00935F2D" w:rsidRPr="00E41EF5" w:rsidRDefault="00935F2D" w:rsidP="00935F2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9609E5">
              <w:rPr>
                <w:rFonts w:ascii="Times New Roman" w:hAnsi="Times New Roman" w:cs="Times New Roman"/>
                <w:color w:val="000000"/>
                <w:sz w:val="16"/>
                <w:szCs w:val="16"/>
              </w:rPr>
              <w:t>577</w:t>
            </w:r>
          </w:p>
        </w:tc>
        <w:tc>
          <w:tcPr>
            <w:tcW w:w="709" w:type="dxa"/>
            <w:shd w:val="clear" w:color="auto" w:fill="F2F2F2" w:themeFill="background1" w:themeFillShade="F2"/>
            <w:noWrap/>
          </w:tcPr>
          <w:p w14:paraId="35429850" w14:textId="58FE57E6" w:rsidR="00935F2D" w:rsidRPr="00F12629" w:rsidRDefault="00935F2D" w:rsidP="00935F2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lang w:val="mn-MN"/>
              </w:rPr>
            </w:pPr>
            <w:r w:rsidRPr="00F12629">
              <w:rPr>
                <w:rFonts w:ascii="Times New Roman" w:hAnsi="Times New Roman" w:cs="Times New Roman"/>
                <w:color w:val="FF0000"/>
                <w:sz w:val="16"/>
                <w:szCs w:val="16"/>
              </w:rPr>
              <w:t>1</w:t>
            </w:r>
          </w:p>
        </w:tc>
      </w:tr>
      <w:tr w:rsidR="00DD0A47" w:rsidRPr="00B36D02" w14:paraId="37B87CB8" w14:textId="77777777" w:rsidTr="00A5046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17" w:type="dxa"/>
            <w:shd w:val="clear" w:color="auto" w:fill="auto"/>
            <w:noWrap/>
            <w:vAlign w:val="center"/>
            <w:hideMark/>
          </w:tcPr>
          <w:p w14:paraId="06EAA08D" w14:textId="77777777" w:rsidR="00DD0A47" w:rsidRPr="00041F96" w:rsidRDefault="00DD0A47" w:rsidP="00DD0A47">
            <w:pPr>
              <w:spacing w:before="0"/>
              <w:jc w:val="right"/>
              <w:rPr>
                <w:rFonts w:ascii="Times New Roman" w:eastAsia="Times New Roman" w:hAnsi="Times New Roman" w:cs="Times New Roman"/>
                <w:b w:val="0"/>
                <w:color w:val="000000"/>
                <w:sz w:val="16"/>
                <w:szCs w:val="16"/>
                <w:lang w:val="mn-MN"/>
              </w:rPr>
            </w:pPr>
            <w:r w:rsidRPr="00041F96">
              <w:rPr>
                <w:rFonts w:ascii="Times New Roman" w:eastAsia="Times New Roman" w:hAnsi="Times New Roman" w:cs="Times New Roman"/>
                <w:b w:val="0"/>
                <w:color w:val="000000"/>
                <w:sz w:val="16"/>
                <w:szCs w:val="16"/>
                <w:lang w:val="mn-MN"/>
              </w:rPr>
              <w:t>2.</w:t>
            </w:r>
          </w:p>
        </w:tc>
        <w:tc>
          <w:tcPr>
            <w:tcW w:w="3452" w:type="dxa"/>
            <w:shd w:val="clear" w:color="auto" w:fill="auto"/>
            <w:noWrap/>
            <w:vAlign w:val="center"/>
            <w:hideMark/>
          </w:tcPr>
          <w:p w14:paraId="721DECFA" w14:textId="77777777" w:rsidR="00DD0A47" w:rsidRPr="00041F96" w:rsidRDefault="00DD0A47" w:rsidP="00DD0A47">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041F96">
              <w:rPr>
                <w:rFonts w:ascii="Times New Roman" w:eastAsia="Times New Roman" w:hAnsi="Times New Roman" w:cs="Times New Roman"/>
                <w:color w:val="000000"/>
                <w:sz w:val="16"/>
                <w:szCs w:val="16"/>
                <w:lang w:val="mn-MN"/>
              </w:rPr>
              <w:t>Өөрийн хөрөнгө, эрсдэлээр жигнэсэн нийт активын харьцаа</w:t>
            </w:r>
          </w:p>
        </w:tc>
        <w:tc>
          <w:tcPr>
            <w:tcW w:w="526" w:type="dxa"/>
            <w:shd w:val="clear" w:color="auto" w:fill="F2F2F2" w:themeFill="background1" w:themeFillShade="F2"/>
            <w:noWrap/>
            <w:hideMark/>
          </w:tcPr>
          <w:p w14:paraId="01193606" w14:textId="15F7B145" w:rsidR="00DD0A47" w:rsidRPr="00CE7458" w:rsidRDefault="00DD0A47" w:rsidP="00DD0A47">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000000"/>
                <w:sz w:val="16"/>
                <w:szCs w:val="16"/>
              </w:rPr>
              <w:t>92</w:t>
            </w:r>
          </w:p>
        </w:tc>
        <w:tc>
          <w:tcPr>
            <w:tcW w:w="567" w:type="dxa"/>
            <w:shd w:val="clear" w:color="auto" w:fill="F2F2F2" w:themeFill="background1" w:themeFillShade="F2"/>
            <w:noWrap/>
            <w:hideMark/>
          </w:tcPr>
          <w:p w14:paraId="3F3A39C1" w14:textId="0A3FFFE1" w:rsidR="00DD0A47" w:rsidRPr="00CE7458" w:rsidRDefault="00DD0A47" w:rsidP="00DD0A47">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C00000"/>
                <w:sz w:val="16"/>
                <w:szCs w:val="16"/>
              </w:rPr>
              <w:t>-</w:t>
            </w:r>
          </w:p>
        </w:tc>
        <w:tc>
          <w:tcPr>
            <w:tcW w:w="708" w:type="dxa"/>
            <w:shd w:val="clear" w:color="auto" w:fill="F2F2F2" w:themeFill="background1" w:themeFillShade="F2"/>
            <w:noWrap/>
            <w:hideMark/>
          </w:tcPr>
          <w:p w14:paraId="37C67615" w14:textId="4B20F5C8" w:rsidR="00DD0A47" w:rsidRPr="00CE7458" w:rsidRDefault="00DD0A47" w:rsidP="00DD0A47">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16186">
              <w:rPr>
                <w:rFonts w:ascii="Times New Roman" w:hAnsi="Times New Roman" w:cs="Times New Roman"/>
                <w:color w:val="000000"/>
                <w:sz w:val="16"/>
                <w:szCs w:val="16"/>
              </w:rPr>
              <w:t>420</w:t>
            </w:r>
          </w:p>
        </w:tc>
        <w:tc>
          <w:tcPr>
            <w:tcW w:w="851" w:type="dxa"/>
            <w:shd w:val="clear" w:color="auto" w:fill="F2F2F2" w:themeFill="background1" w:themeFillShade="F2"/>
            <w:noWrap/>
            <w:hideMark/>
          </w:tcPr>
          <w:p w14:paraId="53ACE82F" w14:textId="74280373" w:rsidR="00DD0A47" w:rsidRPr="00CE7458" w:rsidRDefault="00DD0A47" w:rsidP="00DD0A47">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16186">
              <w:rPr>
                <w:rFonts w:ascii="Times New Roman" w:hAnsi="Times New Roman" w:cs="Times New Roman"/>
                <w:color w:val="C00000"/>
                <w:sz w:val="16"/>
                <w:szCs w:val="16"/>
              </w:rPr>
              <w:t>2</w:t>
            </w:r>
          </w:p>
        </w:tc>
        <w:tc>
          <w:tcPr>
            <w:tcW w:w="567" w:type="dxa"/>
            <w:shd w:val="clear" w:color="auto" w:fill="F2F2F2" w:themeFill="background1" w:themeFillShade="F2"/>
            <w:noWrap/>
            <w:hideMark/>
          </w:tcPr>
          <w:p w14:paraId="2B5423C6" w14:textId="3A65C60D" w:rsidR="00DD0A47" w:rsidRPr="00A95DE3" w:rsidRDefault="00DD0A47" w:rsidP="00DD0A47">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4C56">
              <w:rPr>
                <w:rFonts w:ascii="Times New Roman" w:hAnsi="Times New Roman" w:cs="Times New Roman"/>
                <w:color w:val="000000"/>
                <w:sz w:val="16"/>
                <w:szCs w:val="16"/>
              </w:rPr>
              <w:t>64</w:t>
            </w:r>
          </w:p>
        </w:tc>
        <w:tc>
          <w:tcPr>
            <w:tcW w:w="456" w:type="dxa"/>
            <w:shd w:val="clear" w:color="auto" w:fill="F2F2F2" w:themeFill="background1" w:themeFillShade="F2"/>
            <w:noWrap/>
            <w:hideMark/>
          </w:tcPr>
          <w:p w14:paraId="55ED2E75" w14:textId="2EDF6A6F" w:rsidR="00DD0A47" w:rsidRPr="00A95DE3" w:rsidRDefault="00DD0A47" w:rsidP="00DD0A47">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FF4C95">
              <w:rPr>
                <w:rFonts w:ascii="Times New Roman" w:hAnsi="Times New Roman" w:cs="Times New Roman"/>
                <w:color w:val="C00000"/>
                <w:sz w:val="16"/>
                <w:szCs w:val="16"/>
              </w:rPr>
              <w:t>-</w:t>
            </w:r>
          </w:p>
        </w:tc>
        <w:tc>
          <w:tcPr>
            <w:tcW w:w="1134" w:type="dxa"/>
            <w:shd w:val="clear" w:color="auto" w:fill="F2F2F2" w:themeFill="background1" w:themeFillShade="F2"/>
            <w:noWrap/>
            <w:hideMark/>
          </w:tcPr>
          <w:p w14:paraId="071C1BF1" w14:textId="1319CF84" w:rsidR="00DD0A47" w:rsidRPr="00E41EF5" w:rsidRDefault="00DD0A47" w:rsidP="00DD0A47">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9609E5">
              <w:rPr>
                <w:rFonts w:ascii="Times New Roman" w:hAnsi="Times New Roman" w:cs="Times New Roman"/>
                <w:color w:val="000000"/>
                <w:sz w:val="16"/>
                <w:szCs w:val="16"/>
              </w:rPr>
              <w:t>576</w:t>
            </w:r>
          </w:p>
        </w:tc>
        <w:tc>
          <w:tcPr>
            <w:tcW w:w="709" w:type="dxa"/>
            <w:shd w:val="clear" w:color="auto" w:fill="F2F2F2" w:themeFill="background1" w:themeFillShade="F2"/>
            <w:noWrap/>
          </w:tcPr>
          <w:p w14:paraId="5C68B36E" w14:textId="4A4D5513" w:rsidR="00DD0A47" w:rsidRPr="00F12629" w:rsidRDefault="00DD0A47" w:rsidP="00DD0A47">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F12629">
              <w:rPr>
                <w:rFonts w:ascii="Times New Roman" w:hAnsi="Times New Roman" w:cs="Times New Roman"/>
                <w:color w:val="FF0000"/>
                <w:sz w:val="16"/>
                <w:szCs w:val="16"/>
              </w:rPr>
              <w:t>2</w:t>
            </w:r>
          </w:p>
        </w:tc>
      </w:tr>
      <w:tr w:rsidR="00DD0A47" w:rsidRPr="00B36D02" w14:paraId="1034A65B" w14:textId="77777777" w:rsidTr="00A5046C">
        <w:trPr>
          <w:trHeight w:val="225"/>
        </w:trPr>
        <w:tc>
          <w:tcPr>
            <w:cnfStyle w:val="001000000000" w:firstRow="0" w:lastRow="0" w:firstColumn="1" w:lastColumn="0" w:oddVBand="0" w:evenVBand="0" w:oddHBand="0" w:evenHBand="0" w:firstRowFirstColumn="0" w:firstRowLastColumn="0" w:lastRowFirstColumn="0" w:lastRowLastColumn="0"/>
            <w:tcW w:w="417" w:type="dxa"/>
            <w:shd w:val="clear" w:color="auto" w:fill="auto"/>
            <w:noWrap/>
            <w:vAlign w:val="center"/>
            <w:hideMark/>
          </w:tcPr>
          <w:p w14:paraId="3B957F0D" w14:textId="77777777" w:rsidR="00DD0A47" w:rsidRPr="002762DF" w:rsidRDefault="00DD0A47" w:rsidP="00DD0A47">
            <w:pPr>
              <w:spacing w:before="0"/>
              <w:jc w:val="right"/>
              <w:rPr>
                <w:rFonts w:ascii="Times New Roman" w:eastAsia="Times New Roman" w:hAnsi="Times New Roman" w:cs="Times New Roman"/>
                <w:b w:val="0"/>
                <w:color w:val="000000"/>
                <w:sz w:val="16"/>
                <w:szCs w:val="16"/>
                <w:lang w:val="mn-MN"/>
              </w:rPr>
            </w:pPr>
            <w:r w:rsidRPr="002762DF">
              <w:rPr>
                <w:rFonts w:ascii="Times New Roman" w:eastAsia="Times New Roman" w:hAnsi="Times New Roman" w:cs="Times New Roman"/>
                <w:b w:val="0"/>
                <w:color w:val="000000"/>
                <w:sz w:val="16"/>
                <w:szCs w:val="16"/>
                <w:lang w:val="mn-MN"/>
              </w:rPr>
              <w:t>3.</w:t>
            </w:r>
          </w:p>
        </w:tc>
        <w:tc>
          <w:tcPr>
            <w:tcW w:w="3452" w:type="dxa"/>
            <w:shd w:val="clear" w:color="auto" w:fill="auto"/>
            <w:noWrap/>
            <w:vAlign w:val="center"/>
            <w:hideMark/>
          </w:tcPr>
          <w:p w14:paraId="7137F840" w14:textId="77777777" w:rsidR="00DD0A47" w:rsidRPr="002762DF" w:rsidRDefault="00DD0A47" w:rsidP="00DD0A4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2762DF">
              <w:rPr>
                <w:rFonts w:ascii="Times New Roman" w:eastAsia="Times New Roman" w:hAnsi="Times New Roman" w:cs="Times New Roman"/>
                <w:color w:val="000000"/>
                <w:sz w:val="16"/>
                <w:szCs w:val="16"/>
                <w:lang w:val="mn-MN"/>
              </w:rPr>
              <w:t>Өөрийн хөрөнгө, нийт активын харьцаа</w:t>
            </w:r>
          </w:p>
        </w:tc>
        <w:tc>
          <w:tcPr>
            <w:tcW w:w="526" w:type="dxa"/>
            <w:shd w:val="clear" w:color="auto" w:fill="F2F2F2" w:themeFill="background1" w:themeFillShade="F2"/>
            <w:noWrap/>
            <w:hideMark/>
          </w:tcPr>
          <w:p w14:paraId="0B3BA9FC" w14:textId="6AD7AB57" w:rsidR="00DD0A47" w:rsidRPr="00CE7458" w:rsidRDefault="00DD0A47" w:rsidP="00DD0A47">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highlight w:val="yellow"/>
                <w:lang w:val="mn-MN"/>
              </w:rPr>
            </w:pPr>
            <w:r w:rsidRPr="00A270B2">
              <w:rPr>
                <w:rFonts w:ascii="Times New Roman" w:hAnsi="Times New Roman" w:cs="Times New Roman"/>
                <w:color w:val="000000"/>
                <w:sz w:val="16"/>
                <w:szCs w:val="16"/>
              </w:rPr>
              <w:t>92</w:t>
            </w:r>
          </w:p>
        </w:tc>
        <w:tc>
          <w:tcPr>
            <w:tcW w:w="567" w:type="dxa"/>
            <w:shd w:val="clear" w:color="auto" w:fill="F2F2F2" w:themeFill="background1" w:themeFillShade="F2"/>
            <w:noWrap/>
            <w:hideMark/>
          </w:tcPr>
          <w:p w14:paraId="0AF4F068" w14:textId="00E7B1D5" w:rsidR="00DD0A47" w:rsidRPr="00CE7458" w:rsidRDefault="00DD0A47" w:rsidP="00DD0A47">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C00000"/>
                <w:sz w:val="16"/>
                <w:szCs w:val="16"/>
              </w:rPr>
              <w:t>-</w:t>
            </w:r>
          </w:p>
        </w:tc>
        <w:tc>
          <w:tcPr>
            <w:tcW w:w="708" w:type="dxa"/>
            <w:shd w:val="clear" w:color="auto" w:fill="F2F2F2" w:themeFill="background1" w:themeFillShade="F2"/>
            <w:noWrap/>
            <w:hideMark/>
          </w:tcPr>
          <w:p w14:paraId="71B780AC" w14:textId="6A49B31B" w:rsidR="00DD0A47" w:rsidRPr="00CE7458" w:rsidRDefault="00DD0A47" w:rsidP="00DD0A47">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16186">
              <w:rPr>
                <w:rFonts w:ascii="Times New Roman" w:hAnsi="Times New Roman" w:cs="Times New Roman"/>
                <w:color w:val="000000"/>
                <w:sz w:val="16"/>
                <w:szCs w:val="16"/>
              </w:rPr>
              <w:t>422</w:t>
            </w:r>
          </w:p>
        </w:tc>
        <w:tc>
          <w:tcPr>
            <w:tcW w:w="851" w:type="dxa"/>
            <w:shd w:val="clear" w:color="auto" w:fill="F2F2F2" w:themeFill="background1" w:themeFillShade="F2"/>
            <w:noWrap/>
            <w:hideMark/>
          </w:tcPr>
          <w:p w14:paraId="27D03DD9" w14:textId="60DD5957" w:rsidR="00DD0A47" w:rsidRPr="00CE7458" w:rsidRDefault="00DD0A47" w:rsidP="00DD0A47">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16186">
              <w:rPr>
                <w:rFonts w:ascii="Times New Roman" w:hAnsi="Times New Roman" w:cs="Times New Roman"/>
                <w:color w:val="C00000"/>
                <w:sz w:val="16"/>
                <w:szCs w:val="16"/>
              </w:rPr>
              <w:t>-</w:t>
            </w:r>
          </w:p>
        </w:tc>
        <w:tc>
          <w:tcPr>
            <w:tcW w:w="567" w:type="dxa"/>
            <w:shd w:val="clear" w:color="auto" w:fill="F2F2F2" w:themeFill="background1" w:themeFillShade="F2"/>
            <w:noWrap/>
            <w:hideMark/>
          </w:tcPr>
          <w:p w14:paraId="7AE16EF1" w14:textId="55C4BBCE" w:rsidR="00DD0A47" w:rsidRPr="00A95DE3" w:rsidRDefault="00DD0A47" w:rsidP="00DD0A47">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CC4C56">
              <w:rPr>
                <w:rFonts w:ascii="Times New Roman" w:hAnsi="Times New Roman" w:cs="Times New Roman"/>
                <w:color w:val="000000"/>
                <w:sz w:val="16"/>
                <w:szCs w:val="16"/>
              </w:rPr>
              <w:t>64</w:t>
            </w:r>
          </w:p>
        </w:tc>
        <w:tc>
          <w:tcPr>
            <w:tcW w:w="456" w:type="dxa"/>
            <w:shd w:val="clear" w:color="auto" w:fill="F2F2F2" w:themeFill="background1" w:themeFillShade="F2"/>
            <w:noWrap/>
            <w:hideMark/>
          </w:tcPr>
          <w:p w14:paraId="356A0DD6" w14:textId="197E7A50" w:rsidR="00DD0A47" w:rsidRPr="00A95DE3" w:rsidRDefault="00DD0A47" w:rsidP="00DD0A47">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FF4C95">
              <w:rPr>
                <w:rFonts w:ascii="Times New Roman" w:hAnsi="Times New Roman" w:cs="Times New Roman"/>
                <w:color w:val="C00000"/>
                <w:sz w:val="16"/>
                <w:szCs w:val="16"/>
              </w:rPr>
              <w:t>-</w:t>
            </w:r>
          </w:p>
        </w:tc>
        <w:tc>
          <w:tcPr>
            <w:tcW w:w="1134" w:type="dxa"/>
            <w:shd w:val="clear" w:color="auto" w:fill="F2F2F2" w:themeFill="background1" w:themeFillShade="F2"/>
            <w:noWrap/>
            <w:hideMark/>
          </w:tcPr>
          <w:p w14:paraId="40A18F01" w14:textId="1F935CBF" w:rsidR="00DD0A47" w:rsidRPr="00E41EF5" w:rsidRDefault="00DD0A47" w:rsidP="00DD0A47">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609E5">
              <w:rPr>
                <w:rFonts w:ascii="Times New Roman" w:hAnsi="Times New Roman" w:cs="Times New Roman"/>
                <w:color w:val="000000"/>
                <w:sz w:val="16"/>
                <w:szCs w:val="16"/>
              </w:rPr>
              <w:t>578</w:t>
            </w:r>
          </w:p>
        </w:tc>
        <w:tc>
          <w:tcPr>
            <w:tcW w:w="709" w:type="dxa"/>
            <w:shd w:val="clear" w:color="auto" w:fill="F2F2F2" w:themeFill="background1" w:themeFillShade="F2"/>
            <w:noWrap/>
          </w:tcPr>
          <w:p w14:paraId="10F7DF0D" w14:textId="585A4F28" w:rsidR="00DD0A47" w:rsidRPr="00F12629" w:rsidRDefault="00DD0A47" w:rsidP="00DD0A47">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highlight w:val="yellow"/>
                <w:lang w:val="mn-MN"/>
              </w:rPr>
            </w:pPr>
            <w:r w:rsidRPr="00F12629">
              <w:rPr>
                <w:rFonts w:ascii="Times New Roman" w:hAnsi="Times New Roman" w:cs="Times New Roman"/>
                <w:color w:val="FF0000"/>
                <w:sz w:val="16"/>
                <w:szCs w:val="16"/>
              </w:rPr>
              <w:t>-</w:t>
            </w:r>
          </w:p>
        </w:tc>
      </w:tr>
      <w:tr w:rsidR="00DD0A47" w:rsidRPr="00B36D02" w14:paraId="23A54EAB" w14:textId="77777777" w:rsidTr="00A5046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17" w:type="dxa"/>
            <w:shd w:val="clear" w:color="auto" w:fill="auto"/>
            <w:noWrap/>
            <w:vAlign w:val="center"/>
            <w:hideMark/>
          </w:tcPr>
          <w:p w14:paraId="4EDEA01D" w14:textId="77777777" w:rsidR="00DD0A47" w:rsidRPr="002762DF" w:rsidRDefault="00DD0A47" w:rsidP="00DD0A47">
            <w:pPr>
              <w:spacing w:before="0"/>
              <w:jc w:val="right"/>
              <w:rPr>
                <w:rFonts w:ascii="Times New Roman" w:eastAsia="Times New Roman" w:hAnsi="Times New Roman" w:cs="Times New Roman"/>
                <w:b w:val="0"/>
                <w:color w:val="000000"/>
                <w:sz w:val="16"/>
                <w:szCs w:val="16"/>
                <w:lang w:val="mn-MN"/>
              </w:rPr>
            </w:pPr>
            <w:r w:rsidRPr="002762DF">
              <w:rPr>
                <w:rFonts w:ascii="Times New Roman" w:eastAsia="Times New Roman" w:hAnsi="Times New Roman" w:cs="Times New Roman"/>
                <w:b w:val="0"/>
                <w:color w:val="000000"/>
                <w:sz w:val="16"/>
                <w:szCs w:val="16"/>
                <w:lang w:val="mn-MN"/>
              </w:rPr>
              <w:t>4.</w:t>
            </w:r>
          </w:p>
        </w:tc>
        <w:tc>
          <w:tcPr>
            <w:tcW w:w="3452" w:type="dxa"/>
            <w:shd w:val="clear" w:color="auto" w:fill="auto"/>
            <w:noWrap/>
            <w:vAlign w:val="center"/>
            <w:hideMark/>
          </w:tcPr>
          <w:p w14:paraId="4DB15512" w14:textId="77777777" w:rsidR="00DD0A47" w:rsidRPr="002762DF" w:rsidRDefault="00DD0A47" w:rsidP="00DD0A47">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2762DF">
              <w:rPr>
                <w:rFonts w:ascii="Times New Roman" w:eastAsia="Times New Roman" w:hAnsi="Times New Roman" w:cs="Times New Roman"/>
                <w:color w:val="000000"/>
                <w:sz w:val="16"/>
                <w:szCs w:val="16"/>
                <w:lang w:val="mn-MN"/>
              </w:rPr>
              <w:t>Төлбөр түргэн гүйцэтгэх чадварын харьцаа</w:t>
            </w:r>
          </w:p>
        </w:tc>
        <w:tc>
          <w:tcPr>
            <w:tcW w:w="526" w:type="dxa"/>
            <w:shd w:val="clear" w:color="auto" w:fill="F2F2F2" w:themeFill="background1" w:themeFillShade="F2"/>
            <w:noWrap/>
            <w:hideMark/>
          </w:tcPr>
          <w:p w14:paraId="271979E5" w14:textId="6B994BCD" w:rsidR="00DD0A47" w:rsidRPr="00CE7458" w:rsidRDefault="00DD0A47" w:rsidP="00DD0A47">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A270B2">
              <w:rPr>
                <w:rFonts w:ascii="Times New Roman" w:hAnsi="Times New Roman" w:cs="Times New Roman"/>
                <w:color w:val="000000"/>
                <w:sz w:val="16"/>
                <w:szCs w:val="16"/>
              </w:rPr>
              <w:t>87</w:t>
            </w:r>
          </w:p>
        </w:tc>
        <w:tc>
          <w:tcPr>
            <w:tcW w:w="567" w:type="dxa"/>
            <w:shd w:val="clear" w:color="auto" w:fill="F2F2F2" w:themeFill="background1" w:themeFillShade="F2"/>
            <w:noWrap/>
            <w:hideMark/>
          </w:tcPr>
          <w:p w14:paraId="1765FE51" w14:textId="0FAF8C17" w:rsidR="00DD0A47" w:rsidRPr="00CE7458" w:rsidRDefault="00DD0A47" w:rsidP="00DD0A47">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A270B2">
              <w:rPr>
                <w:rFonts w:ascii="Times New Roman" w:hAnsi="Times New Roman" w:cs="Times New Roman"/>
                <w:color w:val="C00000"/>
                <w:sz w:val="16"/>
                <w:szCs w:val="16"/>
              </w:rPr>
              <w:t>5</w:t>
            </w:r>
          </w:p>
        </w:tc>
        <w:tc>
          <w:tcPr>
            <w:tcW w:w="708" w:type="dxa"/>
            <w:shd w:val="clear" w:color="auto" w:fill="F2F2F2" w:themeFill="background1" w:themeFillShade="F2"/>
            <w:noWrap/>
            <w:hideMark/>
          </w:tcPr>
          <w:p w14:paraId="3EDA1EC6" w14:textId="2C410D5F" w:rsidR="00DD0A47" w:rsidRPr="00CE7458" w:rsidRDefault="00DD0A47" w:rsidP="00DD0A47">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016186">
              <w:rPr>
                <w:rFonts w:ascii="Times New Roman" w:hAnsi="Times New Roman" w:cs="Times New Roman"/>
                <w:color w:val="000000"/>
                <w:sz w:val="16"/>
                <w:szCs w:val="16"/>
              </w:rPr>
              <w:t>407</w:t>
            </w:r>
          </w:p>
        </w:tc>
        <w:tc>
          <w:tcPr>
            <w:tcW w:w="851" w:type="dxa"/>
            <w:shd w:val="clear" w:color="auto" w:fill="F2F2F2" w:themeFill="background1" w:themeFillShade="F2"/>
            <w:noWrap/>
            <w:hideMark/>
          </w:tcPr>
          <w:p w14:paraId="50DB785B" w14:textId="6DB1519A" w:rsidR="00DD0A47" w:rsidRPr="00CE7458" w:rsidRDefault="00DD0A47" w:rsidP="00DD0A47">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rPr>
            </w:pPr>
            <w:r w:rsidRPr="00016186">
              <w:rPr>
                <w:rFonts w:ascii="Times New Roman" w:hAnsi="Times New Roman" w:cs="Times New Roman"/>
                <w:color w:val="C00000"/>
                <w:sz w:val="16"/>
                <w:szCs w:val="16"/>
              </w:rPr>
              <w:t>15</w:t>
            </w:r>
          </w:p>
        </w:tc>
        <w:tc>
          <w:tcPr>
            <w:tcW w:w="567" w:type="dxa"/>
            <w:shd w:val="clear" w:color="auto" w:fill="F2F2F2" w:themeFill="background1" w:themeFillShade="F2"/>
            <w:noWrap/>
            <w:hideMark/>
          </w:tcPr>
          <w:p w14:paraId="0EA52084" w14:textId="1628781F" w:rsidR="00DD0A47" w:rsidRPr="00A95DE3" w:rsidRDefault="00DD0A47" w:rsidP="00DD0A47">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CC4C56">
              <w:rPr>
                <w:rFonts w:ascii="Times New Roman" w:hAnsi="Times New Roman" w:cs="Times New Roman"/>
                <w:color w:val="000000"/>
                <w:sz w:val="16"/>
                <w:szCs w:val="16"/>
              </w:rPr>
              <w:t>64</w:t>
            </w:r>
          </w:p>
        </w:tc>
        <w:tc>
          <w:tcPr>
            <w:tcW w:w="456" w:type="dxa"/>
            <w:shd w:val="clear" w:color="auto" w:fill="F2F2F2" w:themeFill="background1" w:themeFillShade="F2"/>
            <w:noWrap/>
            <w:hideMark/>
          </w:tcPr>
          <w:p w14:paraId="6FDD192E" w14:textId="172AF7EE" w:rsidR="00DD0A47" w:rsidRPr="00A95DE3" w:rsidRDefault="00DD0A47" w:rsidP="00DD0A47">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FF4C95">
              <w:rPr>
                <w:rFonts w:ascii="Times New Roman" w:hAnsi="Times New Roman" w:cs="Times New Roman"/>
                <w:color w:val="C00000"/>
                <w:sz w:val="16"/>
                <w:szCs w:val="16"/>
              </w:rPr>
              <w:t>-</w:t>
            </w:r>
          </w:p>
        </w:tc>
        <w:tc>
          <w:tcPr>
            <w:tcW w:w="1134" w:type="dxa"/>
            <w:shd w:val="clear" w:color="auto" w:fill="F2F2F2" w:themeFill="background1" w:themeFillShade="F2"/>
            <w:noWrap/>
          </w:tcPr>
          <w:p w14:paraId="101BE084" w14:textId="3DA55A7D" w:rsidR="00DD0A47" w:rsidRPr="00E41EF5" w:rsidRDefault="00DD0A47" w:rsidP="00DD0A47">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9609E5">
              <w:rPr>
                <w:rFonts w:ascii="Times New Roman" w:hAnsi="Times New Roman" w:cs="Times New Roman"/>
                <w:color w:val="000000"/>
                <w:sz w:val="16"/>
                <w:szCs w:val="16"/>
              </w:rPr>
              <w:t>558</w:t>
            </w:r>
          </w:p>
        </w:tc>
        <w:tc>
          <w:tcPr>
            <w:tcW w:w="709" w:type="dxa"/>
            <w:shd w:val="clear" w:color="auto" w:fill="F2F2F2" w:themeFill="background1" w:themeFillShade="F2"/>
            <w:noWrap/>
          </w:tcPr>
          <w:p w14:paraId="1880E386" w14:textId="4540FBF1" w:rsidR="00DD0A47" w:rsidRPr="00F12629" w:rsidRDefault="00DD0A47" w:rsidP="00DD0A47">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rPr>
            </w:pPr>
            <w:r w:rsidRPr="00F12629">
              <w:rPr>
                <w:rFonts w:ascii="Times New Roman" w:hAnsi="Times New Roman" w:cs="Times New Roman"/>
                <w:color w:val="FF0000"/>
                <w:sz w:val="16"/>
                <w:szCs w:val="16"/>
              </w:rPr>
              <w:t>20</w:t>
            </w:r>
          </w:p>
        </w:tc>
      </w:tr>
      <w:tr w:rsidR="00DD0A47" w:rsidRPr="00B36D02" w14:paraId="639FC096" w14:textId="77777777" w:rsidTr="00A5046C">
        <w:trPr>
          <w:trHeight w:val="225"/>
        </w:trPr>
        <w:tc>
          <w:tcPr>
            <w:cnfStyle w:val="001000000000" w:firstRow="0" w:lastRow="0" w:firstColumn="1" w:lastColumn="0" w:oddVBand="0" w:evenVBand="0" w:oddHBand="0" w:evenHBand="0" w:firstRowFirstColumn="0" w:firstRowLastColumn="0" w:lastRowFirstColumn="0" w:lastRowLastColumn="0"/>
            <w:tcW w:w="417" w:type="dxa"/>
            <w:shd w:val="clear" w:color="auto" w:fill="auto"/>
            <w:noWrap/>
            <w:vAlign w:val="center"/>
          </w:tcPr>
          <w:p w14:paraId="17C7B86F" w14:textId="77777777" w:rsidR="00DD0A47" w:rsidRPr="002762DF" w:rsidRDefault="00DD0A47" w:rsidP="00DD0A47">
            <w:pPr>
              <w:spacing w:before="0"/>
              <w:jc w:val="right"/>
              <w:rPr>
                <w:rFonts w:ascii="Times New Roman" w:eastAsia="Times New Roman" w:hAnsi="Times New Roman" w:cs="Times New Roman"/>
                <w:color w:val="000000"/>
                <w:sz w:val="16"/>
                <w:szCs w:val="16"/>
                <w:lang w:val="mn-MN"/>
              </w:rPr>
            </w:pPr>
            <w:r w:rsidRPr="002762DF">
              <w:rPr>
                <w:rFonts w:ascii="Times New Roman" w:eastAsia="Times New Roman" w:hAnsi="Times New Roman" w:cs="Times New Roman"/>
                <w:b w:val="0"/>
                <w:color w:val="000000"/>
                <w:sz w:val="16"/>
                <w:szCs w:val="16"/>
                <w:lang w:val="mn-MN"/>
              </w:rPr>
              <w:t>5.</w:t>
            </w:r>
          </w:p>
        </w:tc>
        <w:tc>
          <w:tcPr>
            <w:tcW w:w="3452" w:type="dxa"/>
            <w:shd w:val="clear" w:color="auto" w:fill="auto"/>
            <w:noWrap/>
            <w:vAlign w:val="center"/>
          </w:tcPr>
          <w:p w14:paraId="63FB4AA5" w14:textId="77777777" w:rsidR="00DD0A47" w:rsidRPr="002762DF" w:rsidRDefault="00DD0A47" w:rsidP="00DD0A4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2762DF">
              <w:rPr>
                <w:rFonts w:ascii="Times New Roman" w:eastAsia="Times New Roman" w:hAnsi="Times New Roman" w:cs="Times New Roman"/>
                <w:sz w:val="16"/>
                <w:szCs w:val="16"/>
                <w:lang w:val="mn-MN"/>
              </w:rPr>
              <w:t>Хөрөнгө /актив/-ийн эрсдэлийн сангийн хүрэлцээ (+илүү,- дутуу )</w:t>
            </w:r>
          </w:p>
        </w:tc>
        <w:tc>
          <w:tcPr>
            <w:tcW w:w="526" w:type="dxa"/>
            <w:shd w:val="clear" w:color="auto" w:fill="F2F2F2" w:themeFill="background1" w:themeFillShade="F2"/>
            <w:noWrap/>
          </w:tcPr>
          <w:p w14:paraId="3A6B915B" w14:textId="34AD9A92" w:rsidR="00DD0A47" w:rsidRPr="00CE7458" w:rsidRDefault="00DD0A47" w:rsidP="00DD0A47">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A270B2">
              <w:rPr>
                <w:rFonts w:ascii="Times New Roman" w:hAnsi="Times New Roman" w:cs="Times New Roman"/>
                <w:color w:val="000000"/>
                <w:sz w:val="16"/>
                <w:szCs w:val="16"/>
              </w:rPr>
              <w:t>87</w:t>
            </w:r>
          </w:p>
        </w:tc>
        <w:tc>
          <w:tcPr>
            <w:tcW w:w="567" w:type="dxa"/>
            <w:shd w:val="clear" w:color="auto" w:fill="F2F2F2" w:themeFill="background1" w:themeFillShade="F2"/>
            <w:noWrap/>
          </w:tcPr>
          <w:p w14:paraId="4BB41BBC" w14:textId="080F6BF4" w:rsidR="00DD0A47" w:rsidRPr="00CE7458" w:rsidRDefault="00DD0A47" w:rsidP="00DD0A47">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C00000"/>
                <w:sz w:val="16"/>
                <w:szCs w:val="16"/>
              </w:rPr>
              <w:t>5</w:t>
            </w:r>
          </w:p>
        </w:tc>
        <w:tc>
          <w:tcPr>
            <w:tcW w:w="708" w:type="dxa"/>
            <w:shd w:val="clear" w:color="auto" w:fill="F2F2F2" w:themeFill="background1" w:themeFillShade="F2"/>
            <w:noWrap/>
          </w:tcPr>
          <w:p w14:paraId="5798E6AB" w14:textId="4A7EBCBA" w:rsidR="00DD0A47" w:rsidRPr="00CE7458" w:rsidRDefault="00DD0A47" w:rsidP="00DD0A47">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16186">
              <w:rPr>
                <w:rFonts w:ascii="Times New Roman" w:hAnsi="Times New Roman" w:cs="Times New Roman"/>
                <w:color w:val="000000"/>
                <w:sz w:val="16"/>
                <w:szCs w:val="16"/>
              </w:rPr>
              <w:t>400</w:t>
            </w:r>
          </w:p>
        </w:tc>
        <w:tc>
          <w:tcPr>
            <w:tcW w:w="851" w:type="dxa"/>
            <w:shd w:val="clear" w:color="auto" w:fill="F2F2F2" w:themeFill="background1" w:themeFillShade="F2"/>
            <w:noWrap/>
          </w:tcPr>
          <w:p w14:paraId="1FD61320" w14:textId="55F08739" w:rsidR="00DD0A47" w:rsidRPr="00CE7458" w:rsidRDefault="00DD0A47" w:rsidP="00DD0A47">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016186">
              <w:rPr>
                <w:rFonts w:ascii="Times New Roman" w:hAnsi="Times New Roman" w:cs="Times New Roman"/>
                <w:color w:val="C00000"/>
                <w:sz w:val="16"/>
                <w:szCs w:val="16"/>
              </w:rPr>
              <w:t>22</w:t>
            </w:r>
          </w:p>
        </w:tc>
        <w:tc>
          <w:tcPr>
            <w:tcW w:w="567" w:type="dxa"/>
            <w:shd w:val="clear" w:color="auto" w:fill="F2F2F2" w:themeFill="background1" w:themeFillShade="F2"/>
            <w:noWrap/>
          </w:tcPr>
          <w:p w14:paraId="72A886C4" w14:textId="519F576F" w:rsidR="00DD0A47" w:rsidRPr="00A95DE3" w:rsidRDefault="00DD0A47" w:rsidP="00DD0A47">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CC4C56">
              <w:rPr>
                <w:rFonts w:ascii="Times New Roman" w:hAnsi="Times New Roman" w:cs="Times New Roman"/>
                <w:color w:val="000000"/>
                <w:sz w:val="16"/>
                <w:szCs w:val="16"/>
              </w:rPr>
              <w:t>64</w:t>
            </w:r>
          </w:p>
        </w:tc>
        <w:tc>
          <w:tcPr>
            <w:tcW w:w="456" w:type="dxa"/>
            <w:shd w:val="clear" w:color="auto" w:fill="F2F2F2" w:themeFill="background1" w:themeFillShade="F2"/>
            <w:noWrap/>
          </w:tcPr>
          <w:p w14:paraId="46470CBB" w14:textId="777958BA" w:rsidR="00DD0A47" w:rsidRPr="00A95DE3" w:rsidRDefault="00DD0A47" w:rsidP="00DD0A47">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A9296E">
              <w:rPr>
                <w:rFonts w:ascii="Times New Roman" w:hAnsi="Times New Roman" w:cs="Times New Roman"/>
                <w:color w:val="FF0000"/>
                <w:sz w:val="16"/>
                <w:szCs w:val="16"/>
                <w:lang w:val="mn-MN"/>
              </w:rPr>
              <w:t>-</w:t>
            </w:r>
          </w:p>
        </w:tc>
        <w:tc>
          <w:tcPr>
            <w:tcW w:w="1134" w:type="dxa"/>
            <w:shd w:val="clear" w:color="auto" w:fill="F2F2F2" w:themeFill="background1" w:themeFillShade="F2"/>
            <w:noWrap/>
          </w:tcPr>
          <w:p w14:paraId="2EC041C5" w14:textId="5CDE3347" w:rsidR="00DD0A47" w:rsidRPr="00E41EF5" w:rsidRDefault="00DD0A47" w:rsidP="00DD0A47">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9609E5">
              <w:rPr>
                <w:rFonts w:ascii="Times New Roman" w:hAnsi="Times New Roman" w:cs="Times New Roman"/>
                <w:color w:val="000000"/>
                <w:sz w:val="16"/>
                <w:szCs w:val="16"/>
              </w:rPr>
              <w:t>550</w:t>
            </w:r>
          </w:p>
        </w:tc>
        <w:tc>
          <w:tcPr>
            <w:tcW w:w="709" w:type="dxa"/>
            <w:shd w:val="clear" w:color="auto" w:fill="F2F2F2" w:themeFill="background1" w:themeFillShade="F2"/>
            <w:noWrap/>
          </w:tcPr>
          <w:p w14:paraId="20A7E242" w14:textId="7435B70D" w:rsidR="00DD0A47" w:rsidRPr="00F12629" w:rsidRDefault="00DD0A47" w:rsidP="00DD0A47">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F12629">
              <w:rPr>
                <w:rFonts w:ascii="Times New Roman" w:hAnsi="Times New Roman" w:cs="Times New Roman"/>
                <w:color w:val="FF0000"/>
                <w:sz w:val="16"/>
                <w:szCs w:val="16"/>
              </w:rPr>
              <w:t>28</w:t>
            </w:r>
          </w:p>
        </w:tc>
      </w:tr>
      <w:tr w:rsidR="00F12629" w:rsidRPr="00B36D02" w14:paraId="29ECDE99" w14:textId="77777777" w:rsidTr="00B24BC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17" w:type="dxa"/>
            <w:shd w:val="clear" w:color="auto" w:fill="auto"/>
            <w:noWrap/>
            <w:vAlign w:val="center"/>
            <w:hideMark/>
          </w:tcPr>
          <w:p w14:paraId="02AC26B1" w14:textId="77777777" w:rsidR="00F12629" w:rsidRPr="002762DF" w:rsidRDefault="00F12629" w:rsidP="00F12629">
            <w:pPr>
              <w:spacing w:before="0"/>
              <w:jc w:val="right"/>
              <w:rPr>
                <w:rFonts w:ascii="Times New Roman" w:eastAsia="Times New Roman" w:hAnsi="Times New Roman" w:cs="Times New Roman"/>
                <w:b w:val="0"/>
                <w:color w:val="000000"/>
                <w:sz w:val="16"/>
                <w:szCs w:val="16"/>
                <w:lang w:val="mn-MN"/>
              </w:rPr>
            </w:pPr>
            <w:r w:rsidRPr="002762DF">
              <w:rPr>
                <w:rFonts w:ascii="Times New Roman" w:eastAsia="Times New Roman" w:hAnsi="Times New Roman" w:cs="Times New Roman"/>
                <w:b w:val="0"/>
                <w:color w:val="000000"/>
                <w:sz w:val="16"/>
                <w:szCs w:val="16"/>
                <w:lang w:val="mn-MN"/>
              </w:rPr>
              <w:t>6.</w:t>
            </w:r>
          </w:p>
        </w:tc>
        <w:tc>
          <w:tcPr>
            <w:tcW w:w="3452" w:type="dxa"/>
            <w:shd w:val="clear" w:color="auto" w:fill="auto"/>
            <w:vAlign w:val="center"/>
            <w:hideMark/>
          </w:tcPr>
          <w:p w14:paraId="215512DE" w14:textId="77777777" w:rsidR="00F12629" w:rsidRPr="002762DF" w:rsidRDefault="00F12629" w:rsidP="00F12629">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2762DF">
              <w:rPr>
                <w:rFonts w:ascii="Times New Roman" w:eastAsia="Times New Roman" w:hAnsi="Times New Roman" w:cs="Times New Roman"/>
                <w:sz w:val="16"/>
                <w:szCs w:val="16"/>
                <w:lang w:val="mn-MN"/>
              </w:rPr>
              <w:t>Нэг зээлдэгч болон холбогдох этгээдэд олгосон зээл, зээлтэй адилтган тооцох бусад актив хөрөнгө, төлбөрийн баталгааны зохистой харьцаа</w:t>
            </w:r>
          </w:p>
        </w:tc>
        <w:tc>
          <w:tcPr>
            <w:tcW w:w="526" w:type="dxa"/>
            <w:shd w:val="clear" w:color="auto" w:fill="F2F2F2" w:themeFill="background1" w:themeFillShade="F2"/>
            <w:noWrap/>
            <w:hideMark/>
          </w:tcPr>
          <w:p w14:paraId="57C19BD3" w14:textId="57291E90"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A270B2">
              <w:rPr>
                <w:rFonts w:ascii="Times New Roman" w:hAnsi="Times New Roman" w:cs="Times New Roman"/>
                <w:color w:val="000000"/>
                <w:sz w:val="16"/>
                <w:szCs w:val="16"/>
              </w:rPr>
              <w:t>92</w:t>
            </w:r>
          </w:p>
        </w:tc>
        <w:tc>
          <w:tcPr>
            <w:tcW w:w="567" w:type="dxa"/>
            <w:shd w:val="clear" w:color="auto" w:fill="F2F2F2" w:themeFill="background1" w:themeFillShade="F2"/>
            <w:noWrap/>
            <w:hideMark/>
          </w:tcPr>
          <w:p w14:paraId="3983E1F1" w14:textId="415F766F"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C00000"/>
                <w:sz w:val="16"/>
                <w:szCs w:val="16"/>
              </w:rPr>
              <w:t>-</w:t>
            </w:r>
          </w:p>
        </w:tc>
        <w:tc>
          <w:tcPr>
            <w:tcW w:w="708" w:type="dxa"/>
            <w:shd w:val="clear" w:color="auto" w:fill="F2F2F2" w:themeFill="background1" w:themeFillShade="F2"/>
            <w:noWrap/>
            <w:hideMark/>
          </w:tcPr>
          <w:p w14:paraId="137FB0CC" w14:textId="651BE157"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highlight w:val="yellow"/>
              </w:rPr>
            </w:pPr>
            <w:r w:rsidRPr="00016186">
              <w:rPr>
                <w:rFonts w:ascii="Times New Roman" w:hAnsi="Times New Roman" w:cs="Times New Roman"/>
                <w:color w:val="000000"/>
                <w:sz w:val="16"/>
                <w:szCs w:val="16"/>
              </w:rPr>
              <w:t>416</w:t>
            </w:r>
          </w:p>
        </w:tc>
        <w:tc>
          <w:tcPr>
            <w:tcW w:w="851" w:type="dxa"/>
            <w:shd w:val="clear" w:color="auto" w:fill="F2F2F2" w:themeFill="background1" w:themeFillShade="F2"/>
            <w:noWrap/>
            <w:hideMark/>
          </w:tcPr>
          <w:p w14:paraId="24AE3836" w14:textId="250C667F"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highlight w:val="yellow"/>
              </w:rPr>
            </w:pPr>
            <w:r w:rsidRPr="00016186">
              <w:rPr>
                <w:rFonts w:ascii="Times New Roman" w:hAnsi="Times New Roman" w:cs="Times New Roman"/>
                <w:color w:val="C00000"/>
                <w:sz w:val="16"/>
                <w:szCs w:val="16"/>
              </w:rPr>
              <w:t>6</w:t>
            </w:r>
          </w:p>
        </w:tc>
        <w:tc>
          <w:tcPr>
            <w:tcW w:w="1023" w:type="dxa"/>
            <w:gridSpan w:val="2"/>
            <w:vMerge w:val="restart"/>
            <w:tcBorders>
              <w:top w:val="single" w:sz="4" w:space="0" w:color="auto"/>
            </w:tcBorders>
            <w:shd w:val="clear" w:color="auto" w:fill="E7E6E6" w:themeFill="background2"/>
            <w:noWrap/>
            <w:vAlign w:val="center"/>
          </w:tcPr>
          <w:p w14:paraId="791CF4FF" w14:textId="77777777" w:rsidR="00F12629" w:rsidRPr="00B36D02" w:rsidRDefault="00F12629" w:rsidP="00F12629">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highlight w:val="yellow"/>
                <w:lang w:val="mn-MN"/>
              </w:rPr>
            </w:pPr>
            <w:r w:rsidRPr="00ED5DE9">
              <w:rPr>
                <w:rFonts w:ascii="Times New Roman" w:eastAsia="Times New Roman" w:hAnsi="Times New Roman" w:cs="Times New Roman"/>
                <w:color w:val="000000"/>
                <w:sz w:val="16"/>
                <w:szCs w:val="16"/>
                <w:lang w:val="mn-MN"/>
              </w:rPr>
              <w:t>XXX</w:t>
            </w:r>
          </w:p>
          <w:p w14:paraId="3CB6D7D2" w14:textId="4B2582EF" w:rsidR="00F12629" w:rsidRPr="00B36D02" w:rsidRDefault="00F12629" w:rsidP="00F12629">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highlight w:val="yellow"/>
                <w:lang w:val="mn-MN"/>
              </w:rPr>
            </w:pPr>
          </w:p>
        </w:tc>
        <w:tc>
          <w:tcPr>
            <w:tcW w:w="1134" w:type="dxa"/>
            <w:shd w:val="clear" w:color="auto" w:fill="F2F2F2" w:themeFill="background1" w:themeFillShade="F2"/>
            <w:noWrap/>
          </w:tcPr>
          <w:p w14:paraId="4D826EA0" w14:textId="04213FE5" w:rsidR="00F12629" w:rsidRPr="00E41EF5"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Pr>
                <w:rFonts w:ascii="Times New Roman" w:hAnsi="Times New Roman" w:cs="Times New Roman"/>
                <w:color w:val="000000"/>
                <w:sz w:val="16"/>
                <w:szCs w:val="16"/>
              </w:rPr>
              <w:t>572</w:t>
            </w:r>
          </w:p>
        </w:tc>
        <w:tc>
          <w:tcPr>
            <w:tcW w:w="709" w:type="dxa"/>
            <w:shd w:val="clear" w:color="auto" w:fill="F2F2F2" w:themeFill="background1" w:themeFillShade="F2"/>
            <w:noWrap/>
          </w:tcPr>
          <w:p w14:paraId="1FDADA13" w14:textId="4BAD868E" w:rsidR="00F12629" w:rsidRPr="00F12629"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F12629">
              <w:rPr>
                <w:rFonts w:ascii="Times New Roman" w:hAnsi="Times New Roman" w:cs="Times New Roman"/>
                <w:color w:val="FF0000"/>
                <w:sz w:val="16"/>
                <w:szCs w:val="16"/>
              </w:rPr>
              <w:t>6</w:t>
            </w:r>
          </w:p>
        </w:tc>
      </w:tr>
      <w:tr w:rsidR="00F12629" w:rsidRPr="00B36D02" w14:paraId="4B5AA12F" w14:textId="77777777" w:rsidTr="00B24BC9">
        <w:trPr>
          <w:trHeight w:val="225"/>
        </w:trPr>
        <w:tc>
          <w:tcPr>
            <w:cnfStyle w:val="001000000000" w:firstRow="0" w:lastRow="0" w:firstColumn="1" w:lastColumn="0" w:oddVBand="0" w:evenVBand="0" w:oddHBand="0" w:evenHBand="0" w:firstRowFirstColumn="0" w:firstRowLastColumn="0" w:lastRowFirstColumn="0" w:lastRowLastColumn="0"/>
            <w:tcW w:w="417" w:type="dxa"/>
            <w:shd w:val="clear" w:color="auto" w:fill="auto"/>
            <w:noWrap/>
            <w:vAlign w:val="center"/>
            <w:hideMark/>
          </w:tcPr>
          <w:p w14:paraId="7F24694C" w14:textId="77777777" w:rsidR="00F12629" w:rsidRPr="002762DF" w:rsidRDefault="00F12629" w:rsidP="00F12629">
            <w:pPr>
              <w:spacing w:before="0"/>
              <w:jc w:val="right"/>
              <w:rPr>
                <w:rFonts w:ascii="Times New Roman" w:eastAsia="Times New Roman" w:hAnsi="Times New Roman" w:cs="Times New Roman"/>
                <w:b w:val="0"/>
                <w:color w:val="000000"/>
                <w:sz w:val="16"/>
                <w:szCs w:val="16"/>
                <w:lang w:val="mn-MN"/>
              </w:rPr>
            </w:pPr>
            <w:r w:rsidRPr="002762DF">
              <w:rPr>
                <w:rFonts w:ascii="Times New Roman" w:eastAsia="Times New Roman" w:hAnsi="Times New Roman" w:cs="Times New Roman"/>
                <w:b w:val="0"/>
                <w:color w:val="000000"/>
                <w:sz w:val="16"/>
                <w:szCs w:val="16"/>
                <w:lang w:val="mn-MN"/>
              </w:rPr>
              <w:t>7.</w:t>
            </w:r>
          </w:p>
        </w:tc>
        <w:tc>
          <w:tcPr>
            <w:tcW w:w="3452" w:type="dxa"/>
            <w:shd w:val="clear" w:color="auto" w:fill="auto"/>
            <w:vAlign w:val="center"/>
            <w:hideMark/>
          </w:tcPr>
          <w:p w14:paraId="32E88105" w14:textId="77777777" w:rsidR="00F12629" w:rsidRPr="002762DF" w:rsidRDefault="00F12629" w:rsidP="00F12629">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2762DF">
              <w:rPr>
                <w:rFonts w:ascii="Times New Roman" w:eastAsia="Times New Roman" w:hAnsi="Times New Roman" w:cs="Times New Roman"/>
                <w:sz w:val="16"/>
                <w:szCs w:val="16"/>
                <w:lang w:val="mn-MN"/>
              </w:rPr>
              <w:t>ББСБ-аас гаргасан төлбөрийн баталгааны зохистой харьцаа</w:t>
            </w:r>
          </w:p>
        </w:tc>
        <w:tc>
          <w:tcPr>
            <w:tcW w:w="526" w:type="dxa"/>
            <w:shd w:val="clear" w:color="auto" w:fill="F2F2F2" w:themeFill="background1" w:themeFillShade="F2"/>
            <w:noWrap/>
            <w:hideMark/>
          </w:tcPr>
          <w:p w14:paraId="1CAA72C3" w14:textId="2AA50D10"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A270B2">
              <w:rPr>
                <w:rFonts w:ascii="Times New Roman" w:hAnsi="Times New Roman" w:cs="Times New Roman"/>
                <w:color w:val="000000"/>
                <w:sz w:val="16"/>
                <w:szCs w:val="16"/>
              </w:rPr>
              <w:t>92</w:t>
            </w:r>
          </w:p>
        </w:tc>
        <w:tc>
          <w:tcPr>
            <w:tcW w:w="567" w:type="dxa"/>
            <w:shd w:val="clear" w:color="auto" w:fill="F2F2F2" w:themeFill="background1" w:themeFillShade="F2"/>
            <w:noWrap/>
            <w:hideMark/>
          </w:tcPr>
          <w:p w14:paraId="5201636D" w14:textId="3C53CF2D"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C00000"/>
                <w:sz w:val="16"/>
                <w:szCs w:val="16"/>
              </w:rPr>
              <w:t>-</w:t>
            </w:r>
          </w:p>
        </w:tc>
        <w:tc>
          <w:tcPr>
            <w:tcW w:w="708" w:type="dxa"/>
            <w:shd w:val="clear" w:color="auto" w:fill="F2F2F2" w:themeFill="background1" w:themeFillShade="F2"/>
            <w:noWrap/>
            <w:hideMark/>
          </w:tcPr>
          <w:p w14:paraId="1A503C78" w14:textId="08C420AB"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016186">
              <w:rPr>
                <w:rFonts w:ascii="Times New Roman" w:hAnsi="Times New Roman" w:cs="Times New Roman"/>
                <w:color w:val="000000"/>
                <w:sz w:val="16"/>
                <w:szCs w:val="16"/>
              </w:rPr>
              <w:t>422</w:t>
            </w:r>
          </w:p>
        </w:tc>
        <w:tc>
          <w:tcPr>
            <w:tcW w:w="851" w:type="dxa"/>
            <w:shd w:val="clear" w:color="auto" w:fill="F2F2F2" w:themeFill="background1" w:themeFillShade="F2"/>
            <w:noWrap/>
            <w:hideMark/>
          </w:tcPr>
          <w:p w14:paraId="132C8257" w14:textId="37A2B360"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016186">
              <w:rPr>
                <w:rFonts w:ascii="Times New Roman" w:hAnsi="Times New Roman" w:cs="Times New Roman"/>
                <w:color w:val="C00000"/>
                <w:sz w:val="16"/>
                <w:szCs w:val="16"/>
              </w:rPr>
              <w:t>-</w:t>
            </w:r>
          </w:p>
        </w:tc>
        <w:tc>
          <w:tcPr>
            <w:tcW w:w="1023" w:type="dxa"/>
            <w:gridSpan w:val="2"/>
            <w:vMerge/>
            <w:shd w:val="clear" w:color="auto" w:fill="E7E6E6" w:themeFill="background2"/>
            <w:noWrap/>
          </w:tcPr>
          <w:p w14:paraId="2D9106AB" w14:textId="77777777" w:rsidR="00F12629" w:rsidRPr="00CA0E97" w:rsidRDefault="00F12629" w:rsidP="00F12629">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16"/>
                <w:szCs w:val="16"/>
                <w:lang w:val="mn-MN"/>
              </w:rPr>
            </w:pPr>
          </w:p>
        </w:tc>
        <w:tc>
          <w:tcPr>
            <w:tcW w:w="1134" w:type="dxa"/>
            <w:shd w:val="clear" w:color="auto" w:fill="F2F2F2" w:themeFill="background1" w:themeFillShade="F2"/>
            <w:noWrap/>
          </w:tcPr>
          <w:p w14:paraId="2FB99767" w14:textId="3F56A978" w:rsidR="00F12629" w:rsidRPr="00E41EF5"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DB668C">
              <w:rPr>
                <w:rFonts w:ascii="Times New Roman" w:hAnsi="Times New Roman" w:cs="Times New Roman"/>
                <w:color w:val="000000"/>
                <w:sz w:val="16"/>
                <w:szCs w:val="16"/>
              </w:rPr>
              <w:t>578</w:t>
            </w:r>
          </w:p>
        </w:tc>
        <w:tc>
          <w:tcPr>
            <w:tcW w:w="709" w:type="dxa"/>
            <w:shd w:val="clear" w:color="auto" w:fill="F2F2F2" w:themeFill="background1" w:themeFillShade="F2"/>
            <w:noWrap/>
          </w:tcPr>
          <w:p w14:paraId="7DF2169E" w14:textId="542FC501" w:rsidR="00F12629" w:rsidRPr="00F12629"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lang w:val="mn-MN"/>
              </w:rPr>
            </w:pPr>
            <w:r w:rsidRPr="00F12629">
              <w:rPr>
                <w:rFonts w:ascii="Times New Roman" w:hAnsi="Times New Roman" w:cs="Times New Roman"/>
                <w:color w:val="FF0000"/>
                <w:sz w:val="16"/>
                <w:szCs w:val="16"/>
                <w:lang w:val="mn-MN"/>
              </w:rPr>
              <w:t>-</w:t>
            </w:r>
          </w:p>
        </w:tc>
      </w:tr>
      <w:tr w:rsidR="00F12629" w:rsidRPr="00B36D02" w14:paraId="4029AD0C" w14:textId="77777777" w:rsidTr="00B24BC9">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417" w:type="dxa"/>
            <w:shd w:val="clear" w:color="auto" w:fill="auto"/>
            <w:noWrap/>
            <w:vAlign w:val="center"/>
            <w:hideMark/>
          </w:tcPr>
          <w:p w14:paraId="6EE67697" w14:textId="77777777" w:rsidR="00F12629" w:rsidRPr="002762DF" w:rsidRDefault="00F12629" w:rsidP="00F12629">
            <w:pPr>
              <w:spacing w:before="0"/>
              <w:jc w:val="right"/>
              <w:rPr>
                <w:rFonts w:ascii="Times New Roman" w:eastAsia="Times New Roman" w:hAnsi="Times New Roman" w:cs="Times New Roman"/>
                <w:b w:val="0"/>
                <w:color w:val="000000"/>
                <w:sz w:val="16"/>
                <w:szCs w:val="16"/>
                <w:lang w:val="mn-MN"/>
              </w:rPr>
            </w:pPr>
            <w:r w:rsidRPr="002762DF">
              <w:rPr>
                <w:rFonts w:ascii="Times New Roman" w:eastAsia="Times New Roman" w:hAnsi="Times New Roman" w:cs="Times New Roman"/>
                <w:b w:val="0"/>
                <w:color w:val="000000"/>
                <w:sz w:val="16"/>
                <w:szCs w:val="16"/>
                <w:lang w:val="mn-MN"/>
              </w:rPr>
              <w:t>8.</w:t>
            </w:r>
          </w:p>
        </w:tc>
        <w:tc>
          <w:tcPr>
            <w:tcW w:w="3452" w:type="dxa"/>
            <w:shd w:val="clear" w:color="auto" w:fill="auto"/>
            <w:vAlign w:val="center"/>
            <w:hideMark/>
          </w:tcPr>
          <w:p w14:paraId="1A607BFD" w14:textId="77777777" w:rsidR="00F12629" w:rsidRPr="002762DF" w:rsidRDefault="00F12629" w:rsidP="00F12629">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2762DF">
              <w:rPr>
                <w:rFonts w:ascii="Times New Roman" w:eastAsia="Times New Roman" w:hAnsi="Times New Roman" w:cs="Times New Roman"/>
                <w:sz w:val="16"/>
                <w:szCs w:val="16"/>
                <w:lang w:val="mn-MN"/>
              </w:rPr>
              <w:t>ББСБ-ын хувьцаа эзэмшигч, ТУЗ, гүйцэтгэх захирал ажилтан холбогдох этгээдэд олгосон зээл, зээлтэй адилтган тооцох бусад актив хөрөнгө, төлбөрийн баталгааны нийлбэр дүнгийн зохистой харьцаа</w:t>
            </w:r>
          </w:p>
        </w:tc>
        <w:tc>
          <w:tcPr>
            <w:tcW w:w="526" w:type="dxa"/>
            <w:shd w:val="clear" w:color="auto" w:fill="F2F2F2" w:themeFill="background1" w:themeFillShade="F2"/>
            <w:noWrap/>
            <w:hideMark/>
          </w:tcPr>
          <w:p w14:paraId="02815994" w14:textId="088260B1"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A270B2">
              <w:rPr>
                <w:rFonts w:ascii="Times New Roman" w:hAnsi="Times New Roman" w:cs="Times New Roman"/>
                <w:color w:val="000000"/>
                <w:sz w:val="16"/>
                <w:szCs w:val="16"/>
              </w:rPr>
              <w:t>92</w:t>
            </w:r>
          </w:p>
        </w:tc>
        <w:tc>
          <w:tcPr>
            <w:tcW w:w="567" w:type="dxa"/>
            <w:shd w:val="clear" w:color="auto" w:fill="F2F2F2" w:themeFill="background1" w:themeFillShade="F2"/>
            <w:noWrap/>
            <w:hideMark/>
          </w:tcPr>
          <w:p w14:paraId="37562CE0" w14:textId="590405A3"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C00000"/>
                <w:sz w:val="16"/>
                <w:szCs w:val="16"/>
              </w:rPr>
              <w:t>-</w:t>
            </w:r>
          </w:p>
        </w:tc>
        <w:tc>
          <w:tcPr>
            <w:tcW w:w="708" w:type="dxa"/>
            <w:shd w:val="clear" w:color="auto" w:fill="F2F2F2" w:themeFill="background1" w:themeFillShade="F2"/>
            <w:noWrap/>
            <w:hideMark/>
          </w:tcPr>
          <w:p w14:paraId="00046A5E" w14:textId="54DB4331"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16186">
              <w:rPr>
                <w:rFonts w:ascii="Times New Roman" w:hAnsi="Times New Roman" w:cs="Times New Roman"/>
                <w:color w:val="000000"/>
                <w:sz w:val="16"/>
                <w:szCs w:val="16"/>
              </w:rPr>
              <w:t>420</w:t>
            </w:r>
          </w:p>
        </w:tc>
        <w:tc>
          <w:tcPr>
            <w:tcW w:w="851" w:type="dxa"/>
            <w:shd w:val="clear" w:color="auto" w:fill="F2F2F2" w:themeFill="background1" w:themeFillShade="F2"/>
            <w:noWrap/>
            <w:hideMark/>
          </w:tcPr>
          <w:p w14:paraId="44714C39" w14:textId="6FB8BDBA"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016186">
              <w:rPr>
                <w:rFonts w:ascii="Times New Roman" w:hAnsi="Times New Roman" w:cs="Times New Roman"/>
                <w:color w:val="C00000"/>
                <w:sz w:val="16"/>
                <w:szCs w:val="16"/>
              </w:rPr>
              <w:t>2</w:t>
            </w:r>
          </w:p>
        </w:tc>
        <w:tc>
          <w:tcPr>
            <w:tcW w:w="1023" w:type="dxa"/>
            <w:gridSpan w:val="2"/>
            <w:vMerge/>
            <w:shd w:val="clear" w:color="auto" w:fill="E7E6E6" w:themeFill="background2"/>
            <w:noWrap/>
          </w:tcPr>
          <w:p w14:paraId="498609C3" w14:textId="77777777" w:rsidR="00F12629" w:rsidRPr="00B32095" w:rsidRDefault="00F12629" w:rsidP="00F12629">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16"/>
                <w:szCs w:val="16"/>
                <w:lang w:val="mn-MN"/>
              </w:rPr>
            </w:pPr>
          </w:p>
        </w:tc>
        <w:tc>
          <w:tcPr>
            <w:tcW w:w="1134" w:type="dxa"/>
            <w:shd w:val="clear" w:color="auto" w:fill="F2F2F2" w:themeFill="background1" w:themeFillShade="F2"/>
            <w:noWrap/>
          </w:tcPr>
          <w:p w14:paraId="36316A7D" w14:textId="52F5A611" w:rsidR="00F12629" w:rsidRPr="00E41EF5"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DB668C">
              <w:rPr>
                <w:rFonts w:ascii="Times New Roman" w:hAnsi="Times New Roman" w:cs="Times New Roman"/>
                <w:color w:val="000000"/>
                <w:sz w:val="16"/>
                <w:szCs w:val="16"/>
              </w:rPr>
              <w:t>576</w:t>
            </w:r>
          </w:p>
        </w:tc>
        <w:tc>
          <w:tcPr>
            <w:tcW w:w="709" w:type="dxa"/>
            <w:shd w:val="clear" w:color="auto" w:fill="F2F2F2" w:themeFill="background1" w:themeFillShade="F2"/>
            <w:noWrap/>
          </w:tcPr>
          <w:p w14:paraId="20CEFF6D" w14:textId="385B2B8F" w:rsidR="00F12629" w:rsidRPr="00F12629"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F12629">
              <w:rPr>
                <w:rFonts w:ascii="Times New Roman" w:hAnsi="Times New Roman" w:cs="Times New Roman"/>
                <w:color w:val="FF0000"/>
                <w:sz w:val="16"/>
                <w:szCs w:val="16"/>
              </w:rPr>
              <w:t>2</w:t>
            </w:r>
          </w:p>
        </w:tc>
      </w:tr>
      <w:tr w:rsidR="00F12629" w:rsidRPr="00B36D02" w14:paraId="00954415" w14:textId="77777777" w:rsidTr="00B24BC9">
        <w:trPr>
          <w:trHeight w:val="675"/>
        </w:trPr>
        <w:tc>
          <w:tcPr>
            <w:cnfStyle w:val="001000000000" w:firstRow="0" w:lastRow="0" w:firstColumn="1" w:lastColumn="0" w:oddVBand="0" w:evenVBand="0" w:oddHBand="0" w:evenHBand="0" w:firstRowFirstColumn="0" w:firstRowLastColumn="0" w:lastRowFirstColumn="0" w:lastRowLastColumn="0"/>
            <w:tcW w:w="417" w:type="dxa"/>
            <w:shd w:val="clear" w:color="auto" w:fill="auto"/>
            <w:noWrap/>
            <w:vAlign w:val="center"/>
            <w:hideMark/>
          </w:tcPr>
          <w:p w14:paraId="19E084E5" w14:textId="77777777" w:rsidR="00F12629" w:rsidRPr="002762DF" w:rsidRDefault="00F12629" w:rsidP="00F12629">
            <w:pPr>
              <w:spacing w:before="0"/>
              <w:jc w:val="right"/>
              <w:rPr>
                <w:rFonts w:ascii="Times New Roman" w:eastAsia="Times New Roman" w:hAnsi="Times New Roman" w:cs="Times New Roman"/>
                <w:b w:val="0"/>
                <w:color w:val="000000"/>
                <w:sz w:val="16"/>
                <w:szCs w:val="16"/>
                <w:lang w:val="mn-MN"/>
              </w:rPr>
            </w:pPr>
            <w:r w:rsidRPr="002762DF">
              <w:rPr>
                <w:rFonts w:ascii="Times New Roman" w:eastAsia="Times New Roman" w:hAnsi="Times New Roman" w:cs="Times New Roman"/>
                <w:b w:val="0"/>
                <w:color w:val="000000"/>
                <w:sz w:val="16"/>
                <w:szCs w:val="16"/>
                <w:lang w:val="mn-MN"/>
              </w:rPr>
              <w:t>9.</w:t>
            </w:r>
          </w:p>
        </w:tc>
        <w:tc>
          <w:tcPr>
            <w:tcW w:w="3452" w:type="dxa"/>
            <w:shd w:val="clear" w:color="auto" w:fill="auto"/>
            <w:vAlign w:val="center"/>
            <w:hideMark/>
          </w:tcPr>
          <w:p w14:paraId="55570F5F" w14:textId="77777777" w:rsidR="00F12629" w:rsidRPr="002762DF" w:rsidRDefault="00F12629" w:rsidP="00F12629">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2762DF">
              <w:rPr>
                <w:rFonts w:ascii="Times New Roman" w:eastAsia="Times New Roman" w:hAnsi="Times New Roman" w:cs="Times New Roman"/>
                <w:sz w:val="16"/>
                <w:szCs w:val="16"/>
                <w:lang w:val="mn-MN"/>
              </w:rPr>
              <w:t>ББСБ-ын хувьцаа эзэмшигч, ТУЗ, гүйцэтгэх захирал ажилтан, холбогдох нэг этгээдэд олгосон зээл, зээлтэй адилтган тооцох бусад актив хөрөнгө, төлбөрийн баталгааны зохистой харьцаа</w:t>
            </w:r>
          </w:p>
        </w:tc>
        <w:tc>
          <w:tcPr>
            <w:tcW w:w="526" w:type="dxa"/>
            <w:shd w:val="clear" w:color="auto" w:fill="F2F2F2" w:themeFill="background1" w:themeFillShade="F2"/>
            <w:noWrap/>
            <w:hideMark/>
          </w:tcPr>
          <w:p w14:paraId="07F5829C" w14:textId="19F3809E"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A270B2">
              <w:rPr>
                <w:rFonts w:ascii="Times New Roman" w:hAnsi="Times New Roman" w:cs="Times New Roman"/>
                <w:color w:val="000000"/>
                <w:sz w:val="16"/>
                <w:szCs w:val="16"/>
              </w:rPr>
              <w:t>91</w:t>
            </w:r>
          </w:p>
        </w:tc>
        <w:tc>
          <w:tcPr>
            <w:tcW w:w="567" w:type="dxa"/>
            <w:shd w:val="clear" w:color="auto" w:fill="F2F2F2" w:themeFill="background1" w:themeFillShade="F2"/>
            <w:noWrap/>
            <w:hideMark/>
          </w:tcPr>
          <w:p w14:paraId="70A05F01" w14:textId="06F25968"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C00000"/>
                <w:sz w:val="16"/>
                <w:szCs w:val="16"/>
              </w:rPr>
              <w:t>1</w:t>
            </w:r>
          </w:p>
        </w:tc>
        <w:tc>
          <w:tcPr>
            <w:tcW w:w="708" w:type="dxa"/>
            <w:shd w:val="clear" w:color="auto" w:fill="F2F2F2" w:themeFill="background1" w:themeFillShade="F2"/>
            <w:noWrap/>
            <w:hideMark/>
          </w:tcPr>
          <w:p w14:paraId="53699C61" w14:textId="29485EF4"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highlight w:val="yellow"/>
              </w:rPr>
            </w:pPr>
            <w:r w:rsidRPr="00016186">
              <w:rPr>
                <w:rFonts w:ascii="Times New Roman" w:hAnsi="Times New Roman" w:cs="Times New Roman"/>
                <w:color w:val="000000"/>
                <w:sz w:val="16"/>
                <w:szCs w:val="16"/>
              </w:rPr>
              <w:t>419</w:t>
            </w:r>
          </w:p>
        </w:tc>
        <w:tc>
          <w:tcPr>
            <w:tcW w:w="851" w:type="dxa"/>
            <w:shd w:val="clear" w:color="auto" w:fill="F2F2F2" w:themeFill="background1" w:themeFillShade="F2"/>
            <w:noWrap/>
            <w:hideMark/>
          </w:tcPr>
          <w:p w14:paraId="15A10830" w14:textId="48A24BE7"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highlight w:val="yellow"/>
              </w:rPr>
            </w:pPr>
            <w:r w:rsidRPr="00016186">
              <w:rPr>
                <w:rFonts w:ascii="Times New Roman" w:hAnsi="Times New Roman" w:cs="Times New Roman"/>
                <w:color w:val="C00000"/>
                <w:sz w:val="16"/>
                <w:szCs w:val="16"/>
              </w:rPr>
              <w:t>3</w:t>
            </w:r>
          </w:p>
        </w:tc>
        <w:tc>
          <w:tcPr>
            <w:tcW w:w="1023" w:type="dxa"/>
            <w:gridSpan w:val="2"/>
            <w:vMerge/>
            <w:shd w:val="clear" w:color="auto" w:fill="E7E6E6" w:themeFill="background2"/>
            <w:noWrap/>
          </w:tcPr>
          <w:p w14:paraId="5DC3CFD5" w14:textId="77777777" w:rsidR="00F12629" w:rsidRPr="00B36D02" w:rsidRDefault="00F12629" w:rsidP="00F12629">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16"/>
                <w:szCs w:val="16"/>
                <w:highlight w:val="yellow"/>
                <w:lang w:val="mn-MN"/>
              </w:rPr>
            </w:pPr>
          </w:p>
        </w:tc>
        <w:tc>
          <w:tcPr>
            <w:tcW w:w="1134" w:type="dxa"/>
            <w:shd w:val="clear" w:color="auto" w:fill="F2F2F2" w:themeFill="background1" w:themeFillShade="F2"/>
            <w:noWrap/>
          </w:tcPr>
          <w:p w14:paraId="3C0919A3" w14:textId="14DA253A" w:rsidR="00F12629" w:rsidRPr="00693983"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DB668C">
              <w:rPr>
                <w:rFonts w:ascii="Times New Roman" w:hAnsi="Times New Roman" w:cs="Times New Roman"/>
                <w:color w:val="000000"/>
                <w:sz w:val="16"/>
                <w:szCs w:val="16"/>
              </w:rPr>
              <w:t>574</w:t>
            </w:r>
          </w:p>
        </w:tc>
        <w:tc>
          <w:tcPr>
            <w:tcW w:w="709" w:type="dxa"/>
            <w:shd w:val="clear" w:color="auto" w:fill="F2F2F2" w:themeFill="background1" w:themeFillShade="F2"/>
            <w:noWrap/>
          </w:tcPr>
          <w:p w14:paraId="44295456" w14:textId="30DE60A9" w:rsidR="00F12629" w:rsidRPr="00F12629"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lang w:val="mn-MN"/>
              </w:rPr>
            </w:pPr>
            <w:r w:rsidRPr="00F12629">
              <w:rPr>
                <w:rFonts w:ascii="Times New Roman" w:hAnsi="Times New Roman" w:cs="Times New Roman"/>
                <w:color w:val="FF0000"/>
                <w:sz w:val="16"/>
                <w:szCs w:val="16"/>
              </w:rPr>
              <w:t>4</w:t>
            </w:r>
          </w:p>
        </w:tc>
      </w:tr>
      <w:tr w:rsidR="00F12629" w:rsidRPr="00B36D02" w14:paraId="009D86C8" w14:textId="77777777" w:rsidTr="00B24B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17" w:type="dxa"/>
            <w:shd w:val="clear" w:color="auto" w:fill="auto"/>
            <w:noWrap/>
            <w:vAlign w:val="center"/>
            <w:hideMark/>
          </w:tcPr>
          <w:p w14:paraId="79618F20" w14:textId="77777777" w:rsidR="00F12629" w:rsidRPr="002762DF" w:rsidRDefault="00F12629" w:rsidP="00F12629">
            <w:pPr>
              <w:spacing w:before="0"/>
              <w:jc w:val="right"/>
              <w:rPr>
                <w:rFonts w:ascii="Times New Roman" w:eastAsia="Times New Roman" w:hAnsi="Times New Roman" w:cs="Times New Roman"/>
                <w:b w:val="0"/>
                <w:color w:val="000000"/>
                <w:sz w:val="16"/>
                <w:szCs w:val="16"/>
                <w:lang w:val="mn-MN"/>
              </w:rPr>
            </w:pPr>
            <w:r w:rsidRPr="002762DF">
              <w:rPr>
                <w:rFonts w:ascii="Times New Roman" w:eastAsia="Times New Roman" w:hAnsi="Times New Roman" w:cs="Times New Roman"/>
                <w:b w:val="0"/>
                <w:color w:val="000000"/>
                <w:sz w:val="16"/>
                <w:szCs w:val="16"/>
                <w:lang w:val="mn-MN"/>
              </w:rPr>
              <w:t>10.</w:t>
            </w:r>
          </w:p>
        </w:tc>
        <w:tc>
          <w:tcPr>
            <w:tcW w:w="3452" w:type="dxa"/>
            <w:shd w:val="clear" w:color="auto" w:fill="auto"/>
            <w:vAlign w:val="center"/>
            <w:hideMark/>
          </w:tcPr>
          <w:p w14:paraId="2EBCB2FE" w14:textId="77777777" w:rsidR="00F12629" w:rsidRPr="002762DF" w:rsidRDefault="00F12629" w:rsidP="00F12629">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2762DF">
              <w:rPr>
                <w:rFonts w:ascii="Times New Roman" w:eastAsia="Times New Roman" w:hAnsi="Times New Roman" w:cs="Times New Roman"/>
                <w:sz w:val="16"/>
                <w:szCs w:val="16"/>
                <w:lang w:val="mn-MN"/>
              </w:rPr>
              <w:t>Үнэт цаасны эзэмшил өөрийн хөрөнгийн зохистой харьцаа</w:t>
            </w:r>
          </w:p>
        </w:tc>
        <w:tc>
          <w:tcPr>
            <w:tcW w:w="526" w:type="dxa"/>
            <w:shd w:val="clear" w:color="auto" w:fill="F2F2F2" w:themeFill="background1" w:themeFillShade="F2"/>
            <w:noWrap/>
            <w:hideMark/>
          </w:tcPr>
          <w:p w14:paraId="182B7CBD" w14:textId="707A8143"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A270B2">
              <w:rPr>
                <w:rFonts w:ascii="Times New Roman" w:hAnsi="Times New Roman" w:cs="Times New Roman"/>
                <w:color w:val="000000"/>
                <w:sz w:val="16"/>
                <w:szCs w:val="16"/>
              </w:rPr>
              <w:t>92</w:t>
            </w:r>
          </w:p>
        </w:tc>
        <w:tc>
          <w:tcPr>
            <w:tcW w:w="567" w:type="dxa"/>
            <w:shd w:val="clear" w:color="auto" w:fill="F2F2F2" w:themeFill="background1" w:themeFillShade="F2"/>
            <w:noWrap/>
            <w:hideMark/>
          </w:tcPr>
          <w:p w14:paraId="575D168E" w14:textId="5ED5CC54"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C00000"/>
                <w:sz w:val="16"/>
                <w:szCs w:val="16"/>
              </w:rPr>
              <w:t>-</w:t>
            </w:r>
          </w:p>
        </w:tc>
        <w:tc>
          <w:tcPr>
            <w:tcW w:w="708" w:type="dxa"/>
            <w:shd w:val="clear" w:color="auto" w:fill="F2F2F2" w:themeFill="background1" w:themeFillShade="F2"/>
            <w:noWrap/>
            <w:hideMark/>
          </w:tcPr>
          <w:p w14:paraId="293732C2" w14:textId="541D6AD0"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016186">
              <w:rPr>
                <w:rFonts w:ascii="Times New Roman" w:hAnsi="Times New Roman" w:cs="Times New Roman"/>
                <w:color w:val="000000"/>
                <w:sz w:val="16"/>
                <w:szCs w:val="16"/>
              </w:rPr>
              <w:t>422</w:t>
            </w:r>
          </w:p>
        </w:tc>
        <w:tc>
          <w:tcPr>
            <w:tcW w:w="851" w:type="dxa"/>
            <w:shd w:val="clear" w:color="auto" w:fill="F2F2F2" w:themeFill="background1" w:themeFillShade="F2"/>
            <w:noWrap/>
            <w:hideMark/>
          </w:tcPr>
          <w:p w14:paraId="45A308E7" w14:textId="5C435FCD"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16186">
              <w:rPr>
                <w:rFonts w:ascii="Times New Roman" w:hAnsi="Times New Roman" w:cs="Times New Roman"/>
                <w:color w:val="C00000"/>
                <w:sz w:val="16"/>
                <w:szCs w:val="16"/>
              </w:rPr>
              <w:t>-</w:t>
            </w:r>
          </w:p>
        </w:tc>
        <w:tc>
          <w:tcPr>
            <w:tcW w:w="1023" w:type="dxa"/>
            <w:gridSpan w:val="2"/>
            <w:vMerge/>
            <w:shd w:val="clear" w:color="auto" w:fill="E7E6E6" w:themeFill="background2"/>
            <w:noWrap/>
          </w:tcPr>
          <w:p w14:paraId="1A996A40" w14:textId="77777777" w:rsidR="00F12629" w:rsidRPr="002D4FB4" w:rsidRDefault="00F12629" w:rsidP="00F12629">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16"/>
                <w:szCs w:val="16"/>
                <w:lang w:val="mn-MN"/>
              </w:rPr>
            </w:pPr>
          </w:p>
        </w:tc>
        <w:tc>
          <w:tcPr>
            <w:tcW w:w="1134" w:type="dxa"/>
            <w:shd w:val="clear" w:color="auto" w:fill="F2F2F2" w:themeFill="background1" w:themeFillShade="F2"/>
            <w:noWrap/>
          </w:tcPr>
          <w:p w14:paraId="0A8DD50C" w14:textId="27656160" w:rsidR="00F12629" w:rsidRPr="00693983"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DB668C">
              <w:rPr>
                <w:rFonts w:ascii="Times New Roman" w:hAnsi="Times New Roman" w:cs="Times New Roman"/>
                <w:color w:val="000000"/>
                <w:sz w:val="16"/>
                <w:szCs w:val="16"/>
              </w:rPr>
              <w:t>578</w:t>
            </w:r>
          </w:p>
        </w:tc>
        <w:tc>
          <w:tcPr>
            <w:tcW w:w="709" w:type="dxa"/>
            <w:shd w:val="clear" w:color="auto" w:fill="F2F2F2" w:themeFill="background1" w:themeFillShade="F2"/>
            <w:noWrap/>
          </w:tcPr>
          <w:p w14:paraId="7E32DEE2" w14:textId="4A4A3470" w:rsidR="00F12629" w:rsidRPr="00F12629"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F12629">
              <w:rPr>
                <w:rFonts w:ascii="Times New Roman" w:hAnsi="Times New Roman" w:cs="Times New Roman"/>
                <w:color w:val="FF0000"/>
                <w:sz w:val="16"/>
                <w:szCs w:val="16"/>
              </w:rPr>
              <w:t>-</w:t>
            </w:r>
          </w:p>
        </w:tc>
      </w:tr>
      <w:tr w:rsidR="00F12629" w:rsidRPr="00B36D02" w14:paraId="38AE3F0C" w14:textId="77777777" w:rsidTr="00B24BC9">
        <w:trPr>
          <w:trHeight w:val="225"/>
        </w:trPr>
        <w:tc>
          <w:tcPr>
            <w:cnfStyle w:val="001000000000" w:firstRow="0" w:lastRow="0" w:firstColumn="1" w:lastColumn="0" w:oddVBand="0" w:evenVBand="0" w:oddHBand="0" w:evenHBand="0" w:firstRowFirstColumn="0" w:firstRowLastColumn="0" w:lastRowFirstColumn="0" w:lastRowLastColumn="0"/>
            <w:tcW w:w="417" w:type="dxa"/>
            <w:shd w:val="clear" w:color="auto" w:fill="auto"/>
            <w:noWrap/>
            <w:vAlign w:val="center"/>
            <w:hideMark/>
          </w:tcPr>
          <w:p w14:paraId="364851BE" w14:textId="77777777" w:rsidR="00F12629" w:rsidRPr="002762DF" w:rsidRDefault="00F12629" w:rsidP="00F12629">
            <w:pPr>
              <w:spacing w:before="0"/>
              <w:jc w:val="right"/>
              <w:rPr>
                <w:rFonts w:ascii="Times New Roman" w:eastAsia="Times New Roman" w:hAnsi="Times New Roman" w:cs="Times New Roman"/>
                <w:b w:val="0"/>
                <w:color w:val="000000"/>
                <w:sz w:val="16"/>
                <w:szCs w:val="16"/>
                <w:lang w:val="mn-MN"/>
              </w:rPr>
            </w:pPr>
            <w:r w:rsidRPr="002762DF">
              <w:rPr>
                <w:rFonts w:ascii="Times New Roman" w:eastAsia="Times New Roman" w:hAnsi="Times New Roman" w:cs="Times New Roman"/>
                <w:b w:val="0"/>
                <w:color w:val="000000"/>
                <w:sz w:val="16"/>
                <w:szCs w:val="16"/>
                <w:lang w:val="mn-MN"/>
              </w:rPr>
              <w:t>11.</w:t>
            </w:r>
          </w:p>
        </w:tc>
        <w:tc>
          <w:tcPr>
            <w:tcW w:w="3452" w:type="dxa"/>
            <w:shd w:val="clear" w:color="auto" w:fill="auto"/>
            <w:vAlign w:val="center"/>
            <w:hideMark/>
          </w:tcPr>
          <w:p w14:paraId="0F74AA83" w14:textId="77777777" w:rsidR="00F12629" w:rsidRPr="002762DF" w:rsidRDefault="00F12629" w:rsidP="00F12629">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2762DF">
              <w:rPr>
                <w:rFonts w:ascii="Times New Roman" w:eastAsia="Times New Roman" w:hAnsi="Times New Roman" w:cs="Times New Roman"/>
                <w:sz w:val="16"/>
                <w:szCs w:val="16"/>
                <w:lang w:val="mn-MN"/>
              </w:rPr>
              <w:t>Компанийн хувьцаа, өөрийн хөрөнгийн зохистой харьцаа</w:t>
            </w:r>
          </w:p>
        </w:tc>
        <w:tc>
          <w:tcPr>
            <w:tcW w:w="526" w:type="dxa"/>
            <w:shd w:val="clear" w:color="auto" w:fill="F2F2F2" w:themeFill="background1" w:themeFillShade="F2"/>
            <w:noWrap/>
            <w:hideMark/>
          </w:tcPr>
          <w:p w14:paraId="09BE2348" w14:textId="3BF2AAE9"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A270B2">
              <w:rPr>
                <w:rFonts w:ascii="Times New Roman" w:hAnsi="Times New Roman" w:cs="Times New Roman"/>
                <w:color w:val="000000"/>
                <w:sz w:val="16"/>
                <w:szCs w:val="16"/>
              </w:rPr>
              <w:t>91</w:t>
            </w:r>
          </w:p>
        </w:tc>
        <w:tc>
          <w:tcPr>
            <w:tcW w:w="567" w:type="dxa"/>
            <w:shd w:val="clear" w:color="auto" w:fill="F2F2F2" w:themeFill="background1" w:themeFillShade="F2"/>
            <w:noWrap/>
            <w:hideMark/>
          </w:tcPr>
          <w:p w14:paraId="5E5C43C4" w14:textId="227E2A81"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C00000"/>
                <w:sz w:val="16"/>
                <w:szCs w:val="16"/>
              </w:rPr>
              <w:t>1</w:t>
            </w:r>
          </w:p>
        </w:tc>
        <w:tc>
          <w:tcPr>
            <w:tcW w:w="708" w:type="dxa"/>
            <w:shd w:val="clear" w:color="auto" w:fill="F2F2F2" w:themeFill="background1" w:themeFillShade="F2"/>
            <w:noWrap/>
            <w:hideMark/>
          </w:tcPr>
          <w:p w14:paraId="14A0A267" w14:textId="05221BE1"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016186">
              <w:rPr>
                <w:rFonts w:ascii="Times New Roman" w:hAnsi="Times New Roman" w:cs="Times New Roman"/>
                <w:color w:val="000000"/>
                <w:sz w:val="16"/>
                <w:szCs w:val="16"/>
              </w:rPr>
              <w:t>422</w:t>
            </w:r>
          </w:p>
        </w:tc>
        <w:tc>
          <w:tcPr>
            <w:tcW w:w="851" w:type="dxa"/>
            <w:shd w:val="clear" w:color="auto" w:fill="F2F2F2" w:themeFill="background1" w:themeFillShade="F2"/>
            <w:noWrap/>
            <w:hideMark/>
          </w:tcPr>
          <w:p w14:paraId="718307FB" w14:textId="3908C779"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lang w:val="mn-MN"/>
              </w:rPr>
            </w:pPr>
            <w:r w:rsidRPr="00016186">
              <w:rPr>
                <w:rFonts w:ascii="Times New Roman" w:hAnsi="Times New Roman" w:cs="Times New Roman"/>
                <w:color w:val="C00000"/>
                <w:sz w:val="16"/>
                <w:szCs w:val="16"/>
              </w:rPr>
              <w:t>-</w:t>
            </w:r>
          </w:p>
        </w:tc>
        <w:tc>
          <w:tcPr>
            <w:tcW w:w="1023" w:type="dxa"/>
            <w:gridSpan w:val="2"/>
            <w:vMerge/>
            <w:shd w:val="clear" w:color="auto" w:fill="E7E6E6" w:themeFill="background2"/>
            <w:noWrap/>
          </w:tcPr>
          <w:p w14:paraId="4AD61BB9" w14:textId="77777777" w:rsidR="00F12629" w:rsidRPr="0094281D" w:rsidRDefault="00F12629" w:rsidP="00F12629">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16"/>
                <w:szCs w:val="16"/>
                <w:lang w:val="mn-MN"/>
              </w:rPr>
            </w:pPr>
          </w:p>
        </w:tc>
        <w:tc>
          <w:tcPr>
            <w:tcW w:w="1134" w:type="dxa"/>
            <w:shd w:val="clear" w:color="auto" w:fill="F2F2F2" w:themeFill="background1" w:themeFillShade="F2"/>
            <w:noWrap/>
          </w:tcPr>
          <w:p w14:paraId="12F265A5" w14:textId="248A3A66" w:rsidR="00F12629" w:rsidRPr="00693983"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DB668C">
              <w:rPr>
                <w:rFonts w:ascii="Times New Roman" w:hAnsi="Times New Roman" w:cs="Times New Roman"/>
                <w:color w:val="000000"/>
                <w:sz w:val="16"/>
                <w:szCs w:val="16"/>
              </w:rPr>
              <w:t>577</w:t>
            </w:r>
          </w:p>
        </w:tc>
        <w:tc>
          <w:tcPr>
            <w:tcW w:w="709" w:type="dxa"/>
            <w:shd w:val="clear" w:color="auto" w:fill="F2F2F2" w:themeFill="background1" w:themeFillShade="F2"/>
            <w:noWrap/>
          </w:tcPr>
          <w:p w14:paraId="783231D2" w14:textId="4688D8D5" w:rsidR="00F12629" w:rsidRPr="00F12629"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lang w:val="mn-MN"/>
              </w:rPr>
            </w:pPr>
            <w:r w:rsidRPr="00F12629">
              <w:rPr>
                <w:rFonts w:ascii="Times New Roman" w:hAnsi="Times New Roman" w:cs="Times New Roman"/>
                <w:color w:val="FF0000"/>
                <w:sz w:val="16"/>
                <w:szCs w:val="16"/>
              </w:rPr>
              <w:t>1</w:t>
            </w:r>
          </w:p>
        </w:tc>
      </w:tr>
      <w:tr w:rsidR="00F12629" w:rsidRPr="00B36D02" w14:paraId="55860B34" w14:textId="77777777" w:rsidTr="00B24BC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17" w:type="dxa"/>
            <w:shd w:val="clear" w:color="auto" w:fill="auto"/>
            <w:noWrap/>
            <w:vAlign w:val="center"/>
            <w:hideMark/>
          </w:tcPr>
          <w:p w14:paraId="0FB58FA5" w14:textId="77777777" w:rsidR="00F12629" w:rsidRPr="002762DF" w:rsidRDefault="00F12629" w:rsidP="00F12629">
            <w:pPr>
              <w:spacing w:before="0"/>
              <w:jc w:val="right"/>
              <w:rPr>
                <w:rFonts w:ascii="Times New Roman" w:eastAsia="Times New Roman" w:hAnsi="Times New Roman" w:cs="Times New Roman"/>
                <w:b w:val="0"/>
                <w:color w:val="000000"/>
                <w:sz w:val="16"/>
                <w:szCs w:val="16"/>
                <w:lang w:val="mn-MN"/>
              </w:rPr>
            </w:pPr>
            <w:r w:rsidRPr="002762DF">
              <w:rPr>
                <w:rFonts w:ascii="Times New Roman" w:eastAsia="Times New Roman" w:hAnsi="Times New Roman" w:cs="Times New Roman"/>
                <w:b w:val="0"/>
                <w:color w:val="000000"/>
                <w:sz w:val="16"/>
                <w:szCs w:val="16"/>
                <w:lang w:val="mn-MN"/>
              </w:rPr>
              <w:t>12.</w:t>
            </w:r>
          </w:p>
        </w:tc>
        <w:tc>
          <w:tcPr>
            <w:tcW w:w="3452" w:type="dxa"/>
            <w:shd w:val="clear" w:color="auto" w:fill="auto"/>
            <w:vAlign w:val="center"/>
            <w:hideMark/>
          </w:tcPr>
          <w:p w14:paraId="43547014" w14:textId="77777777" w:rsidR="00F12629" w:rsidRPr="002762DF" w:rsidRDefault="00F12629" w:rsidP="00F12629">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2762DF">
              <w:rPr>
                <w:rFonts w:ascii="Times New Roman" w:eastAsia="Times New Roman" w:hAnsi="Times New Roman" w:cs="Times New Roman"/>
                <w:sz w:val="16"/>
                <w:szCs w:val="16"/>
                <w:lang w:val="mn-MN"/>
              </w:rPr>
              <w:t>Монголын хөрөнгийн биржийн “I”, “III” ангиллын нэг компанийн гаргасан хувьцаанаас худалдаж авах зохистой харьцаа</w:t>
            </w:r>
          </w:p>
        </w:tc>
        <w:tc>
          <w:tcPr>
            <w:tcW w:w="526" w:type="dxa"/>
            <w:shd w:val="clear" w:color="auto" w:fill="F2F2F2" w:themeFill="background1" w:themeFillShade="F2"/>
            <w:noWrap/>
            <w:hideMark/>
          </w:tcPr>
          <w:p w14:paraId="195C7F84" w14:textId="49E07C0A"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A270B2">
              <w:rPr>
                <w:rFonts w:ascii="Times New Roman" w:hAnsi="Times New Roman" w:cs="Times New Roman"/>
                <w:color w:val="000000"/>
                <w:sz w:val="16"/>
                <w:szCs w:val="16"/>
              </w:rPr>
              <w:t>92</w:t>
            </w:r>
          </w:p>
        </w:tc>
        <w:tc>
          <w:tcPr>
            <w:tcW w:w="567" w:type="dxa"/>
            <w:shd w:val="clear" w:color="auto" w:fill="F2F2F2" w:themeFill="background1" w:themeFillShade="F2"/>
            <w:noWrap/>
            <w:hideMark/>
          </w:tcPr>
          <w:p w14:paraId="0C94B30A" w14:textId="53892B69"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C00000"/>
                <w:sz w:val="16"/>
                <w:szCs w:val="16"/>
              </w:rPr>
              <w:t>-</w:t>
            </w:r>
          </w:p>
        </w:tc>
        <w:tc>
          <w:tcPr>
            <w:tcW w:w="708" w:type="dxa"/>
            <w:shd w:val="clear" w:color="auto" w:fill="F2F2F2" w:themeFill="background1" w:themeFillShade="F2"/>
            <w:noWrap/>
            <w:hideMark/>
          </w:tcPr>
          <w:p w14:paraId="3FA53012" w14:textId="49783D8D"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016186">
              <w:rPr>
                <w:rFonts w:ascii="Times New Roman" w:hAnsi="Times New Roman" w:cs="Times New Roman"/>
                <w:color w:val="000000"/>
                <w:sz w:val="16"/>
                <w:szCs w:val="16"/>
              </w:rPr>
              <w:t>421</w:t>
            </w:r>
          </w:p>
        </w:tc>
        <w:tc>
          <w:tcPr>
            <w:tcW w:w="851" w:type="dxa"/>
            <w:shd w:val="clear" w:color="auto" w:fill="F2F2F2" w:themeFill="background1" w:themeFillShade="F2"/>
            <w:noWrap/>
            <w:hideMark/>
          </w:tcPr>
          <w:p w14:paraId="3F31E72C" w14:textId="77BE7B21"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16186">
              <w:rPr>
                <w:rFonts w:ascii="Times New Roman" w:hAnsi="Times New Roman" w:cs="Times New Roman"/>
                <w:color w:val="C00000"/>
                <w:sz w:val="16"/>
                <w:szCs w:val="16"/>
              </w:rPr>
              <w:t>1</w:t>
            </w:r>
          </w:p>
        </w:tc>
        <w:tc>
          <w:tcPr>
            <w:tcW w:w="1023" w:type="dxa"/>
            <w:gridSpan w:val="2"/>
            <w:vMerge/>
            <w:shd w:val="clear" w:color="auto" w:fill="E7E6E6" w:themeFill="background2"/>
            <w:noWrap/>
          </w:tcPr>
          <w:p w14:paraId="787E6B82" w14:textId="77777777" w:rsidR="00F12629" w:rsidRPr="002A3623" w:rsidRDefault="00F12629" w:rsidP="00F12629">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16"/>
                <w:szCs w:val="16"/>
                <w:lang w:val="mn-MN"/>
              </w:rPr>
            </w:pPr>
          </w:p>
        </w:tc>
        <w:tc>
          <w:tcPr>
            <w:tcW w:w="1134" w:type="dxa"/>
            <w:shd w:val="clear" w:color="auto" w:fill="F2F2F2" w:themeFill="background1" w:themeFillShade="F2"/>
            <w:noWrap/>
          </w:tcPr>
          <w:p w14:paraId="24EF42FA" w14:textId="1F18C890" w:rsidR="00F12629" w:rsidRPr="00693983"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DB668C">
              <w:rPr>
                <w:rFonts w:ascii="Times New Roman" w:hAnsi="Times New Roman" w:cs="Times New Roman"/>
                <w:color w:val="000000"/>
                <w:sz w:val="16"/>
                <w:szCs w:val="16"/>
              </w:rPr>
              <w:t>577</w:t>
            </w:r>
          </w:p>
        </w:tc>
        <w:tc>
          <w:tcPr>
            <w:tcW w:w="709" w:type="dxa"/>
            <w:shd w:val="clear" w:color="auto" w:fill="F2F2F2" w:themeFill="background1" w:themeFillShade="F2"/>
            <w:noWrap/>
          </w:tcPr>
          <w:p w14:paraId="09E94844" w14:textId="2F9A695D" w:rsidR="00F12629" w:rsidRPr="00F12629"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F12629">
              <w:rPr>
                <w:rFonts w:ascii="Times New Roman" w:hAnsi="Times New Roman" w:cs="Times New Roman"/>
                <w:color w:val="FF0000"/>
                <w:sz w:val="16"/>
                <w:szCs w:val="16"/>
              </w:rPr>
              <w:t>1</w:t>
            </w:r>
          </w:p>
        </w:tc>
      </w:tr>
      <w:tr w:rsidR="00F12629" w:rsidRPr="00B36D02" w14:paraId="548345FE" w14:textId="77777777" w:rsidTr="00B24BC9">
        <w:trPr>
          <w:trHeight w:val="225"/>
        </w:trPr>
        <w:tc>
          <w:tcPr>
            <w:cnfStyle w:val="001000000000" w:firstRow="0" w:lastRow="0" w:firstColumn="1" w:lastColumn="0" w:oddVBand="0" w:evenVBand="0" w:oddHBand="0" w:evenHBand="0" w:firstRowFirstColumn="0" w:firstRowLastColumn="0" w:lastRowFirstColumn="0" w:lastRowLastColumn="0"/>
            <w:tcW w:w="417" w:type="dxa"/>
            <w:shd w:val="clear" w:color="auto" w:fill="auto"/>
            <w:noWrap/>
            <w:vAlign w:val="center"/>
            <w:hideMark/>
          </w:tcPr>
          <w:p w14:paraId="1268B411" w14:textId="77777777" w:rsidR="00F12629" w:rsidRPr="002762DF" w:rsidRDefault="00F12629" w:rsidP="00F12629">
            <w:pPr>
              <w:spacing w:before="0"/>
              <w:jc w:val="right"/>
              <w:rPr>
                <w:rFonts w:ascii="Times New Roman" w:eastAsia="Times New Roman" w:hAnsi="Times New Roman" w:cs="Times New Roman"/>
                <w:b w:val="0"/>
                <w:color w:val="000000"/>
                <w:sz w:val="16"/>
                <w:szCs w:val="16"/>
                <w:lang w:val="mn-MN"/>
              </w:rPr>
            </w:pPr>
            <w:r w:rsidRPr="002762DF">
              <w:rPr>
                <w:rFonts w:ascii="Times New Roman" w:eastAsia="Times New Roman" w:hAnsi="Times New Roman" w:cs="Times New Roman"/>
                <w:b w:val="0"/>
                <w:color w:val="000000"/>
                <w:sz w:val="16"/>
                <w:szCs w:val="16"/>
                <w:lang w:val="mn-MN"/>
              </w:rPr>
              <w:t>13.</w:t>
            </w:r>
          </w:p>
        </w:tc>
        <w:tc>
          <w:tcPr>
            <w:tcW w:w="3452" w:type="dxa"/>
            <w:shd w:val="clear" w:color="auto" w:fill="auto"/>
            <w:noWrap/>
            <w:vAlign w:val="center"/>
            <w:hideMark/>
          </w:tcPr>
          <w:p w14:paraId="55D0B269" w14:textId="77777777" w:rsidR="00F12629" w:rsidRPr="002762DF" w:rsidRDefault="00F12629" w:rsidP="00F12629">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mn-MN"/>
              </w:rPr>
            </w:pPr>
            <w:r w:rsidRPr="002762DF">
              <w:rPr>
                <w:rFonts w:ascii="Times New Roman" w:eastAsia="Times New Roman" w:hAnsi="Times New Roman" w:cs="Times New Roman"/>
                <w:sz w:val="16"/>
                <w:szCs w:val="16"/>
                <w:lang w:val="mn-MN"/>
              </w:rPr>
              <w:t>Компанийн өрийн бичиг өөрийн хөрөнгийн зохистой харьцаа</w:t>
            </w:r>
          </w:p>
        </w:tc>
        <w:tc>
          <w:tcPr>
            <w:tcW w:w="526" w:type="dxa"/>
            <w:shd w:val="clear" w:color="auto" w:fill="F2F2F2" w:themeFill="background1" w:themeFillShade="F2"/>
            <w:noWrap/>
            <w:hideMark/>
          </w:tcPr>
          <w:p w14:paraId="425955DD" w14:textId="2360D681"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A270B2">
              <w:rPr>
                <w:rFonts w:ascii="Times New Roman" w:hAnsi="Times New Roman" w:cs="Times New Roman"/>
                <w:color w:val="000000"/>
                <w:sz w:val="16"/>
                <w:szCs w:val="16"/>
              </w:rPr>
              <w:t>92</w:t>
            </w:r>
          </w:p>
        </w:tc>
        <w:tc>
          <w:tcPr>
            <w:tcW w:w="567" w:type="dxa"/>
            <w:shd w:val="clear" w:color="auto" w:fill="F2F2F2" w:themeFill="background1" w:themeFillShade="F2"/>
            <w:noWrap/>
            <w:hideMark/>
          </w:tcPr>
          <w:p w14:paraId="783FD274" w14:textId="2A28B8C8"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C00000"/>
                <w:sz w:val="16"/>
                <w:szCs w:val="16"/>
              </w:rPr>
              <w:t>-</w:t>
            </w:r>
          </w:p>
        </w:tc>
        <w:tc>
          <w:tcPr>
            <w:tcW w:w="708" w:type="dxa"/>
            <w:shd w:val="clear" w:color="auto" w:fill="F2F2F2" w:themeFill="background1" w:themeFillShade="F2"/>
            <w:noWrap/>
            <w:hideMark/>
          </w:tcPr>
          <w:p w14:paraId="43799DCF" w14:textId="04CE8762"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016186">
              <w:rPr>
                <w:rFonts w:ascii="Times New Roman" w:hAnsi="Times New Roman" w:cs="Times New Roman"/>
                <w:color w:val="000000"/>
                <w:sz w:val="16"/>
                <w:szCs w:val="16"/>
              </w:rPr>
              <w:t>421</w:t>
            </w:r>
          </w:p>
        </w:tc>
        <w:tc>
          <w:tcPr>
            <w:tcW w:w="851" w:type="dxa"/>
            <w:shd w:val="clear" w:color="auto" w:fill="F2F2F2" w:themeFill="background1" w:themeFillShade="F2"/>
            <w:noWrap/>
            <w:hideMark/>
          </w:tcPr>
          <w:p w14:paraId="2BA7D6CE" w14:textId="7C097822"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016186">
              <w:rPr>
                <w:rFonts w:ascii="Times New Roman" w:hAnsi="Times New Roman" w:cs="Times New Roman"/>
                <w:color w:val="C00000"/>
                <w:sz w:val="16"/>
                <w:szCs w:val="16"/>
              </w:rPr>
              <w:t>1</w:t>
            </w:r>
          </w:p>
        </w:tc>
        <w:tc>
          <w:tcPr>
            <w:tcW w:w="1023" w:type="dxa"/>
            <w:gridSpan w:val="2"/>
            <w:vMerge/>
            <w:shd w:val="clear" w:color="auto" w:fill="E7E6E6" w:themeFill="background2"/>
            <w:noWrap/>
          </w:tcPr>
          <w:p w14:paraId="60E8770C" w14:textId="77777777" w:rsidR="00F12629" w:rsidRPr="002718EA" w:rsidRDefault="00F12629" w:rsidP="00F12629">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16"/>
                <w:szCs w:val="16"/>
                <w:lang w:val="mn-MN"/>
              </w:rPr>
            </w:pPr>
          </w:p>
        </w:tc>
        <w:tc>
          <w:tcPr>
            <w:tcW w:w="1134" w:type="dxa"/>
            <w:shd w:val="clear" w:color="auto" w:fill="F2F2F2" w:themeFill="background1" w:themeFillShade="F2"/>
            <w:noWrap/>
          </w:tcPr>
          <w:p w14:paraId="512BFBDF" w14:textId="7E7C0510" w:rsidR="00F12629" w:rsidRPr="00693983"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DB668C">
              <w:rPr>
                <w:rFonts w:ascii="Times New Roman" w:hAnsi="Times New Roman" w:cs="Times New Roman"/>
                <w:color w:val="000000"/>
                <w:sz w:val="16"/>
                <w:szCs w:val="16"/>
              </w:rPr>
              <w:t>577</w:t>
            </w:r>
          </w:p>
        </w:tc>
        <w:tc>
          <w:tcPr>
            <w:tcW w:w="709" w:type="dxa"/>
            <w:shd w:val="clear" w:color="auto" w:fill="F2F2F2" w:themeFill="background1" w:themeFillShade="F2"/>
            <w:noWrap/>
          </w:tcPr>
          <w:p w14:paraId="1F6A8529" w14:textId="22101D7A" w:rsidR="00F12629" w:rsidRPr="00F12629"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F12629">
              <w:rPr>
                <w:rFonts w:ascii="Times New Roman" w:hAnsi="Times New Roman" w:cs="Times New Roman"/>
                <w:color w:val="FF0000"/>
                <w:sz w:val="16"/>
                <w:szCs w:val="16"/>
              </w:rPr>
              <w:t>1</w:t>
            </w:r>
          </w:p>
        </w:tc>
      </w:tr>
      <w:tr w:rsidR="00F12629" w:rsidRPr="00B36D02" w14:paraId="4721830E" w14:textId="77777777" w:rsidTr="00B24B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17" w:type="dxa"/>
            <w:shd w:val="clear" w:color="auto" w:fill="auto"/>
            <w:noWrap/>
            <w:vAlign w:val="center"/>
            <w:hideMark/>
          </w:tcPr>
          <w:p w14:paraId="4B2101C8" w14:textId="77777777" w:rsidR="00F12629" w:rsidRPr="002762DF" w:rsidRDefault="00F12629" w:rsidP="00F12629">
            <w:pPr>
              <w:spacing w:before="0"/>
              <w:jc w:val="right"/>
              <w:rPr>
                <w:rFonts w:ascii="Times New Roman" w:eastAsia="Times New Roman" w:hAnsi="Times New Roman" w:cs="Times New Roman"/>
                <w:b w:val="0"/>
                <w:color w:val="000000"/>
                <w:sz w:val="16"/>
                <w:szCs w:val="16"/>
                <w:lang w:val="mn-MN"/>
              </w:rPr>
            </w:pPr>
            <w:r w:rsidRPr="002762DF">
              <w:rPr>
                <w:rFonts w:ascii="Times New Roman" w:eastAsia="Times New Roman" w:hAnsi="Times New Roman" w:cs="Times New Roman"/>
                <w:b w:val="0"/>
                <w:color w:val="000000"/>
                <w:sz w:val="16"/>
                <w:szCs w:val="16"/>
                <w:lang w:val="mn-MN"/>
              </w:rPr>
              <w:t>14.</w:t>
            </w:r>
          </w:p>
        </w:tc>
        <w:tc>
          <w:tcPr>
            <w:tcW w:w="3452" w:type="dxa"/>
            <w:shd w:val="clear" w:color="auto" w:fill="auto"/>
            <w:noWrap/>
            <w:vAlign w:val="center"/>
            <w:hideMark/>
          </w:tcPr>
          <w:p w14:paraId="4C4E2DB2" w14:textId="77777777" w:rsidR="00F12629" w:rsidRPr="002762DF" w:rsidRDefault="00F12629" w:rsidP="00F12629">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mn-MN"/>
              </w:rPr>
            </w:pPr>
            <w:r w:rsidRPr="002762DF">
              <w:rPr>
                <w:rFonts w:ascii="Times New Roman" w:eastAsia="Times New Roman" w:hAnsi="Times New Roman" w:cs="Times New Roman"/>
                <w:sz w:val="16"/>
                <w:szCs w:val="16"/>
                <w:lang w:val="mn-MN"/>
              </w:rPr>
              <w:t>Бусад үнэт цаас, үнэт цаасны эзэмшлийн зохистой харьцаа</w:t>
            </w:r>
          </w:p>
        </w:tc>
        <w:tc>
          <w:tcPr>
            <w:tcW w:w="526" w:type="dxa"/>
            <w:shd w:val="clear" w:color="auto" w:fill="F2F2F2" w:themeFill="background1" w:themeFillShade="F2"/>
            <w:noWrap/>
            <w:hideMark/>
          </w:tcPr>
          <w:p w14:paraId="6E3BEFE9" w14:textId="44F88F56"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A270B2">
              <w:rPr>
                <w:rFonts w:ascii="Times New Roman" w:hAnsi="Times New Roman" w:cs="Times New Roman"/>
                <w:color w:val="000000"/>
                <w:sz w:val="16"/>
                <w:szCs w:val="16"/>
              </w:rPr>
              <w:t>92</w:t>
            </w:r>
          </w:p>
        </w:tc>
        <w:tc>
          <w:tcPr>
            <w:tcW w:w="567" w:type="dxa"/>
            <w:shd w:val="clear" w:color="auto" w:fill="F2F2F2" w:themeFill="background1" w:themeFillShade="F2"/>
            <w:noWrap/>
            <w:hideMark/>
          </w:tcPr>
          <w:p w14:paraId="0C6FAD37" w14:textId="20695956"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C00000"/>
                <w:sz w:val="16"/>
                <w:szCs w:val="16"/>
              </w:rPr>
              <w:t>-</w:t>
            </w:r>
          </w:p>
        </w:tc>
        <w:tc>
          <w:tcPr>
            <w:tcW w:w="708" w:type="dxa"/>
            <w:shd w:val="clear" w:color="auto" w:fill="F2F2F2" w:themeFill="background1" w:themeFillShade="F2"/>
            <w:noWrap/>
            <w:hideMark/>
          </w:tcPr>
          <w:p w14:paraId="3354DC4A" w14:textId="0AE16E1B"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016186">
              <w:rPr>
                <w:rFonts w:ascii="Times New Roman" w:hAnsi="Times New Roman" w:cs="Times New Roman"/>
                <w:color w:val="000000"/>
                <w:sz w:val="16"/>
                <w:szCs w:val="16"/>
              </w:rPr>
              <w:t>421</w:t>
            </w:r>
          </w:p>
        </w:tc>
        <w:tc>
          <w:tcPr>
            <w:tcW w:w="851" w:type="dxa"/>
            <w:shd w:val="clear" w:color="auto" w:fill="F2F2F2" w:themeFill="background1" w:themeFillShade="F2"/>
            <w:noWrap/>
            <w:hideMark/>
          </w:tcPr>
          <w:p w14:paraId="5993DD65" w14:textId="76833149" w:rsidR="00F12629" w:rsidRPr="00CE7458"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016186">
              <w:rPr>
                <w:rFonts w:ascii="Times New Roman" w:hAnsi="Times New Roman" w:cs="Times New Roman"/>
                <w:color w:val="C00000"/>
                <w:sz w:val="16"/>
                <w:szCs w:val="16"/>
              </w:rPr>
              <w:t>1</w:t>
            </w:r>
          </w:p>
        </w:tc>
        <w:tc>
          <w:tcPr>
            <w:tcW w:w="1023" w:type="dxa"/>
            <w:gridSpan w:val="2"/>
            <w:vMerge/>
            <w:shd w:val="clear" w:color="auto" w:fill="E7E6E6" w:themeFill="background2"/>
            <w:noWrap/>
          </w:tcPr>
          <w:p w14:paraId="18A155B8" w14:textId="77777777" w:rsidR="00F12629" w:rsidRPr="00394939" w:rsidRDefault="00F12629" w:rsidP="00F12629">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16"/>
                <w:szCs w:val="16"/>
                <w:lang w:val="mn-MN"/>
              </w:rPr>
            </w:pPr>
          </w:p>
        </w:tc>
        <w:tc>
          <w:tcPr>
            <w:tcW w:w="1134" w:type="dxa"/>
            <w:shd w:val="clear" w:color="auto" w:fill="F2F2F2" w:themeFill="background1" w:themeFillShade="F2"/>
            <w:noWrap/>
          </w:tcPr>
          <w:p w14:paraId="00622826" w14:textId="5461549C" w:rsidR="00F12629" w:rsidRPr="00693983"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DB668C">
              <w:rPr>
                <w:rFonts w:ascii="Times New Roman" w:hAnsi="Times New Roman" w:cs="Times New Roman"/>
                <w:color w:val="000000"/>
                <w:sz w:val="16"/>
                <w:szCs w:val="16"/>
              </w:rPr>
              <w:t>577</w:t>
            </w:r>
          </w:p>
        </w:tc>
        <w:tc>
          <w:tcPr>
            <w:tcW w:w="709" w:type="dxa"/>
            <w:shd w:val="clear" w:color="auto" w:fill="F2F2F2" w:themeFill="background1" w:themeFillShade="F2"/>
            <w:noWrap/>
          </w:tcPr>
          <w:p w14:paraId="50AAE50A" w14:textId="559BD955" w:rsidR="00F12629" w:rsidRPr="00F12629" w:rsidRDefault="00F12629" w:rsidP="00F12629">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F12629">
              <w:rPr>
                <w:rFonts w:ascii="Times New Roman" w:hAnsi="Times New Roman" w:cs="Times New Roman"/>
                <w:color w:val="FF0000"/>
                <w:sz w:val="16"/>
                <w:szCs w:val="16"/>
              </w:rPr>
              <w:t>1</w:t>
            </w:r>
          </w:p>
        </w:tc>
      </w:tr>
      <w:tr w:rsidR="00F12629" w:rsidRPr="00B36D02" w14:paraId="712489BE" w14:textId="77777777" w:rsidTr="00B24BC9">
        <w:trPr>
          <w:trHeight w:val="225"/>
        </w:trPr>
        <w:tc>
          <w:tcPr>
            <w:cnfStyle w:val="001000000000" w:firstRow="0" w:lastRow="0" w:firstColumn="1" w:lastColumn="0" w:oddVBand="0" w:evenVBand="0" w:oddHBand="0" w:evenHBand="0" w:firstRowFirstColumn="0" w:firstRowLastColumn="0" w:lastRowFirstColumn="0" w:lastRowLastColumn="0"/>
            <w:tcW w:w="417" w:type="dxa"/>
            <w:shd w:val="clear" w:color="auto" w:fill="auto"/>
            <w:noWrap/>
            <w:vAlign w:val="center"/>
            <w:hideMark/>
          </w:tcPr>
          <w:p w14:paraId="6BAD90D1" w14:textId="77777777" w:rsidR="00F12629" w:rsidRPr="002762DF" w:rsidRDefault="00F12629" w:rsidP="00F12629">
            <w:pPr>
              <w:spacing w:before="0"/>
              <w:jc w:val="right"/>
              <w:rPr>
                <w:rFonts w:ascii="Times New Roman" w:eastAsia="Times New Roman" w:hAnsi="Times New Roman" w:cs="Times New Roman"/>
                <w:b w:val="0"/>
                <w:color w:val="000000"/>
                <w:sz w:val="16"/>
                <w:szCs w:val="16"/>
                <w:lang w:val="mn-MN"/>
              </w:rPr>
            </w:pPr>
            <w:r w:rsidRPr="002762DF">
              <w:rPr>
                <w:rFonts w:ascii="Times New Roman" w:eastAsia="Times New Roman" w:hAnsi="Times New Roman" w:cs="Times New Roman"/>
                <w:b w:val="0"/>
                <w:color w:val="000000"/>
                <w:sz w:val="16"/>
                <w:szCs w:val="16"/>
                <w:lang w:val="mn-MN"/>
              </w:rPr>
              <w:t>15.</w:t>
            </w:r>
          </w:p>
        </w:tc>
        <w:tc>
          <w:tcPr>
            <w:tcW w:w="3452" w:type="dxa"/>
            <w:shd w:val="clear" w:color="auto" w:fill="auto"/>
            <w:noWrap/>
            <w:vAlign w:val="center"/>
            <w:hideMark/>
          </w:tcPr>
          <w:p w14:paraId="7C998EDE" w14:textId="77777777" w:rsidR="00F12629" w:rsidRPr="002762DF" w:rsidRDefault="00F12629" w:rsidP="00F12629">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2762DF">
              <w:rPr>
                <w:rFonts w:ascii="Times New Roman" w:eastAsia="Times New Roman" w:hAnsi="Times New Roman" w:cs="Times New Roman"/>
                <w:color w:val="000000"/>
                <w:sz w:val="16"/>
                <w:szCs w:val="16"/>
                <w:lang w:val="mn-MN"/>
              </w:rPr>
              <w:t>Гадаад актив, пассивын зөрүү өөрийн хөрөнгийн зохистой харьцаа</w:t>
            </w:r>
          </w:p>
        </w:tc>
        <w:tc>
          <w:tcPr>
            <w:tcW w:w="526" w:type="dxa"/>
            <w:shd w:val="clear" w:color="auto" w:fill="F2F2F2" w:themeFill="background1" w:themeFillShade="F2"/>
            <w:noWrap/>
            <w:hideMark/>
          </w:tcPr>
          <w:p w14:paraId="2A0ADF0C" w14:textId="625CE9E8"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000000"/>
                <w:sz w:val="16"/>
                <w:szCs w:val="16"/>
              </w:rPr>
              <w:t>92</w:t>
            </w:r>
          </w:p>
        </w:tc>
        <w:tc>
          <w:tcPr>
            <w:tcW w:w="567" w:type="dxa"/>
            <w:shd w:val="clear" w:color="auto" w:fill="F2F2F2" w:themeFill="background1" w:themeFillShade="F2"/>
            <w:noWrap/>
            <w:hideMark/>
          </w:tcPr>
          <w:p w14:paraId="7E1BA7B2" w14:textId="3AEB9E58"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A270B2">
              <w:rPr>
                <w:rFonts w:ascii="Times New Roman" w:hAnsi="Times New Roman" w:cs="Times New Roman"/>
                <w:color w:val="C00000"/>
                <w:sz w:val="16"/>
                <w:szCs w:val="16"/>
              </w:rPr>
              <w:t>-</w:t>
            </w:r>
          </w:p>
        </w:tc>
        <w:tc>
          <w:tcPr>
            <w:tcW w:w="708" w:type="dxa"/>
            <w:shd w:val="clear" w:color="auto" w:fill="F2F2F2" w:themeFill="background1" w:themeFillShade="F2"/>
            <w:noWrap/>
            <w:hideMark/>
          </w:tcPr>
          <w:p w14:paraId="05FD5DCA" w14:textId="75EBA7EC"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016186">
              <w:rPr>
                <w:rFonts w:ascii="Times New Roman" w:hAnsi="Times New Roman" w:cs="Times New Roman"/>
                <w:color w:val="000000"/>
                <w:sz w:val="16"/>
                <w:szCs w:val="16"/>
              </w:rPr>
              <w:t>416</w:t>
            </w:r>
          </w:p>
        </w:tc>
        <w:tc>
          <w:tcPr>
            <w:tcW w:w="851" w:type="dxa"/>
            <w:shd w:val="clear" w:color="auto" w:fill="F2F2F2" w:themeFill="background1" w:themeFillShade="F2"/>
            <w:noWrap/>
            <w:hideMark/>
          </w:tcPr>
          <w:p w14:paraId="6403C740" w14:textId="50CDE8EF" w:rsidR="00F12629" w:rsidRPr="00CE7458"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highlight w:val="yellow"/>
              </w:rPr>
            </w:pPr>
            <w:r w:rsidRPr="00016186">
              <w:rPr>
                <w:rFonts w:ascii="Times New Roman" w:hAnsi="Times New Roman" w:cs="Times New Roman"/>
                <w:color w:val="C00000"/>
                <w:sz w:val="16"/>
                <w:szCs w:val="16"/>
              </w:rPr>
              <w:t>6</w:t>
            </w:r>
          </w:p>
        </w:tc>
        <w:tc>
          <w:tcPr>
            <w:tcW w:w="1023" w:type="dxa"/>
            <w:gridSpan w:val="2"/>
            <w:vMerge/>
            <w:shd w:val="clear" w:color="auto" w:fill="E7E6E6" w:themeFill="background2"/>
            <w:noWrap/>
          </w:tcPr>
          <w:p w14:paraId="7FFFDD47" w14:textId="77777777" w:rsidR="00F12629" w:rsidRPr="0010133B" w:rsidRDefault="00F12629" w:rsidP="00F12629">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p>
        </w:tc>
        <w:tc>
          <w:tcPr>
            <w:tcW w:w="1134" w:type="dxa"/>
            <w:shd w:val="clear" w:color="auto" w:fill="F2F2F2" w:themeFill="background1" w:themeFillShade="F2"/>
            <w:noWrap/>
          </w:tcPr>
          <w:p w14:paraId="15D8F6BD" w14:textId="22905405" w:rsidR="00F12629" w:rsidRPr="00DD408C"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DB668C">
              <w:rPr>
                <w:rFonts w:ascii="Times New Roman" w:hAnsi="Times New Roman" w:cs="Times New Roman"/>
                <w:color w:val="000000"/>
                <w:sz w:val="16"/>
                <w:szCs w:val="16"/>
              </w:rPr>
              <w:t>572</w:t>
            </w:r>
          </w:p>
        </w:tc>
        <w:tc>
          <w:tcPr>
            <w:tcW w:w="709" w:type="dxa"/>
            <w:shd w:val="clear" w:color="auto" w:fill="F2F2F2" w:themeFill="background1" w:themeFillShade="F2"/>
            <w:noWrap/>
          </w:tcPr>
          <w:p w14:paraId="3F7E7392" w14:textId="6EE27126" w:rsidR="00F12629" w:rsidRPr="00F12629" w:rsidRDefault="00F12629" w:rsidP="00F12629">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lang w:val="mn-MN"/>
              </w:rPr>
            </w:pPr>
            <w:r w:rsidRPr="00F12629">
              <w:rPr>
                <w:rFonts w:ascii="Times New Roman" w:hAnsi="Times New Roman" w:cs="Times New Roman"/>
                <w:color w:val="FF0000"/>
                <w:sz w:val="16"/>
                <w:szCs w:val="16"/>
              </w:rPr>
              <w:t>6</w:t>
            </w:r>
          </w:p>
        </w:tc>
      </w:tr>
      <w:tr w:rsidR="00935F2D" w:rsidRPr="00B36D02" w14:paraId="30B0E275" w14:textId="77777777" w:rsidTr="00AC71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 w:type="dxa"/>
            <w:shd w:val="clear" w:color="auto" w:fill="auto"/>
            <w:noWrap/>
            <w:vAlign w:val="center"/>
            <w:hideMark/>
          </w:tcPr>
          <w:p w14:paraId="21C538D5" w14:textId="77777777" w:rsidR="00935F2D" w:rsidRPr="00A905E6" w:rsidRDefault="00935F2D" w:rsidP="00935F2D">
            <w:pPr>
              <w:spacing w:before="0"/>
              <w:jc w:val="right"/>
              <w:rPr>
                <w:rFonts w:ascii="Times New Roman" w:eastAsia="Times New Roman" w:hAnsi="Times New Roman" w:cs="Times New Roman"/>
                <w:b w:val="0"/>
                <w:color w:val="000000"/>
                <w:sz w:val="16"/>
                <w:szCs w:val="16"/>
                <w:lang w:val="mn-MN"/>
              </w:rPr>
            </w:pPr>
            <w:r w:rsidRPr="00A905E6">
              <w:rPr>
                <w:rFonts w:ascii="Times New Roman" w:eastAsia="Times New Roman" w:hAnsi="Times New Roman" w:cs="Times New Roman"/>
                <w:b w:val="0"/>
                <w:color w:val="000000"/>
                <w:sz w:val="16"/>
                <w:szCs w:val="16"/>
                <w:lang w:val="mn-MN"/>
              </w:rPr>
              <w:t>16.</w:t>
            </w:r>
          </w:p>
        </w:tc>
        <w:tc>
          <w:tcPr>
            <w:tcW w:w="3452" w:type="dxa"/>
            <w:shd w:val="clear" w:color="auto" w:fill="auto"/>
            <w:noWrap/>
            <w:vAlign w:val="center"/>
            <w:hideMark/>
          </w:tcPr>
          <w:p w14:paraId="26221221" w14:textId="77777777" w:rsidR="00935F2D" w:rsidRPr="00B36D02" w:rsidRDefault="00935F2D" w:rsidP="00935F2D">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highlight w:val="yellow"/>
                <w:lang w:val="mn-MN"/>
              </w:rPr>
            </w:pPr>
            <w:r w:rsidRPr="00863685">
              <w:rPr>
                <w:rFonts w:ascii="Times New Roman" w:eastAsia="Times New Roman" w:hAnsi="Times New Roman" w:cs="Times New Roman"/>
                <w:color w:val="000000"/>
                <w:sz w:val="16"/>
                <w:szCs w:val="16"/>
                <w:lang w:val="mn-MN"/>
              </w:rPr>
              <w:t>Итгэлцлийн үйлчилгээний өглөг өөрийн хөрөнгийн зохистой харьцаа</w:t>
            </w:r>
          </w:p>
        </w:tc>
        <w:tc>
          <w:tcPr>
            <w:tcW w:w="526" w:type="dxa"/>
            <w:shd w:val="clear" w:color="auto" w:fill="F2F2F2" w:themeFill="background1" w:themeFillShade="F2"/>
            <w:noWrap/>
            <w:hideMark/>
          </w:tcPr>
          <w:p w14:paraId="041E5229" w14:textId="667D0DD2" w:rsidR="00935F2D" w:rsidRPr="00CE7458" w:rsidRDefault="00935F2D" w:rsidP="00935F2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000000"/>
                <w:sz w:val="16"/>
                <w:szCs w:val="16"/>
              </w:rPr>
              <w:t>92</w:t>
            </w:r>
          </w:p>
        </w:tc>
        <w:tc>
          <w:tcPr>
            <w:tcW w:w="567" w:type="dxa"/>
            <w:shd w:val="clear" w:color="auto" w:fill="F2F2F2" w:themeFill="background1" w:themeFillShade="F2"/>
            <w:noWrap/>
            <w:hideMark/>
          </w:tcPr>
          <w:p w14:paraId="1A429E07" w14:textId="11050A47" w:rsidR="00935F2D" w:rsidRPr="00CE7458" w:rsidRDefault="00935F2D" w:rsidP="00935F2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A270B2">
              <w:rPr>
                <w:rFonts w:ascii="Times New Roman" w:hAnsi="Times New Roman" w:cs="Times New Roman"/>
                <w:color w:val="C00000"/>
                <w:sz w:val="16"/>
                <w:szCs w:val="16"/>
              </w:rPr>
              <w:t>-</w:t>
            </w:r>
          </w:p>
        </w:tc>
        <w:tc>
          <w:tcPr>
            <w:tcW w:w="1559" w:type="dxa"/>
            <w:gridSpan w:val="2"/>
            <w:shd w:val="clear" w:color="auto" w:fill="F2F2F2" w:themeFill="background1" w:themeFillShade="F2"/>
            <w:noWrap/>
            <w:vAlign w:val="center"/>
          </w:tcPr>
          <w:p w14:paraId="08B52FB0" w14:textId="557B36D1" w:rsidR="00935F2D" w:rsidRPr="00E200DF" w:rsidRDefault="00935F2D" w:rsidP="00935F2D">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E200DF">
              <w:rPr>
                <w:rFonts w:ascii="Times New Roman" w:eastAsia="Times New Roman" w:hAnsi="Times New Roman" w:cs="Times New Roman"/>
                <w:color w:val="000000"/>
                <w:sz w:val="16"/>
                <w:szCs w:val="16"/>
                <w:lang w:val="mn-MN"/>
              </w:rPr>
              <w:t>XXX</w:t>
            </w:r>
          </w:p>
        </w:tc>
        <w:tc>
          <w:tcPr>
            <w:tcW w:w="1023" w:type="dxa"/>
            <w:gridSpan w:val="2"/>
            <w:vMerge/>
            <w:shd w:val="clear" w:color="auto" w:fill="E7E6E6" w:themeFill="background2"/>
            <w:noWrap/>
            <w:vAlign w:val="center"/>
          </w:tcPr>
          <w:p w14:paraId="29F32ECF" w14:textId="77777777" w:rsidR="00935F2D" w:rsidRPr="00E200DF" w:rsidRDefault="00935F2D" w:rsidP="00935F2D">
            <w:pPr>
              <w:spacing w:before="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p>
        </w:tc>
        <w:tc>
          <w:tcPr>
            <w:tcW w:w="1134" w:type="dxa"/>
            <w:shd w:val="clear" w:color="auto" w:fill="F2F2F2" w:themeFill="background1" w:themeFillShade="F2"/>
            <w:noWrap/>
            <w:vAlign w:val="center"/>
          </w:tcPr>
          <w:p w14:paraId="715773B1" w14:textId="41F49310" w:rsidR="00935F2D" w:rsidRPr="00F12629" w:rsidRDefault="00935F2D" w:rsidP="00935F2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98493E">
              <w:rPr>
                <w:rFonts w:ascii="Times New Roman" w:hAnsi="Times New Roman" w:cs="Times New Roman"/>
                <w:color w:val="000000"/>
                <w:sz w:val="16"/>
                <w:szCs w:val="16"/>
                <w:lang w:val="mn-MN"/>
              </w:rPr>
              <w:t>57</w:t>
            </w:r>
            <w:r w:rsidR="00F12629">
              <w:rPr>
                <w:rFonts w:ascii="Times New Roman" w:hAnsi="Times New Roman" w:cs="Times New Roman"/>
                <w:color w:val="000000"/>
                <w:sz w:val="16"/>
                <w:szCs w:val="16"/>
              </w:rPr>
              <w:t>8</w:t>
            </w:r>
          </w:p>
        </w:tc>
        <w:tc>
          <w:tcPr>
            <w:tcW w:w="709" w:type="dxa"/>
            <w:shd w:val="clear" w:color="auto" w:fill="F2F2F2" w:themeFill="background1" w:themeFillShade="F2"/>
            <w:noWrap/>
            <w:vAlign w:val="center"/>
          </w:tcPr>
          <w:p w14:paraId="42FE4BDB" w14:textId="2BED2390" w:rsidR="00935F2D" w:rsidRPr="00F12629" w:rsidRDefault="00935F2D" w:rsidP="00935F2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rPr>
            </w:pPr>
            <w:r w:rsidRPr="00F12629">
              <w:rPr>
                <w:rFonts w:ascii="Times New Roman" w:hAnsi="Times New Roman" w:cs="Times New Roman"/>
                <w:color w:val="FF0000"/>
                <w:sz w:val="16"/>
                <w:szCs w:val="16"/>
                <w:lang w:val="mn-MN"/>
              </w:rPr>
              <w:t>-</w:t>
            </w:r>
          </w:p>
        </w:tc>
      </w:tr>
      <w:tr w:rsidR="00935F2D" w:rsidRPr="00B36D02" w14:paraId="1EFF6606" w14:textId="77777777" w:rsidTr="00401071">
        <w:trPr>
          <w:trHeight w:val="60"/>
        </w:trPr>
        <w:tc>
          <w:tcPr>
            <w:cnfStyle w:val="001000000000" w:firstRow="0" w:lastRow="0" w:firstColumn="1" w:lastColumn="0" w:oddVBand="0" w:evenVBand="0" w:oddHBand="0" w:evenHBand="0" w:firstRowFirstColumn="0" w:firstRowLastColumn="0" w:lastRowFirstColumn="0" w:lastRowLastColumn="0"/>
            <w:tcW w:w="417" w:type="dxa"/>
            <w:shd w:val="clear" w:color="auto" w:fill="auto"/>
            <w:noWrap/>
            <w:vAlign w:val="center"/>
          </w:tcPr>
          <w:p w14:paraId="0CEC6A70" w14:textId="77777777" w:rsidR="00935F2D" w:rsidRPr="00A905E6" w:rsidRDefault="00935F2D" w:rsidP="00935F2D">
            <w:pPr>
              <w:spacing w:before="0"/>
              <w:jc w:val="right"/>
              <w:rPr>
                <w:rFonts w:ascii="Times New Roman" w:eastAsia="Times New Roman" w:hAnsi="Times New Roman" w:cs="Times New Roman"/>
                <w:b w:val="0"/>
                <w:color w:val="000000"/>
                <w:sz w:val="16"/>
                <w:szCs w:val="16"/>
                <w:lang w:val="mn-MN"/>
              </w:rPr>
            </w:pPr>
            <w:r w:rsidRPr="00A905E6">
              <w:rPr>
                <w:rFonts w:ascii="Times New Roman" w:eastAsia="Times New Roman" w:hAnsi="Times New Roman" w:cs="Times New Roman"/>
                <w:b w:val="0"/>
                <w:color w:val="000000"/>
                <w:sz w:val="16"/>
                <w:szCs w:val="16"/>
                <w:lang w:val="mn-MN"/>
              </w:rPr>
              <w:t>17.</w:t>
            </w:r>
          </w:p>
        </w:tc>
        <w:tc>
          <w:tcPr>
            <w:tcW w:w="3452" w:type="dxa"/>
            <w:shd w:val="clear" w:color="auto" w:fill="auto"/>
            <w:noWrap/>
            <w:vAlign w:val="center"/>
          </w:tcPr>
          <w:p w14:paraId="64BC0C8C" w14:textId="77777777" w:rsidR="00935F2D" w:rsidRPr="00863685" w:rsidRDefault="00935F2D" w:rsidP="00935F2D">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mn-MN"/>
              </w:rPr>
            </w:pPr>
            <w:r w:rsidRPr="00863685">
              <w:rPr>
                <w:rFonts w:ascii="Times New Roman" w:eastAsia="Times New Roman" w:hAnsi="Times New Roman" w:cs="Times New Roman"/>
                <w:color w:val="000000"/>
                <w:sz w:val="16"/>
                <w:szCs w:val="16"/>
                <w:lang w:val="mn-MN"/>
              </w:rPr>
              <w:t>Итгэлцлийн үйлчилгээгээр татан төвлөрүүлсэн эх үүсвэрийн нөөц сан</w:t>
            </w:r>
          </w:p>
        </w:tc>
        <w:tc>
          <w:tcPr>
            <w:tcW w:w="526" w:type="dxa"/>
            <w:shd w:val="clear" w:color="auto" w:fill="F2F2F2" w:themeFill="background1" w:themeFillShade="F2"/>
            <w:noWrap/>
          </w:tcPr>
          <w:p w14:paraId="1D3A4A1A" w14:textId="75B2D3A6" w:rsidR="00935F2D" w:rsidRPr="00CE7458" w:rsidRDefault="00935F2D" w:rsidP="00935F2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highlight w:val="yellow"/>
                <w:lang w:val="mn-MN"/>
              </w:rPr>
            </w:pPr>
            <w:r w:rsidRPr="00A270B2">
              <w:rPr>
                <w:rFonts w:ascii="Times New Roman" w:hAnsi="Times New Roman" w:cs="Times New Roman"/>
                <w:color w:val="000000"/>
                <w:sz w:val="16"/>
                <w:szCs w:val="16"/>
              </w:rPr>
              <w:t>86</w:t>
            </w:r>
          </w:p>
        </w:tc>
        <w:tc>
          <w:tcPr>
            <w:tcW w:w="567" w:type="dxa"/>
            <w:shd w:val="clear" w:color="auto" w:fill="F2F2F2" w:themeFill="background1" w:themeFillShade="F2"/>
            <w:noWrap/>
          </w:tcPr>
          <w:p w14:paraId="603988DB" w14:textId="711271D6" w:rsidR="00935F2D" w:rsidRPr="00CE7458" w:rsidRDefault="00935F2D" w:rsidP="00935F2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highlight w:val="yellow"/>
                <w:lang w:val="mn-MN"/>
              </w:rPr>
            </w:pPr>
            <w:r w:rsidRPr="00A270B2">
              <w:rPr>
                <w:rFonts w:ascii="Times New Roman" w:hAnsi="Times New Roman" w:cs="Times New Roman"/>
                <w:color w:val="C00000"/>
                <w:sz w:val="16"/>
                <w:szCs w:val="16"/>
              </w:rPr>
              <w:t>6</w:t>
            </w:r>
          </w:p>
        </w:tc>
        <w:tc>
          <w:tcPr>
            <w:tcW w:w="1559" w:type="dxa"/>
            <w:gridSpan w:val="2"/>
            <w:shd w:val="clear" w:color="auto" w:fill="F2F2F2" w:themeFill="background1" w:themeFillShade="F2"/>
            <w:noWrap/>
            <w:vAlign w:val="center"/>
          </w:tcPr>
          <w:p w14:paraId="43F33BD6" w14:textId="3B24D1D5" w:rsidR="00935F2D" w:rsidRPr="00401071" w:rsidRDefault="00935F2D" w:rsidP="00935F2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highlight w:val="yellow"/>
                <w:lang w:val="mn-MN"/>
              </w:rPr>
            </w:pPr>
            <w:r w:rsidRPr="000040AA">
              <w:rPr>
                <w:rFonts w:ascii="Times New Roman" w:eastAsia="Times New Roman" w:hAnsi="Times New Roman" w:cs="Times New Roman"/>
                <w:color w:val="000000"/>
                <w:sz w:val="16"/>
                <w:szCs w:val="16"/>
                <w:lang w:val="mn-MN"/>
              </w:rPr>
              <w:t>XX</w:t>
            </w:r>
            <w:r>
              <w:rPr>
                <w:rFonts w:ascii="Times New Roman" w:eastAsia="Times New Roman" w:hAnsi="Times New Roman" w:cs="Times New Roman"/>
                <w:color w:val="000000"/>
                <w:sz w:val="16"/>
                <w:szCs w:val="16"/>
              </w:rPr>
              <w:t>X</w:t>
            </w:r>
          </w:p>
        </w:tc>
        <w:tc>
          <w:tcPr>
            <w:tcW w:w="1023" w:type="dxa"/>
            <w:gridSpan w:val="2"/>
            <w:vMerge/>
            <w:shd w:val="clear" w:color="auto" w:fill="E7E6E6" w:themeFill="background2"/>
            <w:noWrap/>
          </w:tcPr>
          <w:p w14:paraId="654B47EC" w14:textId="77777777" w:rsidR="00935F2D" w:rsidRPr="00B36D02" w:rsidRDefault="00935F2D" w:rsidP="00935F2D">
            <w:pPr>
              <w:spacing w:before="0"/>
              <w:jc w:val="center"/>
              <w:cnfStyle w:val="000000000000" w:firstRow="0" w:lastRow="0" w:firstColumn="0" w:lastColumn="0" w:oddVBand="0" w:evenVBand="0" w:oddHBand="0" w:evenHBand="0" w:firstRowFirstColumn="0" w:firstRowLastColumn="0" w:lastRowFirstColumn="0" w:lastRowLastColumn="0"/>
              <w:rPr>
                <w:rFonts w:cs="Times New Roman"/>
                <w:color w:val="C00000"/>
                <w:sz w:val="16"/>
                <w:szCs w:val="16"/>
                <w:highlight w:val="yellow"/>
                <w:lang w:val="mn-MN"/>
              </w:rPr>
            </w:pPr>
          </w:p>
        </w:tc>
        <w:tc>
          <w:tcPr>
            <w:tcW w:w="1134" w:type="dxa"/>
            <w:shd w:val="clear" w:color="auto" w:fill="F2F2F2" w:themeFill="background1" w:themeFillShade="F2"/>
            <w:noWrap/>
            <w:vAlign w:val="center"/>
          </w:tcPr>
          <w:p w14:paraId="14131802" w14:textId="38536357" w:rsidR="00935F2D" w:rsidRPr="00F12629" w:rsidRDefault="00935F2D" w:rsidP="00935F2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highlight w:val="yellow"/>
                <w:lang w:val="mn-MN"/>
              </w:rPr>
            </w:pPr>
            <w:r w:rsidRPr="0098493E">
              <w:rPr>
                <w:rFonts w:ascii="Times New Roman" w:hAnsi="Times New Roman" w:cs="Times New Roman"/>
                <w:sz w:val="16"/>
                <w:szCs w:val="16"/>
              </w:rPr>
              <w:t>57</w:t>
            </w:r>
            <w:r w:rsidR="00F12629">
              <w:rPr>
                <w:rFonts w:ascii="Times New Roman" w:hAnsi="Times New Roman" w:cs="Times New Roman"/>
                <w:sz w:val="16"/>
                <w:szCs w:val="16"/>
              </w:rPr>
              <w:t>2</w:t>
            </w:r>
          </w:p>
        </w:tc>
        <w:tc>
          <w:tcPr>
            <w:tcW w:w="709" w:type="dxa"/>
            <w:shd w:val="clear" w:color="auto" w:fill="F2F2F2" w:themeFill="background1" w:themeFillShade="F2"/>
            <w:noWrap/>
            <w:vAlign w:val="center"/>
          </w:tcPr>
          <w:p w14:paraId="3B8CAE16" w14:textId="71C9F8F4" w:rsidR="00935F2D" w:rsidRPr="00F12629" w:rsidRDefault="00F12629" w:rsidP="00935F2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highlight w:val="yellow"/>
              </w:rPr>
            </w:pPr>
            <w:r w:rsidRPr="00F12629">
              <w:rPr>
                <w:rFonts w:ascii="Times New Roman" w:hAnsi="Times New Roman" w:cs="Times New Roman"/>
                <w:color w:val="FF0000"/>
                <w:sz w:val="16"/>
                <w:szCs w:val="16"/>
              </w:rPr>
              <w:t>6</w:t>
            </w:r>
          </w:p>
        </w:tc>
      </w:tr>
      <w:tr w:rsidR="00935F2D" w:rsidRPr="00B36D02" w14:paraId="17BCE556" w14:textId="77777777" w:rsidTr="00AC717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17" w:type="dxa"/>
            <w:shd w:val="clear" w:color="auto" w:fill="auto"/>
            <w:noWrap/>
            <w:vAlign w:val="center"/>
            <w:hideMark/>
          </w:tcPr>
          <w:p w14:paraId="46F9BA76" w14:textId="77777777" w:rsidR="00935F2D" w:rsidRPr="00A905E6" w:rsidRDefault="00935F2D" w:rsidP="00935F2D">
            <w:pPr>
              <w:spacing w:before="0"/>
              <w:jc w:val="right"/>
              <w:rPr>
                <w:rFonts w:ascii="Times New Roman" w:eastAsia="Times New Roman" w:hAnsi="Times New Roman" w:cs="Times New Roman"/>
                <w:b w:val="0"/>
                <w:color w:val="000000"/>
                <w:sz w:val="16"/>
                <w:szCs w:val="16"/>
                <w:lang w:val="mn-MN"/>
              </w:rPr>
            </w:pPr>
            <w:r w:rsidRPr="00A905E6">
              <w:rPr>
                <w:rFonts w:ascii="Times New Roman" w:eastAsia="Times New Roman" w:hAnsi="Times New Roman" w:cs="Times New Roman"/>
                <w:b w:val="0"/>
                <w:color w:val="000000"/>
                <w:sz w:val="16"/>
                <w:szCs w:val="16"/>
                <w:lang w:val="mn-MN"/>
              </w:rPr>
              <w:t>18.</w:t>
            </w:r>
          </w:p>
        </w:tc>
        <w:tc>
          <w:tcPr>
            <w:tcW w:w="3452" w:type="dxa"/>
            <w:shd w:val="clear" w:color="auto" w:fill="auto"/>
            <w:noWrap/>
            <w:vAlign w:val="center"/>
            <w:hideMark/>
          </w:tcPr>
          <w:p w14:paraId="7573293D" w14:textId="77777777" w:rsidR="00935F2D" w:rsidRPr="0013050C" w:rsidRDefault="00935F2D" w:rsidP="00935F2D">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mn-MN"/>
              </w:rPr>
            </w:pPr>
            <w:r w:rsidRPr="0013050C">
              <w:rPr>
                <w:rFonts w:ascii="Times New Roman" w:eastAsia="Times New Roman" w:hAnsi="Times New Roman" w:cs="Times New Roman"/>
                <w:color w:val="000000"/>
                <w:sz w:val="16"/>
                <w:szCs w:val="16"/>
                <w:lang w:val="mn-MN"/>
              </w:rPr>
              <w:t>Өрийн бичгийн зохистой харьцаа</w:t>
            </w:r>
          </w:p>
        </w:tc>
        <w:tc>
          <w:tcPr>
            <w:tcW w:w="526" w:type="dxa"/>
            <w:shd w:val="clear" w:color="auto" w:fill="F2F2F2" w:themeFill="background1" w:themeFillShade="F2"/>
            <w:noWrap/>
            <w:hideMark/>
          </w:tcPr>
          <w:p w14:paraId="5E020A56" w14:textId="5D0132A0" w:rsidR="00935F2D" w:rsidRPr="00CE7458" w:rsidRDefault="00935F2D" w:rsidP="00935F2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000000"/>
                <w:sz w:val="16"/>
                <w:szCs w:val="16"/>
              </w:rPr>
              <w:t>90</w:t>
            </w:r>
          </w:p>
        </w:tc>
        <w:tc>
          <w:tcPr>
            <w:tcW w:w="567" w:type="dxa"/>
            <w:shd w:val="clear" w:color="auto" w:fill="F2F2F2" w:themeFill="background1" w:themeFillShade="F2"/>
            <w:noWrap/>
            <w:hideMark/>
          </w:tcPr>
          <w:p w14:paraId="0F5364C7" w14:textId="26DB2617" w:rsidR="00935F2D" w:rsidRPr="00CE7458" w:rsidRDefault="00935F2D" w:rsidP="00935F2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C00000"/>
                <w:sz w:val="16"/>
                <w:szCs w:val="16"/>
              </w:rPr>
              <w:t>2</w:t>
            </w:r>
          </w:p>
        </w:tc>
        <w:tc>
          <w:tcPr>
            <w:tcW w:w="708" w:type="dxa"/>
            <w:shd w:val="clear" w:color="auto" w:fill="F2F2F2" w:themeFill="background1" w:themeFillShade="F2"/>
            <w:noWrap/>
            <w:hideMark/>
          </w:tcPr>
          <w:p w14:paraId="0D4DF07A" w14:textId="2906FE25" w:rsidR="00935F2D" w:rsidRPr="00CE7458" w:rsidRDefault="00935F2D" w:rsidP="00935F2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016186">
              <w:rPr>
                <w:rFonts w:ascii="Times New Roman" w:hAnsi="Times New Roman" w:cs="Times New Roman"/>
                <w:color w:val="000000"/>
                <w:sz w:val="16"/>
                <w:szCs w:val="16"/>
              </w:rPr>
              <w:t>418</w:t>
            </w:r>
          </w:p>
        </w:tc>
        <w:tc>
          <w:tcPr>
            <w:tcW w:w="851" w:type="dxa"/>
            <w:shd w:val="clear" w:color="auto" w:fill="F2F2F2" w:themeFill="background1" w:themeFillShade="F2"/>
            <w:noWrap/>
            <w:hideMark/>
          </w:tcPr>
          <w:p w14:paraId="020F250E" w14:textId="09A5EA6C" w:rsidR="00935F2D" w:rsidRPr="00CE7458" w:rsidRDefault="00935F2D" w:rsidP="00935F2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016186">
              <w:rPr>
                <w:rFonts w:ascii="Times New Roman" w:hAnsi="Times New Roman" w:cs="Times New Roman"/>
                <w:color w:val="C00000"/>
                <w:sz w:val="16"/>
                <w:szCs w:val="16"/>
              </w:rPr>
              <w:t>4</w:t>
            </w:r>
          </w:p>
        </w:tc>
        <w:tc>
          <w:tcPr>
            <w:tcW w:w="1023" w:type="dxa"/>
            <w:gridSpan w:val="2"/>
            <w:vMerge/>
            <w:shd w:val="clear" w:color="auto" w:fill="E7E6E6" w:themeFill="background2"/>
            <w:noWrap/>
            <w:hideMark/>
          </w:tcPr>
          <w:p w14:paraId="1A0D4E6C" w14:textId="77777777" w:rsidR="00935F2D" w:rsidRPr="0013050C" w:rsidRDefault="00935F2D" w:rsidP="00935F2D">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16"/>
                <w:szCs w:val="16"/>
                <w:lang w:val="mn-MN"/>
              </w:rPr>
            </w:pPr>
          </w:p>
        </w:tc>
        <w:tc>
          <w:tcPr>
            <w:tcW w:w="1134" w:type="dxa"/>
            <w:shd w:val="clear" w:color="auto" w:fill="F2F2F2" w:themeFill="background1" w:themeFillShade="F2"/>
            <w:noWrap/>
            <w:vAlign w:val="center"/>
          </w:tcPr>
          <w:p w14:paraId="0B8651E4" w14:textId="230AA4FA" w:rsidR="00935F2D" w:rsidRPr="00693983" w:rsidRDefault="00935F2D" w:rsidP="00935F2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val="mn-MN"/>
              </w:rPr>
            </w:pPr>
            <w:r w:rsidRPr="0098493E">
              <w:rPr>
                <w:rFonts w:ascii="Times New Roman" w:hAnsi="Times New Roman" w:cs="Times New Roman"/>
                <w:color w:val="000000"/>
                <w:sz w:val="16"/>
                <w:szCs w:val="16"/>
              </w:rPr>
              <w:t>5</w:t>
            </w:r>
            <w:r w:rsidR="00F12629">
              <w:rPr>
                <w:rFonts w:ascii="Times New Roman" w:hAnsi="Times New Roman" w:cs="Times New Roman"/>
                <w:color w:val="000000"/>
                <w:sz w:val="16"/>
                <w:szCs w:val="16"/>
              </w:rPr>
              <w:t>72</w:t>
            </w:r>
          </w:p>
        </w:tc>
        <w:tc>
          <w:tcPr>
            <w:tcW w:w="709" w:type="dxa"/>
            <w:shd w:val="clear" w:color="auto" w:fill="F2F2F2" w:themeFill="background1" w:themeFillShade="F2"/>
            <w:noWrap/>
          </w:tcPr>
          <w:p w14:paraId="3B005B57" w14:textId="2A0D4EFF" w:rsidR="00935F2D" w:rsidRPr="00F12629" w:rsidRDefault="00F12629" w:rsidP="00935F2D">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lang w:val="mn-MN"/>
              </w:rPr>
            </w:pPr>
            <w:r w:rsidRPr="00F12629">
              <w:rPr>
                <w:rFonts w:ascii="Times New Roman" w:hAnsi="Times New Roman" w:cs="Times New Roman"/>
                <w:color w:val="FF0000"/>
                <w:sz w:val="16"/>
                <w:szCs w:val="16"/>
              </w:rPr>
              <w:t>6</w:t>
            </w:r>
          </w:p>
        </w:tc>
      </w:tr>
      <w:tr w:rsidR="00935F2D" w:rsidRPr="00B36D02" w14:paraId="286EDD4F" w14:textId="77777777" w:rsidTr="00A5046C">
        <w:trPr>
          <w:trHeight w:val="225"/>
        </w:trPr>
        <w:tc>
          <w:tcPr>
            <w:cnfStyle w:val="001000000000" w:firstRow="0" w:lastRow="0" w:firstColumn="1" w:lastColumn="0" w:oddVBand="0" w:evenVBand="0" w:oddHBand="0" w:evenHBand="0" w:firstRowFirstColumn="0" w:firstRowLastColumn="0" w:lastRowFirstColumn="0" w:lastRowLastColumn="0"/>
            <w:tcW w:w="417" w:type="dxa"/>
            <w:shd w:val="clear" w:color="auto" w:fill="auto"/>
            <w:noWrap/>
            <w:vAlign w:val="center"/>
            <w:hideMark/>
          </w:tcPr>
          <w:p w14:paraId="44B6C7B8" w14:textId="77777777" w:rsidR="00935F2D" w:rsidRPr="002762DF" w:rsidRDefault="00935F2D" w:rsidP="00935F2D">
            <w:pPr>
              <w:spacing w:before="0"/>
              <w:jc w:val="right"/>
              <w:rPr>
                <w:rFonts w:ascii="Times New Roman" w:eastAsia="Times New Roman" w:hAnsi="Times New Roman" w:cs="Times New Roman"/>
                <w:b w:val="0"/>
                <w:color w:val="000000"/>
                <w:sz w:val="16"/>
                <w:szCs w:val="16"/>
                <w:lang w:val="mn-MN"/>
              </w:rPr>
            </w:pPr>
            <w:r w:rsidRPr="002762DF">
              <w:rPr>
                <w:rFonts w:ascii="Times New Roman" w:eastAsia="Times New Roman" w:hAnsi="Times New Roman" w:cs="Times New Roman"/>
                <w:b w:val="0"/>
                <w:color w:val="000000"/>
                <w:sz w:val="16"/>
                <w:szCs w:val="16"/>
                <w:lang w:val="mn-MN"/>
              </w:rPr>
              <w:t>1</w:t>
            </w:r>
            <w:r>
              <w:rPr>
                <w:rFonts w:ascii="Times New Roman" w:eastAsia="Times New Roman" w:hAnsi="Times New Roman" w:cs="Times New Roman"/>
                <w:b w:val="0"/>
                <w:color w:val="000000"/>
                <w:sz w:val="16"/>
                <w:szCs w:val="16"/>
                <w:lang w:val="mn-MN"/>
              </w:rPr>
              <w:t>9</w:t>
            </w:r>
            <w:r w:rsidRPr="002762DF">
              <w:rPr>
                <w:rFonts w:ascii="Times New Roman" w:eastAsia="Times New Roman" w:hAnsi="Times New Roman" w:cs="Times New Roman"/>
                <w:b w:val="0"/>
                <w:color w:val="000000"/>
                <w:sz w:val="16"/>
                <w:szCs w:val="16"/>
                <w:lang w:val="mn-MN"/>
              </w:rPr>
              <w:t>.</w:t>
            </w:r>
          </w:p>
        </w:tc>
        <w:tc>
          <w:tcPr>
            <w:tcW w:w="3452" w:type="dxa"/>
            <w:shd w:val="clear" w:color="auto" w:fill="auto"/>
            <w:noWrap/>
            <w:vAlign w:val="center"/>
            <w:hideMark/>
          </w:tcPr>
          <w:p w14:paraId="3318AF84" w14:textId="77777777" w:rsidR="00935F2D" w:rsidRPr="002762DF" w:rsidRDefault="00935F2D" w:rsidP="00935F2D">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sidRPr="002762DF">
              <w:rPr>
                <w:rFonts w:ascii="Times New Roman" w:eastAsia="Times New Roman" w:hAnsi="Times New Roman" w:cs="Times New Roman"/>
                <w:color w:val="000000"/>
                <w:sz w:val="16"/>
                <w:szCs w:val="16"/>
                <w:lang w:val="mn-MN"/>
              </w:rPr>
              <w:t>Үндсэн хөрөнгийн зохистой харьцаа</w:t>
            </w:r>
          </w:p>
        </w:tc>
        <w:tc>
          <w:tcPr>
            <w:tcW w:w="526" w:type="dxa"/>
            <w:shd w:val="clear" w:color="auto" w:fill="F2F2F2" w:themeFill="background1" w:themeFillShade="F2"/>
            <w:noWrap/>
            <w:hideMark/>
          </w:tcPr>
          <w:p w14:paraId="55123457" w14:textId="01360F8C" w:rsidR="00935F2D" w:rsidRPr="00CE7458" w:rsidRDefault="00935F2D" w:rsidP="00935F2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A270B2">
              <w:rPr>
                <w:rFonts w:ascii="Times New Roman" w:hAnsi="Times New Roman" w:cs="Times New Roman"/>
                <w:color w:val="000000"/>
                <w:sz w:val="16"/>
                <w:szCs w:val="16"/>
              </w:rPr>
              <w:t>92</w:t>
            </w:r>
          </w:p>
        </w:tc>
        <w:tc>
          <w:tcPr>
            <w:tcW w:w="567" w:type="dxa"/>
            <w:shd w:val="clear" w:color="auto" w:fill="F2F2F2" w:themeFill="background1" w:themeFillShade="F2"/>
            <w:noWrap/>
            <w:hideMark/>
          </w:tcPr>
          <w:p w14:paraId="366EE232" w14:textId="05D69917" w:rsidR="00935F2D" w:rsidRPr="00CE7458" w:rsidRDefault="00935F2D" w:rsidP="00935F2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val="mn-MN"/>
              </w:rPr>
            </w:pPr>
            <w:r w:rsidRPr="00A270B2">
              <w:rPr>
                <w:rFonts w:ascii="Times New Roman" w:hAnsi="Times New Roman" w:cs="Times New Roman"/>
                <w:color w:val="C00000"/>
                <w:sz w:val="16"/>
                <w:szCs w:val="16"/>
              </w:rPr>
              <w:t>-</w:t>
            </w:r>
          </w:p>
        </w:tc>
        <w:tc>
          <w:tcPr>
            <w:tcW w:w="708" w:type="dxa"/>
            <w:shd w:val="clear" w:color="auto" w:fill="F2F2F2" w:themeFill="background1" w:themeFillShade="F2"/>
            <w:noWrap/>
            <w:hideMark/>
          </w:tcPr>
          <w:p w14:paraId="56E863EA" w14:textId="68358963" w:rsidR="00935F2D" w:rsidRPr="00CE7458" w:rsidRDefault="00935F2D" w:rsidP="00935F2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016186">
              <w:rPr>
                <w:rFonts w:ascii="Times New Roman" w:hAnsi="Times New Roman" w:cs="Times New Roman"/>
                <w:color w:val="000000"/>
                <w:sz w:val="16"/>
                <w:szCs w:val="16"/>
              </w:rPr>
              <w:t>418</w:t>
            </w:r>
          </w:p>
        </w:tc>
        <w:tc>
          <w:tcPr>
            <w:tcW w:w="851" w:type="dxa"/>
            <w:shd w:val="clear" w:color="auto" w:fill="F2F2F2" w:themeFill="background1" w:themeFillShade="F2"/>
            <w:noWrap/>
            <w:hideMark/>
          </w:tcPr>
          <w:p w14:paraId="2C4DFA5A" w14:textId="21C33918" w:rsidR="00935F2D" w:rsidRPr="00CE7458" w:rsidRDefault="00935F2D" w:rsidP="00935F2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lang w:val="mn-MN"/>
              </w:rPr>
            </w:pPr>
            <w:r w:rsidRPr="00016186">
              <w:rPr>
                <w:rFonts w:ascii="Times New Roman" w:hAnsi="Times New Roman" w:cs="Times New Roman"/>
                <w:color w:val="C00000"/>
                <w:sz w:val="16"/>
                <w:szCs w:val="16"/>
              </w:rPr>
              <w:t>4</w:t>
            </w:r>
          </w:p>
        </w:tc>
        <w:tc>
          <w:tcPr>
            <w:tcW w:w="567" w:type="dxa"/>
            <w:shd w:val="clear" w:color="auto" w:fill="F2F2F2" w:themeFill="background1" w:themeFillShade="F2"/>
            <w:noWrap/>
            <w:hideMark/>
          </w:tcPr>
          <w:p w14:paraId="468A0937" w14:textId="0ED4B325" w:rsidR="00935F2D" w:rsidRPr="00CE7458" w:rsidRDefault="00DD0A47" w:rsidP="00935F2D">
            <w:pPr>
              <w:spacing w:before="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mn-MN"/>
              </w:rPr>
            </w:pPr>
            <w:r>
              <w:rPr>
                <w:rFonts w:ascii="Times New Roman" w:hAnsi="Times New Roman" w:cs="Times New Roman"/>
                <w:color w:val="000000"/>
                <w:sz w:val="16"/>
                <w:szCs w:val="16"/>
              </w:rPr>
              <w:t>63</w:t>
            </w:r>
          </w:p>
        </w:tc>
        <w:tc>
          <w:tcPr>
            <w:tcW w:w="456" w:type="dxa"/>
            <w:shd w:val="clear" w:color="auto" w:fill="F2F2F2" w:themeFill="background1" w:themeFillShade="F2"/>
            <w:noWrap/>
            <w:vAlign w:val="center"/>
          </w:tcPr>
          <w:p w14:paraId="38905780" w14:textId="2DC78770" w:rsidR="00935F2D" w:rsidRPr="00A95DE3" w:rsidRDefault="00935F2D" w:rsidP="00935F2D">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16"/>
                <w:szCs w:val="16"/>
                <w:lang w:val="mn-MN"/>
              </w:rPr>
            </w:pPr>
            <w:r>
              <w:rPr>
                <w:rFonts w:ascii="Times New Roman" w:hAnsi="Times New Roman" w:cs="Times New Roman"/>
                <w:color w:val="C00000"/>
                <w:sz w:val="16"/>
                <w:szCs w:val="16"/>
                <w:lang w:val="mn-MN"/>
              </w:rPr>
              <w:t>1</w:t>
            </w:r>
          </w:p>
        </w:tc>
        <w:tc>
          <w:tcPr>
            <w:tcW w:w="1134" w:type="dxa"/>
            <w:shd w:val="clear" w:color="auto" w:fill="F2F2F2" w:themeFill="background1" w:themeFillShade="F2"/>
            <w:noWrap/>
          </w:tcPr>
          <w:p w14:paraId="14799F25" w14:textId="037D2D57" w:rsidR="00935F2D" w:rsidRPr="00E41EF5" w:rsidRDefault="00935F2D" w:rsidP="00935F2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609E5">
              <w:rPr>
                <w:rFonts w:ascii="Times New Roman" w:hAnsi="Times New Roman" w:cs="Times New Roman"/>
                <w:color w:val="000000"/>
                <w:sz w:val="16"/>
                <w:szCs w:val="16"/>
              </w:rPr>
              <w:t>573</w:t>
            </w:r>
          </w:p>
        </w:tc>
        <w:tc>
          <w:tcPr>
            <w:tcW w:w="709" w:type="dxa"/>
            <w:shd w:val="clear" w:color="auto" w:fill="F2F2F2" w:themeFill="background1" w:themeFillShade="F2"/>
            <w:noWrap/>
          </w:tcPr>
          <w:p w14:paraId="18DB1986" w14:textId="7E3E4937" w:rsidR="00935F2D" w:rsidRPr="00F12629" w:rsidRDefault="00935F2D" w:rsidP="00935F2D">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lang w:val="mn-MN"/>
              </w:rPr>
            </w:pPr>
            <w:r w:rsidRPr="00F12629">
              <w:rPr>
                <w:rFonts w:ascii="Times New Roman" w:hAnsi="Times New Roman" w:cs="Times New Roman"/>
                <w:color w:val="FF0000"/>
                <w:sz w:val="16"/>
                <w:szCs w:val="16"/>
              </w:rPr>
              <w:t>5</w:t>
            </w:r>
          </w:p>
        </w:tc>
      </w:tr>
    </w:tbl>
    <w:p w14:paraId="78218723" w14:textId="221B7B53" w:rsidR="0008127A" w:rsidRPr="00165B60" w:rsidRDefault="0008127A" w:rsidP="009D2443">
      <w:pPr>
        <w:pStyle w:val="NoSpacing"/>
        <w:spacing w:before="0"/>
        <w:jc w:val="right"/>
        <w:rPr>
          <w:rFonts w:cs="Times New Roman"/>
          <w:i/>
          <w:sz w:val="16"/>
          <w:lang w:val="mn-MN"/>
        </w:rPr>
      </w:pPr>
      <w:r w:rsidRPr="00165B60">
        <w:rPr>
          <w:rFonts w:cs="Times New Roman"/>
          <w:i/>
          <w:sz w:val="16"/>
          <w:lang w:val="mn-MN"/>
        </w:rPr>
        <w:t xml:space="preserve"> Тайлбар: √ - ЗХШҮ хангасан ББСБ-ын тоо</w:t>
      </w:r>
      <w:r w:rsidR="009D2443" w:rsidRPr="00165B60">
        <w:rPr>
          <w:rFonts w:cs="Times New Roman"/>
          <w:i/>
          <w:sz w:val="16"/>
          <w:lang w:val="mn-MN"/>
        </w:rPr>
        <w:t xml:space="preserve">, </w:t>
      </w:r>
      <w:r w:rsidRPr="00165B60">
        <w:rPr>
          <w:rFonts w:eastAsia="Times New Roman" w:cs="Times New Roman"/>
          <w:i/>
          <w:color w:val="C00000"/>
          <w:sz w:val="16"/>
          <w:lang w:val="mn-MN"/>
        </w:rPr>
        <w:t>Х -</w:t>
      </w:r>
      <w:r w:rsidRPr="00165B60">
        <w:rPr>
          <w:rFonts w:cs="Times New Roman"/>
          <w:i/>
          <w:sz w:val="16"/>
          <w:lang w:val="mn-MN"/>
        </w:rPr>
        <w:t xml:space="preserve"> </w:t>
      </w:r>
      <w:r w:rsidRPr="00165B60">
        <w:rPr>
          <w:rFonts w:eastAsia="Times New Roman" w:cs="Times New Roman"/>
          <w:i/>
          <w:color w:val="C00000"/>
          <w:sz w:val="16"/>
          <w:lang w:val="mn-MN"/>
        </w:rPr>
        <w:t>ЗХШҮ хангаагүй ББСБ-ын тоо</w:t>
      </w:r>
    </w:p>
    <w:p w14:paraId="312E1133" w14:textId="77777777" w:rsidR="00705D56" w:rsidRDefault="00705D56" w:rsidP="00705D56">
      <w:pPr>
        <w:jc w:val="both"/>
        <w:rPr>
          <w:lang w:val="mn-MN"/>
        </w:rPr>
      </w:pPr>
      <w:bookmarkStart w:id="202" w:name="_Toc221613049"/>
      <w:r w:rsidRPr="00FF6235">
        <w:rPr>
          <w:lang w:val="mn-MN"/>
        </w:rPr>
        <w:t xml:space="preserve">ББСБ-уудын хангах ёстой ЗХШҮ-үүдээс хөрөнгө (актив)-ийн эрсдэлийн сангийн хүрэлцээ дутуу </w:t>
      </w:r>
      <w:r>
        <w:rPr>
          <w:lang w:val="mn-MN"/>
        </w:rPr>
        <w:t xml:space="preserve">байгуулсан </w:t>
      </w:r>
      <w:r>
        <w:t>28</w:t>
      </w:r>
      <w:r w:rsidRPr="00FF6235">
        <w:rPr>
          <w:lang w:val="mn-MN"/>
        </w:rPr>
        <w:t xml:space="preserve"> ББСБ</w:t>
      </w:r>
      <w:r>
        <w:rPr>
          <w:lang w:val="mn-MN"/>
        </w:rPr>
        <w:t xml:space="preserve">, нэг зээлдэгч болон холбогдох этгээдэд олгосон зээл, зээлтэй адилтган тооцох бусад актив хөрөнгө, төлбөрийн баталгааны зохистой харьцаа алдагдсан 6 ББСБ, </w:t>
      </w:r>
      <w:r w:rsidRPr="00FF6235">
        <w:rPr>
          <w:lang w:val="mn-MN"/>
        </w:rPr>
        <w:t xml:space="preserve"> </w:t>
      </w:r>
      <w:r>
        <w:rPr>
          <w:lang w:val="mn-MN"/>
        </w:rPr>
        <w:t xml:space="preserve">гадаад актив, пассивын зөрүү өөрийн хөрөнгийн зохистой харьцаа алдагдсан </w:t>
      </w:r>
      <w:r>
        <w:t xml:space="preserve">6 </w:t>
      </w:r>
      <w:r>
        <w:rPr>
          <w:lang w:val="mn-MN"/>
        </w:rPr>
        <w:t xml:space="preserve">ББСБ, өрийн бичгийн зохистой харьцаа алдагдсан </w:t>
      </w:r>
      <w:r>
        <w:t>6</w:t>
      </w:r>
      <w:r>
        <w:rPr>
          <w:lang w:val="mn-MN"/>
        </w:rPr>
        <w:t xml:space="preserve"> ББСБ</w:t>
      </w:r>
      <w:r>
        <w:rPr>
          <w:rFonts w:eastAsia="Times New Roman" w:cs="Times New Roman"/>
          <w:szCs w:val="24"/>
          <w:lang w:val="mn-MN"/>
        </w:rPr>
        <w:t xml:space="preserve">, </w:t>
      </w:r>
      <w:r w:rsidRPr="00273502">
        <w:rPr>
          <w:lang w:val="mn-MN"/>
        </w:rPr>
        <w:t xml:space="preserve">үндсэн хөрөнгийн зохистой харьцаа алдагдсан </w:t>
      </w:r>
      <w:r>
        <w:t>5</w:t>
      </w:r>
      <w:r w:rsidRPr="00273502">
        <w:rPr>
          <w:lang w:val="mn-MN"/>
        </w:rPr>
        <w:t xml:space="preserve"> ББСБ б</w:t>
      </w:r>
      <w:r>
        <w:rPr>
          <w:lang w:val="mn-MN"/>
        </w:rPr>
        <w:t>айгаа нь</w:t>
      </w:r>
      <w:r w:rsidRPr="00273502">
        <w:rPr>
          <w:lang w:val="mn-MN"/>
        </w:rPr>
        <w:t xml:space="preserve"> хамгийн их алдагдсан </w:t>
      </w:r>
      <w:r>
        <w:rPr>
          <w:lang w:val="mn-MN"/>
        </w:rPr>
        <w:t>харьцаа үзүүлэлтүүд байна</w:t>
      </w:r>
      <w:r w:rsidRPr="00273502">
        <w:rPr>
          <w:lang w:val="mn-MN"/>
        </w:rPr>
        <w:t>.</w:t>
      </w:r>
    </w:p>
    <w:p w14:paraId="2E003F8C" w14:textId="77777777" w:rsidR="00CE794C" w:rsidRDefault="00CE794C" w:rsidP="00705D56">
      <w:pPr>
        <w:jc w:val="both"/>
        <w:rPr>
          <w:lang w:val="mn-MN"/>
        </w:rPr>
      </w:pPr>
    </w:p>
    <w:p w14:paraId="482428FC" w14:textId="742E598B" w:rsidR="00811C0D" w:rsidRDefault="006106E2" w:rsidP="000E4EE3">
      <w:pPr>
        <w:pStyle w:val="Heading1"/>
        <w:rPr>
          <w:lang w:val="mn-MN"/>
        </w:rPr>
      </w:pPr>
      <w:r w:rsidRPr="000239E8">
        <w:rPr>
          <w:lang w:val="mn-MN"/>
        </w:rPr>
        <w:lastRenderedPageBreak/>
        <w:t>Өгөөжийн үзүүлэлтүүд</w:t>
      </w:r>
      <w:bookmarkEnd w:id="202"/>
    </w:p>
    <w:p w14:paraId="721789F8" w14:textId="7AEAE972" w:rsidR="004D2558" w:rsidRPr="00811C0D" w:rsidRDefault="005E62E6" w:rsidP="004D2558">
      <w:pPr>
        <w:jc w:val="both"/>
        <w:rPr>
          <w:lang w:val="mn-MN"/>
        </w:rPr>
      </w:pPr>
      <w:bookmarkStart w:id="203" w:name="_Toc214959505"/>
      <w:r w:rsidRPr="00BE0D29">
        <w:rPr>
          <w:iCs/>
          <w:lang w:val="mn-MN"/>
        </w:rPr>
        <w:t>202</w:t>
      </w:r>
      <w:r>
        <w:rPr>
          <w:iCs/>
        </w:rPr>
        <w:t>6</w:t>
      </w:r>
      <w:r w:rsidRPr="00BE0D29">
        <w:rPr>
          <w:iCs/>
          <w:lang w:val="mn-MN"/>
        </w:rPr>
        <w:t xml:space="preserve"> оны </w:t>
      </w:r>
      <w:r>
        <w:rPr>
          <w:iCs/>
        </w:rPr>
        <w:t xml:space="preserve">I </w:t>
      </w:r>
      <w:r>
        <w:rPr>
          <w:iCs/>
          <w:lang w:val="mn-MN"/>
        </w:rPr>
        <w:t>улирлын</w:t>
      </w:r>
      <w:r w:rsidRPr="00BE0D29">
        <w:rPr>
          <w:iCs/>
          <w:lang w:val="mn-MN"/>
        </w:rPr>
        <w:t xml:space="preserve"> </w:t>
      </w:r>
      <w:r w:rsidRPr="00F41D78">
        <w:rPr>
          <w:iCs/>
          <w:lang w:val="mn-MN"/>
        </w:rPr>
        <w:t>байдлаар</w:t>
      </w:r>
      <w:r>
        <w:rPr>
          <w:iCs/>
          <w:lang w:val="mn-MN"/>
        </w:rPr>
        <w:t xml:space="preserve"> салбарын нийт хөрөнгийн өгөөж 3.2 хувь</w:t>
      </w:r>
      <w:r>
        <w:rPr>
          <w:iCs/>
        </w:rPr>
        <w:t xml:space="preserve"> </w:t>
      </w:r>
      <w:r>
        <w:rPr>
          <w:iCs/>
          <w:lang w:val="mn-MN"/>
        </w:rPr>
        <w:t xml:space="preserve">нь өмнөх оны мөн үетэй харьцуулахад </w:t>
      </w:r>
      <w:r>
        <w:rPr>
          <w:iCs/>
        </w:rPr>
        <w:t>0.</w:t>
      </w:r>
      <w:r>
        <w:rPr>
          <w:iCs/>
          <w:lang w:val="mn-MN"/>
        </w:rPr>
        <w:t>5</w:t>
      </w:r>
      <w:r>
        <w:rPr>
          <w:iCs/>
        </w:rPr>
        <w:t xml:space="preserve"> </w:t>
      </w:r>
      <w:r>
        <w:rPr>
          <w:iCs/>
          <w:lang w:val="mn-MN"/>
        </w:rPr>
        <w:t>пунктээр буурч, харин өөрийн хөрөнгийн өгөөж 6.0 хувь байгаа нь өмнөх оны мөн үетэй харьцуулахад 0.8 пунктээр буурсан байна.</w:t>
      </w:r>
    </w:p>
    <w:p w14:paraId="394EDE21" w14:textId="189A14A0" w:rsidR="0019037B" w:rsidRDefault="0019037B" w:rsidP="0019037B">
      <w:pPr>
        <w:pStyle w:val="Caption"/>
        <w:keepNext/>
        <w:spacing w:after="0"/>
      </w:pPr>
      <w:proofErr w:type="spellStart"/>
      <w:r>
        <w:t>Зураг</w:t>
      </w:r>
      <w:proofErr w:type="spellEnd"/>
      <w:r>
        <w:t xml:space="preserve"> </w:t>
      </w:r>
      <w:r>
        <w:fldChar w:fldCharType="begin"/>
      </w:r>
      <w:r>
        <w:instrText xml:space="preserve"> SEQ Зураг \* ARABIC </w:instrText>
      </w:r>
      <w:r>
        <w:fldChar w:fldCharType="separate"/>
      </w:r>
      <w:r w:rsidR="00544CDF">
        <w:rPr>
          <w:noProof/>
        </w:rPr>
        <w:t>19</w:t>
      </w:r>
      <w:r>
        <w:rPr>
          <w:noProof/>
        </w:rPr>
        <w:fldChar w:fldCharType="end"/>
      </w:r>
      <w:r>
        <w:rPr>
          <w:lang w:val="mn-MN"/>
        </w:rPr>
        <w:t xml:space="preserve"> Салбарын өгөөжийн үзүүлэлт сүүлийн 5 жилээр</w:t>
      </w:r>
      <w:bookmarkEnd w:id="203"/>
    </w:p>
    <w:p w14:paraId="62987B0A" w14:textId="4275FBFB" w:rsidR="0001088B" w:rsidRDefault="00B568F5" w:rsidP="0001088B">
      <w:pPr>
        <w:rPr>
          <w:rFonts w:cs="Times New Roman"/>
          <w:szCs w:val="24"/>
          <w:highlight w:val="yellow"/>
          <w:lang w:val="mn-MN"/>
        </w:rPr>
      </w:pPr>
      <w:r>
        <w:rPr>
          <w:noProof/>
        </w:rPr>
        <w:drawing>
          <wp:inline distT="0" distB="0" distL="0" distR="0" wp14:anchorId="4350A3DA" wp14:editId="707C85CB">
            <wp:extent cx="6002767" cy="2840355"/>
            <wp:effectExtent l="0" t="0" r="17145" b="17145"/>
            <wp:docPr id="1902392373" name="Chart 1">
              <a:extLst xmlns:a="http://schemas.openxmlformats.org/drawingml/2006/main">
                <a:ext uri="{FF2B5EF4-FFF2-40B4-BE49-F238E27FC236}">
                  <a16:creationId xmlns:a16="http://schemas.microsoft.com/office/drawing/2014/main" id="{C125847C-5597-44B2-9099-57CC3E1A85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B0E8F2D" w14:textId="1518A8A7" w:rsidR="00BF62A0" w:rsidRDefault="00407963" w:rsidP="00D43C07">
      <w:pPr>
        <w:pStyle w:val="Heading1"/>
        <w:rPr>
          <w:lang w:val="mn-MN"/>
        </w:rPr>
      </w:pPr>
      <w:bookmarkStart w:id="204" w:name="_Toc221613050"/>
      <w:r w:rsidRPr="00407963">
        <w:rPr>
          <w:lang w:val="mn-MN"/>
        </w:rPr>
        <w:t>Гадаад валютын арилжааны мэдээ</w:t>
      </w:r>
      <w:bookmarkEnd w:id="204"/>
    </w:p>
    <w:p w14:paraId="573587EF" w14:textId="77777777" w:rsidR="003F722F" w:rsidRPr="003A4DD2" w:rsidRDefault="003F722F" w:rsidP="003F722F">
      <w:pPr>
        <w:pStyle w:val="BodyText"/>
        <w:spacing w:before="121"/>
        <w:ind w:left="0" w:right="564"/>
        <w:jc w:val="both"/>
        <w:rPr>
          <w:lang w:val="mn-MN"/>
        </w:rPr>
      </w:pPr>
      <w:bookmarkStart w:id="205" w:name="_Hlk221612049"/>
      <w:bookmarkStart w:id="206" w:name="_Toc214211288"/>
      <w:bookmarkStart w:id="207" w:name="_Hlk205970641"/>
      <w:r w:rsidRPr="00FC3634">
        <w:t>Тайлант хугацаанд буюу 202</w:t>
      </w:r>
      <w:r>
        <w:rPr>
          <w:lang w:val="en-US"/>
        </w:rPr>
        <w:t>6</w:t>
      </w:r>
      <w:r w:rsidRPr="00FC3634">
        <w:t xml:space="preserve"> оны </w:t>
      </w:r>
      <w:r>
        <w:rPr>
          <w:lang w:val="en-US"/>
        </w:rPr>
        <w:t xml:space="preserve">I </w:t>
      </w:r>
      <w:r>
        <w:rPr>
          <w:lang w:val="mn-MN"/>
        </w:rPr>
        <w:t>улирлын</w:t>
      </w:r>
      <w:r w:rsidRPr="00FC3634">
        <w:rPr>
          <w:lang w:val="mn-MN"/>
        </w:rPr>
        <w:t xml:space="preserve"> байдлаар</w:t>
      </w:r>
      <w:r w:rsidRPr="00FC3634">
        <w:t xml:space="preserve"> гадаад валютын арилжааны тусгай зөвшөөрөлтэй 1</w:t>
      </w:r>
      <w:r w:rsidRPr="00FC3634">
        <w:rPr>
          <w:lang w:val="en-US"/>
        </w:rPr>
        <w:t>6</w:t>
      </w:r>
      <w:r>
        <w:rPr>
          <w:lang w:val="en-US"/>
        </w:rPr>
        <w:t>7</w:t>
      </w:r>
      <w:r w:rsidRPr="00FC3634">
        <w:t xml:space="preserve"> ББСБ-аас</w:t>
      </w:r>
      <w:r w:rsidRPr="00FC3634">
        <w:rPr>
          <w:lang w:val="mn-MN"/>
        </w:rPr>
        <w:t xml:space="preserve"> ирүүлсэн</w:t>
      </w:r>
      <w:r w:rsidRPr="00FC3634">
        <w:t xml:space="preserve"> тайлан мэдээгээр </w:t>
      </w:r>
      <w:r>
        <w:rPr>
          <w:lang w:val="en-US"/>
        </w:rPr>
        <w:t>1.9</w:t>
      </w:r>
      <w:r w:rsidRPr="00FC3634">
        <w:t xml:space="preserve"> </w:t>
      </w:r>
      <w:r w:rsidRPr="00FC3634">
        <w:rPr>
          <w:lang w:val="mn-MN"/>
        </w:rPr>
        <w:t>их наяд</w:t>
      </w:r>
      <w:r w:rsidRPr="00FC3634">
        <w:t xml:space="preserve"> төгрөгийн валют худалдан ав</w:t>
      </w:r>
      <w:r w:rsidRPr="00FC3634">
        <w:rPr>
          <w:lang w:val="mn-MN"/>
        </w:rPr>
        <w:t xml:space="preserve">сан нь банкны салбарын </w:t>
      </w:r>
      <w:r>
        <w:rPr>
          <w:lang w:val="en-US"/>
        </w:rPr>
        <w:t>9.</w:t>
      </w:r>
      <w:r>
        <w:rPr>
          <w:lang w:val="mn-MN"/>
        </w:rPr>
        <w:t>7</w:t>
      </w:r>
      <w:r w:rsidRPr="00FC3634">
        <w:rPr>
          <w:lang w:val="mn-MN"/>
        </w:rPr>
        <w:t xml:space="preserve"> хувьтай,</w:t>
      </w:r>
      <w:r w:rsidRPr="00FC3634">
        <w:t xml:space="preserve"> </w:t>
      </w:r>
      <w:r>
        <w:rPr>
          <w:lang w:val="en-US"/>
        </w:rPr>
        <w:t>1.9</w:t>
      </w:r>
      <w:r w:rsidRPr="00FC3634">
        <w:rPr>
          <w:lang w:val="mn-MN"/>
        </w:rPr>
        <w:t xml:space="preserve"> их наяд</w:t>
      </w:r>
      <w:r w:rsidRPr="00FC3634">
        <w:t xml:space="preserve"> төгрөгийн валют зарсан</w:t>
      </w:r>
      <w:bookmarkStart w:id="208" w:name="_bookmark83"/>
      <w:bookmarkEnd w:id="208"/>
      <w:r w:rsidRPr="00FC3634">
        <w:rPr>
          <w:lang w:val="mn-MN"/>
        </w:rPr>
        <w:t xml:space="preserve"> нь банкны салбарын </w:t>
      </w:r>
      <w:r>
        <w:rPr>
          <w:lang w:val="en-US"/>
        </w:rPr>
        <w:t>12.1</w:t>
      </w:r>
      <w:r w:rsidRPr="00FC3634">
        <w:rPr>
          <w:lang w:val="mn-MN"/>
        </w:rPr>
        <w:t xml:space="preserve"> хувьтай тэнцэж байна.</w:t>
      </w:r>
    </w:p>
    <w:bookmarkEnd w:id="205"/>
    <w:p w14:paraId="09D0D76C" w14:textId="623B8A5D" w:rsidR="004C5EE1" w:rsidRDefault="004C5EE1" w:rsidP="004C5EE1">
      <w:pPr>
        <w:pStyle w:val="Caption"/>
        <w:keepNext/>
        <w:spacing w:after="0"/>
      </w:pPr>
      <w:proofErr w:type="spellStart"/>
      <w:r>
        <w:t>Хүснэгт</w:t>
      </w:r>
      <w:proofErr w:type="spellEnd"/>
      <w:r>
        <w:t xml:space="preserve"> </w:t>
      </w:r>
      <w:r>
        <w:fldChar w:fldCharType="begin"/>
      </w:r>
      <w:r>
        <w:instrText xml:space="preserve"> SEQ Хүснэгт \* ARABIC </w:instrText>
      </w:r>
      <w:r>
        <w:fldChar w:fldCharType="separate"/>
      </w:r>
      <w:r w:rsidR="00544CDF">
        <w:rPr>
          <w:noProof/>
        </w:rPr>
        <w:t>37</w:t>
      </w:r>
      <w:r>
        <w:rPr>
          <w:noProof/>
        </w:rPr>
        <w:fldChar w:fldCharType="end"/>
      </w:r>
      <w:r>
        <w:rPr>
          <w:lang w:val="mn-MN"/>
        </w:rPr>
        <w:t xml:space="preserve"> </w:t>
      </w:r>
      <w:r w:rsidRPr="00D87B33">
        <w:rPr>
          <w:lang w:val="mn-MN"/>
        </w:rPr>
        <w:t>202</w:t>
      </w:r>
      <w:r w:rsidR="004659FA">
        <w:t>6</w:t>
      </w:r>
      <w:r w:rsidRPr="00D87B33">
        <w:rPr>
          <w:lang w:val="mn-MN"/>
        </w:rPr>
        <w:t xml:space="preserve"> оны</w:t>
      </w:r>
      <w:r w:rsidR="007E46A1">
        <w:t xml:space="preserve"> </w:t>
      </w:r>
      <w:r w:rsidR="00924C71">
        <w:t>I</w:t>
      </w:r>
      <w:r w:rsidRPr="00D87B33">
        <w:rPr>
          <w:lang w:val="mn-MN"/>
        </w:rPr>
        <w:t xml:space="preserve"> улирлын байдлаарх валют арилжааны мэдээ (сая төгрөгөөр)</w:t>
      </w:r>
      <w:bookmarkEnd w:id="206"/>
    </w:p>
    <w:tbl>
      <w:tblPr>
        <w:tblpPr w:leftFromText="180" w:rightFromText="180" w:vertAnchor="text" w:horzAnchor="margin" w:tblpX="-426" w:tblpY="124"/>
        <w:tblW w:w="10065" w:type="dxa"/>
        <w:tblLayout w:type="fixed"/>
        <w:tblCellMar>
          <w:left w:w="0" w:type="dxa"/>
          <w:right w:w="0" w:type="dxa"/>
        </w:tblCellMar>
        <w:tblLook w:val="01E0" w:firstRow="1" w:lastRow="1" w:firstColumn="1" w:lastColumn="1" w:noHBand="0" w:noVBand="0"/>
      </w:tblPr>
      <w:tblGrid>
        <w:gridCol w:w="1276"/>
        <w:gridCol w:w="989"/>
        <w:gridCol w:w="987"/>
        <w:gridCol w:w="1134"/>
        <w:gridCol w:w="1134"/>
        <w:gridCol w:w="1134"/>
        <w:gridCol w:w="1134"/>
        <w:gridCol w:w="1134"/>
        <w:gridCol w:w="1143"/>
      </w:tblGrid>
      <w:tr w:rsidR="004659FA" w14:paraId="72C691E9" w14:textId="77777777" w:rsidTr="00DD0A47">
        <w:trPr>
          <w:trHeight w:val="136"/>
        </w:trPr>
        <w:tc>
          <w:tcPr>
            <w:tcW w:w="1276" w:type="dxa"/>
            <w:tcBorders>
              <w:top w:val="single" w:sz="4" w:space="0" w:color="7E7E7E"/>
              <w:bottom w:val="single" w:sz="4" w:space="0" w:color="7E7E7E"/>
            </w:tcBorders>
            <w:shd w:val="clear" w:color="auto" w:fill="001F5F"/>
          </w:tcPr>
          <w:p w14:paraId="10D83926" w14:textId="77777777" w:rsidR="004659FA" w:rsidRDefault="004659FA" w:rsidP="000923ED">
            <w:pPr>
              <w:pStyle w:val="TableParagraph"/>
              <w:spacing w:before="0" w:line="240" w:lineRule="auto"/>
              <w:jc w:val="left"/>
              <w:rPr>
                <w:sz w:val="12"/>
              </w:rPr>
            </w:pPr>
            <w:bookmarkStart w:id="209" w:name="_Toc167692876"/>
            <w:bookmarkStart w:id="210" w:name="_Toc221613051"/>
            <w:bookmarkStart w:id="211" w:name="_Hlk221612087"/>
            <w:bookmarkEnd w:id="207"/>
          </w:p>
        </w:tc>
        <w:tc>
          <w:tcPr>
            <w:tcW w:w="989" w:type="dxa"/>
            <w:tcBorders>
              <w:top w:val="single" w:sz="4" w:space="0" w:color="7E7E7E"/>
              <w:bottom w:val="single" w:sz="4" w:space="0" w:color="7E7E7E"/>
            </w:tcBorders>
            <w:shd w:val="clear" w:color="auto" w:fill="001F5F"/>
          </w:tcPr>
          <w:p w14:paraId="52151230" w14:textId="77777777" w:rsidR="004659FA" w:rsidRDefault="004659FA" w:rsidP="000923ED">
            <w:pPr>
              <w:pStyle w:val="TableParagraph"/>
              <w:ind w:left="172" w:right="2"/>
              <w:jc w:val="left"/>
              <w:rPr>
                <w:sz w:val="16"/>
              </w:rPr>
            </w:pPr>
            <w:r>
              <w:rPr>
                <w:color w:val="FFFFFF"/>
                <w:sz w:val="16"/>
              </w:rPr>
              <w:t>Нийт</w:t>
            </w:r>
            <w:r>
              <w:rPr>
                <w:color w:val="FFFFFF"/>
                <w:spacing w:val="-2"/>
                <w:sz w:val="16"/>
                <w:lang w:val="en-US"/>
              </w:rPr>
              <w:t xml:space="preserve"> </w:t>
            </w:r>
            <w:r>
              <w:rPr>
                <w:color w:val="FFFFFF"/>
                <w:spacing w:val="-5"/>
                <w:sz w:val="16"/>
              </w:rPr>
              <w:t>дүн</w:t>
            </w:r>
          </w:p>
        </w:tc>
        <w:tc>
          <w:tcPr>
            <w:tcW w:w="987" w:type="dxa"/>
            <w:tcBorders>
              <w:top w:val="single" w:sz="4" w:space="0" w:color="7E7E7E"/>
              <w:bottom w:val="single" w:sz="4" w:space="0" w:color="7E7E7E"/>
            </w:tcBorders>
            <w:shd w:val="clear" w:color="auto" w:fill="001F5F"/>
          </w:tcPr>
          <w:p w14:paraId="0D679BCC" w14:textId="77777777" w:rsidR="004659FA" w:rsidRDefault="004659FA" w:rsidP="000923ED">
            <w:pPr>
              <w:pStyle w:val="TableParagraph"/>
              <w:ind w:left="139"/>
              <w:jc w:val="left"/>
              <w:rPr>
                <w:sz w:val="16"/>
              </w:rPr>
            </w:pPr>
            <w:r>
              <w:rPr>
                <w:color w:val="FFFFFF"/>
                <w:sz w:val="16"/>
              </w:rPr>
              <w:t>Нийт</w:t>
            </w:r>
            <w:r>
              <w:rPr>
                <w:color w:val="FFFFFF"/>
                <w:spacing w:val="-2"/>
                <w:sz w:val="16"/>
              </w:rPr>
              <w:t xml:space="preserve"> </w:t>
            </w:r>
            <w:r>
              <w:rPr>
                <w:color w:val="FFFFFF"/>
                <w:spacing w:val="-5"/>
                <w:sz w:val="16"/>
              </w:rPr>
              <w:t>дүн</w:t>
            </w:r>
          </w:p>
        </w:tc>
        <w:tc>
          <w:tcPr>
            <w:tcW w:w="1134" w:type="dxa"/>
            <w:tcBorders>
              <w:top w:val="single" w:sz="4" w:space="0" w:color="7E7E7E"/>
              <w:bottom w:val="single" w:sz="4" w:space="0" w:color="7E7E7E"/>
            </w:tcBorders>
            <w:shd w:val="clear" w:color="auto" w:fill="001F5F"/>
          </w:tcPr>
          <w:p w14:paraId="5AD0AB36" w14:textId="06F6A2E3" w:rsidR="004659FA" w:rsidRPr="007E46A1" w:rsidRDefault="007E46A1" w:rsidP="000923ED">
            <w:pPr>
              <w:pStyle w:val="TableParagraph"/>
              <w:ind w:left="197"/>
              <w:jc w:val="left"/>
              <w:rPr>
                <w:b/>
                <w:color w:val="FFFFFF"/>
                <w:spacing w:val="-2"/>
                <w:sz w:val="16"/>
                <w:lang w:val="mn-MN"/>
              </w:rPr>
            </w:pPr>
            <w:r>
              <w:rPr>
                <w:color w:val="FFFFFF"/>
                <w:sz w:val="16"/>
                <w:lang w:val="en-US"/>
              </w:rPr>
              <w:t>1-</w:t>
            </w:r>
            <w:r>
              <w:rPr>
                <w:color w:val="FFFFFF"/>
                <w:sz w:val="16"/>
                <w:lang w:val="mn-MN"/>
              </w:rPr>
              <w:t>р сар</w:t>
            </w:r>
          </w:p>
        </w:tc>
        <w:tc>
          <w:tcPr>
            <w:tcW w:w="1134" w:type="dxa"/>
            <w:tcBorders>
              <w:top w:val="single" w:sz="4" w:space="0" w:color="7E7E7E"/>
              <w:bottom w:val="single" w:sz="4" w:space="0" w:color="7E7E7E"/>
            </w:tcBorders>
            <w:shd w:val="clear" w:color="auto" w:fill="001F5F"/>
          </w:tcPr>
          <w:p w14:paraId="1245291C" w14:textId="1E245CF0" w:rsidR="004659FA" w:rsidRDefault="007E46A1" w:rsidP="000923ED">
            <w:pPr>
              <w:pStyle w:val="TableParagraph"/>
              <w:ind w:left="197"/>
              <w:jc w:val="left"/>
              <w:rPr>
                <w:b/>
                <w:color w:val="FFFFFF"/>
                <w:spacing w:val="-2"/>
                <w:sz w:val="16"/>
              </w:rPr>
            </w:pPr>
            <w:r>
              <w:rPr>
                <w:color w:val="FFFFFF"/>
                <w:sz w:val="16"/>
                <w:lang w:val="en-US"/>
              </w:rPr>
              <w:t>1-</w:t>
            </w:r>
            <w:r>
              <w:rPr>
                <w:color w:val="FFFFFF"/>
                <w:sz w:val="16"/>
                <w:lang w:val="mn-MN"/>
              </w:rPr>
              <w:t>р сар</w:t>
            </w:r>
          </w:p>
        </w:tc>
        <w:tc>
          <w:tcPr>
            <w:tcW w:w="1134" w:type="dxa"/>
            <w:tcBorders>
              <w:top w:val="single" w:sz="4" w:space="0" w:color="7E7E7E"/>
              <w:bottom w:val="single" w:sz="4" w:space="0" w:color="7E7E7E"/>
            </w:tcBorders>
            <w:shd w:val="clear" w:color="auto" w:fill="001F5F"/>
          </w:tcPr>
          <w:p w14:paraId="0246DFA2" w14:textId="325215AC" w:rsidR="004659FA" w:rsidRDefault="007E46A1" w:rsidP="000923ED">
            <w:pPr>
              <w:pStyle w:val="TableParagraph"/>
              <w:ind w:left="197"/>
              <w:jc w:val="left"/>
              <w:rPr>
                <w:b/>
                <w:color w:val="FFFFFF"/>
                <w:spacing w:val="-2"/>
                <w:sz w:val="16"/>
              </w:rPr>
            </w:pPr>
            <w:r>
              <w:rPr>
                <w:color w:val="FFFFFF"/>
                <w:sz w:val="16"/>
                <w:lang w:val="mn-MN"/>
              </w:rPr>
              <w:t>2</w:t>
            </w:r>
            <w:r>
              <w:rPr>
                <w:color w:val="FFFFFF"/>
                <w:sz w:val="16"/>
                <w:lang w:val="en-US"/>
              </w:rPr>
              <w:t>-</w:t>
            </w:r>
            <w:r>
              <w:rPr>
                <w:color w:val="FFFFFF"/>
                <w:sz w:val="16"/>
                <w:lang w:val="mn-MN"/>
              </w:rPr>
              <w:t>р сар</w:t>
            </w:r>
          </w:p>
        </w:tc>
        <w:tc>
          <w:tcPr>
            <w:tcW w:w="1134" w:type="dxa"/>
            <w:tcBorders>
              <w:top w:val="single" w:sz="4" w:space="0" w:color="7E7E7E"/>
              <w:bottom w:val="single" w:sz="4" w:space="0" w:color="7E7E7E"/>
            </w:tcBorders>
            <w:shd w:val="clear" w:color="auto" w:fill="001F5F"/>
          </w:tcPr>
          <w:p w14:paraId="73FDEFC3" w14:textId="7B8716CD" w:rsidR="004659FA" w:rsidRDefault="007E46A1" w:rsidP="000923ED">
            <w:pPr>
              <w:pStyle w:val="TableParagraph"/>
              <w:ind w:left="197"/>
              <w:jc w:val="left"/>
              <w:rPr>
                <w:b/>
                <w:color w:val="FFFFFF"/>
                <w:spacing w:val="-2"/>
                <w:sz w:val="16"/>
              </w:rPr>
            </w:pPr>
            <w:r>
              <w:rPr>
                <w:color w:val="FFFFFF"/>
                <w:sz w:val="16"/>
                <w:lang w:val="mn-MN"/>
              </w:rPr>
              <w:t>2</w:t>
            </w:r>
            <w:r>
              <w:rPr>
                <w:color w:val="FFFFFF"/>
                <w:sz w:val="16"/>
                <w:lang w:val="en-US"/>
              </w:rPr>
              <w:t>-</w:t>
            </w:r>
            <w:r>
              <w:rPr>
                <w:color w:val="FFFFFF"/>
                <w:sz w:val="16"/>
                <w:lang w:val="mn-MN"/>
              </w:rPr>
              <w:t>р сар</w:t>
            </w:r>
          </w:p>
        </w:tc>
        <w:tc>
          <w:tcPr>
            <w:tcW w:w="1134" w:type="dxa"/>
            <w:tcBorders>
              <w:top w:val="single" w:sz="4" w:space="0" w:color="7E7E7E"/>
              <w:bottom w:val="single" w:sz="4" w:space="0" w:color="7E7E7E"/>
            </w:tcBorders>
            <w:shd w:val="clear" w:color="auto" w:fill="001F5F"/>
          </w:tcPr>
          <w:p w14:paraId="6FE40898" w14:textId="1B89C6DF" w:rsidR="004659FA" w:rsidRDefault="007E46A1" w:rsidP="000923ED">
            <w:pPr>
              <w:pStyle w:val="TableParagraph"/>
              <w:ind w:left="197"/>
              <w:jc w:val="left"/>
              <w:rPr>
                <w:b/>
                <w:color w:val="FFFFFF"/>
                <w:spacing w:val="-2"/>
                <w:sz w:val="16"/>
              </w:rPr>
            </w:pPr>
            <w:r>
              <w:rPr>
                <w:color w:val="FFFFFF"/>
                <w:sz w:val="16"/>
                <w:lang w:val="mn-MN"/>
              </w:rPr>
              <w:t>3</w:t>
            </w:r>
            <w:r>
              <w:rPr>
                <w:color w:val="FFFFFF"/>
                <w:sz w:val="16"/>
                <w:lang w:val="en-US"/>
              </w:rPr>
              <w:t>-</w:t>
            </w:r>
            <w:r>
              <w:rPr>
                <w:color w:val="FFFFFF"/>
                <w:sz w:val="16"/>
                <w:lang w:val="mn-MN"/>
              </w:rPr>
              <w:t>р сар</w:t>
            </w:r>
          </w:p>
        </w:tc>
        <w:tc>
          <w:tcPr>
            <w:tcW w:w="1143" w:type="dxa"/>
            <w:tcBorders>
              <w:top w:val="single" w:sz="4" w:space="0" w:color="7E7E7E"/>
              <w:bottom w:val="single" w:sz="4" w:space="0" w:color="7E7E7E"/>
            </w:tcBorders>
            <w:shd w:val="clear" w:color="auto" w:fill="001F5F"/>
          </w:tcPr>
          <w:p w14:paraId="1A2AB09F" w14:textId="646400EF" w:rsidR="004659FA" w:rsidRDefault="007E46A1" w:rsidP="000923ED">
            <w:pPr>
              <w:pStyle w:val="TableParagraph"/>
              <w:ind w:left="197"/>
              <w:jc w:val="left"/>
              <w:rPr>
                <w:b/>
                <w:color w:val="FFFFFF"/>
                <w:spacing w:val="-2"/>
                <w:sz w:val="16"/>
              </w:rPr>
            </w:pPr>
            <w:r>
              <w:rPr>
                <w:color w:val="FFFFFF"/>
                <w:sz w:val="16"/>
                <w:lang w:val="mn-MN"/>
              </w:rPr>
              <w:t>3</w:t>
            </w:r>
            <w:r>
              <w:rPr>
                <w:color w:val="FFFFFF"/>
                <w:sz w:val="16"/>
                <w:lang w:val="en-US"/>
              </w:rPr>
              <w:t>-</w:t>
            </w:r>
            <w:r>
              <w:rPr>
                <w:color w:val="FFFFFF"/>
                <w:sz w:val="16"/>
                <w:lang w:val="mn-MN"/>
              </w:rPr>
              <w:t>р сар</w:t>
            </w:r>
          </w:p>
        </w:tc>
      </w:tr>
      <w:tr w:rsidR="004659FA" w14:paraId="67DB0E20" w14:textId="77777777" w:rsidTr="00DD0A47">
        <w:trPr>
          <w:trHeight w:val="239"/>
        </w:trPr>
        <w:tc>
          <w:tcPr>
            <w:tcW w:w="1276" w:type="dxa"/>
            <w:tcBorders>
              <w:top w:val="single" w:sz="4" w:space="0" w:color="7E7E7E"/>
              <w:bottom w:val="single" w:sz="4" w:space="0" w:color="7E7E7E"/>
            </w:tcBorders>
            <w:shd w:val="clear" w:color="auto" w:fill="001F5F"/>
          </w:tcPr>
          <w:p w14:paraId="46D882CB" w14:textId="77777777" w:rsidR="004659FA" w:rsidRDefault="004659FA" w:rsidP="000923ED">
            <w:pPr>
              <w:pStyle w:val="TableParagraph"/>
              <w:spacing w:before="0" w:line="240" w:lineRule="auto"/>
              <w:jc w:val="left"/>
              <w:rPr>
                <w:sz w:val="12"/>
              </w:rPr>
            </w:pPr>
          </w:p>
        </w:tc>
        <w:tc>
          <w:tcPr>
            <w:tcW w:w="989" w:type="dxa"/>
            <w:tcBorders>
              <w:top w:val="single" w:sz="4" w:space="0" w:color="7E7E7E"/>
              <w:bottom w:val="single" w:sz="4" w:space="0" w:color="7E7E7E"/>
            </w:tcBorders>
            <w:shd w:val="clear" w:color="auto" w:fill="001F5F"/>
          </w:tcPr>
          <w:p w14:paraId="7B1E75FE" w14:textId="77777777" w:rsidR="004659FA" w:rsidRDefault="004659FA" w:rsidP="000923ED">
            <w:pPr>
              <w:pStyle w:val="TableParagraph"/>
              <w:ind w:left="305" w:right="186"/>
              <w:jc w:val="left"/>
              <w:rPr>
                <w:sz w:val="16"/>
              </w:rPr>
            </w:pPr>
            <w:r>
              <w:rPr>
                <w:color w:val="FFFFFF"/>
                <w:spacing w:val="-2"/>
                <w:sz w:val="16"/>
              </w:rPr>
              <w:t>Авсан</w:t>
            </w:r>
          </w:p>
        </w:tc>
        <w:tc>
          <w:tcPr>
            <w:tcW w:w="987" w:type="dxa"/>
            <w:tcBorders>
              <w:top w:val="single" w:sz="4" w:space="0" w:color="7E7E7E"/>
              <w:bottom w:val="single" w:sz="4" w:space="0" w:color="7E7E7E"/>
            </w:tcBorders>
            <w:shd w:val="clear" w:color="auto" w:fill="001F5F"/>
          </w:tcPr>
          <w:p w14:paraId="5AA17FB7" w14:textId="77777777" w:rsidR="004659FA" w:rsidRDefault="004659FA" w:rsidP="000923ED">
            <w:pPr>
              <w:pStyle w:val="TableParagraph"/>
              <w:ind w:left="252"/>
              <w:jc w:val="left"/>
              <w:rPr>
                <w:sz w:val="16"/>
              </w:rPr>
            </w:pPr>
            <w:r>
              <w:rPr>
                <w:color w:val="FFFFFF"/>
                <w:spacing w:val="-2"/>
                <w:sz w:val="16"/>
              </w:rPr>
              <w:t>Зарсан</w:t>
            </w:r>
          </w:p>
        </w:tc>
        <w:tc>
          <w:tcPr>
            <w:tcW w:w="1134" w:type="dxa"/>
            <w:tcBorders>
              <w:top w:val="single" w:sz="4" w:space="0" w:color="7E7E7E"/>
              <w:bottom w:val="single" w:sz="4" w:space="0" w:color="7E7E7E"/>
            </w:tcBorders>
            <w:shd w:val="clear" w:color="auto" w:fill="001F5F"/>
          </w:tcPr>
          <w:p w14:paraId="00AD85CC" w14:textId="77777777" w:rsidR="004659FA" w:rsidRDefault="004659FA" w:rsidP="000923ED">
            <w:pPr>
              <w:pStyle w:val="TableParagraph"/>
              <w:ind w:left="255"/>
              <w:jc w:val="left"/>
              <w:rPr>
                <w:color w:val="FFFFFF"/>
                <w:sz w:val="16"/>
                <w:lang w:val="en-US"/>
              </w:rPr>
            </w:pPr>
            <w:r>
              <w:rPr>
                <w:color w:val="FFFFFF"/>
                <w:spacing w:val="-2"/>
                <w:sz w:val="16"/>
              </w:rPr>
              <w:t>Авсан</w:t>
            </w:r>
          </w:p>
        </w:tc>
        <w:tc>
          <w:tcPr>
            <w:tcW w:w="1134" w:type="dxa"/>
            <w:tcBorders>
              <w:top w:val="single" w:sz="4" w:space="0" w:color="7E7E7E"/>
              <w:bottom w:val="single" w:sz="4" w:space="0" w:color="7E7E7E"/>
            </w:tcBorders>
            <w:shd w:val="clear" w:color="auto" w:fill="001F5F"/>
          </w:tcPr>
          <w:p w14:paraId="1BF28F52" w14:textId="77777777" w:rsidR="004659FA" w:rsidRDefault="004659FA" w:rsidP="000923ED">
            <w:pPr>
              <w:pStyle w:val="TableParagraph"/>
              <w:ind w:left="255"/>
              <w:jc w:val="left"/>
              <w:rPr>
                <w:color w:val="FFFFFF"/>
                <w:sz w:val="16"/>
                <w:lang w:val="en-US"/>
              </w:rPr>
            </w:pPr>
            <w:r>
              <w:rPr>
                <w:color w:val="FFFFFF"/>
                <w:spacing w:val="-2"/>
                <w:sz w:val="16"/>
              </w:rPr>
              <w:t>Зарсан</w:t>
            </w:r>
          </w:p>
        </w:tc>
        <w:tc>
          <w:tcPr>
            <w:tcW w:w="1134" w:type="dxa"/>
            <w:tcBorders>
              <w:top w:val="single" w:sz="4" w:space="0" w:color="7E7E7E"/>
              <w:bottom w:val="single" w:sz="4" w:space="0" w:color="7E7E7E"/>
            </w:tcBorders>
            <w:shd w:val="clear" w:color="auto" w:fill="001F5F"/>
          </w:tcPr>
          <w:p w14:paraId="4370F6B6" w14:textId="77777777" w:rsidR="004659FA" w:rsidRDefault="004659FA" w:rsidP="000923ED">
            <w:pPr>
              <w:pStyle w:val="TableParagraph"/>
              <w:ind w:left="255"/>
              <w:jc w:val="left"/>
              <w:rPr>
                <w:color w:val="FFFFFF"/>
                <w:sz w:val="16"/>
                <w:lang w:val="en-US"/>
              </w:rPr>
            </w:pPr>
            <w:r>
              <w:rPr>
                <w:color w:val="FFFFFF"/>
                <w:spacing w:val="-2"/>
                <w:sz w:val="16"/>
              </w:rPr>
              <w:t>Авсан</w:t>
            </w:r>
          </w:p>
        </w:tc>
        <w:tc>
          <w:tcPr>
            <w:tcW w:w="1134" w:type="dxa"/>
            <w:tcBorders>
              <w:top w:val="single" w:sz="4" w:space="0" w:color="7E7E7E"/>
              <w:bottom w:val="single" w:sz="4" w:space="0" w:color="7E7E7E"/>
            </w:tcBorders>
            <w:shd w:val="clear" w:color="auto" w:fill="001F5F"/>
          </w:tcPr>
          <w:p w14:paraId="5FB572C1" w14:textId="77777777" w:rsidR="004659FA" w:rsidRDefault="004659FA" w:rsidP="000923ED">
            <w:pPr>
              <w:pStyle w:val="TableParagraph"/>
              <w:ind w:left="255"/>
              <w:jc w:val="left"/>
              <w:rPr>
                <w:color w:val="FFFFFF"/>
                <w:sz w:val="16"/>
                <w:lang w:val="en-US"/>
              </w:rPr>
            </w:pPr>
            <w:r>
              <w:rPr>
                <w:color w:val="FFFFFF"/>
                <w:spacing w:val="-2"/>
                <w:sz w:val="16"/>
              </w:rPr>
              <w:t>Зарсан</w:t>
            </w:r>
          </w:p>
        </w:tc>
        <w:tc>
          <w:tcPr>
            <w:tcW w:w="1134" w:type="dxa"/>
            <w:tcBorders>
              <w:top w:val="single" w:sz="4" w:space="0" w:color="7E7E7E"/>
              <w:bottom w:val="single" w:sz="4" w:space="0" w:color="7E7E7E"/>
            </w:tcBorders>
            <w:shd w:val="clear" w:color="auto" w:fill="001F5F"/>
          </w:tcPr>
          <w:p w14:paraId="4F0034F9" w14:textId="77777777" w:rsidR="004659FA" w:rsidRDefault="004659FA" w:rsidP="000923ED">
            <w:pPr>
              <w:pStyle w:val="TableParagraph"/>
              <w:ind w:left="255"/>
              <w:jc w:val="left"/>
              <w:rPr>
                <w:color w:val="FFFFFF"/>
                <w:sz w:val="16"/>
                <w:lang w:val="en-US"/>
              </w:rPr>
            </w:pPr>
            <w:r>
              <w:rPr>
                <w:color w:val="FFFFFF"/>
                <w:spacing w:val="-2"/>
                <w:sz w:val="16"/>
              </w:rPr>
              <w:t>Авсан</w:t>
            </w:r>
          </w:p>
        </w:tc>
        <w:tc>
          <w:tcPr>
            <w:tcW w:w="1143" w:type="dxa"/>
            <w:tcBorders>
              <w:top w:val="single" w:sz="4" w:space="0" w:color="7E7E7E"/>
              <w:bottom w:val="single" w:sz="4" w:space="0" w:color="7E7E7E"/>
            </w:tcBorders>
            <w:shd w:val="clear" w:color="auto" w:fill="001F5F"/>
          </w:tcPr>
          <w:p w14:paraId="55FD0CA6" w14:textId="77777777" w:rsidR="004659FA" w:rsidRDefault="004659FA" w:rsidP="000923ED">
            <w:pPr>
              <w:pStyle w:val="TableParagraph"/>
              <w:ind w:left="255"/>
              <w:jc w:val="left"/>
              <w:rPr>
                <w:color w:val="FFFFFF"/>
                <w:sz w:val="16"/>
                <w:lang w:val="en-US"/>
              </w:rPr>
            </w:pPr>
            <w:r>
              <w:rPr>
                <w:color w:val="FFFFFF"/>
                <w:spacing w:val="-2"/>
                <w:sz w:val="16"/>
              </w:rPr>
              <w:t>Зарсан</w:t>
            </w:r>
          </w:p>
        </w:tc>
      </w:tr>
      <w:tr w:rsidR="00D242D1" w:rsidRPr="0004744C" w14:paraId="22064B5B" w14:textId="77777777" w:rsidTr="00DD0A47">
        <w:trPr>
          <w:trHeight w:val="133"/>
        </w:trPr>
        <w:tc>
          <w:tcPr>
            <w:tcW w:w="1276" w:type="dxa"/>
            <w:tcBorders>
              <w:top w:val="single" w:sz="4" w:space="0" w:color="7E7E7E"/>
              <w:bottom w:val="single" w:sz="4" w:space="0" w:color="7E7E7E"/>
            </w:tcBorders>
            <w:shd w:val="clear" w:color="auto" w:fill="D0CECE"/>
          </w:tcPr>
          <w:p w14:paraId="59B9C8F3" w14:textId="77777777" w:rsidR="00D242D1" w:rsidRPr="0004744C" w:rsidRDefault="00D242D1" w:rsidP="00D242D1">
            <w:pPr>
              <w:pStyle w:val="TableParagraph"/>
              <w:ind w:left="148"/>
              <w:jc w:val="left"/>
              <w:rPr>
                <w:b/>
                <w:sz w:val="16"/>
              </w:rPr>
            </w:pPr>
            <w:r w:rsidRPr="0004744C">
              <w:rPr>
                <w:b/>
                <w:sz w:val="16"/>
              </w:rPr>
              <w:t>Нийт</w:t>
            </w:r>
            <w:r w:rsidRPr="0004744C">
              <w:rPr>
                <w:b/>
                <w:spacing w:val="-3"/>
                <w:sz w:val="16"/>
              </w:rPr>
              <w:t xml:space="preserve"> </w:t>
            </w:r>
            <w:r w:rsidRPr="0004744C">
              <w:rPr>
                <w:b/>
                <w:spacing w:val="-5"/>
                <w:sz w:val="16"/>
              </w:rPr>
              <w:t>дүн</w:t>
            </w:r>
          </w:p>
        </w:tc>
        <w:tc>
          <w:tcPr>
            <w:tcW w:w="989" w:type="dxa"/>
            <w:tcBorders>
              <w:top w:val="single" w:sz="4" w:space="0" w:color="7E7E7E"/>
              <w:bottom w:val="single" w:sz="4" w:space="0" w:color="7E7E7E"/>
            </w:tcBorders>
            <w:shd w:val="clear" w:color="auto" w:fill="D0CECE"/>
          </w:tcPr>
          <w:p w14:paraId="475EFEA0" w14:textId="11BB837A" w:rsidR="00D242D1" w:rsidRPr="00D242D1" w:rsidRDefault="00D242D1" w:rsidP="00D242D1">
            <w:pPr>
              <w:pStyle w:val="TableParagraph"/>
              <w:ind w:right="139"/>
              <w:rPr>
                <w:b/>
                <w:bCs/>
                <w:sz w:val="16"/>
                <w:szCs w:val="16"/>
              </w:rPr>
            </w:pPr>
            <w:r w:rsidRPr="00D242D1">
              <w:rPr>
                <w:sz w:val="16"/>
                <w:szCs w:val="16"/>
              </w:rPr>
              <w:t xml:space="preserve"> 1,883,275.4 </w:t>
            </w:r>
          </w:p>
        </w:tc>
        <w:tc>
          <w:tcPr>
            <w:tcW w:w="987" w:type="dxa"/>
            <w:tcBorders>
              <w:top w:val="single" w:sz="4" w:space="0" w:color="7E7E7E"/>
              <w:bottom w:val="single" w:sz="4" w:space="0" w:color="7E7E7E"/>
            </w:tcBorders>
            <w:shd w:val="clear" w:color="auto" w:fill="D0CECE"/>
          </w:tcPr>
          <w:p w14:paraId="225B0CA1" w14:textId="2A06921B" w:rsidR="00D242D1" w:rsidRPr="00D242D1" w:rsidRDefault="00D242D1" w:rsidP="00D242D1">
            <w:pPr>
              <w:pStyle w:val="TableParagraph"/>
              <w:ind w:right="106"/>
              <w:rPr>
                <w:b/>
                <w:bCs/>
                <w:sz w:val="16"/>
                <w:szCs w:val="16"/>
              </w:rPr>
            </w:pPr>
            <w:r w:rsidRPr="00D242D1">
              <w:rPr>
                <w:sz w:val="16"/>
                <w:szCs w:val="16"/>
              </w:rPr>
              <w:t xml:space="preserve"> 1,851,873.9 </w:t>
            </w:r>
          </w:p>
        </w:tc>
        <w:tc>
          <w:tcPr>
            <w:tcW w:w="1134" w:type="dxa"/>
            <w:tcBorders>
              <w:top w:val="single" w:sz="4" w:space="0" w:color="7E7E7E"/>
              <w:bottom w:val="single" w:sz="4" w:space="0" w:color="7E7E7E"/>
            </w:tcBorders>
          </w:tcPr>
          <w:p w14:paraId="1A00416D" w14:textId="77777777" w:rsidR="00D242D1" w:rsidRPr="00E026B5" w:rsidRDefault="00D242D1" w:rsidP="00D242D1">
            <w:pPr>
              <w:pStyle w:val="TableParagraph"/>
              <w:ind w:left="173" w:right="181"/>
              <w:rPr>
                <w:b/>
                <w:bCs/>
                <w:sz w:val="16"/>
                <w:szCs w:val="16"/>
              </w:rPr>
            </w:pPr>
            <w:r w:rsidRPr="00E026B5">
              <w:rPr>
                <w:b/>
                <w:bCs/>
                <w:sz w:val="16"/>
                <w:szCs w:val="16"/>
              </w:rPr>
              <w:t>589,913.1</w:t>
            </w:r>
          </w:p>
        </w:tc>
        <w:tc>
          <w:tcPr>
            <w:tcW w:w="1134" w:type="dxa"/>
            <w:tcBorders>
              <w:top w:val="single" w:sz="4" w:space="0" w:color="7E7E7E"/>
              <w:bottom w:val="single" w:sz="4" w:space="0" w:color="7E7E7E"/>
            </w:tcBorders>
          </w:tcPr>
          <w:p w14:paraId="16DAAA46" w14:textId="77777777" w:rsidR="00D242D1" w:rsidRPr="00E026B5" w:rsidRDefault="00D242D1" w:rsidP="00D242D1">
            <w:pPr>
              <w:pStyle w:val="TableParagraph"/>
              <w:ind w:left="173" w:right="181"/>
              <w:rPr>
                <w:b/>
                <w:bCs/>
                <w:sz w:val="16"/>
                <w:szCs w:val="16"/>
              </w:rPr>
            </w:pPr>
            <w:r w:rsidRPr="00E026B5">
              <w:rPr>
                <w:b/>
                <w:bCs/>
                <w:sz w:val="16"/>
                <w:szCs w:val="16"/>
              </w:rPr>
              <w:t>563,579.6</w:t>
            </w:r>
          </w:p>
        </w:tc>
        <w:tc>
          <w:tcPr>
            <w:tcW w:w="1134" w:type="dxa"/>
            <w:tcBorders>
              <w:top w:val="single" w:sz="4" w:space="0" w:color="7E7E7E"/>
              <w:bottom w:val="single" w:sz="4" w:space="0" w:color="7E7E7E"/>
            </w:tcBorders>
          </w:tcPr>
          <w:p w14:paraId="5DC2F155" w14:textId="09572D0A" w:rsidR="00D242D1" w:rsidRPr="00432146" w:rsidRDefault="00D242D1" w:rsidP="00D242D1">
            <w:pPr>
              <w:pStyle w:val="TableParagraph"/>
              <w:ind w:left="173" w:right="181"/>
              <w:rPr>
                <w:b/>
                <w:bCs/>
                <w:sz w:val="16"/>
                <w:szCs w:val="16"/>
                <w:lang w:val="en-US"/>
              </w:rPr>
            </w:pPr>
            <w:r w:rsidRPr="00E026B5">
              <w:rPr>
                <w:b/>
                <w:bCs/>
                <w:sz w:val="16"/>
                <w:szCs w:val="16"/>
              </w:rPr>
              <w:t>510,67</w:t>
            </w:r>
            <w:r>
              <w:rPr>
                <w:b/>
                <w:bCs/>
                <w:sz w:val="16"/>
                <w:szCs w:val="16"/>
                <w:lang w:val="en-US"/>
              </w:rPr>
              <w:t>7</w:t>
            </w:r>
            <w:r w:rsidRPr="00E026B5">
              <w:rPr>
                <w:b/>
                <w:bCs/>
                <w:sz w:val="16"/>
                <w:szCs w:val="16"/>
              </w:rPr>
              <w:t>.</w:t>
            </w:r>
            <w:r>
              <w:rPr>
                <w:b/>
                <w:bCs/>
                <w:sz w:val="16"/>
                <w:szCs w:val="16"/>
                <w:lang w:val="en-US"/>
              </w:rPr>
              <w:t>7</w:t>
            </w:r>
          </w:p>
        </w:tc>
        <w:tc>
          <w:tcPr>
            <w:tcW w:w="1134" w:type="dxa"/>
            <w:tcBorders>
              <w:top w:val="single" w:sz="4" w:space="0" w:color="7E7E7E"/>
              <w:bottom w:val="single" w:sz="4" w:space="0" w:color="7E7E7E"/>
            </w:tcBorders>
          </w:tcPr>
          <w:p w14:paraId="1AB122AC" w14:textId="45F3D8B3" w:rsidR="00D242D1" w:rsidRPr="00432146" w:rsidRDefault="00D242D1" w:rsidP="00D242D1">
            <w:pPr>
              <w:pStyle w:val="TableParagraph"/>
              <w:ind w:left="173" w:right="181"/>
              <w:rPr>
                <w:b/>
                <w:bCs/>
                <w:sz w:val="16"/>
                <w:szCs w:val="16"/>
                <w:lang w:val="en-US"/>
              </w:rPr>
            </w:pPr>
            <w:r w:rsidRPr="00E026B5">
              <w:rPr>
                <w:b/>
                <w:bCs/>
                <w:sz w:val="16"/>
                <w:szCs w:val="16"/>
              </w:rPr>
              <w:t>461,69</w:t>
            </w:r>
            <w:r>
              <w:rPr>
                <w:b/>
                <w:bCs/>
                <w:sz w:val="16"/>
                <w:szCs w:val="16"/>
                <w:lang w:val="en-US"/>
              </w:rPr>
              <w:t>3</w:t>
            </w:r>
            <w:r w:rsidRPr="00E026B5">
              <w:rPr>
                <w:b/>
                <w:bCs/>
                <w:sz w:val="16"/>
                <w:szCs w:val="16"/>
              </w:rPr>
              <w:t>.</w:t>
            </w:r>
            <w:r>
              <w:rPr>
                <w:b/>
                <w:bCs/>
                <w:sz w:val="16"/>
                <w:szCs w:val="16"/>
                <w:lang w:val="en-US"/>
              </w:rPr>
              <w:t>7</w:t>
            </w:r>
          </w:p>
        </w:tc>
        <w:tc>
          <w:tcPr>
            <w:tcW w:w="1134" w:type="dxa"/>
            <w:tcBorders>
              <w:top w:val="single" w:sz="4" w:space="0" w:color="7E7E7E"/>
              <w:bottom w:val="single" w:sz="4" w:space="0" w:color="7E7E7E"/>
            </w:tcBorders>
          </w:tcPr>
          <w:p w14:paraId="188BDD54" w14:textId="77777777" w:rsidR="00D242D1" w:rsidRPr="00E026B5" w:rsidRDefault="00D242D1" w:rsidP="00D242D1">
            <w:pPr>
              <w:pStyle w:val="TableParagraph"/>
              <w:ind w:left="173" w:right="181"/>
              <w:rPr>
                <w:b/>
                <w:bCs/>
                <w:sz w:val="16"/>
                <w:szCs w:val="16"/>
              </w:rPr>
            </w:pPr>
            <w:r w:rsidRPr="00E026B5">
              <w:rPr>
                <w:b/>
                <w:bCs/>
                <w:sz w:val="16"/>
                <w:szCs w:val="16"/>
              </w:rPr>
              <w:t>782,684.7</w:t>
            </w:r>
          </w:p>
        </w:tc>
        <w:tc>
          <w:tcPr>
            <w:tcW w:w="1143" w:type="dxa"/>
            <w:tcBorders>
              <w:top w:val="single" w:sz="4" w:space="0" w:color="7E7E7E"/>
              <w:bottom w:val="single" w:sz="4" w:space="0" w:color="7E7E7E"/>
            </w:tcBorders>
          </w:tcPr>
          <w:p w14:paraId="48B6A5E0" w14:textId="77777777" w:rsidR="00D242D1" w:rsidRPr="00E026B5" w:rsidRDefault="00D242D1" w:rsidP="00D242D1">
            <w:pPr>
              <w:pStyle w:val="TableParagraph"/>
              <w:ind w:left="173" w:right="181"/>
              <w:rPr>
                <w:b/>
                <w:bCs/>
                <w:sz w:val="16"/>
                <w:szCs w:val="16"/>
              </w:rPr>
            </w:pPr>
            <w:r w:rsidRPr="00E026B5">
              <w:rPr>
                <w:b/>
                <w:bCs/>
                <w:sz w:val="16"/>
                <w:szCs w:val="16"/>
              </w:rPr>
              <w:t>826,600.6</w:t>
            </w:r>
          </w:p>
        </w:tc>
      </w:tr>
      <w:tr w:rsidR="00D242D1" w:rsidRPr="000231A7" w14:paraId="7EEEEF87" w14:textId="77777777" w:rsidTr="00DD0A47">
        <w:trPr>
          <w:trHeight w:val="107"/>
        </w:trPr>
        <w:tc>
          <w:tcPr>
            <w:tcW w:w="1276" w:type="dxa"/>
            <w:tcBorders>
              <w:top w:val="single" w:sz="4" w:space="0" w:color="7E7E7E"/>
              <w:bottom w:val="single" w:sz="4" w:space="0" w:color="7E7E7E"/>
            </w:tcBorders>
          </w:tcPr>
          <w:p w14:paraId="6685B8C0" w14:textId="77777777" w:rsidR="00D242D1" w:rsidRPr="0051165C" w:rsidRDefault="00D242D1" w:rsidP="00D242D1">
            <w:pPr>
              <w:pStyle w:val="TableParagraph"/>
              <w:ind w:left="148"/>
              <w:jc w:val="left"/>
              <w:rPr>
                <w:sz w:val="16"/>
                <w:szCs w:val="16"/>
              </w:rPr>
            </w:pPr>
            <w:r w:rsidRPr="0051165C">
              <w:rPr>
                <w:sz w:val="16"/>
                <w:szCs w:val="16"/>
              </w:rPr>
              <w:t>АНУ доллар</w:t>
            </w:r>
          </w:p>
        </w:tc>
        <w:tc>
          <w:tcPr>
            <w:tcW w:w="989" w:type="dxa"/>
            <w:tcBorders>
              <w:top w:val="single" w:sz="4" w:space="0" w:color="7E7E7E"/>
              <w:bottom w:val="single" w:sz="4" w:space="0" w:color="7E7E7E"/>
            </w:tcBorders>
            <w:shd w:val="clear" w:color="auto" w:fill="D0CECE"/>
          </w:tcPr>
          <w:p w14:paraId="330D7DA9" w14:textId="393984FA" w:rsidR="00D242D1" w:rsidRPr="00D242D1" w:rsidRDefault="00D242D1" w:rsidP="00D242D1">
            <w:pPr>
              <w:pStyle w:val="TableParagraph"/>
              <w:spacing w:before="0" w:line="162" w:lineRule="exact"/>
              <w:ind w:right="139"/>
              <w:rPr>
                <w:sz w:val="16"/>
                <w:szCs w:val="16"/>
              </w:rPr>
            </w:pPr>
            <w:r w:rsidRPr="00D242D1">
              <w:rPr>
                <w:sz w:val="16"/>
                <w:szCs w:val="16"/>
              </w:rPr>
              <w:t xml:space="preserve"> 898,942.3 </w:t>
            </w:r>
          </w:p>
        </w:tc>
        <w:tc>
          <w:tcPr>
            <w:tcW w:w="987" w:type="dxa"/>
            <w:tcBorders>
              <w:top w:val="single" w:sz="4" w:space="0" w:color="7E7E7E"/>
              <w:bottom w:val="single" w:sz="4" w:space="0" w:color="7E7E7E"/>
            </w:tcBorders>
            <w:shd w:val="clear" w:color="auto" w:fill="D0CECE"/>
          </w:tcPr>
          <w:p w14:paraId="279A830E" w14:textId="54D899D7" w:rsidR="00D242D1" w:rsidRPr="00D242D1" w:rsidRDefault="00D242D1" w:rsidP="00D242D1">
            <w:pPr>
              <w:pStyle w:val="TableParagraph"/>
              <w:spacing w:before="0" w:line="162" w:lineRule="exact"/>
              <w:ind w:right="106"/>
              <w:rPr>
                <w:sz w:val="16"/>
                <w:szCs w:val="16"/>
              </w:rPr>
            </w:pPr>
            <w:r w:rsidRPr="00D242D1">
              <w:rPr>
                <w:sz w:val="16"/>
                <w:szCs w:val="16"/>
              </w:rPr>
              <w:t xml:space="preserve"> 823,347.0 </w:t>
            </w:r>
          </w:p>
        </w:tc>
        <w:tc>
          <w:tcPr>
            <w:tcW w:w="1134" w:type="dxa"/>
            <w:tcBorders>
              <w:top w:val="single" w:sz="4" w:space="0" w:color="7E7E7E"/>
              <w:bottom w:val="single" w:sz="4" w:space="0" w:color="7E7E7E"/>
            </w:tcBorders>
          </w:tcPr>
          <w:p w14:paraId="6DA26E93" w14:textId="77777777" w:rsidR="00D242D1" w:rsidRPr="0051165C" w:rsidRDefault="00D242D1" w:rsidP="00D242D1">
            <w:pPr>
              <w:pStyle w:val="TableParagraph"/>
              <w:spacing w:before="0" w:line="162" w:lineRule="exact"/>
              <w:ind w:left="173" w:right="181"/>
              <w:rPr>
                <w:color w:val="000000"/>
                <w:sz w:val="16"/>
                <w:szCs w:val="16"/>
              </w:rPr>
            </w:pPr>
            <w:r w:rsidRPr="0051165C">
              <w:rPr>
                <w:sz w:val="16"/>
                <w:szCs w:val="16"/>
              </w:rPr>
              <w:t>267,523.9</w:t>
            </w:r>
          </w:p>
        </w:tc>
        <w:tc>
          <w:tcPr>
            <w:tcW w:w="1134" w:type="dxa"/>
            <w:tcBorders>
              <w:top w:val="single" w:sz="4" w:space="0" w:color="7E7E7E"/>
              <w:bottom w:val="single" w:sz="4" w:space="0" w:color="7E7E7E"/>
            </w:tcBorders>
          </w:tcPr>
          <w:p w14:paraId="0B78E9FA" w14:textId="77777777" w:rsidR="00D242D1" w:rsidRPr="0051165C" w:rsidRDefault="00D242D1" w:rsidP="00D242D1">
            <w:pPr>
              <w:pStyle w:val="TableParagraph"/>
              <w:spacing w:before="0" w:line="162" w:lineRule="exact"/>
              <w:ind w:left="173" w:right="181"/>
              <w:rPr>
                <w:color w:val="000000"/>
                <w:sz w:val="16"/>
                <w:szCs w:val="16"/>
              </w:rPr>
            </w:pPr>
            <w:r w:rsidRPr="0051165C">
              <w:rPr>
                <w:sz w:val="16"/>
                <w:szCs w:val="16"/>
              </w:rPr>
              <w:t>252,951.5</w:t>
            </w:r>
          </w:p>
        </w:tc>
        <w:tc>
          <w:tcPr>
            <w:tcW w:w="1134" w:type="dxa"/>
            <w:tcBorders>
              <w:top w:val="single" w:sz="4" w:space="0" w:color="7E7E7E"/>
              <w:bottom w:val="single" w:sz="4" w:space="0" w:color="7E7E7E"/>
            </w:tcBorders>
          </w:tcPr>
          <w:p w14:paraId="38B4D6F1" w14:textId="77777777" w:rsidR="00D242D1" w:rsidRPr="0051165C" w:rsidRDefault="00D242D1" w:rsidP="00D242D1">
            <w:pPr>
              <w:pStyle w:val="TableParagraph"/>
              <w:spacing w:before="0" w:line="162" w:lineRule="exact"/>
              <w:ind w:left="173" w:right="181"/>
              <w:rPr>
                <w:color w:val="000000"/>
                <w:sz w:val="16"/>
                <w:szCs w:val="16"/>
              </w:rPr>
            </w:pPr>
            <w:r w:rsidRPr="0051165C">
              <w:rPr>
                <w:sz w:val="16"/>
                <w:szCs w:val="16"/>
              </w:rPr>
              <w:t>252,301.8</w:t>
            </w:r>
          </w:p>
        </w:tc>
        <w:tc>
          <w:tcPr>
            <w:tcW w:w="1134" w:type="dxa"/>
            <w:tcBorders>
              <w:top w:val="single" w:sz="4" w:space="0" w:color="7E7E7E"/>
              <w:bottom w:val="single" w:sz="4" w:space="0" w:color="7E7E7E"/>
            </w:tcBorders>
          </w:tcPr>
          <w:p w14:paraId="0CA69B18" w14:textId="77777777" w:rsidR="00D242D1" w:rsidRPr="0051165C" w:rsidRDefault="00D242D1" w:rsidP="00D242D1">
            <w:pPr>
              <w:pStyle w:val="TableParagraph"/>
              <w:spacing w:before="0" w:line="162" w:lineRule="exact"/>
              <w:ind w:left="173" w:right="181"/>
              <w:rPr>
                <w:color w:val="000000"/>
                <w:sz w:val="16"/>
                <w:szCs w:val="16"/>
              </w:rPr>
            </w:pPr>
            <w:r w:rsidRPr="0051165C">
              <w:rPr>
                <w:sz w:val="16"/>
                <w:szCs w:val="16"/>
              </w:rPr>
              <w:t>230,821.0</w:t>
            </w:r>
          </w:p>
        </w:tc>
        <w:tc>
          <w:tcPr>
            <w:tcW w:w="1134" w:type="dxa"/>
            <w:tcBorders>
              <w:top w:val="single" w:sz="4" w:space="0" w:color="7E7E7E"/>
              <w:bottom w:val="single" w:sz="4" w:space="0" w:color="7E7E7E"/>
            </w:tcBorders>
          </w:tcPr>
          <w:p w14:paraId="6E989C64" w14:textId="77777777" w:rsidR="00D242D1" w:rsidRPr="0051165C" w:rsidRDefault="00D242D1" w:rsidP="00D242D1">
            <w:pPr>
              <w:pStyle w:val="TableParagraph"/>
              <w:spacing w:before="0" w:line="162" w:lineRule="exact"/>
              <w:ind w:left="173" w:right="181"/>
              <w:rPr>
                <w:color w:val="000000"/>
                <w:sz w:val="16"/>
                <w:szCs w:val="16"/>
              </w:rPr>
            </w:pPr>
            <w:r w:rsidRPr="0051165C">
              <w:rPr>
                <w:sz w:val="16"/>
                <w:szCs w:val="16"/>
              </w:rPr>
              <w:t>379,116.5</w:t>
            </w:r>
          </w:p>
        </w:tc>
        <w:tc>
          <w:tcPr>
            <w:tcW w:w="1143" w:type="dxa"/>
            <w:tcBorders>
              <w:top w:val="single" w:sz="4" w:space="0" w:color="7E7E7E"/>
              <w:bottom w:val="single" w:sz="4" w:space="0" w:color="7E7E7E"/>
            </w:tcBorders>
          </w:tcPr>
          <w:p w14:paraId="6FB49CC4" w14:textId="77777777" w:rsidR="00D242D1" w:rsidRPr="0051165C" w:rsidRDefault="00D242D1" w:rsidP="00D242D1">
            <w:pPr>
              <w:pStyle w:val="TableParagraph"/>
              <w:spacing w:before="0" w:line="162" w:lineRule="exact"/>
              <w:ind w:left="173" w:right="181"/>
              <w:rPr>
                <w:color w:val="000000"/>
                <w:sz w:val="16"/>
                <w:szCs w:val="16"/>
              </w:rPr>
            </w:pPr>
            <w:r w:rsidRPr="0051165C">
              <w:rPr>
                <w:sz w:val="16"/>
                <w:szCs w:val="16"/>
              </w:rPr>
              <w:t>339,574.5</w:t>
            </w:r>
          </w:p>
        </w:tc>
      </w:tr>
      <w:tr w:rsidR="00D242D1" w:rsidRPr="000231A7" w14:paraId="00446665" w14:textId="77777777" w:rsidTr="00DD0A47">
        <w:trPr>
          <w:trHeight w:val="224"/>
        </w:trPr>
        <w:tc>
          <w:tcPr>
            <w:tcW w:w="1276" w:type="dxa"/>
            <w:tcBorders>
              <w:top w:val="single" w:sz="4" w:space="0" w:color="7E7E7E"/>
              <w:bottom w:val="single" w:sz="4" w:space="0" w:color="7E7E7E"/>
            </w:tcBorders>
          </w:tcPr>
          <w:p w14:paraId="2F6816A3" w14:textId="77777777" w:rsidR="00D242D1" w:rsidRPr="0051165C" w:rsidRDefault="00D242D1" w:rsidP="00D242D1">
            <w:pPr>
              <w:pStyle w:val="TableParagraph"/>
              <w:ind w:left="148"/>
              <w:jc w:val="left"/>
              <w:rPr>
                <w:sz w:val="16"/>
                <w:szCs w:val="16"/>
              </w:rPr>
            </w:pPr>
            <w:r w:rsidRPr="0051165C">
              <w:rPr>
                <w:sz w:val="16"/>
                <w:szCs w:val="16"/>
              </w:rPr>
              <w:t>ОХУ-ын рубль</w:t>
            </w:r>
          </w:p>
        </w:tc>
        <w:tc>
          <w:tcPr>
            <w:tcW w:w="989" w:type="dxa"/>
            <w:tcBorders>
              <w:top w:val="single" w:sz="4" w:space="0" w:color="7E7E7E"/>
              <w:bottom w:val="single" w:sz="4" w:space="0" w:color="7E7E7E"/>
            </w:tcBorders>
            <w:shd w:val="clear" w:color="auto" w:fill="D0CECE"/>
          </w:tcPr>
          <w:p w14:paraId="47394A26" w14:textId="5CBEB9AF" w:rsidR="00D242D1" w:rsidRPr="00D242D1" w:rsidRDefault="00D242D1" w:rsidP="00D242D1">
            <w:pPr>
              <w:pStyle w:val="TableParagraph"/>
              <w:ind w:right="138"/>
              <w:rPr>
                <w:sz w:val="16"/>
                <w:szCs w:val="16"/>
              </w:rPr>
            </w:pPr>
            <w:r w:rsidRPr="00D242D1">
              <w:rPr>
                <w:sz w:val="16"/>
                <w:szCs w:val="16"/>
              </w:rPr>
              <w:t xml:space="preserve"> 303,362.4 </w:t>
            </w:r>
          </w:p>
        </w:tc>
        <w:tc>
          <w:tcPr>
            <w:tcW w:w="987" w:type="dxa"/>
            <w:tcBorders>
              <w:top w:val="single" w:sz="4" w:space="0" w:color="7E7E7E"/>
              <w:bottom w:val="single" w:sz="4" w:space="0" w:color="7E7E7E"/>
            </w:tcBorders>
            <w:shd w:val="clear" w:color="auto" w:fill="D0CECE"/>
          </w:tcPr>
          <w:p w14:paraId="7BDE72F6" w14:textId="6D831005" w:rsidR="00D242D1" w:rsidRPr="00D242D1" w:rsidRDefault="00D242D1" w:rsidP="00D242D1">
            <w:pPr>
              <w:pStyle w:val="TableParagraph"/>
              <w:ind w:right="106"/>
              <w:rPr>
                <w:sz w:val="16"/>
                <w:szCs w:val="16"/>
              </w:rPr>
            </w:pPr>
            <w:r w:rsidRPr="00D242D1">
              <w:rPr>
                <w:sz w:val="16"/>
                <w:szCs w:val="16"/>
              </w:rPr>
              <w:t xml:space="preserve"> 305,435.1 </w:t>
            </w:r>
          </w:p>
        </w:tc>
        <w:tc>
          <w:tcPr>
            <w:tcW w:w="1134" w:type="dxa"/>
            <w:tcBorders>
              <w:top w:val="single" w:sz="4" w:space="0" w:color="7E7E7E"/>
              <w:bottom w:val="single" w:sz="4" w:space="0" w:color="7E7E7E"/>
            </w:tcBorders>
          </w:tcPr>
          <w:p w14:paraId="1FED3B6F" w14:textId="77777777" w:rsidR="00D242D1" w:rsidRPr="0051165C" w:rsidRDefault="00D242D1" w:rsidP="00D242D1">
            <w:pPr>
              <w:pStyle w:val="TableParagraph"/>
              <w:ind w:left="255" w:right="181"/>
              <w:rPr>
                <w:color w:val="000000"/>
                <w:sz w:val="16"/>
                <w:szCs w:val="16"/>
              </w:rPr>
            </w:pPr>
            <w:r w:rsidRPr="0051165C">
              <w:rPr>
                <w:sz w:val="16"/>
                <w:szCs w:val="16"/>
              </w:rPr>
              <w:t>73,306.5</w:t>
            </w:r>
          </w:p>
        </w:tc>
        <w:tc>
          <w:tcPr>
            <w:tcW w:w="1134" w:type="dxa"/>
            <w:tcBorders>
              <w:top w:val="single" w:sz="4" w:space="0" w:color="7E7E7E"/>
              <w:bottom w:val="single" w:sz="4" w:space="0" w:color="7E7E7E"/>
            </w:tcBorders>
          </w:tcPr>
          <w:p w14:paraId="6B0DD2BC" w14:textId="77777777" w:rsidR="00D242D1" w:rsidRPr="0051165C" w:rsidRDefault="00D242D1" w:rsidP="00D242D1">
            <w:pPr>
              <w:pStyle w:val="TableParagraph"/>
              <w:ind w:left="255" w:right="181"/>
              <w:rPr>
                <w:color w:val="000000"/>
                <w:sz w:val="16"/>
                <w:szCs w:val="16"/>
              </w:rPr>
            </w:pPr>
            <w:r w:rsidRPr="0051165C">
              <w:rPr>
                <w:sz w:val="16"/>
                <w:szCs w:val="16"/>
              </w:rPr>
              <w:t>74,517.1</w:t>
            </w:r>
          </w:p>
        </w:tc>
        <w:tc>
          <w:tcPr>
            <w:tcW w:w="1134" w:type="dxa"/>
            <w:tcBorders>
              <w:top w:val="single" w:sz="4" w:space="0" w:color="7E7E7E"/>
              <w:bottom w:val="single" w:sz="4" w:space="0" w:color="7E7E7E"/>
            </w:tcBorders>
          </w:tcPr>
          <w:p w14:paraId="0C5A6618" w14:textId="77777777" w:rsidR="00D242D1" w:rsidRPr="0051165C" w:rsidRDefault="00D242D1" w:rsidP="00D242D1">
            <w:pPr>
              <w:pStyle w:val="TableParagraph"/>
              <w:ind w:left="255" w:right="181"/>
              <w:rPr>
                <w:color w:val="000000"/>
                <w:sz w:val="16"/>
                <w:szCs w:val="16"/>
              </w:rPr>
            </w:pPr>
            <w:r w:rsidRPr="0051165C">
              <w:rPr>
                <w:sz w:val="16"/>
                <w:szCs w:val="16"/>
              </w:rPr>
              <w:t>99,515.8</w:t>
            </w:r>
          </w:p>
        </w:tc>
        <w:tc>
          <w:tcPr>
            <w:tcW w:w="1134" w:type="dxa"/>
            <w:tcBorders>
              <w:top w:val="single" w:sz="4" w:space="0" w:color="7E7E7E"/>
              <w:bottom w:val="single" w:sz="4" w:space="0" w:color="7E7E7E"/>
            </w:tcBorders>
          </w:tcPr>
          <w:p w14:paraId="030B5A80" w14:textId="77777777" w:rsidR="00D242D1" w:rsidRPr="0051165C" w:rsidRDefault="00D242D1" w:rsidP="00D242D1">
            <w:pPr>
              <w:pStyle w:val="TableParagraph"/>
              <w:ind w:left="255" w:right="181"/>
              <w:rPr>
                <w:color w:val="000000"/>
                <w:sz w:val="16"/>
                <w:szCs w:val="16"/>
              </w:rPr>
            </w:pPr>
            <w:r w:rsidRPr="0051165C">
              <w:rPr>
                <w:sz w:val="16"/>
                <w:szCs w:val="16"/>
              </w:rPr>
              <w:t>74,026.3</w:t>
            </w:r>
          </w:p>
        </w:tc>
        <w:tc>
          <w:tcPr>
            <w:tcW w:w="1134" w:type="dxa"/>
            <w:tcBorders>
              <w:top w:val="single" w:sz="4" w:space="0" w:color="7E7E7E"/>
              <w:bottom w:val="single" w:sz="4" w:space="0" w:color="7E7E7E"/>
            </w:tcBorders>
          </w:tcPr>
          <w:p w14:paraId="659B8151" w14:textId="77777777" w:rsidR="00D242D1" w:rsidRPr="0051165C" w:rsidRDefault="00D242D1" w:rsidP="00D242D1">
            <w:pPr>
              <w:pStyle w:val="TableParagraph"/>
              <w:ind w:left="255" w:right="181"/>
              <w:rPr>
                <w:color w:val="000000"/>
                <w:sz w:val="16"/>
                <w:szCs w:val="16"/>
              </w:rPr>
            </w:pPr>
            <w:r w:rsidRPr="0051165C">
              <w:rPr>
                <w:sz w:val="16"/>
                <w:szCs w:val="16"/>
              </w:rPr>
              <w:t>130,540.1</w:t>
            </w:r>
          </w:p>
        </w:tc>
        <w:tc>
          <w:tcPr>
            <w:tcW w:w="1143" w:type="dxa"/>
            <w:tcBorders>
              <w:top w:val="single" w:sz="4" w:space="0" w:color="7E7E7E"/>
              <w:bottom w:val="single" w:sz="4" w:space="0" w:color="7E7E7E"/>
            </w:tcBorders>
          </w:tcPr>
          <w:p w14:paraId="19BCEFB3" w14:textId="77777777" w:rsidR="00D242D1" w:rsidRPr="0051165C" w:rsidRDefault="00D242D1" w:rsidP="00D242D1">
            <w:pPr>
              <w:pStyle w:val="TableParagraph"/>
              <w:ind w:left="255" w:right="181"/>
              <w:rPr>
                <w:color w:val="000000"/>
                <w:sz w:val="16"/>
                <w:szCs w:val="16"/>
              </w:rPr>
            </w:pPr>
            <w:r w:rsidRPr="0051165C">
              <w:rPr>
                <w:sz w:val="16"/>
                <w:szCs w:val="16"/>
              </w:rPr>
              <w:t>156,891.7</w:t>
            </w:r>
          </w:p>
        </w:tc>
      </w:tr>
      <w:tr w:rsidR="00D242D1" w:rsidRPr="000231A7" w14:paraId="577AF20A" w14:textId="77777777" w:rsidTr="00DD0A47">
        <w:trPr>
          <w:trHeight w:val="186"/>
        </w:trPr>
        <w:tc>
          <w:tcPr>
            <w:tcW w:w="1276" w:type="dxa"/>
            <w:tcBorders>
              <w:top w:val="single" w:sz="4" w:space="0" w:color="7E7E7E"/>
              <w:bottom w:val="single" w:sz="4" w:space="0" w:color="7E7E7E"/>
            </w:tcBorders>
          </w:tcPr>
          <w:p w14:paraId="5B18E54A" w14:textId="77777777" w:rsidR="00D242D1" w:rsidRPr="0051165C" w:rsidRDefault="00D242D1" w:rsidP="00D242D1">
            <w:pPr>
              <w:pStyle w:val="TableParagraph"/>
              <w:ind w:left="148"/>
              <w:jc w:val="left"/>
              <w:rPr>
                <w:sz w:val="16"/>
                <w:szCs w:val="16"/>
              </w:rPr>
            </w:pPr>
            <w:r w:rsidRPr="0051165C">
              <w:rPr>
                <w:sz w:val="16"/>
                <w:szCs w:val="16"/>
              </w:rPr>
              <w:t>БНХАУ-ын юань</w:t>
            </w:r>
          </w:p>
        </w:tc>
        <w:tc>
          <w:tcPr>
            <w:tcW w:w="989" w:type="dxa"/>
            <w:tcBorders>
              <w:top w:val="single" w:sz="4" w:space="0" w:color="7E7E7E"/>
              <w:bottom w:val="single" w:sz="4" w:space="0" w:color="7E7E7E"/>
            </w:tcBorders>
            <w:shd w:val="clear" w:color="auto" w:fill="D0CECE"/>
          </w:tcPr>
          <w:p w14:paraId="6521355A" w14:textId="27A2E8CF" w:rsidR="00D242D1" w:rsidRPr="00D242D1" w:rsidRDefault="00D242D1" w:rsidP="00D242D1">
            <w:pPr>
              <w:pStyle w:val="TableParagraph"/>
              <w:ind w:right="138"/>
              <w:rPr>
                <w:sz w:val="16"/>
                <w:szCs w:val="16"/>
              </w:rPr>
            </w:pPr>
            <w:r w:rsidRPr="00D242D1">
              <w:rPr>
                <w:sz w:val="16"/>
                <w:szCs w:val="16"/>
              </w:rPr>
              <w:t xml:space="preserve"> 527,171.6 </w:t>
            </w:r>
          </w:p>
        </w:tc>
        <w:tc>
          <w:tcPr>
            <w:tcW w:w="987" w:type="dxa"/>
            <w:tcBorders>
              <w:top w:val="single" w:sz="4" w:space="0" w:color="7E7E7E"/>
              <w:bottom w:val="single" w:sz="4" w:space="0" w:color="7E7E7E"/>
            </w:tcBorders>
            <w:shd w:val="clear" w:color="auto" w:fill="D0CECE"/>
          </w:tcPr>
          <w:p w14:paraId="4608B462" w14:textId="7499D23B" w:rsidR="00D242D1" w:rsidRPr="00D242D1" w:rsidRDefault="00D242D1" w:rsidP="00D242D1">
            <w:pPr>
              <w:pStyle w:val="TableParagraph"/>
              <w:ind w:right="106"/>
              <w:rPr>
                <w:sz w:val="16"/>
                <w:szCs w:val="16"/>
              </w:rPr>
            </w:pPr>
            <w:r w:rsidRPr="00D242D1">
              <w:rPr>
                <w:sz w:val="16"/>
                <w:szCs w:val="16"/>
              </w:rPr>
              <w:t xml:space="preserve"> 550,451.1 </w:t>
            </w:r>
          </w:p>
        </w:tc>
        <w:tc>
          <w:tcPr>
            <w:tcW w:w="1134" w:type="dxa"/>
            <w:tcBorders>
              <w:top w:val="single" w:sz="4" w:space="0" w:color="7E7E7E"/>
              <w:bottom w:val="single" w:sz="4" w:space="0" w:color="7E7E7E"/>
            </w:tcBorders>
          </w:tcPr>
          <w:p w14:paraId="56FCE2A6" w14:textId="77777777" w:rsidR="00D242D1" w:rsidRPr="0051165C" w:rsidRDefault="00D242D1" w:rsidP="00D242D1">
            <w:pPr>
              <w:pStyle w:val="TableParagraph"/>
              <w:ind w:right="181"/>
              <w:rPr>
                <w:color w:val="000000"/>
                <w:sz w:val="16"/>
                <w:szCs w:val="16"/>
              </w:rPr>
            </w:pPr>
            <w:r w:rsidRPr="0051165C">
              <w:rPr>
                <w:sz w:val="16"/>
                <w:szCs w:val="16"/>
              </w:rPr>
              <w:t>201,427.0</w:t>
            </w:r>
          </w:p>
        </w:tc>
        <w:tc>
          <w:tcPr>
            <w:tcW w:w="1134" w:type="dxa"/>
            <w:tcBorders>
              <w:top w:val="single" w:sz="4" w:space="0" w:color="7E7E7E"/>
              <w:bottom w:val="single" w:sz="4" w:space="0" w:color="7E7E7E"/>
            </w:tcBorders>
          </w:tcPr>
          <w:p w14:paraId="3E8FEC59" w14:textId="77777777" w:rsidR="00D242D1" w:rsidRPr="0051165C" w:rsidRDefault="00D242D1" w:rsidP="00D242D1">
            <w:pPr>
              <w:pStyle w:val="TableParagraph"/>
              <w:ind w:right="181"/>
              <w:rPr>
                <w:color w:val="000000"/>
                <w:sz w:val="16"/>
                <w:szCs w:val="16"/>
              </w:rPr>
            </w:pPr>
            <w:r w:rsidRPr="0051165C">
              <w:rPr>
                <w:sz w:val="16"/>
                <w:szCs w:val="16"/>
              </w:rPr>
              <w:t>182,213.2</w:t>
            </w:r>
          </w:p>
        </w:tc>
        <w:tc>
          <w:tcPr>
            <w:tcW w:w="1134" w:type="dxa"/>
            <w:tcBorders>
              <w:top w:val="single" w:sz="4" w:space="0" w:color="7E7E7E"/>
              <w:bottom w:val="single" w:sz="4" w:space="0" w:color="7E7E7E"/>
            </w:tcBorders>
          </w:tcPr>
          <w:p w14:paraId="326AD758" w14:textId="77777777" w:rsidR="00D242D1" w:rsidRPr="0051165C" w:rsidRDefault="00D242D1" w:rsidP="00D242D1">
            <w:pPr>
              <w:pStyle w:val="TableParagraph"/>
              <w:ind w:right="181"/>
              <w:rPr>
                <w:color w:val="000000"/>
                <w:sz w:val="16"/>
                <w:szCs w:val="16"/>
              </w:rPr>
            </w:pPr>
            <w:r w:rsidRPr="0051165C">
              <w:rPr>
                <w:sz w:val="16"/>
                <w:szCs w:val="16"/>
              </w:rPr>
              <w:t>115,202.5</w:t>
            </w:r>
          </w:p>
        </w:tc>
        <w:tc>
          <w:tcPr>
            <w:tcW w:w="1134" w:type="dxa"/>
            <w:tcBorders>
              <w:top w:val="single" w:sz="4" w:space="0" w:color="7E7E7E"/>
              <w:bottom w:val="single" w:sz="4" w:space="0" w:color="7E7E7E"/>
            </w:tcBorders>
          </w:tcPr>
          <w:p w14:paraId="47D4099C" w14:textId="77777777" w:rsidR="00D242D1" w:rsidRPr="0051165C" w:rsidRDefault="00D242D1" w:rsidP="00D242D1">
            <w:pPr>
              <w:pStyle w:val="TableParagraph"/>
              <w:ind w:right="181"/>
              <w:rPr>
                <w:color w:val="000000"/>
                <w:sz w:val="16"/>
                <w:szCs w:val="16"/>
              </w:rPr>
            </w:pPr>
            <w:r w:rsidRPr="0051165C">
              <w:rPr>
                <w:sz w:val="16"/>
                <w:szCs w:val="16"/>
              </w:rPr>
              <w:t>107,924.4</w:t>
            </w:r>
          </w:p>
        </w:tc>
        <w:tc>
          <w:tcPr>
            <w:tcW w:w="1134" w:type="dxa"/>
            <w:tcBorders>
              <w:top w:val="single" w:sz="4" w:space="0" w:color="7E7E7E"/>
              <w:bottom w:val="single" w:sz="4" w:space="0" w:color="7E7E7E"/>
            </w:tcBorders>
          </w:tcPr>
          <w:p w14:paraId="2C8179D1" w14:textId="77777777" w:rsidR="00D242D1" w:rsidRPr="0051165C" w:rsidRDefault="00D242D1" w:rsidP="00D242D1">
            <w:pPr>
              <w:pStyle w:val="TableParagraph"/>
              <w:ind w:right="181"/>
              <w:rPr>
                <w:color w:val="000000"/>
                <w:sz w:val="16"/>
                <w:szCs w:val="16"/>
              </w:rPr>
            </w:pPr>
            <w:r w:rsidRPr="0051165C">
              <w:rPr>
                <w:sz w:val="16"/>
                <w:szCs w:val="16"/>
              </w:rPr>
              <w:t>210,542.0</w:t>
            </w:r>
          </w:p>
        </w:tc>
        <w:tc>
          <w:tcPr>
            <w:tcW w:w="1143" w:type="dxa"/>
            <w:tcBorders>
              <w:top w:val="single" w:sz="4" w:space="0" w:color="7E7E7E"/>
              <w:bottom w:val="single" w:sz="4" w:space="0" w:color="7E7E7E"/>
            </w:tcBorders>
          </w:tcPr>
          <w:p w14:paraId="7E2B2016" w14:textId="77777777" w:rsidR="00D242D1" w:rsidRPr="0051165C" w:rsidRDefault="00D242D1" w:rsidP="00D242D1">
            <w:pPr>
              <w:pStyle w:val="TableParagraph"/>
              <w:ind w:right="181"/>
              <w:rPr>
                <w:color w:val="000000"/>
                <w:sz w:val="16"/>
                <w:szCs w:val="16"/>
              </w:rPr>
            </w:pPr>
            <w:r w:rsidRPr="0051165C">
              <w:rPr>
                <w:sz w:val="16"/>
                <w:szCs w:val="16"/>
              </w:rPr>
              <w:t>260,313.4</w:t>
            </w:r>
          </w:p>
        </w:tc>
      </w:tr>
      <w:tr w:rsidR="00D242D1" w:rsidRPr="000231A7" w14:paraId="6BBBD60F" w14:textId="77777777" w:rsidTr="00DD0A47">
        <w:trPr>
          <w:trHeight w:val="127"/>
        </w:trPr>
        <w:tc>
          <w:tcPr>
            <w:tcW w:w="1276" w:type="dxa"/>
            <w:tcBorders>
              <w:top w:val="single" w:sz="4" w:space="0" w:color="7E7E7E"/>
              <w:bottom w:val="single" w:sz="4" w:space="0" w:color="7E7E7E"/>
            </w:tcBorders>
          </w:tcPr>
          <w:p w14:paraId="22A441D3" w14:textId="77777777" w:rsidR="00D242D1" w:rsidRPr="0051165C" w:rsidRDefault="00D242D1" w:rsidP="00D242D1">
            <w:pPr>
              <w:pStyle w:val="TableParagraph"/>
              <w:ind w:left="148"/>
              <w:jc w:val="left"/>
              <w:rPr>
                <w:sz w:val="16"/>
                <w:szCs w:val="16"/>
              </w:rPr>
            </w:pPr>
            <w:r w:rsidRPr="0051165C">
              <w:rPr>
                <w:sz w:val="16"/>
                <w:szCs w:val="16"/>
              </w:rPr>
              <w:t>БНСУ-ын вон</w:t>
            </w:r>
          </w:p>
        </w:tc>
        <w:tc>
          <w:tcPr>
            <w:tcW w:w="989" w:type="dxa"/>
            <w:tcBorders>
              <w:top w:val="single" w:sz="4" w:space="0" w:color="7E7E7E"/>
              <w:bottom w:val="single" w:sz="4" w:space="0" w:color="7E7E7E"/>
            </w:tcBorders>
            <w:shd w:val="clear" w:color="auto" w:fill="D0CECE"/>
          </w:tcPr>
          <w:p w14:paraId="127E0D7A" w14:textId="798F2A3D" w:rsidR="00D242D1" w:rsidRPr="00D242D1" w:rsidRDefault="00D242D1" w:rsidP="00D242D1">
            <w:pPr>
              <w:pStyle w:val="TableParagraph"/>
              <w:ind w:right="138"/>
              <w:rPr>
                <w:sz w:val="16"/>
                <w:szCs w:val="16"/>
              </w:rPr>
            </w:pPr>
            <w:r w:rsidRPr="00D242D1">
              <w:rPr>
                <w:sz w:val="16"/>
                <w:szCs w:val="16"/>
              </w:rPr>
              <w:t xml:space="preserve"> 34,040.2 </w:t>
            </w:r>
          </w:p>
        </w:tc>
        <w:tc>
          <w:tcPr>
            <w:tcW w:w="987" w:type="dxa"/>
            <w:tcBorders>
              <w:top w:val="single" w:sz="4" w:space="0" w:color="7E7E7E"/>
              <w:bottom w:val="single" w:sz="4" w:space="0" w:color="7E7E7E"/>
            </w:tcBorders>
            <w:shd w:val="clear" w:color="auto" w:fill="D0CECE"/>
          </w:tcPr>
          <w:p w14:paraId="08D7C249" w14:textId="3466756D" w:rsidR="00D242D1" w:rsidRPr="00D242D1" w:rsidRDefault="00D242D1" w:rsidP="00D242D1">
            <w:pPr>
              <w:pStyle w:val="TableParagraph"/>
              <w:ind w:right="106"/>
              <w:rPr>
                <w:sz w:val="16"/>
                <w:szCs w:val="16"/>
              </w:rPr>
            </w:pPr>
            <w:r w:rsidRPr="00D242D1">
              <w:rPr>
                <w:sz w:val="16"/>
                <w:szCs w:val="16"/>
              </w:rPr>
              <w:t xml:space="preserve"> 37,324.4 </w:t>
            </w:r>
          </w:p>
        </w:tc>
        <w:tc>
          <w:tcPr>
            <w:tcW w:w="1134" w:type="dxa"/>
            <w:tcBorders>
              <w:top w:val="single" w:sz="4" w:space="0" w:color="7E7E7E"/>
              <w:bottom w:val="single" w:sz="4" w:space="0" w:color="7E7E7E"/>
            </w:tcBorders>
          </w:tcPr>
          <w:p w14:paraId="58453080" w14:textId="77777777" w:rsidR="00D242D1" w:rsidRPr="0051165C" w:rsidRDefault="00D242D1" w:rsidP="00D242D1">
            <w:pPr>
              <w:pStyle w:val="TableParagraph"/>
              <w:ind w:right="181"/>
              <w:rPr>
                <w:color w:val="000000"/>
                <w:sz w:val="16"/>
                <w:szCs w:val="16"/>
              </w:rPr>
            </w:pPr>
            <w:r w:rsidRPr="0051165C">
              <w:rPr>
                <w:sz w:val="16"/>
                <w:szCs w:val="16"/>
              </w:rPr>
              <w:t>10,256.9</w:t>
            </w:r>
          </w:p>
        </w:tc>
        <w:tc>
          <w:tcPr>
            <w:tcW w:w="1134" w:type="dxa"/>
            <w:tcBorders>
              <w:top w:val="single" w:sz="4" w:space="0" w:color="7E7E7E"/>
              <w:bottom w:val="single" w:sz="4" w:space="0" w:color="7E7E7E"/>
            </w:tcBorders>
          </w:tcPr>
          <w:p w14:paraId="7162915D" w14:textId="77777777" w:rsidR="00D242D1" w:rsidRPr="0051165C" w:rsidRDefault="00D242D1" w:rsidP="00D242D1">
            <w:pPr>
              <w:pStyle w:val="TableParagraph"/>
              <w:ind w:right="181"/>
              <w:rPr>
                <w:color w:val="000000"/>
                <w:sz w:val="16"/>
                <w:szCs w:val="16"/>
              </w:rPr>
            </w:pPr>
            <w:r w:rsidRPr="0051165C">
              <w:rPr>
                <w:sz w:val="16"/>
                <w:szCs w:val="16"/>
              </w:rPr>
              <w:t>9,721.2</w:t>
            </w:r>
          </w:p>
        </w:tc>
        <w:tc>
          <w:tcPr>
            <w:tcW w:w="1134" w:type="dxa"/>
            <w:tcBorders>
              <w:top w:val="single" w:sz="4" w:space="0" w:color="7E7E7E"/>
              <w:bottom w:val="single" w:sz="4" w:space="0" w:color="7E7E7E"/>
            </w:tcBorders>
          </w:tcPr>
          <w:p w14:paraId="6D6F8814" w14:textId="77777777" w:rsidR="00D242D1" w:rsidRPr="0051165C" w:rsidRDefault="00D242D1" w:rsidP="00D242D1">
            <w:pPr>
              <w:pStyle w:val="TableParagraph"/>
              <w:ind w:right="181"/>
              <w:rPr>
                <w:color w:val="000000"/>
                <w:sz w:val="16"/>
                <w:szCs w:val="16"/>
              </w:rPr>
            </w:pPr>
            <w:r w:rsidRPr="0051165C">
              <w:rPr>
                <w:sz w:val="16"/>
                <w:szCs w:val="16"/>
              </w:rPr>
              <w:t>10,551.3</w:t>
            </w:r>
          </w:p>
        </w:tc>
        <w:tc>
          <w:tcPr>
            <w:tcW w:w="1134" w:type="dxa"/>
            <w:tcBorders>
              <w:top w:val="single" w:sz="4" w:space="0" w:color="7E7E7E"/>
              <w:bottom w:val="single" w:sz="4" w:space="0" w:color="7E7E7E"/>
            </w:tcBorders>
          </w:tcPr>
          <w:p w14:paraId="6AC46BA9" w14:textId="77777777" w:rsidR="00D242D1" w:rsidRPr="0051165C" w:rsidRDefault="00D242D1" w:rsidP="00D242D1">
            <w:pPr>
              <w:pStyle w:val="TableParagraph"/>
              <w:ind w:right="181"/>
              <w:rPr>
                <w:color w:val="000000"/>
                <w:sz w:val="16"/>
                <w:szCs w:val="16"/>
              </w:rPr>
            </w:pPr>
            <w:r w:rsidRPr="0051165C">
              <w:rPr>
                <w:sz w:val="16"/>
                <w:szCs w:val="16"/>
              </w:rPr>
              <w:t>11,955.9</w:t>
            </w:r>
          </w:p>
        </w:tc>
        <w:tc>
          <w:tcPr>
            <w:tcW w:w="1134" w:type="dxa"/>
            <w:tcBorders>
              <w:top w:val="single" w:sz="4" w:space="0" w:color="7E7E7E"/>
              <w:bottom w:val="single" w:sz="4" w:space="0" w:color="7E7E7E"/>
            </w:tcBorders>
          </w:tcPr>
          <w:p w14:paraId="0C63311A" w14:textId="77777777" w:rsidR="00D242D1" w:rsidRPr="0051165C" w:rsidRDefault="00D242D1" w:rsidP="00D242D1">
            <w:pPr>
              <w:pStyle w:val="TableParagraph"/>
              <w:ind w:right="181"/>
              <w:rPr>
                <w:color w:val="000000"/>
                <w:sz w:val="16"/>
                <w:szCs w:val="16"/>
              </w:rPr>
            </w:pPr>
            <w:r w:rsidRPr="0051165C">
              <w:rPr>
                <w:sz w:val="16"/>
                <w:szCs w:val="16"/>
              </w:rPr>
              <w:t>13,232.0</w:t>
            </w:r>
          </w:p>
        </w:tc>
        <w:tc>
          <w:tcPr>
            <w:tcW w:w="1143" w:type="dxa"/>
            <w:tcBorders>
              <w:top w:val="single" w:sz="4" w:space="0" w:color="7E7E7E"/>
              <w:bottom w:val="single" w:sz="4" w:space="0" w:color="7E7E7E"/>
            </w:tcBorders>
          </w:tcPr>
          <w:p w14:paraId="545F6BEA" w14:textId="77777777" w:rsidR="00D242D1" w:rsidRPr="0051165C" w:rsidRDefault="00D242D1" w:rsidP="00D242D1">
            <w:pPr>
              <w:pStyle w:val="TableParagraph"/>
              <w:ind w:right="181"/>
              <w:rPr>
                <w:color w:val="000000"/>
                <w:sz w:val="16"/>
                <w:szCs w:val="16"/>
              </w:rPr>
            </w:pPr>
            <w:r w:rsidRPr="0051165C">
              <w:rPr>
                <w:sz w:val="16"/>
                <w:szCs w:val="16"/>
              </w:rPr>
              <w:t>15,647.2</w:t>
            </w:r>
          </w:p>
        </w:tc>
      </w:tr>
      <w:tr w:rsidR="00D242D1" w:rsidRPr="000231A7" w14:paraId="5328A1A3" w14:textId="77777777" w:rsidTr="00DD0A47">
        <w:trPr>
          <w:trHeight w:val="107"/>
        </w:trPr>
        <w:tc>
          <w:tcPr>
            <w:tcW w:w="1276" w:type="dxa"/>
            <w:tcBorders>
              <w:top w:val="single" w:sz="4" w:space="0" w:color="7E7E7E"/>
              <w:bottom w:val="single" w:sz="4" w:space="0" w:color="7E7E7E"/>
            </w:tcBorders>
          </w:tcPr>
          <w:p w14:paraId="200FE66D" w14:textId="77777777" w:rsidR="00D242D1" w:rsidRPr="0051165C" w:rsidRDefault="00D242D1" w:rsidP="00D242D1">
            <w:pPr>
              <w:pStyle w:val="TableParagraph"/>
              <w:ind w:left="148"/>
              <w:jc w:val="left"/>
              <w:rPr>
                <w:sz w:val="16"/>
                <w:szCs w:val="16"/>
              </w:rPr>
            </w:pPr>
            <w:r w:rsidRPr="0051165C">
              <w:rPr>
                <w:sz w:val="16"/>
                <w:szCs w:val="16"/>
              </w:rPr>
              <w:t>Евро</w:t>
            </w:r>
          </w:p>
        </w:tc>
        <w:tc>
          <w:tcPr>
            <w:tcW w:w="989" w:type="dxa"/>
            <w:tcBorders>
              <w:top w:val="single" w:sz="4" w:space="0" w:color="7E7E7E"/>
              <w:bottom w:val="single" w:sz="4" w:space="0" w:color="7E7E7E"/>
            </w:tcBorders>
            <w:shd w:val="clear" w:color="auto" w:fill="D0CECE"/>
          </w:tcPr>
          <w:p w14:paraId="1D07A982" w14:textId="5E959E12" w:rsidR="00D242D1" w:rsidRPr="00D242D1" w:rsidRDefault="00D242D1" w:rsidP="00D242D1">
            <w:pPr>
              <w:pStyle w:val="TableParagraph"/>
              <w:ind w:right="138"/>
              <w:rPr>
                <w:sz w:val="16"/>
                <w:szCs w:val="16"/>
              </w:rPr>
            </w:pPr>
            <w:r w:rsidRPr="00D242D1">
              <w:rPr>
                <w:sz w:val="16"/>
                <w:szCs w:val="16"/>
              </w:rPr>
              <w:t xml:space="preserve"> 78,466.5 </w:t>
            </w:r>
          </w:p>
        </w:tc>
        <w:tc>
          <w:tcPr>
            <w:tcW w:w="987" w:type="dxa"/>
            <w:tcBorders>
              <w:top w:val="single" w:sz="4" w:space="0" w:color="7E7E7E"/>
              <w:bottom w:val="single" w:sz="4" w:space="0" w:color="7E7E7E"/>
            </w:tcBorders>
            <w:shd w:val="clear" w:color="auto" w:fill="D0CECE"/>
          </w:tcPr>
          <w:p w14:paraId="49FEA5C2" w14:textId="5E28F10D" w:rsidR="00D242D1" w:rsidRPr="00D242D1" w:rsidRDefault="00D242D1" w:rsidP="00D242D1">
            <w:pPr>
              <w:pStyle w:val="TableParagraph"/>
              <w:ind w:right="106"/>
              <w:rPr>
                <w:sz w:val="16"/>
                <w:szCs w:val="16"/>
              </w:rPr>
            </w:pPr>
            <w:r w:rsidRPr="00D242D1">
              <w:rPr>
                <w:sz w:val="16"/>
                <w:szCs w:val="16"/>
              </w:rPr>
              <w:t xml:space="preserve"> 82,716.4 </w:t>
            </w:r>
          </w:p>
        </w:tc>
        <w:tc>
          <w:tcPr>
            <w:tcW w:w="1134" w:type="dxa"/>
            <w:tcBorders>
              <w:top w:val="single" w:sz="4" w:space="0" w:color="7E7E7E"/>
              <w:bottom w:val="single" w:sz="4" w:space="0" w:color="7E7E7E"/>
            </w:tcBorders>
          </w:tcPr>
          <w:p w14:paraId="4929F2E5" w14:textId="77777777" w:rsidR="00D242D1" w:rsidRPr="0051165C" w:rsidRDefault="00D242D1" w:rsidP="00D242D1">
            <w:pPr>
              <w:pStyle w:val="TableParagraph"/>
              <w:ind w:right="181"/>
              <w:rPr>
                <w:color w:val="000000"/>
                <w:sz w:val="16"/>
                <w:szCs w:val="16"/>
              </w:rPr>
            </w:pPr>
            <w:r w:rsidRPr="0051165C">
              <w:rPr>
                <w:sz w:val="16"/>
                <w:szCs w:val="16"/>
              </w:rPr>
              <w:t>25,874.1</w:t>
            </w:r>
          </w:p>
        </w:tc>
        <w:tc>
          <w:tcPr>
            <w:tcW w:w="1134" w:type="dxa"/>
            <w:tcBorders>
              <w:top w:val="single" w:sz="4" w:space="0" w:color="7E7E7E"/>
              <w:bottom w:val="single" w:sz="4" w:space="0" w:color="7E7E7E"/>
            </w:tcBorders>
          </w:tcPr>
          <w:p w14:paraId="695818D9" w14:textId="77777777" w:rsidR="00D242D1" w:rsidRPr="0051165C" w:rsidRDefault="00D242D1" w:rsidP="00D242D1">
            <w:pPr>
              <w:pStyle w:val="TableParagraph"/>
              <w:ind w:right="181"/>
              <w:rPr>
                <w:color w:val="000000"/>
                <w:sz w:val="16"/>
                <w:szCs w:val="16"/>
              </w:rPr>
            </w:pPr>
            <w:r w:rsidRPr="0051165C">
              <w:rPr>
                <w:sz w:val="16"/>
                <w:szCs w:val="16"/>
              </w:rPr>
              <w:t>27,384.3</w:t>
            </w:r>
          </w:p>
        </w:tc>
        <w:tc>
          <w:tcPr>
            <w:tcW w:w="1134" w:type="dxa"/>
            <w:tcBorders>
              <w:top w:val="single" w:sz="4" w:space="0" w:color="7E7E7E"/>
              <w:bottom w:val="single" w:sz="4" w:space="0" w:color="7E7E7E"/>
            </w:tcBorders>
          </w:tcPr>
          <w:p w14:paraId="73BE3EFB" w14:textId="77777777" w:rsidR="00D242D1" w:rsidRPr="0051165C" w:rsidRDefault="00D242D1" w:rsidP="00D242D1">
            <w:pPr>
              <w:pStyle w:val="TableParagraph"/>
              <w:ind w:right="181"/>
              <w:rPr>
                <w:color w:val="000000"/>
                <w:sz w:val="16"/>
                <w:szCs w:val="16"/>
              </w:rPr>
            </w:pPr>
            <w:r w:rsidRPr="0051165C">
              <w:rPr>
                <w:sz w:val="16"/>
                <w:szCs w:val="16"/>
              </w:rPr>
              <w:t>18,975.7</w:t>
            </w:r>
          </w:p>
        </w:tc>
        <w:tc>
          <w:tcPr>
            <w:tcW w:w="1134" w:type="dxa"/>
            <w:tcBorders>
              <w:top w:val="single" w:sz="4" w:space="0" w:color="7E7E7E"/>
              <w:bottom w:val="single" w:sz="4" w:space="0" w:color="7E7E7E"/>
            </w:tcBorders>
          </w:tcPr>
          <w:p w14:paraId="64831094" w14:textId="77777777" w:rsidR="00D242D1" w:rsidRPr="0051165C" w:rsidRDefault="00D242D1" w:rsidP="00D242D1">
            <w:pPr>
              <w:pStyle w:val="TableParagraph"/>
              <w:ind w:right="181"/>
              <w:rPr>
                <w:color w:val="000000"/>
                <w:sz w:val="16"/>
                <w:szCs w:val="16"/>
              </w:rPr>
            </w:pPr>
            <w:r w:rsidRPr="0051165C">
              <w:rPr>
                <w:sz w:val="16"/>
                <w:szCs w:val="16"/>
              </w:rPr>
              <w:t>20,557.9</w:t>
            </w:r>
          </w:p>
        </w:tc>
        <w:tc>
          <w:tcPr>
            <w:tcW w:w="1134" w:type="dxa"/>
            <w:tcBorders>
              <w:top w:val="single" w:sz="4" w:space="0" w:color="7E7E7E"/>
              <w:bottom w:val="single" w:sz="4" w:space="0" w:color="7E7E7E"/>
            </w:tcBorders>
          </w:tcPr>
          <w:p w14:paraId="131FDF1A" w14:textId="77777777" w:rsidR="00D242D1" w:rsidRPr="0051165C" w:rsidRDefault="00D242D1" w:rsidP="00D242D1">
            <w:pPr>
              <w:pStyle w:val="TableParagraph"/>
              <w:ind w:right="181"/>
              <w:rPr>
                <w:color w:val="000000"/>
                <w:sz w:val="16"/>
                <w:szCs w:val="16"/>
              </w:rPr>
            </w:pPr>
            <w:r w:rsidRPr="0051165C">
              <w:rPr>
                <w:sz w:val="16"/>
                <w:szCs w:val="16"/>
              </w:rPr>
              <w:t>33,616.8</w:t>
            </w:r>
          </w:p>
        </w:tc>
        <w:tc>
          <w:tcPr>
            <w:tcW w:w="1143" w:type="dxa"/>
            <w:tcBorders>
              <w:top w:val="single" w:sz="4" w:space="0" w:color="7E7E7E"/>
              <w:bottom w:val="single" w:sz="4" w:space="0" w:color="7E7E7E"/>
            </w:tcBorders>
          </w:tcPr>
          <w:p w14:paraId="48BE9A0C" w14:textId="77777777" w:rsidR="00D242D1" w:rsidRPr="0051165C" w:rsidRDefault="00D242D1" w:rsidP="00D242D1">
            <w:pPr>
              <w:pStyle w:val="TableParagraph"/>
              <w:ind w:right="181"/>
              <w:rPr>
                <w:color w:val="000000"/>
                <w:sz w:val="16"/>
                <w:szCs w:val="16"/>
              </w:rPr>
            </w:pPr>
            <w:r w:rsidRPr="0051165C">
              <w:rPr>
                <w:sz w:val="16"/>
                <w:szCs w:val="16"/>
              </w:rPr>
              <w:t>34,774.3</w:t>
            </w:r>
          </w:p>
        </w:tc>
      </w:tr>
      <w:tr w:rsidR="00D242D1" w:rsidRPr="000231A7" w14:paraId="157C4FB6" w14:textId="77777777" w:rsidTr="00DD0A47">
        <w:trPr>
          <w:trHeight w:val="107"/>
        </w:trPr>
        <w:tc>
          <w:tcPr>
            <w:tcW w:w="1276" w:type="dxa"/>
            <w:tcBorders>
              <w:top w:val="single" w:sz="4" w:space="0" w:color="7E7E7E"/>
              <w:bottom w:val="single" w:sz="4" w:space="0" w:color="7E7E7E"/>
            </w:tcBorders>
          </w:tcPr>
          <w:p w14:paraId="58CDDDE7" w14:textId="77777777" w:rsidR="00D242D1" w:rsidRPr="0051165C" w:rsidRDefault="00D242D1" w:rsidP="00D242D1">
            <w:pPr>
              <w:pStyle w:val="TableParagraph"/>
              <w:ind w:left="148"/>
              <w:jc w:val="left"/>
              <w:rPr>
                <w:sz w:val="16"/>
                <w:szCs w:val="16"/>
              </w:rPr>
            </w:pPr>
            <w:r w:rsidRPr="0051165C">
              <w:rPr>
                <w:sz w:val="16"/>
                <w:szCs w:val="16"/>
              </w:rPr>
              <w:t>Японы иен</w:t>
            </w:r>
          </w:p>
        </w:tc>
        <w:tc>
          <w:tcPr>
            <w:tcW w:w="989" w:type="dxa"/>
            <w:tcBorders>
              <w:top w:val="single" w:sz="4" w:space="0" w:color="7E7E7E"/>
              <w:bottom w:val="single" w:sz="4" w:space="0" w:color="7E7E7E"/>
            </w:tcBorders>
            <w:shd w:val="clear" w:color="auto" w:fill="D0CECE"/>
          </w:tcPr>
          <w:p w14:paraId="6CC6D223" w14:textId="185B60CF" w:rsidR="00D242D1" w:rsidRPr="00D242D1" w:rsidRDefault="00D242D1" w:rsidP="00D242D1">
            <w:pPr>
              <w:pStyle w:val="TableParagraph"/>
              <w:spacing w:before="0" w:line="162" w:lineRule="exact"/>
              <w:ind w:right="138"/>
              <w:rPr>
                <w:sz w:val="16"/>
                <w:szCs w:val="16"/>
              </w:rPr>
            </w:pPr>
            <w:r w:rsidRPr="00D242D1">
              <w:rPr>
                <w:sz w:val="16"/>
                <w:szCs w:val="16"/>
              </w:rPr>
              <w:t xml:space="preserve"> 22,092.9 </w:t>
            </w:r>
          </w:p>
        </w:tc>
        <w:tc>
          <w:tcPr>
            <w:tcW w:w="987" w:type="dxa"/>
            <w:tcBorders>
              <w:top w:val="single" w:sz="4" w:space="0" w:color="7E7E7E"/>
              <w:bottom w:val="single" w:sz="4" w:space="0" w:color="7E7E7E"/>
            </w:tcBorders>
            <w:shd w:val="clear" w:color="auto" w:fill="D0CECE"/>
          </w:tcPr>
          <w:p w14:paraId="22788626" w14:textId="2BF1624A" w:rsidR="00D242D1" w:rsidRPr="00D242D1" w:rsidRDefault="00D242D1" w:rsidP="00D242D1">
            <w:pPr>
              <w:pStyle w:val="TableParagraph"/>
              <w:spacing w:before="0" w:line="162" w:lineRule="exact"/>
              <w:ind w:right="106"/>
              <w:rPr>
                <w:sz w:val="16"/>
                <w:szCs w:val="16"/>
              </w:rPr>
            </w:pPr>
            <w:r w:rsidRPr="00D242D1">
              <w:rPr>
                <w:sz w:val="16"/>
                <w:szCs w:val="16"/>
              </w:rPr>
              <w:t xml:space="preserve"> 30,531.2 </w:t>
            </w:r>
          </w:p>
        </w:tc>
        <w:tc>
          <w:tcPr>
            <w:tcW w:w="1134" w:type="dxa"/>
            <w:tcBorders>
              <w:top w:val="single" w:sz="4" w:space="0" w:color="7E7E7E"/>
              <w:bottom w:val="single" w:sz="4" w:space="0" w:color="7E7E7E"/>
            </w:tcBorders>
          </w:tcPr>
          <w:p w14:paraId="04BF15FB" w14:textId="77777777" w:rsidR="00D242D1" w:rsidRPr="0051165C" w:rsidRDefault="00D242D1" w:rsidP="00D242D1">
            <w:pPr>
              <w:pStyle w:val="TableParagraph"/>
              <w:spacing w:before="0" w:line="162" w:lineRule="exact"/>
              <w:ind w:right="181"/>
              <w:rPr>
                <w:color w:val="000000"/>
                <w:sz w:val="16"/>
                <w:szCs w:val="16"/>
              </w:rPr>
            </w:pPr>
            <w:r w:rsidRPr="0051165C">
              <w:rPr>
                <w:sz w:val="16"/>
                <w:szCs w:val="16"/>
              </w:rPr>
              <w:t>5,886.8</w:t>
            </w:r>
          </w:p>
        </w:tc>
        <w:tc>
          <w:tcPr>
            <w:tcW w:w="1134" w:type="dxa"/>
            <w:tcBorders>
              <w:top w:val="single" w:sz="4" w:space="0" w:color="7E7E7E"/>
              <w:bottom w:val="single" w:sz="4" w:space="0" w:color="7E7E7E"/>
            </w:tcBorders>
          </w:tcPr>
          <w:p w14:paraId="31BAFE2C" w14:textId="77777777" w:rsidR="00D242D1" w:rsidRPr="0051165C" w:rsidRDefault="00D242D1" w:rsidP="00D242D1">
            <w:pPr>
              <w:pStyle w:val="TableParagraph"/>
              <w:spacing w:before="0" w:line="162" w:lineRule="exact"/>
              <w:ind w:right="181"/>
              <w:rPr>
                <w:color w:val="000000"/>
                <w:sz w:val="16"/>
                <w:szCs w:val="16"/>
              </w:rPr>
            </w:pPr>
            <w:r w:rsidRPr="0051165C">
              <w:rPr>
                <w:sz w:val="16"/>
                <w:szCs w:val="16"/>
              </w:rPr>
              <w:t>8,758.8</w:t>
            </w:r>
          </w:p>
        </w:tc>
        <w:tc>
          <w:tcPr>
            <w:tcW w:w="1134" w:type="dxa"/>
            <w:tcBorders>
              <w:top w:val="single" w:sz="4" w:space="0" w:color="7E7E7E"/>
              <w:bottom w:val="single" w:sz="4" w:space="0" w:color="7E7E7E"/>
            </w:tcBorders>
          </w:tcPr>
          <w:p w14:paraId="6DB5BC77" w14:textId="77777777" w:rsidR="00D242D1" w:rsidRPr="0051165C" w:rsidRDefault="00D242D1" w:rsidP="00D242D1">
            <w:pPr>
              <w:pStyle w:val="TableParagraph"/>
              <w:spacing w:before="0" w:line="162" w:lineRule="exact"/>
              <w:ind w:right="181"/>
              <w:rPr>
                <w:color w:val="000000"/>
                <w:sz w:val="16"/>
                <w:szCs w:val="16"/>
              </w:rPr>
            </w:pPr>
            <w:r w:rsidRPr="0051165C">
              <w:rPr>
                <w:sz w:val="16"/>
                <w:szCs w:val="16"/>
              </w:rPr>
              <w:t>6,307.7</w:t>
            </w:r>
          </w:p>
        </w:tc>
        <w:tc>
          <w:tcPr>
            <w:tcW w:w="1134" w:type="dxa"/>
            <w:tcBorders>
              <w:top w:val="single" w:sz="4" w:space="0" w:color="7E7E7E"/>
              <w:bottom w:val="single" w:sz="4" w:space="0" w:color="7E7E7E"/>
            </w:tcBorders>
          </w:tcPr>
          <w:p w14:paraId="700C234E" w14:textId="77777777" w:rsidR="00D242D1" w:rsidRPr="0051165C" w:rsidRDefault="00D242D1" w:rsidP="00D242D1">
            <w:pPr>
              <w:pStyle w:val="TableParagraph"/>
              <w:spacing w:before="0" w:line="162" w:lineRule="exact"/>
              <w:ind w:right="181"/>
              <w:rPr>
                <w:color w:val="000000"/>
                <w:sz w:val="16"/>
                <w:szCs w:val="16"/>
              </w:rPr>
            </w:pPr>
            <w:r w:rsidRPr="0051165C">
              <w:rPr>
                <w:sz w:val="16"/>
                <w:szCs w:val="16"/>
              </w:rPr>
              <w:t>8,585.5</w:t>
            </w:r>
          </w:p>
        </w:tc>
        <w:tc>
          <w:tcPr>
            <w:tcW w:w="1134" w:type="dxa"/>
            <w:tcBorders>
              <w:top w:val="single" w:sz="4" w:space="0" w:color="7E7E7E"/>
              <w:bottom w:val="single" w:sz="4" w:space="0" w:color="7E7E7E"/>
            </w:tcBorders>
          </w:tcPr>
          <w:p w14:paraId="1CB34DC4" w14:textId="77777777" w:rsidR="00D242D1" w:rsidRPr="0051165C" w:rsidRDefault="00D242D1" w:rsidP="00D242D1">
            <w:pPr>
              <w:pStyle w:val="TableParagraph"/>
              <w:spacing w:before="0" w:line="162" w:lineRule="exact"/>
              <w:ind w:right="181"/>
              <w:rPr>
                <w:color w:val="000000"/>
                <w:sz w:val="16"/>
                <w:szCs w:val="16"/>
              </w:rPr>
            </w:pPr>
            <w:r w:rsidRPr="0051165C">
              <w:rPr>
                <w:sz w:val="16"/>
                <w:szCs w:val="16"/>
              </w:rPr>
              <w:t>9,898.4</w:t>
            </w:r>
          </w:p>
        </w:tc>
        <w:tc>
          <w:tcPr>
            <w:tcW w:w="1143" w:type="dxa"/>
            <w:tcBorders>
              <w:top w:val="single" w:sz="4" w:space="0" w:color="7E7E7E"/>
              <w:bottom w:val="single" w:sz="4" w:space="0" w:color="7E7E7E"/>
            </w:tcBorders>
          </w:tcPr>
          <w:p w14:paraId="25BB175F" w14:textId="77777777" w:rsidR="00D242D1" w:rsidRPr="0051165C" w:rsidRDefault="00D242D1" w:rsidP="00D242D1">
            <w:pPr>
              <w:pStyle w:val="TableParagraph"/>
              <w:spacing w:before="0" w:line="162" w:lineRule="exact"/>
              <w:ind w:right="181"/>
              <w:rPr>
                <w:color w:val="000000"/>
                <w:sz w:val="16"/>
                <w:szCs w:val="16"/>
              </w:rPr>
            </w:pPr>
            <w:r w:rsidRPr="0051165C">
              <w:rPr>
                <w:sz w:val="16"/>
                <w:szCs w:val="16"/>
              </w:rPr>
              <w:t>13,186.9</w:t>
            </w:r>
          </w:p>
        </w:tc>
      </w:tr>
      <w:tr w:rsidR="00D242D1" w:rsidRPr="000231A7" w14:paraId="29BEBB05" w14:textId="77777777" w:rsidTr="00DD0A47">
        <w:trPr>
          <w:trHeight w:val="201"/>
        </w:trPr>
        <w:tc>
          <w:tcPr>
            <w:tcW w:w="1276" w:type="dxa"/>
            <w:tcBorders>
              <w:top w:val="single" w:sz="4" w:space="0" w:color="7E7E7E"/>
              <w:bottom w:val="single" w:sz="4" w:space="0" w:color="7E7E7E"/>
            </w:tcBorders>
          </w:tcPr>
          <w:p w14:paraId="5D0AB56F" w14:textId="77777777" w:rsidR="00D242D1" w:rsidRPr="0051165C" w:rsidRDefault="00D242D1" w:rsidP="00D242D1">
            <w:pPr>
              <w:pStyle w:val="TableParagraph"/>
              <w:ind w:left="148"/>
              <w:jc w:val="left"/>
              <w:rPr>
                <w:sz w:val="16"/>
                <w:szCs w:val="16"/>
              </w:rPr>
            </w:pPr>
            <w:r w:rsidRPr="0051165C">
              <w:rPr>
                <w:sz w:val="16"/>
                <w:szCs w:val="16"/>
              </w:rPr>
              <w:t>Казахстан тэнгэ</w:t>
            </w:r>
          </w:p>
        </w:tc>
        <w:tc>
          <w:tcPr>
            <w:tcW w:w="989" w:type="dxa"/>
            <w:tcBorders>
              <w:top w:val="single" w:sz="4" w:space="0" w:color="7E7E7E"/>
              <w:bottom w:val="single" w:sz="4" w:space="0" w:color="7E7E7E"/>
            </w:tcBorders>
            <w:shd w:val="clear" w:color="auto" w:fill="D0CECE"/>
          </w:tcPr>
          <w:p w14:paraId="7EDF45A0" w14:textId="52FEDC87" w:rsidR="00D242D1" w:rsidRPr="00D242D1" w:rsidRDefault="00D242D1" w:rsidP="00D242D1">
            <w:pPr>
              <w:pStyle w:val="TableParagraph"/>
              <w:ind w:right="138"/>
              <w:rPr>
                <w:sz w:val="16"/>
                <w:szCs w:val="16"/>
              </w:rPr>
            </w:pPr>
            <w:r w:rsidRPr="00D242D1">
              <w:rPr>
                <w:sz w:val="16"/>
                <w:szCs w:val="16"/>
              </w:rPr>
              <w:t xml:space="preserve"> 6.0 </w:t>
            </w:r>
          </w:p>
        </w:tc>
        <w:tc>
          <w:tcPr>
            <w:tcW w:w="987" w:type="dxa"/>
            <w:tcBorders>
              <w:top w:val="single" w:sz="4" w:space="0" w:color="7E7E7E"/>
              <w:bottom w:val="single" w:sz="4" w:space="0" w:color="7E7E7E"/>
            </w:tcBorders>
            <w:shd w:val="clear" w:color="auto" w:fill="D0CECE"/>
          </w:tcPr>
          <w:p w14:paraId="567F1751" w14:textId="559D90AD" w:rsidR="00D242D1" w:rsidRPr="00D242D1" w:rsidRDefault="00D242D1" w:rsidP="00D242D1">
            <w:pPr>
              <w:pStyle w:val="TableParagraph"/>
              <w:ind w:right="106"/>
              <w:rPr>
                <w:sz w:val="16"/>
                <w:szCs w:val="16"/>
              </w:rPr>
            </w:pPr>
            <w:r w:rsidRPr="00D242D1">
              <w:rPr>
                <w:sz w:val="16"/>
                <w:szCs w:val="16"/>
              </w:rPr>
              <w:t xml:space="preserve"> 6.0 </w:t>
            </w:r>
          </w:p>
        </w:tc>
        <w:tc>
          <w:tcPr>
            <w:tcW w:w="1134" w:type="dxa"/>
            <w:tcBorders>
              <w:top w:val="single" w:sz="4" w:space="0" w:color="7E7E7E"/>
              <w:bottom w:val="single" w:sz="4" w:space="0" w:color="7E7E7E"/>
            </w:tcBorders>
          </w:tcPr>
          <w:p w14:paraId="64AE5291" w14:textId="77777777" w:rsidR="00D242D1" w:rsidRPr="0051165C" w:rsidRDefault="00D242D1" w:rsidP="00D242D1">
            <w:pPr>
              <w:pStyle w:val="TableParagraph"/>
              <w:ind w:right="181"/>
              <w:rPr>
                <w:color w:val="000000"/>
                <w:sz w:val="16"/>
                <w:szCs w:val="16"/>
              </w:rPr>
            </w:pPr>
            <w:r w:rsidRPr="0051165C">
              <w:rPr>
                <w:sz w:val="16"/>
                <w:szCs w:val="16"/>
              </w:rPr>
              <w:t>-</w:t>
            </w:r>
          </w:p>
        </w:tc>
        <w:tc>
          <w:tcPr>
            <w:tcW w:w="1134" w:type="dxa"/>
            <w:tcBorders>
              <w:top w:val="single" w:sz="4" w:space="0" w:color="7E7E7E"/>
              <w:bottom w:val="single" w:sz="4" w:space="0" w:color="7E7E7E"/>
            </w:tcBorders>
          </w:tcPr>
          <w:p w14:paraId="0EA28435" w14:textId="77777777" w:rsidR="00D242D1" w:rsidRPr="0051165C" w:rsidRDefault="00D242D1" w:rsidP="00D242D1">
            <w:pPr>
              <w:pStyle w:val="TableParagraph"/>
              <w:ind w:right="181"/>
              <w:rPr>
                <w:color w:val="000000"/>
                <w:sz w:val="16"/>
                <w:szCs w:val="16"/>
              </w:rPr>
            </w:pPr>
            <w:r w:rsidRPr="0051165C">
              <w:rPr>
                <w:sz w:val="16"/>
                <w:szCs w:val="16"/>
              </w:rPr>
              <w:t>-</w:t>
            </w:r>
          </w:p>
        </w:tc>
        <w:tc>
          <w:tcPr>
            <w:tcW w:w="1134" w:type="dxa"/>
            <w:tcBorders>
              <w:top w:val="single" w:sz="4" w:space="0" w:color="7E7E7E"/>
              <w:bottom w:val="single" w:sz="4" w:space="0" w:color="7E7E7E"/>
            </w:tcBorders>
          </w:tcPr>
          <w:p w14:paraId="0BB69E94" w14:textId="77777777" w:rsidR="00D242D1" w:rsidRPr="0051165C" w:rsidRDefault="00D242D1" w:rsidP="00D242D1">
            <w:pPr>
              <w:pStyle w:val="TableParagraph"/>
              <w:ind w:right="181"/>
              <w:rPr>
                <w:color w:val="000000"/>
                <w:sz w:val="16"/>
                <w:szCs w:val="16"/>
              </w:rPr>
            </w:pPr>
            <w:r w:rsidRPr="0051165C">
              <w:rPr>
                <w:sz w:val="16"/>
                <w:szCs w:val="16"/>
              </w:rPr>
              <w:t>2.2</w:t>
            </w:r>
          </w:p>
        </w:tc>
        <w:tc>
          <w:tcPr>
            <w:tcW w:w="1134" w:type="dxa"/>
            <w:tcBorders>
              <w:top w:val="single" w:sz="4" w:space="0" w:color="7E7E7E"/>
              <w:bottom w:val="single" w:sz="4" w:space="0" w:color="7E7E7E"/>
            </w:tcBorders>
          </w:tcPr>
          <w:p w14:paraId="77EE4584" w14:textId="77777777" w:rsidR="00D242D1" w:rsidRPr="0051165C" w:rsidRDefault="00D242D1" w:rsidP="00D242D1">
            <w:pPr>
              <w:pStyle w:val="TableParagraph"/>
              <w:ind w:right="181"/>
              <w:rPr>
                <w:color w:val="000000"/>
                <w:sz w:val="16"/>
                <w:szCs w:val="16"/>
              </w:rPr>
            </w:pPr>
            <w:r w:rsidRPr="0051165C">
              <w:rPr>
                <w:sz w:val="16"/>
                <w:szCs w:val="16"/>
              </w:rPr>
              <w:t>2.3</w:t>
            </w:r>
          </w:p>
        </w:tc>
        <w:tc>
          <w:tcPr>
            <w:tcW w:w="1134" w:type="dxa"/>
            <w:tcBorders>
              <w:top w:val="single" w:sz="4" w:space="0" w:color="7E7E7E"/>
              <w:bottom w:val="single" w:sz="4" w:space="0" w:color="7E7E7E"/>
            </w:tcBorders>
          </w:tcPr>
          <w:p w14:paraId="0AEDCA2C" w14:textId="77777777" w:rsidR="00D242D1" w:rsidRPr="0051165C" w:rsidRDefault="00D242D1" w:rsidP="00D242D1">
            <w:pPr>
              <w:pStyle w:val="TableParagraph"/>
              <w:ind w:right="181"/>
              <w:rPr>
                <w:color w:val="000000"/>
                <w:sz w:val="16"/>
                <w:szCs w:val="16"/>
              </w:rPr>
            </w:pPr>
            <w:r w:rsidRPr="0051165C">
              <w:rPr>
                <w:sz w:val="16"/>
                <w:szCs w:val="16"/>
              </w:rPr>
              <w:t>3.8</w:t>
            </w:r>
          </w:p>
        </w:tc>
        <w:tc>
          <w:tcPr>
            <w:tcW w:w="1143" w:type="dxa"/>
            <w:tcBorders>
              <w:top w:val="single" w:sz="4" w:space="0" w:color="7E7E7E"/>
              <w:bottom w:val="single" w:sz="4" w:space="0" w:color="7E7E7E"/>
            </w:tcBorders>
          </w:tcPr>
          <w:p w14:paraId="5F71BF24" w14:textId="77777777" w:rsidR="00D242D1" w:rsidRPr="0051165C" w:rsidRDefault="00D242D1" w:rsidP="00D242D1">
            <w:pPr>
              <w:pStyle w:val="TableParagraph"/>
              <w:ind w:right="181"/>
              <w:rPr>
                <w:color w:val="000000"/>
                <w:sz w:val="16"/>
                <w:szCs w:val="16"/>
              </w:rPr>
            </w:pPr>
            <w:r w:rsidRPr="0051165C">
              <w:rPr>
                <w:sz w:val="16"/>
                <w:szCs w:val="16"/>
              </w:rPr>
              <w:t>3.8</w:t>
            </w:r>
          </w:p>
        </w:tc>
      </w:tr>
      <w:tr w:rsidR="00D242D1" w:rsidRPr="000231A7" w14:paraId="5C44FE05" w14:textId="77777777" w:rsidTr="00DD0A47">
        <w:trPr>
          <w:trHeight w:val="163"/>
        </w:trPr>
        <w:tc>
          <w:tcPr>
            <w:tcW w:w="1276" w:type="dxa"/>
            <w:tcBorders>
              <w:top w:val="single" w:sz="4" w:space="0" w:color="7E7E7E"/>
              <w:bottom w:val="single" w:sz="4" w:space="0" w:color="7E7E7E"/>
            </w:tcBorders>
          </w:tcPr>
          <w:p w14:paraId="15197AB9" w14:textId="77777777" w:rsidR="00D242D1" w:rsidRPr="0051165C" w:rsidRDefault="00D242D1" w:rsidP="00D242D1">
            <w:pPr>
              <w:pStyle w:val="TableParagraph"/>
              <w:ind w:left="148"/>
              <w:jc w:val="left"/>
              <w:rPr>
                <w:sz w:val="16"/>
                <w:szCs w:val="16"/>
              </w:rPr>
            </w:pPr>
            <w:r w:rsidRPr="0051165C">
              <w:rPr>
                <w:sz w:val="16"/>
                <w:szCs w:val="16"/>
              </w:rPr>
              <w:t>Английн фунт</w:t>
            </w:r>
          </w:p>
        </w:tc>
        <w:tc>
          <w:tcPr>
            <w:tcW w:w="989" w:type="dxa"/>
            <w:tcBorders>
              <w:top w:val="single" w:sz="4" w:space="0" w:color="7E7E7E"/>
              <w:bottom w:val="single" w:sz="4" w:space="0" w:color="7E7E7E"/>
            </w:tcBorders>
            <w:shd w:val="clear" w:color="auto" w:fill="D0CECE"/>
          </w:tcPr>
          <w:p w14:paraId="0D85BEC3" w14:textId="39E89E98" w:rsidR="00D242D1" w:rsidRPr="00D242D1" w:rsidRDefault="00D242D1" w:rsidP="00D242D1">
            <w:pPr>
              <w:pStyle w:val="TableParagraph"/>
              <w:spacing w:before="2"/>
              <w:ind w:right="138"/>
              <w:rPr>
                <w:sz w:val="16"/>
                <w:szCs w:val="16"/>
              </w:rPr>
            </w:pPr>
            <w:r w:rsidRPr="00D242D1">
              <w:rPr>
                <w:sz w:val="16"/>
                <w:szCs w:val="16"/>
              </w:rPr>
              <w:t xml:space="preserve"> 635.6 </w:t>
            </w:r>
          </w:p>
        </w:tc>
        <w:tc>
          <w:tcPr>
            <w:tcW w:w="987" w:type="dxa"/>
            <w:tcBorders>
              <w:top w:val="single" w:sz="4" w:space="0" w:color="7E7E7E"/>
              <w:bottom w:val="single" w:sz="4" w:space="0" w:color="7E7E7E"/>
            </w:tcBorders>
            <w:shd w:val="clear" w:color="auto" w:fill="D0CECE"/>
          </w:tcPr>
          <w:p w14:paraId="5EF3F11D" w14:textId="58C5E9E3" w:rsidR="00D242D1" w:rsidRPr="00D242D1" w:rsidRDefault="00D242D1" w:rsidP="00D242D1">
            <w:pPr>
              <w:pStyle w:val="TableParagraph"/>
              <w:spacing w:before="2"/>
              <w:ind w:right="106"/>
              <w:rPr>
                <w:sz w:val="16"/>
                <w:szCs w:val="16"/>
              </w:rPr>
            </w:pPr>
            <w:r w:rsidRPr="00D242D1">
              <w:rPr>
                <w:sz w:val="16"/>
                <w:szCs w:val="16"/>
              </w:rPr>
              <w:t xml:space="preserve"> 490.1 </w:t>
            </w:r>
          </w:p>
        </w:tc>
        <w:tc>
          <w:tcPr>
            <w:tcW w:w="1134" w:type="dxa"/>
            <w:tcBorders>
              <w:top w:val="single" w:sz="4" w:space="0" w:color="7E7E7E"/>
              <w:bottom w:val="single" w:sz="4" w:space="0" w:color="7E7E7E"/>
            </w:tcBorders>
          </w:tcPr>
          <w:p w14:paraId="4F75E12B" w14:textId="77777777" w:rsidR="00D242D1" w:rsidRPr="0051165C" w:rsidRDefault="00D242D1" w:rsidP="00D242D1">
            <w:pPr>
              <w:pStyle w:val="TableParagraph"/>
              <w:spacing w:before="2"/>
              <w:ind w:left="255" w:right="181" w:hanging="37"/>
              <w:rPr>
                <w:color w:val="000000"/>
                <w:sz w:val="16"/>
                <w:szCs w:val="16"/>
              </w:rPr>
            </w:pPr>
            <w:r w:rsidRPr="0051165C">
              <w:rPr>
                <w:sz w:val="16"/>
                <w:szCs w:val="16"/>
              </w:rPr>
              <w:t>255.7</w:t>
            </w:r>
          </w:p>
        </w:tc>
        <w:tc>
          <w:tcPr>
            <w:tcW w:w="1134" w:type="dxa"/>
            <w:tcBorders>
              <w:top w:val="single" w:sz="4" w:space="0" w:color="7E7E7E"/>
              <w:bottom w:val="single" w:sz="4" w:space="0" w:color="7E7E7E"/>
            </w:tcBorders>
          </w:tcPr>
          <w:p w14:paraId="784BFD38" w14:textId="77777777" w:rsidR="00D242D1" w:rsidRPr="0051165C" w:rsidRDefault="00D242D1" w:rsidP="00D242D1">
            <w:pPr>
              <w:pStyle w:val="TableParagraph"/>
              <w:spacing w:before="2"/>
              <w:ind w:left="255" w:right="181" w:hanging="37"/>
              <w:rPr>
                <w:color w:val="000000"/>
                <w:sz w:val="16"/>
                <w:szCs w:val="16"/>
              </w:rPr>
            </w:pPr>
            <w:r w:rsidRPr="0051165C">
              <w:rPr>
                <w:sz w:val="16"/>
                <w:szCs w:val="16"/>
              </w:rPr>
              <w:t>136.4</w:t>
            </w:r>
          </w:p>
        </w:tc>
        <w:tc>
          <w:tcPr>
            <w:tcW w:w="1134" w:type="dxa"/>
            <w:tcBorders>
              <w:top w:val="single" w:sz="4" w:space="0" w:color="7E7E7E"/>
              <w:bottom w:val="single" w:sz="4" w:space="0" w:color="7E7E7E"/>
            </w:tcBorders>
          </w:tcPr>
          <w:p w14:paraId="163E3BF1" w14:textId="77777777" w:rsidR="00D242D1" w:rsidRPr="0051165C" w:rsidRDefault="00D242D1" w:rsidP="00D242D1">
            <w:pPr>
              <w:pStyle w:val="TableParagraph"/>
              <w:spacing w:before="2"/>
              <w:ind w:left="255" w:right="181" w:hanging="37"/>
              <w:rPr>
                <w:color w:val="000000"/>
                <w:sz w:val="16"/>
                <w:szCs w:val="16"/>
              </w:rPr>
            </w:pPr>
            <w:r w:rsidRPr="0051165C">
              <w:rPr>
                <w:sz w:val="16"/>
                <w:szCs w:val="16"/>
              </w:rPr>
              <w:t>220.9</w:t>
            </w:r>
          </w:p>
        </w:tc>
        <w:tc>
          <w:tcPr>
            <w:tcW w:w="1134" w:type="dxa"/>
            <w:tcBorders>
              <w:top w:val="single" w:sz="4" w:space="0" w:color="7E7E7E"/>
              <w:bottom w:val="single" w:sz="4" w:space="0" w:color="7E7E7E"/>
            </w:tcBorders>
          </w:tcPr>
          <w:p w14:paraId="6C8E43EC" w14:textId="77777777" w:rsidR="00D242D1" w:rsidRPr="0051165C" w:rsidRDefault="00D242D1" w:rsidP="00D242D1">
            <w:pPr>
              <w:pStyle w:val="TableParagraph"/>
              <w:spacing w:before="2"/>
              <w:ind w:left="255" w:right="181" w:hanging="37"/>
              <w:rPr>
                <w:color w:val="000000"/>
                <w:sz w:val="16"/>
                <w:szCs w:val="16"/>
              </w:rPr>
            </w:pPr>
            <w:r w:rsidRPr="0051165C">
              <w:rPr>
                <w:sz w:val="16"/>
                <w:szCs w:val="16"/>
              </w:rPr>
              <w:t>169.7</w:t>
            </w:r>
          </w:p>
        </w:tc>
        <w:tc>
          <w:tcPr>
            <w:tcW w:w="1134" w:type="dxa"/>
            <w:tcBorders>
              <w:top w:val="single" w:sz="4" w:space="0" w:color="7E7E7E"/>
              <w:bottom w:val="single" w:sz="4" w:space="0" w:color="7E7E7E"/>
            </w:tcBorders>
          </w:tcPr>
          <w:p w14:paraId="28D0977E" w14:textId="77777777" w:rsidR="00D242D1" w:rsidRPr="0051165C" w:rsidRDefault="00D242D1" w:rsidP="00D242D1">
            <w:pPr>
              <w:pStyle w:val="TableParagraph"/>
              <w:spacing w:before="2"/>
              <w:ind w:left="255" w:right="181" w:hanging="37"/>
              <w:rPr>
                <w:color w:val="000000"/>
                <w:sz w:val="16"/>
                <w:szCs w:val="16"/>
              </w:rPr>
            </w:pPr>
            <w:r w:rsidRPr="0051165C">
              <w:rPr>
                <w:sz w:val="16"/>
                <w:szCs w:val="16"/>
              </w:rPr>
              <w:t>158.9</w:t>
            </w:r>
          </w:p>
        </w:tc>
        <w:tc>
          <w:tcPr>
            <w:tcW w:w="1143" w:type="dxa"/>
            <w:tcBorders>
              <w:top w:val="single" w:sz="4" w:space="0" w:color="7E7E7E"/>
              <w:bottom w:val="single" w:sz="4" w:space="0" w:color="7E7E7E"/>
            </w:tcBorders>
          </w:tcPr>
          <w:p w14:paraId="65507FD5" w14:textId="77777777" w:rsidR="00D242D1" w:rsidRPr="0051165C" w:rsidRDefault="00D242D1" w:rsidP="00D242D1">
            <w:pPr>
              <w:pStyle w:val="TableParagraph"/>
              <w:spacing w:before="2"/>
              <w:ind w:left="255" w:right="181" w:hanging="37"/>
              <w:rPr>
                <w:color w:val="000000"/>
                <w:sz w:val="16"/>
                <w:szCs w:val="16"/>
              </w:rPr>
            </w:pPr>
            <w:r w:rsidRPr="0051165C">
              <w:rPr>
                <w:sz w:val="16"/>
                <w:szCs w:val="16"/>
              </w:rPr>
              <w:t>184.0</w:t>
            </w:r>
          </w:p>
        </w:tc>
      </w:tr>
      <w:tr w:rsidR="00D242D1" w:rsidRPr="000231A7" w14:paraId="15F1DE98" w14:textId="77777777" w:rsidTr="00DD0A47">
        <w:trPr>
          <w:trHeight w:val="107"/>
        </w:trPr>
        <w:tc>
          <w:tcPr>
            <w:tcW w:w="1276" w:type="dxa"/>
            <w:tcBorders>
              <w:top w:val="single" w:sz="4" w:space="0" w:color="7E7E7E"/>
              <w:bottom w:val="single" w:sz="4" w:space="0" w:color="7E7E7E"/>
            </w:tcBorders>
          </w:tcPr>
          <w:p w14:paraId="5DD1F861" w14:textId="77777777" w:rsidR="00D242D1" w:rsidRPr="0051165C" w:rsidRDefault="00D242D1" w:rsidP="00D242D1">
            <w:pPr>
              <w:pStyle w:val="TableParagraph"/>
              <w:ind w:left="148"/>
              <w:jc w:val="left"/>
              <w:rPr>
                <w:sz w:val="16"/>
                <w:szCs w:val="16"/>
              </w:rPr>
            </w:pPr>
            <w:r w:rsidRPr="0051165C">
              <w:rPr>
                <w:sz w:val="16"/>
                <w:szCs w:val="16"/>
              </w:rPr>
              <w:t>Австралийн доллар</w:t>
            </w:r>
          </w:p>
        </w:tc>
        <w:tc>
          <w:tcPr>
            <w:tcW w:w="989" w:type="dxa"/>
            <w:tcBorders>
              <w:top w:val="single" w:sz="4" w:space="0" w:color="7E7E7E"/>
              <w:bottom w:val="single" w:sz="4" w:space="0" w:color="7E7E7E"/>
            </w:tcBorders>
            <w:shd w:val="clear" w:color="auto" w:fill="D0CECE"/>
          </w:tcPr>
          <w:p w14:paraId="5B329706" w14:textId="1693437C" w:rsidR="00D242D1" w:rsidRPr="00D242D1" w:rsidRDefault="00D242D1" w:rsidP="00D242D1">
            <w:pPr>
              <w:pStyle w:val="TableParagraph"/>
              <w:ind w:right="138"/>
              <w:rPr>
                <w:sz w:val="16"/>
                <w:szCs w:val="16"/>
              </w:rPr>
            </w:pPr>
            <w:r w:rsidRPr="00D242D1">
              <w:rPr>
                <w:sz w:val="16"/>
                <w:szCs w:val="16"/>
              </w:rPr>
              <w:t xml:space="preserve"> 3,349.8 </w:t>
            </w:r>
          </w:p>
        </w:tc>
        <w:tc>
          <w:tcPr>
            <w:tcW w:w="987" w:type="dxa"/>
            <w:tcBorders>
              <w:top w:val="single" w:sz="4" w:space="0" w:color="7E7E7E"/>
              <w:bottom w:val="single" w:sz="4" w:space="0" w:color="7E7E7E"/>
            </w:tcBorders>
            <w:shd w:val="clear" w:color="auto" w:fill="D0CECE"/>
          </w:tcPr>
          <w:p w14:paraId="3ED8AFB3" w14:textId="0D3B5BB4" w:rsidR="00D242D1" w:rsidRPr="00D242D1" w:rsidRDefault="00D242D1" w:rsidP="00D242D1">
            <w:pPr>
              <w:pStyle w:val="TableParagraph"/>
              <w:ind w:right="106"/>
              <w:rPr>
                <w:sz w:val="16"/>
                <w:szCs w:val="16"/>
              </w:rPr>
            </w:pPr>
            <w:r w:rsidRPr="00D242D1">
              <w:rPr>
                <w:sz w:val="16"/>
                <w:szCs w:val="16"/>
              </w:rPr>
              <w:t xml:space="preserve"> 3,782.5 </w:t>
            </w:r>
          </w:p>
        </w:tc>
        <w:tc>
          <w:tcPr>
            <w:tcW w:w="1134" w:type="dxa"/>
            <w:tcBorders>
              <w:top w:val="single" w:sz="4" w:space="0" w:color="7E7E7E"/>
              <w:bottom w:val="single" w:sz="4" w:space="0" w:color="7E7E7E"/>
            </w:tcBorders>
          </w:tcPr>
          <w:p w14:paraId="19D93CCC" w14:textId="77777777" w:rsidR="00D242D1" w:rsidRPr="0051165C" w:rsidRDefault="00D242D1" w:rsidP="00D242D1">
            <w:pPr>
              <w:pStyle w:val="TableParagraph"/>
              <w:ind w:right="181"/>
              <w:rPr>
                <w:color w:val="000000"/>
                <w:sz w:val="16"/>
                <w:szCs w:val="16"/>
              </w:rPr>
            </w:pPr>
            <w:r w:rsidRPr="0051165C">
              <w:rPr>
                <w:sz w:val="16"/>
                <w:szCs w:val="16"/>
              </w:rPr>
              <w:t>990.6</w:t>
            </w:r>
          </w:p>
        </w:tc>
        <w:tc>
          <w:tcPr>
            <w:tcW w:w="1134" w:type="dxa"/>
            <w:tcBorders>
              <w:top w:val="single" w:sz="4" w:space="0" w:color="7E7E7E"/>
              <w:bottom w:val="single" w:sz="4" w:space="0" w:color="7E7E7E"/>
            </w:tcBorders>
          </w:tcPr>
          <w:p w14:paraId="3DFE1EA0" w14:textId="77777777" w:rsidR="00D242D1" w:rsidRPr="0051165C" w:rsidRDefault="00D242D1" w:rsidP="00D242D1">
            <w:pPr>
              <w:pStyle w:val="TableParagraph"/>
              <w:ind w:right="181"/>
              <w:rPr>
                <w:color w:val="000000"/>
                <w:sz w:val="16"/>
                <w:szCs w:val="16"/>
              </w:rPr>
            </w:pPr>
            <w:r w:rsidRPr="0051165C">
              <w:rPr>
                <w:sz w:val="16"/>
                <w:szCs w:val="16"/>
              </w:rPr>
              <w:t>1,171.6</w:t>
            </w:r>
          </w:p>
        </w:tc>
        <w:tc>
          <w:tcPr>
            <w:tcW w:w="1134" w:type="dxa"/>
            <w:tcBorders>
              <w:top w:val="single" w:sz="4" w:space="0" w:color="7E7E7E"/>
              <w:bottom w:val="single" w:sz="4" w:space="0" w:color="7E7E7E"/>
            </w:tcBorders>
          </w:tcPr>
          <w:p w14:paraId="58E9A2A9" w14:textId="77777777" w:rsidR="00D242D1" w:rsidRPr="0051165C" w:rsidRDefault="00D242D1" w:rsidP="00D242D1">
            <w:pPr>
              <w:pStyle w:val="TableParagraph"/>
              <w:ind w:right="181"/>
              <w:rPr>
                <w:color w:val="000000"/>
                <w:sz w:val="16"/>
                <w:szCs w:val="16"/>
              </w:rPr>
            </w:pPr>
            <w:r w:rsidRPr="0051165C">
              <w:rPr>
                <w:sz w:val="16"/>
                <w:szCs w:val="16"/>
              </w:rPr>
              <w:t>1,212.4</w:t>
            </w:r>
          </w:p>
        </w:tc>
        <w:tc>
          <w:tcPr>
            <w:tcW w:w="1134" w:type="dxa"/>
            <w:tcBorders>
              <w:top w:val="single" w:sz="4" w:space="0" w:color="7E7E7E"/>
              <w:bottom w:val="single" w:sz="4" w:space="0" w:color="7E7E7E"/>
            </w:tcBorders>
          </w:tcPr>
          <w:p w14:paraId="161212A0" w14:textId="77777777" w:rsidR="00D242D1" w:rsidRPr="0051165C" w:rsidRDefault="00D242D1" w:rsidP="00D242D1">
            <w:pPr>
              <w:pStyle w:val="TableParagraph"/>
              <w:ind w:right="181"/>
              <w:rPr>
                <w:color w:val="000000"/>
                <w:sz w:val="16"/>
                <w:szCs w:val="16"/>
              </w:rPr>
            </w:pPr>
            <w:r w:rsidRPr="0051165C">
              <w:rPr>
                <w:sz w:val="16"/>
                <w:szCs w:val="16"/>
              </w:rPr>
              <w:t>1,280.1</w:t>
            </w:r>
          </w:p>
        </w:tc>
        <w:tc>
          <w:tcPr>
            <w:tcW w:w="1134" w:type="dxa"/>
            <w:tcBorders>
              <w:top w:val="single" w:sz="4" w:space="0" w:color="7E7E7E"/>
              <w:bottom w:val="single" w:sz="4" w:space="0" w:color="7E7E7E"/>
            </w:tcBorders>
          </w:tcPr>
          <w:p w14:paraId="4E6146D0" w14:textId="77777777" w:rsidR="00D242D1" w:rsidRPr="0051165C" w:rsidRDefault="00D242D1" w:rsidP="00D242D1">
            <w:pPr>
              <w:pStyle w:val="TableParagraph"/>
              <w:ind w:right="181"/>
              <w:rPr>
                <w:color w:val="000000"/>
                <w:sz w:val="16"/>
                <w:szCs w:val="16"/>
              </w:rPr>
            </w:pPr>
            <w:r w:rsidRPr="0051165C">
              <w:rPr>
                <w:sz w:val="16"/>
                <w:szCs w:val="16"/>
              </w:rPr>
              <w:t>1,146.9</w:t>
            </w:r>
          </w:p>
        </w:tc>
        <w:tc>
          <w:tcPr>
            <w:tcW w:w="1143" w:type="dxa"/>
            <w:tcBorders>
              <w:top w:val="single" w:sz="4" w:space="0" w:color="7E7E7E"/>
              <w:bottom w:val="single" w:sz="4" w:space="0" w:color="7E7E7E"/>
            </w:tcBorders>
          </w:tcPr>
          <w:p w14:paraId="04E6665E" w14:textId="77777777" w:rsidR="00D242D1" w:rsidRPr="0051165C" w:rsidRDefault="00D242D1" w:rsidP="00D242D1">
            <w:pPr>
              <w:pStyle w:val="TableParagraph"/>
              <w:ind w:right="181"/>
              <w:rPr>
                <w:color w:val="000000"/>
                <w:sz w:val="16"/>
                <w:szCs w:val="16"/>
              </w:rPr>
            </w:pPr>
            <w:r w:rsidRPr="0051165C">
              <w:rPr>
                <w:sz w:val="16"/>
                <w:szCs w:val="16"/>
              </w:rPr>
              <w:t>1,330.9</w:t>
            </w:r>
          </w:p>
        </w:tc>
      </w:tr>
      <w:tr w:rsidR="00D242D1" w:rsidRPr="000231A7" w14:paraId="27484AE1" w14:textId="77777777" w:rsidTr="00DD0A47">
        <w:trPr>
          <w:trHeight w:val="107"/>
        </w:trPr>
        <w:tc>
          <w:tcPr>
            <w:tcW w:w="1276" w:type="dxa"/>
            <w:tcBorders>
              <w:top w:val="single" w:sz="4" w:space="0" w:color="7E7E7E"/>
              <w:bottom w:val="single" w:sz="4" w:space="0" w:color="7E7E7E"/>
            </w:tcBorders>
          </w:tcPr>
          <w:p w14:paraId="7AF53AC4" w14:textId="77777777" w:rsidR="00D242D1" w:rsidRPr="0051165C" w:rsidRDefault="00D242D1" w:rsidP="00D242D1">
            <w:pPr>
              <w:pStyle w:val="TableParagraph"/>
              <w:ind w:left="148"/>
              <w:jc w:val="left"/>
              <w:rPr>
                <w:sz w:val="16"/>
                <w:szCs w:val="16"/>
              </w:rPr>
            </w:pPr>
            <w:r w:rsidRPr="0051165C">
              <w:rPr>
                <w:sz w:val="16"/>
                <w:szCs w:val="16"/>
              </w:rPr>
              <w:t>Сингапур доллар</w:t>
            </w:r>
          </w:p>
        </w:tc>
        <w:tc>
          <w:tcPr>
            <w:tcW w:w="989" w:type="dxa"/>
            <w:tcBorders>
              <w:top w:val="single" w:sz="4" w:space="0" w:color="7E7E7E"/>
              <w:bottom w:val="single" w:sz="4" w:space="0" w:color="7E7E7E"/>
            </w:tcBorders>
            <w:shd w:val="clear" w:color="auto" w:fill="D0CECE"/>
          </w:tcPr>
          <w:p w14:paraId="2CDC7155" w14:textId="774DA0CA" w:rsidR="00D242D1" w:rsidRPr="00D242D1" w:rsidRDefault="00D242D1" w:rsidP="00D242D1">
            <w:pPr>
              <w:pStyle w:val="TableParagraph"/>
              <w:ind w:right="139"/>
              <w:rPr>
                <w:sz w:val="16"/>
                <w:szCs w:val="16"/>
              </w:rPr>
            </w:pPr>
            <w:r w:rsidRPr="00D242D1">
              <w:rPr>
                <w:sz w:val="16"/>
                <w:szCs w:val="16"/>
              </w:rPr>
              <w:t xml:space="preserve"> 3,494.5 </w:t>
            </w:r>
          </w:p>
        </w:tc>
        <w:tc>
          <w:tcPr>
            <w:tcW w:w="987" w:type="dxa"/>
            <w:tcBorders>
              <w:top w:val="single" w:sz="4" w:space="0" w:color="7E7E7E"/>
              <w:bottom w:val="single" w:sz="4" w:space="0" w:color="7E7E7E"/>
            </w:tcBorders>
            <w:shd w:val="clear" w:color="auto" w:fill="D0CECE"/>
          </w:tcPr>
          <w:p w14:paraId="1FF494BC" w14:textId="427C4E08" w:rsidR="00D242D1" w:rsidRPr="00D242D1" w:rsidRDefault="00D242D1" w:rsidP="00D242D1">
            <w:pPr>
              <w:pStyle w:val="TableParagraph"/>
              <w:ind w:right="106"/>
              <w:rPr>
                <w:sz w:val="16"/>
                <w:szCs w:val="16"/>
              </w:rPr>
            </w:pPr>
            <w:r w:rsidRPr="00D242D1">
              <w:rPr>
                <w:sz w:val="16"/>
                <w:szCs w:val="16"/>
              </w:rPr>
              <w:t xml:space="preserve"> 6,237.7 </w:t>
            </w:r>
          </w:p>
        </w:tc>
        <w:tc>
          <w:tcPr>
            <w:tcW w:w="1134" w:type="dxa"/>
            <w:tcBorders>
              <w:top w:val="single" w:sz="4" w:space="0" w:color="7E7E7E"/>
              <w:bottom w:val="single" w:sz="4" w:space="0" w:color="7E7E7E"/>
            </w:tcBorders>
          </w:tcPr>
          <w:p w14:paraId="04FAB562" w14:textId="77777777" w:rsidR="00D242D1" w:rsidRPr="0051165C" w:rsidRDefault="00D242D1" w:rsidP="00D242D1">
            <w:pPr>
              <w:pStyle w:val="TableParagraph"/>
              <w:ind w:left="255" w:right="181" w:hanging="37"/>
              <w:rPr>
                <w:color w:val="000000"/>
                <w:sz w:val="16"/>
                <w:szCs w:val="16"/>
              </w:rPr>
            </w:pPr>
            <w:r w:rsidRPr="0051165C">
              <w:rPr>
                <w:sz w:val="16"/>
                <w:szCs w:val="16"/>
              </w:rPr>
              <w:t>1,455.1</w:t>
            </w:r>
          </w:p>
        </w:tc>
        <w:tc>
          <w:tcPr>
            <w:tcW w:w="1134" w:type="dxa"/>
            <w:tcBorders>
              <w:top w:val="single" w:sz="4" w:space="0" w:color="7E7E7E"/>
              <w:bottom w:val="single" w:sz="4" w:space="0" w:color="7E7E7E"/>
            </w:tcBorders>
          </w:tcPr>
          <w:p w14:paraId="210D3636" w14:textId="77777777" w:rsidR="00D242D1" w:rsidRPr="0051165C" w:rsidRDefault="00D242D1" w:rsidP="00D242D1">
            <w:pPr>
              <w:pStyle w:val="TableParagraph"/>
              <w:ind w:left="255" w:right="181" w:hanging="37"/>
              <w:rPr>
                <w:color w:val="000000"/>
                <w:sz w:val="16"/>
                <w:szCs w:val="16"/>
              </w:rPr>
            </w:pPr>
            <w:r w:rsidRPr="0051165C">
              <w:rPr>
                <w:sz w:val="16"/>
                <w:szCs w:val="16"/>
              </w:rPr>
              <w:t>3,798.0</w:t>
            </w:r>
          </w:p>
        </w:tc>
        <w:tc>
          <w:tcPr>
            <w:tcW w:w="1134" w:type="dxa"/>
            <w:tcBorders>
              <w:top w:val="single" w:sz="4" w:space="0" w:color="7E7E7E"/>
              <w:bottom w:val="single" w:sz="4" w:space="0" w:color="7E7E7E"/>
            </w:tcBorders>
          </w:tcPr>
          <w:p w14:paraId="12E585A5" w14:textId="77777777" w:rsidR="00D242D1" w:rsidRPr="0051165C" w:rsidRDefault="00D242D1" w:rsidP="00D242D1">
            <w:pPr>
              <w:pStyle w:val="TableParagraph"/>
              <w:ind w:left="255" w:right="181" w:hanging="37"/>
              <w:rPr>
                <w:color w:val="000000"/>
                <w:sz w:val="16"/>
                <w:szCs w:val="16"/>
              </w:rPr>
            </w:pPr>
            <w:r w:rsidRPr="0051165C">
              <w:rPr>
                <w:sz w:val="16"/>
                <w:szCs w:val="16"/>
              </w:rPr>
              <w:t>1,245.8</w:t>
            </w:r>
          </w:p>
        </w:tc>
        <w:tc>
          <w:tcPr>
            <w:tcW w:w="1134" w:type="dxa"/>
            <w:tcBorders>
              <w:top w:val="single" w:sz="4" w:space="0" w:color="7E7E7E"/>
              <w:bottom w:val="single" w:sz="4" w:space="0" w:color="7E7E7E"/>
            </w:tcBorders>
          </w:tcPr>
          <w:p w14:paraId="0A44BE1F" w14:textId="77777777" w:rsidR="00D242D1" w:rsidRPr="0051165C" w:rsidRDefault="00D242D1" w:rsidP="00D242D1">
            <w:pPr>
              <w:pStyle w:val="TableParagraph"/>
              <w:ind w:left="255" w:right="181" w:hanging="37"/>
              <w:rPr>
                <w:color w:val="000000"/>
                <w:sz w:val="16"/>
                <w:szCs w:val="16"/>
              </w:rPr>
            </w:pPr>
            <w:r w:rsidRPr="0051165C">
              <w:rPr>
                <w:sz w:val="16"/>
                <w:szCs w:val="16"/>
              </w:rPr>
              <w:t>1,506.2</w:t>
            </w:r>
          </w:p>
        </w:tc>
        <w:tc>
          <w:tcPr>
            <w:tcW w:w="1134" w:type="dxa"/>
            <w:tcBorders>
              <w:top w:val="single" w:sz="4" w:space="0" w:color="7E7E7E"/>
              <w:bottom w:val="single" w:sz="4" w:space="0" w:color="7E7E7E"/>
            </w:tcBorders>
          </w:tcPr>
          <w:p w14:paraId="0A3E6110" w14:textId="77777777" w:rsidR="00D242D1" w:rsidRPr="0051165C" w:rsidRDefault="00D242D1" w:rsidP="00D242D1">
            <w:pPr>
              <w:pStyle w:val="TableParagraph"/>
              <w:ind w:left="255" w:right="181" w:hanging="37"/>
              <w:rPr>
                <w:color w:val="000000"/>
                <w:sz w:val="16"/>
                <w:szCs w:val="16"/>
              </w:rPr>
            </w:pPr>
            <w:r w:rsidRPr="0051165C">
              <w:rPr>
                <w:sz w:val="16"/>
                <w:szCs w:val="16"/>
              </w:rPr>
              <w:t>793.6</w:t>
            </w:r>
          </w:p>
        </w:tc>
        <w:tc>
          <w:tcPr>
            <w:tcW w:w="1143" w:type="dxa"/>
            <w:tcBorders>
              <w:top w:val="single" w:sz="4" w:space="0" w:color="7E7E7E"/>
              <w:bottom w:val="single" w:sz="4" w:space="0" w:color="7E7E7E"/>
            </w:tcBorders>
          </w:tcPr>
          <w:p w14:paraId="161E6653" w14:textId="77777777" w:rsidR="00D242D1" w:rsidRPr="0051165C" w:rsidRDefault="00D242D1" w:rsidP="00D242D1">
            <w:pPr>
              <w:pStyle w:val="TableParagraph"/>
              <w:ind w:left="255" w:right="181" w:hanging="37"/>
              <w:rPr>
                <w:color w:val="000000"/>
                <w:sz w:val="16"/>
                <w:szCs w:val="16"/>
              </w:rPr>
            </w:pPr>
            <w:r w:rsidRPr="0051165C">
              <w:rPr>
                <w:sz w:val="16"/>
                <w:szCs w:val="16"/>
              </w:rPr>
              <w:t>933.5</w:t>
            </w:r>
          </w:p>
        </w:tc>
      </w:tr>
      <w:tr w:rsidR="00D242D1" w:rsidRPr="000231A7" w14:paraId="298BA3F1" w14:textId="77777777" w:rsidTr="00DD0A47">
        <w:trPr>
          <w:trHeight w:val="215"/>
        </w:trPr>
        <w:tc>
          <w:tcPr>
            <w:tcW w:w="1276" w:type="dxa"/>
            <w:tcBorders>
              <w:top w:val="single" w:sz="4" w:space="0" w:color="7E7E7E"/>
              <w:bottom w:val="single" w:sz="4" w:space="0" w:color="7E7E7E"/>
            </w:tcBorders>
          </w:tcPr>
          <w:p w14:paraId="1B6D7394" w14:textId="77777777" w:rsidR="00D242D1" w:rsidRPr="0051165C" w:rsidRDefault="00D242D1" w:rsidP="00D242D1">
            <w:pPr>
              <w:pStyle w:val="TableParagraph"/>
              <w:ind w:left="148"/>
              <w:jc w:val="left"/>
              <w:rPr>
                <w:sz w:val="16"/>
                <w:szCs w:val="16"/>
              </w:rPr>
            </w:pPr>
            <w:r w:rsidRPr="0051165C">
              <w:rPr>
                <w:sz w:val="16"/>
                <w:szCs w:val="16"/>
              </w:rPr>
              <w:t>Хонгконг доллар</w:t>
            </w:r>
          </w:p>
        </w:tc>
        <w:tc>
          <w:tcPr>
            <w:tcW w:w="989" w:type="dxa"/>
            <w:tcBorders>
              <w:top w:val="single" w:sz="4" w:space="0" w:color="7E7E7E"/>
              <w:bottom w:val="single" w:sz="4" w:space="0" w:color="7E7E7E"/>
            </w:tcBorders>
            <w:shd w:val="clear" w:color="auto" w:fill="D0CECE"/>
          </w:tcPr>
          <w:p w14:paraId="50F7C670" w14:textId="32A7EF20" w:rsidR="00D242D1" w:rsidRPr="00D242D1" w:rsidRDefault="00D242D1" w:rsidP="00D242D1">
            <w:pPr>
              <w:pStyle w:val="TableParagraph"/>
              <w:ind w:right="138"/>
              <w:rPr>
                <w:sz w:val="16"/>
                <w:szCs w:val="16"/>
              </w:rPr>
            </w:pPr>
            <w:r w:rsidRPr="00D242D1">
              <w:rPr>
                <w:sz w:val="16"/>
                <w:szCs w:val="16"/>
              </w:rPr>
              <w:t xml:space="preserve"> 3,292.4 </w:t>
            </w:r>
          </w:p>
        </w:tc>
        <w:tc>
          <w:tcPr>
            <w:tcW w:w="987" w:type="dxa"/>
            <w:tcBorders>
              <w:top w:val="single" w:sz="4" w:space="0" w:color="7E7E7E"/>
              <w:bottom w:val="single" w:sz="4" w:space="0" w:color="7E7E7E"/>
            </w:tcBorders>
            <w:shd w:val="clear" w:color="auto" w:fill="D0CECE"/>
          </w:tcPr>
          <w:p w14:paraId="4C849014" w14:textId="20170D21" w:rsidR="00D242D1" w:rsidRPr="00D242D1" w:rsidRDefault="00D242D1" w:rsidP="00D242D1">
            <w:pPr>
              <w:pStyle w:val="TableParagraph"/>
              <w:ind w:right="106"/>
              <w:rPr>
                <w:sz w:val="16"/>
                <w:szCs w:val="16"/>
              </w:rPr>
            </w:pPr>
            <w:r w:rsidRPr="00D242D1">
              <w:rPr>
                <w:sz w:val="16"/>
                <w:szCs w:val="16"/>
              </w:rPr>
              <w:t xml:space="preserve"> 3,603.3 </w:t>
            </w:r>
          </w:p>
        </w:tc>
        <w:tc>
          <w:tcPr>
            <w:tcW w:w="1134" w:type="dxa"/>
            <w:tcBorders>
              <w:top w:val="single" w:sz="4" w:space="0" w:color="7E7E7E"/>
              <w:bottom w:val="single" w:sz="4" w:space="0" w:color="7E7E7E"/>
            </w:tcBorders>
          </w:tcPr>
          <w:p w14:paraId="14981D7E" w14:textId="77777777" w:rsidR="00D242D1" w:rsidRPr="0051165C" w:rsidRDefault="00D242D1" w:rsidP="00D242D1">
            <w:pPr>
              <w:pStyle w:val="TableParagraph"/>
              <w:ind w:right="181"/>
              <w:rPr>
                <w:color w:val="000000"/>
                <w:sz w:val="16"/>
                <w:szCs w:val="16"/>
              </w:rPr>
            </w:pPr>
            <w:r w:rsidRPr="0051165C">
              <w:rPr>
                <w:sz w:val="16"/>
                <w:szCs w:val="16"/>
              </w:rPr>
              <w:t>1,244.7</w:t>
            </w:r>
          </w:p>
        </w:tc>
        <w:tc>
          <w:tcPr>
            <w:tcW w:w="1134" w:type="dxa"/>
            <w:tcBorders>
              <w:top w:val="single" w:sz="4" w:space="0" w:color="7E7E7E"/>
              <w:bottom w:val="single" w:sz="4" w:space="0" w:color="7E7E7E"/>
            </w:tcBorders>
          </w:tcPr>
          <w:p w14:paraId="2AB03687" w14:textId="77777777" w:rsidR="00D242D1" w:rsidRPr="0051165C" w:rsidRDefault="00D242D1" w:rsidP="00D242D1">
            <w:pPr>
              <w:pStyle w:val="TableParagraph"/>
              <w:ind w:right="181"/>
              <w:rPr>
                <w:color w:val="000000"/>
                <w:sz w:val="16"/>
                <w:szCs w:val="16"/>
              </w:rPr>
            </w:pPr>
            <w:r w:rsidRPr="0051165C">
              <w:rPr>
                <w:sz w:val="16"/>
                <w:szCs w:val="16"/>
              </w:rPr>
              <w:t>1,402.1</w:t>
            </w:r>
          </w:p>
        </w:tc>
        <w:tc>
          <w:tcPr>
            <w:tcW w:w="1134" w:type="dxa"/>
            <w:tcBorders>
              <w:top w:val="single" w:sz="4" w:space="0" w:color="7E7E7E"/>
              <w:bottom w:val="single" w:sz="4" w:space="0" w:color="7E7E7E"/>
            </w:tcBorders>
          </w:tcPr>
          <w:p w14:paraId="4528A505" w14:textId="77777777" w:rsidR="00D242D1" w:rsidRPr="0051165C" w:rsidRDefault="00D242D1" w:rsidP="00D242D1">
            <w:pPr>
              <w:pStyle w:val="TableParagraph"/>
              <w:ind w:right="181"/>
              <w:rPr>
                <w:color w:val="000000"/>
                <w:sz w:val="16"/>
                <w:szCs w:val="16"/>
              </w:rPr>
            </w:pPr>
            <w:r w:rsidRPr="0051165C">
              <w:rPr>
                <w:sz w:val="16"/>
                <w:szCs w:val="16"/>
              </w:rPr>
              <w:t>885.8</w:t>
            </w:r>
          </w:p>
        </w:tc>
        <w:tc>
          <w:tcPr>
            <w:tcW w:w="1134" w:type="dxa"/>
            <w:tcBorders>
              <w:top w:val="single" w:sz="4" w:space="0" w:color="7E7E7E"/>
              <w:bottom w:val="single" w:sz="4" w:space="0" w:color="7E7E7E"/>
            </w:tcBorders>
          </w:tcPr>
          <w:p w14:paraId="434F91B3" w14:textId="77777777" w:rsidR="00D242D1" w:rsidRPr="0051165C" w:rsidRDefault="00D242D1" w:rsidP="00D242D1">
            <w:pPr>
              <w:pStyle w:val="TableParagraph"/>
              <w:ind w:right="181"/>
              <w:rPr>
                <w:color w:val="000000"/>
                <w:sz w:val="16"/>
                <w:szCs w:val="16"/>
              </w:rPr>
            </w:pPr>
            <w:r w:rsidRPr="0051165C">
              <w:rPr>
                <w:sz w:val="16"/>
                <w:szCs w:val="16"/>
              </w:rPr>
              <w:t>1,008.8</w:t>
            </w:r>
          </w:p>
        </w:tc>
        <w:tc>
          <w:tcPr>
            <w:tcW w:w="1134" w:type="dxa"/>
            <w:tcBorders>
              <w:top w:val="single" w:sz="4" w:space="0" w:color="7E7E7E"/>
              <w:bottom w:val="single" w:sz="4" w:space="0" w:color="7E7E7E"/>
            </w:tcBorders>
          </w:tcPr>
          <w:p w14:paraId="5E95548B" w14:textId="77777777" w:rsidR="00D242D1" w:rsidRPr="0051165C" w:rsidRDefault="00D242D1" w:rsidP="00D242D1">
            <w:pPr>
              <w:pStyle w:val="TableParagraph"/>
              <w:ind w:right="181"/>
              <w:rPr>
                <w:color w:val="000000"/>
                <w:sz w:val="16"/>
                <w:szCs w:val="16"/>
              </w:rPr>
            </w:pPr>
            <w:r w:rsidRPr="0051165C">
              <w:rPr>
                <w:sz w:val="16"/>
                <w:szCs w:val="16"/>
              </w:rPr>
              <w:t>1,161.9</w:t>
            </w:r>
          </w:p>
        </w:tc>
        <w:tc>
          <w:tcPr>
            <w:tcW w:w="1143" w:type="dxa"/>
            <w:tcBorders>
              <w:top w:val="single" w:sz="4" w:space="0" w:color="7E7E7E"/>
              <w:bottom w:val="single" w:sz="4" w:space="0" w:color="7E7E7E"/>
            </w:tcBorders>
          </w:tcPr>
          <w:p w14:paraId="21D95481" w14:textId="77777777" w:rsidR="00D242D1" w:rsidRPr="0051165C" w:rsidRDefault="00D242D1" w:rsidP="00D242D1">
            <w:pPr>
              <w:pStyle w:val="TableParagraph"/>
              <w:ind w:right="181"/>
              <w:rPr>
                <w:color w:val="000000"/>
                <w:sz w:val="16"/>
                <w:szCs w:val="16"/>
              </w:rPr>
            </w:pPr>
            <w:r w:rsidRPr="0051165C">
              <w:rPr>
                <w:sz w:val="16"/>
                <w:szCs w:val="16"/>
              </w:rPr>
              <w:t>1,192.4</w:t>
            </w:r>
          </w:p>
        </w:tc>
      </w:tr>
      <w:tr w:rsidR="00D242D1" w:rsidRPr="000231A7" w14:paraId="2EB97A45" w14:textId="77777777" w:rsidTr="00DD0A47">
        <w:trPr>
          <w:trHeight w:val="177"/>
        </w:trPr>
        <w:tc>
          <w:tcPr>
            <w:tcW w:w="1276" w:type="dxa"/>
            <w:tcBorders>
              <w:top w:val="single" w:sz="4" w:space="0" w:color="7E7E7E"/>
              <w:bottom w:val="single" w:sz="4" w:space="0" w:color="7E7E7E"/>
            </w:tcBorders>
          </w:tcPr>
          <w:p w14:paraId="6D1D2E8A" w14:textId="77777777" w:rsidR="00D242D1" w:rsidRPr="0051165C" w:rsidRDefault="00D242D1" w:rsidP="00D242D1">
            <w:pPr>
              <w:pStyle w:val="TableParagraph"/>
              <w:ind w:left="148"/>
              <w:jc w:val="left"/>
              <w:rPr>
                <w:sz w:val="16"/>
                <w:szCs w:val="16"/>
              </w:rPr>
            </w:pPr>
            <w:r w:rsidRPr="0051165C">
              <w:rPr>
                <w:sz w:val="16"/>
                <w:szCs w:val="16"/>
              </w:rPr>
              <w:t>Канадын доллар</w:t>
            </w:r>
          </w:p>
        </w:tc>
        <w:tc>
          <w:tcPr>
            <w:tcW w:w="989" w:type="dxa"/>
            <w:tcBorders>
              <w:top w:val="single" w:sz="4" w:space="0" w:color="7E7E7E"/>
              <w:bottom w:val="single" w:sz="4" w:space="0" w:color="7E7E7E"/>
            </w:tcBorders>
            <w:shd w:val="clear" w:color="auto" w:fill="D0CECE"/>
          </w:tcPr>
          <w:p w14:paraId="138F43BF" w14:textId="7D58179E" w:rsidR="00D242D1" w:rsidRPr="00D242D1" w:rsidRDefault="00D242D1" w:rsidP="00D242D1">
            <w:pPr>
              <w:pStyle w:val="TableParagraph"/>
              <w:spacing w:before="0" w:line="162" w:lineRule="exact"/>
              <w:ind w:right="138"/>
              <w:rPr>
                <w:sz w:val="16"/>
                <w:szCs w:val="16"/>
              </w:rPr>
            </w:pPr>
            <w:r w:rsidRPr="00D242D1">
              <w:rPr>
                <w:sz w:val="16"/>
                <w:szCs w:val="16"/>
              </w:rPr>
              <w:t xml:space="preserve"> 268.1 </w:t>
            </w:r>
          </w:p>
        </w:tc>
        <w:tc>
          <w:tcPr>
            <w:tcW w:w="987" w:type="dxa"/>
            <w:tcBorders>
              <w:top w:val="single" w:sz="4" w:space="0" w:color="7E7E7E"/>
              <w:bottom w:val="single" w:sz="4" w:space="0" w:color="7E7E7E"/>
            </w:tcBorders>
            <w:shd w:val="clear" w:color="auto" w:fill="D0CECE"/>
          </w:tcPr>
          <w:p w14:paraId="7A26A12B" w14:textId="03BD1F8B" w:rsidR="00D242D1" w:rsidRPr="00D242D1" w:rsidRDefault="00D242D1" w:rsidP="00D242D1">
            <w:pPr>
              <w:pStyle w:val="TableParagraph"/>
              <w:spacing w:before="0" w:line="162" w:lineRule="exact"/>
              <w:ind w:right="106"/>
              <w:rPr>
                <w:sz w:val="16"/>
                <w:szCs w:val="16"/>
              </w:rPr>
            </w:pPr>
            <w:r w:rsidRPr="00D242D1">
              <w:rPr>
                <w:sz w:val="16"/>
                <w:szCs w:val="16"/>
              </w:rPr>
              <w:t xml:space="preserve"> 210.1 </w:t>
            </w:r>
          </w:p>
        </w:tc>
        <w:tc>
          <w:tcPr>
            <w:tcW w:w="1134" w:type="dxa"/>
            <w:tcBorders>
              <w:top w:val="single" w:sz="4" w:space="0" w:color="7E7E7E"/>
              <w:bottom w:val="single" w:sz="4" w:space="0" w:color="7E7E7E"/>
            </w:tcBorders>
          </w:tcPr>
          <w:p w14:paraId="3701E3F6" w14:textId="77777777" w:rsidR="00D242D1" w:rsidRPr="0051165C" w:rsidRDefault="00D242D1" w:rsidP="00D242D1">
            <w:pPr>
              <w:pStyle w:val="TableParagraph"/>
              <w:spacing w:before="0" w:line="162" w:lineRule="exact"/>
              <w:ind w:right="181"/>
              <w:rPr>
                <w:color w:val="000000"/>
                <w:sz w:val="16"/>
                <w:szCs w:val="16"/>
              </w:rPr>
            </w:pPr>
            <w:r w:rsidRPr="0051165C">
              <w:rPr>
                <w:sz w:val="16"/>
                <w:szCs w:val="16"/>
              </w:rPr>
              <w:t>53.3</w:t>
            </w:r>
          </w:p>
        </w:tc>
        <w:tc>
          <w:tcPr>
            <w:tcW w:w="1134" w:type="dxa"/>
            <w:tcBorders>
              <w:top w:val="single" w:sz="4" w:space="0" w:color="7E7E7E"/>
              <w:bottom w:val="single" w:sz="4" w:space="0" w:color="7E7E7E"/>
            </w:tcBorders>
          </w:tcPr>
          <w:p w14:paraId="5E93193A" w14:textId="77777777" w:rsidR="00D242D1" w:rsidRPr="0051165C" w:rsidRDefault="00D242D1" w:rsidP="00D242D1">
            <w:pPr>
              <w:pStyle w:val="TableParagraph"/>
              <w:spacing w:before="0" w:line="162" w:lineRule="exact"/>
              <w:ind w:right="181"/>
              <w:rPr>
                <w:color w:val="000000"/>
                <w:sz w:val="16"/>
                <w:szCs w:val="16"/>
              </w:rPr>
            </w:pPr>
            <w:r w:rsidRPr="0051165C">
              <w:rPr>
                <w:sz w:val="16"/>
                <w:szCs w:val="16"/>
              </w:rPr>
              <w:t>12.4</w:t>
            </w:r>
          </w:p>
        </w:tc>
        <w:tc>
          <w:tcPr>
            <w:tcW w:w="1134" w:type="dxa"/>
            <w:tcBorders>
              <w:top w:val="single" w:sz="4" w:space="0" w:color="7E7E7E"/>
              <w:bottom w:val="single" w:sz="4" w:space="0" w:color="7E7E7E"/>
            </w:tcBorders>
          </w:tcPr>
          <w:p w14:paraId="4C3B9D23" w14:textId="77777777" w:rsidR="00D242D1" w:rsidRPr="0051165C" w:rsidRDefault="00D242D1" w:rsidP="00D242D1">
            <w:pPr>
              <w:pStyle w:val="TableParagraph"/>
              <w:spacing w:before="0" w:line="162" w:lineRule="exact"/>
              <w:ind w:right="181"/>
              <w:rPr>
                <w:color w:val="000000"/>
                <w:sz w:val="16"/>
                <w:szCs w:val="16"/>
              </w:rPr>
            </w:pPr>
            <w:r w:rsidRPr="0051165C">
              <w:rPr>
                <w:sz w:val="16"/>
                <w:szCs w:val="16"/>
              </w:rPr>
              <w:t>81.8</w:t>
            </w:r>
          </w:p>
        </w:tc>
        <w:tc>
          <w:tcPr>
            <w:tcW w:w="1134" w:type="dxa"/>
            <w:tcBorders>
              <w:top w:val="single" w:sz="4" w:space="0" w:color="7E7E7E"/>
              <w:bottom w:val="single" w:sz="4" w:space="0" w:color="7E7E7E"/>
            </w:tcBorders>
          </w:tcPr>
          <w:p w14:paraId="2608241A" w14:textId="77777777" w:rsidR="00D242D1" w:rsidRPr="0051165C" w:rsidRDefault="00D242D1" w:rsidP="00D242D1">
            <w:pPr>
              <w:pStyle w:val="TableParagraph"/>
              <w:spacing w:before="0" w:line="162" w:lineRule="exact"/>
              <w:ind w:right="181"/>
              <w:rPr>
                <w:color w:val="000000"/>
                <w:sz w:val="16"/>
                <w:szCs w:val="16"/>
              </w:rPr>
            </w:pPr>
            <w:r w:rsidRPr="0051165C">
              <w:rPr>
                <w:sz w:val="16"/>
                <w:szCs w:val="16"/>
              </w:rPr>
              <w:t>55.1</w:t>
            </w:r>
          </w:p>
        </w:tc>
        <w:tc>
          <w:tcPr>
            <w:tcW w:w="1134" w:type="dxa"/>
            <w:tcBorders>
              <w:top w:val="single" w:sz="4" w:space="0" w:color="7E7E7E"/>
              <w:bottom w:val="single" w:sz="4" w:space="0" w:color="7E7E7E"/>
            </w:tcBorders>
          </w:tcPr>
          <w:p w14:paraId="215DD1DD" w14:textId="77777777" w:rsidR="00D242D1" w:rsidRPr="0051165C" w:rsidRDefault="00D242D1" w:rsidP="00D242D1">
            <w:pPr>
              <w:pStyle w:val="TableParagraph"/>
              <w:spacing w:before="0" w:line="162" w:lineRule="exact"/>
              <w:ind w:right="181"/>
              <w:rPr>
                <w:color w:val="000000"/>
                <w:sz w:val="16"/>
                <w:szCs w:val="16"/>
              </w:rPr>
            </w:pPr>
            <w:r w:rsidRPr="0051165C">
              <w:rPr>
                <w:sz w:val="16"/>
                <w:szCs w:val="16"/>
              </w:rPr>
              <w:t>133.0</w:t>
            </w:r>
          </w:p>
        </w:tc>
        <w:tc>
          <w:tcPr>
            <w:tcW w:w="1143" w:type="dxa"/>
            <w:tcBorders>
              <w:top w:val="single" w:sz="4" w:space="0" w:color="7E7E7E"/>
              <w:bottom w:val="single" w:sz="4" w:space="0" w:color="7E7E7E"/>
            </w:tcBorders>
          </w:tcPr>
          <w:p w14:paraId="2748CBA7" w14:textId="77777777" w:rsidR="00D242D1" w:rsidRPr="0051165C" w:rsidRDefault="00D242D1" w:rsidP="00D242D1">
            <w:pPr>
              <w:pStyle w:val="TableParagraph"/>
              <w:spacing w:before="0" w:line="162" w:lineRule="exact"/>
              <w:ind w:right="181"/>
              <w:rPr>
                <w:color w:val="000000"/>
                <w:sz w:val="16"/>
                <w:szCs w:val="16"/>
              </w:rPr>
            </w:pPr>
            <w:r w:rsidRPr="0051165C">
              <w:rPr>
                <w:sz w:val="16"/>
                <w:szCs w:val="16"/>
              </w:rPr>
              <w:t>142.6</w:t>
            </w:r>
          </w:p>
        </w:tc>
      </w:tr>
      <w:tr w:rsidR="00D242D1" w:rsidRPr="000231A7" w14:paraId="591BAE49" w14:textId="77777777" w:rsidTr="00DD0A47">
        <w:trPr>
          <w:trHeight w:val="118"/>
        </w:trPr>
        <w:tc>
          <w:tcPr>
            <w:tcW w:w="1276" w:type="dxa"/>
            <w:tcBorders>
              <w:top w:val="single" w:sz="4" w:space="0" w:color="7E7E7E"/>
              <w:bottom w:val="single" w:sz="4" w:space="0" w:color="7E7E7E"/>
            </w:tcBorders>
          </w:tcPr>
          <w:p w14:paraId="1C94702D" w14:textId="77777777" w:rsidR="00D242D1" w:rsidRPr="0051165C" w:rsidRDefault="00D242D1" w:rsidP="00D242D1">
            <w:pPr>
              <w:pStyle w:val="TableParagraph"/>
              <w:ind w:left="148"/>
              <w:jc w:val="left"/>
              <w:rPr>
                <w:sz w:val="16"/>
                <w:szCs w:val="16"/>
              </w:rPr>
            </w:pPr>
            <w:r w:rsidRPr="0051165C">
              <w:rPr>
                <w:sz w:val="16"/>
                <w:szCs w:val="16"/>
              </w:rPr>
              <w:t>Швейцар франк</w:t>
            </w:r>
          </w:p>
        </w:tc>
        <w:tc>
          <w:tcPr>
            <w:tcW w:w="989" w:type="dxa"/>
            <w:tcBorders>
              <w:top w:val="single" w:sz="4" w:space="0" w:color="7E7E7E"/>
              <w:bottom w:val="single" w:sz="4" w:space="0" w:color="7E7E7E"/>
            </w:tcBorders>
            <w:shd w:val="clear" w:color="auto" w:fill="D0CECE"/>
          </w:tcPr>
          <w:p w14:paraId="05A0304A" w14:textId="20C1E485" w:rsidR="00D242D1" w:rsidRPr="00D242D1" w:rsidRDefault="00D242D1" w:rsidP="00D242D1">
            <w:pPr>
              <w:pStyle w:val="TableParagraph"/>
              <w:ind w:right="138"/>
              <w:rPr>
                <w:sz w:val="16"/>
                <w:szCs w:val="16"/>
              </w:rPr>
            </w:pPr>
            <w:r w:rsidRPr="00D242D1">
              <w:rPr>
                <w:sz w:val="16"/>
                <w:szCs w:val="16"/>
              </w:rPr>
              <w:t xml:space="preserve"> 8,069.5 </w:t>
            </w:r>
          </w:p>
        </w:tc>
        <w:tc>
          <w:tcPr>
            <w:tcW w:w="987" w:type="dxa"/>
            <w:tcBorders>
              <w:top w:val="single" w:sz="4" w:space="0" w:color="7E7E7E"/>
              <w:bottom w:val="single" w:sz="4" w:space="0" w:color="7E7E7E"/>
            </w:tcBorders>
            <w:shd w:val="clear" w:color="auto" w:fill="D0CECE"/>
          </w:tcPr>
          <w:p w14:paraId="6D69345D" w14:textId="4944C9DB" w:rsidR="00D242D1" w:rsidRPr="00D242D1" w:rsidRDefault="00D242D1" w:rsidP="00D242D1">
            <w:pPr>
              <w:pStyle w:val="TableParagraph"/>
              <w:ind w:right="106"/>
              <w:rPr>
                <w:sz w:val="16"/>
                <w:szCs w:val="16"/>
              </w:rPr>
            </w:pPr>
            <w:r w:rsidRPr="00D242D1">
              <w:rPr>
                <w:sz w:val="16"/>
                <w:szCs w:val="16"/>
              </w:rPr>
              <w:t xml:space="preserve"> 7,670.1 </w:t>
            </w:r>
          </w:p>
        </w:tc>
        <w:tc>
          <w:tcPr>
            <w:tcW w:w="1134" w:type="dxa"/>
            <w:tcBorders>
              <w:top w:val="single" w:sz="4" w:space="0" w:color="7E7E7E"/>
              <w:bottom w:val="single" w:sz="4" w:space="0" w:color="7E7E7E"/>
            </w:tcBorders>
          </w:tcPr>
          <w:p w14:paraId="780AB770" w14:textId="77777777" w:rsidR="00D242D1" w:rsidRPr="0051165C" w:rsidRDefault="00D242D1" w:rsidP="00D242D1">
            <w:pPr>
              <w:pStyle w:val="TableParagraph"/>
              <w:ind w:right="181"/>
              <w:rPr>
                <w:color w:val="000000"/>
                <w:sz w:val="16"/>
                <w:szCs w:val="16"/>
              </w:rPr>
            </w:pPr>
            <w:r w:rsidRPr="0051165C">
              <w:rPr>
                <w:sz w:val="16"/>
                <w:szCs w:val="16"/>
              </w:rPr>
              <w:t>1,588.3</w:t>
            </w:r>
          </w:p>
        </w:tc>
        <w:tc>
          <w:tcPr>
            <w:tcW w:w="1134" w:type="dxa"/>
            <w:tcBorders>
              <w:top w:val="single" w:sz="4" w:space="0" w:color="7E7E7E"/>
              <w:bottom w:val="single" w:sz="4" w:space="0" w:color="7E7E7E"/>
            </w:tcBorders>
          </w:tcPr>
          <w:p w14:paraId="4E2C3401" w14:textId="77777777" w:rsidR="00D242D1" w:rsidRPr="0051165C" w:rsidRDefault="00D242D1" w:rsidP="00D242D1">
            <w:pPr>
              <w:pStyle w:val="TableParagraph"/>
              <w:ind w:right="181"/>
              <w:rPr>
                <w:color w:val="000000"/>
                <w:sz w:val="16"/>
                <w:szCs w:val="16"/>
              </w:rPr>
            </w:pPr>
            <w:r w:rsidRPr="0051165C">
              <w:rPr>
                <w:sz w:val="16"/>
                <w:szCs w:val="16"/>
              </w:rPr>
              <w:t>1,479.3</w:t>
            </w:r>
          </w:p>
        </w:tc>
        <w:tc>
          <w:tcPr>
            <w:tcW w:w="1134" w:type="dxa"/>
            <w:tcBorders>
              <w:top w:val="single" w:sz="4" w:space="0" w:color="7E7E7E"/>
              <w:bottom w:val="single" w:sz="4" w:space="0" w:color="7E7E7E"/>
            </w:tcBorders>
          </w:tcPr>
          <w:p w14:paraId="10D3EEFF" w14:textId="77777777" w:rsidR="00D242D1" w:rsidRPr="0051165C" w:rsidRDefault="00D242D1" w:rsidP="00D242D1">
            <w:pPr>
              <w:pStyle w:val="TableParagraph"/>
              <w:ind w:right="181"/>
              <w:rPr>
                <w:color w:val="000000"/>
                <w:sz w:val="16"/>
                <w:szCs w:val="16"/>
              </w:rPr>
            </w:pPr>
            <w:r w:rsidRPr="0051165C">
              <w:rPr>
                <w:sz w:val="16"/>
                <w:szCs w:val="16"/>
              </w:rPr>
              <w:t>4,150.3</w:t>
            </w:r>
          </w:p>
        </w:tc>
        <w:tc>
          <w:tcPr>
            <w:tcW w:w="1134" w:type="dxa"/>
            <w:tcBorders>
              <w:top w:val="single" w:sz="4" w:space="0" w:color="7E7E7E"/>
              <w:bottom w:val="single" w:sz="4" w:space="0" w:color="7E7E7E"/>
            </w:tcBorders>
          </w:tcPr>
          <w:p w14:paraId="2D845DF1" w14:textId="77777777" w:rsidR="00D242D1" w:rsidRPr="0051165C" w:rsidRDefault="00D242D1" w:rsidP="00D242D1">
            <w:pPr>
              <w:pStyle w:val="TableParagraph"/>
              <w:ind w:right="181"/>
              <w:rPr>
                <w:color w:val="000000"/>
                <w:sz w:val="16"/>
                <w:szCs w:val="16"/>
              </w:rPr>
            </w:pPr>
            <w:r w:rsidRPr="0051165C">
              <w:rPr>
                <w:sz w:val="16"/>
                <w:szCs w:val="16"/>
              </w:rPr>
              <w:t>3,779.5</w:t>
            </w:r>
          </w:p>
        </w:tc>
        <w:tc>
          <w:tcPr>
            <w:tcW w:w="1134" w:type="dxa"/>
            <w:tcBorders>
              <w:top w:val="single" w:sz="4" w:space="0" w:color="7E7E7E"/>
              <w:bottom w:val="single" w:sz="4" w:space="0" w:color="7E7E7E"/>
            </w:tcBorders>
          </w:tcPr>
          <w:p w14:paraId="4A14ADF5" w14:textId="77777777" w:rsidR="00D242D1" w:rsidRPr="0051165C" w:rsidRDefault="00D242D1" w:rsidP="00D242D1">
            <w:pPr>
              <w:pStyle w:val="TableParagraph"/>
              <w:ind w:right="181"/>
              <w:rPr>
                <w:color w:val="000000"/>
                <w:sz w:val="16"/>
                <w:szCs w:val="16"/>
              </w:rPr>
            </w:pPr>
            <w:r w:rsidRPr="0051165C">
              <w:rPr>
                <w:sz w:val="16"/>
                <w:szCs w:val="16"/>
              </w:rPr>
              <w:t>2,331.0</w:t>
            </w:r>
          </w:p>
        </w:tc>
        <w:tc>
          <w:tcPr>
            <w:tcW w:w="1143" w:type="dxa"/>
            <w:tcBorders>
              <w:top w:val="single" w:sz="4" w:space="0" w:color="7E7E7E"/>
              <w:bottom w:val="single" w:sz="4" w:space="0" w:color="7E7E7E"/>
            </w:tcBorders>
          </w:tcPr>
          <w:p w14:paraId="16626DD1" w14:textId="77777777" w:rsidR="00D242D1" w:rsidRPr="0051165C" w:rsidRDefault="00D242D1" w:rsidP="00D242D1">
            <w:pPr>
              <w:pStyle w:val="TableParagraph"/>
              <w:ind w:right="181"/>
              <w:rPr>
                <w:color w:val="000000"/>
                <w:sz w:val="16"/>
                <w:szCs w:val="16"/>
              </w:rPr>
            </w:pPr>
            <w:r w:rsidRPr="0051165C">
              <w:rPr>
                <w:sz w:val="16"/>
                <w:szCs w:val="16"/>
              </w:rPr>
              <w:t>2,411.2</w:t>
            </w:r>
          </w:p>
        </w:tc>
      </w:tr>
      <w:tr w:rsidR="00D242D1" w:rsidRPr="000231A7" w14:paraId="4500BD89" w14:textId="77777777" w:rsidTr="00DD0A47">
        <w:trPr>
          <w:trHeight w:val="107"/>
        </w:trPr>
        <w:tc>
          <w:tcPr>
            <w:tcW w:w="1276" w:type="dxa"/>
            <w:tcBorders>
              <w:top w:val="single" w:sz="4" w:space="0" w:color="7E7E7E"/>
              <w:bottom w:val="single" w:sz="4" w:space="0" w:color="7E7E7E"/>
            </w:tcBorders>
          </w:tcPr>
          <w:p w14:paraId="15FA0BAD" w14:textId="77777777" w:rsidR="00D242D1" w:rsidRPr="0051165C" w:rsidRDefault="00D242D1" w:rsidP="00D242D1">
            <w:pPr>
              <w:pStyle w:val="TableParagraph"/>
              <w:ind w:left="148"/>
              <w:jc w:val="left"/>
              <w:rPr>
                <w:sz w:val="16"/>
                <w:szCs w:val="16"/>
              </w:rPr>
            </w:pPr>
            <w:r w:rsidRPr="0051165C">
              <w:rPr>
                <w:sz w:val="16"/>
                <w:szCs w:val="16"/>
              </w:rPr>
              <w:t>Шведийн крон</w:t>
            </w:r>
          </w:p>
        </w:tc>
        <w:tc>
          <w:tcPr>
            <w:tcW w:w="989" w:type="dxa"/>
            <w:tcBorders>
              <w:top w:val="single" w:sz="4" w:space="0" w:color="7E7E7E"/>
              <w:bottom w:val="single" w:sz="4" w:space="0" w:color="7E7E7E"/>
            </w:tcBorders>
            <w:shd w:val="clear" w:color="auto" w:fill="D0CECE"/>
          </w:tcPr>
          <w:p w14:paraId="349EA791" w14:textId="07F4F0CF" w:rsidR="00D242D1" w:rsidRPr="00D242D1" w:rsidRDefault="00D242D1" w:rsidP="00D242D1">
            <w:pPr>
              <w:pStyle w:val="TableParagraph"/>
              <w:ind w:right="138"/>
              <w:rPr>
                <w:sz w:val="16"/>
                <w:szCs w:val="16"/>
              </w:rPr>
            </w:pPr>
            <w:r w:rsidRPr="00D242D1">
              <w:rPr>
                <w:sz w:val="16"/>
                <w:szCs w:val="16"/>
              </w:rPr>
              <w:t xml:space="preserve"> 30.4 </w:t>
            </w:r>
          </w:p>
        </w:tc>
        <w:tc>
          <w:tcPr>
            <w:tcW w:w="987" w:type="dxa"/>
            <w:tcBorders>
              <w:top w:val="single" w:sz="4" w:space="0" w:color="7E7E7E"/>
              <w:bottom w:val="single" w:sz="4" w:space="0" w:color="7E7E7E"/>
            </w:tcBorders>
            <w:shd w:val="clear" w:color="auto" w:fill="D0CECE"/>
          </w:tcPr>
          <w:p w14:paraId="458F3699" w14:textId="1C1283EF" w:rsidR="00D242D1" w:rsidRPr="00D242D1" w:rsidRDefault="00D242D1" w:rsidP="00D242D1">
            <w:pPr>
              <w:pStyle w:val="TableParagraph"/>
              <w:ind w:right="106"/>
              <w:rPr>
                <w:sz w:val="16"/>
                <w:szCs w:val="16"/>
              </w:rPr>
            </w:pPr>
            <w:r w:rsidRPr="00D242D1">
              <w:rPr>
                <w:sz w:val="16"/>
                <w:szCs w:val="16"/>
              </w:rPr>
              <w:t xml:space="preserve"> 13.6 </w:t>
            </w:r>
          </w:p>
        </w:tc>
        <w:tc>
          <w:tcPr>
            <w:tcW w:w="1134" w:type="dxa"/>
            <w:tcBorders>
              <w:top w:val="single" w:sz="4" w:space="0" w:color="7E7E7E"/>
              <w:bottom w:val="single" w:sz="4" w:space="0" w:color="7E7E7E"/>
            </w:tcBorders>
          </w:tcPr>
          <w:p w14:paraId="222E6C04" w14:textId="77777777" w:rsidR="00D242D1" w:rsidRPr="0051165C" w:rsidRDefault="00D242D1" w:rsidP="00D242D1">
            <w:pPr>
              <w:pStyle w:val="TableParagraph"/>
              <w:ind w:right="181"/>
              <w:rPr>
                <w:color w:val="000000"/>
                <w:sz w:val="16"/>
                <w:szCs w:val="16"/>
              </w:rPr>
            </w:pPr>
            <w:r w:rsidRPr="0051165C">
              <w:rPr>
                <w:sz w:val="16"/>
                <w:szCs w:val="16"/>
              </w:rPr>
              <w:t>23.5</w:t>
            </w:r>
          </w:p>
        </w:tc>
        <w:tc>
          <w:tcPr>
            <w:tcW w:w="1134" w:type="dxa"/>
            <w:tcBorders>
              <w:top w:val="single" w:sz="4" w:space="0" w:color="7E7E7E"/>
              <w:bottom w:val="single" w:sz="4" w:space="0" w:color="7E7E7E"/>
            </w:tcBorders>
          </w:tcPr>
          <w:p w14:paraId="69F2A686" w14:textId="77777777" w:rsidR="00D242D1" w:rsidRPr="0051165C" w:rsidRDefault="00D242D1" w:rsidP="00D242D1">
            <w:pPr>
              <w:pStyle w:val="TableParagraph"/>
              <w:ind w:right="181"/>
              <w:rPr>
                <w:color w:val="000000"/>
                <w:sz w:val="16"/>
                <w:szCs w:val="16"/>
              </w:rPr>
            </w:pPr>
            <w:r w:rsidRPr="0051165C">
              <w:rPr>
                <w:sz w:val="16"/>
                <w:szCs w:val="16"/>
              </w:rPr>
              <w:t>6.5</w:t>
            </w:r>
          </w:p>
        </w:tc>
        <w:tc>
          <w:tcPr>
            <w:tcW w:w="1134" w:type="dxa"/>
            <w:tcBorders>
              <w:top w:val="single" w:sz="4" w:space="0" w:color="7E7E7E"/>
              <w:bottom w:val="single" w:sz="4" w:space="0" w:color="7E7E7E"/>
            </w:tcBorders>
          </w:tcPr>
          <w:p w14:paraId="1CEB510D" w14:textId="6B00B98F" w:rsidR="00D242D1" w:rsidRPr="00D06060" w:rsidRDefault="00D242D1" w:rsidP="00D242D1">
            <w:pPr>
              <w:pStyle w:val="TableParagraph"/>
              <w:ind w:right="181"/>
              <w:rPr>
                <w:color w:val="000000"/>
                <w:sz w:val="16"/>
                <w:szCs w:val="16"/>
                <w:lang w:val="en-US"/>
              </w:rPr>
            </w:pPr>
            <w:r>
              <w:rPr>
                <w:sz w:val="16"/>
                <w:szCs w:val="16"/>
                <w:lang w:val="en-US"/>
              </w:rPr>
              <w:t>1.1</w:t>
            </w:r>
          </w:p>
        </w:tc>
        <w:tc>
          <w:tcPr>
            <w:tcW w:w="1134" w:type="dxa"/>
            <w:tcBorders>
              <w:top w:val="single" w:sz="4" w:space="0" w:color="7E7E7E"/>
              <w:bottom w:val="single" w:sz="4" w:space="0" w:color="7E7E7E"/>
            </w:tcBorders>
          </w:tcPr>
          <w:p w14:paraId="0A91288E" w14:textId="77777777" w:rsidR="00D242D1" w:rsidRPr="0051165C" w:rsidRDefault="00D242D1" w:rsidP="00D242D1">
            <w:pPr>
              <w:pStyle w:val="TableParagraph"/>
              <w:ind w:right="181"/>
              <w:rPr>
                <w:color w:val="000000"/>
                <w:sz w:val="16"/>
                <w:szCs w:val="16"/>
              </w:rPr>
            </w:pPr>
            <w:r w:rsidRPr="0051165C">
              <w:rPr>
                <w:sz w:val="16"/>
                <w:szCs w:val="16"/>
              </w:rPr>
              <w:t>1.0</w:t>
            </w:r>
          </w:p>
        </w:tc>
        <w:tc>
          <w:tcPr>
            <w:tcW w:w="1134" w:type="dxa"/>
            <w:tcBorders>
              <w:top w:val="single" w:sz="4" w:space="0" w:color="7E7E7E"/>
              <w:bottom w:val="single" w:sz="4" w:space="0" w:color="7E7E7E"/>
            </w:tcBorders>
          </w:tcPr>
          <w:p w14:paraId="7DCD9856" w14:textId="77777777" w:rsidR="00D242D1" w:rsidRPr="0051165C" w:rsidRDefault="00D242D1" w:rsidP="00D242D1">
            <w:pPr>
              <w:pStyle w:val="TableParagraph"/>
              <w:ind w:right="181"/>
              <w:rPr>
                <w:color w:val="000000"/>
                <w:sz w:val="16"/>
                <w:szCs w:val="16"/>
              </w:rPr>
            </w:pPr>
            <w:r w:rsidRPr="0051165C">
              <w:rPr>
                <w:sz w:val="16"/>
                <w:szCs w:val="16"/>
              </w:rPr>
              <w:t>5.8</w:t>
            </w:r>
          </w:p>
        </w:tc>
        <w:tc>
          <w:tcPr>
            <w:tcW w:w="1143" w:type="dxa"/>
            <w:tcBorders>
              <w:top w:val="single" w:sz="4" w:space="0" w:color="7E7E7E"/>
              <w:bottom w:val="single" w:sz="4" w:space="0" w:color="7E7E7E"/>
            </w:tcBorders>
          </w:tcPr>
          <w:p w14:paraId="535A29C1" w14:textId="77777777" w:rsidR="00D242D1" w:rsidRPr="0051165C" w:rsidRDefault="00D242D1" w:rsidP="00D242D1">
            <w:pPr>
              <w:pStyle w:val="TableParagraph"/>
              <w:ind w:right="181"/>
              <w:rPr>
                <w:color w:val="000000"/>
                <w:sz w:val="16"/>
                <w:szCs w:val="16"/>
              </w:rPr>
            </w:pPr>
            <w:r w:rsidRPr="0051165C">
              <w:rPr>
                <w:sz w:val="16"/>
                <w:szCs w:val="16"/>
              </w:rPr>
              <w:t>6.1</w:t>
            </w:r>
          </w:p>
        </w:tc>
      </w:tr>
      <w:tr w:rsidR="00D242D1" w:rsidRPr="000231A7" w14:paraId="32D01E62" w14:textId="77777777" w:rsidTr="00DD0A47">
        <w:trPr>
          <w:trHeight w:val="251"/>
        </w:trPr>
        <w:tc>
          <w:tcPr>
            <w:tcW w:w="1276" w:type="dxa"/>
            <w:tcBorders>
              <w:top w:val="single" w:sz="4" w:space="0" w:color="7E7E7E"/>
              <w:bottom w:val="single" w:sz="4" w:space="0" w:color="7E7E7E"/>
            </w:tcBorders>
          </w:tcPr>
          <w:p w14:paraId="4874043D" w14:textId="77777777" w:rsidR="00D242D1" w:rsidRPr="0051165C" w:rsidRDefault="00D242D1" w:rsidP="00D242D1">
            <w:pPr>
              <w:pStyle w:val="TableParagraph"/>
              <w:ind w:left="148"/>
              <w:jc w:val="left"/>
              <w:rPr>
                <w:sz w:val="16"/>
                <w:szCs w:val="16"/>
              </w:rPr>
            </w:pPr>
            <w:r w:rsidRPr="0051165C">
              <w:rPr>
                <w:sz w:val="16"/>
                <w:szCs w:val="16"/>
              </w:rPr>
              <w:t>Тайван доллар</w:t>
            </w:r>
          </w:p>
        </w:tc>
        <w:tc>
          <w:tcPr>
            <w:tcW w:w="989" w:type="dxa"/>
            <w:tcBorders>
              <w:top w:val="single" w:sz="4" w:space="0" w:color="7E7E7E"/>
              <w:bottom w:val="single" w:sz="4" w:space="0" w:color="7E7E7E"/>
            </w:tcBorders>
            <w:shd w:val="clear" w:color="auto" w:fill="D0CECE"/>
          </w:tcPr>
          <w:p w14:paraId="25D37F57" w14:textId="26643309" w:rsidR="00D242D1" w:rsidRPr="00D242D1" w:rsidRDefault="00D242D1" w:rsidP="00D242D1">
            <w:pPr>
              <w:pStyle w:val="TableParagraph"/>
              <w:ind w:right="138"/>
              <w:rPr>
                <w:sz w:val="16"/>
                <w:szCs w:val="16"/>
              </w:rPr>
            </w:pPr>
            <w:r w:rsidRPr="00D242D1">
              <w:rPr>
                <w:sz w:val="16"/>
                <w:szCs w:val="16"/>
              </w:rPr>
              <w:t xml:space="preserve"> 2.5 </w:t>
            </w:r>
          </w:p>
        </w:tc>
        <w:tc>
          <w:tcPr>
            <w:tcW w:w="987" w:type="dxa"/>
            <w:tcBorders>
              <w:top w:val="single" w:sz="4" w:space="0" w:color="7E7E7E"/>
              <w:bottom w:val="single" w:sz="4" w:space="0" w:color="7E7E7E"/>
            </w:tcBorders>
            <w:shd w:val="clear" w:color="auto" w:fill="D0CECE"/>
          </w:tcPr>
          <w:p w14:paraId="3DC8E4A7" w14:textId="34F3A34B" w:rsidR="00D242D1" w:rsidRPr="00D242D1" w:rsidRDefault="00D242D1" w:rsidP="00D242D1">
            <w:pPr>
              <w:pStyle w:val="TableParagraph"/>
              <w:ind w:right="106"/>
              <w:rPr>
                <w:sz w:val="16"/>
                <w:szCs w:val="16"/>
              </w:rPr>
            </w:pPr>
            <w:r w:rsidRPr="00D242D1">
              <w:rPr>
                <w:sz w:val="16"/>
                <w:szCs w:val="16"/>
              </w:rPr>
              <w:t xml:space="preserve"> 2.6 </w:t>
            </w:r>
          </w:p>
        </w:tc>
        <w:tc>
          <w:tcPr>
            <w:tcW w:w="1134" w:type="dxa"/>
            <w:tcBorders>
              <w:top w:val="single" w:sz="4" w:space="0" w:color="7E7E7E"/>
              <w:bottom w:val="single" w:sz="4" w:space="0" w:color="7E7E7E"/>
            </w:tcBorders>
          </w:tcPr>
          <w:p w14:paraId="5EF8AF69" w14:textId="77777777" w:rsidR="00D242D1" w:rsidRPr="0051165C" w:rsidRDefault="00D242D1" w:rsidP="00D242D1">
            <w:pPr>
              <w:pStyle w:val="TableParagraph"/>
              <w:ind w:right="181"/>
              <w:rPr>
                <w:color w:val="000000"/>
                <w:sz w:val="16"/>
                <w:szCs w:val="16"/>
              </w:rPr>
            </w:pPr>
            <w:r w:rsidRPr="0051165C">
              <w:rPr>
                <w:sz w:val="16"/>
                <w:szCs w:val="16"/>
              </w:rPr>
              <w:t>-</w:t>
            </w:r>
          </w:p>
        </w:tc>
        <w:tc>
          <w:tcPr>
            <w:tcW w:w="1134" w:type="dxa"/>
            <w:tcBorders>
              <w:top w:val="single" w:sz="4" w:space="0" w:color="7E7E7E"/>
              <w:bottom w:val="single" w:sz="4" w:space="0" w:color="7E7E7E"/>
            </w:tcBorders>
          </w:tcPr>
          <w:p w14:paraId="056E39B2" w14:textId="77777777" w:rsidR="00D242D1" w:rsidRPr="0051165C" w:rsidRDefault="00D242D1" w:rsidP="00D242D1">
            <w:pPr>
              <w:pStyle w:val="TableParagraph"/>
              <w:ind w:right="181"/>
              <w:rPr>
                <w:color w:val="000000"/>
                <w:sz w:val="16"/>
                <w:szCs w:val="16"/>
              </w:rPr>
            </w:pPr>
            <w:r w:rsidRPr="0051165C">
              <w:rPr>
                <w:sz w:val="16"/>
                <w:szCs w:val="16"/>
              </w:rPr>
              <w:t>-</w:t>
            </w:r>
          </w:p>
        </w:tc>
        <w:tc>
          <w:tcPr>
            <w:tcW w:w="1134" w:type="dxa"/>
            <w:tcBorders>
              <w:top w:val="single" w:sz="4" w:space="0" w:color="7E7E7E"/>
              <w:bottom w:val="single" w:sz="4" w:space="0" w:color="7E7E7E"/>
            </w:tcBorders>
          </w:tcPr>
          <w:p w14:paraId="70A82060" w14:textId="77777777" w:rsidR="00D242D1" w:rsidRPr="0051165C" w:rsidRDefault="00D242D1" w:rsidP="00D242D1">
            <w:pPr>
              <w:pStyle w:val="TableParagraph"/>
              <w:ind w:right="181"/>
              <w:rPr>
                <w:color w:val="000000"/>
                <w:sz w:val="16"/>
                <w:szCs w:val="16"/>
              </w:rPr>
            </w:pPr>
            <w:r w:rsidRPr="0051165C">
              <w:rPr>
                <w:sz w:val="16"/>
                <w:szCs w:val="16"/>
              </w:rPr>
              <w:t>2.5</w:t>
            </w:r>
          </w:p>
        </w:tc>
        <w:tc>
          <w:tcPr>
            <w:tcW w:w="1134" w:type="dxa"/>
            <w:tcBorders>
              <w:top w:val="single" w:sz="4" w:space="0" w:color="7E7E7E"/>
              <w:bottom w:val="single" w:sz="4" w:space="0" w:color="7E7E7E"/>
            </w:tcBorders>
          </w:tcPr>
          <w:p w14:paraId="7CEF0459" w14:textId="7AE5FF32" w:rsidR="00D242D1" w:rsidRPr="00D06060" w:rsidRDefault="00D242D1" w:rsidP="00D242D1">
            <w:pPr>
              <w:pStyle w:val="TableParagraph"/>
              <w:ind w:right="181"/>
              <w:rPr>
                <w:color w:val="000000"/>
                <w:sz w:val="16"/>
                <w:szCs w:val="16"/>
                <w:lang w:val="en-US"/>
              </w:rPr>
            </w:pPr>
            <w:r>
              <w:rPr>
                <w:sz w:val="16"/>
                <w:szCs w:val="16"/>
                <w:lang w:val="en-US"/>
              </w:rPr>
              <w:t>2.6</w:t>
            </w:r>
          </w:p>
        </w:tc>
        <w:tc>
          <w:tcPr>
            <w:tcW w:w="1134" w:type="dxa"/>
            <w:tcBorders>
              <w:top w:val="single" w:sz="4" w:space="0" w:color="7E7E7E"/>
              <w:bottom w:val="single" w:sz="4" w:space="0" w:color="7E7E7E"/>
            </w:tcBorders>
          </w:tcPr>
          <w:p w14:paraId="7886C5BC" w14:textId="77777777" w:rsidR="00D242D1" w:rsidRPr="0051165C" w:rsidRDefault="00D242D1" w:rsidP="00D242D1">
            <w:pPr>
              <w:pStyle w:val="TableParagraph"/>
              <w:ind w:right="181"/>
              <w:rPr>
                <w:color w:val="000000"/>
                <w:sz w:val="16"/>
                <w:szCs w:val="16"/>
              </w:rPr>
            </w:pPr>
            <w:r w:rsidRPr="0051165C">
              <w:rPr>
                <w:sz w:val="16"/>
                <w:szCs w:val="16"/>
              </w:rPr>
              <w:t>-</w:t>
            </w:r>
          </w:p>
        </w:tc>
        <w:tc>
          <w:tcPr>
            <w:tcW w:w="1143" w:type="dxa"/>
            <w:tcBorders>
              <w:top w:val="single" w:sz="4" w:space="0" w:color="7E7E7E"/>
              <w:bottom w:val="single" w:sz="4" w:space="0" w:color="7E7E7E"/>
            </w:tcBorders>
          </w:tcPr>
          <w:p w14:paraId="655CC3CB" w14:textId="77777777" w:rsidR="00D242D1" w:rsidRPr="0051165C" w:rsidRDefault="00D242D1" w:rsidP="00D242D1">
            <w:pPr>
              <w:pStyle w:val="TableParagraph"/>
              <w:ind w:right="181"/>
              <w:rPr>
                <w:color w:val="000000"/>
                <w:sz w:val="16"/>
                <w:szCs w:val="16"/>
              </w:rPr>
            </w:pPr>
            <w:r w:rsidRPr="0051165C">
              <w:rPr>
                <w:sz w:val="16"/>
                <w:szCs w:val="16"/>
              </w:rPr>
              <w:t>-</w:t>
            </w:r>
          </w:p>
        </w:tc>
      </w:tr>
      <w:tr w:rsidR="00D242D1" w:rsidRPr="000231A7" w14:paraId="68727BC9" w14:textId="77777777" w:rsidTr="00DD0A47">
        <w:trPr>
          <w:trHeight w:val="171"/>
        </w:trPr>
        <w:tc>
          <w:tcPr>
            <w:tcW w:w="1276" w:type="dxa"/>
            <w:tcBorders>
              <w:top w:val="single" w:sz="4" w:space="0" w:color="7E7E7E"/>
              <w:bottom w:val="single" w:sz="4" w:space="0" w:color="7E7E7E"/>
            </w:tcBorders>
          </w:tcPr>
          <w:p w14:paraId="752A750F" w14:textId="77777777" w:rsidR="00D242D1" w:rsidRPr="0051165C" w:rsidRDefault="00D242D1" w:rsidP="00D242D1">
            <w:pPr>
              <w:pStyle w:val="TableParagraph"/>
              <w:ind w:left="148"/>
              <w:jc w:val="left"/>
              <w:rPr>
                <w:sz w:val="16"/>
                <w:szCs w:val="16"/>
              </w:rPr>
            </w:pPr>
            <w:r w:rsidRPr="0051165C">
              <w:rPr>
                <w:sz w:val="16"/>
                <w:szCs w:val="16"/>
              </w:rPr>
              <w:t>Тайланд бат</w:t>
            </w:r>
          </w:p>
        </w:tc>
        <w:tc>
          <w:tcPr>
            <w:tcW w:w="989" w:type="dxa"/>
            <w:tcBorders>
              <w:top w:val="single" w:sz="4" w:space="0" w:color="7E7E7E"/>
              <w:bottom w:val="single" w:sz="4" w:space="0" w:color="7E7E7E"/>
            </w:tcBorders>
            <w:shd w:val="clear" w:color="auto" w:fill="D0CECE"/>
          </w:tcPr>
          <w:p w14:paraId="78D9AA05" w14:textId="16CDE8CE" w:rsidR="00D242D1" w:rsidRPr="00D242D1" w:rsidRDefault="00D242D1" w:rsidP="00D242D1">
            <w:pPr>
              <w:pStyle w:val="TableParagraph"/>
              <w:ind w:right="138"/>
              <w:rPr>
                <w:sz w:val="16"/>
                <w:szCs w:val="16"/>
              </w:rPr>
            </w:pPr>
            <w:r w:rsidRPr="00D242D1">
              <w:rPr>
                <w:sz w:val="16"/>
                <w:szCs w:val="16"/>
              </w:rPr>
              <w:t xml:space="preserve"> 49.1 </w:t>
            </w:r>
          </w:p>
        </w:tc>
        <w:tc>
          <w:tcPr>
            <w:tcW w:w="987" w:type="dxa"/>
            <w:tcBorders>
              <w:top w:val="single" w:sz="4" w:space="0" w:color="7E7E7E"/>
              <w:bottom w:val="single" w:sz="4" w:space="0" w:color="7E7E7E"/>
            </w:tcBorders>
            <w:shd w:val="clear" w:color="auto" w:fill="D0CECE"/>
          </w:tcPr>
          <w:p w14:paraId="515C7F78" w14:textId="75585A10" w:rsidR="00D242D1" w:rsidRPr="00D242D1" w:rsidRDefault="00D242D1" w:rsidP="00D242D1">
            <w:pPr>
              <w:pStyle w:val="TableParagraph"/>
              <w:ind w:right="106"/>
              <w:rPr>
                <w:sz w:val="16"/>
                <w:szCs w:val="16"/>
              </w:rPr>
            </w:pPr>
            <w:r w:rsidRPr="00D242D1">
              <w:rPr>
                <w:sz w:val="16"/>
                <w:szCs w:val="16"/>
              </w:rPr>
              <w:t xml:space="preserve"> 51.4 </w:t>
            </w:r>
          </w:p>
        </w:tc>
        <w:tc>
          <w:tcPr>
            <w:tcW w:w="1134" w:type="dxa"/>
            <w:tcBorders>
              <w:top w:val="single" w:sz="4" w:space="0" w:color="7E7E7E"/>
              <w:bottom w:val="single" w:sz="4" w:space="0" w:color="7E7E7E"/>
            </w:tcBorders>
          </w:tcPr>
          <w:p w14:paraId="64930FF5" w14:textId="77777777" w:rsidR="00D242D1" w:rsidRPr="0051165C" w:rsidRDefault="00D242D1" w:rsidP="00D242D1">
            <w:pPr>
              <w:pStyle w:val="TableParagraph"/>
              <w:ind w:right="181"/>
              <w:rPr>
                <w:color w:val="000000"/>
                <w:sz w:val="16"/>
                <w:szCs w:val="16"/>
              </w:rPr>
            </w:pPr>
            <w:r w:rsidRPr="0051165C">
              <w:rPr>
                <w:sz w:val="16"/>
                <w:szCs w:val="16"/>
              </w:rPr>
              <w:t>25.4</w:t>
            </w:r>
          </w:p>
        </w:tc>
        <w:tc>
          <w:tcPr>
            <w:tcW w:w="1134" w:type="dxa"/>
            <w:tcBorders>
              <w:top w:val="single" w:sz="4" w:space="0" w:color="7E7E7E"/>
              <w:bottom w:val="single" w:sz="4" w:space="0" w:color="7E7E7E"/>
            </w:tcBorders>
          </w:tcPr>
          <w:p w14:paraId="78D82362" w14:textId="77777777" w:rsidR="00D242D1" w:rsidRPr="0051165C" w:rsidRDefault="00D242D1" w:rsidP="00D242D1">
            <w:pPr>
              <w:pStyle w:val="TableParagraph"/>
              <w:ind w:right="181"/>
              <w:rPr>
                <w:color w:val="000000"/>
                <w:sz w:val="16"/>
                <w:szCs w:val="16"/>
              </w:rPr>
            </w:pPr>
            <w:r w:rsidRPr="0051165C">
              <w:rPr>
                <w:sz w:val="16"/>
                <w:szCs w:val="16"/>
              </w:rPr>
              <w:t>27.2</w:t>
            </w:r>
          </w:p>
        </w:tc>
        <w:tc>
          <w:tcPr>
            <w:tcW w:w="1134" w:type="dxa"/>
            <w:tcBorders>
              <w:top w:val="single" w:sz="4" w:space="0" w:color="7E7E7E"/>
              <w:bottom w:val="single" w:sz="4" w:space="0" w:color="7E7E7E"/>
            </w:tcBorders>
          </w:tcPr>
          <w:p w14:paraId="16D270B2" w14:textId="77777777" w:rsidR="00D242D1" w:rsidRPr="0051165C" w:rsidRDefault="00D242D1" w:rsidP="00D242D1">
            <w:pPr>
              <w:pStyle w:val="TableParagraph"/>
              <w:ind w:right="181"/>
              <w:rPr>
                <w:color w:val="000000"/>
                <w:sz w:val="16"/>
                <w:szCs w:val="16"/>
              </w:rPr>
            </w:pPr>
            <w:r w:rsidRPr="0051165C">
              <w:rPr>
                <w:sz w:val="16"/>
                <w:szCs w:val="16"/>
              </w:rPr>
              <w:t>19.7</w:t>
            </w:r>
          </w:p>
        </w:tc>
        <w:tc>
          <w:tcPr>
            <w:tcW w:w="1134" w:type="dxa"/>
            <w:tcBorders>
              <w:top w:val="single" w:sz="4" w:space="0" w:color="7E7E7E"/>
              <w:bottom w:val="single" w:sz="4" w:space="0" w:color="7E7E7E"/>
            </w:tcBorders>
          </w:tcPr>
          <w:p w14:paraId="223A2D84" w14:textId="77777777" w:rsidR="00D242D1" w:rsidRPr="0051165C" w:rsidRDefault="00D242D1" w:rsidP="00D242D1">
            <w:pPr>
              <w:pStyle w:val="TableParagraph"/>
              <w:ind w:right="181"/>
              <w:rPr>
                <w:color w:val="000000"/>
                <w:sz w:val="16"/>
                <w:szCs w:val="16"/>
              </w:rPr>
            </w:pPr>
            <w:r w:rsidRPr="0051165C">
              <w:rPr>
                <w:sz w:val="16"/>
                <w:szCs w:val="16"/>
              </w:rPr>
              <w:t>16.2</w:t>
            </w:r>
          </w:p>
        </w:tc>
        <w:tc>
          <w:tcPr>
            <w:tcW w:w="1134" w:type="dxa"/>
            <w:tcBorders>
              <w:top w:val="single" w:sz="4" w:space="0" w:color="7E7E7E"/>
              <w:bottom w:val="single" w:sz="4" w:space="0" w:color="7E7E7E"/>
            </w:tcBorders>
          </w:tcPr>
          <w:p w14:paraId="2CF0D40E" w14:textId="77777777" w:rsidR="00D242D1" w:rsidRPr="0051165C" w:rsidRDefault="00D242D1" w:rsidP="00D242D1">
            <w:pPr>
              <w:pStyle w:val="TableParagraph"/>
              <w:ind w:right="181"/>
              <w:rPr>
                <w:color w:val="000000"/>
                <w:sz w:val="16"/>
                <w:szCs w:val="16"/>
              </w:rPr>
            </w:pPr>
            <w:r w:rsidRPr="0051165C">
              <w:rPr>
                <w:sz w:val="16"/>
                <w:szCs w:val="16"/>
              </w:rPr>
              <w:t>4.0</w:t>
            </w:r>
          </w:p>
        </w:tc>
        <w:tc>
          <w:tcPr>
            <w:tcW w:w="1143" w:type="dxa"/>
            <w:tcBorders>
              <w:top w:val="single" w:sz="4" w:space="0" w:color="7E7E7E"/>
              <w:bottom w:val="single" w:sz="4" w:space="0" w:color="7E7E7E"/>
            </w:tcBorders>
          </w:tcPr>
          <w:p w14:paraId="2E03F248" w14:textId="77777777" w:rsidR="00D242D1" w:rsidRPr="0051165C" w:rsidRDefault="00D242D1" w:rsidP="00D242D1">
            <w:pPr>
              <w:pStyle w:val="TableParagraph"/>
              <w:ind w:right="181"/>
              <w:rPr>
                <w:color w:val="000000"/>
                <w:sz w:val="16"/>
                <w:szCs w:val="16"/>
              </w:rPr>
            </w:pPr>
            <w:r w:rsidRPr="0051165C">
              <w:rPr>
                <w:sz w:val="16"/>
                <w:szCs w:val="16"/>
              </w:rPr>
              <w:t>8.0</w:t>
            </w:r>
          </w:p>
        </w:tc>
      </w:tr>
      <w:tr w:rsidR="00D242D1" w:rsidRPr="000231A7" w14:paraId="531318EF" w14:textId="77777777" w:rsidTr="00DD0A47">
        <w:trPr>
          <w:trHeight w:val="133"/>
        </w:trPr>
        <w:tc>
          <w:tcPr>
            <w:tcW w:w="1276" w:type="dxa"/>
            <w:tcBorders>
              <w:top w:val="single" w:sz="4" w:space="0" w:color="7E7E7E"/>
              <w:bottom w:val="single" w:sz="4" w:space="0" w:color="7E7E7E"/>
            </w:tcBorders>
          </w:tcPr>
          <w:p w14:paraId="0B03C0BD" w14:textId="77777777" w:rsidR="00D242D1" w:rsidRPr="0051165C" w:rsidRDefault="00D242D1" w:rsidP="00D242D1">
            <w:pPr>
              <w:pStyle w:val="TableParagraph"/>
              <w:ind w:left="148"/>
              <w:jc w:val="left"/>
              <w:rPr>
                <w:sz w:val="16"/>
                <w:szCs w:val="16"/>
              </w:rPr>
            </w:pPr>
            <w:r w:rsidRPr="0051165C">
              <w:rPr>
                <w:sz w:val="16"/>
                <w:szCs w:val="16"/>
              </w:rPr>
              <w:t>Индонезийн рупи</w:t>
            </w:r>
          </w:p>
        </w:tc>
        <w:tc>
          <w:tcPr>
            <w:tcW w:w="989" w:type="dxa"/>
            <w:tcBorders>
              <w:top w:val="single" w:sz="4" w:space="0" w:color="7E7E7E"/>
              <w:bottom w:val="single" w:sz="4" w:space="0" w:color="7E7E7E"/>
            </w:tcBorders>
            <w:shd w:val="clear" w:color="auto" w:fill="D0CECE"/>
          </w:tcPr>
          <w:p w14:paraId="2A05C9A9" w14:textId="39CE37E5" w:rsidR="00D242D1" w:rsidRPr="00D242D1" w:rsidRDefault="00D242D1" w:rsidP="00D242D1">
            <w:pPr>
              <w:pStyle w:val="TableParagraph"/>
              <w:ind w:right="138"/>
              <w:rPr>
                <w:sz w:val="16"/>
                <w:szCs w:val="16"/>
              </w:rPr>
            </w:pPr>
            <w:r w:rsidRPr="00D242D1">
              <w:rPr>
                <w:sz w:val="16"/>
                <w:szCs w:val="16"/>
              </w:rPr>
              <w:t xml:space="preserve"> 1.2 </w:t>
            </w:r>
          </w:p>
        </w:tc>
        <w:tc>
          <w:tcPr>
            <w:tcW w:w="987" w:type="dxa"/>
            <w:tcBorders>
              <w:top w:val="single" w:sz="4" w:space="0" w:color="7E7E7E"/>
              <w:bottom w:val="single" w:sz="4" w:space="0" w:color="7E7E7E"/>
            </w:tcBorders>
            <w:shd w:val="clear" w:color="auto" w:fill="D0CECE"/>
          </w:tcPr>
          <w:p w14:paraId="3B16184F" w14:textId="22651D21" w:rsidR="00D242D1" w:rsidRPr="00D242D1" w:rsidRDefault="00D242D1" w:rsidP="00D242D1">
            <w:pPr>
              <w:pStyle w:val="TableParagraph"/>
              <w:ind w:right="106"/>
              <w:rPr>
                <w:sz w:val="16"/>
                <w:szCs w:val="16"/>
                <w:lang w:val="en-US"/>
              </w:rPr>
            </w:pPr>
            <w:r w:rsidRPr="00D242D1">
              <w:rPr>
                <w:sz w:val="16"/>
                <w:szCs w:val="16"/>
              </w:rPr>
              <w:t xml:space="preserve"> 1.2 </w:t>
            </w:r>
          </w:p>
        </w:tc>
        <w:tc>
          <w:tcPr>
            <w:tcW w:w="1134" w:type="dxa"/>
            <w:tcBorders>
              <w:top w:val="single" w:sz="4" w:space="0" w:color="7E7E7E"/>
              <w:bottom w:val="single" w:sz="4" w:space="0" w:color="7E7E7E"/>
            </w:tcBorders>
          </w:tcPr>
          <w:p w14:paraId="59AF6637" w14:textId="77777777" w:rsidR="00D242D1" w:rsidRPr="0051165C" w:rsidRDefault="00D242D1" w:rsidP="00D242D1">
            <w:pPr>
              <w:pStyle w:val="TableParagraph"/>
              <w:ind w:right="181"/>
              <w:rPr>
                <w:color w:val="000000"/>
                <w:sz w:val="16"/>
                <w:szCs w:val="16"/>
              </w:rPr>
            </w:pPr>
            <w:r w:rsidRPr="0051165C">
              <w:rPr>
                <w:sz w:val="16"/>
                <w:szCs w:val="16"/>
              </w:rPr>
              <w:t>1.2</w:t>
            </w:r>
          </w:p>
        </w:tc>
        <w:tc>
          <w:tcPr>
            <w:tcW w:w="1134" w:type="dxa"/>
            <w:tcBorders>
              <w:top w:val="single" w:sz="4" w:space="0" w:color="7E7E7E"/>
              <w:bottom w:val="single" w:sz="4" w:space="0" w:color="7E7E7E"/>
            </w:tcBorders>
          </w:tcPr>
          <w:p w14:paraId="38F12BD1" w14:textId="77777777" w:rsidR="00D242D1" w:rsidRPr="0051165C" w:rsidRDefault="00D242D1" w:rsidP="00D242D1">
            <w:pPr>
              <w:pStyle w:val="TableParagraph"/>
              <w:ind w:right="181"/>
              <w:rPr>
                <w:color w:val="000000"/>
                <w:sz w:val="16"/>
                <w:szCs w:val="16"/>
              </w:rPr>
            </w:pPr>
            <w:r w:rsidRPr="0051165C">
              <w:rPr>
                <w:sz w:val="16"/>
                <w:szCs w:val="16"/>
              </w:rPr>
              <w:t>-</w:t>
            </w:r>
          </w:p>
        </w:tc>
        <w:tc>
          <w:tcPr>
            <w:tcW w:w="1134" w:type="dxa"/>
            <w:tcBorders>
              <w:top w:val="single" w:sz="4" w:space="0" w:color="7E7E7E"/>
              <w:bottom w:val="single" w:sz="4" w:space="0" w:color="7E7E7E"/>
            </w:tcBorders>
          </w:tcPr>
          <w:p w14:paraId="172AB09E" w14:textId="77777777" w:rsidR="00D242D1" w:rsidRPr="0051165C" w:rsidRDefault="00D242D1" w:rsidP="00D242D1">
            <w:pPr>
              <w:pStyle w:val="TableParagraph"/>
              <w:ind w:right="181"/>
              <w:rPr>
                <w:color w:val="000000"/>
                <w:sz w:val="16"/>
                <w:szCs w:val="16"/>
              </w:rPr>
            </w:pPr>
            <w:r w:rsidRPr="0051165C">
              <w:rPr>
                <w:sz w:val="16"/>
                <w:szCs w:val="16"/>
              </w:rPr>
              <w:t>-</w:t>
            </w:r>
          </w:p>
        </w:tc>
        <w:tc>
          <w:tcPr>
            <w:tcW w:w="1134" w:type="dxa"/>
            <w:tcBorders>
              <w:top w:val="single" w:sz="4" w:space="0" w:color="7E7E7E"/>
              <w:bottom w:val="single" w:sz="4" w:space="0" w:color="7E7E7E"/>
            </w:tcBorders>
          </w:tcPr>
          <w:p w14:paraId="5BC66002" w14:textId="77777777" w:rsidR="00D242D1" w:rsidRPr="0051165C" w:rsidRDefault="00D242D1" w:rsidP="00D242D1">
            <w:pPr>
              <w:pStyle w:val="TableParagraph"/>
              <w:ind w:right="181"/>
              <w:rPr>
                <w:color w:val="000000"/>
                <w:sz w:val="16"/>
                <w:szCs w:val="16"/>
              </w:rPr>
            </w:pPr>
            <w:r w:rsidRPr="0051165C">
              <w:rPr>
                <w:sz w:val="16"/>
                <w:szCs w:val="16"/>
              </w:rPr>
              <w:t>1.2</w:t>
            </w:r>
          </w:p>
        </w:tc>
        <w:tc>
          <w:tcPr>
            <w:tcW w:w="1134" w:type="dxa"/>
            <w:tcBorders>
              <w:top w:val="single" w:sz="4" w:space="0" w:color="7E7E7E"/>
              <w:bottom w:val="single" w:sz="4" w:space="0" w:color="7E7E7E"/>
            </w:tcBorders>
          </w:tcPr>
          <w:p w14:paraId="645E18EC" w14:textId="77777777" w:rsidR="00D242D1" w:rsidRPr="0051165C" w:rsidRDefault="00D242D1" w:rsidP="00D242D1">
            <w:pPr>
              <w:pStyle w:val="TableParagraph"/>
              <w:ind w:right="181"/>
              <w:rPr>
                <w:color w:val="000000"/>
                <w:sz w:val="16"/>
                <w:szCs w:val="16"/>
              </w:rPr>
            </w:pPr>
            <w:r w:rsidRPr="0051165C">
              <w:rPr>
                <w:sz w:val="16"/>
                <w:szCs w:val="16"/>
              </w:rPr>
              <w:t>-</w:t>
            </w:r>
          </w:p>
        </w:tc>
        <w:tc>
          <w:tcPr>
            <w:tcW w:w="1143" w:type="dxa"/>
            <w:tcBorders>
              <w:top w:val="single" w:sz="4" w:space="0" w:color="7E7E7E"/>
              <w:bottom w:val="single" w:sz="4" w:space="0" w:color="7E7E7E"/>
            </w:tcBorders>
          </w:tcPr>
          <w:p w14:paraId="08EEFAAB" w14:textId="77777777" w:rsidR="00D242D1" w:rsidRPr="0051165C" w:rsidRDefault="00D242D1" w:rsidP="00D242D1">
            <w:pPr>
              <w:pStyle w:val="TableParagraph"/>
              <w:ind w:right="181"/>
              <w:rPr>
                <w:color w:val="000000"/>
                <w:sz w:val="16"/>
                <w:szCs w:val="16"/>
              </w:rPr>
            </w:pPr>
            <w:r w:rsidRPr="0051165C">
              <w:rPr>
                <w:sz w:val="16"/>
                <w:szCs w:val="16"/>
              </w:rPr>
              <w:t>-</w:t>
            </w:r>
          </w:p>
        </w:tc>
      </w:tr>
      <w:tr w:rsidR="00D242D1" w:rsidRPr="000231A7" w14:paraId="59C7A9CD" w14:textId="77777777" w:rsidTr="00DD0A47">
        <w:trPr>
          <w:trHeight w:val="107"/>
        </w:trPr>
        <w:tc>
          <w:tcPr>
            <w:tcW w:w="1276" w:type="dxa"/>
            <w:tcBorders>
              <w:top w:val="single" w:sz="4" w:space="0" w:color="7E7E7E"/>
              <w:bottom w:val="single" w:sz="4" w:space="0" w:color="7E7E7E"/>
            </w:tcBorders>
          </w:tcPr>
          <w:p w14:paraId="1EB0661D" w14:textId="77777777" w:rsidR="00D242D1" w:rsidRPr="0051165C" w:rsidRDefault="00D242D1" w:rsidP="00D242D1">
            <w:pPr>
              <w:pStyle w:val="TableParagraph"/>
              <w:ind w:left="148"/>
              <w:jc w:val="left"/>
              <w:rPr>
                <w:sz w:val="16"/>
                <w:szCs w:val="16"/>
              </w:rPr>
            </w:pPr>
            <w:r w:rsidRPr="0051165C">
              <w:rPr>
                <w:sz w:val="16"/>
                <w:szCs w:val="16"/>
              </w:rPr>
              <w:t>Польшийн злот</w:t>
            </w:r>
          </w:p>
        </w:tc>
        <w:tc>
          <w:tcPr>
            <w:tcW w:w="989" w:type="dxa"/>
            <w:tcBorders>
              <w:top w:val="single" w:sz="4" w:space="0" w:color="7E7E7E"/>
              <w:bottom w:val="single" w:sz="4" w:space="0" w:color="7E7E7E"/>
            </w:tcBorders>
            <w:shd w:val="clear" w:color="auto" w:fill="D0CECE"/>
          </w:tcPr>
          <w:p w14:paraId="704A1F7A" w14:textId="5BB8270B" w:rsidR="00D242D1" w:rsidRPr="00D242D1" w:rsidRDefault="00D242D1" w:rsidP="00D242D1">
            <w:pPr>
              <w:pStyle w:val="TableParagraph"/>
              <w:ind w:right="138"/>
              <w:rPr>
                <w:sz w:val="16"/>
                <w:szCs w:val="16"/>
              </w:rPr>
            </w:pPr>
            <w:r w:rsidRPr="00D242D1">
              <w:rPr>
                <w:sz w:val="16"/>
                <w:szCs w:val="16"/>
              </w:rPr>
              <w:t xml:space="preserve"> 0.3 </w:t>
            </w:r>
          </w:p>
        </w:tc>
        <w:tc>
          <w:tcPr>
            <w:tcW w:w="987" w:type="dxa"/>
            <w:tcBorders>
              <w:top w:val="single" w:sz="4" w:space="0" w:color="7E7E7E"/>
              <w:bottom w:val="single" w:sz="4" w:space="0" w:color="7E7E7E"/>
            </w:tcBorders>
            <w:shd w:val="clear" w:color="auto" w:fill="D0CECE"/>
          </w:tcPr>
          <w:p w14:paraId="66A68D52" w14:textId="2C780E32" w:rsidR="00D242D1" w:rsidRPr="00D242D1" w:rsidRDefault="00D242D1" w:rsidP="00D242D1">
            <w:pPr>
              <w:pStyle w:val="TableParagraph"/>
              <w:ind w:right="106"/>
              <w:rPr>
                <w:sz w:val="16"/>
                <w:szCs w:val="16"/>
              </w:rPr>
            </w:pPr>
            <w:r w:rsidRPr="00D242D1">
              <w:rPr>
                <w:sz w:val="16"/>
                <w:szCs w:val="16"/>
              </w:rPr>
              <w:t xml:space="preserve"> -   </w:t>
            </w:r>
          </w:p>
        </w:tc>
        <w:tc>
          <w:tcPr>
            <w:tcW w:w="1134" w:type="dxa"/>
            <w:tcBorders>
              <w:top w:val="single" w:sz="4" w:space="0" w:color="7E7E7E"/>
              <w:bottom w:val="single" w:sz="4" w:space="0" w:color="7E7E7E"/>
            </w:tcBorders>
          </w:tcPr>
          <w:p w14:paraId="1E886253" w14:textId="77777777" w:rsidR="00D242D1" w:rsidRPr="0051165C" w:rsidRDefault="00D242D1" w:rsidP="00D242D1">
            <w:pPr>
              <w:pStyle w:val="TableParagraph"/>
              <w:ind w:right="181"/>
              <w:rPr>
                <w:color w:val="000000"/>
                <w:sz w:val="16"/>
                <w:szCs w:val="16"/>
              </w:rPr>
            </w:pPr>
            <w:r w:rsidRPr="0051165C">
              <w:rPr>
                <w:sz w:val="16"/>
                <w:szCs w:val="16"/>
              </w:rPr>
              <w:t>-</w:t>
            </w:r>
          </w:p>
        </w:tc>
        <w:tc>
          <w:tcPr>
            <w:tcW w:w="1134" w:type="dxa"/>
            <w:tcBorders>
              <w:top w:val="single" w:sz="4" w:space="0" w:color="7E7E7E"/>
              <w:bottom w:val="single" w:sz="4" w:space="0" w:color="7E7E7E"/>
            </w:tcBorders>
          </w:tcPr>
          <w:p w14:paraId="7130D454" w14:textId="77777777" w:rsidR="00D242D1" w:rsidRPr="0051165C" w:rsidRDefault="00D242D1" w:rsidP="00D242D1">
            <w:pPr>
              <w:pStyle w:val="TableParagraph"/>
              <w:ind w:right="181"/>
              <w:rPr>
                <w:color w:val="000000"/>
                <w:sz w:val="16"/>
                <w:szCs w:val="16"/>
              </w:rPr>
            </w:pPr>
            <w:r w:rsidRPr="0051165C">
              <w:rPr>
                <w:sz w:val="16"/>
                <w:szCs w:val="16"/>
              </w:rPr>
              <w:t>-</w:t>
            </w:r>
          </w:p>
        </w:tc>
        <w:tc>
          <w:tcPr>
            <w:tcW w:w="1134" w:type="dxa"/>
            <w:tcBorders>
              <w:top w:val="single" w:sz="4" w:space="0" w:color="7E7E7E"/>
              <w:bottom w:val="single" w:sz="4" w:space="0" w:color="7E7E7E"/>
            </w:tcBorders>
          </w:tcPr>
          <w:p w14:paraId="794E93F9" w14:textId="77777777" w:rsidR="00D242D1" w:rsidRPr="0051165C" w:rsidRDefault="00D242D1" w:rsidP="00D242D1">
            <w:pPr>
              <w:pStyle w:val="TableParagraph"/>
              <w:ind w:right="181"/>
              <w:rPr>
                <w:color w:val="000000"/>
                <w:sz w:val="16"/>
                <w:szCs w:val="16"/>
              </w:rPr>
            </w:pPr>
            <w:r w:rsidRPr="0051165C">
              <w:rPr>
                <w:sz w:val="16"/>
                <w:szCs w:val="16"/>
              </w:rPr>
              <w:t>0.3</w:t>
            </w:r>
          </w:p>
        </w:tc>
        <w:tc>
          <w:tcPr>
            <w:tcW w:w="1134" w:type="dxa"/>
            <w:tcBorders>
              <w:top w:val="single" w:sz="4" w:space="0" w:color="7E7E7E"/>
              <w:bottom w:val="single" w:sz="4" w:space="0" w:color="7E7E7E"/>
            </w:tcBorders>
          </w:tcPr>
          <w:p w14:paraId="568FA23B" w14:textId="77777777" w:rsidR="00D242D1" w:rsidRPr="0051165C" w:rsidRDefault="00D242D1" w:rsidP="00D242D1">
            <w:pPr>
              <w:pStyle w:val="TableParagraph"/>
              <w:ind w:right="181"/>
              <w:rPr>
                <w:color w:val="000000"/>
                <w:sz w:val="16"/>
                <w:szCs w:val="16"/>
              </w:rPr>
            </w:pPr>
            <w:r w:rsidRPr="0051165C">
              <w:rPr>
                <w:sz w:val="16"/>
                <w:szCs w:val="16"/>
              </w:rPr>
              <w:t>-</w:t>
            </w:r>
          </w:p>
        </w:tc>
        <w:tc>
          <w:tcPr>
            <w:tcW w:w="1134" w:type="dxa"/>
            <w:tcBorders>
              <w:top w:val="single" w:sz="4" w:space="0" w:color="7E7E7E"/>
              <w:bottom w:val="single" w:sz="4" w:space="0" w:color="7E7E7E"/>
            </w:tcBorders>
          </w:tcPr>
          <w:p w14:paraId="5F4F8520" w14:textId="77777777" w:rsidR="00D242D1" w:rsidRPr="0051165C" w:rsidRDefault="00D242D1" w:rsidP="00D242D1">
            <w:pPr>
              <w:pStyle w:val="TableParagraph"/>
              <w:ind w:right="181"/>
              <w:rPr>
                <w:color w:val="000000"/>
                <w:sz w:val="16"/>
                <w:szCs w:val="16"/>
              </w:rPr>
            </w:pPr>
            <w:r w:rsidRPr="0051165C">
              <w:rPr>
                <w:sz w:val="16"/>
                <w:szCs w:val="16"/>
              </w:rPr>
              <w:t>-</w:t>
            </w:r>
          </w:p>
        </w:tc>
        <w:tc>
          <w:tcPr>
            <w:tcW w:w="1143" w:type="dxa"/>
            <w:tcBorders>
              <w:top w:val="single" w:sz="4" w:space="0" w:color="7E7E7E"/>
              <w:bottom w:val="single" w:sz="4" w:space="0" w:color="7E7E7E"/>
            </w:tcBorders>
          </w:tcPr>
          <w:p w14:paraId="08B318B6" w14:textId="77777777" w:rsidR="00D242D1" w:rsidRPr="0051165C" w:rsidRDefault="00D242D1" w:rsidP="00D242D1">
            <w:pPr>
              <w:pStyle w:val="TableParagraph"/>
              <w:ind w:right="181"/>
              <w:rPr>
                <w:color w:val="000000"/>
                <w:sz w:val="16"/>
                <w:szCs w:val="16"/>
              </w:rPr>
            </w:pPr>
            <w:r w:rsidRPr="0051165C">
              <w:rPr>
                <w:sz w:val="16"/>
                <w:szCs w:val="16"/>
              </w:rPr>
              <w:t>-</w:t>
            </w:r>
          </w:p>
        </w:tc>
      </w:tr>
      <w:bookmarkEnd w:id="211"/>
    </w:tbl>
    <w:p w14:paraId="4E97055F" w14:textId="77777777" w:rsidR="004659FA" w:rsidRDefault="004659FA" w:rsidP="004659FA">
      <w:pPr>
        <w:rPr>
          <w:lang w:val="mn-MN"/>
        </w:rPr>
      </w:pPr>
    </w:p>
    <w:p w14:paraId="780BC116" w14:textId="77777777" w:rsidR="00965EC6" w:rsidRDefault="00965EC6" w:rsidP="004659FA">
      <w:pPr>
        <w:rPr>
          <w:lang w:val="mn-MN"/>
        </w:rPr>
      </w:pPr>
    </w:p>
    <w:p w14:paraId="40656243" w14:textId="77777777" w:rsidR="00965EC6" w:rsidRDefault="00965EC6" w:rsidP="004659FA">
      <w:pPr>
        <w:rPr>
          <w:lang w:val="mn-MN"/>
        </w:rPr>
      </w:pPr>
    </w:p>
    <w:p w14:paraId="11EE5330" w14:textId="183BF0F1" w:rsidR="00D91B6F" w:rsidRPr="002A1B00" w:rsidRDefault="00D91B6F" w:rsidP="00D91B6F">
      <w:pPr>
        <w:pStyle w:val="Heading1"/>
        <w:spacing w:before="240" w:after="240"/>
        <w:rPr>
          <w:rFonts w:cs="Times New Roman"/>
          <w:szCs w:val="24"/>
          <w:lang w:val="mn-MN"/>
        </w:rPr>
      </w:pPr>
      <w:r w:rsidRPr="00F67DD6">
        <w:rPr>
          <w:rFonts w:cs="Times New Roman"/>
          <w:szCs w:val="24"/>
          <w:lang w:val="mn-MN"/>
        </w:rPr>
        <w:lastRenderedPageBreak/>
        <w:t>Дүгнэлт</w:t>
      </w:r>
      <w:bookmarkEnd w:id="209"/>
      <w:bookmarkEnd w:id="210"/>
    </w:p>
    <w:p w14:paraId="1D110D0A" w14:textId="2E1B2DC3" w:rsidR="00071466" w:rsidRPr="00524F80" w:rsidRDefault="004659FA" w:rsidP="00071466">
      <w:pPr>
        <w:jc w:val="both"/>
        <w:rPr>
          <w:lang w:val="mn-MN"/>
        </w:rPr>
      </w:pPr>
      <w:bookmarkStart w:id="212" w:name="_Toc167173734"/>
      <w:bookmarkStart w:id="213" w:name="_Toc167692877"/>
      <w:r w:rsidRPr="00781D31">
        <w:rPr>
          <w:color w:val="000000" w:themeColor="text1"/>
          <w:lang w:val="mn-MN"/>
        </w:rPr>
        <w:t>202</w:t>
      </w:r>
      <w:r>
        <w:rPr>
          <w:color w:val="000000" w:themeColor="text1"/>
        </w:rPr>
        <w:t>6</w:t>
      </w:r>
      <w:r w:rsidRPr="00781D31">
        <w:rPr>
          <w:color w:val="000000" w:themeColor="text1"/>
          <w:lang w:val="mn-MN"/>
        </w:rPr>
        <w:t xml:space="preserve"> оны </w:t>
      </w:r>
      <w:r>
        <w:t xml:space="preserve"> I </w:t>
      </w:r>
      <w:r>
        <w:rPr>
          <w:lang w:val="mn-MN"/>
        </w:rPr>
        <w:t>улирлын</w:t>
      </w:r>
      <w:r w:rsidRPr="00781D31">
        <w:rPr>
          <w:color w:val="000000" w:themeColor="text1"/>
          <w:lang w:val="mn-MN"/>
        </w:rPr>
        <w:t xml:space="preserve"> тайлан мэдээний ирц </w:t>
      </w:r>
      <w:r w:rsidRPr="00781D31">
        <w:rPr>
          <w:color w:val="000000" w:themeColor="text1"/>
        </w:rPr>
        <w:t>9</w:t>
      </w:r>
      <w:r w:rsidRPr="00781D31">
        <w:rPr>
          <w:color w:val="000000" w:themeColor="text1"/>
          <w:lang w:val="mn-MN"/>
        </w:rPr>
        <w:t>7.</w:t>
      </w:r>
      <w:r>
        <w:rPr>
          <w:color w:val="000000" w:themeColor="text1"/>
        </w:rPr>
        <w:t>1</w:t>
      </w:r>
      <w:r w:rsidRPr="00781D31">
        <w:rPr>
          <w:color w:val="000000" w:themeColor="text1"/>
          <w:lang w:val="mn-MN"/>
        </w:rPr>
        <w:t>% байна. Тайлан мэдээг ирүүлбэл зохих 57</w:t>
      </w:r>
      <w:r>
        <w:rPr>
          <w:color w:val="000000" w:themeColor="text1"/>
          <w:lang w:val="mn-MN"/>
        </w:rPr>
        <w:t>8</w:t>
      </w:r>
      <w:r w:rsidRPr="00781D31">
        <w:rPr>
          <w:color w:val="000000" w:themeColor="text1"/>
          <w:lang w:val="mn-MN"/>
        </w:rPr>
        <w:t xml:space="preserve"> ББСБ-аас 56</w:t>
      </w:r>
      <w:r>
        <w:rPr>
          <w:color w:val="000000" w:themeColor="text1"/>
          <w:lang w:val="mn-MN"/>
        </w:rPr>
        <w:t>1</w:t>
      </w:r>
      <w:r w:rsidRPr="00781D31">
        <w:rPr>
          <w:color w:val="000000" w:themeColor="text1"/>
          <w:lang w:val="mn-MN"/>
        </w:rPr>
        <w:t xml:space="preserve"> ББСБ жилийн тайлан мэдээ ирүүлснийг холбогдох журмын дагуу хянаж, тайлангийн нэгтгэлд хамруулсан бөгөөд нэр бүхий </w:t>
      </w:r>
      <w:r>
        <w:rPr>
          <w:color w:val="000000" w:themeColor="text1"/>
          <w:lang w:val="mn-MN"/>
        </w:rPr>
        <w:t>11</w:t>
      </w:r>
      <w:r w:rsidRPr="00781D31">
        <w:rPr>
          <w:color w:val="000000" w:themeColor="text1"/>
          <w:lang w:val="mn-MN"/>
        </w:rPr>
        <w:t xml:space="preserve"> ББСБ өмнөх үеийн тайлан тэнцлээр, нэр бүхий </w:t>
      </w:r>
      <w:r w:rsidRPr="00781D31">
        <w:rPr>
          <w:color w:val="000000" w:themeColor="text1"/>
        </w:rPr>
        <w:t>6</w:t>
      </w:r>
      <w:r w:rsidRPr="00781D31">
        <w:rPr>
          <w:color w:val="000000" w:themeColor="text1"/>
          <w:lang w:val="mn-MN"/>
        </w:rPr>
        <w:t xml:space="preserve"> ББСБ </w:t>
      </w:r>
      <w:r w:rsidRPr="00781D31">
        <w:rPr>
          <w:color w:val="000000"/>
          <w:szCs w:val="24"/>
          <w:lang w:val="mn-MN"/>
        </w:rPr>
        <w:t>эхлэлтийн тайлан тэнцлээр</w:t>
      </w:r>
      <w:r w:rsidRPr="00781D31">
        <w:rPr>
          <w:color w:val="000000" w:themeColor="text1"/>
          <w:lang w:val="mn-MN"/>
        </w:rPr>
        <w:t xml:space="preserve"> нэгтгэлд хамрагдлаа.</w:t>
      </w:r>
      <w:r>
        <w:t xml:space="preserve"> </w:t>
      </w:r>
      <w:r w:rsidRPr="00AE6BDF">
        <w:rPr>
          <w:lang w:val="mn-MN"/>
        </w:rPr>
        <w:t>202</w:t>
      </w:r>
      <w:r>
        <w:t>6</w:t>
      </w:r>
      <w:r w:rsidRPr="00AE6BDF">
        <w:rPr>
          <w:lang w:val="mn-MN"/>
        </w:rPr>
        <w:t xml:space="preserve"> оны </w:t>
      </w:r>
      <w:r>
        <w:t xml:space="preserve">I </w:t>
      </w:r>
      <w:r>
        <w:rPr>
          <w:lang w:val="mn-MN"/>
        </w:rPr>
        <w:t>улирлын</w:t>
      </w:r>
      <w:r w:rsidRPr="00AE6BDF">
        <w:rPr>
          <w:lang w:val="mn-MN"/>
        </w:rPr>
        <w:t xml:space="preserve"> байдлаар давхардсан тоогоор 4</w:t>
      </w:r>
      <w:r>
        <w:t>4</w:t>
      </w:r>
      <w:r w:rsidRPr="00AE6BDF">
        <w:rPr>
          <w:lang w:val="mn-MN"/>
        </w:rPr>
        <w:t>,</w:t>
      </w:r>
      <w:r>
        <w:t>439</w:t>
      </w:r>
      <w:r w:rsidRPr="00AE6BDF">
        <w:rPr>
          <w:lang w:val="mn-MN"/>
        </w:rPr>
        <w:t xml:space="preserve"> хувьцаа эзэмшигчдийн 57</w:t>
      </w:r>
      <w:r>
        <w:t>8</w:t>
      </w:r>
      <w:r w:rsidRPr="00AE6BDF">
        <w:rPr>
          <w:lang w:val="mn-MN"/>
        </w:rPr>
        <w:t xml:space="preserve"> ББСБ, </w:t>
      </w:r>
      <w:r>
        <w:t>603</w:t>
      </w:r>
      <w:r w:rsidRPr="00AE6BDF">
        <w:rPr>
          <w:lang w:val="mn-MN"/>
        </w:rPr>
        <w:t xml:space="preserve"> салбар нэгж, </w:t>
      </w:r>
      <w:r w:rsidRPr="00AE6BDF">
        <w:t>10</w:t>
      </w:r>
      <w:r w:rsidRPr="00AE6BDF">
        <w:rPr>
          <w:lang w:val="mn-MN"/>
        </w:rPr>
        <w:t xml:space="preserve"> төлөөлөгчийн газар, 6,</w:t>
      </w:r>
      <w:r>
        <w:t>866</w:t>
      </w:r>
      <w:r w:rsidRPr="00AE6BDF">
        <w:rPr>
          <w:lang w:val="mn-MN"/>
        </w:rPr>
        <w:t xml:space="preserve"> ажилтантайгаар Монгол улсын 21 аймаг, 8 дүүрэгт давхардсан тоогоор 4.</w:t>
      </w:r>
      <w:r>
        <w:t>3</w:t>
      </w:r>
      <w:r w:rsidRPr="00AE6BDF">
        <w:rPr>
          <w:lang w:val="mn-MN"/>
        </w:rPr>
        <w:t xml:space="preserve"> сая харилцагч</w:t>
      </w:r>
      <w:r>
        <w:rPr>
          <w:lang w:val="mn-MN"/>
        </w:rPr>
        <w:t xml:space="preserve">ид үйлчилгээ үзүүлж, </w:t>
      </w:r>
      <w:r w:rsidRPr="00AE6BDF">
        <w:rPr>
          <w:lang w:val="mn-MN"/>
        </w:rPr>
        <w:t>3.</w:t>
      </w:r>
      <w:r>
        <w:t>5</w:t>
      </w:r>
      <w:r w:rsidRPr="00AE6BDF">
        <w:rPr>
          <w:lang w:val="mn-MN"/>
        </w:rPr>
        <w:t xml:space="preserve"> сая зээлдэгчид</w:t>
      </w:r>
      <w:r>
        <w:rPr>
          <w:lang w:val="mn-MN"/>
        </w:rPr>
        <w:t xml:space="preserve"> /</w:t>
      </w:r>
      <w:r w:rsidRPr="0064259A">
        <w:rPr>
          <w:lang w:val="mn-MN"/>
        </w:rPr>
        <w:t>давхардаагүй 768</w:t>
      </w:r>
      <w:r w:rsidRPr="0064259A">
        <w:t>,150</w:t>
      </w:r>
      <w:r>
        <w:rPr>
          <w:lang w:val="mn-MN"/>
        </w:rPr>
        <w:t>/</w:t>
      </w:r>
      <w:r w:rsidRPr="00AE6BDF">
        <w:rPr>
          <w:lang w:val="mn-MN"/>
        </w:rPr>
        <w:t xml:space="preserve"> хүрч үйлчилж байна.</w:t>
      </w:r>
    </w:p>
    <w:p w14:paraId="59ADA16B" w14:textId="10F3CDEF" w:rsidR="00D91B6F" w:rsidRPr="004615F0" w:rsidRDefault="00D91B6F" w:rsidP="00B46247">
      <w:pPr>
        <w:pStyle w:val="Heading2"/>
        <w:spacing w:before="120" w:after="120"/>
        <w:rPr>
          <w:rFonts w:cs="Times New Roman"/>
          <w:szCs w:val="24"/>
          <w:lang w:val="mn-MN"/>
        </w:rPr>
      </w:pPr>
      <w:bookmarkStart w:id="214" w:name="_Toc221613052"/>
      <w:r w:rsidRPr="004615F0">
        <w:rPr>
          <w:rFonts w:cs="Times New Roman"/>
          <w:szCs w:val="24"/>
          <w:lang w:val="mn-MN"/>
        </w:rPr>
        <w:t>Актив, пассивын бүтэц</w:t>
      </w:r>
      <w:bookmarkEnd w:id="212"/>
      <w:bookmarkEnd w:id="213"/>
      <w:bookmarkEnd w:id="214"/>
    </w:p>
    <w:p w14:paraId="05820A86" w14:textId="77777777" w:rsidR="004659FA" w:rsidRPr="004659FA" w:rsidRDefault="004659FA" w:rsidP="004659FA">
      <w:pPr>
        <w:jc w:val="both"/>
        <w:rPr>
          <w:rFonts w:cs="Times New Roman"/>
          <w:szCs w:val="24"/>
          <w:lang w:val="mn-MN"/>
        </w:rPr>
      </w:pPr>
      <w:bookmarkStart w:id="215" w:name="_Toc167173735"/>
      <w:bookmarkStart w:id="216" w:name="_Toc167692878"/>
      <w:r w:rsidRPr="004659FA">
        <w:rPr>
          <w:rFonts w:cs="Times New Roman"/>
          <w:szCs w:val="24"/>
          <w:lang w:val="mn-MN"/>
        </w:rPr>
        <w:t>ББСБ-уудын нийт активын хэмжээ өмнөх оны мөн үеэс 26.5 хувиар өсөж, банкны салбарын 11.3%-тай тэнцэж байна. Харин хувь нийлүүлсэн хөрөнгийн хэмжээ банкны салбарын 128.7%-тай тэнцэж байгаа нь өмнөх оны мөн үетэй харьцуулахад 23.3 пунктээр өссөн дүн юм.</w:t>
      </w:r>
    </w:p>
    <w:p w14:paraId="68DA6A87" w14:textId="77777777" w:rsidR="004659FA" w:rsidRPr="004659FA" w:rsidRDefault="004659FA" w:rsidP="004659FA">
      <w:pPr>
        <w:jc w:val="both"/>
        <w:rPr>
          <w:rFonts w:cs="Times New Roman"/>
          <w:szCs w:val="24"/>
          <w:lang w:val="mn-MN"/>
        </w:rPr>
      </w:pPr>
      <w:r w:rsidRPr="004659FA">
        <w:rPr>
          <w:rFonts w:cs="Times New Roman"/>
          <w:szCs w:val="24"/>
          <w:lang w:val="mn-MN"/>
        </w:rPr>
        <w:t>2026 оны I  улирлын байдлаар банк бус санхүүгийн байгууллагын салбарын нийт хөрөнгө өмнөх оны мөн үеэс 26.5 хувиар буюу 2.0 их наяд төгрөгөөр өсөж 9.6 их наяд төгрөгт хүрсэн байна. Активын өсөлтийн 72.0 хувийг зээлийн өсөлт, пассивын өсөлтийн 62.4 хувийг өөрийн хөрөнгийн өсөлт бүрдүүлж байна.</w:t>
      </w:r>
    </w:p>
    <w:p w14:paraId="1E35B18F" w14:textId="77777777" w:rsidR="004659FA" w:rsidRPr="004659FA" w:rsidRDefault="004659FA" w:rsidP="004659FA">
      <w:pPr>
        <w:jc w:val="both"/>
        <w:rPr>
          <w:rFonts w:cs="Times New Roman"/>
          <w:szCs w:val="24"/>
          <w:lang w:val="mn-MN"/>
        </w:rPr>
      </w:pPr>
      <w:r w:rsidRPr="004659FA">
        <w:rPr>
          <w:rFonts w:cs="Times New Roman"/>
          <w:szCs w:val="24"/>
          <w:lang w:val="mn-MN"/>
        </w:rPr>
        <w:t xml:space="preserve"> ББСБ-ууд нь ихэвчлэн өөрийн хөрөнгөд тулгуурлан үйл ажиллагаа эрхэлдэг онцлогтой байсан хэдий ч сүүлийн жилүүдэд бусдаас итгэлцэл, өрийн бичиг, дотоод, гадаадын банк санхүүгийн байгууллага, төсөл хөтөлбөр хэлбэрээр мөн хөрөнгөөр баталгаажсан үнэт цаас гаргах замаар эх үүсвэр татах нь нэмэгдэж байгаа тул тэдгээр /161 ББСБ/ ББСБ-уудын тайлан мэдээнд онцгой анхаарал хандуулах шаардлагатай байна. </w:t>
      </w:r>
    </w:p>
    <w:p w14:paraId="0CE97FBD" w14:textId="77777777" w:rsidR="004659FA" w:rsidRPr="004659FA" w:rsidRDefault="004659FA" w:rsidP="004659FA">
      <w:pPr>
        <w:jc w:val="both"/>
        <w:rPr>
          <w:rFonts w:cs="Times New Roman"/>
          <w:szCs w:val="24"/>
          <w:lang w:val="mn-MN"/>
        </w:rPr>
      </w:pPr>
      <w:r w:rsidRPr="004659FA">
        <w:rPr>
          <w:rFonts w:cs="Times New Roman"/>
          <w:szCs w:val="24"/>
          <w:lang w:val="mn-MN"/>
        </w:rPr>
        <w:t>Нийт зээлийн хэмжээ өмнөх оны мөн үеэс 23.6 хувь буюу 1.6 их наяд төгрөгөөр өсөж 2026 оны I улирлын байдлаар 8.1 их наяд төгрөгт хүрсэн бөгөөд үүнд 505.6 тэрбум төгрөгийн эрсдэлийн сан байгуулж, 7.6 их наяд төгрөгийн цэвэр зээлийн үлдэгдэлтэй гарсан байна.</w:t>
      </w:r>
    </w:p>
    <w:p w14:paraId="74D61F64" w14:textId="77777777" w:rsidR="004659FA" w:rsidRPr="004659FA" w:rsidRDefault="004659FA" w:rsidP="004659FA">
      <w:pPr>
        <w:jc w:val="both"/>
        <w:rPr>
          <w:rFonts w:cs="Times New Roman"/>
          <w:szCs w:val="24"/>
          <w:lang w:val="mn-MN"/>
        </w:rPr>
      </w:pPr>
      <w:r w:rsidRPr="004659FA">
        <w:rPr>
          <w:rFonts w:cs="Times New Roman"/>
          <w:szCs w:val="24"/>
          <w:lang w:val="mn-MN"/>
        </w:rPr>
        <w:t>Зээлийн багцын 85.0 хувийг буюу 6.6 их наяд төгрөгийг хэвийн зээл, 6.1 хувийг буюу 469.7 тэрбум төгрөгийг анхаарал хандуулах зээл, 8.9 хувийг буюу 693.7 тэрбум төгрөгийг чанаргүй зээлийн үлдэгдэл бүрдүүлж байна.</w:t>
      </w:r>
    </w:p>
    <w:p w14:paraId="557F4633" w14:textId="77777777" w:rsidR="004659FA" w:rsidRPr="004659FA" w:rsidRDefault="004659FA" w:rsidP="004659FA">
      <w:pPr>
        <w:jc w:val="both"/>
        <w:rPr>
          <w:rFonts w:cs="Times New Roman"/>
          <w:szCs w:val="24"/>
          <w:lang w:val="mn-MN"/>
        </w:rPr>
      </w:pPr>
      <w:r w:rsidRPr="004659FA">
        <w:rPr>
          <w:rFonts w:cs="Times New Roman"/>
          <w:szCs w:val="24"/>
          <w:lang w:val="mn-MN"/>
        </w:rPr>
        <w:t>Нийт зээлд эзлэх хэвийн зээлийн хувь өмнөх оны мөн үеэс 3.7 пунктээр буурсан бол, чанаргүй зээлийн хувь 2.2, анхаарал хандуулах зээлийн хувь 1.5 пунктээр тус тус өссөн байна. Анхаарал хандуулах болон чанаргүй зээлийн 1.2 их наяд төгрөгийн үлдэгдлийн 45.7 хувьд буюу 505.6 тэрбум төгрөгийн зээлийн эрсдэлийн сан байгуулсан байна.</w:t>
      </w:r>
    </w:p>
    <w:p w14:paraId="0EB4EA92" w14:textId="77777777" w:rsidR="004659FA" w:rsidRPr="004659FA" w:rsidRDefault="004659FA" w:rsidP="004659FA">
      <w:pPr>
        <w:jc w:val="both"/>
        <w:rPr>
          <w:rFonts w:cs="Times New Roman"/>
          <w:szCs w:val="24"/>
          <w:lang w:val="mn-MN"/>
        </w:rPr>
      </w:pPr>
      <w:r w:rsidRPr="004659FA">
        <w:rPr>
          <w:rFonts w:cs="Times New Roman"/>
          <w:szCs w:val="24"/>
          <w:lang w:val="mn-MN"/>
        </w:rPr>
        <w:t>Санхүүгийн үйлчилгээнд техник технологийг ашиглаж, шинэ төрлийн үйлчилгээ бий болгон, уламжлалт зээлийн үйлчилгээг хялбар, түргэн, шуурхай болгож буй 82 ББСБ 77 финтек зээлийн аппликэйшнээр дамжуулж цахим зээлийн үйлчилгээ үзүүлж байна.</w:t>
      </w:r>
    </w:p>
    <w:p w14:paraId="4D97A6EC" w14:textId="77777777" w:rsidR="004659FA" w:rsidRPr="004659FA" w:rsidRDefault="004659FA" w:rsidP="004659FA">
      <w:pPr>
        <w:jc w:val="both"/>
        <w:rPr>
          <w:rFonts w:cs="Times New Roman"/>
          <w:szCs w:val="24"/>
          <w:lang w:val="mn-MN"/>
        </w:rPr>
      </w:pPr>
      <w:r w:rsidRPr="004659FA">
        <w:rPr>
          <w:rFonts w:cs="Times New Roman"/>
          <w:szCs w:val="24"/>
          <w:lang w:val="mn-MN"/>
        </w:rPr>
        <w:t xml:space="preserve">2026 оны I улирлын байдлаар ББСБ-ууд зөвхөн аппликэйшний 3.2 сая зээлдэгчийн 2.6 их наяд төгрөгийн зээлийн үлдэгдэлтэй байгаа нь нийт зээлдэгчийн 92.0 хувь, нийт зээлийн үлдэгдлийн 34.0 хувийг бүрдүүлж байна. Зөвхөн аппликэйшнээр нэг зээлдэгчид дунджаар 828.3 мянган төгрөгийн үлдэгдэлтэй байгаа нь уламжлалт зээлийн дунджаас 22.4 дахин бага байна.  </w:t>
      </w:r>
    </w:p>
    <w:p w14:paraId="4DEB9B4D" w14:textId="77777777" w:rsidR="004659FA" w:rsidRPr="004659FA" w:rsidRDefault="004659FA" w:rsidP="004659FA">
      <w:pPr>
        <w:jc w:val="both"/>
        <w:rPr>
          <w:rFonts w:cs="Times New Roman"/>
          <w:szCs w:val="24"/>
          <w:lang w:val="mn-MN"/>
        </w:rPr>
      </w:pPr>
      <w:r w:rsidRPr="004659FA">
        <w:rPr>
          <w:rFonts w:cs="Times New Roman"/>
          <w:szCs w:val="24"/>
          <w:lang w:val="mn-MN"/>
        </w:rPr>
        <w:t>Өмнөх оны мөн үеэс финтек зээлдэгчийн тоо 39.4 хувиар өсөн 3,191,501-т хүрч, зээлийн үлдэгдлийн хэмжээ 44.0% буюу 0.8 тэрбум төгрөгөөр нэмэгдсэн байна.</w:t>
      </w:r>
    </w:p>
    <w:p w14:paraId="62B1C491" w14:textId="77777777" w:rsidR="004659FA" w:rsidRPr="004659FA" w:rsidRDefault="004659FA" w:rsidP="004659FA">
      <w:pPr>
        <w:jc w:val="both"/>
        <w:rPr>
          <w:rFonts w:cs="Times New Roman"/>
          <w:szCs w:val="24"/>
          <w:lang w:val="mn-MN"/>
        </w:rPr>
      </w:pPr>
      <w:r w:rsidRPr="004659FA">
        <w:rPr>
          <w:rFonts w:cs="Times New Roman"/>
          <w:szCs w:val="24"/>
          <w:lang w:val="mn-MN"/>
        </w:rPr>
        <w:t xml:space="preserve">Тайлант хугацаанд 31 ББСБ 10,868 зээлдэгчид 42.1 тэрбум төгрөгийн зээлийг дунджаар 2.8 хувийн хүүтэйгээр олгож, 41 ББСБ-ын 11,278 зээлдэгчээс 46.3 тэрбум төгрөгийн зээл эргэн төлөгдөж, 2026 оны I улирлын байдлаар 48 ББСБ 16,757 зээлдэгчийн 132.8 тэрбум </w:t>
      </w:r>
      <w:r w:rsidRPr="004659FA">
        <w:rPr>
          <w:rFonts w:cs="Times New Roman"/>
          <w:szCs w:val="24"/>
          <w:lang w:val="mn-MN"/>
        </w:rPr>
        <w:lastRenderedPageBreak/>
        <w:t>төгрөгийн “ногоон” зээлийн үлдэгдэлтэй гарчээ. Энэ нь салбарын нийт зээлийн үлдэгдлийн 1.7%-тай тэнцэж байна.</w:t>
      </w:r>
    </w:p>
    <w:p w14:paraId="58CEE895" w14:textId="77777777" w:rsidR="004659FA" w:rsidRPr="004659FA" w:rsidRDefault="004659FA" w:rsidP="004659FA">
      <w:pPr>
        <w:jc w:val="both"/>
        <w:rPr>
          <w:rFonts w:cs="Times New Roman"/>
          <w:szCs w:val="24"/>
          <w:lang w:val="mn-MN"/>
        </w:rPr>
      </w:pPr>
      <w:r w:rsidRPr="004659FA">
        <w:rPr>
          <w:rFonts w:cs="Times New Roman"/>
          <w:szCs w:val="24"/>
          <w:lang w:val="mn-MN"/>
        </w:rPr>
        <w:t>Салбарын нийт пассив өмнөх оны мөн үеэс 26.5 хувиар буюу 2.0 их наяд төгрөгөөр өссөн ба энэхүү өсөлтийн 37.6 хувийг өр төлбөрийн өсөлт, 62.4 хувийг өөрийн хөрөнгийн өсөлт бүрдүүлж байна.</w:t>
      </w:r>
    </w:p>
    <w:p w14:paraId="71087E84" w14:textId="14BD8A47" w:rsidR="00071466" w:rsidRDefault="004659FA" w:rsidP="004659FA">
      <w:pPr>
        <w:jc w:val="both"/>
        <w:rPr>
          <w:lang w:val="mn-MN"/>
        </w:rPr>
      </w:pPr>
      <w:r w:rsidRPr="004659FA">
        <w:rPr>
          <w:rFonts w:cs="Times New Roman"/>
          <w:szCs w:val="24"/>
          <w:lang w:val="mn-MN"/>
        </w:rPr>
        <w:t>Өмнөх оны мөн үетэй харьцуулахад өр төлбөрөөс итгэлцлийн үйлчилгээний өглөг 1.3 дахин, банк, санхүүгийн байгууллагаас татсан эх үүсвэр 1.0 дахин, бусад эх үүсвэр 1.0 дахин, үүсмэл санхүүгийн өр төлбөр 0.5 дахин, бусад санхүүгийн өр төлбөр 2.3 дахин, барагдуулах ёстой хоёрдогч өглөгийн өр төлбөр 38.4 дахин өссөн бол өөрийн хөрөнгөөс хуримтлагдсан ашиг 35.4 хувиар, хувь нийлүүлсэн хөрөнгө 28.2 хувиар, нэмж төлөгдсөн капитал 24.5 хувиар тус тус өссөн байна.</w:t>
      </w:r>
      <w:r w:rsidR="00071466">
        <w:rPr>
          <w:lang w:val="mn-MN"/>
        </w:rPr>
        <w:t xml:space="preserve"> </w:t>
      </w:r>
    </w:p>
    <w:p w14:paraId="176866AE" w14:textId="5590E76E" w:rsidR="00D91B6F" w:rsidRPr="002A7D3F" w:rsidRDefault="00D91B6F" w:rsidP="00D91B6F">
      <w:pPr>
        <w:pStyle w:val="Heading2"/>
        <w:spacing w:before="120" w:after="120"/>
        <w:rPr>
          <w:rFonts w:cs="Times New Roman"/>
          <w:szCs w:val="24"/>
          <w:lang w:val="mn-MN"/>
        </w:rPr>
      </w:pPr>
      <w:bookmarkStart w:id="217" w:name="_Toc221613053"/>
      <w:r w:rsidRPr="002A7D3F">
        <w:rPr>
          <w:rFonts w:cs="Times New Roman"/>
          <w:szCs w:val="24"/>
          <w:lang w:val="mn-MN"/>
        </w:rPr>
        <w:t>Ашигт ажиллагаа</w:t>
      </w:r>
      <w:bookmarkEnd w:id="215"/>
      <w:bookmarkEnd w:id="216"/>
      <w:bookmarkEnd w:id="217"/>
    </w:p>
    <w:p w14:paraId="2E7A70E9" w14:textId="77777777" w:rsidR="004659FA" w:rsidRDefault="004659FA" w:rsidP="004659FA">
      <w:pPr>
        <w:jc w:val="both"/>
        <w:rPr>
          <w:iCs/>
          <w:lang w:val="mn-MN"/>
        </w:rPr>
      </w:pPr>
      <w:bookmarkStart w:id="218" w:name="_Hlk221612289"/>
      <w:bookmarkStart w:id="219" w:name="_Toc167692879"/>
      <w:r w:rsidRPr="006857BE">
        <w:rPr>
          <w:iCs/>
          <w:lang w:val="mn-MN"/>
        </w:rPr>
        <w:t>2026 оны I улирлын байдлаар ББСБ-ууд 772.1 тэрбум төгрөгийн орлого олж, 500.2 тэрбум төгрөгийн зардал гаргаж, 271.9 тэрбум төгрөгийн ашигтай ажилласан байна.</w:t>
      </w:r>
    </w:p>
    <w:bookmarkEnd w:id="218"/>
    <w:p w14:paraId="438CD81A" w14:textId="2A4A789B" w:rsidR="00071466" w:rsidRPr="00C02529" w:rsidRDefault="004659FA" w:rsidP="004659FA">
      <w:pPr>
        <w:jc w:val="both"/>
        <w:rPr>
          <w:lang w:val="mn-MN"/>
        </w:rPr>
      </w:pPr>
      <w:r w:rsidRPr="00C02529">
        <w:rPr>
          <w:rFonts w:cs="Times New Roman"/>
          <w:color w:val="000000" w:themeColor="text1"/>
          <w:lang w:val="mn-MN"/>
        </w:rPr>
        <w:t xml:space="preserve">Өмнөх оны мөн үеэс орлогын хэмжээ </w:t>
      </w:r>
      <w:r>
        <w:rPr>
          <w:rFonts w:cs="Times New Roman"/>
          <w:color w:val="000000" w:themeColor="text1"/>
        </w:rPr>
        <w:t>28.0</w:t>
      </w:r>
      <w:r w:rsidRPr="00C02529">
        <w:rPr>
          <w:rFonts w:cs="Times New Roman"/>
          <w:color w:val="000000" w:themeColor="text1"/>
          <w:lang w:val="mn-MN"/>
        </w:rPr>
        <w:t xml:space="preserve">% буюу </w:t>
      </w:r>
      <w:r>
        <w:rPr>
          <w:rFonts w:cs="Times New Roman"/>
          <w:color w:val="000000" w:themeColor="text1"/>
        </w:rPr>
        <w:t>168.7</w:t>
      </w:r>
      <w:r w:rsidRPr="00C02529">
        <w:rPr>
          <w:rFonts w:cs="Times New Roman"/>
          <w:color w:val="000000" w:themeColor="text1"/>
          <w:lang w:val="mn-MN"/>
        </w:rPr>
        <w:t xml:space="preserve"> тэрбум төгрөгөөр, зардлын хэмжээ </w:t>
      </w:r>
      <w:r>
        <w:rPr>
          <w:rFonts w:cs="Times New Roman"/>
          <w:color w:val="000000" w:themeColor="text1"/>
        </w:rPr>
        <w:t>34.7</w:t>
      </w:r>
      <w:r w:rsidRPr="00C02529">
        <w:rPr>
          <w:rFonts w:cs="Times New Roman"/>
          <w:color w:val="000000" w:themeColor="text1"/>
          <w:lang w:val="mn-MN"/>
        </w:rPr>
        <w:t xml:space="preserve">% буюу </w:t>
      </w:r>
      <w:r>
        <w:rPr>
          <w:rFonts w:cs="Times New Roman"/>
          <w:color w:val="000000" w:themeColor="text1"/>
        </w:rPr>
        <w:t>128.9</w:t>
      </w:r>
      <w:r w:rsidRPr="00C02529">
        <w:rPr>
          <w:rFonts w:cs="Times New Roman"/>
          <w:color w:val="000000" w:themeColor="text1"/>
          <w:lang w:val="mn-MN"/>
        </w:rPr>
        <w:t xml:space="preserve"> тэрбум төгрөгөөр, ашгийн хэмжээ </w:t>
      </w:r>
      <w:r>
        <w:rPr>
          <w:rFonts w:cs="Times New Roman"/>
          <w:color w:val="000000" w:themeColor="text1"/>
        </w:rPr>
        <w:t>17.1</w:t>
      </w:r>
      <w:r w:rsidRPr="00C02529">
        <w:rPr>
          <w:rFonts w:cs="Times New Roman"/>
          <w:color w:val="000000" w:themeColor="text1"/>
          <w:lang w:val="mn-MN"/>
        </w:rPr>
        <w:t xml:space="preserve">% буюу </w:t>
      </w:r>
      <w:r>
        <w:rPr>
          <w:rFonts w:cs="Times New Roman"/>
          <w:color w:val="000000" w:themeColor="text1"/>
        </w:rPr>
        <w:t>39.8</w:t>
      </w:r>
      <w:r w:rsidRPr="00C02529">
        <w:rPr>
          <w:rFonts w:cs="Times New Roman"/>
          <w:color w:val="000000" w:themeColor="text1"/>
          <w:lang w:val="mn-MN"/>
        </w:rPr>
        <w:t xml:space="preserve"> тэрбум төгрөгөөр тус тус нэмэгдсэн байна.</w:t>
      </w:r>
    </w:p>
    <w:p w14:paraId="370F3789" w14:textId="5CA39617" w:rsidR="00D91B6F" w:rsidRPr="00F73AF7" w:rsidRDefault="00D91B6F" w:rsidP="00D91B6F">
      <w:pPr>
        <w:pStyle w:val="Heading2"/>
        <w:spacing w:before="120" w:after="120"/>
        <w:rPr>
          <w:rFonts w:cs="Times New Roman"/>
          <w:szCs w:val="24"/>
          <w:lang w:val="mn-MN"/>
        </w:rPr>
      </w:pPr>
      <w:bookmarkStart w:id="220" w:name="_Toc221613054"/>
      <w:r w:rsidRPr="00F73AF7">
        <w:rPr>
          <w:rFonts w:cs="Times New Roman"/>
          <w:szCs w:val="24"/>
          <w:lang w:val="mn-MN"/>
        </w:rPr>
        <w:t>Зохистой харьцааны шалгуур үзүүлэлт</w:t>
      </w:r>
      <w:bookmarkEnd w:id="219"/>
      <w:bookmarkEnd w:id="220"/>
    </w:p>
    <w:p w14:paraId="2C660429" w14:textId="77777777" w:rsidR="004659FA" w:rsidRDefault="004659FA" w:rsidP="004659FA">
      <w:pPr>
        <w:jc w:val="both"/>
        <w:rPr>
          <w:iCs/>
          <w:lang w:val="mn-MN"/>
        </w:rPr>
      </w:pPr>
      <w:bookmarkStart w:id="221" w:name="_Hlk221612299"/>
      <w:r w:rsidRPr="006857BE">
        <w:rPr>
          <w:iCs/>
          <w:lang w:val="mn-MN"/>
        </w:rPr>
        <w:t xml:space="preserve">2026 оны I улирлын санхүүгийн тайлангийн нэгтгэлийн дүнгээр 578 ББСБ-ын 86.9% буюу 502 ББСБ үйл ажиллагааны ЗХШҮ-үүдийг бүрэн хангаж ажилласан байна. </w:t>
      </w:r>
    </w:p>
    <w:p w14:paraId="60BA5D4D" w14:textId="77777777" w:rsidR="004659FA" w:rsidRPr="00FD62EB" w:rsidRDefault="004659FA" w:rsidP="004659FA">
      <w:pPr>
        <w:jc w:val="both"/>
        <w:rPr>
          <w:rFonts w:cs="Times New Roman"/>
          <w:color w:val="000000" w:themeColor="text1"/>
          <w:szCs w:val="24"/>
          <w:lang w:val="mn-MN"/>
        </w:rPr>
      </w:pPr>
      <w:r w:rsidRPr="00FD62EB">
        <w:rPr>
          <w:rFonts w:cs="Times New Roman"/>
          <w:color w:val="000000" w:themeColor="text1"/>
          <w:szCs w:val="24"/>
          <w:lang w:val="mn-MN"/>
        </w:rPr>
        <w:t xml:space="preserve">Нийт ББСБ-уудын </w:t>
      </w:r>
      <w:r>
        <w:rPr>
          <w:rFonts w:cs="Times New Roman"/>
          <w:color w:val="000000" w:themeColor="text1"/>
          <w:szCs w:val="24"/>
        </w:rPr>
        <w:t>13.1%</w:t>
      </w:r>
      <w:r w:rsidRPr="00FD62EB">
        <w:rPr>
          <w:rFonts w:cs="Times New Roman"/>
          <w:color w:val="000000" w:themeColor="text1"/>
          <w:szCs w:val="24"/>
          <w:lang w:val="mn-MN"/>
        </w:rPr>
        <w:t xml:space="preserve"> нь буюу </w:t>
      </w:r>
      <w:r>
        <w:rPr>
          <w:rFonts w:cs="Times New Roman"/>
          <w:color w:val="000000" w:themeColor="text1"/>
          <w:szCs w:val="24"/>
        </w:rPr>
        <w:t>76</w:t>
      </w:r>
      <w:r w:rsidRPr="00FD62EB">
        <w:rPr>
          <w:rFonts w:cs="Times New Roman"/>
          <w:color w:val="000000" w:themeColor="text1"/>
          <w:szCs w:val="24"/>
          <w:lang w:val="mn-MN"/>
        </w:rPr>
        <w:t xml:space="preserve"> ББСБ-ын зохистой харьцаа алдагдсан байна. Үүнд: 1 зохистой харьцааг хангаагүй </w:t>
      </w:r>
      <w:r>
        <w:rPr>
          <w:rFonts w:cs="Times New Roman"/>
          <w:color w:val="000000" w:themeColor="text1"/>
          <w:szCs w:val="24"/>
        </w:rPr>
        <w:t>64</w:t>
      </w:r>
      <w:r w:rsidRPr="00FD62EB">
        <w:rPr>
          <w:rFonts w:cs="Times New Roman"/>
          <w:color w:val="000000" w:themeColor="text1"/>
          <w:szCs w:val="24"/>
          <w:lang w:val="mn-MN"/>
        </w:rPr>
        <w:t xml:space="preserve"> ББСБ, </w:t>
      </w:r>
      <w:r w:rsidRPr="00FD62EB">
        <w:rPr>
          <w:rFonts w:cs="Times New Roman"/>
          <w:color w:val="000000" w:themeColor="text1"/>
          <w:szCs w:val="24"/>
        </w:rPr>
        <w:t>2</w:t>
      </w:r>
      <w:r w:rsidRPr="00FD62EB">
        <w:rPr>
          <w:rFonts w:cs="Times New Roman"/>
          <w:color w:val="000000" w:themeColor="text1"/>
          <w:szCs w:val="24"/>
          <w:lang w:val="mn-MN"/>
        </w:rPr>
        <w:t xml:space="preserve"> зохистой харьцааг хангаагүй</w:t>
      </w:r>
      <w:r w:rsidRPr="00FD62EB">
        <w:rPr>
          <w:rFonts w:cs="Times New Roman"/>
          <w:color w:val="000000" w:themeColor="text1"/>
          <w:szCs w:val="24"/>
        </w:rPr>
        <w:t xml:space="preserve"> </w:t>
      </w:r>
      <w:r>
        <w:rPr>
          <w:rFonts w:cs="Times New Roman"/>
          <w:color w:val="000000" w:themeColor="text1"/>
          <w:szCs w:val="24"/>
        </w:rPr>
        <w:t>11</w:t>
      </w:r>
      <w:r w:rsidRPr="00FD62EB">
        <w:rPr>
          <w:rFonts w:cs="Times New Roman"/>
          <w:color w:val="000000" w:themeColor="text1"/>
          <w:szCs w:val="24"/>
          <w:lang w:val="mn-MN"/>
        </w:rPr>
        <w:t xml:space="preserve"> ББСБ</w:t>
      </w:r>
      <w:r>
        <w:rPr>
          <w:rFonts w:cs="Times New Roman"/>
          <w:color w:val="000000" w:themeColor="text1"/>
          <w:szCs w:val="24"/>
        </w:rPr>
        <w:t xml:space="preserve">, 4 </w:t>
      </w:r>
      <w:r>
        <w:rPr>
          <w:rFonts w:cs="Times New Roman"/>
          <w:color w:val="000000" w:themeColor="text1"/>
          <w:szCs w:val="24"/>
          <w:lang w:val="mn-MN"/>
        </w:rPr>
        <w:t>зохистой харьцааг хангаагүй 1 ББСБ</w:t>
      </w:r>
      <w:r w:rsidRPr="00FD62EB">
        <w:rPr>
          <w:rFonts w:cs="Times New Roman"/>
          <w:color w:val="000000" w:themeColor="text1"/>
          <w:szCs w:val="24"/>
          <w:lang w:val="mn-MN"/>
        </w:rPr>
        <w:t xml:space="preserve"> байна.</w:t>
      </w:r>
    </w:p>
    <w:bookmarkEnd w:id="221"/>
    <w:p w14:paraId="16E7AA77" w14:textId="689A4CF4" w:rsidR="00071466" w:rsidRPr="00B36D02" w:rsidRDefault="004659FA" w:rsidP="004659FA">
      <w:pPr>
        <w:spacing w:after="0"/>
        <w:jc w:val="both"/>
        <w:rPr>
          <w:rFonts w:cs="Times New Roman"/>
          <w:color w:val="000000" w:themeColor="text1"/>
          <w:szCs w:val="24"/>
          <w:highlight w:val="yellow"/>
          <w:lang w:val="mn-MN"/>
        </w:rPr>
      </w:pPr>
      <w:r w:rsidRPr="00FF6235">
        <w:rPr>
          <w:color w:val="000000" w:themeColor="text1"/>
          <w:lang w:val="mn-MN"/>
        </w:rPr>
        <w:t xml:space="preserve">ББСБ-уудын хангах ёстой ЗХШҮ-үүдээс хөрөнгө (актив)-ийн эрсдэлийн сангийн хүрэлцээ дутуу </w:t>
      </w:r>
      <w:r>
        <w:rPr>
          <w:color w:val="000000" w:themeColor="text1"/>
          <w:lang w:val="mn-MN"/>
        </w:rPr>
        <w:t xml:space="preserve">байгуулсан </w:t>
      </w:r>
      <w:r>
        <w:rPr>
          <w:color w:val="000000" w:themeColor="text1"/>
        </w:rPr>
        <w:t>28</w:t>
      </w:r>
      <w:r w:rsidRPr="00FF6235">
        <w:rPr>
          <w:color w:val="000000" w:themeColor="text1"/>
          <w:lang w:val="mn-MN"/>
        </w:rPr>
        <w:t xml:space="preserve"> ББСБ</w:t>
      </w:r>
      <w:r>
        <w:rPr>
          <w:color w:val="000000" w:themeColor="text1"/>
          <w:lang w:val="mn-MN"/>
        </w:rPr>
        <w:t xml:space="preserve">, нэг зээлдэгч болон холбогдох этгээдэд олгосон зээл, зээлтэй адилтган тооцох бусад актив хөрөнгө, төлбөрийн баталгааны зохистой харьцаа алдагдсан 6 ББСБ, </w:t>
      </w:r>
      <w:r w:rsidRPr="00FF6235">
        <w:rPr>
          <w:color w:val="000000" w:themeColor="text1"/>
          <w:lang w:val="mn-MN"/>
        </w:rPr>
        <w:t xml:space="preserve"> </w:t>
      </w:r>
      <w:r>
        <w:rPr>
          <w:color w:val="000000" w:themeColor="text1"/>
          <w:lang w:val="mn-MN"/>
        </w:rPr>
        <w:t xml:space="preserve">гадаад актив, пассивын зөрүү өөрийн хөрөнгийн зохистой харьцаа алдагдсан </w:t>
      </w:r>
      <w:r>
        <w:rPr>
          <w:color w:val="000000" w:themeColor="text1"/>
        </w:rPr>
        <w:t xml:space="preserve">6 </w:t>
      </w:r>
      <w:r>
        <w:rPr>
          <w:color w:val="000000" w:themeColor="text1"/>
          <w:lang w:val="mn-MN"/>
        </w:rPr>
        <w:t xml:space="preserve">ББСБ, өрийн бичгийн зохистой харьцаа алдагдсан </w:t>
      </w:r>
      <w:r>
        <w:rPr>
          <w:color w:val="000000" w:themeColor="text1"/>
        </w:rPr>
        <w:t>6</w:t>
      </w:r>
      <w:r>
        <w:rPr>
          <w:color w:val="000000" w:themeColor="text1"/>
          <w:lang w:val="mn-MN"/>
        </w:rPr>
        <w:t xml:space="preserve"> ББСБ</w:t>
      </w:r>
      <w:r>
        <w:rPr>
          <w:rFonts w:eastAsia="Times New Roman" w:cs="Times New Roman"/>
          <w:szCs w:val="24"/>
          <w:lang w:val="mn-MN"/>
        </w:rPr>
        <w:t xml:space="preserve">, </w:t>
      </w:r>
      <w:r w:rsidRPr="00273502">
        <w:rPr>
          <w:color w:val="000000" w:themeColor="text1"/>
          <w:lang w:val="mn-MN"/>
        </w:rPr>
        <w:t xml:space="preserve">үндсэн хөрөнгийн зохистой харьцаа алдагдсан </w:t>
      </w:r>
      <w:r>
        <w:rPr>
          <w:color w:val="000000" w:themeColor="text1"/>
        </w:rPr>
        <w:t>5</w:t>
      </w:r>
      <w:r w:rsidRPr="00273502">
        <w:rPr>
          <w:color w:val="000000" w:themeColor="text1"/>
          <w:lang w:val="mn-MN"/>
        </w:rPr>
        <w:t xml:space="preserve"> ББСБ б</w:t>
      </w:r>
      <w:r>
        <w:rPr>
          <w:color w:val="000000" w:themeColor="text1"/>
          <w:lang w:val="mn-MN"/>
        </w:rPr>
        <w:t>айгаа нь</w:t>
      </w:r>
      <w:r w:rsidRPr="00273502">
        <w:rPr>
          <w:color w:val="000000" w:themeColor="text1"/>
          <w:lang w:val="mn-MN"/>
        </w:rPr>
        <w:t xml:space="preserve"> хамгийн их алдагдсан </w:t>
      </w:r>
      <w:r>
        <w:rPr>
          <w:color w:val="000000" w:themeColor="text1"/>
          <w:lang w:val="mn-MN"/>
        </w:rPr>
        <w:t>харьцаа үзүүлэлтүүд байна</w:t>
      </w:r>
      <w:r w:rsidRPr="00273502">
        <w:rPr>
          <w:color w:val="000000" w:themeColor="text1"/>
          <w:lang w:val="mn-MN"/>
        </w:rPr>
        <w:t>.</w:t>
      </w:r>
      <w:r w:rsidR="00071466" w:rsidRPr="00273502">
        <w:rPr>
          <w:color w:val="000000" w:themeColor="text1"/>
          <w:lang w:val="mn-MN"/>
        </w:rPr>
        <w:t xml:space="preserve"> </w:t>
      </w:r>
    </w:p>
    <w:p w14:paraId="50835100" w14:textId="77777777" w:rsidR="00071466" w:rsidRDefault="00071466" w:rsidP="00071466">
      <w:pPr>
        <w:ind w:left="284" w:firstLine="436"/>
        <w:jc w:val="center"/>
        <w:rPr>
          <w:rFonts w:cs="Times New Roman"/>
          <w:b/>
          <w:szCs w:val="24"/>
          <w:lang w:val="mn-MN"/>
        </w:rPr>
      </w:pPr>
    </w:p>
    <w:p w14:paraId="07D624A9" w14:textId="77777777" w:rsidR="00054558" w:rsidRDefault="00054558" w:rsidP="00054BBB">
      <w:pPr>
        <w:ind w:left="284" w:firstLine="436"/>
        <w:jc w:val="center"/>
        <w:rPr>
          <w:rFonts w:cs="Times New Roman"/>
          <w:b/>
          <w:szCs w:val="24"/>
          <w:lang w:val="mn-MN"/>
        </w:rPr>
      </w:pPr>
    </w:p>
    <w:p w14:paraId="3628EAC0" w14:textId="77777777" w:rsidR="00054558" w:rsidRDefault="00054558" w:rsidP="00054BBB">
      <w:pPr>
        <w:ind w:left="284" w:firstLine="436"/>
        <w:jc w:val="center"/>
        <w:rPr>
          <w:rFonts w:cs="Times New Roman"/>
          <w:b/>
          <w:szCs w:val="24"/>
          <w:lang w:val="mn-MN"/>
        </w:rPr>
      </w:pPr>
    </w:p>
    <w:p w14:paraId="73B5FDF4" w14:textId="77777777" w:rsidR="00054558" w:rsidRDefault="00054558" w:rsidP="00054BBB">
      <w:pPr>
        <w:ind w:left="284" w:firstLine="436"/>
        <w:jc w:val="center"/>
        <w:rPr>
          <w:rFonts w:cs="Times New Roman"/>
          <w:b/>
          <w:szCs w:val="24"/>
          <w:lang w:val="mn-MN"/>
        </w:rPr>
      </w:pPr>
    </w:p>
    <w:p w14:paraId="4DA8E2E8" w14:textId="77777777" w:rsidR="00054558" w:rsidRDefault="00054558" w:rsidP="00054BBB">
      <w:pPr>
        <w:ind w:left="284" w:firstLine="436"/>
        <w:jc w:val="center"/>
        <w:rPr>
          <w:rFonts w:cs="Times New Roman"/>
          <w:b/>
          <w:szCs w:val="24"/>
          <w:lang w:val="mn-MN"/>
        </w:rPr>
      </w:pPr>
    </w:p>
    <w:p w14:paraId="52FD722A" w14:textId="77777777" w:rsidR="00054558" w:rsidRDefault="00054558" w:rsidP="00054BBB">
      <w:pPr>
        <w:ind w:left="284" w:firstLine="436"/>
        <w:jc w:val="center"/>
        <w:rPr>
          <w:rFonts w:cs="Times New Roman"/>
          <w:b/>
          <w:szCs w:val="24"/>
          <w:lang w:val="mn-MN"/>
        </w:rPr>
      </w:pPr>
    </w:p>
    <w:p w14:paraId="208B3724" w14:textId="77777777" w:rsidR="00054558" w:rsidRDefault="00054558" w:rsidP="00054BBB">
      <w:pPr>
        <w:ind w:left="284" w:firstLine="436"/>
        <w:jc w:val="center"/>
        <w:rPr>
          <w:rFonts w:cs="Times New Roman"/>
          <w:b/>
          <w:szCs w:val="24"/>
          <w:lang w:val="mn-MN"/>
        </w:rPr>
      </w:pPr>
    </w:p>
    <w:p w14:paraId="7DC3A50A" w14:textId="77777777" w:rsidR="00054558" w:rsidRDefault="00054558" w:rsidP="00054BBB">
      <w:pPr>
        <w:ind w:left="284" w:firstLine="436"/>
        <w:jc w:val="center"/>
        <w:rPr>
          <w:rFonts w:cs="Times New Roman"/>
          <w:b/>
          <w:szCs w:val="24"/>
          <w:lang w:val="mn-MN"/>
        </w:rPr>
      </w:pPr>
    </w:p>
    <w:p w14:paraId="6081F5DF" w14:textId="77777777" w:rsidR="00054558" w:rsidRDefault="00054558" w:rsidP="00054BBB">
      <w:pPr>
        <w:ind w:left="284" w:firstLine="436"/>
        <w:jc w:val="center"/>
        <w:rPr>
          <w:rFonts w:cs="Times New Roman"/>
          <w:b/>
          <w:szCs w:val="24"/>
          <w:lang w:val="mn-MN"/>
        </w:rPr>
      </w:pPr>
    </w:p>
    <w:p w14:paraId="5C29ABED" w14:textId="77777777" w:rsidR="00054558" w:rsidRDefault="00054558" w:rsidP="00054BBB">
      <w:pPr>
        <w:ind w:left="284" w:firstLine="436"/>
        <w:jc w:val="center"/>
        <w:rPr>
          <w:rFonts w:cs="Times New Roman"/>
          <w:b/>
          <w:szCs w:val="24"/>
          <w:lang w:val="mn-MN"/>
        </w:rPr>
      </w:pPr>
    </w:p>
    <w:p w14:paraId="60B47BC5" w14:textId="77777777" w:rsidR="00054558" w:rsidRDefault="00054558" w:rsidP="00054BBB">
      <w:pPr>
        <w:ind w:left="284" w:firstLine="436"/>
        <w:jc w:val="center"/>
        <w:rPr>
          <w:rFonts w:cs="Times New Roman"/>
          <w:b/>
          <w:szCs w:val="24"/>
          <w:lang w:val="mn-MN"/>
        </w:rPr>
      </w:pPr>
    </w:p>
    <w:p w14:paraId="6FC052C5" w14:textId="77777777" w:rsidR="00FF29FB" w:rsidRPr="00B80B55" w:rsidRDefault="00FF29FB" w:rsidP="0001088B">
      <w:pPr>
        <w:rPr>
          <w:rFonts w:cs="Times New Roman"/>
          <w:b/>
          <w:szCs w:val="24"/>
          <w:lang w:val="mn-MN"/>
        </w:rPr>
      </w:pPr>
    </w:p>
    <w:p w14:paraId="165BA648" w14:textId="10F43F5B" w:rsidR="0091593C" w:rsidRPr="00B80B55" w:rsidRDefault="00054BBB" w:rsidP="00772E4B">
      <w:pPr>
        <w:ind w:left="284" w:firstLine="436"/>
        <w:jc w:val="center"/>
        <w:rPr>
          <w:rFonts w:cs="Times New Roman"/>
          <w:b/>
          <w:szCs w:val="24"/>
          <w:lang w:val="mn-MN"/>
        </w:rPr>
      </w:pPr>
      <w:r w:rsidRPr="00B80B55">
        <w:rPr>
          <w:rFonts w:cs="Times New Roman"/>
          <w:b/>
          <w:szCs w:val="24"/>
          <w:lang w:val="mn-MN"/>
        </w:rPr>
        <w:t>БАНК БУС САНХҮҮГИЙН БАЙГУУЛЛАГЫН ГАЗАР</w:t>
      </w:r>
    </w:p>
    <w:sectPr w:rsidR="0091593C" w:rsidRPr="00B80B55" w:rsidSect="00E1625F">
      <w:type w:val="continuous"/>
      <w:pgSz w:w="11906" w:h="16838" w:code="9"/>
      <w:pgMar w:top="1134" w:right="851"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164C2" w14:textId="77777777" w:rsidR="00DC1053" w:rsidRDefault="00DC1053" w:rsidP="00880F6F">
      <w:pPr>
        <w:spacing w:before="0" w:after="0"/>
      </w:pPr>
      <w:r>
        <w:separator/>
      </w:r>
    </w:p>
  </w:endnote>
  <w:endnote w:type="continuationSeparator" w:id="0">
    <w:p w14:paraId="287D1A33" w14:textId="77777777" w:rsidR="00DC1053" w:rsidRDefault="00DC1053" w:rsidP="00880F6F">
      <w:pPr>
        <w:spacing w:before="0" w:after="0"/>
      </w:pPr>
      <w:r>
        <w:continuationSeparator/>
      </w:r>
    </w:p>
  </w:endnote>
  <w:endnote w:type="continuationNotice" w:id="1">
    <w:p w14:paraId="06A0EF5D" w14:textId="77777777" w:rsidR="00DC1053" w:rsidRDefault="00DC10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7731025"/>
      <w:docPartObj>
        <w:docPartGallery w:val="Page Numbers (Bottom of Page)"/>
        <w:docPartUnique/>
      </w:docPartObj>
    </w:sdtPr>
    <w:sdtEndPr>
      <w:rPr>
        <w:noProof/>
      </w:rPr>
    </w:sdtEndPr>
    <w:sdtContent>
      <w:p w14:paraId="44AD2EB3" w14:textId="6A336684" w:rsidR="009E0CC2" w:rsidRDefault="009E0CC2" w:rsidP="00990FF1">
        <w:pPr>
          <w:pStyle w:val="Footer"/>
          <w:jc w:val="right"/>
        </w:pPr>
        <w:r>
          <w:fldChar w:fldCharType="begin"/>
        </w:r>
        <w:r>
          <w:instrText xml:space="preserve"> PAGE   \* MERGEFORMAT </w:instrText>
        </w:r>
        <w:r>
          <w:fldChar w:fldCharType="separate"/>
        </w:r>
        <w:r>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869CB" w14:textId="77777777" w:rsidR="009E0CC2" w:rsidRPr="00330029" w:rsidRDefault="009E0CC2" w:rsidP="00330029">
    <w:pPr>
      <w:pStyle w:val="Footer"/>
      <w:jc w:val="right"/>
      <w:rPr>
        <w:lang w:val="mn-M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8B1C8" w14:textId="5C9C9033" w:rsidR="009E0CC2" w:rsidRPr="008D0CA2" w:rsidRDefault="00AB0ADF" w:rsidP="00330029">
    <w:pPr>
      <w:pStyle w:val="Footer"/>
      <w:jc w:val="right"/>
    </w:pPr>
    <w: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9ECB8" w14:textId="77777777" w:rsidR="00FB4EF5" w:rsidRPr="0074488E" w:rsidRDefault="00FB4EF5" w:rsidP="0038025D">
    <w:pPr>
      <w:pStyle w:val="Footer"/>
      <w:jc w:val="right"/>
      <w:rPr>
        <w:lang w:val="mn-MN"/>
      </w:rPr>
    </w:pPr>
    <w:r>
      <w:rPr>
        <w:lang w:val="mn-MN"/>
      </w:rPr>
      <w:t>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8E7D5" w14:textId="29253027" w:rsidR="009E0CC2" w:rsidRPr="008D0CA2" w:rsidRDefault="009E0CC2" w:rsidP="00330029">
    <w:pPr>
      <w:pStyle w:val="Footer"/>
      <w:jc w:val="right"/>
    </w:pPr>
    <w:r>
      <w:t>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BB141" w14:textId="651E1A0B" w:rsidR="00BA28D8" w:rsidRPr="00AB0ADF" w:rsidRDefault="00AB0ADF" w:rsidP="0038025D">
    <w:pPr>
      <w:pStyle w:val="Footer"/>
      <w:jc w:val="right"/>
    </w:pPr>
    <w:r>
      <w:t>11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9E7BB" w14:textId="4AAA972C" w:rsidR="002E658A" w:rsidRPr="002E658A" w:rsidRDefault="002E658A" w:rsidP="00330029">
    <w:pPr>
      <w:pStyle w:val="Footer"/>
      <w:jc w:val="right"/>
      <w:rPr>
        <w:lang w:val="mn-MN"/>
      </w:rPr>
    </w:pPr>
    <w:r>
      <w:t>1</w:t>
    </w:r>
    <w:r>
      <w:rPr>
        <w:lang w:val="mn-MN"/>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D51C9" w14:textId="1C53B2A2" w:rsidR="002E658A" w:rsidRPr="002E658A" w:rsidRDefault="002E658A" w:rsidP="00330029">
    <w:pPr>
      <w:pStyle w:val="Footer"/>
      <w:jc w:val="right"/>
      <w:rPr>
        <w:lang w:val="mn-MN"/>
      </w:rPr>
    </w:pPr>
    <w:r>
      <w:t>1</w:t>
    </w:r>
    <w:r>
      <w:rPr>
        <w:lang w:val="mn-MN"/>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DF053" w14:textId="34A6AA75" w:rsidR="002E658A" w:rsidRPr="002E658A" w:rsidRDefault="002E658A" w:rsidP="00330029">
    <w:pPr>
      <w:pStyle w:val="Footer"/>
      <w:jc w:val="right"/>
      <w:rPr>
        <w:lang w:val="mn-MN"/>
      </w:rPr>
    </w:pPr>
    <w:r>
      <w:rPr>
        <w:lang w:val="mn-MN"/>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0422C" w14:textId="77777777" w:rsidR="00DC1053" w:rsidRDefault="00DC1053" w:rsidP="00880F6F">
      <w:pPr>
        <w:spacing w:before="0" w:after="0"/>
      </w:pPr>
      <w:r>
        <w:separator/>
      </w:r>
    </w:p>
  </w:footnote>
  <w:footnote w:type="continuationSeparator" w:id="0">
    <w:p w14:paraId="020D5EE7" w14:textId="77777777" w:rsidR="00DC1053" w:rsidRDefault="00DC1053" w:rsidP="00880F6F">
      <w:pPr>
        <w:spacing w:before="0" w:after="0"/>
      </w:pPr>
      <w:r>
        <w:continuationSeparator/>
      </w:r>
    </w:p>
  </w:footnote>
  <w:footnote w:type="continuationNotice" w:id="1">
    <w:p w14:paraId="2033F87A" w14:textId="77777777" w:rsidR="00DC1053" w:rsidRDefault="00DC105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9CF"/>
    <w:multiLevelType w:val="hybridMultilevel"/>
    <w:tmpl w:val="0358A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209F7"/>
    <w:multiLevelType w:val="hybridMultilevel"/>
    <w:tmpl w:val="F34E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1552B"/>
    <w:multiLevelType w:val="hybridMultilevel"/>
    <w:tmpl w:val="962C9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995936"/>
    <w:multiLevelType w:val="hybridMultilevel"/>
    <w:tmpl w:val="22266F08"/>
    <w:lvl w:ilvl="0" w:tplc="7354BD20">
      <w:numFmt w:val="bullet"/>
      <w:lvlText w:val="-"/>
      <w:lvlJc w:val="left"/>
      <w:pPr>
        <w:ind w:left="303" w:hanging="360"/>
      </w:pPr>
      <w:rPr>
        <w:rFonts w:ascii="Calibri" w:eastAsia="Times New Roman" w:hAnsi="Calibri" w:cs="Calibri"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4" w15:restartNumberingAfterBreak="0">
    <w:nsid w:val="1C465AA5"/>
    <w:multiLevelType w:val="multilevel"/>
    <w:tmpl w:val="7C74F2AA"/>
    <w:lvl w:ilvl="0">
      <w:start w:val="1"/>
      <w:numFmt w:val="decimal"/>
      <w:lvlText w:val="%1."/>
      <w:lvlJc w:val="left"/>
      <w:pPr>
        <w:ind w:left="360" w:hanging="360"/>
      </w:pPr>
      <w:rPr>
        <w:rFonts w:ascii="Times New Roman" w:hAnsi="Times New Roman" w:hint="default"/>
        <w:b w:val="0"/>
        <w:sz w:val="16"/>
        <w:szCs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FDF630B"/>
    <w:multiLevelType w:val="hybridMultilevel"/>
    <w:tmpl w:val="7E061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1323A"/>
    <w:multiLevelType w:val="hybridMultilevel"/>
    <w:tmpl w:val="A00C7522"/>
    <w:lvl w:ilvl="0" w:tplc="C8CCE8FC">
      <w:start w:val="5"/>
      <w:numFmt w:val="decimal"/>
      <w:lvlText w:val="%1"/>
      <w:lvlJc w:val="left"/>
      <w:pPr>
        <w:ind w:left="1788" w:hanging="360"/>
      </w:pPr>
      <w:rPr>
        <w:rFonts w:hint="default"/>
        <w:color w:val="000000"/>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7" w15:restartNumberingAfterBreak="0">
    <w:nsid w:val="22DC17CA"/>
    <w:multiLevelType w:val="hybridMultilevel"/>
    <w:tmpl w:val="C310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C09C1"/>
    <w:multiLevelType w:val="hybridMultilevel"/>
    <w:tmpl w:val="833C086A"/>
    <w:lvl w:ilvl="0" w:tplc="89063FD6">
      <w:start w:val="1"/>
      <w:numFmt w:val="bullet"/>
      <w:lvlText w:val=""/>
      <w:lvlJc w:val="left"/>
      <w:pPr>
        <w:ind w:left="720" w:hanging="360"/>
      </w:pPr>
      <w:rPr>
        <w:rFonts w:ascii="Wingdings" w:hAnsi="Wingdings" w:hint="default"/>
        <w:color w:val="70AD47"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55196"/>
    <w:multiLevelType w:val="hybridMultilevel"/>
    <w:tmpl w:val="82AC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77DCF"/>
    <w:multiLevelType w:val="hybridMultilevel"/>
    <w:tmpl w:val="B03C6F44"/>
    <w:lvl w:ilvl="0" w:tplc="D0840232">
      <w:start w:val="60"/>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1" w15:restartNumberingAfterBreak="0">
    <w:nsid w:val="3FEB6A0D"/>
    <w:multiLevelType w:val="multilevel"/>
    <w:tmpl w:val="AAAAC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4E379D"/>
    <w:multiLevelType w:val="hybridMultilevel"/>
    <w:tmpl w:val="6E2A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C4EC6"/>
    <w:multiLevelType w:val="hybridMultilevel"/>
    <w:tmpl w:val="46269368"/>
    <w:lvl w:ilvl="0" w:tplc="87CE498A">
      <w:start w:val="1"/>
      <w:numFmt w:val="decimal"/>
      <w:lvlText w:val="%1."/>
      <w:lvlJc w:val="left"/>
      <w:pPr>
        <w:ind w:left="720" w:hanging="360"/>
      </w:pPr>
      <w:rPr>
        <w:rFonts w:ascii="Times New Roman" w:hAnsi="Times New Roman"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74832"/>
    <w:multiLevelType w:val="hybridMultilevel"/>
    <w:tmpl w:val="F6663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E3FB5"/>
    <w:multiLevelType w:val="hybridMultilevel"/>
    <w:tmpl w:val="A256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E575DF"/>
    <w:multiLevelType w:val="hybridMultilevel"/>
    <w:tmpl w:val="E9760662"/>
    <w:lvl w:ilvl="0" w:tplc="92427E22">
      <w:start w:val="1"/>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7" w15:restartNumberingAfterBreak="0">
    <w:nsid w:val="5A2E62D4"/>
    <w:multiLevelType w:val="hybridMultilevel"/>
    <w:tmpl w:val="351CF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721A93"/>
    <w:multiLevelType w:val="hybridMultilevel"/>
    <w:tmpl w:val="56E02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365FE"/>
    <w:multiLevelType w:val="hybridMultilevel"/>
    <w:tmpl w:val="E8000EC6"/>
    <w:lvl w:ilvl="0" w:tplc="4DF88C10">
      <w:start w:val="1"/>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0" w15:restartNumberingAfterBreak="0">
    <w:nsid w:val="68EE46B7"/>
    <w:multiLevelType w:val="hybridMultilevel"/>
    <w:tmpl w:val="21C4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283AA0"/>
    <w:multiLevelType w:val="hybridMultilevel"/>
    <w:tmpl w:val="10D2D000"/>
    <w:lvl w:ilvl="0" w:tplc="3EDCD2A6">
      <w:start w:val="1"/>
      <w:numFmt w:val="decimal"/>
      <w:lvlText w:val="%1."/>
      <w:lvlJc w:val="left"/>
      <w:pPr>
        <w:ind w:left="1040" w:hanging="360"/>
      </w:pPr>
      <w:rPr>
        <w:rFonts w:ascii="Times New Roman" w:hAnsi="Times New Roman" w:hint="default"/>
        <w:sz w:val="16"/>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2" w15:restartNumberingAfterBreak="0">
    <w:nsid w:val="6DFE0620"/>
    <w:multiLevelType w:val="hybridMultilevel"/>
    <w:tmpl w:val="6428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5C7183"/>
    <w:multiLevelType w:val="hybridMultilevel"/>
    <w:tmpl w:val="979260B2"/>
    <w:lvl w:ilvl="0" w:tplc="4DD8BBE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15:restartNumberingAfterBreak="0">
    <w:nsid w:val="72A74E92"/>
    <w:multiLevelType w:val="multilevel"/>
    <w:tmpl w:val="DAA228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1E19CD"/>
    <w:multiLevelType w:val="hybridMultilevel"/>
    <w:tmpl w:val="202CC2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B28032D"/>
    <w:multiLevelType w:val="hybridMultilevel"/>
    <w:tmpl w:val="2C0E8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2157844">
    <w:abstractNumId w:val="5"/>
  </w:num>
  <w:num w:numId="2" w16cid:durableId="2010667654">
    <w:abstractNumId w:val="2"/>
  </w:num>
  <w:num w:numId="3" w16cid:durableId="1316446419">
    <w:abstractNumId w:val="2"/>
  </w:num>
  <w:num w:numId="4" w16cid:durableId="2076002106">
    <w:abstractNumId w:val="9"/>
  </w:num>
  <w:num w:numId="5" w16cid:durableId="1728609245">
    <w:abstractNumId w:val="13"/>
  </w:num>
  <w:num w:numId="6" w16cid:durableId="1254390148">
    <w:abstractNumId w:val="15"/>
  </w:num>
  <w:num w:numId="7" w16cid:durableId="1040588814">
    <w:abstractNumId w:val="10"/>
  </w:num>
  <w:num w:numId="8" w16cid:durableId="814761138">
    <w:abstractNumId w:val="4"/>
  </w:num>
  <w:num w:numId="9" w16cid:durableId="1530681484">
    <w:abstractNumId w:val="21"/>
  </w:num>
  <w:num w:numId="10" w16cid:durableId="1458183997">
    <w:abstractNumId w:val="12"/>
  </w:num>
  <w:num w:numId="11" w16cid:durableId="1384870284">
    <w:abstractNumId w:val="17"/>
  </w:num>
  <w:num w:numId="12" w16cid:durableId="1749839279">
    <w:abstractNumId w:val="3"/>
  </w:num>
  <w:num w:numId="13" w16cid:durableId="1426457211">
    <w:abstractNumId w:val="8"/>
  </w:num>
  <w:num w:numId="14" w16cid:durableId="1438795038">
    <w:abstractNumId w:val="16"/>
  </w:num>
  <w:num w:numId="15" w16cid:durableId="1170370997">
    <w:abstractNumId w:val="18"/>
  </w:num>
  <w:num w:numId="16" w16cid:durableId="201675078">
    <w:abstractNumId w:val="22"/>
  </w:num>
  <w:num w:numId="17" w16cid:durableId="1640770729">
    <w:abstractNumId w:val="25"/>
  </w:num>
  <w:num w:numId="18" w16cid:durableId="267128215">
    <w:abstractNumId w:val="19"/>
  </w:num>
  <w:num w:numId="19" w16cid:durableId="187378805">
    <w:abstractNumId w:val="6"/>
  </w:num>
  <w:num w:numId="20" w16cid:durableId="405345183">
    <w:abstractNumId w:val="20"/>
  </w:num>
  <w:num w:numId="21" w16cid:durableId="2063017302">
    <w:abstractNumId w:val="23"/>
  </w:num>
  <w:num w:numId="22" w16cid:durableId="1736313808">
    <w:abstractNumId w:val="26"/>
  </w:num>
  <w:num w:numId="23" w16cid:durableId="188421172">
    <w:abstractNumId w:val="7"/>
  </w:num>
  <w:num w:numId="24" w16cid:durableId="1738628200">
    <w:abstractNumId w:val="1"/>
  </w:num>
  <w:num w:numId="25" w16cid:durableId="2141532524">
    <w:abstractNumId w:val="14"/>
  </w:num>
  <w:num w:numId="26" w16cid:durableId="1536042524">
    <w:abstractNumId w:val="0"/>
  </w:num>
  <w:num w:numId="27" w16cid:durableId="777259563">
    <w:abstractNumId w:val="11"/>
  </w:num>
  <w:num w:numId="28" w16cid:durableId="5355047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AB"/>
    <w:rsid w:val="00000108"/>
    <w:rsid w:val="000002CF"/>
    <w:rsid w:val="0000064D"/>
    <w:rsid w:val="000007CC"/>
    <w:rsid w:val="00000963"/>
    <w:rsid w:val="000009A2"/>
    <w:rsid w:val="00000A6A"/>
    <w:rsid w:val="00000BDC"/>
    <w:rsid w:val="00000EFD"/>
    <w:rsid w:val="00001086"/>
    <w:rsid w:val="000010FB"/>
    <w:rsid w:val="00001BCD"/>
    <w:rsid w:val="00001D6E"/>
    <w:rsid w:val="000023A5"/>
    <w:rsid w:val="00002C35"/>
    <w:rsid w:val="00002DD3"/>
    <w:rsid w:val="00002E39"/>
    <w:rsid w:val="00002FDD"/>
    <w:rsid w:val="00003297"/>
    <w:rsid w:val="00003707"/>
    <w:rsid w:val="0000386D"/>
    <w:rsid w:val="00003EF9"/>
    <w:rsid w:val="00004089"/>
    <w:rsid w:val="0000443B"/>
    <w:rsid w:val="00004506"/>
    <w:rsid w:val="00004871"/>
    <w:rsid w:val="00004896"/>
    <w:rsid w:val="00004C40"/>
    <w:rsid w:val="00004F90"/>
    <w:rsid w:val="0000517E"/>
    <w:rsid w:val="00005191"/>
    <w:rsid w:val="0000523A"/>
    <w:rsid w:val="0000552F"/>
    <w:rsid w:val="000056F7"/>
    <w:rsid w:val="00005868"/>
    <w:rsid w:val="00005BD1"/>
    <w:rsid w:val="00006358"/>
    <w:rsid w:val="0000699E"/>
    <w:rsid w:val="00006A1E"/>
    <w:rsid w:val="00006B91"/>
    <w:rsid w:val="00006CD4"/>
    <w:rsid w:val="00006ED8"/>
    <w:rsid w:val="00006F4D"/>
    <w:rsid w:val="00006F70"/>
    <w:rsid w:val="00007102"/>
    <w:rsid w:val="000076B4"/>
    <w:rsid w:val="00007D0E"/>
    <w:rsid w:val="00007E2D"/>
    <w:rsid w:val="00007FAB"/>
    <w:rsid w:val="000100BB"/>
    <w:rsid w:val="000100EE"/>
    <w:rsid w:val="00010176"/>
    <w:rsid w:val="0001036A"/>
    <w:rsid w:val="000104A1"/>
    <w:rsid w:val="00010537"/>
    <w:rsid w:val="00010832"/>
    <w:rsid w:val="0001088B"/>
    <w:rsid w:val="00010CDE"/>
    <w:rsid w:val="000111A3"/>
    <w:rsid w:val="000112A6"/>
    <w:rsid w:val="000114C1"/>
    <w:rsid w:val="00011742"/>
    <w:rsid w:val="00011782"/>
    <w:rsid w:val="00012231"/>
    <w:rsid w:val="00012613"/>
    <w:rsid w:val="00012860"/>
    <w:rsid w:val="000129A2"/>
    <w:rsid w:val="00012ACE"/>
    <w:rsid w:val="00012C23"/>
    <w:rsid w:val="00012D4F"/>
    <w:rsid w:val="00012E4E"/>
    <w:rsid w:val="000130E3"/>
    <w:rsid w:val="00013887"/>
    <w:rsid w:val="00013BD5"/>
    <w:rsid w:val="00013E2A"/>
    <w:rsid w:val="00013E80"/>
    <w:rsid w:val="00013ECF"/>
    <w:rsid w:val="00013F4A"/>
    <w:rsid w:val="0001411B"/>
    <w:rsid w:val="00014221"/>
    <w:rsid w:val="0001444A"/>
    <w:rsid w:val="000144A5"/>
    <w:rsid w:val="00014604"/>
    <w:rsid w:val="000146DD"/>
    <w:rsid w:val="0001490C"/>
    <w:rsid w:val="00014E28"/>
    <w:rsid w:val="00015782"/>
    <w:rsid w:val="00015788"/>
    <w:rsid w:val="00015B85"/>
    <w:rsid w:val="00015F48"/>
    <w:rsid w:val="00015F84"/>
    <w:rsid w:val="000161FE"/>
    <w:rsid w:val="00016338"/>
    <w:rsid w:val="000163C5"/>
    <w:rsid w:val="00016471"/>
    <w:rsid w:val="000166E5"/>
    <w:rsid w:val="000167CA"/>
    <w:rsid w:val="00016860"/>
    <w:rsid w:val="00016863"/>
    <w:rsid w:val="00016BA3"/>
    <w:rsid w:val="00016BE1"/>
    <w:rsid w:val="00016C15"/>
    <w:rsid w:val="00016C35"/>
    <w:rsid w:val="00016C45"/>
    <w:rsid w:val="00016E39"/>
    <w:rsid w:val="00016E88"/>
    <w:rsid w:val="00017544"/>
    <w:rsid w:val="000175C7"/>
    <w:rsid w:val="0001781B"/>
    <w:rsid w:val="00017A06"/>
    <w:rsid w:val="00017BA3"/>
    <w:rsid w:val="00017D49"/>
    <w:rsid w:val="00017FE5"/>
    <w:rsid w:val="0002008C"/>
    <w:rsid w:val="00020283"/>
    <w:rsid w:val="00020666"/>
    <w:rsid w:val="000206C1"/>
    <w:rsid w:val="0002073F"/>
    <w:rsid w:val="0002076F"/>
    <w:rsid w:val="00020912"/>
    <w:rsid w:val="00020A5C"/>
    <w:rsid w:val="00020B37"/>
    <w:rsid w:val="00020B52"/>
    <w:rsid w:val="00020BF2"/>
    <w:rsid w:val="00020DD3"/>
    <w:rsid w:val="0002110D"/>
    <w:rsid w:val="0002135B"/>
    <w:rsid w:val="000213B5"/>
    <w:rsid w:val="0002158B"/>
    <w:rsid w:val="000215C1"/>
    <w:rsid w:val="00021A7E"/>
    <w:rsid w:val="00021C90"/>
    <w:rsid w:val="00021CFD"/>
    <w:rsid w:val="0002205F"/>
    <w:rsid w:val="000221E2"/>
    <w:rsid w:val="00022312"/>
    <w:rsid w:val="000224F5"/>
    <w:rsid w:val="000227C9"/>
    <w:rsid w:val="00022A0A"/>
    <w:rsid w:val="000231A7"/>
    <w:rsid w:val="000231D3"/>
    <w:rsid w:val="000232F4"/>
    <w:rsid w:val="000239E8"/>
    <w:rsid w:val="00023A7E"/>
    <w:rsid w:val="00023DD9"/>
    <w:rsid w:val="00023DF2"/>
    <w:rsid w:val="00023F03"/>
    <w:rsid w:val="00023F47"/>
    <w:rsid w:val="00023FA5"/>
    <w:rsid w:val="0002405B"/>
    <w:rsid w:val="00024060"/>
    <w:rsid w:val="00024574"/>
    <w:rsid w:val="00024671"/>
    <w:rsid w:val="00024B35"/>
    <w:rsid w:val="00024E69"/>
    <w:rsid w:val="000250E2"/>
    <w:rsid w:val="0002518D"/>
    <w:rsid w:val="0002521C"/>
    <w:rsid w:val="000256A0"/>
    <w:rsid w:val="000257A1"/>
    <w:rsid w:val="00025F25"/>
    <w:rsid w:val="00026032"/>
    <w:rsid w:val="0002659B"/>
    <w:rsid w:val="00026659"/>
    <w:rsid w:val="00027276"/>
    <w:rsid w:val="00027335"/>
    <w:rsid w:val="0002776F"/>
    <w:rsid w:val="000278B6"/>
    <w:rsid w:val="000278E2"/>
    <w:rsid w:val="00027909"/>
    <w:rsid w:val="00027D28"/>
    <w:rsid w:val="00027F57"/>
    <w:rsid w:val="00027FA4"/>
    <w:rsid w:val="00030128"/>
    <w:rsid w:val="00030574"/>
    <w:rsid w:val="000306BD"/>
    <w:rsid w:val="00030CC4"/>
    <w:rsid w:val="00030F20"/>
    <w:rsid w:val="00030F95"/>
    <w:rsid w:val="0003113E"/>
    <w:rsid w:val="00031263"/>
    <w:rsid w:val="000314C2"/>
    <w:rsid w:val="000315DE"/>
    <w:rsid w:val="00031922"/>
    <w:rsid w:val="00031A24"/>
    <w:rsid w:val="00031B75"/>
    <w:rsid w:val="00031FCA"/>
    <w:rsid w:val="000321EF"/>
    <w:rsid w:val="0003240C"/>
    <w:rsid w:val="000324F5"/>
    <w:rsid w:val="000328DB"/>
    <w:rsid w:val="0003293C"/>
    <w:rsid w:val="00033002"/>
    <w:rsid w:val="0003304D"/>
    <w:rsid w:val="0003329F"/>
    <w:rsid w:val="00033644"/>
    <w:rsid w:val="00033C6F"/>
    <w:rsid w:val="00033D54"/>
    <w:rsid w:val="00033D77"/>
    <w:rsid w:val="00033E30"/>
    <w:rsid w:val="000342C6"/>
    <w:rsid w:val="000343CF"/>
    <w:rsid w:val="00034418"/>
    <w:rsid w:val="00034596"/>
    <w:rsid w:val="00034778"/>
    <w:rsid w:val="00034877"/>
    <w:rsid w:val="00034B06"/>
    <w:rsid w:val="00034C2E"/>
    <w:rsid w:val="00034E11"/>
    <w:rsid w:val="000351AD"/>
    <w:rsid w:val="00035475"/>
    <w:rsid w:val="00035879"/>
    <w:rsid w:val="00035895"/>
    <w:rsid w:val="00035B77"/>
    <w:rsid w:val="00035DA7"/>
    <w:rsid w:val="000360E8"/>
    <w:rsid w:val="000364C0"/>
    <w:rsid w:val="000364D0"/>
    <w:rsid w:val="0003681D"/>
    <w:rsid w:val="00036A32"/>
    <w:rsid w:val="00036A5C"/>
    <w:rsid w:val="00036DB9"/>
    <w:rsid w:val="00036FA5"/>
    <w:rsid w:val="0003730A"/>
    <w:rsid w:val="00037499"/>
    <w:rsid w:val="00037B72"/>
    <w:rsid w:val="000401F9"/>
    <w:rsid w:val="00040201"/>
    <w:rsid w:val="0004061A"/>
    <w:rsid w:val="00040A16"/>
    <w:rsid w:val="00040A51"/>
    <w:rsid w:val="000414B4"/>
    <w:rsid w:val="000415F7"/>
    <w:rsid w:val="00041B31"/>
    <w:rsid w:val="00041F3E"/>
    <w:rsid w:val="00041F96"/>
    <w:rsid w:val="00042355"/>
    <w:rsid w:val="00042392"/>
    <w:rsid w:val="000423D8"/>
    <w:rsid w:val="000424F6"/>
    <w:rsid w:val="000424FF"/>
    <w:rsid w:val="00042818"/>
    <w:rsid w:val="0004292D"/>
    <w:rsid w:val="00042A03"/>
    <w:rsid w:val="00042A9D"/>
    <w:rsid w:val="00042C5D"/>
    <w:rsid w:val="00042D70"/>
    <w:rsid w:val="00042FC4"/>
    <w:rsid w:val="000431A3"/>
    <w:rsid w:val="000437A3"/>
    <w:rsid w:val="00043CEB"/>
    <w:rsid w:val="00044062"/>
    <w:rsid w:val="00044119"/>
    <w:rsid w:val="000442D6"/>
    <w:rsid w:val="000442E8"/>
    <w:rsid w:val="00044308"/>
    <w:rsid w:val="0004433C"/>
    <w:rsid w:val="00044833"/>
    <w:rsid w:val="00044B6A"/>
    <w:rsid w:val="00044BB0"/>
    <w:rsid w:val="00044CAF"/>
    <w:rsid w:val="00044DC2"/>
    <w:rsid w:val="00044F87"/>
    <w:rsid w:val="00044FA0"/>
    <w:rsid w:val="00045093"/>
    <w:rsid w:val="0004538A"/>
    <w:rsid w:val="00045396"/>
    <w:rsid w:val="00045406"/>
    <w:rsid w:val="00045753"/>
    <w:rsid w:val="000457B2"/>
    <w:rsid w:val="000457DC"/>
    <w:rsid w:val="00045986"/>
    <w:rsid w:val="00045CE6"/>
    <w:rsid w:val="00045DC7"/>
    <w:rsid w:val="00045FC4"/>
    <w:rsid w:val="000462F1"/>
    <w:rsid w:val="000465D3"/>
    <w:rsid w:val="00046B2A"/>
    <w:rsid w:val="00046D11"/>
    <w:rsid w:val="00046D2D"/>
    <w:rsid w:val="00046FCD"/>
    <w:rsid w:val="0004709D"/>
    <w:rsid w:val="00047156"/>
    <w:rsid w:val="000471EE"/>
    <w:rsid w:val="00047246"/>
    <w:rsid w:val="00047485"/>
    <w:rsid w:val="00047ED5"/>
    <w:rsid w:val="000502B2"/>
    <w:rsid w:val="000504EE"/>
    <w:rsid w:val="0005075D"/>
    <w:rsid w:val="0005081A"/>
    <w:rsid w:val="00050C8E"/>
    <w:rsid w:val="00050CA5"/>
    <w:rsid w:val="00050CAA"/>
    <w:rsid w:val="00050D98"/>
    <w:rsid w:val="00050F73"/>
    <w:rsid w:val="000510D7"/>
    <w:rsid w:val="000511B4"/>
    <w:rsid w:val="0005130D"/>
    <w:rsid w:val="000515B6"/>
    <w:rsid w:val="0005176F"/>
    <w:rsid w:val="00051B61"/>
    <w:rsid w:val="00051EA9"/>
    <w:rsid w:val="00051FCE"/>
    <w:rsid w:val="000520DD"/>
    <w:rsid w:val="0005217D"/>
    <w:rsid w:val="000524F2"/>
    <w:rsid w:val="000527A9"/>
    <w:rsid w:val="00052870"/>
    <w:rsid w:val="00052AF7"/>
    <w:rsid w:val="00052E62"/>
    <w:rsid w:val="00053107"/>
    <w:rsid w:val="0005329D"/>
    <w:rsid w:val="00053374"/>
    <w:rsid w:val="00053790"/>
    <w:rsid w:val="0005388A"/>
    <w:rsid w:val="00053BDB"/>
    <w:rsid w:val="00053D3B"/>
    <w:rsid w:val="00053D7A"/>
    <w:rsid w:val="0005406C"/>
    <w:rsid w:val="0005426D"/>
    <w:rsid w:val="00054558"/>
    <w:rsid w:val="0005457E"/>
    <w:rsid w:val="00054BBB"/>
    <w:rsid w:val="00054DB2"/>
    <w:rsid w:val="00055213"/>
    <w:rsid w:val="000552FB"/>
    <w:rsid w:val="000556C1"/>
    <w:rsid w:val="000559C7"/>
    <w:rsid w:val="00055B15"/>
    <w:rsid w:val="00055B61"/>
    <w:rsid w:val="00055D5A"/>
    <w:rsid w:val="00055EF1"/>
    <w:rsid w:val="00056082"/>
    <w:rsid w:val="000560D4"/>
    <w:rsid w:val="000563A9"/>
    <w:rsid w:val="00056C40"/>
    <w:rsid w:val="00056E34"/>
    <w:rsid w:val="000572A7"/>
    <w:rsid w:val="000572F3"/>
    <w:rsid w:val="000574BB"/>
    <w:rsid w:val="00057847"/>
    <w:rsid w:val="000578DC"/>
    <w:rsid w:val="00057B96"/>
    <w:rsid w:val="00057C12"/>
    <w:rsid w:val="00057C9D"/>
    <w:rsid w:val="00060049"/>
    <w:rsid w:val="000600AB"/>
    <w:rsid w:val="00060466"/>
    <w:rsid w:val="000604C5"/>
    <w:rsid w:val="00060543"/>
    <w:rsid w:val="000610AF"/>
    <w:rsid w:val="00061294"/>
    <w:rsid w:val="0006130C"/>
    <w:rsid w:val="0006158F"/>
    <w:rsid w:val="0006161F"/>
    <w:rsid w:val="000616EA"/>
    <w:rsid w:val="000618A7"/>
    <w:rsid w:val="0006198B"/>
    <w:rsid w:val="00061C3B"/>
    <w:rsid w:val="00062125"/>
    <w:rsid w:val="000622EA"/>
    <w:rsid w:val="00062491"/>
    <w:rsid w:val="0006281F"/>
    <w:rsid w:val="0006287B"/>
    <w:rsid w:val="000628D1"/>
    <w:rsid w:val="00062BD4"/>
    <w:rsid w:val="00062D77"/>
    <w:rsid w:val="00062F96"/>
    <w:rsid w:val="00063008"/>
    <w:rsid w:val="00063063"/>
    <w:rsid w:val="00063075"/>
    <w:rsid w:val="0006310F"/>
    <w:rsid w:val="000632F6"/>
    <w:rsid w:val="0006384F"/>
    <w:rsid w:val="0006389A"/>
    <w:rsid w:val="00063969"/>
    <w:rsid w:val="0006399E"/>
    <w:rsid w:val="00063B5B"/>
    <w:rsid w:val="00063DB1"/>
    <w:rsid w:val="000643B1"/>
    <w:rsid w:val="000643C0"/>
    <w:rsid w:val="00064605"/>
    <w:rsid w:val="00064770"/>
    <w:rsid w:val="0006487D"/>
    <w:rsid w:val="00064C99"/>
    <w:rsid w:val="00064DFB"/>
    <w:rsid w:val="000651F6"/>
    <w:rsid w:val="00065212"/>
    <w:rsid w:val="00065467"/>
    <w:rsid w:val="00065970"/>
    <w:rsid w:val="00065C89"/>
    <w:rsid w:val="00066179"/>
    <w:rsid w:val="000662A7"/>
    <w:rsid w:val="00066413"/>
    <w:rsid w:val="0006652A"/>
    <w:rsid w:val="00066631"/>
    <w:rsid w:val="00066659"/>
    <w:rsid w:val="00066A63"/>
    <w:rsid w:val="00066B72"/>
    <w:rsid w:val="00066FD9"/>
    <w:rsid w:val="00067134"/>
    <w:rsid w:val="000674DB"/>
    <w:rsid w:val="00067B5E"/>
    <w:rsid w:val="00067BD1"/>
    <w:rsid w:val="00067E07"/>
    <w:rsid w:val="00070061"/>
    <w:rsid w:val="00070430"/>
    <w:rsid w:val="000705D3"/>
    <w:rsid w:val="00070B23"/>
    <w:rsid w:val="00070E07"/>
    <w:rsid w:val="00071321"/>
    <w:rsid w:val="00071466"/>
    <w:rsid w:val="000715F2"/>
    <w:rsid w:val="0007175D"/>
    <w:rsid w:val="00071A9F"/>
    <w:rsid w:val="00071B9A"/>
    <w:rsid w:val="00071BAB"/>
    <w:rsid w:val="00071DAE"/>
    <w:rsid w:val="00071E59"/>
    <w:rsid w:val="00072138"/>
    <w:rsid w:val="000725FC"/>
    <w:rsid w:val="0007273F"/>
    <w:rsid w:val="000728AA"/>
    <w:rsid w:val="00072B85"/>
    <w:rsid w:val="00073064"/>
    <w:rsid w:val="000732A7"/>
    <w:rsid w:val="000734E2"/>
    <w:rsid w:val="0007394A"/>
    <w:rsid w:val="00073B5D"/>
    <w:rsid w:val="00073E48"/>
    <w:rsid w:val="000740E6"/>
    <w:rsid w:val="0007417F"/>
    <w:rsid w:val="0007472F"/>
    <w:rsid w:val="000748A7"/>
    <w:rsid w:val="00074C47"/>
    <w:rsid w:val="00074FD7"/>
    <w:rsid w:val="000751BD"/>
    <w:rsid w:val="00075259"/>
    <w:rsid w:val="000754AB"/>
    <w:rsid w:val="00075789"/>
    <w:rsid w:val="00075C46"/>
    <w:rsid w:val="00075D23"/>
    <w:rsid w:val="00076188"/>
    <w:rsid w:val="000767DD"/>
    <w:rsid w:val="00076839"/>
    <w:rsid w:val="00076917"/>
    <w:rsid w:val="00077532"/>
    <w:rsid w:val="0007761A"/>
    <w:rsid w:val="0007786F"/>
    <w:rsid w:val="00077DDD"/>
    <w:rsid w:val="000800B3"/>
    <w:rsid w:val="000801D9"/>
    <w:rsid w:val="0008039F"/>
    <w:rsid w:val="00080707"/>
    <w:rsid w:val="000807E5"/>
    <w:rsid w:val="00080989"/>
    <w:rsid w:val="00080E78"/>
    <w:rsid w:val="000811E9"/>
    <w:rsid w:val="00081252"/>
    <w:rsid w:val="00081279"/>
    <w:rsid w:val="0008127A"/>
    <w:rsid w:val="0008188C"/>
    <w:rsid w:val="00081D52"/>
    <w:rsid w:val="00081F9D"/>
    <w:rsid w:val="00082038"/>
    <w:rsid w:val="000820E8"/>
    <w:rsid w:val="0008233E"/>
    <w:rsid w:val="00082DD3"/>
    <w:rsid w:val="00083322"/>
    <w:rsid w:val="00083454"/>
    <w:rsid w:val="0008359B"/>
    <w:rsid w:val="00083943"/>
    <w:rsid w:val="00083948"/>
    <w:rsid w:val="00083A0B"/>
    <w:rsid w:val="00084105"/>
    <w:rsid w:val="00084160"/>
    <w:rsid w:val="00084ADD"/>
    <w:rsid w:val="00084B33"/>
    <w:rsid w:val="00084E12"/>
    <w:rsid w:val="000855E7"/>
    <w:rsid w:val="0008565A"/>
    <w:rsid w:val="00085A04"/>
    <w:rsid w:val="00085A94"/>
    <w:rsid w:val="00085E6E"/>
    <w:rsid w:val="0008623A"/>
    <w:rsid w:val="00086536"/>
    <w:rsid w:val="000868BE"/>
    <w:rsid w:val="000869D6"/>
    <w:rsid w:val="00086D7F"/>
    <w:rsid w:val="00086E9E"/>
    <w:rsid w:val="00086F1E"/>
    <w:rsid w:val="00087109"/>
    <w:rsid w:val="0008713D"/>
    <w:rsid w:val="0008719D"/>
    <w:rsid w:val="000873FD"/>
    <w:rsid w:val="00087567"/>
    <w:rsid w:val="000875C3"/>
    <w:rsid w:val="0008760A"/>
    <w:rsid w:val="00087658"/>
    <w:rsid w:val="000877D1"/>
    <w:rsid w:val="000878AD"/>
    <w:rsid w:val="00087CC4"/>
    <w:rsid w:val="00090627"/>
    <w:rsid w:val="00090654"/>
    <w:rsid w:val="00090801"/>
    <w:rsid w:val="00090A23"/>
    <w:rsid w:val="00091019"/>
    <w:rsid w:val="000910E0"/>
    <w:rsid w:val="00091540"/>
    <w:rsid w:val="00091632"/>
    <w:rsid w:val="00092355"/>
    <w:rsid w:val="00092501"/>
    <w:rsid w:val="00092B36"/>
    <w:rsid w:val="00092CA0"/>
    <w:rsid w:val="00092F2A"/>
    <w:rsid w:val="000930DC"/>
    <w:rsid w:val="00093170"/>
    <w:rsid w:val="0009331D"/>
    <w:rsid w:val="000935DE"/>
    <w:rsid w:val="000936C5"/>
    <w:rsid w:val="00093D27"/>
    <w:rsid w:val="000940A3"/>
    <w:rsid w:val="00094233"/>
    <w:rsid w:val="000943DC"/>
    <w:rsid w:val="00094488"/>
    <w:rsid w:val="000944FC"/>
    <w:rsid w:val="0009460A"/>
    <w:rsid w:val="0009469A"/>
    <w:rsid w:val="00094721"/>
    <w:rsid w:val="000953AD"/>
    <w:rsid w:val="0009580E"/>
    <w:rsid w:val="0009582E"/>
    <w:rsid w:val="00095854"/>
    <w:rsid w:val="00095AC2"/>
    <w:rsid w:val="00095B6B"/>
    <w:rsid w:val="00095C60"/>
    <w:rsid w:val="00095C82"/>
    <w:rsid w:val="00095D15"/>
    <w:rsid w:val="0009612D"/>
    <w:rsid w:val="00096730"/>
    <w:rsid w:val="00096764"/>
    <w:rsid w:val="000967E6"/>
    <w:rsid w:val="00096869"/>
    <w:rsid w:val="00096A04"/>
    <w:rsid w:val="00096CB4"/>
    <w:rsid w:val="00096F4E"/>
    <w:rsid w:val="000970AD"/>
    <w:rsid w:val="0009721E"/>
    <w:rsid w:val="0009725A"/>
    <w:rsid w:val="000977B8"/>
    <w:rsid w:val="000978EC"/>
    <w:rsid w:val="00097910"/>
    <w:rsid w:val="00097A63"/>
    <w:rsid w:val="00097B38"/>
    <w:rsid w:val="00097CCE"/>
    <w:rsid w:val="000A0597"/>
    <w:rsid w:val="000A05FF"/>
    <w:rsid w:val="000A0757"/>
    <w:rsid w:val="000A1044"/>
    <w:rsid w:val="000A12EA"/>
    <w:rsid w:val="000A14AA"/>
    <w:rsid w:val="000A1827"/>
    <w:rsid w:val="000A192C"/>
    <w:rsid w:val="000A1951"/>
    <w:rsid w:val="000A2070"/>
    <w:rsid w:val="000A2358"/>
    <w:rsid w:val="000A2717"/>
    <w:rsid w:val="000A2807"/>
    <w:rsid w:val="000A297E"/>
    <w:rsid w:val="000A2DFD"/>
    <w:rsid w:val="000A2F00"/>
    <w:rsid w:val="000A3150"/>
    <w:rsid w:val="000A3291"/>
    <w:rsid w:val="000A3881"/>
    <w:rsid w:val="000A3BD0"/>
    <w:rsid w:val="000A3C05"/>
    <w:rsid w:val="000A3D96"/>
    <w:rsid w:val="000A3F0F"/>
    <w:rsid w:val="000A41BE"/>
    <w:rsid w:val="000A4735"/>
    <w:rsid w:val="000A47F8"/>
    <w:rsid w:val="000A490D"/>
    <w:rsid w:val="000A502A"/>
    <w:rsid w:val="000A517F"/>
    <w:rsid w:val="000A546E"/>
    <w:rsid w:val="000A54CF"/>
    <w:rsid w:val="000A5545"/>
    <w:rsid w:val="000A597E"/>
    <w:rsid w:val="000A59FF"/>
    <w:rsid w:val="000A5D1A"/>
    <w:rsid w:val="000A5D71"/>
    <w:rsid w:val="000A5D8B"/>
    <w:rsid w:val="000A5FCB"/>
    <w:rsid w:val="000A612C"/>
    <w:rsid w:val="000A65FE"/>
    <w:rsid w:val="000A66C4"/>
    <w:rsid w:val="000A66EF"/>
    <w:rsid w:val="000A70C0"/>
    <w:rsid w:val="000A725D"/>
    <w:rsid w:val="000A7511"/>
    <w:rsid w:val="000A7A03"/>
    <w:rsid w:val="000A7BE4"/>
    <w:rsid w:val="000A7D9F"/>
    <w:rsid w:val="000A7EF0"/>
    <w:rsid w:val="000A7FB3"/>
    <w:rsid w:val="000B0420"/>
    <w:rsid w:val="000B0538"/>
    <w:rsid w:val="000B08C5"/>
    <w:rsid w:val="000B093B"/>
    <w:rsid w:val="000B0AA0"/>
    <w:rsid w:val="000B0F8C"/>
    <w:rsid w:val="000B1796"/>
    <w:rsid w:val="000B1A10"/>
    <w:rsid w:val="000B2383"/>
    <w:rsid w:val="000B2471"/>
    <w:rsid w:val="000B24CE"/>
    <w:rsid w:val="000B25C1"/>
    <w:rsid w:val="000B2774"/>
    <w:rsid w:val="000B2D03"/>
    <w:rsid w:val="000B2E43"/>
    <w:rsid w:val="000B2E73"/>
    <w:rsid w:val="000B2F51"/>
    <w:rsid w:val="000B30D6"/>
    <w:rsid w:val="000B32A7"/>
    <w:rsid w:val="000B338C"/>
    <w:rsid w:val="000B361D"/>
    <w:rsid w:val="000B3947"/>
    <w:rsid w:val="000B3E7B"/>
    <w:rsid w:val="000B4037"/>
    <w:rsid w:val="000B455A"/>
    <w:rsid w:val="000B45C7"/>
    <w:rsid w:val="000B4728"/>
    <w:rsid w:val="000B4994"/>
    <w:rsid w:val="000B4E25"/>
    <w:rsid w:val="000B509A"/>
    <w:rsid w:val="000B51AB"/>
    <w:rsid w:val="000B51CF"/>
    <w:rsid w:val="000B52E6"/>
    <w:rsid w:val="000B5402"/>
    <w:rsid w:val="000B57DE"/>
    <w:rsid w:val="000B5EB8"/>
    <w:rsid w:val="000B5F83"/>
    <w:rsid w:val="000B6195"/>
    <w:rsid w:val="000B61F6"/>
    <w:rsid w:val="000B65EE"/>
    <w:rsid w:val="000B66BB"/>
    <w:rsid w:val="000B6862"/>
    <w:rsid w:val="000B6967"/>
    <w:rsid w:val="000B6A15"/>
    <w:rsid w:val="000B6D44"/>
    <w:rsid w:val="000B6D66"/>
    <w:rsid w:val="000B6F9B"/>
    <w:rsid w:val="000B7B83"/>
    <w:rsid w:val="000B7C25"/>
    <w:rsid w:val="000B7C60"/>
    <w:rsid w:val="000B7D46"/>
    <w:rsid w:val="000B7F16"/>
    <w:rsid w:val="000B7F18"/>
    <w:rsid w:val="000C0105"/>
    <w:rsid w:val="000C0278"/>
    <w:rsid w:val="000C053A"/>
    <w:rsid w:val="000C07A4"/>
    <w:rsid w:val="000C09CD"/>
    <w:rsid w:val="000C0BF1"/>
    <w:rsid w:val="000C0EEE"/>
    <w:rsid w:val="000C0F1E"/>
    <w:rsid w:val="000C1032"/>
    <w:rsid w:val="000C10CD"/>
    <w:rsid w:val="000C1899"/>
    <w:rsid w:val="000C1949"/>
    <w:rsid w:val="000C1E15"/>
    <w:rsid w:val="000C22D6"/>
    <w:rsid w:val="000C22DD"/>
    <w:rsid w:val="000C252A"/>
    <w:rsid w:val="000C29A0"/>
    <w:rsid w:val="000C29ED"/>
    <w:rsid w:val="000C2B7C"/>
    <w:rsid w:val="000C2F1E"/>
    <w:rsid w:val="000C3197"/>
    <w:rsid w:val="000C3206"/>
    <w:rsid w:val="000C32DC"/>
    <w:rsid w:val="000C3963"/>
    <w:rsid w:val="000C3974"/>
    <w:rsid w:val="000C3B5A"/>
    <w:rsid w:val="000C3CF9"/>
    <w:rsid w:val="000C4115"/>
    <w:rsid w:val="000C420F"/>
    <w:rsid w:val="000C457E"/>
    <w:rsid w:val="000C45E2"/>
    <w:rsid w:val="000C4807"/>
    <w:rsid w:val="000C492E"/>
    <w:rsid w:val="000C55DA"/>
    <w:rsid w:val="000C5624"/>
    <w:rsid w:val="000C5626"/>
    <w:rsid w:val="000C5641"/>
    <w:rsid w:val="000C5A32"/>
    <w:rsid w:val="000C6105"/>
    <w:rsid w:val="000C6281"/>
    <w:rsid w:val="000C6475"/>
    <w:rsid w:val="000C658A"/>
    <w:rsid w:val="000C68BC"/>
    <w:rsid w:val="000C68EF"/>
    <w:rsid w:val="000C69A7"/>
    <w:rsid w:val="000C707E"/>
    <w:rsid w:val="000C712C"/>
    <w:rsid w:val="000C726C"/>
    <w:rsid w:val="000C7363"/>
    <w:rsid w:val="000C74A8"/>
    <w:rsid w:val="000C750C"/>
    <w:rsid w:val="000C7571"/>
    <w:rsid w:val="000C7643"/>
    <w:rsid w:val="000C797A"/>
    <w:rsid w:val="000D02A9"/>
    <w:rsid w:val="000D0392"/>
    <w:rsid w:val="000D0811"/>
    <w:rsid w:val="000D0A61"/>
    <w:rsid w:val="000D0E6A"/>
    <w:rsid w:val="000D10AB"/>
    <w:rsid w:val="000D1430"/>
    <w:rsid w:val="000D14BD"/>
    <w:rsid w:val="000D154F"/>
    <w:rsid w:val="000D1571"/>
    <w:rsid w:val="000D17ED"/>
    <w:rsid w:val="000D1A57"/>
    <w:rsid w:val="000D2411"/>
    <w:rsid w:val="000D25FD"/>
    <w:rsid w:val="000D288E"/>
    <w:rsid w:val="000D2A6E"/>
    <w:rsid w:val="000D2E01"/>
    <w:rsid w:val="000D2F2A"/>
    <w:rsid w:val="000D3082"/>
    <w:rsid w:val="000D3123"/>
    <w:rsid w:val="000D3494"/>
    <w:rsid w:val="000D36C5"/>
    <w:rsid w:val="000D3BFD"/>
    <w:rsid w:val="000D3D8F"/>
    <w:rsid w:val="000D3FF7"/>
    <w:rsid w:val="000D4794"/>
    <w:rsid w:val="000D49ED"/>
    <w:rsid w:val="000D4A20"/>
    <w:rsid w:val="000D4A7D"/>
    <w:rsid w:val="000D4B24"/>
    <w:rsid w:val="000D4E24"/>
    <w:rsid w:val="000D50E2"/>
    <w:rsid w:val="000D5115"/>
    <w:rsid w:val="000D5403"/>
    <w:rsid w:val="000D5714"/>
    <w:rsid w:val="000D578D"/>
    <w:rsid w:val="000D5A19"/>
    <w:rsid w:val="000D5EF8"/>
    <w:rsid w:val="000D5F14"/>
    <w:rsid w:val="000D6358"/>
    <w:rsid w:val="000D6682"/>
    <w:rsid w:val="000D6805"/>
    <w:rsid w:val="000D69AA"/>
    <w:rsid w:val="000D6B6B"/>
    <w:rsid w:val="000D6D82"/>
    <w:rsid w:val="000D6E87"/>
    <w:rsid w:val="000D7023"/>
    <w:rsid w:val="000D7029"/>
    <w:rsid w:val="000D70B8"/>
    <w:rsid w:val="000D7305"/>
    <w:rsid w:val="000D778F"/>
    <w:rsid w:val="000D77BF"/>
    <w:rsid w:val="000D7A8D"/>
    <w:rsid w:val="000D7BB3"/>
    <w:rsid w:val="000D7D07"/>
    <w:rsid w:val="000D7F54"/>
    <w:rsid w:val="000E047F"/>
    <w:rsid w:val="000E087C"/>
    <w:rsid w:val="000E0A5C"/>
    <w:rsid w:val="000E0B8F"/>
    <w:rsid w:val="000E0F8B"/>
    <w:rsid w:val="000E10A7"/>
    <w:rsid w:val="000E10D0"/>
    <w:rsid w:val="000E133F"/>
    <w:rsid w:val="000E1764"/>
    <w:rsid w:val="000E17A7"/>
    <w:rsid w:val="000E1871"/>
    <w:rsid w:val="000E18A4"/>
    <w:rsid w:val="000E1AC7"/>
    <w:rsid w:val="000E1B17"/>
    <w:rsid w:val="000E1B3F"/>
    <w:rsid w:val="000E1CC8"/>
    <w:rsid w:val="000E1DCF"/>
    <w:rsid w:val="000E1E9E"/>
    <w:rsid w:val="000E2155"/>
    <w:rsid w:val="000E21C6"/>
    <w:rsid w:val="000E23B1"/>
    <w:rsid w:val="000E263B"/>
    <w:rsid w:val="000E2A3B"/>
    <w:rsid w:val="000E2CBA"/>
    <w:rsid w:val="000E2FEE"/>
    <w:rsid w:val="000E36A8"/>
    <w:rsid w:val="000E38FC"/>
    <w:rsid w:val="000E3AF3"/>
    <w:rsid w:val="000E3E13"/>
    <w:rsid w:val="000E3E86"/>
    <w:rsid w:val="000E4654"/>
    <w:rsid w:val="000E4697"/>
    <w:rsid w:val="000E4B41"/>
    <w:rsid w:val="000E4C17"/>
    <w:rsid w:val="000E4DBB"/>
    <w:rsid w:val="000E4EE3"/>
    <w:rsid w:val="000E5341"/>
    <w:rsid w:val="000E5555"/>
    <w:rsid w:val="000E5606"/>
    <w:rsid w:val="000E5A17"/>
    <w:rsid w:val="000E5B12"/>
    <w:rsid w:val="000E60B9"/>
    <w:rsid w:val="000E61E5"/>
    <w:rsid w:val="000E6207"/>
    <w:rsid w:val="000E6342"/>
    <w:rsid w:val="000E68C1"/>
    <w:rsid w:val="000E71B0"/>
    <w:rsid w:val="000E7457"/>
    <w:rsid w:val="000E75F8"/>
    <w:rsid w:val="000E7749"/>
    <w:rsid w:val="000E794F"/>
    <w:rsid w:val="000E79FF"/>
    <w:rsid w:val="000E7B96"/>
    <w:rsid w:val="000F00BF"/>
    <w:rsid w:val="000F01DC"/>
    <w:rsid w:val="000F0416"/>
    <w:rsid w:val="000F072C"/>
    <w:rsid w:val="000F0922"/>
    <w:rsid w:val="000F09BA"/>
    <w:rsid w:val="000F0AD4"/>
    <w:rsid w:val="000F0B72"/>
    <w:rsid w:val="000F1429"/>
    <w:rsid w:val="000F146F"/>
    <w:rsid w:val="000F1558"/>
    <w:rsid w:val="000F1880"/>
    <w:rsid w:val="000F1C48"/>
    <w:rsid w:val="000F1CC1"/>
    <w:rsid w:val="000F1DBE"/>
    <w:rsid w:val="000F2C1F"/>
    <w:rsid w:val="000F2E67"/>
    <w:rsid w:val="000F309B"/>
    <w:rsid w:val="000F32D8"/>
    <w:rsid w:val="000F36D0"/>
    <w:rsid w:val="000F3A3C"/>
    <w:rsid w:val="000F3CDE"/>
    <w:rsid w:val="000F4036"/>
    <w:rsid w:val="000F447E"/>
    <w:rsid w:val="000F4680"/>
    <w:rsid w:val="000F4693"/>
    <w:rsid w:val="000F4B2E"/>
    <w:rsid w:val="000F4B76"/>
    <w:rsid w:val="000F4BC4"/>
    <w:rsid w:val="000F4EF1"/>
    <w:rsid w:val="000F4EF8"/>
    <w:rsid w:val="000F5071"/>
    <w:rsid w:val="000F52E2"/>
    <w:rsid w:val="000F540E"/>
    <w:rsid w:val="000F5562"/>
    <w:rsid w:val="000F59E6"/>
    <w:rsid w:val="000F5D28"/>
    <w:rsid w:val="000F5FFB"/>
    <w:rsid w:val="000F6028"/>
    <w:rsid w:val="000F60EE"/>
    <w:rsid w:val="000F6C9C"/>
    <w:rsid w:val="000F6EB3"/>
    <w:rsid w:val="000F6F20"/>
    <w:rsid w:val="000F706F"/>
    <w:rsid w:val="000F71E2"/>
    <w:rsid w:val="000F73F5"/>
    <w:rsid w:val="000F748D"/>
    <w:rsid w:val="000F7A34"/>
    <w:rsid w:val="000F7B0C"/>
    <w:rsid w:val="000F7CCC"/>
    <w:rsid w:val="000F7CD5"/>
    <w:rsid w:val="000F7E00"/>
    <w:rsid w:val="00100706"/>
    <w:rsid w:val="00100B9F"/>
    <w:rsid w:val="00100CA9"/>
    <w:rsid w:val="00100E32"/>
    <w:rsid w:val="00100FA2"/>
    <w:rsid w:val="00100FD5"/>
    <w:rsid w:val="00101142"/>
    <w:rsid w:val="00101290"/>
    <w:rsid w:val="0010133B"/>
    <w:rsid w:val="0010163A"/>
    <w:rsid w:val="00101787"/>
    <w:rsid w:val="0010194C"/>
    <w:rsid w:val="00101A82"/>
    <w:rsid w:val="00101A92"/>
    <w:rsid w:val="00101DE6"/>
    <w:rsid w:val="00101E9D"/>
    <w:rsid w:val="00101F73"/>
    <w:rsid w:val="0010220B"/>
    <w:rsid w:val="001023FD"/>
    <w:rsid w:val="001025A1"/>
    <w:rsid w:val="001025F0"/>
    <w:rsid w:val="00102AB9"/>
    <w:rsid w:val="00102FB7"/>
    <w:rsid w:val="00103218"/>
    <w:rsid w:val="00103645"/>
    <w:rsid w:val="00103C95"/>
    <w:rsid w:val="00103CE2"/>
    <w:rsid w:val="00103EB4"/>
    <w:rsid w:val="00103FDB"/>
    <w:rsid w:val="00104180"/>
    <w:rsid w:val="0010456D"/>
    <w:rsid w:val="00104834"/>
    <w:rsid w:val="00104BAF"/>
    <w:rsid w:val="00104D2F"/>
    <w:rsid w:val="00104D40"/>
    <w:rsid w:val="00104D77"/>
    <w:rsid w:val="00104EA5"/>
    <w:rsid w:val="00105023"/>
    <w:rsid w:val="001050E0"/>
    <w:rsid w:val="00105384"/>
    <w:rsid w:val="00105832"/>
    <w:rsid w:val="001059C3"/>
    <w:rsid w:val="00105ACD"/>
    <w:rsid w:val="00105C81"/>
    <w:rsid w:val="00105E78"/>
    <w:rsid w:val="00106445"/>
    <w:rsid w:val="001064EE"/>
    <w:rsid w:val="00106C0C"/>
    <w:rsid w:val="00106E25"/>
    <w:rsid w:val="00106EC7"/>
    <w:rsid w:val="00106F69"/>
    <w:rsid w:val="00107070"/>
    <w:rsid w:val="00107387"/>
    <w:rsid w:val="00107432"/>
    <w:rsid w:val="00107620"/>
    <w:rsid w:val="0010783C"/>
    <w:rsid w:val="00107A1A"/>
    <w:rsid w:val="001100A1"/>
    <w:rsid w:val="001102B1"/>
    <w:rsid w:val="00110431"/>
    <w:rsid w:val="00110784"/>
    <w:rsid w:val="00111199"/>
    <w:rsid w:val="00111644"/>
    <w:rsid w:val="001116AE"/>
    <w:rsid w:val="00111769"/>
    <w:rsid w:val="001119F9"/>
    <w:rsid w:val="00111B2D"/>
    <w:rsid w:val="00111B7D"/>
    <w:rsid w:val="00111F78"/>
    <w:rsid w:val="0011224D"/>
    <w:rsid w:val="00112391"/>
    <w:rsid w:val="0011258E"/>
    <w:rsid w:val="00112604"/>
    <w:rsid w:val="001129A4"/>
    <w:rsid w:val="00112A51"/>
    <w:rsid w:val="00112C87"/>
    <w:rsid w:val="0011325E"/>
    <w:rsid w:val="00113288"/>
    <w:rsid w:val="00113D74"/>
    <w:rsid w:val="00114015"/>
    <w:rsid w:val="0011405A"/>
    <w:rsid w:val="00114171"/>
    <w:rsid w:val="001141D8"/>
    <w:rsid w:val="00114474"/>
    <w:rsid w:val="00114549"/>
    <w:rsid w:val="001147F4"/>
    <w:rsid w:val="00114A23"/>
    <w:rsid w:val="00114CE8"/>
    <w:rsid w:val="00114F47"/>
    <w:rsid w:val="00115116"/>
    <w:rsid w:val="00115513"/>
    <w:rsid w:val="001158F9"/>
    <w:rsid w:val="00115FC8"/>
    <w:rsid w:val="0011622F"/>
    <w:rsid w:val="00116718"/>
    <w:rsid w:val="001167CF"/>
    <w:rsid w:val="00116C25"/>
    <w:rsid w:val="001172C9"/>
    <w:rsid w:val="001174CF"/>
    <w:rsid w:val="001176FE"/>
    <w:rsid w:val="00117787"/>
    <w:rsid w:val="00117A78"/>
    <w:rsid w:val="00117B1D"/>
    <w:rsid w:val="00117C17"/>
    <w:rsid w:val="00117C18"/>
    <w:rsid w:val="00117CA9"/>
    <w:rsid w:val="00117E93"/>
    <w:rsid w:val="00120291"/>
    <w:rsid w:val="00120564"/>
    <w:rsid w:val="00121244"/>
    <w:rsid w:val="00121295"/>
    <w:rsid w:val="00121547"/>
    <w:rsid w:val="0012157D"/>
    <w:rsid w:val="001216BD"/>
    <w:rsid w:val="00121A07"/>
    <w:rsid w:val="00121C0D"/>
    <w:rsid w:val="00122009"/>
    <w:rsid w:val="001220DE"/>
    <w:rsid w:val="001221A7"/>
    <w:rsid w:val="0012235F"/>
    <w:rsid w:val="00122A33"/>
    <w:rsid w:val="00122DE6"/>
    <w:rsid w:val="00122EA8"/>
    <w:rsid w:val="00123343"/>
    <w:rsid w:val="001233E4"/>
    <w:rsid w:val="0012348A"/>
    <w:rsid w:val="00123531"/>
    <w:rsid w:val="00123B64"/>
    <w:rsid w:val="001241C4"/>
    <w:rsid w:val="00124373"/>
    <w:rsid w:val="00124421"/>
    <w:rsid w:val="00124B8D"/>
    <w:rsid w:val="00124CAB"/>
    <w:rsid w:val="00124D7B"/>
    <w:rsid w:val="00124DCA"/>
    <w:rsid w:val="001252DC"/>
    <w:rsid w:val="00125348"/>
    <w:rsid w:val="001256C7"/>
    <w:rsid w:val="00125781"/>
    <w:rsid w:val="001259CE"/>
    <w:rsid w:val="00125A24"/>
    <w:rsid w:val="00125C69"/>
    <w:rsid w:val="00126062"/>
    <w:rsid w:val="001264F0"/>
    <w:rsid w:val="0012656E"/>
    <w:rsid w:val="001265CA"/>
    <w:rsid w:val="00126A21"/>
    <w:rsid w:val="00126A96"/>
    <w:rsid w:val="00126C47"/>
    <w:rsid w:val="00127040"/>
    <w:rsid w:val="0012704E"/>
    <w:rsid w:val="00127282"/>
    <w:rsid w:val="00127318"/>
    <w:rsid w:val="0012759E"/>
    <w:rsid w:val="001275DC"/>
    <w:rsid w:val="0012787C"/>
    <w:rsid w:val="00127950"/>
    <w:rsid w:val="00127A47"/>
    <w:rsid w:val="00127B74"/>
    <w:rsid w:val="00127BD1"/>
    <w:rsid w:val="00130197"/>
    <w:rsid w:val="00130377"/>
    <w:rsid w:val="00130425"/>
    <w:rsid w:val="0013050C"/>
    <w:rsid w:val="00130943"/>
    <w:rsid w:val="00130B13"/>
    <w:rsid w:val="00130CC8"/>
    <w:rsid w:val="001311E3"/>
    <w:rsid w:val="00131421"/>
    <w:rsid w:val="001315E5"/>
    <w:rsid w:val="00131E9D"/>
    <w:rsid w:val="0013227F"/>
    <w:rsid w:val="001324E4"/>
    <w:rsid w:val="00132702"/>
    <w:rsid w:val="001327A8"/>
    <w:rsid w:val="001328A0"/>
    <w:rsid w:val="00132943"/>
    <w:rsid w:val="00132BD2"/>
    <w:rsid w:val="001331B3"/>
    <w:rsid w:val="001332E9"/>
    <w:rsid w:val="0013363C"/>
    <w:rsid w:val="00133816"/>
    <w:rsid w:val="001338F1"/>
    <w:rsid w:val="00133BCD"/>
    <w:rsid w:val="00133D6D"/>
    <w:rsid w:val="00133E4F"/>
    <w:rsid w:val="00133E80"/>
    <w:rsid w:val="0013454F"/>
    <w:rsid w:val="00134811"/>
    <w:rsid w:val="00134890"/>
    <w:rsid w:val="00134FAF"/>
    <w:rsid w:val="0013513C"/>
    <w:rsid w:val="00135431"/>
    <w:rsid w:val="001354B8"/>
    <w:rsid w:val="0013551D"/>
    <w:rsid w:val="00135561"/>
    <w:rsid w:val="001358FC"/>
    <w:rsid w:val="00135B0E"/>
    <w:rsid w:val="001362BC"/>
    <w:rsid w:val="001364B1"/>
    <w:rsid w:val="001367DC"/>
    <w:rsid w:val="0013683C"/>
    <w:rsid w:val="00136DF6"/>
    <w:rsid w:val="00137135"/>
    <w:rsid w:val="00137152"/>
    <w:rsid w:val="0013723B"/>
    <w:rsid w:val="001373E2"/>
    <w:rsid w:val="00137467"/>
    <w:rsid w:val="001374DA"/>
    <w:rsid w:val="00137591"/>
    <w:rsid w:val="001375B6"/>
    <w:rsid w:val="001376ED"/>
    <w:rsid w:val="001379AA"/>
    <w:rsid w:val="00137BA0"/>
    <w:rsid w:val="001400F3"/>
    <w:rsid w:val="0014019B"/>
    <w:rsid w:val="001401CE"/>
    <w:rsid w:val="001401FA"/>
    <w:rsid w:val="0014033A"/>
    <w:rsid w:val="001404D8"/>
    <w:rsid w:val="0014082A"/>
    <w:rsid w:val="00140968"/>
    <w:rsid w:val="001409E9"/>
    <w:rsid w:val="00140FDF"/>
    <w:rsid w:val="001411D9"/>
    <w:rsid w:val="0014173A"/>
    <w:rsid w:val="00141EA0"/>
    <w:rsid w:val="0014228E"/>
    <w:rsid w:val="0014246E"/>
    <w:rsid w:val="00142499"/>
    <w:rsid w:val="00142627"/>
    <w:rsid w:val="001426C8"/>
    <w:rsid w:val="001427B4"/>
    <w:rsid w:val="0014294B"/>
    <w:rsid w:val="00142D07"/>
    <w:rsid w:val="00142E53"/>
    <w:rsid w:val="0014312B"/>
    <w:rsid w:val="00143179"/>
    <w:rsid w:val="00143471"/>
    <w:rsid w:val="001434CE"/>
    <w:rsid w:val="001434D0"/>
    <w:rsid w:val="001438F6"/>
    <w:rsid w:val="00143D06"/>
    <w:rsid w:val="00143DB7"/>
    <w:rsid w:val="00143EF1"/>
    <w:rsid w:val="001441AD"/>
    <w:rsid w:val="00144254"/>
    <w:rsid w:val="00144377"/>
    <w:rsid w:val="001444C6"/>
    <w:rsid w:val="001446FD"/>
    <w:rsid w:val="00144A1F"/>
    <w:rsid w:val="00144B3E"/>
    <w:rsid w:val="00144D1B"/>
    <w:rsid w:val="00145021"/>
    <w:rsid w:val="001450C6"/>
    <w:rsid w:val="0014516B"/>
    <w:rsid w:val="00145414"/>
    <w:rsid w:val="001454EF"/>
    <w:rsid w:val="001458A5"/>
    <w:rsid w:val="00145927"/>
    <w:rsid w:val="00146B75"/>
    <w:rsid w:val="00147125"/>
    <w:rsid w:val="00147455"/>
    <w:rsid w:val="00147703"/>
    <w:rsid w:val="001477B2"/>
    <w:rsid w:val="001477FA"/>
    <w:rsid w:val="00147C52"/>
    <w:rsid w:val="001500D5"/>
    <w:rsid w:val="001501F0"/>
    <w:rsid w:val="001502FC"/>
    <w:rsid w:val="001504C6"/>
    <w:rsid w:val="001507BE"/>
    <w:rsid w:val="00150B52"/>
    <w:rsid w:val="001510F5"/>
    <w:rsid w:val="001511AE"/>
    <w:rsid w:val="00151588"/>
    <w:rsid w:val="001515D8"/>
    <w:rsid w:val="001515FC"/>
    <w:rsid w:val="00151AE4"/>
    <w:rsid w:val="00151CFD"/>
    <w:rsid w:val="00152015"/>
    <w:rsid w:val="001523D0"/>
    <w:rsid w:val="00152598"/>
    <w:rsid w:val="001525E4"/>
    <w:rsid w:val="00152960"/>
    <w:rsid w:val="00152A96"/>
    <w:rsid w:val="00152B34"/>
    <w:rsid w:val="00152EA7"/>
    <w:rsid w:val="00152EAC"/>
    <w:rsid w:val="0015338F"/>
    <w:rsid w:val="001535A0"/>
    <w:rsid w:val="00153730"/>
    <w:rsid w:val="00153ADF"/>
    <w:rsid w:val="00153F58"/>
    <w:rsid w:val="00154148"/>
    <w:rsid w:val="00154716"/>
    <w:rsid w:val="00154819"/>
    <w:rsid w:val="00154878"/>
    <w:rsid w:val="00154AB0"/>
    <w:rsid w:val="00154C85"/>
    <w:rsid w:val="00154E68"/>
    <w:rsid w:val="00154E74"/>
    <w:rsid w:val="0015515B"/>
    <w:rsid w:val="001556EE"/>
    <w:rsid w:val="001558F0"/>
    <w:rsid w:val="00156169"/>
    <w:rsid w:val="001562E4"/>
    <w:rsid w:val="00156A30"/>
    <w:rsid w:val="00156D0F"/>
    <w:rsid w:val="00156FBC"/>
    <w:rsid w:val="0015715B"/>
    <w:rsid w:val="0015725A"/>
    <w:rsid w:val="00157484"/>
    <w:rsid w:val="001574A9"/>
    <w:rsid w:val="00157665"/>
    <w:rsid w:val="00157CF7"/>
    <w:rsid w:val="00157E6C"/>
    <w:rsid w:val="001600A5"/>
    <w:rsid w:val="00160165"/>
    <w:rsid w:val="0016022C"/>
    <w:rsid w:val="00160774"/>
    <w:rsid w:val="001609CF"/>
    <w:rsid w:val="00160ABF"/>
    <w:rsid w:val="00160CAB"/>
    <w:rsid w:val="00160D10"/>
    <w:rsid w:val="00160F8B"/>
    <w:rsid w:val="0016105D"/>
    <w:rsid w:val="00161253"/>
    <w:rsid w:val="001612CD"/>
    <w:rsid w:val="00161430"/>
    <w:rsid w:val="00161549"/>
    <w:rsid w:val="001617EE"/>
    <w:rsid w:val="00161A3A"/>
    <w:rsid w:val="00161D39"/>
    <w:rsid w:val="00161E49"/>
    <w:rsid w:val="00161E53"/>
    <w:rsid w:val="00161EFB"/>
    <w:rsid w:val="001622AD"/>
    <w:rsid w:val="0016230B"/>
    <w:rsid w:val="0016261F"/>
    <w:rsid w:val="001627F0"/>
    <w:rsid w:val="00162902"/>
    <w:rsid w:val="00162BC7"/>
    <w:rsid w:val="00162BE0"/>
    <w:rsid w:val="001638B9"/>
    <w:rsid w:val="00163C60"/>
    <w:rsid w:val="00163D2E"/>
    <w:rsid w:val="00163F8F"/>
    <w:rsid w:val="001645EB"/>
    <w:rsid w:val="001645F9"/>
    <w:rsid w:val="00164667"/>
    <w:rsid w:val="001646F6"/>
    <w:rsid w:val="00164C16"/>
    <w:rsid w:val="00164CBE"/>
    <w:rsid w:val="0016507E"/>
    <w:rsid w:val="0016537E"/>
    <w:rsid w:val="0016547D"/>
    <w:rsid w:val="0016559F"/>
    <w:rsid w:val="00165B60"/>
    <w:rsid w:val="00165C17"/>
    <w:rsid w:val="00165F04"/>
    <w:rsid w:val="00166098"/>
    <w:rsid w:val="001666A4"/>
    <w:rsid w:val="0016685A"/>
    <w:rsid w:val="00166A29"/>
    <w:rsid w:val="00166CB0"/>
    <w:rsid w:val="00166E56"/>
    <w:rsid w:val="00167143"/>
    <w:rsid w:val="00167401"/>
    <w:rsid w:val="0016763B"/>
    <w:rsid w:val="00167668"/>
    <w:rsid w:val="00167782"/>
    <w:rsid w:val="001677A5"/>
    <w:rsid w:val="001678CD"/>
    <w:rsid w:val="00167E61"/>
    <w:rsid w:val="00167EBE"/>
    <w:rsid w:val="00170014"/>
    <w:rsid w:val="00170525"/>
    <w:rsid w:val="00170C8E"/>
    <w:rsid w:val="00170D30"/>
    <w:rsid w:val="00171441"/>
    <w:rsid w:val="00171651"/>
    <w:rsid w:val="00171731"/>
    <w:rsid w:val="00171D50"/>
    <w:rsid w:val="00171E59"/>
    <w:rsid w:val="00171F92"/>
    <w:rsid w:val="0017232A"/>
    <w:rsid w:val="00172406"/>
    <w:rsid w:val="00172684"/>
    <w:rsid w:val="001726B4"/>
    <w:rsid w:val="00172DFC"/>
    <w:rsid w:val="00172FB6"/>
    <w:rsid w:val="00173207"/>
    <w:rsid w:val="00173586"/>
    <w:rsid w:val="001736E6"/>
    <w:rsid w:val="001737A2"/>
    <w:rsid w:val="001738A3"/>
    <w:rsid w:val="001739F1"/>
    <w:rsid w:val="00173F97"/>
    <w:rsid w:val="00174225"/>
    <w:rsid w:val="001745E4"/>
    <w:rsid w:val="001746FC"/>
    <w:rsid w:val="0017484A"/>
    <w:rsid w:val="001748A1"/>
    <w:rsid w:val="00174B3C"/>
    <w:rsid w:val="00174DA5"/>
    <w:rsid w:val="00175113"/>
    <w:rsid w:val="001751C1"/>
    <w:rsid w:val="001752A2"/>
    <w:rsid w:val="001754F8"/>
    <w:rsid w:val="00175511"/>
    <w:rsid w:val="00175514"/>
    <w:rsid w:val="00175585"/>
    <w:rsid w:val="00175896"/>
    <w:rsid w:val="00175A9B"/>
    <w:rsid w:val="00175CD9"/>
    <w:rsid w:val="00175D19"/>
    <w:rsid w:val="00175D2A"/>
    <w:rsid w:val="0017611D"/>
    <w:rsid w:val="0017638C"/>
    <w:rsid w:val="001763EE"/>
    <w:rsid w:val="00176556"/>
    <w:rsid w:val="00176E50"/>
    <w:rsid w:val="0017720F"/>
    <w:rsid w:val="001776CA"/>
    <w:rsid w:val="001776EC"/>
    <w:rsid w:val="00177857"/>
    <w:rsid w:val="001778D6"/>
    <w:rsid w:val="00177ADE"/>
    <w:rsid w:val="00177C0D"/>
    <w:rsid w:val="00177CDB"/>
    <w:rsid w:val="00177F60"/>
    <w:rsid w:val="00180316"/>
    <w:rsid w:val="0018032A"/>
    <w:rsid w:val="00180C69"/>
    <w:rsid w:val="001814F9"/>
    <w:rsid w:val="00181662"/>
    <w:rsid w:val="00181E85"/>
    <w:rsid w:val="00181FAE"/>
    <w:rsid w:val="00182032"/>
    <w:rsid w:val="001820BC"/>
    <w:rsid w:val="00182192"/>
    <w:rsid w:val="00182A9E"/>
    <w:rsid w:val="00182BFD"/>
    <w:rsid w:val="0018309E"/>
    <w:rsid w:val="00183584"/>
    <w:rsid w:val="001838E3"/>
    <w:rsid w:val="00183E63"/>
    <w:rsid w:val="00183E89"/>
    <w:rsid w:val="00183FDF"/>
    <w:rsid w:val="00184EA4"/>
    <w:rsid w:val="0018503D"/>
    <w:rsid w:val="0018522B"/>
    <w:rsid w:val="00186026"/>
    <w:rsid w:val="0018606A"/>
    <w:rsid w:val="001860CB"/>
    <w:rsid w:val="001862AA"/>
    <w:rsid w:val="00186310"/>
    <w:rsid w:val="00186D76"/>
    <w:rsid w:val="001871C1"/>
    <w:rsid w:val="00187200"/>
    <w:rsid w:val="001877D7"/>
    <w:rsid w:val="001879F9"/>
    <w:rsid w:val="00187B98"/>
    <w:rsid w:val="00190005"/>
    <w:rsid w:val="00190322"/>
    <w:rsid w:val="0019037B"/>
    <w:rsid w:val="001907DB"/>
    <w:rsid w:val="00190820"/>
    <w:rsid w:val="00190CEA"/>
    <w:rsid w:val="001917C6"/>
    <w:rsid w:val="001918C8"/>
    <w:rsid w:val="00191B8A"/>
    <w:rsid w:val="00191C74"/>
    <w:rsid w:val="00191EFF"/>
    <w:rsid w:val="00191FAA"/>
    <w:rsid w:val="0019209A"/>
    <w:rsid w:val="0019222E"/>
    <w:rsid w:val="001923FA"/>
    <w:rsid w:val="00192A0C"/>
    <w:rsid w:val="00192A54"/>
    <w:rsid w:val="00192B71"/>
    <w:rsid w:val="00192E50"/>
    <w:rsid w:val="00192FB8"/>
    <w:rsid w:val="0019304B"/>
    <w:rsid w:val="00193233"/>
    <w:rsid w:val="0019388A"/>
    <w:rsid w:val="00193BED"/>
    <w:rsid w:val="00193D17"/>
    <w:rsid w:val="00193F09"/>
    <w:rsid w:val="001940A3"/>
    <w:rsid w:val="00194416"/>
    <w:rsid w:val="001944E7"/>
    <w:rsid w:val="001947AD"/>
    <w:rsid w:val="00194C19"/>
    <w:rsid w:val="001950BA"/>
    <w:rsid w:val="00195111"/>
    <w:rsid w:val="00195273"/>
    <w:rsid w:val="00195433"/>
    <w:rsid w:val="0019552C"/>
    <w:rsid w:val="00195D54"/>
    <w:rsid w:val="00195D80"/>
    <w:rsid w:val="001961E4"/>
    <w:rsid w:val="00196302"/>
    <w:rsid w:val="001963F0"/>
    <w:rsid w:val="001964B7"/>
    <w:rsid w:val="00196890"/>
    <w:rsid w:val="00196971"/>
    <w:rsid w:val="00196FA4"/>
    <w:rsid w:val="0019753A"/>
    <w:rsid w:val="0019757B"/>
    <w:rsid w:val="00197758"/>
    <w:rsid w:val="00197B4D"/>
    <w:rsid w:val="00197CFE"/>
    <w:rsid w:val="00197D6D"/>
    <w:rsid w:val="001A003E"/>
    <w:rsid w:val="001A01CB"/>
    <w:rsid w:val="001A0325"/>
    <w:rsid w:val="001A0771"/>
    <w:rsid w:val="001A0B39"/>
    <w:rsid w:val="001A0E36"/>
    <w:rsid w:val="001A1A10"/>
    <w:rsid w:val="001A1CDB"/>
    <w:rsid w:val="001A1DEC"/>
    <w:rsid w:val="001A27E1"/>
    <w:rsid w:val="001A2B3B"/>
    <w:rsid w:val="001A2BB9"/>
    <w:rsid w:val="001A32C9"/>
    <w:rsid w:val="001A348D"/>
    <w:rsid w:val="001A394F"/>
    <w:rsid w:val="001A3980"/>
    <w:rsid w:val="001A3C1B"/>
    <w:rsid w:val="001A43BA"/>
    <w:rsid w:val="001A4402"/>
    <w:rsid w:val="001A452F"/>
    <w:rsid w:val="001A45B0"/>
    <w:rsid w:val="001A4AE2"/>
    <w:rsid w:val="001A4C26"/>
    <w:rsid w:val="001A4CCD"/>
    <w:rsid w:val="001A4D2C"/>
    <w:rsid w:val="001A4E6F"/>
    <w:rsid w:val="001A4EF7"/>
    <w:rsid w:val="001A558D"/>
    <w:rsid w:val="001A5AD8"/>
    <w:rsid w:val="001A5CB6"/>
    <w:rsid w:val="001A5D44"/>
    <w:rsid w:val="001A60EB"/>
    <w:rsid w:val="001A653C"/>
    <w:rsid w:val="001A654D"/>
    <w:rsid w:val="001A65FD"/>
    <w:rsid w:val="001A6780"/>
    <w:rsid w:val="001A6F47"/>
    <w:rsid w:val="001A7FAB"/>
    <w:rsid w:val="001B0036"/>
    <w:rsid w:val="001B004B"/>
    <w:rsid w:val="001B0619"/>
    <w:rsid w:val="001B0793"/>
    <w:rsid w:val="001B09D9"/>
    <w:rsid w:val="001B0B9B"/>
    <w:rsid w:val="001B0CBF"/>
    <w:rsid w:val="001B0D2B"/>
    <w:rsid w:val="001B11F5"/>
    <w:rsid w:val="001B1239"/>
    <w:rsid w:val="001B181C"/>
    <w:rsid w:val="001B1CB7"/>
    <w:rsid w:val="001B1E5E"/>
    <w:rsid w:val="001B1E75"/>
    <w:rsid w:val="001B1F79"/>
    <w:rsid w:val="001B21B5"/>
    <w:rsid w:val="001B2312"/>
    <w:rsid w:val="001B2776"/>
    <w:rsid w:val="001B2A38"/>
    <w:rsid w:val="001B2DB9"/>
    <w:rsid w:val="001B2E7A"/>
    <w:rsid w:val="001B33FE"/>
    <w:rsid w:val="001B347A"/>
    <w:rsid w:val="001B3580"/>
    <w:rsid w:val="001B36A5"/>
    <w:rsid w:val="001B38A3"/>
    <w:rsid w:val="001B3A1F"/>
    <w:rsid w:val="001B3AD5"/>
    <w:rsid w:val="001B3B46"/>
    <w:rsid w:val="001B3E40"/>
    <w:rsid w:val="001B42A0"/>
    <w:rsid w:val="001B4743"/>
    <w:rsid w:val="001B4E2F"/>
    <w:rsid w:val="001B5285"/>
    <w:rsid w:val="001B52BD"/>
    <w:rsid w:val="001B52FB"/>
    <w:rsid w:val="001B5514"/>
    <w:rsid w:val="001B568F"/>
    <w:rsid w:val="001B591B"/>
    <w:rsid w:val="001B594D"/>
    <w:rsid w:val="001B5A27"/>
    <w:rsid w:val="001B5B3D"/>
    <w:rsid w:val="001B5C84"/>
    <w:rsid w:val="001B5D3D"/>
    <w:rsid w:val="001B5E90"/>
    <w:rsid w:val="001B5EBC"/>
    <w:rsid w:val="001B63A2"/>
    <w:rsid w:val="001B68BA"/>
    <w:rsid w:val="001B6A99"/>
    <w:rsid w:val="001B6C6A"/>
    <w:rsid w:val="001B7446"/>
    <w:rsid w:val="001B780F"/>
    <w:rsid w:val="001B7CA3"/>
    <w:rsid w:val="001B7D5A"/>
    <w:rsid w:val="001B7E2F"/>
    <w:rsid w:val="001B7EB9"/>
    <w:rsid w:val="001C00CC"/>
    <w:rsid w:val="001C01AA"/>
    <w:rsid w:val="001C0662"/>
    <w:rsid w:val="001C07C6"/>
    <w:rsid w:val="001C081E"/>
    <w:rsid w:val="001C0A4A"/>
    <w:rsid w:val="001C0E77"/>
    <w:rsid w:val="001C0EBB"/>
    <w:rsid w:val="001C10A0"/>
    <w:rsid w:val="001C16BF"/>
    <w:rsid w:val="001C1914"/>
    <w:rsid w:val="001C19C0"/>
    <w:rsid w:val="001C1CC4"/>
    <w:rsid w:val="001C2054"/>
    <w:rsid w:val="001C2069"/>
    <w:rsid w:val="001C240E"/>
    <w:rsid w:val="001C2427"/>
    <w:rsid w:val="001C2549"/>
    <w:rsid w:val="001C2819"/>
    <w:rsid w:val="001C2829"/>
    <w:rsid w:val="001C295E"/>
    <w:rsid w:val="001C2D85"/>
    <w:rsid w:val="001C31B9"/>
    <w:rsid w:val="001C338D"/>
    <w:rsid w:val="001C3C98"/>
    <w:rsid w:val="001C3D4C"/>
    <w:rsid w:val="001C412F"/>
    <w:rsid w:val="001C446F"/>
    <w:rsid w:val="001C4806"/>
    <w:rsid w:val="001C4897"/>
    <w:rsid w:val="001C4985"/>
    <w:rsid w:val="001C4E0A"/>
    <w:rsid w:val="001C508D"/>
    <w:rsid w:val="001C518A"/>
    <w:rsid w:val="001C534B"/>
    <w:rsid w:val="001C55D2"/>
    <w:rsid w:val="001C57E5"/>
    <w:rsid w:val="001C596E"/>
    <w:rsid w:val="001C5C9B"/>
    <w:rsid w:val="001C5CEB"/>
    <w:rsid w:val="001C5DCB"/>
    <w:rsid w:val="001C5ED3"/>
    <w:rsid w:val="001C5F81"/>
    <w:rsid w:val="001C6360"/>
    <w:rsid w:val="001C63DB"/>
    <w:rsid w:val="001C6553"/>
    <w:rsid w:val="001C6656"/>
    <w:rsid w:val="001C6DEF"/>
    <w:rsid w:val="001C7412"/>
    <w:rsid w:val="001C74C5"/>
    <w:rsid w:val="001C784D"/>
    <w:rsid w:val="001C7B3B"/>
    <w:rsid w:val="001C7C98"/>
    <w:rsid w:val="001C7F49"/>
    <w:rsid w:val="001C7F97"/>
    <w:rsid w:val="001D0369"/>
    <w:rsid w:val="001D03C0"/>
    <w:rsid w:val="001D0844"/>
    <w:rsid w:val="001D08AC"/>
    <w:rsid w:val="001D0E8B"/>
    <w:rsid w:val="001D1006"/>
    <w:rsid w:val="001D15A4"/>
    <w:rsid w:val="001D16EA"/>
    <w:rsid w:val="001D1B40"/>
    <w:rsid w:val="001D1BEA"/>
    <w:rsid w:val="001D201E"/>
    <w:rsid w:val="001D2052"/>
    <w:rsid w:val="001D226B"/>
    <w:rsid w:val="001D262E"/>
    <w:rsid w:val="001D26C5"/>
    <w:rsid w:val="001D286C"/>
    <w:rsid w:val="001D2B8E"/>
    <w:rsid w:val="001D2D53"/>
    <w:rsid w:val="001D34AF"/>
    <w:rsid w:val="001D3761"/>
    <w:rsid w:val="001D38EB"/>
    <w:rsid w:val="001D3CB8"/>
    <w:rsid w:val="001D40A8"/>
    <w:rsid w:val="001D41BF"/>
    <w:rsid w:val="001D42B1"/>
    <w:rsid w:val="001D48E2"/>
    <w:rsid w:val="001D4BBC"/>
    <w:rsid w:val="001D4BE5"/>
    <w:rsid w:val="001D4C71"/>
    <w:rsid w:val="001D4FEF"/>
    <w:rsid w:val="001D51A1"/>
    <w:rsid w:val="001D53AD"/>
    <w:rsid w:val="001D5449"/>
    <w:rsid w:val="001D55BE"/>
    <w:rsid w:val="001D56EF"/>
    <w:rsid w:val="001D577A"/>
    <w:rsid w:val="001D5B13"/>
    <w:rsid w:val="001D5E6E"/>
    <w:rsid w:val="001D5F6F"/>
    <w:rsid w:val="001D6638"/>
    <w:rsid w:val="001D6B35"/>
    <w:rsid w:val="001D6CAB"/>
    <w:rsid w:val="001D6FF7"/>
    <w:rsid w:val="001D73D4"/>
    <w:rsid w:val="001D74E1"/>
    <w:rsid w:val="001D75B9"/>
    <w:rsid w:val="001D78F2"/>
    <w:rsid w:val="001D7901"/>
    <w:rsid w:val="001D79D9"/>
    <w:rsid w:val="001D7A3E"/>
    <w:rsid w:val="001D7E8A"/>
    <w:rsid w:val="001D7F1A"/>
    <w:rsid w:val="001D7F76"/>
    <w:rsid w:val="001D7FCE"/>
    <w:rsid w:val="001E0167"/>
    <w:rsid w:val="001E033D"/>
    <w:rsid w:val="001E03A8"/>
    <w:rsid w:val="001E0852"/>
    <w:rsid w:val="001E09AC"/>
    <w:rsid w:val="001E0DDC"/>
    <w:rsid w:val="001E0F02"/>
    <w:rsid w:val="001E15BD"/>
    <w:rsid w:val="001E16AF"/>
    <w:rsid w:val="001E1D4C"/>
    <w:rsid w:val="001E1F40"/>
    <w:rsid w:val="001E2303"/>
    <w:rsid w:val="001E24E8"/>
    <w:rsid w:val="001E272B"/>
    <w:rsid w:val="001E2A32"/>
    <w:rsid w:val="001E2A55"/>
    <w:rsid w:val="001E2E3C"/>
    <w:rsid w:val="001E357E"/>
    <w:rsid w:val="001E3595"/>
    <w:rsid w:val="001E36B6"/>
    <w:rsid w:val="001E3825"/>
    <w:rsid w:val="001E38AC"/>
    <w:rsid w:val="001E3D8C"/>
    <w:rsid w:val="001E44D9"/>
    <w:rsid w:val="001E44F6"/>
    <w:rsid w:val="001E47A7"/>
    <w:rsid w:val="001E4865"/>
    <w:rsid w:val="001E4990"/>
    <w:rsid w:val="001E4A68"/>
    <w:rsid w:val="001E4BCD"/>
    <w:rsid w:val="001E4C14"/>
    <w:rsid w:val="001E4E9D"/>
    <w:rsid w:val="001E52CB"/>
    <w:rsid w:val="001E576A"/>
    <w:rsid w:val="001E5798"/>
    <w:rsid w:val="001E594C"/>
    <w:rsid w:val="001E595C"/>
    <w:rsid w:val="001E5BBE"/>
    <w:rsid w:val="001E5C03"/>
    <w:rsid w:val="001E5F6A"/>
    <w:rsid w:val="001E6126"/>
    <w:rsid w:val="001E626E"/>
    <w:rsid w:val="001E663D"/>
    <w:rsid w:val="001E66B7"/>
    <w:rsid w:val="001E67F8"/>
    <w:rsid w:val="001E6998"/>
    <w:rsid w:val="001E6E3B"/>
    <w:rsid w:val="001E6F17"/>
    <w:rsid w:val="001E7715"/>
    <w:rsid w:val="001E77A0"/>
    <w:rsid w:val="001E77B6"/>
    <w:rsid w:val="001E78BB"/>
    <w:rsid w:val="001E792E"/>
    <w:rsid w:val="001E79DB"/>
    <w:rsid w:val="001E7A76"/>
    <w:rsid w:val="001E7A7D"/>
    <w:rsid w:val="001E7B9A"/>
    <w:rsid w:val="001E7C8E"/>
    <w:rsid w:val="001F00E4"/>
    <w:rsid w:val="001F0340"/>
    <w:rsid w:val="001F05F0"/>
    <w:rsid w:val="001F0986"/>
    <w:rsid w:val="001F0AB1"/>
    <w:rsid w:val="001F0B01"/>
    <w:rsid w:val="001F0B75"/>
    <w:rsid w:val="001F0F16"/>
    <w:rsid w:val="001F1305"/>
    <w:rsid w:val="001F1340"/>
    <w:rsid w:val="001F1793"/>
    <w:rsid w:val="001F17C4"/>
    <w:rsid w:val="001F1892"/>
    <w:rsid w:val="001F1941"/>
    <w:rsid w:val="001F1BC1"/>
    <w:rsid w:val="001F1BD7"/>
    <w:rsid w:val="001F1C0C"/>
    <w:rsid w:val="001F1D85"/>
    <w:rsid w:val="001F2207"/>
    <w:rsid w:val="001F2BBE"/>
    <w:rsid w:val="001F2CD2"/>
    <w:rsid w:val="001F3046"/>
    <w:rsid w:val="001F3778"/>
    <w:rsid w:val="001F386C"/>
    <w:rsid w:val="001F3D74"/>
    <w:rsid w:val="001F436C"/>
    <w:rsid w:val="001F43B3"/>
    <w:rsid w:val="001F4665"/>
    <w:rsid w:val="001F485E"/>
    <w:rsid w:val="001F4B32"/>
    <w:rsid w:val="001F4D63"/>
    <w:rsid w:val="001F4E3C"/>
    <w:rsid w:val="001F5065"/>
    <w:rsid w:val="001F5450"/>
    <w:rsid w:val="001F5505"/>
    <w:rsid w:val="001F577D"/>
    <w:rsid w:val="001F5B7C"/>
    <w:rsid w:val="001F5F41"/>
    <w:rsid w:val="001F60CC"/>
    <w:rsid w:val="001F61A9"/>
    <w:rsid w:val="001F6418"/>
    <w:rsid w:val="001F64FF"/>
    <w:rsid w:val="001F73AA"/>
    <w:rsid w:val="001F7683"/>
    <w:rsid w:val="001F7BB2"/>
    <w:rsid w:val="001F7C4F"/>
    <w:rsid w:val="001F7F5A"/>
    <w:rsid w:val="001F7F5D"/>
    <w:rsid w:val="0020017D"/>
    <w:rsid w:val="002001B0"/>
    <w:rsid w:val="00200307"/>
    <w:rsid w:val="00200476"/>
    <w:rsid w:val="0020093B"/>
    <w:rsid w:val="00200BD6"/>
    <w:rsid w:val="0020129F"/>
    <w:rsid w:val="002015CA"/>
    <w:rsid w:val="00201E90"/>
    <w:rsid w:val="00202323"/>
    <w:rsid w:val="00202561"/>
    <w:rsid w:val="002028E5"/>
    <w:rsid w:val="00202A90"/>
    <w:rsid w:val="00202C80"/>
    <w:rsid w:val="00202CF4"/>
    <w:rsid w:val="00203080"/>
    <w:rsid w:val="002032F4"/>
    <w:rsid w:val="00203678"/>
    <w:rsid w:val="00203797"/>
    <w:rsid w:val="00203A01"/>
    <w:rsid w:val="00203CF9"/>
    <w:rsid w:val="00203DF0"/>
    <w:rsid w:val="00203E5B"/>
    <w:rsid w:val="002040E0"/>
    <w:rsid w:val="00204109"/>
    <w:rsid w:val="00204144"/>
    <w:rsid w:val="002043EB"/>
    <w:rsid w:val="00204636"/>
    <w:rsid w:val="00204681"/>
    <w:rsid w:val="00204867"/>
    <w:rsid w:val="00204969"/>
    <w:rsid w:val="00204C45"/>
    <w:rsid w:val="00204FC8"/>
    <w:rsid w:val="00204FD0"/>
    <w:rsid w:val="002050FD"/>
    <w:rsid w:val="00205253"/>
    <w:rsid w:val="00205277"/>
    <w:rsid w:val="002052A9"/>
    <w:rsid w:val="00205332"/>
    <w:rsid w:val="002053D2"/>
    <w:rsid w:val="00205434"/>
    <w:rsid w:val="002054C1"/>
    <w:rsid w:val="0020559D"/>
    <w:rsid w:val="00205740"/>
    <w:rsid w:val="002059DC"/>
    <w:rsid w:val="00205CEF"/>
    <w:rsid w:val="00206252"/>
    <w:rsid w:val="0020688E"/>
    <w:rsid w:val="0020689C"/>
    <w:rsid w:val="00206C8C"/>
    <w:rsid w:val="00206CFD"/>
    <w:rsid w:val="00206DD6"/>
    <w:rsid w:val="002070BC"/>
    <w:rsid w:val="002070DF"/>
    <w:rsid w:val="0020734F"/>
    <w:rsid w:val="00207528"/>
    <w:rsid w:val="0020761E"/>
    <w:rsid w:val="0020774E"/>
    <w:rsid w:val="002077A0"/>
    <w:rsid w:val="00207C63"/>
    <w:rsid w:val="00207F31"/>
    <w:rsid w:val="0021002C"/>
    <w:rsid w:val="00210407"/>
    <w:rsid w:val="0021041E"/>
    <w:rsid w:val="002104D5"/>
    <w:rsid w:val="00210A02"/>
    <w:rsid w:val="00210A0E"/>
    <w:rsid w:val="00210B3F"/>
    <w:rsid w:val="00210B77"/>
    <w:rsid w:val="0021110F"/>
    <w:rsid w:val="00211555"/>
    <w:rsid w:val="002116F5"/>
    <w:rsid w:val="0021171E"/>
    <w:rsid w:val="002118CA"/>
    <w:rsid w:val="00211BA2"/>
    <w:rsid w:val="00211EDC"/>
    <w:rsid w:val="002120C6"/>
    <w:rsid w:val="00212189"/>
    <w:rsid w:val="002122EE"/>
    <w:rsid w:val="00212403"/>
    <w:rsid w:val="0021241E"/>
    <w:rsid w:val="00212546"/>
    <w:rsid w:val="00212589"/>
    <w:rsid w:val="00212A22"/>
    <w:rsid w:val="00212A6F"/>
    <w:rsid w:val="00212AD7"/>
    <w:rsid w:val="00213052"/>
    <w:rsid w:val="002130FA"/>
    <w:rsid w:val="002136C3"/>
    <w:rsid w:val="00213F8F"/>
    <w:rsid w:val="00213FEA"/>
    <w:rsid w:val="00214167"/>
    <w:rsid w:val="002143B6"/>
    <w:rsid w:val="00214E5D"/>
    <w:rsid w:val="00215B36"/>
    <w:rsid w:val="0021615F"/>
    <w:rsid w:val="00216405"/>
    <w:rsid w:val="00216437"/>
    <w:rsid w:val="002169D9"/>
    <w:rsid w:val="0021725F"/>
    <w:rsid w:val="00217744"/>
    <w:rsid w:val="002179FE"/>
    <w:rsid w:val="00217FAD"/>
    <w:rsid w:val="002201C8"/>
    <w:rsid w:val="002207E4"/>
    <w:rsid w:val="0022085F"/>
    <w:rsid w:val="002208A5"/>
    <w:rsid w:val="0022090D"/>
    <w:rsid w:val="002209CD"/>
    <w:rsid w:val="00220E49"/>
    <w:rsid w:val="00220E7F"/>
    <w:rsid w:val="00221034"/>
    <w:rsid w:val="002211C0"/>
    <w:rsid w:val="00221342"/>
    <w:rsid w:val="0022183C"/>
    <w:rsid w:val="00221BBE"/>
    <w:rsid w:val="00222468"/>
    <w:rsid w:val="002228C6"/>
    <w:rsid w:val="0022293E"/>
    <w:rsid w:val="00222A90"/>
    <w:rsid w:val="00222C1F"/>
    <w:rsid w:val="00222D61"/>
    <w:rsid w:val="00222EF0"/>
    <w:rsid w:val="00224090"/>
    <w:rsid w:val="00224197"/>
    <w:rsid w:val="002242DA"/>
    <w:rsid w:val="0022440C"/>
    <w:rsid w:val="00224603"/>
    <w:rsid w:val="002247D7"/>
    <w:rsid w:val="00224A6D"/>
    <w:rsid w:val="00224AED"/>
    <w:rsid w:val="00224FB8"/>
    <w:rsid w:val="00225732"/>
    <w:rsid w:val="002257EC"/>
    <w:rsid w:val="00225853"/>
    <w:rsid w:val="00225926"/>
    <w:rsid w:val="00225CCF"/>
    <w:rsid w:val="0022615F"/>
    <w:rsid w:val="00226BA9"/>
    <w:rsid w:val="00226C6B"/>
    <w:rsid w:val="00226F7F"/>
    <w:rsid w:val="002270ED"/>
    <w:rsid w:val="002273E2"/>
    <w:rsid w:val="002273F8"/>
    <w:rsid w:val="002278E0"/>
    <w:rsid w:val="00227B3B"/>
    <w:rsid w:val="00227CFF"/>
    <w:rsid w:val="002301D4"/>
    <w:rsid w:val="0023033C"/>
    <w:rsid w:val="00230B2A"/>
    <w:rsid w:val="00230CBD"/>
    <w:rsid w:val="00231568"/>
    <w:rsid w:val="002317A8"/>
    <w:rsid w:val="002319E1"/>
    <w:rsid w:val="00231B85"/>
    <w:rsid w:val="00231CF7"/>
    <w:rsid w:val="00231DEB"/>
    <w:rsid w:val="00231EE5"/>
    <w:rsid w:val="00231F39"/>
    <w:rsid w:val="00232247"/>
    <w:rsid w:val="0023234F"/>
    <w:rsid w:val="0023276F"/>
    <w:rsid w:val="00232B79"/>
    <w:rsid w:val="00232DE6"/>
    <w:rsid w:val="00233165"/>
    <w:rsid w:val="00233603"/>
    <w:rsid w:val="00233761"/>
    <w:rsid w:val="00233AE5"/>
    <w:rsid w:val="00233ED0"/>
    <w:rsid w:val="00233F62"/>
    <w:rsid w:val="00234077"/>
    <w:rsid w:val="002341A5"/>
    <w:rsid w:val="002345E5"/>
    <w:rsid w:val="00234721"/>
    <w:rsid w:val="00234805"/>
    <w:rsid w:val="00234B38"/>
    <w:rsid w:val="00234B77"/>
    <w:rsid w:val="00234F92"/>
    <w:rsid w:val="00234F97"/>
    <w:rsid w:val="00234FBD"/>
    <w:rsid w:val="00235326"/>
    <w:rsid w:val="00235487"/>
    <w:rsid w:val="0023557A"/>
    <w:rsid w:val="002355F9"/>
    <w:rsid w:val="0023561D"/>
    <w:rsid w:val="00235844"/>
    <w:rsid w:val="002359A0"/>
    <w:rsid w:val="0023667A"/>
    <w:rsid w:val="00236F1A"/>
    <w:rsid w:val="00236F51"/>
    <w:rsid w:val="002370E2"/>
    <w:rsid w:val="002371DE"/>
    <w:rsid w:val="0023729A"/>
    <w:rsid w:val="0023733D"/>
    <w:rsid w:val="0023761B"/>
    <w:rsid w:val="00237699"/>
    <w:rsid w:val="0023769F"/>
    <w:rsid w:val="00237836"/>
    <w:rsid w:val="002378D4"/>
    <w:rsid w:val="00237DC1"/>
    <w:rsid w:val="002402D7"/>
    <w:rsid w:val="0024040D"/>
    <w:rsid w:val="00240419"/>
    <w:rsid w:val="00240691"/>
    <w:rsid w:val="002409E3"/>
    <w:rsid w:val="00240CCC"/>
    <w:rsid w:val="00240E59"/>
    <w:rsid w:val="0024114E"/>
    <w:rsid w:val="002415A4"/>
    <w:rsid w:val="00241843"/>
    <w:rsid w:val="00241918"/>
    <w:rsid w:val="002419A6"/>
    <w:rsid w:val="00241E64"/>
    <w:rsid w:val="00241EA3"/>
    <w:rsid w:val="002422AE"/>
    <w:rsid w:val="002423F2"/>
    <w:rsid w:val="00242420"/>
    <w:rsid w:val="00242841"/>
    <w:rsid w:val="00242996"/>
    <w:rsid w:val="00242A6E"/>
    <w:rsid w:val="00242C9E"/>
    <w:rsid w:val="00242E15"/>
    <w:rsid w:val="00243215"/>
    <w:rsid w:val="002432CB"/>
    <w:rsid w:val="002438AF"/>
    <w:rsid w:val="002438E8"/>
    <w:rsid w:val="00243AFC"/>
    <w:rsid w:val="00243B06"/>
    <w:rsid w:val="00243F26"/>
    <w:rsid w:val="002444E1"/>
    <w:rsid w:val="0024459A"/>
    <w:rsid w:val="0024476C"/>
    <w:rsid w:val="002447AA"/>
    <w:rsid w:val="002447C7"/>
    <w:rsid w:val="00244B75"/>
    <w:rsid w:val="00244C08"/>
    <w:rsid w:val="00244CAF"/>
    <w:rsid w:val="00244ED4"/>
    <w:rsid w:val="00244FF3"/>
    <w:rsid w:val="00244FFE"/>
    <w:rsid w:val="0024519F"/>
    <w:rsid w:val="00245684"/>
    <w:rsid w:val="00245A94"/>
    <w:rsid w:val="00245C66"/>
    <w:rsid w:val="00245F43"/>
    <w:rsid w:val="00245FB9"/>
    <w:rsid w:val="00246134"/>
    <w:rsid w:val="00246552"/>
    <w:rsid w:val="002465EF"/>
    <w:rsid w:val="0024673B"/>
    <w:rsid w:val="00246C83"/>
    <w:rsid w:val="00246D17"/>
    <w:rsid w:val="00246DE5"/>
    <w:rsid w:val="00246DF5"/>
    <w:rsid w:val="00246E92"/>
    <w:rsid w:val="00247503"/>
    <w:rsid w:val="002476F3"/>
    <w:rsid w:val="0024788D"/>
    <w:rsid w:val="002479CF"/>
    <w:rsid w:val="002479E7"/>
    <w:rsid w:val="00247A7B"/>
    <w:rsid w:val="00247C35"/>
    <w:rsid w:val="002501D0"/>
    <w:rsid w:val="0025024F"/>
    <w:rsid w:val="0025028B"/>
    <w:rsid w:val="0025037A"/>
    <w:rsid w:val="0025055A"/>
    <w:rsid w:val="00250743"/>
    <w:rsid w:val="00250756"/>
    <w:rsid w:val="00250817"/>
    <w:rsid w:val="00250864"/>
    <w:rsid w:val="00250BCF"/>
    <w:rsid w:val="00251765"/>
    <w:rsid w:val="002517B1"/>
    <w:rsid w:val="002517DD"/>
    <w:rsid w:val="002518AC"/>
    <w:rsid w:val="00251A9B"/>
    <w:rsid w:val="00251D1A"/>
    <w:rsid w:val="00251E21"/>
    <w:rsid w:val="00252246"/>
    <w:rsid w:val="002527C6"/>
    <w:rsid w:val="00252817"/>
    <w:rsid w:val="00252C8F"/>
    <w:rsid w:val="00252D58"/>
    <w:rsid w:val="00252D70"/>
    <w:rsid w:val="00252E38"/>
    <w:rsid w:val="002533F7"/>
    <w:rsid w:val="002534B7"/>
    <w:rsid w:val="002538FC"/>
    <w:rsid w:val="0025396B"/>
    <w:rsid w:val="00253FBD"/>
    <w:rsid w:val="002540AB"/>
    <w:rsid w:val="002543D6"/>
    <w:rsid w:val="0025461B"/>
    <w:rsid w:val="002546AA"/>
    <w:rsid w:val="00254EF5"/>
    <w:rsid w:val="00255062"/>
    <w:rsid w:val="002552B8"/>
    <w:rsid w:val="002552E9"/>
    <w:rsid w:val="00255768"/>
    <w:rsid w:val="0025589D"/>
    <w:rsid w:val="00255E16"/>
    <w:rsid w:val="002563DB"/>
    <w:rsid w:val="00256537"/>
    <w:rsid w:val="00256582"/>
    <w:rsid w:val="00256C99"/>
    <w:rsid w:val="00256CA0"/>
    <w:rsid w:val="00256CD7"/>
    <w:rsid w:val="00256E4B"/>
    <w:rsid w:val="0025728F"/>
    <w:rsid w:val="00257380"/>
    <w:rsid w:val="0025793E"/>
    <w:rsid w:val="00257950"/>
    <w:rsid w:val="002579DB"/>
    <w:rsid w:val="00257CD4"/>
    <w:rsid w:val="00257E60"/>
    <w:rsid w:val="00260CE8"/>
    <w:rsid w:val="00260FF9"/>
    <w:rsid w:val="002617ED"/>
    <w:rsid w:val="0026198E"/>
    <w:rsid w:val="00261B6F"/>
    <w:rsid w:val="00261C28"/>
    <w:rsid w:val="00261F11"/>
    <w:rsid w:val="00262464"/>
    <w:rsid w:val="00262841"/>
    <w:rsid w:val="00262EFE"/>
    <w:rsid w:val="00262F00"/>
    <w:rsid w:val="00262F6D"/>
    <w:rsid w:val="002631F3"/>
    <w:rsid w:val="00263222"/>
    <w:rsid w:val="002632B8"/>
    <w:rsid w:val="00263473"/>
    <w:rsid w:val="0026366E"/>
    <w:rsid w:val="00263777"/>
    <w:rsid w:val="0026381F"/>
    <w:rsid w:val="00263AC8"/>
    <w:rsid w:val="00263DBD"/>
    <w:rsid w:val="0026418E"/>
    <w:rsid w:val="00264213"/>
    <w:rsid w:val="0026460F"/>
    <w:rsid w:val="0026483A"/>
    <w:rsid w:val="00264B3F"/>
    <w:rsid w:val="002652BC"/>
    <w:rsid w:val="00265386"/>
    <w:rsid w:val="00265665"/>
    <w:rsid w:val="00265D59"/>
    <w:rsid w:val="00265F1A"/>
    <w:rsid w:val="00265F89"/>
    <w:rsid w:val="00265FBE"/>
    <w:rsid w:val="00266D32"/>
    <w:rsid w:val="00266DD5"/>
    <w:rsid w:val="002673F6"/>
    <w:rsid w:val="00267535"/>
    <w:rsid w:val="0026754E"/>
    <w:rsid w:val="002676DD"/>
    <w:rsid w:val="002678E3"/>
    <w:rsid w:val="00267988"/>
    <w:rsid w:val="00267B54"/>
    <w:rsid w:val="00267CF1"/>
    <w:rsid w:val="00270825"/>
    <w:rsid w:val="00270CF5"/>
    <w:rsid w:val="00271103"/>
    <w:rsid w:val="002714D9"/>
    <w:rsid w:val="002716FA"/>
    <w:rsid w:val="00271771"/>
    <w:rsid w:val="002718EA"/>
    <w:rsid w:val="00271E04"/>
    <w:rsid w:val="00272625"/>
    <w:rsid w:val="00272732"/>
    <w:rsid w:val="002728B8"/>
    <w:rsid w:val="00272F38"/>
    <w:rsid w:val="00273250"/>
    <w:rsid w:val="0027354C"/>
    <w:rsid w:val="0027355B"/>
    <w:rsid w:val="002735A0"/>
    <w:rsid w:val="00273657"/>
    <w:rsid w:val="00273676"/>
    <w:rsid w:val="00273B7A"/>
    <w:rsid w:val="00273E5E"/>
    <w:rsid w:val="00273EE1"/>
    <w:rsid w:val="0027400C"/>
    <w:rsid w:val="00274026"/>
    <w:rsid w:val="00274072"/>
    <w:rsid w:val="00274359"/>
    <w:rsid w:val="00274405"/>
    <w:rsid w:val="00274555"/>
    <w:rsid w:val="002745B1"/>
    <w:rsid w:val="0027468E"/>
    <w:rsid w:val="002747E8"/>
    <w:rsid w:val="002747FE"/>
    <w:rsid w:val="00274C53"/>
    <w:rsid w:val="00275474"/>
    <w:rsid w:val="002756E0"/>
    <w:rsid w:val="00275974"/>
    <w:rsid w:val="00275A8C"/>
    <w:rsid w:val="00275D8F"/>
    <w:rsid w:val="00275EC7"/>
    <w:rsid w:val="00275EE6"/>
    <w:rsid w:val="00275F44"/>
    <w:rsid w:val="00276278"/>
    <w:rsid w:val="002762DF"/>
    <w:rsid w:val="002764A0"/>
    <w:rsid w:val="0027674B"/>
    <w:rsid w:val="002768DE"/>
    <w:rsid w:val="00276E47"/>
    <w:rsid w:val="00276EC8"/>
    <w:rsid w:val="00277158"/>
    <w:rsid w:val="0027758E"/>
    <w:rsid w:val="00277610"/>
    <w:rsid w:val="00277612"/>
    <w:rsid w:val="00277814"/>
    <w:rsid w:val="00277A9D"/>
    <w:rsid w:val="00277E5F"/>
    <w:rsid w:val="00277FED"/>
    <w:rsid w:val="002801D9"/>
    <w:rsid w:val="00280497"/>
    <w:rsid w:val="002805C8"/>
    <w:rsid w:val="00280639"/>
    <w:rsid w:val="00280846"/>
    <w:rsid w:val="0028090B"/>
    <w:rsid w:val="00280EA1"/>
    <w:rsid w:val="00280F51"/>
    <w:rsid w:val="0028106A"/>
    <w:rsid w:val="0028174C"/>
    <w:rsid w:val="00281C40"/>
    <w:rsid w:val="00281F0A"/>
    <w:rsid w:val="00281FAC"/>
    <w:rsid w:val="002827DA"/>
    <w:rsid w:val="002828AB"/>
    <w:rsid w:val="002829F7"/>
    <w:rsid w:val="00282A7C"/>
    <w:rsid w:val="00282EDD"/>
    <w:rsid w:val="00283175"/>
    <w:rsid w:val="00283209"/>
    <w:rsid w:val="00283461"/>
    <w:rsid w:val="002836DB"/>
    <w:rsid w:val="00283CEB"/>
    <w:rsid w:val="00284262"/>
    <w:rsid w:val="00284562"/>
    <w:rsid w:val="00284737"/>
    <w:rsid w:val="0028474A"/>
    <w:rsid w:val="00284C8C"/>
    <w:rsid w:val="002850E5"/>
    <w:rsid w:val="0028590D"/>
    <w:rsid w:val="002859E6"/>
    <w:rsid w:val="002860E5"/>
    <w:rsid w:val="00286319"/>
    <w:rsid w:val="002864A5"/>
    <w:rsid w:val="0028675A"/>
    <w:rsid w:val="0028679C"/>
    <w:rsid w:val="00286877"/>
    <w:rsid w:val="0028697F"/>
    <w:rsid w:val="00286BF7"/>
    <w:rsid w:val="00286C77"/>
    <w:rsid w:val="00287210"/>
    <w:rsid w:val="002873F6"/>
    <w:rsid w:val="00287451"/>
    <w:rsid w:val="002876BE"/>
    <w:rsid w:val="00287A43"/>
    <w:rsid w:val="00287BCA"/>
    <w:rsid w:val="00290145"/>
    <w:rsid w:val="0029021E"/>
    <w:rsid w:val="002904A3"/>
    <w:rsid w:val="002906D2"/>
    <w:rsid w:val="00290A93"/>
    <w:rsid w:val="00290C6C"/>
    <w:rsid w:val="00290DAF"/>
    <w:rsid w:val="00290EB8"/>
    <w:rsid w:val="00290FCF"/>
    <w:rsid w:val="00291288"/>
    <w:rsid w:val="00291440"/>
    <w:rsid w:val="00291511"/>
    <w:rsid w:val="0029158C"/>
    <w:rsid w:val="00291A55"/>
    <w:rsid w:val="00291BD5"/>
    <w:rsid w:val="00291C8D"/>
    <w:rsid w:val="00291CF0"/>
    <w:rsid w:val="00291D13"/>
    <w:rsid w:val="00292025"/>
    <w:rsid w:val="0029214E"/>
    <w:rsid w:val="002921D6"/>
    <w:rsid w:val="002925FE"/>
    <w:rsid w:val="00292854"/>
    <w:rsid w:val="00292C62"/>
    <w:rsid w:val="00292EF3"/>
    <w:rsid w:val="002934FE"/>
    <w:rsid w:val="00293512"/>
    <w:rsid w:val="0029399B"/>
    <w:rsid w:val="00293D63"/>
    <w:rsid w:val="002941B2"/>
    <w:rsid w:val="002941E0"/>
    <w:rsid w:val="00294B5B"/>
    <w:rsid w:val="00294CCC"/>
    <w:rsid w:val="00294EFE"/>
    <w:rsid w:val="002951E6"/>
    <w:rsid w:val="00295266"/>
    <w:rsid w:val="00295465"/>
    <w:rsid w:val="00295577"/>
    <w:rsid w:val="002957EC"/>
    <w:rsid w:val="002958FA"/>
    <w:rsid w:val="00295A3C"/>
    <w:rsid w:val="00295ED4"/>
    <w:rsid w:val="00295FBB"/>
    <w:rsid w:val="00296315"/>
    <w:rsid w:val="00296342"/>
    <w:rsid w:val="00296381"/>
    <w:rsid w:val="0029645D"/>
    <w:rsid w:val="002966B8"/>
    <w:rsid w:val="00296858"/>
    <w:rsid w:val="0029692D"/>
    <w:rsid w:val="002969B8"/>
    <w:rsid w:val="00297243"/>
    <w:rsid w:val="002974A6"/>
    <w:rsid w:val="002975B6"/>
    <w:rsid w:val="00297918"/>
    <w:rsid w:val="00297A5D"/>
    <w:rsid w:val="00297B18"/>
    <w:rsid w:val="00297C66"/>
    <w:rsid w:val="002A064B"/>
    <w:rsid w:val="002A09CB"/>
    <w:rsid w:val="002A0BCE"/>
    <w:rsid w:val="002A0F2C"/>
    <w:rsid w:val="002A1008"/>
    <w:rsid w:val="002A1072"/>
    <w:rsid w:val="002A1264"/>
    <w:rsid w:val="002A14B7"/>
    <w:rsid w:val="002A14E0"/>
    <w:rsid w:val="002A15B0"/>
    <w:rsid w:val="002A1938"/>
    <w:rsid w:val="002A19CC"/>
    <w:rsid w:val="002A1B00"/>
    <w:rsid w:val="002A1C9D"/>
    <w:rsid w:val="002A1D49"/>
    <w:rsid w:val="002A1EE4"/>
    <w:rsid w:val="002A1F90"/>
    <w:rsid w:val="002A2160"/>
    <w:rsid w:val="002A2318"/>
    <w:rsid w:val="002A23E9"/>
    <w:rsid w:val="002A2501"/>
    <w:rsid w:val="002A25A2"/>
    <w:rsid w:val="002A2651"/>
    <w:rsid w:val="002A2697"/>
    <w:rsid w:val="002A27F4"/>
    <w:rsid w:val="002A283F"/>
    <w:rsid w:val="002A2AB4"/>
    <w:rsid w:val="002A2D72"/>
    <w:rsid w:val="002A2F4F"/>
    <w:rsid w:val="002A340A"/>
    <w:rsid w:val="002A35A9"/>
    <w:rsid w:val="002A3623"/>
    <w:rsid w:val="002A434F"/>
    <w:rsid w:val="002A44BA"/>
    <w:rsid w:val="002A467F"/>
    <w:rsid w:val="002A4748"/>
    <w:rsid w:val="002A4974"/>
    <w:rsid w:val="002A4F5D"/>
    <w:rsid w:val="002A4F97"/>
    <w:rsid w:val="002A508B"/>
    <w:rsid w:val="002A54AE"/>
    <w:rsid w:val="002A5802"/>
    <w:rsid w:val="002A5A0D"/>
    <w:rsid w:val="002A5A0E"/>
    <w:rsid w:val="002A5BDA"/>
    <w:rsid w:val="002A5C83"/>
    <w:rsid w:val="002A5CD3"/>
    <w:rsid w:val="002A5CEC"/>
    <w:rsid w:val="002A5D23"/>
    <w:rsid w:val="002A5D38"/>
    <w:rsid w:val="002A5E27"/>
    <w:rsid w:val="002A61DB"/>
    <w:rsid w:val="002A659A"/>
    <w:rsid w:val="002A6D3D"/>
    <w:rsid w:val="002A70BC"/>
    <w:rsid w:val="002A72C3"/>
    <w:rsid w:val="002A7438"/>
    <w:rsid w:val="002A7475"/>
    <w:rsid w:val="002A7A8C"/>
    <w:rsid w:val="002A7C9D"/>
    <w:rsid w:val="002A7D3F"/>
    <w:rsid w:val="002B0121"/>
    <w:rsid w:val="002B01A0"/>
    <w:rsid w:val="002B0412"/>
    <w:rsid w:val="002B04C9"/>
    <w:rsid w:val="002B0791"/>
    <w:rsid w:val="002B07C6"/>
    <w:rsid w:val="002B0E61"/>
    <w:rsid w:val="002B10BB"/>
    <w:rsid w:val="002B1200"/>
    <w:rsid w:val="002B12E8"/>
    <w:rsid w:val="002B1B3A"/>
    <w:rsid w:val="002B1B9D"/>
    <w:rsid w:val="002B1C36"/>
    <w:rsid w:val="002B1FAC"/>
    <w:rsid w:val="002B219C"/>
    <w:rsid w:val="002B2818"/>
    <w:rsid w:val="002B28A8"/>
    <w:rsid w:val="002B2D5E"/>
    <w:rsid w:val="002B31E7"/>
    <w:rsid w:val="002B3226"/>
    <w:rsid w:val="002B347B"/>
    <w:rsid w:val="002B37C9"/>
    <w:rsid w:val="002B3BA3"/>
    <w:rsid w:val="002B3DC4"/>
    <w:rsid w:val="002B4020"/>
    <w:rsid w:val="002B41D8"/>
    <w:rsid w:val="002B4204"/>
    <w:rsid w:val="002B429F"/>
    <w:rsid w:val="002B4302"/>
    <w:rsid w:val="002B47B2"/>
    <w:rsid w:val="002B48E2"/>
    <w:rsid w:val="002B4CE8"/>
    <w:rsid w:val="002B4F29"/>
    <w:rsid w:val="002B5025"/>
    <w:rsid w:val="002B518C"/>
    <w:rsid w:val="002B5751"/>
    <w:rsid w:val="002B581C"/>
    <w:rsid w:val="002B5A4B"/>
    <w:rsid w:val="002B5C2A"/>
    <w:rsid w:val="002B5E3B"/>
    <w:rsid w:val="002B6142"/>
    <w:rsid w:val="002B6165"/>
    <w:rsid w:val="002B6356"/>
    <w:rsid w:val="002B6428"/>
    <w:rsid w:val="002B6ACD"/>
    <w:rsid w:val="002B6C94"/>
    <w:rsid w:val="002B6E05"/>
    <w:rsid w:val="002B6E25"/>
    <w:rsid w:val="002B7682"/>
    <w:rsid w:val="002B78B7"/>
    <w:rsid w:val="002B7EF1"/>
    <w:rsid w:val="002C08B6"/>
    <w:rsid w:val="002C11E6"/>
    <w:rsid w:val="002C12BD"/>
    <w:rsid w:val="002C16E1"/>
    <w:rsid w:val="002C1709"/>
    <w:rsid w:val="002C1867"/>
    <w:rsid w:val="002C1F1B"/>
    <w:rsid w:val="002C2201"/>
    <w:rsid w:val="002C2344"/>
    <w:rsid w:val="002C2383"/>
    <w:rsid w:val="002C24F7"/>
    <w:rsid w:val="002C25ED"/>
    <w:rsid w:val="002C2B09"/>
    <w:rsid w:val="002C2B1B"/>
    <w:rsid w:val="002C2BAE"/>
    <w:rsid w:val="002C2E61"/>
    <w:rsid w:val="002C2F7A"/>
    <w:rsid w:val="002C32BC"/>
    <w:rsid w:val="002C3573"/>
    <w:rsid w:val="002C3A06"/>
    <w:rsid w:val="002C3C51"/>
    <w:rsid w:val="002C3D95"/>
    <w:rsid w:val="002C3FB9"/>
    <w:rsid w:val="002C429A"/>
    <w:rsid w:val="002C43A1"/>
    <w:rsid w:val="002C4461"/>
    <w:rsid w:val="002C4731"/>
    <w:rsid w:val="002C4916"/>
    <w:rsid w:val="002C4A1E"/>
    <w:rsid w:val="002C4F40"/>
    <w:rsid w:val="002C4FD2"/>
    <w:rsid w:val="002C53F4"/>
    <w:rsid w:val="002C585B"/>
    <w:rsid w:val="002C597E"/>
    <w:rsid w:val="002C5B54"/>
    <w:rsid w:val="002C5D15"/>
    <w:rsid w:val="002C5F19"/>
    <w:rsid w:val="002C62B0"/>
    <w:rsid w:val="002C637F"/>
    <w:rsid w:val="002C655D"/>
    <w:rsid w:val="002C672B"/>
    <w:rsid w:val="002C6890"/>
    <w:rsid w:val="002C703E"/>
    <w:rsid w:val="002C7763"/>
    <w:rsid w:val="002C791F"/>
    <w:rsid w:val="002C7E72"/>
    <w:rsid w:val="002D0050"/>
    <w:rsid w:val="002D018F"/>
    <w:rsid w:val="002D01E7"/>
    <w:rsid w:val="002D0581"/>
    <w:rsid w:val="002D0612"/>
    <w:rsid w:val="002D0709"/>
    <w:rsid w:val="002D08ED"/>
    <w:rsid w:val="002D0B67"/>
    <w:rsid w:val="002D125A"/>
    <w:rsid w:val="002D12DA"/>
    <w:rsid w:val="002D14B2"/>
    <w:rsid w:val="002D1533"/>
    <w:rsid w:val="002D16D5"/>
    <w:rsid w:val="002D17E3"/>
    <w:rsid w:val="002D1FD0"/>
    <w:rsid w:val="002D200B"/>
    <w:rsid w:val="002D21AF"/>
    <w:rsid w:val="002D2225"/>
    <w:rsid w:val="002D244B"/>
    <w:rsid w:val="002D299E"/>
    <w:rsid w:val="002D2A4C"/>
    <w:rsid w:val="002D2C19"/>
    <w:rsid w:val="002D2DF8"/>
    <w:rsid w:val="002D2ED6"/>
    <w:rsid w:val="002D2FE3"/>
    <w:rsid w:val="002D30BA"/>
    <w:rsid w:val="002D30BB"/>
    <w:rsid w:val="002D3155"/>
    <w:rsid w:val="002D318E"/>
    <w:rsid w:val="002D338E"/>
    <w:rsid w:val="002D3550"/>
    <w:rsid w:val="002D35BE"/>
    <w:rsid w:val="002D35F3"/>
    <w:rsid w:val="002D3D01"/>
    <w:rsid w:val="002D4008"/>
    <w:rsid w:val="002D408A"/>
    <w:rsid w:val="002D4441"/>
    <w:rsid w:val="002D44AB"/>
    <w:rsid w:val="002D45AC"/>
    <w:rsid w:val="002D4603"/>
    <w:rsid w:val="002D4729"/>
    <w:rsid w:val="002D4A77"/>
    <w:rsid w:val="002D4AC3"/>
    <w:rsid w:val="002D4CC2"/>
    <w:rsid w:val="002D4FB4"/>
    <w:rsid w:val="002D5219"/>
    <w:rsid w:val="002D5BB8"/>
    <w:rsid w:val="002D60A1"/>
    <w:rsid w:val="002D619D"/>
    <w:rsid w:val="002D6206"/>
    <w:rsid w:val="002D658E"/>
    <w:rsid w:val="002D667A"/>
    <w:rsid w:val="002D69EA"/>
    <w:rsid w:val="002D6BFC"/>
    <w:rsid w:val="002D6C76"/>
    <w:rsid w:val="002D6FEB"/>
    <w:rsid w:val="002D7351"/>
    <w:rsid w:val="002D73BF"/>
    <w:rsid w:val="002D7402"/>
    <w:rsid w:val="002D765D"/>
    <w:rsid w:val="002D7A9F"/>
    <w:rsid w:val="002D7B18"/>
    <w:rsid w:val="002E003B"/>
    <w:rsid w:val="002E0101"/>
    <w:rsid w:val="002E021E"/>
    <w:rsid w:val="002E04E9"/>
    <w:rsid w:val="002E04FD"/>
    <w:rsid w:val="002E0776"/>
    <w:rsid w:val="002E087F"/>
    <w:rsid w:val="002E0B28"/>
    <w:rsid w:val="002E0F57"/>
    <w:rsid w:val="002E1129"/>
    <w:rsid w:val="002E1719"/>
    <w:rsid w:val="002E17CC"/>
    <w:rsid w:val="002E1859"/>
    <w:rsid w:val="002E1ABE"/>
    <w:rsid w:val="002E1C14"/>
    <w:rsid w:val="002E24BE"/>
    <w:rsid w:val="002E2AC0"/>
    <w:rsid w:val="002E2C09"/>
    <w:rsid w:val="002E2DB3"/>
    <w:rsid w:val="002E2E89"/>
    <w:rsid w:val="002E3491"/>
    <w:rsid w:val="002E3529"/>
    <w:rsid w:val="002E3BC2"/>
    <w:rsid w:val="002E4220"/>
    <w:rsid w:val="002E464A"/>
    <w:rsid w:val="002E4998"/>
    <w:rsid w:val="002E4A36"/>
    <w:rsid w:val="002E55E6"/>
    <w:rsid w:val="002E5834"/>
    <w:rsid w:val="002E5CCE"/>
    <w:rsid w:val="002E5FC9"/>
    <w:rsid w:val="002E6030"/>
    <w:rsid w:val="002E6099"/>
    <w:rsid w:val="002E64F2"/>
    <w:rsid w:val="002E658A"/>
    <w:rsid w:val="002E67B3"/>
    <w:rsid w:val="002E6858"/>
    <w:rsid w:val="002E6B3A"/>
    <w:rsid w:val="002E6CF2"/>
    <w:rsid w:val="002E6D11"/>
    <w:rsid w:val="002E6EBD"/>
    <w:rsid w:val="002E706C"/>
    <w:rsid w:val="002E7156"/>
    <w:rsid w:val="002E718F"/>
    <w:rsid w:val="002E71E2"/>
    <w:rsid w:val="002E7B04"/>
    <w:rsid w:val="002E7D48"/>
    <w:rsid w:val="002F0187"/>
    <w:rsid w:val="002F0771"/>
    <w:rsid w:val="002F0AC3"/>
    <w:rsid w:val="002F0DE9"/>
    <w:rsid w:val="002F129B"/>
    <w:rsid w:val="002F143E"/>
    <w:rsid w:val="002F161A"/>
    <w:rsid w:val="002F18C4"/>
    <w:rsid w:val="002F1A4D"/>
    <w:rsid w:val="002F1AFB"/>
    <w:rsid w:val="002F1BB1"/>
    <w:rsid w:val="002F1BD5"/>
    <w:rsid w:val="002F1C4A"/>
    <w:rsid w:val="002F1E32"/>
    <w:rsid w:val="002F2035"/>
    <w:rsid w:val="002F26B5"/>
    <w:rsid w:val="002F2C5C"/>
    <w:rsid w:val="002F2CAB"/>
    <w:rsid w:val="002F2D1B"/>
    <w:rsid w:val="002F2FCE"/>
    <w:rsid w:val="002F31B0"/>
    <w:rsid w:val="002F3886"/>
    <w:rsid w:val="002F38AF"/>
    <w:rsid w:val="002F3BE7"/>
    <w:rsid w:val="002F3D40"/>
    <w:rsid w:val="002F3EB6"/>
    <w:rsid w:val="002F3EB8"/>
    <w:rsid w:val="002F4074"/>
    <w:rsid w:val="002F4150"/>
    <w:rsid w:val="002F4378"/>
    <w:rsid w:val="002F43F4"/>
    <w:rsid w:val="002F45B4"/>
    <w:rsid w:val="002F46BD"/>
    <w:rsid w:val="002F4983"/>
    <w:rsid w:val="002F4A35"/>
    <w:rsid w:val="002F4B16"/>
    <w:rsid w:val="002F4B94"/>
    <w:rsid w:val="002F4F91"/>
    <w:rsid w:val="002F4FB9"/>
    <w:rsid w:val="002F5061"/>
    <w:rsid w:val="002F5403"/>
    <w:rsid w:val="002F60DC"/>
    <w:rsid w:val="002F6149"/>
    <w:rsid w:val="002F6CA8"/>
    <w:rsid w:val="002F7155"/>
    <w:rsid w:val="002F7189"/>
    <w:rsid w:val="002F730B"/>
    <w:rsid w:val="002F76DF"/>
    <w:rsid w:val="002F7D61"/>
    <w:rsid w:val="00300023"/>
    <w:rsid w:val="00300137"/>
    <w:rsid w:val="003001F4"/>
    <w:rsid w:val="003002F2"/>
    <w:rsid w:val="003002FD"/>
    <w:rsid w:val="00300634"/>
    <w:rsid w:val="003007B4"/>
    <w:rsid w:val="00300B5F"/>
    <w:rsid w:val="00300EC7"/>
    <w:rsid w:val="00301263"/>
    <w:rsid w:val="0030142C"/>
    <w:rsid w:val="00301631"/>
    <w:rsid w:val="0030167C"/>
    <w:rsid w:val="00301B0C"/>
    <w:rsid w:val="00301C06"/>
    <w:rsid w:val="00301FB5"/>
    <w:rsid w:val="00302107"/>
    <w:rsid w:val="003024C3"/>
    <w:rsid w:val="00302620"/>
    <w:rsid w:val="0030279D"/>
    <w:rsid w:val="00302AEB"/>
    <w:rsid w:val="00302C77"/>
    <w:rsid w:val="00302C83"/>
    <w:rsid w:val="00302E03"/>
    <w:rsid w:val="00302E57"/>
    <w:rsid w:val="003030E1"/>
    <w:rsid w:val="003031CE"/>
    <w:rsid w:val="00303231"/>
    <w:rsid w:val="00303478"/>
    <w:rsid w:val="003034B9"/>
    <w:rsid w:val="00303761"/>
    <w:rsid w:val="0030386A"/>
    <w:rsid w:val="00303892"/>
    <w:rsid w:val="003038BA"/>
    <w:rsid w:val="0030391F"/>
    <w:rsid w:val="00303994"/>
    <w:rsid w:val="003039CC"/>
    <w:rsid w:val="00303F75"/>
    <w:rsid w:val="003041B6"/>
    <w:rsid w:val="003044F4"/>
    <w:rsid w:val="003047C8"/>
    <w:rsid w:val="003048A1"/>
    <w:rsid w:val="00304C69"/>
    <w:rsid w:val="00304E35"/>
    <w:rsid w:val="00305091"/>
    <w:rsid w:val="0030564A"/>
    <w:rsid w:val="0030573B"/>
    <w:rsid w:val="0030599D"/>
    <w:rsid w:val="00305E5D"/>
    <w:rsid w:val="00305EC1"/>
    <w:rsid w:val="00305F05"/>
    <w:rsid w:val="00306111"/>
    <w:rsid w:val="003061CC"/>
    <w:rsid w:val="0030664A"/>
    <w:rsid w:val="00306B59"/>
    <w:rsid w:val="00306B8E"/>
    <w:rsid w:val="00306E29"/>
    <w:rsid w:val="003074D1"/>
    <w:rsid w:val="003075AB"/>
    <w:rsid w:val="003075B7"/>
    <w:rsid w:val="00307C93"/>
    <w:rsid w:val="00307E1F"/>
    <w:rsid w:val="00307E55"/>
    <w:rsid w:val="0031037B"/>
    <w:rsid w:val="00310496"/>
    <w:rsid w:val="003107F2"/>
    <w:rsid w:val="00310D60"/>
    <w:rsid w:val="00310FD9"/>
    <w:rsid w:val="003110B6"/>
    <w:rsid w:val="00311344"/>
    <w:rsid w:val="0031190E"/>
    <w:rsid w:val="00311CF5"/>
    <w:rsid w:val="003120B9"/>
    <w:rsid w:val="003125AC"/>
    <w:rsid w:val="0031263F"/>
    <w:rsid w:val="003126D2"/>
    <w:rsid w:val="0031271E"/>
    <w:rsid w:val="003127A1"/>
    <w:rsid w:val="003127B9"/>
    <w:rsid w:val="00312954"/>
    <w:rsid w:val="00312CA7"/>
    <w:rsid w:val="00312E0B"/>
    <w:rsid w:val="00312E9C"/>
    <w:rsid w:val="00312F20"/>
    <w:rsid w:val="0031306A"/>
    <w:rsid w:val="00313103"/>
    <w:rsid w:val="00313451"/>
    <w:rsid w:val="003137F1"/>
    <w:rsid w:val="00313B77"/>
    <w:rsid w:val="00313F8D"/>
    <w:rsid w:val="00314248"/>
    <w:rsid w:val="003144D0"/>
    <w:rsid w:val="0031455B"/>
    <w:rsid w:val="00314681"/>
    <w:rsid w:val="00315463"/>
    <w:rsid w:val="00315513"/>
    <w:rsid w:val="00315585"/>
    <w:rsid w:val="003155AF"/>
    <w:rsid w:val="003155CE"/>
    <w:rsid w:val="00315679"/>
    <w:rsid w:val="00315842"/>
    <w:rsid w:val="00315875"/>
    <w:rsid w:val="00315A91"/>
    <w:rsid w:val="00315B14"/>
    <w:rsid w:val="00315C1B"/>
    <w:rsid w:val="00315EB8"/>
    <w:rsid w:val="0031709D"/>
    <w:rsid w:val="00317373"/>
    <w:rsid w:val="00317AA7"/>
    <w:rsid w:val="003202AF"/>
    <w:rsid w:val="003204F7"/>
    <w:rsid w:val="00320C4E"/>
    <w:rsid w:val="00320CD4"/>
    <w:rsid w:val="00321042"/>
    <w:rsid w:val="00321357"/>
    <w:rsid w:val="0032151B"/>
    <w:rsid w:val="00321652"/>
    <w:rsid w:val="003216EF"/>
    <w:rsid w:val="00321777"/>
    <w:rsid w:val="003217E4"/>
    <w:rsid w:val="003219B9"/>
    <w:rsid w:val="00321F70"/>
    <w:rsid w:val="00322154"/>
    <w:rsid w:val="00322400"/>
    <w:rsid w:val="00322537"/>
    <w:rsid w:val="0032268B"/>
    <w:rsid w:val="0032288F"/>
    <w:rsid w:val="00322AC6"/>
    <w:rsid w:val="00322ED2"/>
    <w:rsid w:val="00322F18"/>
    <w:rsid w:val="0032315D"/>
    <w:rsid w:val="003231A5"/>
    <w:rsid w:val="00323DF6"/>
    <w:rsid w:val="00323E96"/>
    <w:rsid w:val="00323F6C"/>
    <w:rsid w:val="003242B2"/>
    <w:rsid w:val="0032444D"/>
    <w:rsid w:val="00324509"/>
    <w:rsid w:val="0032473F"/>
    <w:rsid w:val="00324FD9"/>
    <w:rsid w:val="00326304"/>
    <w:rsid w:val="003269D0"/>
    <w:rsid w:val="00326A39"/>
    <w:rsid w:val="00326B43"/>
    <w:rsid w:val="0032782A"/>
    <w:rsid w:val="00327D49"/>
    <w:rsid w:val="00327F96"/>
    <w:rsid w:val="00330029"/>
    <w:rsid w:val="00330347"/>
    <w:rsid w:val="0033035F"/>
    <w:rsid w:val="00330444"/>
    <w:rsid w:val="00330642"/>
    <w:rsid w:val="00330775"/>
    <w:rsid w:val="0033077C"/>
    <w:rsid w:val="003307D2"/>
    <w:rsid w:val="00330BBC"/>
    <w:rsid w:val="00330CB6"/>
    <w:rsid w:val="00331A50"/>
    <w:rsid w:val="00331B5E"/>
    <w:rsid w:val="00331C69"/>
    <w:rsid w:val="00331D9C"/>
    <w:rsid w:val="00332196"/>
    <w:rsid w:val="003321C3"/>
    <w:rsid w:val="00332419"/>
    <w:rsid w:val="003325C4"/>
    <w:rsid w:val="00332603"/>
    <w:rsid w:val="00332A0C"/>
    <w:rsid w:val="00332A11"/>
    <w:rsid w:val="00332CE7"/>
    <w:rsid w:val="003331E7"/>
    <w:rsid w:val="003331F9"/>
    <w:rsid w:val="00333230"/>
    <w:rsid w:val="0033340C"/>
    <w:rsid w:val="00333592"/>
    <w:rsid w:val="003335F3"/>
    <w:rsid w:val="0033380B"/>
    <w:rsid w:val="00333AF2"/>
    <w:rsid w:val="00333D80"/>
    <w:rsid w:val="00334140"/>
    <w:rsid w:val="00334361"/>
    <w:rsid w:val="0033453F"/>
    <w:rsid w:val="00334996"/>
    <w:rsid w:val="00334B06"/>
    <w:rsid w:val="00334DB8"/>
    <w:rsid w:val="00335218"/>
    <w:rsid w:val="0033555A"/>
    <w:rsid w:val="00335641"/>
    <w:rsid w:val="003357F5"/>
    <w:rsid w:val="0033584B"/>
    <w:rsid w:val="00335CB3"/>
    <w:rsid w:val="00335CC6"/>
    <w:rsid w:val="00335D52"/>
    <w:rsid w:val="003363AD"/>
    <w:rsid w:val="00336563"/>
    <w:rsid w:val="00336580"/>
    <w:rsid w:val="003365DE"/>
    <w:rsid w:val="00336643"/>
    <w:rsid w:val="00336C39"/>
    <w:rsid w:val="00336E27"/>
    <w:rsid w:val="00336F63"/>
    <w:rsid w:val="0033746B"/>
    <w:rsid w:val="00337630"/>
    <w:rsid w:val="0033768B"/>
    <w:rsid w:val="00337A94"/>
    <w:rsid w:val="00337ACC"/>
    <w:rsid w:val="00337B79"/>
    <w:rsid w:val="00337C31"/>
    <w:rsid w:val="00337DFB"/>
    <w:rsid w:val="00340041"/>
    <w:rsid w:val="003402DE"/>
    <w:rsid w:val="003404E9"/>
    <w:rsid w:val="00340547"/>
    <w:rsid w:val="0034072E"/>
    <w:rsid w:val="00340A1E"/>
    <w:rsid w:val="00340C84"/>
    <w:rsid w:val="00340ED3"/>
    <w:rsid w:val="00340F25"/>
    <w:rsid w:val="00340F43"/>
    <w:rsid w:val="003410FD"/>
    <w:rsid w:val="00341286"/>
    <w:rsid w:val="0034130D"/>
    <w:rsid w:val="0034163D"/>
    <w:rsid w:val="00341773"/>
    <w:rsid w:val="00341EB3"/>
    <w:rsid w:val="00342077"/>
    <w:rsid w:val="003424D3"/>
    <w:rsid w:val="003425C7"/>
    <w:rsid w:val="003427D4"/>
    <w:rsid w:val="0034281B"/>
    <w:rsid w:val="00343326"/>
    <w:rsid w:val="0034348D"/>
    <w:rsid w:val="003435AA"/>
    <w:rsid w:val="00343C94"/>
    <w:rsid w:val="00343D88"/>
    <w:rsid w:val="00344199"/>
    <w:rsid w:val="003445C9"/>
    <w:rsid w:val="00344619"/>
    <w:rsid w:val="003446B4"/>
    <w:rsid w:val="00344FAB"/>
    <w:rsid w:val="00345093"/>
    <w:rsid w:val="00345281"/>
    <w:rsid w:val="00345318"/>
    <w:rsid w:val="00345432"/>
    <w:rsid w:val="00345502"/>
    <w:rsid w:val="0034573E"/>
    <w:rsid w:val="003457FD"/>
    <w:rsid w:val="003458AA"/>
    <w:rsid w:val="00345E75"/>
    <w:rsid w:val="003471F9"/>
    <w:rsid w:val="00347282"/>
    <w:rsid w:val="0034753F"/>
    <w:rsid w:val="0034757D"/>
    <w:rsid w:val="00347854"/>
    <w:rsid w:val="00350288"/>
    <w:rsid w:val="003504A7"/>
    <w:rsid w:val="00350507"/>
    <w:rsid w:val="00350632"/>
    <w:rsid w:val="0035073C"/>
    <w:rsid w:val="003509C4"/>
    <w:rsid w:val="00350AE3"/>
    <w:rsid w:val="00350BF7"/>
    <w:rsid w:val="00350C1F"/>
    <w:rsid w:val="00350D14"/>
    <w:rsid w:val="00350EAC"/>
    <w:rsid w:val="00351017"/>
    <w:rsid w:val="0035125F"/>
    <w:rsid w:val="003512CE"/>
    <w:rsid w:val="00351609"/>
    <w:rsid w:val="00351716"/>
    <w:rsid w:val="00351845"/>
    <w:rsid w:val="00351CA8"/>
    <w:rsid w:val="00351E69"/>
    <w:rsid w:val="003521BF"/>
    <w:rsid w:val="003522B4"/>
    <w:rsid w:val="00352486"/>
    <w:rsid w:val="003525C3"/>
    <w:rsid w:val="0035275E"/>
    <w:rsid w:val="00352A5C"/>
    <w:rsid w:val="00352B18"/>
    <w:rsid w:val="00352E7B"/>
    <w:rsid w:val="003530D5"/>
    <w:rsid w:val="0035327B"/>
    <w:rsid w:val="00353386"/>
    <w:rsid w:val="00353B72"/>
    <w:rsid w:val="00353CA2"/>
    <w:rsid w:val="00353D4A"/>
    <w:rsid w:val="00354057"/>
    <w:rsid w:val="003543D9"/>
    <w:rsid w:val="0035483E"/>
    <w:rsid w:val="00354ABA"/>
    <w:rsid w:val="00354B0E"/>
    <w:rsid w:val="00354C3D"/>
    <w:rsid w:val="00354C59"/>
    <w:rsid w:val="003553FF"/>
    <w:rsid w:val="00355414"/>
    <w:rsid w:val="0035547F"/>
    <w:rsid w:val="003555FD"/>
    <w:rsid w:val="00355825"/>
    <w:rsid w:val="0035582C"/>
    <w:rsid w:val="00355E70"/>
    <w:rsid w:val="003563D8"/>
    <w:rsid w:val="003564BA"/>
    <w:rsid w:val="003569F2"/>
    <w:rsid w:val="00356B6E"/>
    <w:rsid w:val="00356EAF"/>
    <w:rsid w:val="00356F90"/>
    <w:rsid w:val="003570FA"/>
    <w:rsid w:val="00357349"/>
    <w:rsid w:val="00357394"/>
    <w:rsid w:val="0035754F"/>
    <w:rsid w:val="003575B6"/>
    <w:rsid w:val="003575DC"/>
    <w:rsid w:val="00357667"/>
    <w:rsid w:val="00357852"/>
    <w:rsid w:val="003578B2"/>
    <w:rsid w:val="00357AF3"/>
    <w:rsid w:val="00357EE9"/>
    <w:rsid w:val="00357FDE"/>
    <w:rsid w:val="003601BA"/>
    <w:rsid w:val="003606F3"/>
    <w:rsid w:val="00360730"/>
    <w:rsid w:val="00360A17"/>
    <w:rsid w:val="00360DDA"/>
    <w:rsid w:val="00360E61"/>
    <w:rsid w:val="00360E84"/>
    <w:rsid w:val="00360F11"/>
    <w:rsid w:val="003617E7"/>
    <w:rsid w:val="0036199E"/>
    <w:rsid w:val="00361F1C"/>
    <w:rsid w:val="00362114"/>
    <w:rsid w:val="00362169"/>
    <w:rsid w:val="0036239D"/>
    <w:rsid w:val="003624C4"/>
    <w:rsid w:val="003627DA"/>
    <w:rsid w:val="003628AE"/>
    <w:rsid w:val="00362E3C"/>
    <w:rsid w:val="00362E4C"/>
    <w:rsid w:val="00363057"/>
    <w:rsid w:val="0036307F"/>
    <w:rsid w:val="003631BA"/>
    <w:rsid w:val="003636B6"/>
    <w:rsid w:val="0036370E"/>
    <w:rsid w:val="00363A01"/>
    <w:rsid w:val="00363B20"/>
    <w:rsid w:val="00363E74"/>
    <w:rsid w:val="00364024"/>
    <w:rsid w:val="00364344"/>
    <w:rsid w:val="003645CD"/>
    <w:rsid w:val="00365182"/>
    <w:rsid w:val="003653A4"/>
    <w:rsid w:val="00365632"/>
    <w:rsid w:val="00365752"/>
    <w:rsid w:val="003658AC"/>
    <w:rsid w:val="00365A64"/>
    <w:rsid w:val="00365F4D"/>
    <w:rsid w:val="003662CB"/>
    <w:rsid w:val="00366558"/>
    <w:rsid w:val="0036669E"/>
    <w:rsid w:val="00366A8A"/>
    <w:rsid w:val="00366BC7"/>
    <w:rsid w:val="00366C6D"/>
    <w:rsid w:val="00366F69"/>
    <w:rsid w:val="0036735C"/>
    <w:rsid w:val="00367405"/>
    <w:rsid w:val="0036743F"/>
    <w:rsid w:val="00367993"/>
    <w:rsid w:val="00367A22"/>
    <w:rsid w:val="00367D41"/>
    <w:rsid w:val="00367EA6"/>
    <w:rsid w:val="00367FCC"/>
    <w:rsid w:val="0037028D"/>
    <w:rsid w:val="00370313"/>
    <w:rsid w:val="003704F4"/>
    <w:rsid w:val="00370761"/>
    <w:rsid w:val="0037087B"/>
    <w:rsid w:val="00370F97"/>
    <w:rsid w:val="00371207"/>
    <w:rsid w:val="0037144F"/>
    <w:rsid w:val="00371486"/>
    <w:rsid w:val="0037173A"/>
    <w:rsid w:val="00371873"/>
    <w:rsid w:val="003718E9"/>
    <w:rsid w:val="00371A2D"/>
    <w:rsid w:val="0037213C"/>
    <w:rsid w:val="00372240"/>
    <w:rsid w:val="003724EA"/>
    <w:rsid w:val="0037253B"/>
    <w:rsid w:val="0037261A"/>
    <w:rsid w:val="00372640"/>
    <w:rsid w:val="00372DD2"/>
    <w:rsid w:val="00372E0D"/>
    <w:rsid w:val="0037306A"/>
    <w:rsid w:val="00373670"/>
    <w:rsid w:val="00373730"/>
    <w:rsid w:val="00373C29"/>
    <w:rsid w:val="00373D84"/>
    <w:rsid w:val="00373D9B"/>
    <w:rsid w:val="00373DC1"/>
    <w:rsid w:val="00374069"/>
    <w:rsid w:val="003743B4"/>
    <w:rsid w:val="0037457D"/>
    <w:rsid w:val="00374618"/>
    <w:rsid w:val="003748E9"/>
    <w:rsid w:val="00374B34"/>
    <w:rsid w:val="00374C6D"/>
    <w:rsid w:val="00374D1A"/>
    <w:rsid w:val="00375395"/>
    <w:rsid w:val="00375410"/>
    <w:rsid w:val="00375510"/>
    <w:rsid w:val="00375A04"/>
    <w:rsid w:val="00375DA1"/>
    <w:rsid w:val="00375DD5"/>
    <w:rsid w:val="003760F0"/>
    <w:rsid w:val="003768F2"/>
    <w:rsid w:val="00376E6B"/>
    <w:rsid w:val="003770D1"/>
    <w:rsid w:val="003772B9"/>
    <w:rsid w:val="00377365"/>
    <w:rsid w:val="00377708"/>
    <w:rsid w:val="0037782E"/>
    <w:rsid w:val="0038029B"/>
    <w:rsid w:val="003802F3"/>
    <w:rsid w:val="003807B3"/>
    <w:rsid w:val="00380883"/>
    <w:rsid w:val="00380AE7"/>
    <w:rsid w:val="00380F78"/>
    <w:rsid w:val="00381079"/>
    <w:rsid w:val="003812A3"/>
    <w:rsid w:val="0038141E"/>
    <w:rsid w:val="00381751"/>
    <w:rsid w:val="0038181F"/>
    <w:rsid w:val="003818A6"/>
    <w:rsid w:val="003818A7"/>
    <w:rsid w:val="00381CDA"/>
    <w:rsid w:val="00381FA0"/>
    <w:rsid w:val="00381FB8"/>
    <w:rsid w:val="0038231C"/>
    <w:rsid w:val="003823E3"/>
    <w:rsid w:val="0038276C"/>
    <w:rsid w:val="0038281D"/>
    <w:rsid w:val="00382925"/>
    <w:rsid w:val="003829F9"/>
    <w:rsid w:val="00382A31"/>
    <w:rsid w:val="00382AA8"/>
    <w:rsid w:val="00382ABE"/>
    <w:rsid w:val="00383113"/>
    <w:rsid w:val="0038322F"/>
    <w:rsid w:val="0038344A"/>
    <w:rsid w:val="0038372A"/>
    <w:rsid w:val="0038399B"/>
    <w:rsid w:val="00384434"/>
    <w:rsid w:val="0038444E"/>
    <w:rsid w:val="00384701"/>
    <w:rsid w:val="0038489F"/>
    <w:rsid w:val="00384965"/>
    <w:rsid w:val="003849CD"/>
    <w:rsid w:val="00384E0F"/>
    <w:rsid w:val="00385396"/>
    <w:rsid w:val="003858DC"/>
    <w:rsid w:val="003859B5"/>
    <w:rsid w:val="00385BAC"/>
    <w:rsid w:val="00385BEA"/>
    <w:rsid w:val="00385D35"/>
    <w:rsid w:val="00385D6E"/>
    <w:rsid w:val="00385DD6"/>
    <w:rsid w:val="00385EC3"/>
    <w:rsid w:val="00386098"/>
    <w:rsid w:val="00386407"/>
    <w:rsid w:val="0038647F"/>
    <w:rsid w:val="003866B8"/>
    <w:rsid w:val="00386820"/>
    <w:rsid w:val="0038697D"/>
    <w:rsid w:val="00386B7B"/>
    <w:rsid w:val="00386BF5"/>
    <w:rsid w:val="00386EDA"/>
    <w:rsid w:val="00386FC0"/>
    <w:rsid w:val="0038706F"/>
    <w:rsid w:val="00387128"/>
    <w:rsid w:val="0038747F"/>
    <w:rsid w:val="003874D8"/>
    <w:rsid w:val="00387607"/>
    <w:rsid w:val="003877A9"/>
    <w:rsid w:val="00387AD7"/>
    <w:rsid w:val="003901D4"/>
    <w:rsid w:val="0039029A"/>
    <w:rsid w:val="00390566"/>
    <w:rsid w:val="00390891"/>
    <w:rsid w:val="003908B7"/>
    <w:rsid w:val="00390ECC"/>
    <w:rsid w:val="00390EEB"/>
    <w:rsid w:val="003912A8"/>
    <w:rsid w:val="00391371"/>
    <w:rsid w:val="0039154C"/>
    <w:rsid w:val="0039158F"/>
    <w:rsid w:val="00391650"/>
    <w:rsid w:val="00391656"/>
    <w:rsid w:val="00391732"/>
    <w:rsid w:val="003917A6"/>
    <w:rsid w:val="00391B4E"/>
    <w:rsid w:val="00391DA2"/>
    <w:rsid w:val="00391FAD"/>
    <w:rsid w:val="0039212F"/>
    <w:rsid w:val="00392572"/>
    <w:rsid w:val="0039292A"/>
    <w:rsid w:val="00392B45"/>
    <w:rsid w:val="00392DCD"/>
    <w:rsid w:val="00392F3E"/>
    <w:rsid w:val="003936F5"/>
    <w:rsid w:val="003937FE"/>
    <w:rsid w:val="00393B63"/>
    <w:rsid w:val="0039407F"/>
    <w:rsid w:val="0039422D"/>
    <w:rsid w:val="00394509"/>
    <w:rsid w:val="00394939"/>
    <w:rsid w:val="003949F2"/>
    <w:rsid w:val="00394B52"/>
    <w:rsid w:val="00394B79"/>
    <w:rsid w:val="00394B80"/>
    <w:rsid w:val="00394D3C"/>
    <w:rsid w:val="00395D21"/>
    <w:rsid w:val="00395D5E"/>
    <w:rsid w:val="00395DF4"/>
    <w:rsid w:val="00395E00"/>
    <w:rsid w:val="00395EE0"/>
    <w:rsid w:val="00396398"/>
    <w:rsid w:val="0039697B"/>
    <w:rsid w:val="00396D90"/>
    <w:rsid w:val="00396F28"/>
    <w:rsid w:val="00397105"/>
    <w:rsid w:val="0039787C"/>
    <w:rsid w:val="00397B3E"/>
    <w:rsid w:val="00397B3F"/>
    <w:rsid w:val="00397C6B"/>
    <w:rsid w:val="003A021E"/>
    <w:rsid w:val="003A02D3"/>
    <w:rsid w:val="003A03E2"/>
    <w:rsid w:val="003A0631"/>
    <w:rsid w:val="003A06E6"/>
    <w:rsid w:val="003A0CA8"/>
    <w:rsid w:val="003A0D58"/>
    <w:rsid w:val="003A1261"/>
    <w:rsid w:val="003A1985"/>
    <w:rsid w:val="003A1A53"/>
    <w:rsid w:val="003A1B76"/>
    <w:rsid w:val="003A2208"/>
    <w:rsid w:val="003A224A"/>
    <w:rsid w:val="003A22A8"/>
    <w:rsid w:val="003A293F"/>
    <w:rsid w:val="003A29F0"/>
    <w:rsid w:val="003A2AB5"/>
    <w:rsid w:val="003A2B56"/>
    <w:rsid w:val="003A2CEF"/>
    <w:rsid w:val="003A2F29"/>
    <w:rsid w:val="003A2F57"/>
    <w:rsid w:val="003A2FC0"/>
    <w:rsid w:val="003A305F"/>
    <w:rsid w:val="003A31F8"/>
    <w:rsid w:val="003A34D5"/>
    <w:rsid w:val="003A35F4"/>
    <w:rsid w:val="003A3ACD"/>
    <w:rsid w:val="003A3EA0"/>
    <w:rsid w:val="003A3EEC"/>
    <w:rsid w:val="003A45A0"/>
    <w:rsid w:val="003A4655"/>
    <w:rsid w:val="003A4A08"/>
    <w:rsid w:val="003A4AEB"/>
    <w:rsid w:val="003A4D24"/>
    <w:rsid w:val="003A4DD2"/>
    <w:rsid w:val="003A4DF3"/>
    <w:rsid w:val="003A51A7"/>
    <w:rsid w:val="003A5673"/>
    <w:rsid w:val="003A571E"/>
    <w:rsid w:val="003A5974"/>
    <w:rsid w:val="003A5B87"/>
    <w:rsid w:val="003A6315"/>
    <w:rsid w:val="003A633A"/>
    <w:rsid w:val="003A6ED8"/>
    <w:rsid w:val="003A6F77"/>
    <w:rsid w:val="003A74DE"/>
    <w:rsid w:val="003A7769"/>
    <w:rsid w:val="003A77F0"/>
    <w:rsid w:val="003A7849"/>
    <w:rsid w:val="003A79F6"/>
    <w:rsid w:val="003B004D"/>
    <w:rsid w:val="003B0396"/>
    <w:rsid w:val="003B05DC"/>
    <w:rsid w:val="003B07C1"/>
    <w:rsid w:val="003B07E1"/>
    <w:rsid w:val="003B0B14"/>
    <w:rsid w:val="003B0C88"/>
    <w:rsid w:val="003B0FEE"/>
    <w:rsid w:val="003B0FFC"/>
    <w:rsid w:val="003B1937"/>
    <w:rsid w:val="003B1C3D"/>
    <w:rsid w:val="003B20B4"/>
    <w:rsid w:val="003B2A89"/>
    <w:rsid w:val="003B2BD7"/>
    <w:rsid w:val="003B2E5E"/>
    <w:rsid w:val="003B327B"/>
    <w:rsid w:val="003B32B1"/>
    <w:rsid w:val="003B3565"/>
    <w:rsid w:val="003B3583"/>
    <w:rsid w:val="003B3820"/>
    <w:rsid w:val="003B3F5D"/>
    <w:rsid w:val="003B4275"/>
    <w:rsid w:val="003B43F6"/>
    <w:rsid w:val="003B47F4"/>
    <w:rsid w:val="003B4827"/>
    <w:rsid w:val="003B5269"/>
    <w:rsid w:val="003B541C"/>
    <w:rsid w:val="003B5522"/>
    <w:rsid w:val="003B5644"/>
    <w:rsid w:val="003B5E8E"/>
    <w:rsid w:val="003B5F23"/>
    <w:rsid w:val="003B6299"/>
    <w:rsid w:val="003B6318"/>
    <w:rsid w:val="003B65DE"/>
    <w:rsid w:val="003B66BF"/>
    <w:rsid w:val="003B672A"/>
    <w:rsid w:val="003B681A"/>
    <w:rsid w:val="003B689C"/>
    <w:rsid w:val="003B72C9"/>
    <w:rsid w:val="003B7433"/>
    <w:rsid w:val="003B74DC"/>
    <w:rsid w:val="003B78EA"/>
    <w:rsid w:val="003B7921"/>
    <w:rsid w:val="003B7FB5"/>
    <w:rsid w:val="003C0205"/>
    <w:rsid w:val="003C0269"/>
    <w:rsid w:val="003C0369"/>
    <w:rsid w:val="003C0517"/>
    <w:rsid w:val="003C080E"/>
    <w:rsid w:val="003C09EF"/>
    <w:rsid w:val="003C0C83"/>
    <w:rsid w:val="003C0D5A"/>
    <w:rsid w:val="003C1177"/>
    <w:rsid w:val="003C11B8"/>
    <w:rsid w:val="003C1310"/>
    <w:rsid w:val="003C16F0"/>
    <w:rsid w:val="003C19FF"/>
    <w:rsid w:val="003C1A40"/>
    <w:rsid w:val="003C1B09"/>
    <w:rsid w:val="003C1B67"/>
    <w:rsid w:val="003C1C3F"/>
    <w:rsid w:val="003C1EC3"/>
    <w:rsid w:val="003C1FF7"/>
    <w:rsid w:val="003C2550"/>
    <w:rsid w:val="003C26FA"/>
    <w:rsid w:val="003C2786"/>
    <w:rsid w:val="003C2974"/>
    <w:rsid w:val="003C298F"/>
    <w:rsid w:val="003C2ACE"/>
    <w:rsid w:val="003C2B9D"/>
    <w:rsid w:val="003C2C28"/>
    <w:rsid w:val="003C2DB0"/>
    <w:rsid w:val="003C3066"/>
    <w:rsid w:val="003C3848"/>
    <w:rsid w:val="003C3AA8"/>
    <w:rsid w:val="003C3C48"/>
    <w:rsid w:val="003C4080"/>
    <w:rsid w:val="003C431D"/>
    <w:rsid w:val="003C46B3"/>
    <w:rsid w:val="003C46BC"/>
    <w:rsid w:val="003C4913"/>
    <w:rsid w:val="003C4A08"/>
    <w:rsid w:val="003C4A5E"/>
    <w:rsid w:val="003C4ECA"/>
    <w:rsid w:val="003C5086"/>
    <w:rsid w:val="003C526F"/>
    <w:rsid w:val="003C559F"/>
    <w:rsid w:val="003C56E5"/>
    <w:rsid w:val="003C5787"/>
    <w:rsid w:val="003C5C6D"/>
    <w:rsid w:val="003C5EA1"/>
    <w:rsid w:val="003C5FF5"/>
    <w:rsid w:val="003C61F1"/>
    <w:rsid w:val="003C63A4"/>
    <w:rsid w:val="003C65C1"/>
    <w:rsid w:val="003C6ADE"/>
    <w:rsid w:val="003C6C9C"/>
    <w:rsid w:val="003C6F27"/>
    <w:rsid w:val="003C6FEE"/>
    <w:rsid w:val="003C71EE"/>
    <w:rsid w:val="003C7774"/>
    <w:rsid w:val="003C7AF9"/>
    <w:rsid w:val="003C7BE4"/>
    <w:rsid w:val="003D0062"/>
    <w:rsid w:val="003D09E3"/>
    <w:rsid w:val="003D0B97"/>
    <w:rsid w:val="003D0BB6"/>
    <w:rsid w:val="003D0C09"/>
    <w:rsid w:val="003D0E96"/>
    <w:rsid w:val="003D152B"/>
    <w:rsid w:val="003D155D"/>
    <w:rsid w:val="003D172C"/>
    <w:rsid w:val="003D1895"/>
    <w:rsid w:val="003D19A2"/>
    <w:rsid w:val="003D1C17"/>
    <w:rsid w:val="003D1C61"/>
    <w:rsid w:val="003D1DAD"/>
    <w:rsid w:val="003D2055"/>
    <w:rsid w:val="003D24DF"/>
    <w:rsid w:val="003D2523"/>
    <w:rsid w:val="003D28CA"/>
    <w:rsid w:val="003D299D"/>
    <w:rsid w:val="003D2A39"/>
    <w:rsid w:val="003D2A9E"/>
    <w:rsid w:val="003D2ACF"/>
    <w:rsid w:val="003D2D83"/>
    <w:rsid w:val="003D30F2"/>
    <w:rsid w:val="003D330C"/>
    <w:rsid w:val="003D352A"/>
    <w:rsid w:val="003D3787"/>
    <w:rsid w:val="003D3855"/>
    <w:rsid w:val="003D3B29"/>
    <w:rsid w:val="003D4012"/>
    <w:rsid w:val="003D4102"/>
    <w:rsid w:val="003D4334"/>
    <w:rsid w:val="003D4349"/>
    <w:rsid w:val="003D47E3"/>
    <w:rsid w:val="003D490D"/>
    <w:rsid w:val="003D4BAF"/>
    <w:rsid w:val="003D4F81"/>
    <w:rsid w:val="003D50FE"/>
    <w:rsid w:val="003D51A9"/>
    <w:rsid w:val="003D5536"/>
    <w:rsid w:val="003D5586"/>
    <w:rsid w:val="003D5A3A"/>
    <w:rsid w:val="003D5ABC"/>
    <w:rsid w:val="003D5C2F"/>
    <w:rsid w:val="003D5FBD"/>
    <w:rsid w:val="003D6233"/>
    <w:rsid w:val="003D62D2"/>
    <w:rsid w:val="003D6402"/>
    <w:rsid w:val="003D656B"/>
    <w:rsid w:val="003D6A40"/>
    <w:rsid w:val="003D6BA1"/>
    <w:rsid w:val="003D6EFE"/>
    <w:rsid w:val="003D6F36"/>
    <w:rsid w:val="003D72C8"/>
    <w:rsid w:val="003D7708"/>
    <w:rsid w:val="003D79D9"/>
    <w:rsid w:val="003D7A9B"/>
    <w:rsid w:val="003D7B18"/>
    <w:rsid w:val="003D7CC0"/>
    <w:rsid w:val="003D7D40"/>
    <w:rsid w:val="003D7F33"/>
    <w:rsid w:val="003E075A"/>
    <w:rsid w:val="003E08FD"/>
    <w:rsid w:val="003E0B5C"/>
    <w:rsid w:val="003E0B62"/>
    <w:rsid w:val="003E0CAD"/>
    <w:rsid w:val="003E0CC6"/>
    <w:rsid w:val="003E0F2A"/>
    <w:rsid w:val="003E11A6"/>
    <w:rsid w:val="003E162E"/>
    <w:rsid w:val="003E182C"/>
    <w:rsid w:val="003E1CE0"/>
    <w:rsid w:val="003E1EA7"/>
    <w:rsid w:val="003E21A9"/>
    <w:rsid w:val="003E23FC"/>
    <w:rsid w:val="003E267A"/>
    <w:rsid w:val="003E2745"/>
    <w:rsid w:val="003E278E"/>
    <w:rsid w:val="003E27FE"/>
    <w:rsid w:val="003E2ADA"/>
    <w:rsid w:val="003E2B93"/>
    <w:rsid w:val="003E31BD"/>
    <w:rsid w:val="003E324D"/>
    <w:rsid w:val="003E3539"/>
    <w:rsid w:val="003E3586"/>
    <w:rsid w:val="003E37AA"/>
    <w:rsid w:val="003E39A1"/>
    <w:rsid w:val="003E39E9"/>
    <w:rsid w:val="003E3AD0"/>
    <w:rsid w:val="003E3B6D"/>
    <w:rsid w:val="003E3C10"/>
    <w:rsid w:val="003E3C1C"/>
    <w:rsid w:val="003E4154"/>
    <w:rsid w:val="003E45D1"/>
    <w:rsid w:val="003E46FA"/>
    <w:rsid w:val="003E4733"/>
    <w:rsid w:val="003E4D8A"/>
    <w:rsid w:val="003E5217"/>
    <w:rsid w:val="003E525A"/>
    <w:rsid w:val="003E52C7"/>
    <w:rsid w:val="003E5367"/>
    <w:rsid w:val="003E5C40"/>
    <w:rsid w:val="003E61E6"/>
    <w:rsid w:val="003E642E"/>
    <w:rsid w:val="003E64EF"/>
    <w:rsid w:val="003E67B1"/>
    <w:rsid w:val="003E68EE"/>
    <w:rsid w:val="003E691B"/>
    <w:rsid w:val="003E6CB5"/>
    <w:rsid w:val="003E6DB3"/>
    <w:rsid w:val="003E7057"/>
    <w:rsid w:val="003E72BC"/>
    <w:rsid w:val="003E7395"/>
    <w:rsid w:val="003E7C48"/>
    <w:rsid w:val="003E7DC2"/>
    <w:rsid w:val="003E7E1F"/>
    <w:rsid w:val="003F00F0"/>
    <w:rsid w:val="003F0374"/>
    <w:rsid w:val="003F0757"/>
    <w:rsid w:val="003F079B"/>
    <w:rsid w:val="003F0A57"/>
    <w:rsid w:val="003F0B34"/>
    <w:rsid w:val="003F0BD8"/>
    <w:rsid w:val="003F0F94"/>
    <w:rsid w:val="003F126B"/>
    <w:rsid w:val="003F1277"/>
    <w:rsid w:val="003F13A6"/>
    <w:rsid w:val="003F14A4"/>
    <w:rsid w:val="003F1BD3"/>
    <w:rsid w:val="003F1C36"/>
    <w:rsid w:val="003F1DAE"/>
    <w:rsid w:val="003F2044"/>
    <w:rsid w:val="003F2644"/>
    <w:rsid w:val="003F26D8"/>
    <w:rsid w:val="003F2743"/>
    <w:rsid w:val="003F29FE"/>
    <w:rsid w:val="003F2A03"/>
    <w:rsid w:val="003F2B00"/>
    <w:rsid w:val="003F2E50"/>
    <w:rsid w:val="003F2FC4"/>
    <w:rsid w:val="003F2FDF"/>
    <w:rsid w:val="003F351C"/>
    <w:rsid w:val="003F35A2"/>
    <w:rsid w:val="003F3877"/>
    <w:rsid w:val="003F3AC6"/>
    <w:rsid w:val="003F3B7F"/>
    <w:rsid w:val="003F463C"/>
    <w:rsid w:val="003F48A3"/>
    <w:rsid w:val="003F4B8C"/>
    <w:rsid w:val="003F4C77"/>
    <w:rsid w:val="003F4DEC"/>
    <w:rsid w:val="003F542A"/>
    <w:rsid w:val="003F55F8"/>
    <w:rsid w:val="003F5BFB"/>
    <w:rsid w:val="003F5C0C"/>
    <w:rsid w:val="003F5FA4"/>
    <w:rsid w:val="003F64ED"/>
    <w:rsid w:val="003F6615"/>
    <w:rsid w:val="003F6986"/>
    <w:rsid w:val="003F69DD"/>
    <w:rsid w:val="003F6B5F"/>
    <w:rsid w:val="003F6B7E"/>
    <w:rsid w:val="003F705E"/>
    <w:rsid w:val="003F722F"/>
    <w:rsid w:val="003F756A"/>
    <w:rsid w:val="003F7818"/>
    <w:rsid w:val="00400283"/>
    <w:rsid w:val="004003E6"/>
    <w:rsid w:val="00400594"/>
    <w:rsid w:val="0040067F"/>
    <w:rsid w:val="00400EA1"/>
    <w:rsid w:val="00400ECB"/>
    <w:rsid w:val="00400F0E"/>
    <w:rsid w:val="00401071"/>
    <w:rsid w:val="0040146F"/>
    <w:rsid w:val="00401731"/>
    <w:rsid w:val="004023EE"/>
    <w:rsid w:val="004023F5"/>
    <w:rsid w:val="00402B83"/>
    <w:rsid w:val="00402D66"/>
    <w:rsid w:val="00402D80"/>
    <w:rsid w:val="00402DD0"/>
    <w:rsid w:val="00402FB8"/>
    <w:rsid w:val="0040306E"/>
    <w:rsid w:val="0040326D"/>
    <w:rsid w:val="004032A9"/>
    <w:rsid w:val="004032E2"/>
    <w:rsid w:val="004036A1"/>
    <w:rsid w:val="00403876"/>
    <w:rsid w:val="00403C1C"/>
    <w:rsid w:val="004044BE"/>
    <w:rsid w:val="00404563"/>
    <w:rsid w:val="00404567"/>
    <w:rsid w:val="0040475A"/>
    <w:rsid w:val="00404F29"/>
    <w:rsid w:val="00405124"/>
    <w:rsid w:val="004051CC"/>
    <w:rsid w:val="00405335"/>
    <w:rsid w:val="004053D4"/>
    <w:rsid w:val="004055B6"/>
    <w:rsid w:val="0040562B"/>
    <w:rsid w:val="00405D4A"/>
    <w:rsid w:val="00405F35"/>
    <w:rsid w:val="00406C25"/>
    <w:rsid w:val="00406DCB"/>
    <w:rsid w:val="004072F6"/>
    <w:rsid w:val="004073BD"/>
    <w:rsid w:val="0040746C"/>
    <w:rsid w:val="00407963"/>
    <w:rsid w:val="004079DD"/>
    <w:rsid w:val="0041017F"/>
    <w:rsid w:val="004102E9"/>
    <w:rsid w:val="00410327"/>
    <w:rsid w:val="00410A43"/>
    <w:rsid w:val="00410D4A"/>
    <w:rsid w:val="00410F5A"/>
    <w:rsid w:val="00411232"/>
    <w:rsid w:val="004116B4"/>
    <w:rsid w:val="00411914"/>
    <w:rsid w:val="0041194D"/>
    <w:rsid w:val="00411D18"/>
    <w:rsid w:val="00411E12"/>
    <w:rsid w:val="00412477"/>
    <w:rsid w:val="0041258B"/>
    <w:rsid w:val="0041280E"/>
    <w:rsid w:val="004128E5"/>
    <w:rsid w:val="00412BA2"/>
    <w:rsid w:val="00412C48"/>
    <w:rsid w:val="00412EE9"/>
    <w:rsid w:val="00412FC7"/>
    <w:rsid w:val="00413055"/>
    <w:rsid w:val="00413086"/>
    <w:rsid w:val="0041308D"/>
    <w:rsid w:val="004133CF"/>
    <w:rsid w:val="0041369D"/>
    <w:rsid w:val="004136EC"/>
    <w:rsid w:val="004136EE"/>
    <w:rsid w:val="004138F6"/>
    <w:rsid w:val="00413B8A"/>
    <w:rsid w:val="00414244"/>
    <w:rsid w:val="00414366"/>
    <w:rsid w:val="0041512C"/>
    <w:rsid w:val="0041525E"/>
    <w:rsid w:val="0041546A"/>
    <w:rsid w:val="004158B2"/>
    <w:rsid w:val="0041621C"/>
    <w:rsid w:val="004162F2"/>
    <w:rsid w:val="00416937"/>
    <w:rsid w:val="00416A19"/>
    <w:rsid w:val="00416A76"/>
    <w:rsid w:val="00416A82"/>
    <w:rsid w:val="00416DEF"/>
    <w:rsid w:val="0041793F"/>
    <w:rsid w:val="00417E7B"/>
    <w:rsid w:val="004202B7"/>
    <w:rsid w:val="00420505"/>
    <w:rsid w:val="004205EC"/>
    <w:rsid w:val="00420641"/>
    <w:rsid w:val="00420925"/>
    <w:rsid w:val="004209D9"/>
    <w:rsid w:val="00420F91"/>
    <w:rsid w:val="004213AA"/>
    <w:rsid w:val="00421462"/>
    <w:rsid w:val="004217E6"/>
    <w:rsid w:val="004217F1"/>
    <w:rsid w:val="00421B4C"/>
    <w:rsid w:val="00421C90"/>
    <w:rsid w:val="00421D67"/>
    <w:rsid w:val="00422316"/>
    <w:rsid w:val="00422A67"/>
    <w:rsid w:val="00422CCA"/>
    <w:rsid w:val="00422CCD"/>
    <w:rsid w:val="00422D35"/>
    <w:rsid w:val="00422FF3"/>
    <w:rsid w:val="00423119"/>
    <w:rsid w:val="004236A0"/>
    <w:rsid w:val="004241B3"/>
    <w:rsid w:val="004242A1"/>
    <w:rsid w:val="004242E2"/>
    <w:rsid w:val="00424590"/>
    <w:rsid w:val="004246C0"/>
    <w:rsid w:val="00424801"/>
    <w:rsid w:val="00424901"/>
    <w:rsid w:val="0042502B"/>
    <w:rsid w:val="00425182"/>
    <w:rsid w:val="004251A2"/>
    <w:rsid w:val="00425258"/>
    <w:rsid w:val="004257CC"/>
    <w:rsid w:val="004258BC"/>
    <w:rsid w:val="00425A3E"/>
    <w:rsid w:val="004263AD"/>
    <w:rsid w:val="00426756"/>
    <w:rsid w:val="00426A51"/>
    <w:rsid w:val="00426E43"/>
    <w:rsid w:val="00426F2D"/>
    <w:rsid w:val="0042748D"/>
    <w:rsid w:val="004275FB"/>
    <w:rsid w:val="00427839"/>
    <w:rsid w:val="00427B1A"/>
    <w:rsid w:val="00427BA0"/>
    <w:rsid w:val="00427DDC"/>
    <w:rsid w:val="00427ED8"/>
    <w:rsid w:val="00427EEF"/>
    <w:rsid w:val="00430188"/>
    <w:rsid w:val="0043026C"/>
    <w:rsid w:val="004302E8"/>
    <w:rsid w:val="004304EC"/>
    <w:rsid w:val="00430733"/>
    <w:rsid w:val="00430815"/>
    <w:rsid w:val="00430BA6"/>
    <w:rsid w:val="00430E93"/>
    <w:rsid w:val="00431187"/>
    <w:rsid w:val="0043135D"/>
    <w:rsid w:val="00431604"/>
    <w:rsid w:val="004317D2"/>
    <w:rsid w:val="00431914"/>
    <w:rsid w:val="00431AAF"/>
    <w:rsid w:val="00431BB5"/>
    <w:rsid w:val="00432146"/>
    <w:rsid w:val="0043214C"/>
    <w:rsid w:val="0043299F"/>
    <w:rsid w:val="00432AF4"/>
    <w:rsid w:val="00432BCD"/>
    <w:rsid w:val="00432E88"/>
    <w:rsid w:val="00433161"/>
    <w:rsid w:val="004334C6"/>
    <w:rsid w:val="00433663"/>
    <w:rsid w:val="00434103"/>
    <w:rsid w:val="0043410F"/>
    <w:rsid w:val="0043437A"/>
    <w:rsid w:val="004343D5"/>
    <w:rsid w:val="00434437"/>
    <w:rsid w:val="00434590"/>
    <w:rsid w:val="0043475D"/>
    <w:rsid w:val="00434D34"/>
    <w:rsid w:val="00434E9E"/>
    <w:rsid w:val="0043502A"/>
    <w:rsid w:val="004351C2"/>
    <w:rsid w:val="00435611"/>
    <w:rsid w:val="00435777"/>
    <w:rsid w:val="004357F0"/>
    <w:rsid w:val="00435B03"/>
    <w:rsid w:val="00435F65"/>
    <w:rsid w:val="0043605B"/>
    <w:rsid w:val="00436188"/>
    <w:rsid w:val="0043634B"/>
    <w:rsid w:val="004366A6"/>
    <w:rsid w:val="00436803"/>
    <w:rsid w:val="00436A81"/>
    <w:rsid w:val="00436AA8"/>
    <w:rsid w:val="00436B3D"/>
    <w:rsid w:val="00436ED2"/>
    <w:rsid w:val="00437538"/>
    <w:rsid w:val="0043758C"/>
    <w:rsid w:val="00437C65"/>
    <w:rsid w:val="00437E8E"/>
    <w:rsid w:val="0044051A"/>
    <w:rsid w:val="00440549"/>
    <w:rsid w:val="00440870"/>
    <w:rsid w:val="00440EC3"/>
    <w:rsid w:val="00440FB1"/>
    <w:rsid w:val="004411C3"/>
    <w:rsid w:val="0044153E"/>
    <w:rsid w:val="00441635"/>
    <w:rsid w:val="00441C18"/>
    <w:rsid w:val="004423BE"/>
    <w:rsid w:val="004427F0"/>
    <w:rsid w:val="0044292F"/>
    <w:rsid w:val="00442D42"/>
    <w:rsid w:val="00442F1F"/>
    <w:rsid w:val="004430E0"/>
    <w:rsid w:val="0044319F"/>
    <w:rsid w:val="00443522"/>
    <w:rsid w:val="004439FC"/>
    <w:rsid w:val="00443A74"/>
    <w:rsid w:val="00443E3E"/>
    <w:rsid w:val="00443E84"/>
    <w:rsid w:val="004442CE"/>
    <w:rsid w:val="00444351"/>
    <w:rsid w:val="00444357"/>
    <w:rsid w:val="004445C9"/>
    <w:rsid w:val="004447A3"/>
    <w:rsid w:val="00444B06"/>
    <w:rsid w:val="00444B88"/>
    <w:rsid w:val="00445099"/>
    <w:rsid w:val="004453CE"/>
    <w:rsid w:val="00445488"/>
    <w:rsid w:val="004455A8"/>
    <w:rsid w:val="004457F0"/>
    <w:rsid w:val="00445982"/>
    <w:rsid w:val="00445D1D"/>
    <w:rsid w:val="00445D9F"/>
    <w:rsid w:val="00445EE4"/>
    <w:rsid w:val="004461DF"/>
    <w:rsid w:val="0044641C"/>
    <w:rsid w:val="00446544"/>
    <w:rsid w:val="004465EF"/>
    <w:rsid w:val="004467D1"/>
    <w:rsid w:val="00446C31"/>
    <w:rsid w:val="00446F36"/>
    <w:rsid w:val="00446FD6"/>
    <w:rsid w:val="0044755A"/>
    <w:rsid w:val="004475DD"/>
    <w:rsid w:val="00447805"/>
    <w:rsid w:val="00447F88"/>
    <w:rsid w:val="00450038"/>
    <w:rsid w:val="004501E7"/>
    <w:rsid w:val="0045025E"/>
    <w:rsid w:val="00450277"/>
    <w:rsid w:val="004502EA"/>
    <w:rsid w:val="0045038F"/>
    <w:rsid w:val="004506DB"/>
    <w:rsid w:val="00450783"/>
    <w:rsid w:val="00450EFF"/>
    <w:rsid w:val="00451281"/>
    <w:rsid w:val="00451336"/>
    <w:rsid w:val="00451ED1"/>
    <w:rsid w:val="00451F85"/>
    <w:rsid w:val="004520A0"/>
    <w:rsid w:val="0045288F"/>
    <w:rsid w:val="00452B44"/>
    <w:rsid w:val="004533E8"/>
    <w:rsid w:val="00453563"/>
    <w:rsid w:val="0045372F"/>
    <w:rsid w:val="00453881"/>
    <w:rsid w:val="004541C0"/>
    <w:rsid w:val="00454362"/>
    <w:rsid w:val="00454435"/>
    <w:rsid w:val="004544CE"/>
    <w:rsid w:val="004546E7"/>
    <w:rsid w:val="00454708"/>
    <w:rsid w:val="0045472D"/>
    <w:rsid w:val="00454742"/>
    <w:rsid w:val="00454DA5"/>
    <w:rsid w:val="00454DED"/>
    <w:rsid w:val="00455194"/>
    <w:rsid w:val="004551E9"/>
    <w:rsid w:val="0045544E"/>
    <w:rsid w:val="00455668"/>
    <w:rsid w:val="00455AD1"/>
    <w:rsid w:val="00455EE2"/>
    <w:rsid w:val="00455FEA"/>
    <w:rsid w:val="004560FD"/>
    <w:rsid w:val="004562EE"/>
    <w:rsid w:val="004565B7"/>
    <w:rsid w:val="004566C1"/>
    <w:rsid w:val="00456837"/>
    <w:rsid w:val="00456AA2"/>
    <w:rsid w:val="00456BA9"/>
    <w:rsid w:val="00456BF9"/>
    <w:rsid w:val="00456DC4"/>
    <w:rsid w:val="004571CA"/>
    <w:rsid w:val="004575C3"/>
    <w:rsid w:val="00457925"/>
    <w:rsid w:val="00457F2B"/>
    <w:rsid w:val="00460040"/>
    <w:rsid w:val="004605DB"/>
    <w:rsid w:val="00460FE7"/>
    <w:rsid w:val="004615AB"/>
    <w:rsid w:val="004615F0"/>
    <w:rsid w:val="00461770"/>
    <w:rsid w:val="00461CAD"/>
    <w:rsid w:val="0046236F"/>
    <w:rsid w:val="004627E2"/>
    <w:rsid w:val="00462836"/>
    <w:rsid w:val="0046294C"/>
    <w:rsid w:val="00462A26"/>
    <w:rsid w:val="00462D9F"/>
    <w:rsid w:val="00462E49"/>
    <w:rsid w:val="00462F1C"/>
    <w:rsid w:val="00462F28"/>
    <w:rsid w:val="004631E6"/>
    <w:rsid w:val="0046332F"/>
    <w:rsid w:val="00463C7E"/>
    <w:rsid w:val="00463CAF"/>
    <w:rsid w:val="00464027"/>
    <w:rsid w:val="004646E7"/>
    <w:rsid w:val="0046503D"/>
    <w:rsid w:val="00465334"/>
    <w:rsid w:val="004653BE"/>
    <w:rsid w:val="004653DB"/>
    <w:rsid w:val="004655B5"/>
    <w:rsid w:val="004659A7"/>
    <w:rsid w:val="004659FA"/>
    <w:rsid w:val="00466229"/>
    <w:rsid w:val="004666F2"/>
    <w:rsid w:val="004666FD"/>
    <w:rsid w:val="00466834"/>
    <w:rsid w:val="00466A21"/>
    <w:rsid w:val="00466AF4"/>
    <w:rsid w:val="00466CF6"/>
    <w:rsid w:val="00466D70"/>
    <w:rsid w:val="00466EE7"/>
    <w:rsid w:val="00467037"/>
    <w:rsid w:val="004671EB"/>
    <w:rsid w:val="00467F9E"/>
    <w:rsid w:val="00470073"/>
    <w:rsid w:val="0047056E"/>
    <w:rsid w:val="00470621"/>
    <w:rsid w:val="004708A3"/>
    <w:rsid w:val="00470CA1"/>
    <w:rsid w:val="00470F3A"/>
    <w:rsid w:val="00471166"/>
    <w:rsid w:val="00471486"/>
    <w:rsid w:val="004714DD"/>
    <w:rsid w:val="00471528"/>
    <w:rsid w:val="0047177F"/>
    <w:rsid w:val="00471CEA"/>
    <w:rsid w:val="004726F6"/>
    <w:rsid w:val="00472A4C"/>
    <w:rsid w:val="00472A8E"/>
    <w:rsid w:val="00472C63"/>
    <w:rsid w:val="004732BC"/>
    <w:rsid w:val="00473488"/>
    <w:rsid w:val="0047361B"/>
    <w:rsid w:val="0047368A"/>
    <w:rsid w:val="00473866"/>
    <w:rsid w:val="00473C84"/>
    <w:rsid w:val="00473DD0"/>
    <w:rsid w:val="00473E11"/>
    <w:rsid w:val="0047400B"/>
    <w:rsid w:val="004742E6"/>
    <w:rsid w:val="00474557"/>
    <w:rsid w:val="0047485A"/>
    <w:rsid w:val="0047492F"/>
    <w:rsid w:val="004749C3"/>
    <w:rsid w:val="00474A73"/>
    <w:rsid w:val="00474FC4"/>
    <w:rsid w:val="00475014"/>
    <w:rsid w:val="004750B3"/>
    <w:rsid w:val="004750B8"/>
    <w:rsid w:val="004750D3"/>
    <w:rsid w:val="004751F6"/>
    <w:rsid w:val="00475382"/>
    <w:rsid w:val="004754FA"/>
    <w:rsid w:val="004756E1"/>
    <w:rsid w:val="0047573F"/>
    <w:rsid w:val="00475AE3"/>
    <w:rsid w:val="00475BB1"/>
    <w:rsid w:val="00475EAD"/>
    <w:rsid w:val="00476137"/>
    <w:rsid w:val="00476689"/>
    <w:rsid w:val="004767A3"/>
    <w:rsid w:val="00476953"/>
    <w:rsid w:val="00476A10"/>
    <w:rsid w:val="00476C5F"/>
    <w:rsid w:val="00476FBB"/>
    <w:rsid w:val="00477438"/>
    <w:rsid w:val="004776E4"/>
    <w:rsid w:val="00477785"/>
    <w:rsid w:val="004801C0"/>
    <w:rsid w:val="0048020D"/>
    <w:rsid w:val="004802B8"/>
    <w:rsid w:val="0048032E"/>
    <w:rsid w:val="0048037D"/>
    <w:rsid w:val="00480A50"/>
    <w:rsid w:val="00480B90"/>
    <w:rsid w:val="00480C30"/>
    <w:rsid w:val="00481439"/>
    <w:rsid w:val="0048154E"/>
    <w:rsid w:val="00481557"/>
    <w:rsid w:val="00481BDC"/>
    <w:rsid w:val="00481E40"/>
    <w:rsid w:val="00481ED2"/>
    <w:rsid w:val="00481FD7"/>
    <w:rsid w:val="00482106"/>
    <w:rsid w:val="0048210F"/>
    <w:rsid w:val="004823AA"/>
    <w:rsid w:val="0048269A"/>
    <w:rsid w:val="004827BE"/>
    <w:rsid w:val="00482849"/>
    <w:rsid w:val="004828F3"/>
    <w:rsid w:val="00482E15"/>
    <w:rsid w:val="00482E3E"/>
    <w:rsid w:val="004831AF"/>
    <w:rsid w:val="00483399"/>
    <w:rsid w:val="004835D1"/>
    <w:rsid w:val="00483786"/>
    <w:rsid w:val="004838D1"/>
    <w:rsid w:val="00483A76"/>
    <w:rsid w:val="00483D80"/>
    <w:rsid w:val="004840DD"/>
    <w:rsid w:val="0048441D"/>
    <w:rsid w:val="00484760"/>
    <w:rsid w:val="00484AEF"/>
    <w:rsid w:val="00484EB7"/>
    <w:rsid w:val="00485031"/>
    <w:rsid w:val="0048507A"/>
    <w:rsid w:val="004850AB"/>
    <w:rsid w:val="00485145"/>
    <w:rsid w:val="004851CD"/>
    <w:rsid w:val="00485229"/>
    <w:rsid w:val="004852AA"/>
    <w:rsid w:val="0048537B"/>
    <w:rsid w:val="004854DC"/>
    <w:rsid w:val="00485B47"/>
    <w:rsid w:val="0048673F"/>
    <w:rsid w:val="00486A6F"/>
    <w:rsid w:val="00486DDD"/>
    <w:rsid w:val="00486F85"/>
    <w:rsid w:val="00486FC1"/>
    <w:rsid w:val="004878EA"/>
    <w:rsid w:val="0048790C"/>
    <w:rsid w:val="00487ABD"/>
    <w:rsid w:val="00487D3C"/>
    <w:rsid w:val="00487D6E"/>
    <w:rsid w:val="00487D87"/>
    <w:rsid w:val="00490072"/>
    <w:rsid w:val="004903DC"/>
    <w:rsid w:val="00490988"/>
    <w:rsid w:val="00490CA4"/>
    <w:rsid w:val="00490CE6"/>
    <w:rsid w:val="00490D5F"/>
    <w:rsid w:val="00490EDA"/>
    <w:rsid w:val="00490FF4"/>
    <w:rsid w:val="00491202"/>
    <w:rsid w:val="00491420"/>
    <w:rsid w:val="00491795"/>
    <w:rsid w:val="004918C4"/>
    <w:rsid w:val="00491D33"/>
    <w:rsid w:val="00491FB4"/>
    <w:rsid w:val="00492060"/>
    <w:rsid w:val="0049225B"/>
    <w:rsid w:val="0049241A"/>
    <w:rsid w:val="00492445"/>
    <w:rsid w:val="004929E5"/>
    <w:rsid w:val="00492A4E"/>
    <w:rsid w:val="00493056"/>
    <w:rsid w:val="004933FE"/>
    <w:rsid w:val="004935B9"/>
    <w:rsid w:val="00493782"/>
    <w:rsid w:val="00493B1F"/>
    <w:rsid w:val="0049416A"/>
    <w:rsid w:val="0049441B"/>
    <w:rsid w:val="0049456B"/>
    <w:rsid w:val="00494652"/>
    <w:rsid w:val="00494CC7"/>
    <w:rsid w:val="00494DE2"/>
    <w:rsid w:val="00494FBC"/>
    <w:rsid w:val="00495066"/>
    <w:rsid w:val="004952F8"/>
    <w:rsid w:val="00495490"/>
    <w:rsid w:val="00495712"/>
    <w:rsid w:val="00495822"/>
    <w:rsid w:val="0049585B"/>
    <w:rsid w:val="0049589B"/>
    <w:rsid w:val="00495AD6"/>
    <w:rsid w:val="00495B5C"/>
    <w:rsid w:val="00495C57"/>
    <w:rsid w:val="00495F87"/>
    <w:rsid w:val="00496016"/>
    <w:rsid w:val="00496029"/>
    <w:rsid w:val="00496151"/>
    <w:rsid w:val="004962E6"/>
    <w:rsid w:val="00496336"/>
    <w:rsid w:val="00496655"/>
    <w:rsid w:val="00496662"/>
    <w:rsid w:val="00496672"/>
    <w:rsid w:val="004968A2"/>
    <w:rsid w:val="00496C44"/>
    <w:rsid w:val="00496EC6"/>
    <w:rsid w:val="004973EC"/>
    <w:rsid w:val="0049742E"/>
    <w:rsid w:val="00497977"/>
    <w:rsid w:val="00497A19"/>
    <w:rsid w:val="00497A70"/>
    <w:rsid w:val="00497E31"/>
    <w:rsid w:val="00497EBE"/>
    <w:rsid w:val="004A03B2"/>
    <w:rsid w:val="004A0610"/>
    <w:rsid w:val="004A0733"/>
    <w:rsid w:val="004A074B"/>
    <w:rsid w:val="004A0890"/>
    <w:rsid w:val="004A1203"/>
    <w:rsid w:val="004A1867"/>
    <w:rsid w:val="004A18FB"/>
    <w:rsid w:val="004A195A"/>
    <w:rsid w:val="004A19DB"/>
    <w:rsid w:val="004A1B51"/>
    <w:rsid w:val="004A1BB8"/>
    <w:rsid w:val="004A1DBD"/>
    <w:rsid w:val="004A1F2B"/>
    <w:rsid w:val="004A2016"/>
    <w:rsid w:val="004A24DA"/>
    <w:rsid w:val="004A2EE1"/>
    <w:rsid w:val="004A3263"/>
    <w:rsid w:val="004A33A2"/>
    <w:rsid w:val="004A3486"/>
    <w:rsid w:val="004A3504"/>
    <w:rsid w:val="004A3D61"/>
    <w:rsid w:val="004A4029"/>
    <w:rsid w:val="004A46B9"/>
    <w:rsid w:val="004A49D6"/>
    <w:rsid w:val="004A5067"/>
    <w:rsid w:val="004A52C8"/>
    <w:rsid w:val="004A536C"/>
    <w:rsid w:val="004A53F6"/>
    <w:rsid w:val="004A549B"/>
    <w:rsid w:val="004A579F"/>
    <w:rsid w:val="004A5D28"/>
    <w:rsid w:val="004A6240"/>
    <w:rsid w:val="004A668C"/>
    <w:rsid w:val="004A669C"/>
    <w:rsid w:val="004A6A71"/>
    <w:rsid w:val="004A6C33"/>
    <w:rsid w:val="004A6C3A"/>
    <w:rsid w:val="004A6E89"/>
    <w:rsid w:val="004A6EED"/>
    <w:rsid w:val="004A702D"/>
    <w:rsid w:val="004A7065"/>
    <w:rsid w:val="004A72A6"/>
    <w:rsid w:val="004A73C4"/>
    <w:rsid w:val="004A752F"/>
    <w:rsid w:val="004A761E"/>
    <w:rsid w:val="004A7671"/>
    <w:rsid w:val="004A7D06"/>
    <w:rsid w:val="004A7D92"/>
    <w:rsid w:val="004B00D7"/>
    <w:rsid w:val="004B01B2"/>
    <w:rsid w:val="004B077F"/>
    <w:rsid w:val="004B0CB6"/>
    <w:rsid w:val="004B0ECB"/>
    <w:rsid w:val="004B11DA"/>
    <w:rsid w:val="004B15A3"/>
    <w:rsid w:val="004B17E7"/>
    <w:rsid w:val="004B1A7D"/>
    <w:rsid w:val="004B1A95"/>
    <w:rsid w:val="004B1AFB"/>
    <w:rsid w:val="004B1B72"/>
    <w:rsid w:val="004B2126"/>
    <w:rsid w:val="004B22CB"/>
    <w:rsid w:val="004B23D8"/>
    <w:rsid w:val="004B2469"/>
    <w:rsid w:val="004B2997"/>
    <w:rsid w:val="004B2A77"/>
    <w:rsid w:val="004B2C80"/>
    <w:rsid w:val="004B2D24"/>
    <w:rsid w:val="004B2FBA"/>
    <w:rsid w:val="004B30E7"/>
    <w:rsid w:val="004B37A8"/>
    <w:rsid w:val="004B4130"/>
    <w:rsid w:val="004B424A"/>
    <w:rsid w:val="004B431A"/>
    <w:rsid w:val="004B44E9"/>
    <w:rsid w:val="004B4835"/>
    <w:rsid w:val="004B4C8C"/>
    <w:rsid w:val="004B55DB"/>
    <w:rsid w:val="004B6025"/>
    <w:rsid w:val="004B6495"/>
    <w:rsid w:val="004B6ABF"/>
    <w:rsid w:val="004B6BAA"/>
    <w:rsid w:val="004B6DFA"/>
    <w:rsid w:val="004B70F4"/>
    <w:rsid w:val="004B73BA"/>
    <w:rsid w:val="004B7465"/>
    <w:rsid w:val="004B756B"/>
    <w:rsid w:val="004B783D"/>
    <w:rsid w:val="004C0099"/>
    <w:rsid w:val="004C00D7"/>
    <w:rsid w:val="004C0474"/>
    <w:rsid w:val="004C0744"/>
    <w:rsid w:val="004C0AE9"/>
    <w:rsid w:val="004C0B63"/>
    <w:rsid w:val="004C0C3F"/>
    <w:rsid w:val="004C0C78"/>
    <w:rsid w:val="004C0CA0"/>
    <w:rsid w:val="004C13DE"/>
    <w:rsid w:val="004C15E8"/>
    <w:rsid w:val="004C183E"/>
    <w:rsid w:val="004C1890"/>
    <w:rsid w:val="004C1ADD"/>
    <w:rsid w:val="004C2061"/>
    <w:rsid w:val="004C221C"/>
    <w:rsid w:val="004C23C8"/>
    <w:rsid w:val="004C25AD"/>
    <w:rsid w:val="004C25DD"/>
    <w:rsid w:val="004C2761"/>
    <w:rsid w:val="004C2864"/>
    <w:rsid w:val="004C2A97"/>
    <w:rsid w:val="004C2BE0"/>
    <w:rsid w:val="004C30D0"/>
    <w:rsid w:val="004C334D"/>
    <w:rsid w:val="004C33E9"/>
    <w:rsid w:val="004C3457"/>
    <w:rsid w:val="004C37D4"/>
    <w:rsid w:val="004C37E0"/>
    <w:rsid w:val="004C3A5B"/>
    <w:rsid w:val="004C3D8F"/>
    <w:rsid w:val="004C4364"/>
    <w:rsid w:val="004C43D7"/>
    <w:rsid w:val="004C4682"/>
    <w:rsid w:val="004C5240"/>
    <w:rsid w:val="004C532D"/>
    <w:rsid w:val="004C5577"/>
    <w:rsid w:val="004C5999"/>
    <w:rsid w:val="004C5DDD"/>
    <w:rsid w:val="004C5EE1"/>
    <w:rsid w:val="004C60AA"/>
    <w:rsid w:val="004C60CB"/>
    <w:rsid w:val="004C6358"/>
    <w:rsid w:val="004C65CE"/>
    <w:rsid w:val="004C6B4F"/>
    <w:rsid w:val="004C6C51"/>
    <w:rsid w:val="004C6D1E"/>
    <w:rsid w:val="004C707A"/>
    <w:rsid w:val="004C70C9"/>
    <w:rsid w:val="004C7B50"/>
    <w:rsid w:val="004C7E2F"/>
    <w:rsid w:val="004D0358"/>
    <w:rsid w:val="004D0582"/>
    <w:rsid w:val="004D08A0"/>
    <w:rsid w:val="004D0E29"/>
    <w:rsid w:val="004D0E35"/>
    <w:rsid w:val="004D1119"/>
    <w:rsid w:val="004D11EF"/>
    <w:rsid w:val="004D128E"/>
    <w:rsid w:val="004D1720"/>
    <w:rsid w:val="004D17F9"/>
    <w:rsid w:val="004D1933"/>
    <w:rsid w:val="004D19CC"/>
    <w:rsid w:val="004D1AD5"/>
    <w:rsid w:val="004D1BFC"/>
    <w:rsid w:val="004D1C2E"/>
    <w:rsid w:val="004D1DCE"/>
    <w:rsid w:val="004D2421"/>
    <w:rsid w:val="004D2558"/>
    <w:rsid w:val="004D259A"/>
    <w:rsid w:val="004D2A47"/>
    <w:rsid w:val="004D2D35"/>
    <w:rsid w:val="004D2D38"/>
    <w:rsid w:val="004D2E7A"/>
    <w:rsid w:val="004D2F31"/>
    <w:rsid w:val="004D2F3D"/>
    <w:rsid w:val="004D30BB"/>
    <w:rsid w:val="004D3239"/>
    <w:rsid w:val="004D326A"/>
    <w:rsid w:val="004D353B"/>
    <w:rsid w:val="004D3592"/>
    <w:rsid w:val="004D3728"/>
    <w:rsid w:val="004D375F"/>
    <w:rsid w:val="004D3B96"/>
    <w:rsid w:val="004D3E5B"/>
    <w:rsid w:val="004D4037"/>
    <w:rsid w:val="004D4176"/>
    <w:rsid w:val="004D4451"/>
    <w:rsid w:val="004D45E1"/>
    <w:rsid w:val="004D49BF"/>
    <w:rsid w:val="004D4B05"/>
    <w:rsid w:val="004D5005"/>
    <w:rsid w:val="004D5110"/>
    <w:rsid w:val="004D51FF"/>
    <w:rsid w:val="004D52FE"/>
    <w:rsid w:val="004D53EB"/>
    <w:rsid w:val="004D5610"/>
    <w:rsid w:val="004D587D"/>
    <w:rsid w:val="004D58EF"/>
    <w:rsid w:val="004D5A89"/>
    <w:rsid w:val="004D5AFF"/>
    <w:rsid w:val="004D5CFF"/>
    <w:rsid w:val="004D6143"/>
    <w:rsid w:val="004D6174"/>
    <w:rsid w:val="004D61FC"/>
    <w:rsid w:val="004D633C"/>
    <w:rsid w:val="004D6355"/>
    <w:rsid w:val="004D65B5"/>
    <w:rsid w:val="004D662F"/>
    <w:rsid w:val="004D666B"/>
    <w:rsid w:val="004D6A2B"/>
    <w:rsid w:val="004D72EE"/>
    <w:rsid w:val="004D73E4"/>
    <w:rsid w:val="004D78D4"/>
    <w:rsid w:val="004D7A56"/>
    <w:rsid w:val="004D7B65"/>
    <w:rsid w:val="004D7C6B"/>
    <w:rsid w:val="004D7FB5"/>
    <w:rsid w:val="004E010D"/>
    <w:rsid w:val="004E039F"/>
    <w:rsid w:val="004E0908"/>
    <w:rsid w:val="004E0A52"/>
    <w:rsid w:val="004E0E24"/>
    <w:rsid w:val="004E0FD3"/>
    <w:rsid w:val="004E1102"/>
    <w:rsid w:val="004E135E"/>
    <w:rsid w:val="004E13B0"/>
    <w:rsid w:val="004E147B"/>
    <w:rsid w:val="004E14B8"/>
    <w:rsid w:val="004E14EB"/>
    <w:rsid w:val="004E15BB"/>
    <w:rsid w:val="004E170E"/>
    <w:rsid w:val="004E185D"/>
    <w:rsid w:val="004E1CBC"/>
    <w:rsid w:val="004E1DE2"/>
    <w:rsid w:val="004E2375"/>
    <w:rsid w:val="004E25F3"/>
    <w:rsid w:val="004E2732"/>
    <w:rsid w:val="004E275A"/>
    <w:rsid w:val="004E2A7C"/>
    <w:rsid w:val="004E2B93"/>
    <w:rsid w:val="004E2C8C"/>
    <w:rsid w:val="004E3A90"/>
    <w:rsid w:val="004E4028"/>
    <w:rsid w:val="004E44A4"/>
    <w:rsid w:val="004E45CA"/>
    <w:rsid w:val="004E47A5"/>
    <w:rsid w:val="004E4D61"/>
    <w:rsid w:val="004E4F36"/>
    <w:rsid w:val="004E5363"/>
    <w:rsid w:val="004E5D13"/>
    <w:rsid w:val="004E6521"/>
    <w:rsid w:val="004E676A"/>
    <w:rsid w:val="004E687F"/>
    <w:rsid w:val="004E6A9E"/>
    <w:rsid w:val="004E702A"/>
    <w:rsid w:val="004E7285"/>
    <w:rsid w:val="004E730F"/>
    <w:rsid w:val="004E769A"/>
    <w:rsid w:val="004E7D71"/>
    <w:rsid w:val="004E7EC8"/>
    <w:rsid w:val="004F0187"/>
    <w:rsid w:val="004F02E2"/>
    <w:rsid w:val="004F0510"/>
    <w:rsid w:val="004F0513"/>
    <w:rsid w:val="004F0602"/>
    <w:rsid w:val="004F06AF"/>
    <w:rsid w:val="004F06D1"/>
    <w:rsid w:val="004F09F0"/>
    <w:rsid w:val="004F0E47"/>
    <w:rsid w:val="004F0EA0"/>
    <w:rsid w:val="004F0F47"/>
    <w:rsid w:val="004F11CD"/>
    <w:rsid w:val="004F147B"/>
    <w:rsid w:val="004F1815"/>
    <w:rsid w:val="004F1847"/>
    <w:rsid w:val="004F185B"/>
    <w:rsid w:val="004F1922"/>
    <w:rsid w:val="004F1A1E"/>
    <w:rsid w:val="004F1DFB"/>
    <w:rsid w:val="004F1E5A"/>
    <w:rsid w:val="004F1FC8"/>
    <w:rsid w:val="004F23CF"/>
    <w:rsid w:val="004F2462"/>
    <w:rsid w:val="004F2AFE"/>
    <w:rsid w:val="004F2B7E"/>
    <w:rsid w:val="004F3038"/>
    <w:rsid w:val="004F3051"/>
    <w:rsid w:val="004F3201"/>
    <w:rsid w:val="004F3449"/>
    <w:rsid w:val="004F35AA"/>
    <w:rsid w:val="004F38FB"/>
    <w:rsid w:val="004F3904"/>
    <w:rsid w:val="004F3B76"/>
    <w:rsid w:val="004F4116"/>
    <w:rsid w:val="004F41CD"/>
    <w:rsid w:val="004F4275"/>
    <w:rsid w:val="004F42D3"/>
    <w:rsid w:val="004F48A0"/>
    <w:rsid w:val="004F48CD"/>
    <w:rsid w:val="004F4A73"/>
    <w:rsid w:val="004F4ABB"/>
    <w:rsid w:val="004F4B37"/>
    <w:rsid w:val="004F4D5F"/>
    <w:rsid w:val="004F4F46"/>
    <w:rsid w:val="004F5580"/>
    <w:rsid w:val="004F560D"/>
    <w:rsid w:val="004F5CF6"/>
    <w:rsid w:val="004F5D79"/>
    <w:rsid w:val="004F5E59"/>
    <w:rsid w:val="004F600D"/>
    <w:rsid w:val="004F611F"/>
    <w:rsid w:val="004F62EC"/>
    <w:rsid w:val="004F6750"/>
    <w:rsid w:val="004F67C6"/>
    <w:rsid w:val="004F6BCA"/>
    <w:rsid w:val="004F6CF7"/>
    <w:rsid w:val="004F6D45"/>
    <w:rsid w:val="004F706F"/>
    <w:rsid w:val="004F707C"/>
    <w:rsid w:val="004F71ED"/>
    <w:rsid w:val="004F7343"/>
    <w:rsid w:val="004F7394"/>
    <w:rsid w:val="004F7E15"/>
    <w:rsid w:val="004F7ED4"/>
    <w:rsid w:val="00500080"/>
    <w:rsid w:val="005002D6"/>
    <w:rsid w:val="0050036B"/>
    <w:rsid w:val="00500C5D"/>
    <w:rsid w:val="00500E6F"/>
    <w:rsid w:val="0050116E"/>
    <w:rsid w:val="00501258"/>
    <w:rsid w:val="00501868"/>
    <w:rsid w:val="00501945"/>
    <w:rsid w:val="00501D55"/>
    <w:rsid w:val="00502350"/>
    <w:rsid w:val="00502485"/>
    <w:rsid w:val="00502545"/>
    <w:rsid w:val="00502873"/>
    <w:rsid w:val="00502F7B"/>
    <w:rsid w:val="0050309E"/>
    <w:rsid w:val="00503299"/>
    <w:rsid w:val="005036DF"/>
    <w:rsid w:val="005038B1"/>
    <w:rsid w:val="005039FD"/>
    <w:rsid w:val="00503A07"/>
    <w:rsid w:val="00503A81"/>
    <w:rsid w:val="00503AAC"/>
    <w:rsid w:val="00503AB7"/>
    <w:rsid w:val="00504015"/>
    <w:rsid w:val="0050423E"/>
    <w:rsid w:val="00504248"/>
    <w:rsid w:val="00504270"/>
    <w:rsid w:val="00504273"/>
    <w:rsid w:val="005044D3"/>
    <w:rsid w:val="00504A74"/>
    <w:rsid w:val="00504C24"/>
    <w:rsid w:val="00504DCD"/>
    <w:rsid w:val="00504E3D"/>
    <w:rsid w:val="0050503C"/>
    <w:rsid w:val="0050560E"/>
    <w:rsid w:val="005058E1"/>
    <w:rsid w:val="005059B0"/>
    <w:rsid w:val="00505AF6"/>
    <w:rsid w:val="00505ED7"/>
    <w:rsid w:val="00505FD2"/>
    <w:rsid w:val="0050652F"/>
    <w:rsid w:val="00506665"/>
    <w:rsid w:val="00506E50"/>
    <w:rsid w:val="00506F54"/>
    <w:rsid w:val="00506F83"/>
    <w:rsid w:val="00507066"/>
    <w:rsid w:val="00507411"/>
    <w:rsid w:val="00507F06"/>
    <w:rsid w:val="0051000D"/>
    <w:rsid w:val="0051034D"/>
    <w:rsid w:val="005104B1"/>
    <w:rsid w:val="005104EE"/>
    <w:rsid w:val="0051053D"/>
    <w:rsid w:val="00510542"/>
    <w:rsid w:val="00510AF3"/>
    <w:rsid w:val="005113AA"/>
    <w:rsid w:val="00511591"/>
    <w:rsid w:val="00511900"/>
    <w:rsid w:val="00511B1E"/>
    <w:rsid w:val="00511B59"/>
    <w:rsid w:val="00511C46"/>
    <w:rsid w:val="00511C78"/>
    <w:rsid w:val="00512098"/>
    <w:rsid w:val="005120E3"/>
    <w:rsid w:val="00512398"/>
    <w:rsid w:val="0051246B"/>
    <w:rsid w:val="00512EB9"/>
    <w:rsid w:val="00512EF7"/>
    <w:rsid w:val="00513292"/>
    <w:rsid w:val="005132F6"/>
    <w:rsid w:val="005134B7"/>
    <w:rsid w:val="00514280"/>
    <w:rsid w:val="0051461B"/>
    <w:rsid w:val="005149A9"/>
    <w:rsid w:val="00514A0A"/>
    <w:rsid w:val="00514E1E"/>
    <w:rsid w:val="00514EBD"/>
    <w:rsid w:val="00515152"/>
    <w:rsid w:val="0051568B"/>
    <w:rsid w:val="0051578C"/>
    <w:rsid w:val="00515849"/>
    <w:rsid w:val="00515B25"/>
    <w:rsid w:val="00515D5D"/>
    <w:rsid w:val="00515E13"/>
    <w:rsid w:val="00515E81"/>
    <w:rsid w:val="00516195"/>
    <w:rsid w:val="0051678F"/>
    <w:rsid w:val="00516885"/>
    <w:rsid w:val="005168EE"/>
    <w:rsid w:val="00516982"/>
    <w:rsid w:val="00516985"/>
    <w:rsid w:val="00516E0F"/>
    <w:rsid w:val="00517150"/>
    <w:rsid w:val="0051793E"/>
    <w:rsid w:val="00520058"/>
    <w:rsid w:val="00520141"/>
    <w:rsid w:val="0052086E"/>
    <w:rsid w:val="0052110E"/>
    <w:rsid w:val="005213DD"/>
    <w:rsid w:val="005215C8"/>
    <w:rsid w:val="00521864"/>
    <w:rsid w:val="00521B5E"/>
    <w:rsid w:val="00521B6D"/>
    <w:rsid w:val="00521F3C"/>
    <w:rsid w:val="0052204B"/>
    <w:rsid w:val="00522200"/>
    <w:rsid w:val="0052243C"/>
    <w:rsid w:val="00522488"/>
    <w:rsid w:val="005224AB"/>
    <w:rsid w:val="00522528"/>
    <w:rsid w:val="0052281B"/>
    <w:rsid w:val="005229BC"/>
    <w:rsid w:val="005229DD"/>
    <w:rsid w:val="005229E9"/>
    <w:rsid w:val="00522B13"/>
    <w:rsid w:val="00522C75"/>
    <w:rsid w:val="005235A1"/>
    <w:rsid w:val="005236CF"/>
    <w:rsid w:val="0052379B"/>
    <w:rsid w:val="005237A6"/>
    <w:rsid w:val="0052383D"/>
    <w:rsid w:val="005239FB"/>
    <w:rsid w:val="00523A6B"/>
    <w:rsid w:val="00523AEB"/>
    <w:rsid w:val="00523F80"/>
    <w:rsid w:val="00524050"/>
    <w:rsid w:val="00524117"/>
    <w:rsid w:val="005242E6"/>
    <w:rsid w:val="00524559"/>
    <w:rsid w:val="00524829"/>
    <w:rsid w:val="00524A62"/>
    <w:rsid w:val="00524C33"/>
    <w:rsid w:val="00525302"/>
    <w:rsid w:val="005254CF"/>
    <w:rsid w:val="00525A0F"/>
    <w:rsid w:val="00525C24"/>
    <w:rsid w:val="00525D48"/>
    <w:rsid w:val="00526047"/>
    <w:rsid w:val="0052643C"/>
    <w:rsid w:val="00526445"/>
    <w:rsid w:val="005264AE"/>
    <w:rsid w:val="005265B4"/>
    <w:rsid w:val="00526ABF"/>
    <w:rsid w:val="00526CBF"/>
    <w:rsid w:val="00527077"/>
    <w:rsid w:val="005275B0"/>
    <w:rsid w:val="005277BA"/>
    <w:rsid w:val="005279F9"/>
    <w:rsid w:val="00527AFC"/>
    <w:rsid w:val="00527B96"/>
    <w:rsid w:val="00527C9B"/>
    <w:rsid w:val="00527DCC"/>
    <w:rsid w:val="00527F43"/>
    <w:rsid w:val="0053009F"/>
    <w:rsid w:val="005300A1"/>
    <w:rsid w:val="005302B3"/>
    <w:rsid w:val="00530504"/>
    <w:rsid w:val="00530667"/>
    <w:rsid w:val="005309CB"/>
    <w:rsid w:val="00530B7C"/>
    <w:rsid w:val="00530D94"/>
    <w:rsid w:val="00530E01"/>
    <w:rsid w:val="00530E1E"/>
    <w:rsid w:val="00530FF1"/>
    <w:rsid w:val="00531057"/>
    <w:rsid w:val="005312FF"/>
    <w:rsid w:val="00531578"/>
    <w:rsid w:val="0053164E"/>
    <w:rsid w:val="00531691"/>
    <w:rsid w:val="00531C28"/>
    <w:rsid w:val="00531D74"/>
    <w:rsid w:val="00532344"/>
    <w:rsid w:val="005328E9"/>
    <w:rsid w:val="005329E5"/>
    <w:rsid w:val="00532A98"/>
    <w:rsid w:val="00532F68"/>
    <w:rsid w:val="00532FF7"/>
    <w:rsid w:val="0053303F"/>
    <w:rsid w:val="005330E5"/>
    <w:rsid w:val="00533155"/>
    <w:rsid w:val="0053355F"/>
    <w:rsid w:val="005337C4"/>
    <w:rsid w:val="00533984"/>
    <w:rsid w:val="00533B08"/>
    <w:rsid w:val="00534496"/>
    <w:rsid w:val="0053468C"/>
    <w:rsid w:val="005348CA"/>
    <w:rsid w:val="00535FE8"/>
    <w:rsid w:val="00536079"/>
    <w:rsid w:val="005361B0"/>
    <w:rsid w:val="0053620D"/>
    <w:rsid w:val="005363A4"/>
    <w:rsid w:val="005365C7"/>
    <w:rsid w:val="00536946"/>
    <w:rsid w:val="00536C4B"/>
    <w:rsid w:val="005374F1"/>
    <w:rsid w:val="005376E7"/>
    <w:rsid w:val="005378C6"/>
    <w:rsid w:val="00537A20"/>
    <w:rsid w:val="00537F10"/>
    <w:rsid w:val="00537F7A"/>
    <w:rsid w:val="00540014"/>
    <w:rsid w:val="005401A0"/>
    <w:rsid w:val="005402F6"/>
    <w:rsid w:val="005405D1"/>
    <w:rsid w:val="005405EE"/>
    <w:rsid w:val="005409C2"/>
    <w:rsid w:val="00540CB6"/>
    <w:rsid w:val="00540D23"/>
    <w:rsid w:val="00540EEF"/>
    <w:rsid w:val="00541391"/>
    <w:rsid w:val="005413D2"/>
    <w:rsid w:val="0054172E"/>
    <w:rsid w:val="0054181D"/>
    <w:rsid w:val="00541852"/>
    <w:rsid w:val="00541C35"/>
    <w:rsid w:val="005428F0"/>
    <w:rsid w:val="00542C70"/>
    <w:rsid w:val="00542CD5"/>
    <w:rsid w:val="005436CD"/>
    <w:rsid w:val="005438AF"/>
    <w:rsid w:val="005438C3"/>
    <w:rsid w:val="00543C37"/>
    <w:rsid w:val="00543C60"/>
    <w:rsid w:val="00543C9A"/>
    <w:rsid w:val="00543D14"/>
    <w:rsid w:val="0054424C"/>
    <w:rsid w:val="00544C75"/>
    <w:rsid w:val="00544CDF"/>
    <w:rsid w:val="00544E0D"/>
    <w:rsid w:val="00544F97"/>
    <w:rsid w:val="0054521C"/>
    <w:rsid w:val="005452C9"/>
    <w:rsid w:val="00545743"/>
    <w:rsid w:val="00545773"/>
    <w:rsid w:val="00545BDE"/>
    <w:rsid w:val="00545D5C"/>
    <w:rsid w:val="00545DBD"/>
    <w:rsid w:val="00545E73"/>
    <w:rsid w:val="00545EEF"/>
    <w:rsid w:val="005461BF"/>
    <w:rsid w:val="005468FE"/>
    <w:rsid w:val="00546B6A"/>
    <w:rsid w:val="00546C06"/>
    <w:rsid w:val="00546E9D"/>
    <w:rsid w:val="00546F65"/>
    <w:rsid w:val="00547091"/>
    <w:rsid w:val="005476C8"/>
    <w:rsid w:val="00547732"/>
    <w:rsid w:val="005479DE"/>
    <w:rsid w:val="00547B4B"/>
    <w:rsid w:val="00547C50"/>
    <w:rsid w:val="00547C78"/>
    <w:rsid w:val="00547E26"/>
    <w:rsid w:val="005507DA"/>
    <w:rsid w:val="00550D1A"/>
    <w:rsid w:val="00550E3A"/>
    <w:rsid w:val="005518B7"/>
    <w:rsid w:val="0055213F"/>
    <w:rsid w:val="0055241F"/>
    <w:rsid w:val="005527E7"/>
    <w:rsid w:val="005529C8"/>
    <w:rsid w:val="00552BD1"/>
    <w:rsid w:val="00552C21"/>
    <w:rsid w:val="00552CC1"/>
    <w:rsid w:val="0055315E"/>
    <w:rsid w:val="005531B0"/>
    <w:rsid w:val="0055322A"/>
    <w:rsid w:val="00553600"/>
    <w:rsid w:val="0055390A"/>
    <w:rsid w:val="00553A72"/>
    <w:rsid w:val="0055400A"/>
    <w:rsid w:val="0055410D"/>
    <w:rsid w:val="005546CC"/>
    <w:rsid w:val="0055487E"/>
    <w:rsid w:val="005548A4"/>
    <w:rsid w:val="00554D62"/>
    <w:rsid w:val="00554E82"/>
    <w:rsid w:val="00555116"/>
    <w:rsid w:val="00555442"/>
    <w:rsid w:val="0055554F"/>
    <w:rsid w:val="005558E9"/>
    <w:rsid w:val="00555A73"/>
    <w:rsid w:val="00555C9F"/>
    <w:rsid w:val="00555D5C"/>
    <w:rsid w:val="00555DBE"/>
    <w:rsid w:val="00555F13"/>
    <w:rsid w:val="00555FCE"/>
    <w:rsid w:val="0055616A"/>
    <w:rsid w:val="00556525"/>
    <w:rsid w:val="00556745"/>
    <w:rsid w:val="00556791"/>
    <w:rsid w:val="005567D0"/>
    <w:rsid w:val="005567FE"/>
    <w:rsid w:val="005571CF"/>
    <w:rsid w:val="005571D3"/>
    <w:rsid w:val="00557908"/>
    <w:rsid w:val="00557C7A"/>
    <w:rsid w:val="00557C9E"/>
    <w:rsid w:val="00557DE0"/>
    <w:rsid w:val="005602BE"/>
    <w:rsid w:val="005602E1"/>
    <w:rsid w:val="005603F4"/>
    <w:rsid w:val="00560572"/>
    <w:rsid w:val="005607A4"/>
    <w:rsid w:val="00560B36"/>
    <w:rsid w:val="00560BF7"/>
    <w:rsid w:val="00560CAC"/>
    <w:rsid w:val="00561528"/>
    <w:rsid w:val="00561710"/>
    <w:rsid w:val="00561F90"/>
    <w:rsid w:val="005620AA"/>
    <w:rsid w:val="005621C5"/>
    <w:rsid w:val="00562581"/>
    <w:rsid w:val="0056259B"/>
    <w:rsid w:val="00563178"/>
    <w:rsid w:val="00563203"/>
    <w:rsid w:val="005638FA"/>
    <w:rsid w:val="00564264"/>
    <w:rsid w:val="00564950"/>
    <w:rsid w:val="00564BBA"/>
    <w:rsid w:val="00564E2A"/>
    <w:rsid w:val="00565506"/>
    <w:rsid w:val="0056571B"/>
    <w:rsid w:val="00565A89"/>
    <w:rsid w:val="00565BCF"/>
    <w:rsid w:val="00565E1C"/>
    <w:rsid w:val="00565F33"/>
    <w:rsid w:val="00565FB9"/>
    <w:rsid w:val="005660D7"/>
    <w:rsid w:val="0056629D"/>
    <w:rsid w:val="005662B9"/>
    <w:rsid w:val="005663F3"/>
    <w:rsid w:val="005665CB"/>
    <w:rsid w:val="00566835"/>
    <w:rsid w:val="00566B37"/>
    <w:rsid w:val="00566B4C"/>
    <w:rsid w:val="00566B4D"/>
    <w:rsid w:val="00566B9C"/>
    <w:rsid w:val="00566C83"/>
    <w:rsid w:val="00566CE9"/>
    <w:rsid w:val="00566D94"/>
    <w:rsid w:val="00566E3E"/>
    <w:rsid w:val="005674CF"/>
    <w:rsid w:val="005674E7"/>
    <w:rsid w:val="0056768D"/>
    <w:rsid w:val="00567CF6"/>
    <w:rsid w:val="00567E43"/>
    <w:rsid w:val="00567EE7"/>
    <w:rsid w:val="005701C9"/>
    <w:rsid w:val="00570442"/>
    <w:rsid w:val="005704A1"/>
    <w:rsid w:val="005705CD"/>
    <w:rsid w:val="005705DB"/>
    <w:rsid w:val="005707CA"/>
    <w:rsid w:val="005707DD"/>
    <w:rsid w:val="00570D57"/>
    <w:rsid w:val="0057107B"/>
    <w:rsid w:val="0057118C"/>
    <w:rsid w:val="005719AB"/>
    <w:rsid w:val="00571A8F"/>
    <w:rsid w:val="00571D75"/>
    <w:rsid w:val="00572098"/>
    <w:rsid w:val="0057228B"/>
    <w:rsid w:val="00572351"/>
    <w:rsid w:val="0057242C"/>
    <w:rsid w:val="0057273D"/>
    <w:rsid w:val="00572768"/>
    <w:rsid w:val="00572836"/>
    <w:rsid w:val="005729B6"/>
    <w:rsid w:val="00572AE1"/>
    <w:rsid w:val="00572D1B"/>
    <w:rsid w:val="00572D7B"/>
    <w:rsid w:val="00573063"/>
    <w:rsid w:val="005733FC"/>
    <w:rsid w:val="005737FF"/>
    <w:rsid w:val="0057394E"/>
    <w:rsid w:val="00573975"/>
    <w:rsid w:val="00573E4C"/>
    <w:rsid w:val="00574081"/>
    <w:rsid w:val="00574288"/>
    <w:rsid w:val="00574665"/>
    <w:rsid w:val="00574A8C"/>
    <w:rsid w:val="00574E55"/>
    <w:rsid w:val="0057500C"/>
    <w:rsid w:val="005753CD"/>
    <w:rsid w:val="0057542C"/>
    <w:rsid w:val="00575450"/>
    <w:rsid w:val="00575452"/>
    <w:rsid w:val="00575495"/>
    <w:rsid w:val="005755BF"/>
    <w:rsid w:val="005758E1"/>
    <w:rsid w:val="0057591B"/>
    <w:rsid w:val="00575926"/>
    <w:rsid w:val="005759F9"/>
    <w:rsid w:val="00575CF8"/>
    <w:rsid w:val="0057663D"/>
    <w:rsid w:val="0057674E"/>
    <w:rsid w:val="00577238"/>
    <w:rsid w:val="0057723E"/>
    <w:rsid w:val="005773CD"/>
    <w:rsid w:val="005776A9"/>
    <w:rsid w:val="005778C5"/>
    <w:rsid w:val="00577C09"/>
    <w:rsid w:val="00577C0D"/>
    <w:rsid w:val="00577FC5"/>
    <w:rsid w:val="00580130"/>
    <w:rsid w:val="00580246"/>
    <w:rsid w:val="005804A2"/>
    <w:rsid w:val="0058052D"/>
    <w:rsid w:val="00580596"/>
    <w:rsid w:val="00580699"/>
    <w:rsid w:val="0058073E"/>
    <w:rsid w:val="00580812"/>
    <w:rsid w:val="00580834"/>
    <w:rsid w:val="00580A3E"/>
    <w:rsid w:val="00580AB3"/>
    <w:rsid w:val="00580AD4"/>
    <w:rsid w:val="00580F7E"/>
    <w:rsid w:val="005811E5"/>
    <w:rsid w:val="0058126F"/>
    <w:rsid w:val="00581A4E"/>
    <w:rsid w:val="00581CA1"/>
    <w:rsid w:val="00581EC7"/>
    <w:rsid w:val="0058288C"/>
    <w:rsid w:val="00582B2A"/>
    <w:rsid w:val="00582E86"/>
    <w:rsid w:val="00583287"/>
    <w:rsid w:val="00583334"/>
    <w:rsid w:val="00583433"/>
    <w:rsid w:val="005835EF"/>
    <w:rsid w:val="00583CB7"/>
    <w:rsid w:val="00583EED"/>
    <w:rsid w:val="00583EFC"/>
    <w:rsid w:val="005840C2"/>
    <w:rsid w:val="005846A9"/>
    <w:rsid w:val="005846E5"/>
    <w:rsid w:val="0058484D"/>
    <w:rsid w:val="0058490F"/>
    <w:rsid w:val="0058494E"/>
    <w:rsid w:val="00584B1D"/>
    <w:rsid w:val="00584C50"/>
    <w:rsid w:val="00584DF5"/>
    <w:rsid w:val="005851F9"/>
    <w:rsid w:val="005852C7"/>
    <w:rsid w:val="005854F4"/>
    <w:rsid w:val="00585988"/>
    <w:rsid w:val="005859BB"/>
    <w:rsid w:val="00585ADF"/>
    <w:rsid w:val="00585C77"/>
    <w:rsid w:val="00585D5F"/>
    <w:rsid w:val="00586553"/>
    <w:rsid w:val="005867DB"/>
    <w:rsid w:val="00586807"/>
    <w:rsid w:val="00586A7B"/>
    <w:rsid w:val="00586D0A"/>
    <w:rsid w:val="00586F66"/>
    <w:rsid w:val="00587078"/>
    <w:rsid w:val="00587201"/>
    <w:rsid w:val="00587242"/>
    <w:rsid w:val="0058726D"/>
    <w:rsid w:val="0058738A"/>
    <w:rsid w:val="005873A7"/>
    <w:rsid w:val="0058787A"/>
    <w:rsid w:val="00587B0E"/>
    <w:rsid w:val="005900C4"/>
    <w:rsid w:val="0059043A"/>
    <w:rsid w:val="005905B4"/>
    <w:rsid w:val="005906B5"/>
    <w:rsid w:val="00590D19"/>
    <w:rsid w:val="00590F2E"/>
    <w:rsid w:val="00591176"/>
    <w:rsid w:val="005912CD"/>
    <w:rsid w:val="005916D3"/>
    <w:rsid w:val="00591CAC"/>
    <w:rsid w:val="00591D76"/>
    <w:rsid w:val="00592175"/>
    <w:rsid w:val="0059217B"/>
    <w:rsid w:val="0059242C"/>
    <w:rsid w:val="00592B82"/>
    <w:rsid w:val="00592BD5"/>
    <w:rsid w:val="00592D85"/>
    <w:rsid w:val="00592E9D"/>
    <w:rsid w:val="005930AE"/>
    <w:rsid w:val="0059325A"/>
    <w:rsid w:val="005938C2"/>
    <w:rsid w:val="00593BA2"/>
    <w:rsid w:val="00593E01"/>
    <w:rsid w:val="0059413A"/>
    <w:rsid w:val="00594321"/>
    <w:rsid w:val="005943B3"/>
    <w:rsid w:val="0059444B"/>
    <w:rsid w:val="00594859"/>
    <w:rsid w:val="0059499C"/>
    <w:rsid w:val="00595101"/>
    <w:rsid w:val="0059511E"/>
    <w:rsid w:val="00595134"/>
    <w:rsid w:val="00595244"/>
    <w:rsid w:val="005954AB"/>
    <w:rsid w:val="00595B43"/>
    <w:rsid w:val="00595D5E"/>
    <w:rsid w:val="00595E22"/>
    <w:rsid w:val="00596141"/>
    <w:rsid w:val="00596292"/>
    <w:rsid w:val="00596574"/>
    <w:rsid w:val="00596FC4"/>
    <w:rsid w:val="005970EB"/>
    <w:rsid w:val="00597245"/>
    <w:rsid w:val="00597259"/>
    <w:rsid w:val="005974D9"/>
    <w:rsid w:val="00597743"/>
    <w:rsid w:val="00597992"/>
    <w:rsid w:val="00597A56"/>
    <w:rsid w:val="00597C74"/>
    <w:rsid w:val="00597CA9"/>
    <w:rsid w:val="00597E8B"/>
    <w:rsid w:val="00597FB5"/>
    <w:rsid w:val="005A017F"/>
    <w:rsid w:val="005A0446"/>
    <w:rsid w:val="005A048E"/>
    <w:rsid w:val="005A0608"/>
    <w:rsid w:val="005A0B6F"/>
    <w:rsid w:val="005A0BE9"/>
    <w:rsid w:val="005A125D"/>
    <w:rsid w:val="005A1345"/>
    <w:rsid w:val="005A14D8"/>
    <w:rsid w:val="005A1726"/>
    <w:rsid w:val="005A1B0F"/>
    <w:rsid w:val="005A1B2B"/>
    <w:rsid w:val="005A1D57"/>
    <w:rsid w:val="005A1E76"/>
    <w:rsid w:val="005A1F47"/>
    <w:rsid w:val="005A22D5"/>
    <w:rsid w:val="005A23E0"/>
    <w:rsid w:val="005A241A"/>
    <w:rsid w:val="005A2451"/>
    <w:rsid w:val="005A24C4"/>
    <w:rsid w:val="005A263A"/>
    <w:rsid w:val="005A263E"/>
    <w:rsid w:val="005A2C6A"/>
    <w:rsid w:val="005A2CE0"/>
    <w:rsid w:val="005A2E39"/>
    <w:rsid w:val="005A2E3F"/>
    <w:rsid w:val="005A3536"/>
    <w:rsid w:val="005A3580"/>
    <w:rsid w:val="005A371C"/>
    <w:rsid w:val="005A3722"/>
    <w:rsid w:val="005A3B1A"/>
    <w:rsid w:val="005A3F0F"/>
    <w:rsid w:val="005A4348"/>
    <w:rsid w:val="005A4417"/>
    <w:rsid w:val="005A46F0"/>
    <w:rsid w:val="005A4819"/>
    <w:rsid w:val="005A4A97"/>
    <w:rsid w:val="005A4FB6"/>
    <w:rsid w:val="005A507F"/>
    <w:rsid w:val="005A52AB"/>
    <w:rsid w:val="005A5718"/>
    <w:rsid w:val="005A58FF"/>
    <w:rsid w:val="005A5A80"/>
    <w:rsid w:val="005A5D45"/>
    <w:rsid w:val="005A5DA3"/>
    <w:rsid w:val="005A6165"/>
    <w:rsid w:val="005A6798"/>
    <w:rsid w:val="005A6AB5"/>
    <w:rsid w:val="005A6CE3"/>
    <w:rsid w:val="005A6E9C"/>
    <w:rsid w:val="005A6FCD"/>
    <w:rsid w:val="005A70E3"/>
    <w:rsid w:val="005A70ED"/>
    <w:rsid w:val="005A74D6"/>
    <w:rsid w:val="005A76DB"/>
    <w:rsid w:val="005A7AE2"/>
    <w:rsid w:val="005A7CC5"/>
    <w:rsid w:val="005A7E04"/>
    <w:rsid w:val="005B00B6"/>
    <w:rsid w:val="005B02FD"/>
    <w:rsid w:val="005B031D"/>
    <w:rsid w:val="005B04DD"/>
    <w:rsid w:val="005B0760"/>
    <w:rsid w:val="005B0B68"/>
    <w:rsid w:val="005B13D2"/>
    <w:rsid w:val="005B1565"/>
    <w:rsid w:val="005B163E"/>
    <w:rsid w:val="005B1938"/>
    <w:rsid w:val="005B193F"/>
    <w:rsid w:val="005B21D5"/>
    <w:rsid w:val="005B228D"/>
    <w:rsid w:val="005B2372"/>
    <w:rsid w:val="005B24DA"/>
    <w:rsid w:val="005B25D1"/>
    <w:rsid w:val="005B2788"/>
    <w:rsid w:val="005B29BD"/>
    <w:rsid w:val="005B2A0C"/>
    <w:rsid w:val="005B2A80"/>
    <w:rsid w:val="005B2AA1"/>
    <w:rsid w:val="005B311B"/>
    <w:rsid w:val="005B352A"/>
    <w:rsid w:val="005B3624"/>
    <w:rsid w:val="005B37FD"/>
    <w:rsid w:val="005B3A61"/>
    <w:rsid w:val="005B4123"/>
    <w:rsid w:val="005B4385"/>
    <w:rsid w:val="005B4475"/>
    <w:rsid w:val="005B48DA"/>
    <w:rsid w:val="005B5105"/>
    <w:rsid w:val="005B51E5"/>
    <w:rsid w:val="005B52B8"/>
    <w:rsid w:val="005B56E4"/>
    <w:rsid w:val="005B5C85"/>
    <w:rsid w:val="005B5D5C"/>
    <w:rsid w:val="005B5DB9"/>
    <w:rsid w:val="005B5DF1"/>
    <w:rsid w:val="005B5DF5"/>
    <w:rsid w:val="005B5F05"/>
    <w:rsid w:val="005B5F18"/>
    <w:rsid w:val="005B652B"/>
    <w:rsid w:val="005B66F6"/>
    <w:rsid w:val="005B6832"/>
    <w:rsid w:val="005B6884"/>
    <w:rsid w:val="005B6A43"/>
    <w:rsid w:val="005B6B64"/>
    <w:rsid w:val="005B761A"/>
    <w:rsid w:val="005B7936"/>
    <w:rsid w:val="005B7C91"/>
    <w:rsid w:val="005B7D1B"/>
    <w:rsid w:val="005B7DC5"/>
    <w:rsid w:val="005B7FAE"/>
    <w:rsid w:val="005C001E"/>
    <w:rsid w:val="005C02CD"/>
    <w:rsid w:val="005C0AE2"/>
    <w:rsid w:val="005C0B4C"/>
    <w:rsid w:val="005C0CF2"/>
    <w:rsid w:val="005C12ED"/>
    <w:rsid w:val="005C133A"/>
    <w:rsid w:val="005C1342"/>
    <w:rsid w:val="005C1375"/>
    <w:rsid w:val="005C1532"/>
    <w:rsid w:val="005C1812"/>
    <w:rsid w:val="005C1B81"/>
    <w:rsid w:val="005C2C55"/>
    <w:rsid w:val="005C2FB8"/>
    <w:rsid w:val="005C2FE6"/>
    <w:rsid w:val="005C32A3"/>
    <w:rsid w:val="005C333E"/>
    <w:rsid w:val="005C353A"/>
    <w:rsid w:val="005C3557"/>
    <w:rsid w:val="005C3AFC"/>
    <w:rsid w:val="005C3C7E"/>
    <w:rsid w:val="005C42E6"/>
    <w:rsid w:val="005C455C"/>
    <w:rsid w:val="005C4B2A"/>
    <w:rsid w:val="005C527B"/>
    <w:rsid w:val="005C55A4"/>
    <w:rsid w:val="005C5795"/>
    <w:rsid w:val="005C57F0"/>
    <w:rsid w:val="005C5AF8"/>
    <w:rsid w:val="005C5B1B"/>
    <w:rsid w:val="005C655B"/>
    <w:rsid w:val="005C65DF"/>
    <w:rsid w:val="005C6637"/>
    <w:rsid w:val="005C66EB"/>
    <w:rsid w:val="005C672C"/>
    <w:rsid w:val="005C685C"/>
    <w:rsid w:val="005C6C9B"/>
    <w:rsid w:val="005C7711"/>
    <w:rsid w:val="005C7712"/>
    <w:rsid w:val="005C77E5"/>
    <w:rsid w:val="005C78C3"/>
    <w:rsid w:val="005C79C1"/>
    <w:rsid w:val="005C7B8C"/>
    <w:rsid w:val="005C7C3B"/>
    <w:rsid w:val="005C7C47"/>
    <w:rsid w:val="005C7EEB"/>
    <w:rsid w:val="005D0011"/>
    <w:rsid w:val="005D0097"/>
    <w:rsid w:val="005D0140"/>
    <w:rsid w:val="005D0456"/>
    <w:rsid w:val="005D0720"/>
    <w:rsid w:val="005D0905"/>
    <w:rsid w:val="005D0E0D"/>
    <w:rsid w:val="005D0F24"/>
    <w:rsid w:val="005D0F4B"/>
    <w:rsid w:val="005D1544"/>
    <w:rsid w:val="005D15DE"/>
    <w:rsid w:val="005D1781"/>
    <w:rsid w:val="005D187A"/>
    <w:rsid w:val="005D1B48"/>
    <w:rsid w:val="005D1E9D"/>
    <w:rsid w:val="005D1F5A"/>
    <w:rsid w:val="005D2806"/>
    <w:rsid w:val="005D28A6"/>
    <w:rsid w:val="005D28AF"/>
    <w:rsid w:val="005D2A62"/>
    <w:rsid w:val="005D2B8F"/>
    <w:rsid w:val="005D2C26"/>
    <w:rsid w:val="005D2E0A"/>
    <w:rsid w:val="005D2F92"/>
    <w:rsid w:val="005D3344"/>
    <w:rsid w:val="005D34AB"/>
    <w:rsid w:val="005D357E"/>
    <w:rsid w:val="005D36C1"/>
    <w:rsid w:val="005D3704"/>
    <w:rsid w:val="005D399B"/>
    <w:rsid w:val="005D3A3F"/>
    <w:rsid w:val="005D3D9E"/>
    <w:rsid w:val="005D47B7"/>
    <w:rsid w:val="005D4AA7"/>
    <w:rsid w:val="005D4D1D"/>
    <w:rsid w:val="005D5527"/>
    <w:rsid w:val="005D5582"/>
    <w:rsid w:val="005D5C3C"/>
    <w:rsid w:val="005D5D04"/>
    <w:rsid w:val="005D63D9"/>
    <w:rsid w:val="005D652E"/>
    <w:rsid w:val="005D695D"/>
    <w:rsid w:val="005D6973"/>
    <w:rsid w:val="005D6FF4"/>
    <w:rsid w:val="005D71B0"/>
    <w:rsid w:val="005D72FA"/>
    <w:rsid w:val="005D74F9"/>
    <w:rsid w:val="005D7841"/>
    <w:rsid w:val="005D7A66"/>
    <w:rsid w:val="005D7B35"/>
    <w:rsid w:val="005D7B3C"/>
    <w:rsid w:val="005D7E6F"/>
    <w:rsid w:val="005E01AE"/>
    <w:rsid w:val="005E04CC"/>
    <w:rsid w:val="005E04D4"/>
    <w:rsid w:val="005E0555"/>
    <w:rsid w:val="005E06EC"/>
    <w:rsid w:val="005E0807"/>
    <w:rsid w:val="005E0A1C"/>
    <w:rsid w:val="005E0DCD"/>
    <w:rsid w:val="005E14AE"/>
    <w:rsid w:val="005E1898"/>
    <w:rsid w:val="005E1D0C"/>
    <w:rsid w:val="005E1D9C"/>
    <w:rsid w:val="005E1DAD"/>
    <w:rsid w:val="005E22A9"/>
    <w:rsid w:val="005E22B8"/>
    <w:rsid w:val="005E276C"/>
    <w:rsid w:val="005E2951"/>
    <w:rsid w:val="005E2A4A"/>
    <w:rsid w:val="005E2C0C"/>
    <w:rsid w:val="005E2D86"/>
    <w:rsid w:val="005E30BB"/>
    <w:rsid w:val="005E39B3"/>
    <w:rsid w:val="005E3AEB"/>
    <w:rsid w:val="005E3E53"/>
    <w:rsid w:val="005E4089"/>
    <w:rsid w:val="005E421A"/>
    <w:rsid w:val="005E4390"/>
    <w:rsid w:val="005E43F8"/>
    <w:rsid w:val="005E49AE"/>
    <w:rsid w:val="005E49E9"/>
    <w:rsid w:val="005E4A8D"/>
    <w:rsid w:val="005E4E89"/>
    <w:rsid w:val="005E50C8"/>
    <w:rsid w:val="005E51C1"/>
    <w:rsid w:val="005E56C3"/>
    <w:rsid w:val="005E57E5"/>
    <w:rsid w:val="005E58CD"/>
    <w:rsid w:val="005E6086"/>
    <w:rsid w:val="005E61AB"/>
    <w:rsid w:val="005E62E6"/>
    <w:rsid w:val="005E64CF"/>
    <w:rsid w:val="005E6594"/>
    <w:rsid w:val="005E67ED"/>
    <w:rsid w:val="005E6836"/>
    <w:rsid w:val="005E6952"/>
    <w:rsid w:val="005E6C6B"/>
    <w:rsid w:val="005E6DEA"/>
    <w:rsid w:val="005E73B4"/>
    <w:rsid w:val="005E76FC"/>
    <w:rsid w:val="005E7A3F"/>
    <w:rsid w:val="005E7A9F"/>
    <w:rsid w:val="005E7AFF"/>
    <w:rsid w:val="005E7F17"/>
    <w:rsid w:val="005F007C"/>
    <w:rsid w:val="005F014F"/>
    <w:rsid w:val="005F0799"/>
    <w:rsid w:val="005F0A38"/>
    <w:rsid w:val="005F0B84"/>
    <w:rsid w:val="005F0DBA"/>
    <w:rsid w:val="005F0EFC"/>
    <w:rsid w:val="005F1409"/>
    <w:rsid w:val="005F160D"/>
    <w:rsid w:val="005F1786"/>
    <w:rsid w:val="005F1B06"/>
    <w:rsid w:val="005F1B8D"/>
    <w:rsid w:val="005F1C7C"/>
    <w:rsid w:val="005F1E15"/>
    <w:rsid w:val="005F1E7F"/>
    <w:rsid w:val="005F1E9F"/>
    <w:rsid w:val="005F2382"/>
    <w:rsid w:val="005F2570"/>
    <w:rsid w:val="005F2990"/>
    <w:rsid w:val="005F3318"/>
    <w:rsid w:val="005F3575"/>
    <w:rsid w:val="005F35EB"/>
    <w:rsid w:val="005F3F0F"/>
    <w:rsid w:val="005F40BF"/>
    <w:rsid w:val="005F43CD"/>
    <w:rsid w:val="005F45B6"/>
    <w:rsid w:val="005F47C8"/>
    <w:rsid w:val="005F4827"/>
    <w:rsid w:val="005F4AD2"/>
    <w:rsid w:val="005F5919"/>
    <w:rsid w:val="005F5955"/>
    <w:rsid w:val="005F5E70"/>
    <w:rsid w:val="005F6060"/>
    <w:rsid w:val="005F607A"/>
    <w:rsid w:val="005F60A3"/>
    <w:rsid w:val="005F659A"/>
    <w:rsid w:val="005F66B8"/>
    <w:rsid w:val="005F6799"/>
    <w:rsid w:val="005F6931"/>
    <w:rsid w:val="005F6B40"/>
    <w:rsid w:val="005F6FCB"/>
    <w:rsid w:val="005F7199"/>
    <w:rsid w:val="005F75CB"/>
    <w:rsid w:val="005F7775"/>
    <w:rsid w:val="005F7997"/>
    <w:rsid w:val="005F7B40"/>
    <w:rsid w:val="005F7D73"/>
    <w:rsid w:val="00600178"/>
    <w:rsid w:val="006008B2"/>
    <w:rsid w:val="00600B23"/>
    <w:rsid w:val="00600CF8"/>
    <w:rsid w:val="00601117"/>
    <w:rsid w:val="0060176F"/>
    <w:rsid w:val="00601C3A"/>
    <w:rsid w:val="00601C82"/>
    <w:rsid w:val="006022D1"/>
    <w:rsid w:val="00602555"/>
    <w:rsid w:val="00602724"/>
    <w:rsid w:val="00602994"/>
    <w:rsid w:val="00602BC6"/>
    <w:rsid w:val="00602C1C"/>
    <w:rsid w:val="00602C1D"/>
    <w:rsid w:val="00602F13"/>
    <w:rsid w:val="00603093"/>
    <w:rsid w:val="006030DD"/>
    <w:rsid w:val="006032C1"/>
    <w:rsid w:val="00603396"/>
    <w:rsid w:val="006035DA"/>
    <w:rsid w:val="00603901"/>
    <w:rsid w:val="00603C7A"/>
    <w:rsid w:val="006046C3"/>
    <w:rsid w:val="00604709"/>
    <w:rsid w:val="00604718"/>
    <w:rsid w:val="006048C3"/>
    <w:rsid w:val="00604912"/>
    <w:rsid w:val="00604AC2"/>
    <w:rsid w:val="00604B73"/>
    <w:rsid w:val="00604EE1"/>
    <w:rsid w:val="006050A5"/>
    <w:rsid w:val="0060538C"/>
    <w:rsid w:val="00605871"/>
    <w:rsid w:val="00605A8B"/>
    <w:rsid w:val="00605B7A"/>
    <w:rsid w:val="00605C5C"/>
    <w:rsid w:val="00605D34"/>
    <w:rsid w:val="00605E87"/>
    <w:rsid w:val="006061D5"/>
    <w:rsid w:val="00606487"/>
    <w:rsid w:val="00606859"/>
    <w:rsid w:val="006069D7"/>
    <w:rsid w:val="00606B0C"/>
    <w:rsid w:val="00606BBF"/>
    <w:rsid w:val="00606CD7"/>
    <w:rsid w:val="00606D61"/>
    <w:rsid w:val="00606F2A"/>
    <w:rsid w:val="00607711"/>
    <w:rsid w:val="00607F82"/>
    <w:rsid w:val="00610012"/>
    <w:rsid w:val="00610063"/>
    <w:rsid w:val="0061016A"/>
    <w:rsid w:val="006101EE"/>
    <w:rsid w:val="00610595"/>
    <w:rsid w:val="006106E2"/>
    <w:rsid w:val="0061085D"/>
    <w:rsid w:val="00610865"/>
    <w:rsid w:val="00610A79"/>
    <w:rsid w:val="00610B14"/>
    <w:rsid w:val="00610BD9"/>
    <w:rsid w:val="0061103C"/>
    <w:rsid w:val="0061104C"/>
    <w:rsid w:val="0061128C"/>
    <w:rsid w:val="00611877"/>
    <w:rsid w:val="00612843"/>
    <w:rsid w:val="00612A5D"/>
    <w:rsid w:val="00612FBC"/>
    <w:rsid w:val="0061308A"/>
    <w:rsid w:val="006130A1"/>
    <w:rsid w:val="006130C1"/>
    <w:rsid w:val="0061344D"/>
    <w:rsid w:val="006134C0"/>
    <w:rsid w:val="00613644"/>
    <w:rsid w:val="00613798"/>
    <w:rsid w:val="006137EE"/>
    <w:rsid w:val="00613B9F"/>
    <w:rsid w:val="00613CD2"/>
    <w:rsid w:val="00613DD6"/>
    <w:rsid w:val="00613EC2"/>
    <w:rsid w:val="00613F00"/>
    <w:rsid w:val="0061416D"/>
    <w:rsid w:val="00614509"/>
    <w:rsid w:val="00614BEB"/>
    <w:rsid w:val="00614CB5"/>
    <w:rsid w:val="006152DB"/>
    <w:rsid w:val="0061585D"/>
    <w:rsid w:val="0061596E"/>
    <w:rsid w:val="00615ABF"/>
    <w:rsid w:val="00615B30"/>
    <w:rsid w:val="00615B59"/>
    <w:rsid w:val="00615BCA"/>
    <w:rsid w:val="00615C36"/>
    <w:rsid w:val="00615F49"/>
    <w:rsid w:val="00616884"/>
    <w:rsid w:val="006172A3"/>
    <w:rsid w:val="00617685"/>
    <w:rsid w:val="006176EC"/>
    <w:rsid w:val="006178DC"/>
    <w:rsid w:val="00617DAC"/>
    <w:rsid w:val="00620177"/>
    <w:rsid w:val="006201E4"/>
    <w:rsid w:val="006203BD"/>
    <w:rsid w:val="006204BF"/>
    <w:rsid w:val="00620581"/>
    <w:rsid w:val="00620609"/>
    <w:rsid w:val="00621633"/>
    <w:rsid w:val="00621CC8"/>
    <w:rsid w:val="00621F97"/>
    <w:rsid w:val="006221A0"/>
    <w:rsid w:val="00622313"/>
    <w:rsid w:val="00622874"/>
    <w:rsid w:val="00622BF9"/>
    <w:rsid w:val="00622CB6"/>
    <w:rsid w:val="006236FF"/>
    <w:rsid w:val="00623AC3"/>
    <w:rsid w:val="00623B75"/>
    <w:rsid w:val="0062415E"/>
    <w:rsid w:val="0062416D"/>
    <w:rsid w:val="00624708"/>
    <w:rsid w:val="006249A1"/>
    <w:rsid w:val="00624C38"/>
    <w:rsid w:val="0062540E"/>
    <w:rsid w:val="00625B45"/>
    <w:rsid w:val="00625B8E"/>
    <w:rsid w:val="00625BF6"/>
    <w:rsid w:val="00625C63"/>
    <w:rsid w:val="00625DF7"/>
    <w:rsid w:val="00625FFD"/>
    <w:rsid w:val="00626426"/>
    <w:rsid w:val="00626641"/>
    <w:rsid w:val="00626A44"/>
    <w:rsid w:val="00626A6A"/>
    <w:rsid w:val="00626BEA"/>
    <w:rsid w:val="00626E21"/>
    <w:rsid w:val="00626FEC"/>
    <w:rsid w:val="0062715F"/>
    <w:rsid w:val="0062732F"/>
    <w:rsid w:val="00627914"/>
    <w:rsid w:val="00627D53"/>
    <w:rsid w:val="00630023"/>
    <w:rsid w:val="00630212"/>
    <w:rsid w:val="00630289"/>
    <w:rsid w:val="00630728"/>
    <w:rsid w:val="00630A51"/>
    <w:rsid w:val="00630F1F"/>
    <w:rsid w:val="00631407"/>
    <w:rsid w:val="00631681"/>
    <w:rsid w:val="00631A9C"/>
    <w:rsid w:val="00631AE4"/>
    <w:rsid w:val="00631C47"/>
    <w:rsid w:val="00631DE9"/>
    <w:rsid w:val="00631F3B"/>
    <w:rsid w:val="006326E9"/>
    <w:rsid w:val="00632709"/>
    <w:rsid w:val="006328F0"/>
    <w:rsid w:val="00632986"/>
    <w:rsid w:val="00632AE8"/>
    <w:rsid w:val="00632E21"/>
    <w:rsid w:val="00632E3F"/>
    <w:rsid w:val="00632F37"/>
    <w:rsid w:val="0063325E"/>
    <w:rsid w:val="006338FF"/>
    <w:rsid w:val="00633CE5"/>
    <w:rsid w:val="00634207"/>
    <w:rsid w:val="0063460A"/>
    <w:rsid w:val="0063479E"/>
    <w:rsid w:val="0063494E"/>
    <w:rsid w:val="00634B9A"/>
    <w:rsid w:val="00634E6C"/>
    <w:rsid w:val="00634EA0"/>
    <w:rsid w:val="00634FFF"/>
    <w:rsid w:val="006350AD"/>
    <w:rsid w:val="006353C6"/>
    <w:rsid w:val="00635493"/>
    <w:rsid w:val="00635B00"/>
    <w:rsid w:val="00635D3E"/>
    <w:rsid w:val="00635EF6"/>
    <w:rsid w:val="0063607A"/>
    <w:rsid w:val="00636579"/>
    <w:rsid w:val="00636E50"/>
    <w:rsid w:val="00636FDF"/>
    <w:rsid w:val="006373A7"/>
    <w:rsid w:val="0063758E"/>
    <w:rsid w:val="006375C0"/>
    <w:rsid w:val="006375D8"/>
    <w:rsid w:val="00637655"/>
    <w:rsid w:val="006376A7"/>
    <w:rsid w:val="006376FB"/>
    <w:rsid w:val="00637F85"/>
    <w:rsid w:val="00637FC3"/>
    <w:rsid w:val="00640099"/>
    <w:rsid w:val="006401A7"/>
    <w:rsid w:val="00640360"/>
    <w:rsid w:val="006403B2"/>
    <w:rsid w:val="00640878"/>
    <w:rsid w:val="0064091E"/>
    <w:rsid w:val="00640C2C"/>
    <w:rsid w:val="00640C6B"/>
    <w:rsid w:val="00640DF1"/>
    <w:rsid w:val="00640F48"/>
    <w:rsid w:val="00640FDB"/>
    <w:rsid w:val="00640FEA"/>
    <w:rsid w:val="006410BE"/>
    <w:rsid w:val="00641787"/>
    <w:rsid w:val="00641A39"/>
    <w:rsid w:val="00641B12"/>
    <w:rsid w:val="00641B86"/>
    <w:rsid w:val="00641BF6"/>
    <w:rsid w:val="0064245E"/>
    <w:rsid w:val="006427D4"/>
    <w:rsid w:val="00642F93"/>
    <w:rsid w:val="00643085"/>
    <w:rsid w:val="00643EFE"/>
    <w:rsid w:val="00643FA9"/>
    <w:rsid w:val="006446A1"/>
    <w:rsid w:val="00644956"/>
    <w:rsid w:val="006449EB"/>
    <w:rsid w:val="00644A37"/>
    <w:rsid w:val="00644BD7"/>
    <w:rsid w:val="00644CB1"/>
    <w:rsid w:val="00644DE3"/>
    <w:rsid w:val="00645229"/>
    <w:rsid w:val="00645355"/>
    <w:rsid w:val="00645426"/>
    <w:rsid w:val="006454A7"/>
    <w:rsid w:val="00645776"/>
    <w:rsid w:val="00645834"/>
    <w:rsid w:val="00645972"/>
    <w:rsid w:val="00645A07"/>
    <w:rsid w:val="00645A2A"/>
    <w:rsid w:val="006465FB"/>
    <w:rsid w:val="006468FF"/>
    <w:rsid w:val="006469BB"/>
    <w:rsid w:val="00646A98"/>
    <w:rsid w:val="00646BB0"/>
    <w:rsid w:val="00646F52"/>
    <w:rsid w:val="0064766A"/>
    <w:rsid w:val="00647998"/>
    <w:rsid w:val="00647A8D"/>
    <w:rsid w:val="00647BE8"/>
    <w:rsid w:val="00650336"/>
    <w:rsid w:val="006504A1"/>
    <w:rsid w:val="00650A18"/>
    <w:rsid w:val="00650E2B"/>
    <w:rsid w:val="00651092"/>
    <w:rsid w:val="0065185C"/>
    <w:rsid w:val="006518D5"/>
    <w:rsid w:val="00651BB8"/>
    <w:rsid w:val="00651CB4"/>
    <w:rsid w:val="00651CD5"/>
    <w:rsid w:val="00651D27"/>
    <w:rsid w:val="00651E54"/>
    <w:rsid w:val="00651F4D"/>
    <w:rsid w:val="00652097"/>
    <w:rsid w:val="00652198"/>
    <w:rsid w:val="0065224C"/>
    <w:rsid w:val="00652540"/>
    <w:rsid w:val="006526DB"/>
    <w:rsid w:val="006529CF"/>
    <w:rsid w:val="00652AC4"/>
    <w:rsid w:val="00652B3B"/>
    <w:rsid w:val="006532B6"/>
    <w:rsid w:val="0065351B"/>
    <w:rsid w:val="006535A5"/>
    <w:rsid w:val="00653D78"/>
    <w:rsid w:val="006540A7"/>
    <w:rsid w:val="006541D0"/>
    <w:rsid w:val="006544E4"/>
    <w:rsid w:val="006548B6"/>
    <w:rsid w:val="00654A70"/>
    <w:rsid w:val="00654B02"/>
    <w:rsid w:val="00654D9C"/>
    <w:rsid w:val="00654F05"/>
    <w:rsid w:val="00655145"/>
    <w:rsid w:val="006555C9"/>
    <w:rsid w:val="006555F6"/>
    <w:rsid w:val="006557FC"/>
    <w:rsid w:val="00655852"/>
    <w:rsid w:val="006558EF"/>
    <w:rsid w:val="00655A31"/>
    <w:rsid w:val="00655DE5"/>
    <w:rsid w:val="006560A0"/>
    <w:rsid w:val="006560DF"/>
    <w:rsid w:val="006565B5"/>
    <w:rsid w:val="00656B29"/>
    <w:rsid w:val="0065717A"/>
    <w:rsid w:val="0065717D"/>
    <w:rsid w:val="006572A3"/>
    <w:rsid w:val="0065794D"/>
    <w:rsid w:val="006601EC"/>
    <w:rsid w:val="00660478"/>
    <w:rsid w:val="006605D2"/>
    <w:rsid w:val="00660791"/>
    <w:rsid w:val="00660B14"/>
    <w:rsid w:val="006611B8"/>
    <w:rsid w:val="00661244"/>
    <w:rsid w:val="006612E4"/>
    <w:rsid w:val="006618A8"/>
    <w:rsid w:val="00661B1E"/>
    <w:rsid w:val="00661C54"/>
    <w:rsid w:val="00661EE1"/>
    <w:rsid w:val="00662161"/>
    <w:rsid w:val="0066225B"/>
    <w:rsid w:val="006624FF"/>
    <w:rsid w:val="006626D3"/>
    <w:rsid w:val="00662A2A"/>
    <w:rsid w:val="00662B63"/>
    <w:rsid w:val="00663247"/>
    <w:rsid w:val="006634B8"/>
    <w:rsid w:val="00663694"/>
    <w:rsid w:val="0066372E"/>
    <w:rsid w:val="0066426E"/>
    <w:rsid w:val="0066487C"/>
    <w:rsid w:val="00664B4A"/>
    <w:rsid w:val="00664BC2"/>
    <w:rsid w:val="00664BFB"/>
    <w:rsid w:val="00664E56"/>
    <w:rsid w:val="00664EC0"/>
    <w:rsid w:val="00665182"/>
    <w:rsid w:val="00665309"/>
    <w:rsid w:val="0066541C"/>
    <w:rsid w:val="006655A5"/>
    <w:rsid w:val="006657C4"/>
    <w:rsid w:val="00665A47"/>
    <w:rsid w:val="00665F23"/>
    <w:rsid w:val="00665FC7"/>
    <w:rsid w:val="00665FE6"/>
    <w:rsid w:val="00665FF0"/>
    <w:rsid w:val="006660B7"/>
    <w:rsid w:val="0066611F"/>
    <w:rsid w:val="00666388"/>
    <w:rsid w:val="006663F6"/>
    <w:rsid w:val="0066651D"/>
    <w:rsid w:val="006666F0"/>
    <w:rsid w:val="00666C7B"/>
    <w:rsid w:val="00666D93"/>
    <w:rsid w:val="00666E89"/>
    <w:rsid w:val="0066703B"/>
    <w:rsid w:val="006671DF"/>
    <w:rsid w:val="0066750B"/>
    <w:rsid w:val="006675A5"/>
    <w:rsid w:val="0066771A"/>
    <w:rsid w:val="006677C6"/>
    <w:rsid w:val="0066794E"/>
    <w:rsid w:val="006679EB"/>
    <w:rsid w:val="00667A79"/>
    <w:rsid w:val="00670632"/>
    <w:rsid w:val="006709FA"/>
    <w:rsid w:val="00670BE8"/>
    <w:rsid w:val="00670D02"/>
    <w:rsid w:val="00670F05"/>
    <w:rsid w:val="00671669"/>
    <w:rsid w:val="00671761"/>
    <w:rsid w:val="006719BA"/>
    <w:rsid w:val="00671DCD"/>
    <w:rsid w:val="00671EC1"/>
    <w:rsid w:val="00671F32"/>
    <w:rsid w:val="00672754"/>
    <w:rsid w:val="006728F2"/>
    <w:rsid w:val="00672947"/>
    <w:rsid w:val="00672D76"/>
    <w:rsid w:val="00672EAA"/>
    <w:rsid w:val="00673401"/>
    <w:rsid w:val="00673477"/>
    <w:rsid w:val="00673538"/>
    <w:rsid w:val="006736BE"/>
    <w:rsid w:val="0067373C"/>
    <w:rsid w:val="00673A8B"/>
    <w:rsid w:val="00673B44"/>
    <w:rsid w:val="00673C72"/>
    <w:rsid w:val="00673D10"/>
    <w:rsid w:val="00673D34"/>
    <w:rsid w:val="00674333"/>
    <w:rsid w:val="0067446A"/>
    <w:rsid w:val="00674618"/>
    <w:rsid w:val="0067468B"/>
    <w:rsid w:val="00674739"/>
    <w:rsid w:val="00674F9C"/>
    <w:rsid w:val="0067506B"/>
    <w:rsid w:val="00675458"/>
    <w:rsid w:val="00675632"/>
    <w:rsid w:val="0067574E"/>
    <w:rsid w:val="00675761"/>
    <w:rsid w:val="006758AF"/>
    <w:rsid w:val="006759C5"/>
    <w:rsid w:val="00675A83"/>
    <w:rsid w:val="00675D44"/>
    <w:rsid w:val="00675FE3"/>
    <w:rsid w:val="00676310"/>
    <w:rsid w:val="00676382"/>
    <w:rsid w:val="0067638A"/>
    <w:rsid w:val="0067662F"/>
    <w:rsid w:val="0067703F"/>
    <w:rsid w:val="00677575"/>
    <w:rsid w:val="00677611"/>
    <w:rsid w:val="006779C3"/>
    <w:rsid w:val="00677A65"/>
    <w:rsid w:val="00677C17"/>
    <w:rsid w:val="00677D82"/>
    <w:rsid w:val="00677E96"/>
    <w:rsid w:val="00677F92"/>
    <w:rsid w:val="006800C5"/>
    <w:rsid w:val="0068021A"/>
    <w:rsid w:val="00680256"/>
    <w:rsid w:val="00680925"/>
    <w:rsid w:val="006810DF"/>
    <w:rsid w:val="006814F7"/>
    <w:rsid w:val="00681C01"/>
    <w:rsid w:val="00681DCB"/>
    <w:rsid w:val="0068233E"/>
    <w:rsid w:val="00682414"/>
    <w:rsid w:val="00682466"/>
    <w:rsid w:val="006828D0"/>
    <w:rsid w:val="00682C13"/>
    <w:rsid w:val="00682C45"/>
    <w:rsid w:val="00682CC7"/>
    <w:rsid w:val="00682F54"/>
    <w:rsid w:val="0068303C"/>
    <w:rsid w:val="006830D1"/>
    <w:rsid w:val="0068331C"/>
    <w:rsid w:val="00683330"/>
    <w:rsid w:val="006835E2"/>
    <w:rsid w:val="00683AB4"/>
    <w:rsid w:val="00683C5F"/>
    <w:rsid w:val="00683C8D"/>
    <w:rsid w:val="00683FD4"/>
    <w:rsid w:val="006845BB"/>
    <w:rsid w:val="00684B60"/>
    <w:rsid w:val="00684B98"/>
    <w:rsid w:val="00684D0D"/>
    <w:rsid w:val="00685514"/>
    <w:rsid w:val="00685A79"/>
    <w:rsid w:val="00685C26"/>
    <w:rsid w:val="00686239"/>
    <w:rsid w:val="00686285"/>
    <w:rsid w:val="00686AB7"/>
    <w:rsid w:val="00686AD6"/>
    <w:rsid w:val="00686C53"/>
    <w:rsid w:val="00686D0A"/>
    <w:rsid w:val="00686E9A"/>
    <w:rsid w:val="00686FCD"/>
    <w:rsid w:val="00687086"/>
    <w:rsid w:val="00687876"/>
    <w:rsid w:val="00687F0C"/>
    <w:rsid w:val="00690057"/>
    <w:rsid w:val="006903A8"/>
    <w:rsid w:val="00690517"/>
    <w:rsid w:val="00690A5D"/>
    <w:rsid w:val="00690ADE"/>
    <w:rsid w:val="00690B97"/>
    <w:rsid w:val="00690CB6"/>
    <w:rsid w:val="00690DBD"/>
    <w:rsid w:val="006910DC"/>
    <w:rsid w:val="0069141F"/>
    <w:rsid w:val="006914CB"/>
    <w:rsid w:val="0069175B"/>
    <w:rsid w:val="00691814"/>
    <w:rsid w:val="0069198A"/>
    <w:rsid w:val="00691ED3"/>
    <w:rsid w:val="006929E1"/>
    <w:rsid w:val="00692AA8"/>
    <w:rsid w:val="00692E38"/>
    <w:rsid w:val="00692ECD"/>
    <w:rsid w:val="006933CC"/>
    <w:rsid w:val="00693587"/>
    <w:rsid w:val="00693724"/>
    <w:rsid w:val="006938CC"/>
    <w:rsid w:val="00693AC3"/>
    <w:rsid w:val="0069411A"/>
    <w:rsid w:val="006941EA"/>
    <w:rsid w:val="00694378"/>
    <w:rsid w:val="006946BB"/>
    <w:rsid w:val="00694725"/>
    <w:rsid w:val="00694E09"/>
    <w:rsid w:val="00694F82"/>
    <w:rsid w:val="00694F8C"/>
    <w:rsid w:val="006950A2"/>
    <w:rsid w:val="006951F6"/>
    <w:rsid w:val="00695C3B"/>
    <w:rsid w:val="00695CFE"/>
    <w:rsid w:val="006961FE"/>
    <w:rsid w:val="006962D0"/>
    <w:rsid w:val="0069640B"/>
    <w:rsid w:val="006966D1"/>
    <w:rsid w:val="00696704"/>
    <w:rsid w:val="0069679C"/>
    <w:rsid w:val="0069683D"/>
    <w:rsid w:val="00696B3C"/>
    <w:rsid w:val="00696CCF"/>
    <w:rsid w:val="0069711D"/>
    <w:rsid w:val="00697262"/>
    <w:rsid w:val="006973EF"/>
    <w:rsid w:val="00697438"/>
    <w:rsid w:val="0069762C"/>
    <w:rsid w:val="00697669"/>
    <w:rsid w:val="00697FC9"/>
    <w:rsid w:val="006A01A7"/>
    <w:rsid w:val="006A01C9"/>
    <w:rsid w:val="006A0654"/>
    <w:rsid w:val="006A0792"/>
    <w:rsid w:val="006A0A15"/>
    <w:rsid w:val="006A0F6D"/>
    <w:rsid w:val="006A0FA9"/>
    <w:rsid w:val="006A152A"/>
    <w:rsid w:val="006A159C"/>
    <w:rsid w:val="006A1822"/>
    <w:rsid w:val="006A18C8"/>
    <w:rsid w:val="006A19AA"/>
    <w:rsid w:val="006A1A4D"/>
    <w:rsid w:val="006A1C14"/>
    <w:rsid w:val="006A200F"/>
    <w:rsid w:val="006A20F6"/>
    <w:rsid w:val="006A214F"/>
    <w:rsid w:val="006A21B6"/>
    <w:rsid w:val="006A2376"/>
    <w:rsid w:val="006A23DD"/>
    <w:rsid w:val="006A279B"/>
    <w:rsid w:val="006A29C1"/>
    <w:rsid w:val="006A2EBF"/>
    <w:rsid w:val="006A2F28"/>
    <w:rsid w:val="006A32F6"/>
    <w:rsid w:val="006A368D"/>
    <w:rsid w:val="006A36BB"/>
    <w:rsid w:val="006A3816"/>
    <w:rsid w:val="006A38FC"/>
    <w:rsid w:val="006A3BB8"/>
    <w:rsid w:val="006A3BF2"/>
    <w:rsid w:val="006A3D20"/>
    <w:rsid w:val="006A3F45"/>
    <w:rsid w:val="006A3FCA"/>
    <w:rsid w:val="006A47C9"/>
    <w:rsid w:val="006A49B0"/>
    <w:rsid w:val="006A4D48"/>
    <w:rsid w:val="006A506E"/>
    <w:rsid w:val="006A5346"/>
    <w:rsid w:val="006A53E3"/>
    <w:rsid w:val="006A597B"/>
    <w:rsid w:val="006A5AB0"/>
    <w:rsid w:val="006A5D4D"/>
    <w:rsid w:val="006A5DC6"/>
    <w:rsid w:val="006A5EA7"/>
    <w:rsid w:val="006A6153"/>
    <w:rsid w:val="006A6157"/>
    <w:rsid w:val="006A62E7"/>
    <w:rsid w:val="006A6359"/>
    <w:rsid w:val="006A7160"/>
    <w:rsid w:val="006A7666"/>
    <w:rsid w:val="006A78FC"/>
    <w:rsid w:val="006A7A62"/>
    <w:rsid w:val="006A7AA0"/>
    <w:rsid w:val="006A7B6D"/>
    <w:rsid w:val="006A7D20"/>
    <w:rsid w:val="006B00E8"/>
    <w:rsid w:val="006B0250"/>
    <w:rsid w:val="006B0262"/>
    <w:rsid w:val="006B03C3"/>
    <w:rsid w:val="006B0656"/>
    <w:rsid w:val="006B065D"/>
    <w:rsid w:val="006B08D4"/>
    <w:rsid w:val="006B0BB3"/>
    <w:rsid w:val="006B0CB8"/>
    <w:rsid w:val="006B0F44"/>
    <w:rsid w:val="006B12DF"/>
    <w:rsid w:val="006B1593"/>
    <w:rsid w:val="006B15D4"/>
    <w:rsid w:val="006B18CD"/>
    <w:rsid w:val="006B1983"/>
    <w:rsid w:val="006B1B1C"/>
    <w:rsid w:val="006B261F"/>
    <w:rsid w:val="006B26A9"/>
    <w:rsid w:val="006B2718"/>
    <w:rsid w:val="006B27C0"/>
    <w:rsid w:val="006B2856"/>
    <w:rsid w:val="006B29FD"/>
    <w:rsid w:val="006B30DE"/>
    <w:rsid w:val="006B344B"/>
    <w:rsid w:val="006B3A27"/>
    <w:rsid w:val="006B3B42"/>
    <w:rsid w:val="006B3E0F"/>
    <w:rsid w:val="006B412E"/>
    <w:rsid w:val="006B43AE"/>
    <w:rsid w:val="006B4533"/>
    <w:rsid w:val="006B454F"/>
    <w:rsid w:val="006B47FA"/>
    <w:rsid w:val="006B4875"/>
    <w:rsid w:val="006B4C5F"/>
    <w:rsid w:val="006B4D30"/>
    <w:rsid w:val="006B50C2"/>
    <w:rsid w:val="006B5269"/>
    <w:rsid w:val="006B527E"/>
    <w:rsid w:val="006B52C1"/>
    <w:rsid w:val="006B52C9"/>
    <w:rsid w:val="006B5772"/>
    <w:rsid w:val="006B57D8"/>
    <w:rsid w:val="006B58AA"/>
    <w:rsid w:val="006B62CF"/>
    <w:rsid w:val="006B652A"/>
    <w:rsid w:val="006B6905"/>
    <w:rsid w:val="006B6AF0"/>
    <w:rsid w:val="006B6FB3"/>
    <w:rsid w:val="006B72F8"/>
    <w:rsid w:val="006B7A43"/>
    <w:rsid w:val="006B7D4A"/>
    <w:rsid w:val="006C02D1"/>
    <w:rsid w:val="006C0524"/>
    <w:rsid w:val="006C0611"/>
    <w:rsid w:val="006C0835"/>
    <w:rsid w:val="006C0E9E"/>
    <w:rsid w:val="006C1315"/>
    <w:rsid w:val="006C15E7"/>
    <w:rsid w:val="006C1837"/>
    <w:rsid w:val="006C1D40"/>
    <w:rsid w:val="006C1EC4"/>
    <w:rsid w:val="006C1FBE"/>
    <w:rsid w:val="006C2091"/>
    <w:rsid w:val="006C225F"/>
    <w:rsid w:val="006C239F"/>
    <w:rsid w:val="006C2591"/>
    <w:rsid w:val="006C2B9E"/>
    <w:rsid w:val="006C2BDD"/>
    <w:rsid w:val="006C2F0B"/>
    <w:rsid w:val="006C30F3"/>
    <w:rsid w:val="006C3209"/>
    <w:rsid w:val="006C34EE"/>
    <w:rsid w:val="006C3980"/>
    <w:rsid w:val="006C3C71"/>
    <w:rsid w:val="006C4193"/>
    <w:rsid w:val="006C422C"/>
    <w:rsid w:val="006C437C"/>
    <w:rsid w:val="006C45DD"/>
    <w:rsid w:val="006C484C"/>
    <w:rsid w:val="006C4D46"/>
    <w:rsid w:val="006C4D71"/>
    <w:rsid w:val="006C4F29"/>
    <w:rsid w:val="006C4F44"/>
    <w:rsid w:val="006C523E"/>
    <w:rsid w:val="006C5421"/>
    <w:rsid w:val="006C5830"/>
    <w:rsid w:val="006C5B2A"/>
    <w:rsid w:val="006C5C85"/>
    <w:rsid w:val="006C5D7E"/>
    <w:rsid w:val="006C5F22"/>
    <w:rsid w:val="006C6258"/>
    <w:rsid w:val="006C62CF"/>
    <w:rsid w:val="006C64B3"/>
    <w:rsid w:val="006C6580"/>
    <w:rsid w:val="006C669B"/>
    <w:rsid w:val="006C69B1"/>
    <w:rsid w:val="006C6FBD"/>
    <w:rsid w:val="006C7259"/>
    <w:rsid w:val="006C776D"/>
    <w:rsid w:val="006C7BE4"/>
    <w:rsid w:val="006D0005"/>
    <w:rsid w:val="006D07C7"/>
    <w:rsid w:val="006D07E8"/>
    <w:rsid w:val="006D07FC"/>
    <w:rsid w:val="006D0A3B"/>
    <w:rsid w:val="006D0DBD"/>
    <w:rsid w:val="006D0F78"/>
    <w:rsid w:val="006D1445"/>
    <w:rsid w:val="006D14DC"/>
    <w:rsid w:val="006D1C34"/>
    <w:rsid w:val="006D1D62"/>
    <w:rsid w:val="006D1F4E"/>
    <w:rsid w:val="006D2001"/>
    <w:rsid w:val="006D204F"/>
    <w:rsid w:val="006D2152"/>
    <w:rsid w:val="006D21FD"/>
    <w:rsid w:val="006D2983"/>
    <w:rsid w:val="006D2A02"/>
    <w:rsid w:val="006D2ADE"/>
    <w:rsid w:val="006D2E9A"/>
    <w:rsid w:val="006D320B"/>
    <w:rsid w:val="006D3449"/>
    <w:rsid w:val="006D3480"/>
    <w:rsid w:val="006D37BE"/>
    <w:rsid w:val="006D38A9"/>
    <w:rsid w:val="006D39C4"/>
    <w:rsid w:val="006D3C4D"/>
    <w:rsid w:val="006D3E69"/>
    <w:rsid w:val="006D3F82"/>
    <w:rsid w:val="006D416F"/>
    <w:rsid w:val="006D43A9"/>
    <w:rsid w:val="006D44F0"/>
    <w:rsid w:val="006D45CC"/>
    <w:rsid w:val="006D4729"/>
    <w:rsid w:val="006D4838"/>
    <w:rsid w:val="006D4984"/>
    <w:rsid w:val="006D4E63"/>
    <w:rsid w:val="006D4F27"/>
    <w:rsid w:val="006D5417"/>
    <w:rsid w:val="006D55C4"/>
    <w:rsid w:val="006D5AF3"/>
    <w:rsid w:val="006D5C1D"/>
    <w:rsid w:val="006D5DEE"/>
    <w:rsid w:val="006D5DEF"/>
    <w:rsid w:val="006D5FC4"/>
    <w:rsid w:val="006D6301"/>
    <w:rsid w:val="006D6504"/>
    <w:rsid w:val="006D6D4B"/>
    <w:rsid w:val="006D72E2"/>
    <w:rsid w:val="006D760F"/>
    <w:rsid w:val="006D7754"/>
    <w:rsid w:val="006D7C7F"/>
    <w:rsid w:val="006D7E8B"/>
    <w:rsid w:val="006D7FA4"/>
    <w:rsid w:val="006E0106"/>
    <w:rsid w:val="006E0586"/>
    <w:rsid w:val="006E06D9"/>
    <w:rsid w:val="006E0944"/>
    <w:rsid w:val="006E0A33"/>
    <w:rsid w:val="006E0A9D"/>
    <w:rsid w:val="006E0BC8"/>
    <w:rsid w:val="006E1332"/>
    <w:rsid w:val="006E16A6"/>
    <w:rsid w:val="006E1797"/>
    <w:rsid w:val="006E1858"/>
    <w:rsid w:val="006E1B7F"/>
    <w:rsid w:val="006E1CC5"/>
    <w:rsid w:val="006E23DB"/>
    <w:rsid w:val="006E286B"/>
    <w:rsid w:val="006E2B1F"/>
    <w:rsid w:val="006E2B55"/>
    <w:rsid w:val="006E2F50"/>
    <w:rsid w:val="006E3040"/>
    <w:rsid w:val="006E307C"/>
    <w:rsid w:val="006E37ED"/>
    <w:rsid w:val="006E3A95"/>
    <w:rsid w:val="006E3D92"/>
    <w:rsid w:val="006E4690"/>
    <w:rsid w:val="006E4895"/>
    <w:rsid w:val="006E49FA"/>
    <w:rsid w:val="006E4B8F"/>
    <w:rsid w:val="006E4C90"/>
    <w:rsid w:val="006E4EF6"/>
    <w:rsid w:val="006E521B"/>
    <w:rsid w:val="006E532A"/>
    <w:rsid w:val="006E550F"/>
    <w:rsid w:val="006E57B8"/>
    <w:rsid w:val="006E5CAA"/>
    <w:rsid w:val="006E5CCB"/>
    <w:rsid w:val="006E5DAF"/>
    <w:rsid w:val="006E5EE3"/>
    <w:rsid w:val="006E6150"/>
    <w:rsid w:val="006E6261"/>
    <w:rsid w:val="006E63BA"/>
    <w:rsid w:val="006E6810"/>
    <w:rsid w:val="006E69FF"/>
    <w:rsid w:val="006E6B59"/>
    <w:rsid w:val="006E6BD4"/>
    <w:rsid w:val="006E6BD5"/>
    <w:rsid w:val="006E7302"/>
    <w:rsid w:val="006E753A"/>
    <w:rsid w:val="006E75B5"/>
    <w:rsid w:val="006E7905"/>
    <w:rsid w:val="006F00BB"/>
    <w:rsid w:val="006F0154"/>
    <w:rsid w:val="006F01AE"/>
    <w:rsid w:val="006F0311"/>
    <w:rsid w:val="006F0380"/>
    <w:rsid w:val="006F09E4"/>
    <w:rsid w:val="006F0C5C"/>
    <w:rsid w:val="006F0DBC"/>
    <w:rsid w:val="006F0E21"/>
    <w:rsid w:val="006F0FF1"/>
    <w:rsid w:val="006F15DF"/>
    <w:rsid w:val="006F180B"/>
    <w:rsid w:val="006F1A26"/>
    <w:rsid w:val="006F1AC5"/>
    <w:rsid w:val="006F1BC3"/>
    <w:rsid w:val="006F1F07"/>
    <w:rsid w:val="006F1F8E"/>
    <w:rsid w:val="006F1FDE"/>
    <w:rsid w:val="006F2149"/>
    <w:rsid w:val="006F22E5"/>
    <w:rsid w:val="006F26AB"/>
    <w:rsid w:val="006F2B83"/>
    <w:rsid w:val="006F2BA7"/>
    <w:rsid w:val="006F3058"/>
    <w:rsid w:val="006F3108"/>
    <w:rsid w:val="006F3259"/>
    <w:rsid w:val="006F33C1"/>
    <w:rsid w:val="006F35C2"/>
    <w:rsid w:val="006F3753"/>
    <w:rsid w:val="006F3920"/>
    <w:rsid w:val="006F3A0A"/>
    <w:rsid w:val="006F3EDA"/>
    <w:rsid w:val="006F4120"/>
    <w:rsid w:val="006F4BDE"/>
    <w:rsid w:val="006F4C34"/>
    <w:rsid w:val="006F4C98"/>
    <w:rsid w:val="006F4CAC"/>
    <w:rsid w:val="006F4CFC"/>
    <w:rsid w:val="006F4EBE"/>
    <w:rsid w:val="006F4FA8"/>
    <w:rsid w:val="006F5077"/>
    <w:rsid w:val="006F5289"/>
    <w:rsid w:val="006F5471"/>
    <w:rsid w:val="006F58F6"/>
    <w:rsid w:val="006F59B0"/>
    <w:rsid w:val="006F5C5A"/>
    <w:rsid w:val="006F630E"/>
    <w:rsid w:val="006F6375"/>
    <w:rsid w:val="006F69D1"/>
    <w:rsid w:val="006F69DF"/>
    <w:rsid w:val="006F7265"/>
    <w:rsid w:val="006F7310"/>
    <w:rsid w:val="006F7526"/>
    <w:rsid w:val="006F763E"/>
    <w:rsid w:val="006F7C29"/>
    <w:rsid w:val="006F7D2B"/>
    <w:rsid w:val="00700016"/>
    <w:rsid w:val="00700504"/>
    <w:rsid w:val="0070058F"/>
    <w:rsid w:val="007006E8"/>
    <w:rsid w:val="0070072C"/>
    <w:rsid w:val="00700C1F"/>
    <w:rsid w:val="00700ECA"/>
    <w:rsid w:val="00700F9F"/>
    <w:rsid w:val="00701067"/>
    <w:rsid w:val="007016F3"/>
    <w:rsid w:val="007018B3"/>
    <w:rsid w:val="00701AFA"/>
    <w:rsid w:val="00701E27"/>
    <w:rsid w:val="0070200F"/>
    <w:rsid w:val="0070206E"/>
    <w:rsid w:val="00702482"/>
    <w:rsid w:val="00702BEC"/>
    <w:rsid w:val="00702C59"/>
    <w:rsid w:val="00702D62"/>
    <w:rsid w:val="0070303F"/>
    <w:rsid w:val="00703207"/>
    <w:rsid w:val="00703213"/>
    <w:rsid w:val="007032CF"/>
    <w:rsid w:val="00703786"/>
    <w:rsid w:val="007037C6"/>
    <w:rsid w:val="007039CE"/>
    <w:rsid w:val="00703C62"/>
    <w:rsid w:val="0070409E"/>
    <w:rsid w:val="00704AB0"/>
    <w:rsid w:val="0070540B"/>
    <w:rsid w:val="007055AA"/>
    <w:rsid w:val="007057E0"/>
    <w:rsid w:val="00705D56"/>
    <w:rsid w:val="00705E14"/>
    <w:rsid w:val="007060B1"/>
    <w:rsid w:val="007065DD"/>
    <w:rsid w:val="00706962"/>
    <w:rsid w:val="007069E3"/>
    <w:rsid w:val="00706BDC"/>
    <w:rsid w:val="00706E8C"/>
    <w:rsid w:val="0070719C"/>
    <w:rsid w:val="0070740D"/>
    <w:rsid w:val="00707479"/>
    <w:rsid w:val="00707680"/>
    <w:rsid w:val="0070786A"/>
    <w:rsid w:val="00707D7E"/>
    <w:rsid w:val="00707DF2"/>
    <w:rsid w:val="00707E11"/>
    <w:rsid w:val="00710567"/>
    <w:rsid w:val="00710A98"/>
    <w:rsid w:val="0071170F"/>
    <w:rsid w:val="00711A62"/>
    <w:rsid w:val="00711C16"/>
    <w:rsid w:val="00711CD3"/>
    <w:rsid w:val="00711DED"/>
    <w:rsid w:val="00711FF2"/>
    <w:rsid w:val="00712746"/>
    <w:rsid w:val="00712C91"/>
    <w:rsid w:val="00712E1D"/>
    <w:rsid w:val="00713182"/>
    <w:rsid w:val="00713241"/>
    <w:rsid w:val="007133BA"/>
    <w:rsid w:val="00713B62"/>
    <w:rsid w:val="00713D77"/>
    <w:rsid w:val="00713F63"/>
    <w:rsid w:val="00713F8B"/>
    <w:rsid w:val="007141F6"/>
    <w:rsid w:val="007146DE"/>
    <w:rsid w:val="00714731"/>
    <w:rsid w:val="0071485C"/>
    <w:rsid w:val="00714C49"/>
    <w:rsid w:val="00714EBF"/>
    <w:rsid w:val="00715900"/>
    <w:rsid w:val="00715B33"/>
    <w:rsid w:val="00715B9A"/>
    <w:rsid w:val="00715EF8"/>
    <w:rsid w:val="00716236"/>
    <w:rsid w:val="00716344"/>
    <w:rsid w:val="0071678F"/>
    <w:rsid w:val="00716FFA"/>
    <w:rsid w:val="00717326"/>
    <w:rsid w:val="0071738C"/>
    <w:rsid w:val="00717A34"/>
    <w:rsid w:val="00717ACB"/>
    <w:rsid w:val="00717D1D"/>
    <w:rsid w:val="0072015B"/>
    <w:rsid w:val="00720245"/>
    <w:rsid w:val="00720268"/>
    <w:rsid w:val="0072028A"/>
    <w:rsid w:val="00720346"/>
    <w:rsid w:val="007204C5"/>
    <w:rsid w:val="00720C94"/>
    <w:rsid w:val="00720F8B"/>
    <w:rsid w:val="00720F8D"/>
    <w:rsid w:val="00721070"/>
    <w:rsid w:val="007213B7"/>
    <w:rsid w:val="00721551"/>
    <w:rsid w:val="00721B55"/>
    <w:rsid w:val="00721B73"/>
    <w:rsid w:val="00721BD6"/>
    <w:rsid w:val="00721DAD"/>
    <w:rsid w:val="0072259F"/>
    <w:rsid w:val="0072261C"/>
    <w:rsid w:val="00722836"/>
    <w:rsid w:val="007228DF"/>
    <w:rsid w:val="00722950"/>
    <w:rsid w:val="00722E8C"/>
    <w:rsid w:val="00723032"/>
    <w:rsid w:val="00723552"/>
    <w:rsid w:val="00723801"/>
    <w:rsid w:val="007238D3"/>
    <w:rsid w:val="00723B5F"/>
    <w:rsid w:val="00723C93"/>
    <w:rsid w:val="00723E1E"/>
    <w:rsid w:val="00723FE0"/>
    <w:rsid w:val="00723FE8"/>
    <w:rsid w:val="00724162"/>
    <w:rsid w:val="00724180"/>
    <w:rsid w:val="007242FD"/>
    <w:rsid w:val="00724587"/>
    <w:rsid w:val="00724751"/>
    <w:rsid w:val="007247DA"/>
    <w:rsid w:val="00724994"/>
    <w:rsid w:val="00724A14"/>
    <w:rsid w:val="00724B14"/>
    <w:rsid w:val="00724E26"/>
    <w:rsid w:val="00724F55"/>
    <w:rsid w:val="00725664"/>
    <w:rsid w:val="00725703"/>
    <w:rsid w:val="00725779"/>
    <w:rsid w:val="007259AF"/>
    <w:rsid w:val="00725AEF"/>
    <w:rsid w:val="00725BD5"/>
    <w:rsid w:val="00726142"/>
    <w:rsid w:val="007262EC"/>
    <w:rsid w:val="00726403"/>
    <w:rsid w:val="007265BB"/>
    <w:rsid w:val="0072667C"/>
    <w:rsid w:val="00726AB2"/>
    <w:rsid w:val="00726CC6"/>
    <w:rsid w:val="0072730E"/>
    <w:rsid w:val="00727A73"/>
    <w:rsid w:val="00727AF0"/>
    <w:rsid w:val="00727BF5"/>
    <w:rsid w:val="00727F8B"/>
    <w:rsid w:val="0073015E"/>
    <w:rsid w:val="0073060C"/>
    <w:rsid w:val="00730BE4"/>
    <w:rsid w:val="00730CD1"/>
    <w:rsid w:val="00730DC7"/>
    <w:rsid w:val="007314AF"/>
    <w:rsid w:val="00731633"/>
    <w:rsid w:val="0073166C"/>
    <w:rsid w:val="007316E2"/>
    <w:rsid w:val="007318D8"/>
    <w:rsid w:val="00731A47"/>
    <w:rsid w:val="00731BD9"/>
    <w:rsid w:val="00731CE7"/>
    <w:rsid w:val="00731ECC"/>
    <w:rsid w:val="007321BF"/>
    <w:rsid w:val="007323D4"/>
    <w:rsid w:val="0073260E"/>
    <w:rsid w:val="0073276C"/>
    <w:rsid w:val="00732790"/>
    <w:rsid w:val="007327D3"/>
    <w:rsid w:val="00732839"/>
    <w:rsid w:val="00732A45"/>
    <w:rsid w:val="00732FE5"/>
    <w:rsid w:val="0073305A"/>
    <w:rsid w:val="00733799"/>
    <w:rsid w:val="00733B27"/>
    <w:rsid w:val="00733CC7"/>
    <w:rsid w:val="00733E0C"/>
    <w:rsid w:val="00734659"/>
    <w:rsid w:val="00734AFE"/>
    <w:rsid w:val="00735381"/>
    <w:rsid w:val="00735730"/>
    <w:rsid w:val="00736294"/>
    <w:rsid w:val="0073662F"/>
    <w:rsid w:val="00736744"/>
    <w:rsid w:val="0073697B"/>
    <w:rsid w:val="00736A44"/>
    <w:rsid w:val="00736B5F"/>
    <w:rsid w:val="0073724B"/>
    <w:rsid w:val="00737A8D"/>
    <w:rsid w:val="00737B83"/>
    <w:rsid w:val="00737CE6"/>
    <w:rsid w:val="00737D04"/>
    <w:rsid w:val="00740315"/>
    <w:rsid w:val="00740456"/>
    <w:rsid w:val="007408CC"/>
    <w:rsid w:val="00740B30"/>
    <w:rsid w:val="00740CB3"/>
    <w:rsid w:val="00740EF6"/>
    <w:rsid w:val="007411B5"/>
    <w:rsid w:val="00741219"/>
    <w:rsid w:val="00741C69"/>
    <w:rsid w:val="00741F1D"/>
    <w:rsid w:val="00742DBC"/>
    <w:rsid w:val="00742F02"/>
    <w:rsid w:val="007432A4"/>
    <w:rsid w:val="007435B6"/>
    <w:rsid w:val="0074379C"/>
    <w:rsid w:val="0074382D"/>
    <w:rsid w:val="00743B74"/>
    <w:rsid w:val="00743E9C"/>
    <w:rsid w:val="007442D4"/>
    <w:rsid w:val="00744323"/>
    <w:rsid w:val="00744812"/>
    <w:rsid w:val="007448AE"/>
    <w:rsid w:val="00744E5A"/>
    <w:rsid w:val="00744F38"/>
    <w:rsid w:val="007451F4"/>
    <w:rsid w:val="007452D8"/>
    <w:rsid w:val="00745500"/>
    <w:rsid w:val="007459AC"/>
    <w:rsid w:val="00745C78"/>
    <w:rsid w:val="00745EFD"/>
    <w:rsid w:val="00746171"/>
    <w:rsid w:val="00746763"/>
    <w:rsid w:val="007468C2"/>
    <w:rsid w:val="00746A86"/>
    <w:rsid w:val="00747058"/>
    <w:rsid w:val="00747174"/>
    <w:rsid w:val="0074778E"/>
    <w:rsid w:val="007479CE"/>
    <w:rsid w:val="00747D96"/>
    <w:rsid w:val="00750289"/>
    <w:rsid w:val="00750628"/>
    <w:rsid w:val="00750656"/>
    <w:rsid w:val="00750CAF"/>
    <w:rsid w:val="00750F70"/>
    <w:rsid w:val="00751076"/>
    <w:rsid w:val="00751207"/>
    <w:rsid w:val="0075120F"/>
    <w:rsid w:val="00751303"/>
    <w:rsid w:val="00751454"/>
    <w:rsid w:val="00751684"/>
    <w:rsid w:val="00751ABC"/>
    <w:rsid w:val="00751ACD"/>
    <w:rsid w:val="00751E6A"/>
    <w:rsid w:val="00751EA9"/>
    <w:rsid w:val="0075211D"/>
    <w:rsid w:val="007524C7"/>
    <w:rsid w:val="0075253F"/>
    <w:rsid w:val="00752707"/>
    <w:rsid w:val="00752779"/>
    <w:rsid w:val="00752A3A"/>
    <w:rsid w:val="00752A9B"/>
    <w:rsid w:val="00752B09"/>
    <w:rsid w:val="00752E0C"/>
    <w:rsid w:val="007530C9"/>
    <w:rsid w:val="007536B9"/>
    <w:rsid w:val="00753CEC"/>
    <w:rsid w:val="00753E13"/>
    <w:rsid w:val="00754379"/>
    <w:rsid w:val="007545EE"/>
    <w:rsid w:val="00754B3E"/>
    <w:rsid w:val="00754FC0"/>
    <w:rsid w:val="00755089"/>
    <w:rsid w:val="00755228"/>
    <w:rsid w:val="007557A9"/>
    <w:rsid w:val="007558EA"/>
    <w:rsid w:val="00755B3E"/>
    <w:rsid w:val="00756009"/>
    <w:rsid w:val="007561F4"/>
    <w:rsid w:val="0075665F"/>
    <w:rsid w:val="007567C8"/>
    <w:rsid w:val="00756AA9"/>
    <w:rsid w:val="00756D0B"/>
    <w:rsid w:val="00756D74"/>
    <w:rsid w:val="0075701C"/>
    <w:rsid w:val="00757316"/>
    <w:rsid w:val="00757390"/>
    <w:rsid w:val="0075748D"/>
    <w:rsid w:val="007574AB"/>
    <w:rsid w:val="007575BB"/>
    <w:rsid w:val="00757839"/>
    <w:rsid w:val="00757AF9"/>
    <w:rsid w:val="00757B8E"/>
    <w:rsid w:val="00757BD3"/>
    <w:rsid w:val="00757C63"/>
    <w:rsid w:val="00757CCE"/>
    <w:rsid w:val="00757DA2"/>
    <w:rsid w:val="00757E22"/>
    <w:rsid w:val="00760338"/>
    <w:rsid w:val="00760573"/>
    <w:rsid w:val="007605D5"/>
    <w:rsid w:val="00760600"/>
    <w:rsid w:val="00760709"/>
    <w:rsid w:val="00760838"/>
    <w:rsid w:val="00760C59"/>
    <w:rsid w:val="00760D6D"/>
    <w:rsid w:val="00760E85"/>
    <w:rsid w:val="00760F78"/>
    <w:rsid w:val="00761273"/>
    <w:rsid w:val="00761361"/>
    <w:rsid w:val="007617BD"/>
    <w:rsid w:val="00761AC6"/>
    <w:rsid w:val="00761B5E"/>
    <w:rsid w:val="00761CDF"/>
    <w:rsid w:val="0076238A"/>
    <w:rsid w:val="00762537"/>
    <w:rsid w:val="00762729"/>
    <w:rsid w:val="0076284A"/>
    <w:rsid w:val="00762BEC"/>
    <w:rsid w:val="00762C16"/>
    <w:rsid w:val="00762D7E"/>
    <w:rsid w:val="00763242"/>
    <w:rsid w:val="007634A3"/>
    <w:rsid w:val="00763688"/>
    <w:rsid w:val="0076411A"/>
    <w:rsid w:val="00764198"/>
    <w:rsid w:val="0076497D"/>
    <w:rsid w:val="0076519E"/>
    <w:rsid w:val="007651BD"/>
    <w:rsid w:val="007651E0"/>
    <w:rsid w:val="00765F71"/>
    <w:rsid w:val="00765FAD"/>
    <w:rsid w:val="00766430"/>
    <w:rsid w:val="007664A8"/>
    <w:rsid w:val="00766645"/>
    <w:rsid w:val="0076676A"/>
    <w:rsid w:val="007668C0"/>
    <w:rsid w:val="00766A22"/>
    <w:rsid w:val="00766C2E"/>
    <w:rsid w:val="00766D44"/>
    <w:rsid w:val="007673BA"/>
    <w:rsid w:val="007673CE"/>
    <w:rsid w:val="007676E6"/>
    <w:rsid w:val="00767AD9"/>
    <w:rsid w:val="00767DF9"/>
    <w:rsid w:val="007701CE"/>
    <w:rsid w:val="007702B4"/>
    <w:rsid w:val="007705C4"/>
    <w:rsid w:val="00770709"/>
    <w:rsid w:val="0077075F"/>
    <w:rsid w:val="00770B1B"/>
    <w:rsid w:val="00770B9A"/>
    <w:rsid w:val="00770D0E"/>
    <w:rsid w:val="00770D19"/>
    <w:rsid w:val="007716AC"/>
    <w:rsid w:val="0077240D"/>
    <w:rsid w:val="007724BC"/>
    <w:rsid w:val="007724C1"/>
    <w:rsid w:val="00772538"/>
    <w:rsid w:val="0077257E"/>
    <w:rsid w:val="00772AB2"/>
    <w:rsid w:val="00772E4B"/>
    <w:rsid w:val="00772EDD"/>
    <w:rsid w:val="007730D0"/>
    <w:rsid w:val="0077364B"/>
    <w:rsid w:val="00773738"/>
    <w:rsid w:val="00773A55"/>
    <w:rsid w:val="00773A91"/>
    <w:rsid w:val="00773D44"/>
    <w:rsid w:val="00773E4B"/>
    <w:rsid w:val="00774189"/>
    <w:rsid w:val="007743C1"/>
    <w:rsid w:val="0077465A"/>
    <w:rsid w:val="007748C5"/>
    <w:rsid w:val="007749E6"/>
    <w:rsid w:val="00774BC7"/>
    <w:rsid w:val="00774C1F"/>
    <w:rsid w:val="00775093"/>
    <w:rsid w:val="007751B2"/>
    <w:rsid w:val="00775311"/>
    <w:rsid w:val="00775514"/>
    <w:rsid w:val="00775551"/>
    <w:rsid w:val="007755B4"/>
    <w:rsid w:val="00775723"/>
    <w:rsid w:val="007757A2"/>
    <w:rsid w:val="0077585B"/>
    <w:rsid w:val="00775F0B"/>
    <w:rsid w:val="00776107"/>
    <w:rsid w:val="007761D6"/>
    <w:rsid w:val="0077629E"/>
    <w:rsid w:val="00776578"/>
    <w:rsid w:val="00776870"/>
    <w:rsid w:val="00776D24"/>
    <w:rsid w:val="0077731A"/>
    <w:rsid w:val="00777441"/>
    <w:rsid w:val="00777824"/>
    <w:rsid w:val="007800A3"/>
    <w:rsid w:val="00780634"/>
    <w:rsid w:val="007809C1"/>
    <w:rsid w:val="00780C17"/>
    <w:rsid w:val="00780ED4"/>
    <w:rsid w:val="007810AF"/>
    <w:rsid w:val="00781279"/>
    <w:rsid w:val="00781D3F"/>
    <w:rsid w:val="00781EC6"/>
    <w:rsid w:val="00781F28"/>
    <w:rsid w:val="00781FDA"/>
    <w:rsid w:val="007820F3"/>
    <w:rsid w:val="0078227A"/>
    <w:rsid w:val="00782380"/>
    <w:rsid w:val="0078244A"/>
    <w:rsid w:val="007824E7"/>
    <w:rsid w:val="0078285C"/>
    <w:rsid w:val="00782B42"/>
    <w:rsid w:val="00783416"/>
    <w:rsid w:val="00783603"/>
    <w:rsid w:val="0078387C"/>
    <w:rsid w:val="00783A88"/>
    <w:rsid w:val="00783B51"/>
    <w:rsid w:val="00783BA7"/>
    <w:rsid w:val="00783BC3"/>
    <w:rsid w:val="00783C39"/>
    <w:rsid w:val="00783CA2"/>
    <w:rsid w:val="00783E6C"/>
    <w:rsid w:val="00783F50"/>
    <w:rsid w:val="00783FD8"/>
    <w:rsid w:val="00784160"/>
    <w:rsid w:val="00784207"/>
    <w:rsid w:val="007842FB"/>
    <w:rsid w:val="00784676"/>
    <w:rsid w:val="0078507D"/>
    <w:rsid w:val="007858A0"/>
    <w:rsid w:val="007861B0"/>
    <w:rsid w:val="00787006"/>
    <w:rsid w:val="007870FF"/>
    <w:rsid w:val="00787184"/>
    <w:rsid w:val="00787274"/>
    <w:rsid w:val="00787339"/>
    <w:rsid w:val="007879C6"/>
    <w:rsid w:val="00787BAE"/>
    <w:rsid w:val="00787BF8"/>
    <w:rsid w:val="00787D9C"/>
    <w:rsid w:val="00787F78"/>
    <w:rsid w:val="00790283"/>
    <w:rsid w:val="007903AA"/>
    <w:rsid w:val="00790596"/>
    <w:rsid w:val="0079095E"/>
    <w:rsid w:val="00791283"/>
    <w:rsid w:val="0079130F"/>
    <w:rsid w:val="0079168B"/>
    <w:rsid w:val="00791739"/>
    <w:rsid w:val="00791C27"/>
    <w:rsid w:val="00791F1A"/>
    <w:rsid w:val="00791F9D"/>
    <w:rsid w:val="00792058"/>
    <w:rsid w:val="0079222E"/>
    <w:rsid w:val="007927D2"/>
    <w:rsid w:val="00792AF7"/>
    <w:rsid w:val="00792D6A"/>
    <w:rsid w:val="00793907"/>
    <w:rsid w:val="00793D57"/>
    <w:rsid w:val="00794154"/>
    <w:rsid w:val="0079421E"/>
    <w:rsid w:val="007944DE"/>
    <w:rsid w:val="0079469E"/>
    <w:rsid w:val="007947B5"/>
    <w:rsid w:val="00794D0D"/>
    <w:rsid w:val="00794DEA"/>
    <w:rsid w:val="00795686"/>
    <w:rsid w:val="007957CE"/>
    <w:rsid w:val="007958C8"/>
    <w:rsid w:val="00795BC1"/>
    <w:rsid w:val="00795C5D"/>
    <w:rsid w:val="00795E21"/>
    <w:rsid w:val="00795E6B"/>
    <w:rsid w:val="00795FF3"/>
    <w:rsid w:val="007961EB"/>
    <w:rsid w:val="0079638A"/>
    <w:rsid w:val="0079657D"/>
    <w:rsid w:val="007965E6"/>
    <w:rsid w:val="00796FA4"/>
    <w:rsid w:val="00797726"/>
    <w:rsid w:val="00797B80"/>
    <w:rsid w:val="00797D51"/>
    <w:rsid w:val="00797F42"/>
    <w:rsid w:val="00797FCE"/>
    <w:rsid w:val="007A04B3"/>
    <w:rsid w:val="007A04D1"/>
    <w:rsid w:val="007A050E"/>
    <w:rsid w:val="007A0572"/>
    <w:rsid w:val="007A068C"/>
    <w:rsid w:val="007A06EB"/>
    <w:rsid w:val="007A0B2E"/>
    <w:rsid w:val="007A0E17"/>
    <w:rsid w:val="007A0E6B"/>
    <w:rsid w:val="007A0F9F"/>
    <w:rsid w:val="007A12C5"/>
    <w:rsid w:val="007A17E8"/>
    <w:rsid w:val="007A1815"/>
    <w:rsid w:val="007A1D40"/>
    <w:rsid w:val="007A212B"/>
    <w:rsid w:val="007A2386"/>
    <w:rsid w:val="007A2565"/>
    <w:rsid w:val="007A2619"/>
    <w:rsid w:val="007A27C5"/>
    <w:rsid w:val="007A2DFD"/>
    <w:rsid w:val="007A301C"/>
    <w:rsid w:val="007A315A"/>
    <w:rsid w:val="007A32DD"/>
    <w:rsid w:val="007A34BC"/>
    <w:rsid w:val="007A3AA9"/>
    <w:rsid w:val="007A3B81"/>
    <w:rsid w:val="007A3F20"/>
    <w:rsid w:val="007A3F35"/>
    <w:rsid w:val="007A4457"/>
    <w:rsid w:val="007A44A9"/>
    <w:rsid w:val="007A4604"/>
    <w:rsid w:val="007A4606"/>
    <w:rsid w:val="007A4608"/>
    <w:rsid w:val="007A46F8"/>
    <w:rsid w:val="007A4C35"/>
    <w:rsid w:val="007A4C41"/>
    <w:rsid w:val="007A50D6"/>
    <w:rsid w:val="007A561D"/>
    <w:rsid w:val="007A5743"/>
    <w:rsid w:val="007A5C81"/>
    <w:rsid w:val="007A5D7F"/>
    <w:rsid w:val="007A5E32"/>
    <w:rsid w:val="007A60FC"/>
    <w:rsid w:val="007A67BF"/>
    <w:rsid w:val="007A6813"/>
    <w:rsid w:val="007A6841"/>
    <w:rsid w:val="007A685D"/>
    <w:rsid w:val="007A694D"/>
    <w:rsid w:val="007A6B2F"/>
    <w:rsid w:val="007A6CB5"/>
    <w:rsid w:val="007A75B6"/>
    <w:rsid w:val="007A771F"/>
    <w:rsid w:val="007A7750"/>
    <w:rsid w:val="007A7992"/>
    <w:rsid w:val="007A7AF0"/>
    <w:rsid w:val="007A7F07"/>
    <w:rsid w:val="007B0536"/>
    <w:rsid w:val="007B0563"/>
    <w:rsid w:val="007B08F6"/>
    <w:rsid w:val="007B0913"/>
    <w:rsid w:val="007B0A0A"/>
    <w:rsid w:val="007B0C3A"/>
    <w:rsid w:val="007B0D6C"/>
    <w:rsid w:val="007B0E31"/>
    <w:rsid w:val="007B1150"/>
    <w:rsid w:val="007B1214"/>
    <w:rsid w:val="007B138C"/>
    <w:rsid w:val="007B1F5E"/>
    <w:rsid w:val="007B1F6E"/>
    <w:rsid w:val="007B22B8"/>
    <w:rsid w:val="007B256E"/>
    <w:rsid w:val="007B2853"/>
    <w:rsid w:val="007B28AE"/>
    <w:rsid w:val="007B2946"/>
    <w:rsid w:val="007B2A2A"/>
    <w:rsid w:val="007B2F69"/>
    <w:rsid w:val="007B3333"/>
    <w:rsid w:val="007B33E7"/>
    <w:rsid w:val="007B38AE"/>
    <w:rsid w:val="007B3D12"/>
    <w:rsid w:val="007B40D1"/>
    <w:rsid w:val="007B4108"/>
    <w:rsid w:val="007B4425"/>
    <w:rsid w:val="007B44B5"/>
    <w:rsid w:val="007B44ED"/>
    <w:rsid w:val="007B450E"/>
    <w:rsid w:val="007B460F"/>
    <w:rsid w:val="007B4865"/>
    <w:rsid w:val="007B4DE0"/>
    <w:rsid w:val="007B4F0E"/>
    <w:rsid w:val="007B515F"/>
    <w:rsid w:val="007B5FC5"/>
    <w:rsid w:val="007B64BF"/>
    <w:rsid w:val="007B67B6"/>
    <w:rsid w:val="007B67DA"/>
    <w:rsid w:val="007B695D"/>
    <w:rsid w:val="007B696B"/>
    <w:rsid w:val="007B6C3C"/>
    <w:rsid w:val="007B6E41"/>
    <w:rsid w:val="007B6E57"/>
    <w:rsid w:val="007B70B9"/>
    <w:rsid w:val="007B76DA"/>
    <w:rsid w:val="007B7CDD"/>
    <w:rsid w:val="007C0515"/>
    <w:rsid w:val="007C05D9"/>
    <w:rsid w:val="007C0DBE"/>
    <w:rsid w:val="007C12E0"/>
    <w:rsid w:val="007C1805"/>
    <w:rsid w:val="007C1C08"/>
    <w:rsid w:val="007C1D18"/>
    <w:rsid w:val="007C2489"/>
    <w:rsid w:val="007C24A1"/>
    <w:rsid w:val="007C25F6"/>
    <w:rsid w:val="007C2653"/>
    <w:rsid w:val="007C2961"/>
    <w:rsid w:val="007C29D5"/>
    <w:rsid w:val="007C2D7D"/>
    <w:rsid w:val="007C3345"/>
    <w:rsid w:val="007C35DA"/>
    <w:rsid w:val="007C3889"/>
    <w:rsid w:val="007C38F8"/>
    <w:rsid w:val="007C3991"/>
    <w:rsid w:val="007C3AFB"/>
    <w:rsid w:val="007C3C15"/>
    <w:rsid w:val="007C3CA5"/>
    <w:rsid w:val="007C4097"/>
    <w:rsid w:val="007C4231"/>
    <w:rsid w:val="007C46DB"/>
    <w:rsid w:val="007C4B49"/>
    <w:rsid w:val="007C4B61"/>
    <w:rsid w:val="007C4D94"/>
    <w:rsid w:val="007C4E63"/>
    <w:rsid w:val="007C5362"/>
    <w:rsid w:val="007C553C"/>
    <w:rsid w:val="007C55A3"/>
    <w:rsid w:val="007C588F"/>
    <w:rsid w:val="007C5B78"/>
    <w:rsid w:val="007C5DD4"/>
    <w:rsid w:val="007C5E38"/>
    <w:rsid w:val="007C609A"/>
    <w:rsid w:val="007C631B"/>
    <w:rsid w:val="007C639A"/>
    <w:rsid w:val="007C65B5"/>
    <w:rsid w:val="007C7440"/>
    <w:rsid w:val="007C74FD"/>
    <w:rsid w:val="007C76BD"/>
    <w:rsid w:val="007C7EA8"/>
    <w:rsid w:val="007D01EA"/>
    <w:rsid w:val="007D0399"/>
    <w:rsid w:val="007D04C9"/>
    <w:rsid w:val="007D0A88"/>
    <w:rsid w:val="007D0C9B"/>
    <w:rsid w:val="007D0D20"/>
    <w:rsid w:val="007D1298"/>
    <w:rsid w:val="007D13BA"/>
    <w:rsid w:val="007D18B3"/>
    <w:rsid w:val="007D1D2C"/>
    <w:rsid w:val="007D1FD7"/>
    <w:rsid w:val="007D2178"/>
    <w:rsid w:val="007D23FF"/>
    <w:rsid w:val="007D2702"/>
    <w:rsid w:val="007D27DD"/>
    <w:rsid w:val="007D2BFB"/>
    <w:rsid w:val="007D2E6E"/>
    <w:rsid w:val="007D2E74"/>
    <w:rsid w:val="007D306E"/>
    <w:rsid w:val="007D30C1"/>
    <w:rsid w:val="007D30CD"/>
    <w:rsid w:val="007D30D9"/>
    <w:rsid w:val="007D31FF"/>
    <w:rsid w:val="007D32B0"/>
    <w:rsid w:val="007D376E"/>
    <w:rsid w:val="007D3874"/>
    <w:rsid w:val="007D3CE9"/>
    <w:rsid w:val="007D3D4C"/>
    <w:rsid w:val="007D4254"/>
    <w:rsid w:val="007D42DA"/>
    <w:rsid w:val="007D4503"/>
    <w:rsid w:val="007D4641"/>
    <w:rsid w:val="007D46F9"/>
    <w:rsid w:val="007D4A2C"/>
    <w:rsid w:val="007D4A7B"/>
    <w:rsid w:val="007D4AF1"/>
    <w:rsid w:val="007D4D71"/>
    <w:rsid w:val="007D4E9A"/>
    <w:rsid w:val="007D5330"/>
    <w:rsid w:val="007D54CB"/>
    <w:rsid w:val="007D58DB"/>
    <w:rsid w:val="007D5BCC"/>
    <w:rsid w:val="007D5C57"/>
    <w:rsid w:val="007D5D17"/>
    <w:rsid w:val="007D5DDE"/>
    <w:rsid w:val="007D5EBC"/>
    <w:rsid w:val="007D5EF7"/>
    <w:rsid w:val="007D5F8F"/>
    <w:rsid w:val="007D6A53"/>
    <w:rsid w:val="007D6A54"/>
    <w:rsid w:val="007D6C68"/>
    <w:rsid w:val="007D6DA1"/>
    <w:rsid w:val="007D7004"/>
    <w:rsid w:val="007D7111"/>
    <w:rsid w:val="007D741F"/>
    <w:rsid w:val="007D7511"/>
    <w:rsid w:val="007D75F0"/>
    <w:rsid w:val="007D76C1"/>
    <w:rsid w:val="007D774F"/>
    <w:rsid w:val="007D792A"/>
    <w:rsid w:val="007D7A80"/>
    <w:rsid w:val="007D7B96"/>
    <w:rsid w:val="007E008F"/>
    <w:rsid w:val="007E00C0"/>
    <w:rsid w:val="007E00C7"/>
    <w:rsid w:val="007E02D0"/>
    <w:rsid w:val="007E06D9"/>
    <w:rsid w:val="007E07F3"/>
    <w:rsid w:val="007E0D04"/>
    <w:rsid w:val="007E0EFF"/>
    <w:rsid w:val="007E1697"/>
    <w:rsid w:val="007E16CD"/>
    <w:rsid w:val="007E1868"/>
    <w:rsid w:val="007E1D27"/>
    <w:rsid w:val="007E1DB5"/>
    <w:rsid w:val="007E1F06"/>
    <w:rsid w:val="007E22ED"/>
    <w:rsid w:val="007E2315"/>
    <w:rsid w:val="007E2385"/>
    <w:rsid w:val="007E266F"/>
    <w:rsid w:val="007E29E5"/>
    <w:rsid w:val="007E2A82"/>
    <w:rsid w:val="007E2BA7"/>
    <w:rsid w:val="007E2CDE"/>
    <w:rsid w:val="007E30E4"/>
    <w:rsid w:val="007E34C1"/>
    <w:rsid w:val="007E353B"/>
    <w:rsid w:val="007E35FB"/>
    <w:rsid w:val="007E39B6"/>
    <w:rsid w:val="007E3ABF"/>
    <w:rsid w:val="007E3B90"/>
    <w:rsid w:val="007E3FF8"/>
    <w:rsid w:val="007E419B"/>
    <w:rsid w:val="007E41A2"/>
    <w:rsid w:val="007E4407"/>
    <w:rsid w:val="007E45EB"/>
    <w:rsid w:val="007E466E"/>
    <w:rsid w:val="007E46A1"/>
    <w:rsid w:val="007E48F1"/>
    <w:rsid w:val="007E4A7A"/>
    <w:rsid w:val="007E4EA0"/>
    <w:rsid w:val="007E4F09"/>
    <w:rsid w:val="007E4F16"/>
    <w:rsid w:val="007E587E"/>
    <w:rsid w:val="007E598C"/>
    <w:rsid w:val="007E5D06"/>
    <w:rsid w:val="007E5D44"/>
    <w:rsid w:val="007E5FA0"/>
    <w:rsid w:val="007E6B3A"/>
    <w:rsid w:val="007E6BAB"/>
    <w:rsid w:val="007E6BF2"/>
    <w:rsid w:val="007E6EC4"/>
    <w:rsid w:val="007E73D5"/>
    <w:rsid w:val="007E73EB"/>
    <w:rsid w:val="007E7506"/>
    <w:rsid w:val="007E750A"/>
    <w:rsid w:val="007E76B8"/>
    <w:rsid w:val="007E7737"/>
    <w:rsid w:val="007E78B0"/>
    <w:rsid w:val="007E7BEC"/>
    <w:rsid w:val="007E7DF8"/>
    <w:rsid w:val="007E7E13"/>
    <w:rsid w:val="007E7E1E"/>
    <w:rsid w:val="007E7E45"/>
    <w:rsid w:val="007E7EE5"/>
    <w:rsid w:val="007F002B"/>
    <w:rsid w:val="007F00D2"/>
    <w:rsid w:val="007F0183"/>
    <w:rsid w:val="007F05A7"/>
    <w:rsid w:val="007F0AAF"/>
    <w:rsid w:val="007F0B06"/>
    <w:rsid w:val="007F0B75"/>
    <w:rsid w:val="007F0BA4"/>
    <w:rsid w:val="007F0BD4"/>
    <w:rsid w:val="007F0BF9"/>
    <w:rsid w:val="007F0D85"/>
    <w:rsid w:val="007F0F4E"/>
    <w:rsid w:val="007F1117"/>
    <w:rsid w:val="007F1143"/>
    <w:rsid w:val="007F130D"/>
    <w:rsid w:val="007F1361"/>
    <w:rsid w:val="007F19CF"/>
    <w:rsid w:val="007F1B1B"/>
    <w:rsid w:val="007F1F3B"/>
    <w:rsid w:val="007F1FC4"/>
    <w:rsid w:val="007F2175"/>
    <w:rsid w:val="007F255B"/>
    <w:rsid w:val="007F25D8"/>
    <w:rsid w:val="007F262C"/>
    <w:rsid w:val="007F27C6"/>
    <w:rsid w:val="007F2CB4"/>
    <w:rsid w:val="007F2D76"/>
    <w:rsid w:val="007F36BA"/>
    <w:rsid w:val="007F39CF"/>
    <w:rsid w:val="007F3AB7"/>
    <w:rsid w:val="007F3D51"/>
    <w:rsid w:val="007F4028"/>
    <w:rsid w:val="007F4396"/>
    <w:rsid w:val="007F4638"/>
    <w:rsid w:val="007F4720"/>
    <w:rsid w:val="007F499F"/>
    <w:rsid w:val="007F49E5"/>
    <w:rsid w:val="007F4B23"/>
    <w:rsid w:val="007F4D07"/>
    <w:rsid w:val="007F5114"/>
    <w:rsid w:val="007F5156"/>
    <w:rsid w:val="007F56AF"/>
    <w:rsid w:val="007F5902"/>
    <w:rsid w:val="007F5A08"/>
    <w:rsid w:val="007F5ECD"/>
    <w:rsid w:val="007F630E"/>
    <w:rsid w:val="007F6B4F"/>
    <w:rsid w:val="007F6C9E"/>
    <w:rsid w:val="007F70D2"/>
    <w:rsid w:val="007F73A0"/>
    <w:rsid w:val="007F747C"/>
    <w:rsid w:val="007F74FE"/>
    <w:rsid w:val="007F752D"/>
    <w:rsid w:val="007F7884"/>
    <w:rsid w:val="007F799B"/>
    <w:rsid w:val="007F79A4"/>
    <w:rsid w:val="007F7A15"/>
    <w:rsid w:val="007F7C57"/>
    <w:rsid w:val="007F7C7B"/>
    <w:rsid w:val="007F7CA2"/>
    <w:rsid w:val="0080009E"/>
    <w:rsid w:val="00800971"/>
    <w:rsid w:val="00800A00"/>
    <w:rsid w:val="00800A36"/>
    <w:rsid w:val="00801091"/>
    <w:rsid w:val="008012DE"/>
    <w:rsid w:val="00801BBD"/>
    <w:rsid w:val="00802448"/>
    <w:rsid w:val="00802958"/>
    <w:rsid w:val="00802B76"/>
    <w:rsid w:val="00802CEB"/>
    <w:rsid w:val="00802FF0"/>
    <w:rsid w:val="00803112"/>
    <w:rsid w:val="00803127"/>
    <w:rsid w:val="0080326F"/>
    <w:rsid w:val="008035FF"/>
    <w:rsid w:val="008038E1"/>
    <w:rsid w:val="008038E9"/>
    <w:rsid w:val="00803BC4"/>
    <w:rsid w:val="00803BF8"/>
    <w:rsid w:val="00803CD5"/>
    <w:rsid w:val="008043BD"/>
    <w:rsid w:val="008048FA"/>
    <w:rsid w:val="00804CFC"/>
    <w:rsid w:val="008052C3"/>
    <w:rsid w:val="00805461"/>
    <w:rsid w:val="00805866"/>
    <w:rsid w:val="00805890"/>
    <w:rsid w:val="008062F7"/>
    <w:rsid w:val="00806358"/>
    <w:rsid w:val="008063AD"/>
    <w:rsid w:val="008064EA"/>
    <w:rsid w:val="00806D64"/>
    <w:rsid w:val="00806F37"/>
    <w:rsid w:val="0080702A"/>
    <w:rsid w:val="008071FA"/>
    <w:rsid w:val="00807347"/>
    <w:rsid w:val="008073E4"/>
    <w:rsid w:val="00807653"/>
    <w:rsid w:val="008077EC"/>
    <w:rsid w:val="00807A9E"/>
    <w:rsid w:val="00807B20"/>
    <w:rsid w:val="00807CC1"/>
    <w:rsid w:val="00807F47"/>
    <w:rsid w:val="00810251"/>
    <w:rsid w:val="00810271"/>
    <w:rsid w:val="00810545"/>
    <w:rsid w:val="00810E92"/>
    <w:rsid w:val="00811241"/>
    <w:rsid w:val="00811245"/>
    <w:rsid w:val="00811469"/>
    <w:rsid w:val="0081157D"/>
    <w:rsid w:val="00811AB4"/>
    <w:rsid w:val="00811B10"/>
    <w:rsid w:val="00811C0D"/>
    <w:rsid w:val="0081229D"/>
    <w:rsid w:val="008124AA"/>
    <w:rsid w:val="00812831"/>
    <w:rsid w:val="00812D15"/>
    <w:rsid w:val="00812F70"/>
    <w:rsid w:val="008131C6"/>
    <w:rsid w:val="008142F1"/>
    <w:rsid w:val="0081452D"/>
    <w:rsid w:val="008149E2"/>
    <w:rsid w:val="00814BD6"/>
    <w:rsid w:val="0081516B"/>
    <w:rsid w:val="00815322"/>
    <w:rsid w:val="00815464"/>
    <w:rsid w:val="0081578F"/>
    <w:rsid w:val="008158EC"/>
    <w:rsid w:val="0081598F"/>
    <w:rsid w:val="00815BA9"/>
    <w:rsid w:val="00816340"/>
    <w:rsid w:val="00816759"/>
    <w:rsid w:val="008168AE"/>
    <w:rsid w:val="00816977"/>
    <w:rsid w:val="00816F79"/>
    <w:rsid w:val="00817698"/>
    <w:rsid w:val="00820257"/>
    <w:rsid w:val="008208EA"/>
    <w:rsid w:val="00820CE6"/>
    <w:rsid w:val="00820DDB"/>
    <w:rsid w:val="00821018"/>
    <w:rsid w:val="008212C6"/>
    <w:rsid w:val="00821306"/>
    <w:rsid w:val="00821A65"/>
    <w:rsid w:val="00821B2D"/>
    <w:rsid w:val="00821C58"/>
    <w:rsid w:val="00821EC7"/>
    <w:rsid w:val="00822895"/>
    <w:rsid w:val="00822D86"/>
    <w:rsid w:val="00823491"/>
    <w:rsid w:val="0082353B"/>
    <w:rsid w:val="00823763"/>
    <w:rsid w:val="008239F3"/>
    <w:rsid w:val="00823BF5"/>
    <w:rsid w:val="00823D43"/>
    <w:rsid w:val="00823DBE"/>
    <w:rsid w:val="00823EB1"/>
    <w:rsid w:val="00824116"/>
    <w:rsid w:val="008242EC"/>
    <w:rsid w:val="0082439C"/>
    <w:rsid w:val="00824683"/>
    <w:rsid w:val="0082489E"/>
    <w:rsid w:val="008248D5"/>
    <w:rsid w:val="0082493A"/>
    <w:rsid w:val="00824BB0"/>
    <w:rsid w:val="00824FF1"/>
    <w:rsid w:val="00825414"/>
    <w:rsid w:val="00825531"/>
    <w:rsid w:val="008256E1"/>
    <w:rsid w:val="00825ABE"/>
    <w:rsid w:val="00825C59"/>
    <w:rsid w:val="00825ECC"/>
    <w:rsid w:val="00825EF0"/>
    <w:rsid w:val="00825F05"/>
    <w:rsid w:val="008260F1"/>
    <w:rsid w:val="0082622F"/>
    <w:rsid w:val="00826590"/>
    <w:rsid w:val="008265CA"/>
    <w:rsid w:val="008267CF"/>
    <w:rsid w:val="00826CC0"/>
    <w:rsid w:val="00827019"/>
    <w:rsid w:val="00827133"/>
    <w:rsid w:val="0082757A"/>
    <w:rsid w:val="00827B34"/>
    <w:rsid w:val="00827B6E"/>
    <w:rsid w:val="00827B97"/>
    <w:rsid w:val="00827DFB"/>
    <w:rsid w:val="00827E71"/>
    <w:rsid w:val="00827F20"/>
    <w:rsid w:val="00827F46"/>
    <w:rsid w:val="00830332"/>
    <w:rsid w:val="0083035B"/>
    <w:rsid w:val="00830617"/>
    <w:rsid w:val="008306A2"/>
    <w:rsid w:val="00831722"/>
    <w:rsid w:val="0083209B"/>
    <w:rsid w:val="008326D6"/>
    <w:rsid w:val="008326DD"/>
    <w:rsid w:val="00832FED"/>
    <w:rsid w:val="0083307F"/>
    <w:rsid w:val="00833601"/>
    <w:rsid w:val="00833C05"/>
    <w:rsid w:val="00833D7A"/>
    <w:rsid w:val="0083414D"/>
    <w:rsid w:val="00834565"/>
    <w:rsid w:val="00834583"/>
    <w:rsid w:val="008348D0"/>
    <w:rsid w:val="00834D94"/>
    <w:rsid w:val="00834E6A"/>
    <w:rsid w:val="008350CF"/>
    <w:rsid w:val="00835161"/>
    <w:rsid w:val="0083526A"/>
    <w:rsid w:val="008352AB"/>
    <w:rsid w:val="00835347"/>
    <w:rsid w:val="008354EB"/>
    <w:rsid w:val="00835686"/>
    <w:rsid w:val="008359A5"/>
    <w:rsid w:val="00835B7F"/>
    <w:rsid w:val="00835BA8"/>
    <w:rsid w:val="00835CD8"/>
    <w:rsid w:val="00836140"/>
    <w:rsid w:val="00836BA3"/>
    <w:rsid w:val="00836F2A"/>
    <w:rsid w:val="00836FAD"/>
    <w:rsid w:val="008374D1"/>
    <w:rsid w:val="0083752E"/>
    <w:rsid w:val="00837933"/>
    <w:rsid w:val="0083799C"/>
    <w:rsid w:val="00837B01"/>
    <w:rsid w:val="00837C2F"/>
    <w:rsid w:val="00837D94"/>
    <w:rsid w:val="00837DEB"/>
    <w:rsid w:val="00837E08"/>
    <w:rsid w:val="0084055E"/>
    <w:rsid w:val="00840591"/>
    <w:rsid w:val="008407E7"/>
    <w:rsid w:val="008408A8"/>
    <w:rsid w:val="0084098D"/>
    <w:rsid w:val="00840B38"/>
    <w:rsid w:val="00840F25"/>
    <w:rsid w:val="008411C0"/>
    <w:rsid w:val="008413BF"/>
    <w:rsid w:val="00841778"/>
    <w:rsid w:val="0084183E"/>
    <w:rsid w:val="00841E00"/>
    <w:rsid w:val="008422B5"/>
    <w:rsid w:val="008426AF"/>
    <w:rsid w:val="008428BC"/>
    <w:rsid w:val="00842B21"/>
    <w:rsid w:val="00842D17"/>
    <w:rsid w:val="00842F76"/>
    <w:rsid w:val="008434E3"/>
    <w:rsid w:val="008437D3"/>
    <w:rsid w:val="00843A7A"/>
    <w:rsid w:val="00843B81"/>
    <w:rsid w:val="00843C20"/>
    <w:rsid w:val="00843DAB"/>
    <w:rsid w:val="00844118"/>
    <w:rsid w:val="00844301"/>
    <w:rsid w:val="00844368"/>
    <w:rsid w:val="008445E8"/>
    <w:rsid w:val="00844637"/>
    <w:rsid w:val="008450F1"/>
    <w:rsid w:val="00845392"/>
    <w:rsid w:val="008453F3"/>
    <w:rsid w:val="008455C3"/>
    <w:rsid w:val="008456C1"/>
    <w:rsid w:val="008457C6"/>
    <w:rsid w:val="0084588F"/>
    <w:rsid w:val="00845A51"/>
    <w:rsid w:val="00845BED"/>
    <w:rsid w:val="00845F58"/>
    <w:rsid w:val="00846071"/>
    <w:rsid w:val="00846078"/>
    <w:rsid w:val="00846843"/>
    <w:rsid w:val="00846CBD"/>
    <w:rsid w:val="00846DCE"/>
    <w:rsid w:val="00846FCD"/>
    <w:rsid w:val="00847486"/>
    <w:rsid w:val="00847849"/>
    <w:rsid w:val="00847A4B"/>
    <w:rsid w:val="00847B17"/>
    <w:rsid w:val="00847B77"/>
    <w:rsid w:val="00847CC7"/>
    <w:rsid w:val="00847E23"/>
    <w:rsid w:val="00850283"/>
    <w:rsid w:val="008502B4"/>
    <w:rsid w:val="008502E7"/>
    <w:rsid w:val="008505F1"/>
    <w:rsid w:val="00850630"/>
    <w:rsid w:val="0085079C"/>
    <w:rsid w:val="008507F1"/>
    <w:rsid w:val="00850A25"/>
    <w:rsid w:val="00850E14"/>
    <w:rsid w:val="008511A1"/>
    <w:rsid w:val="008511B2"/>
    <w:rsid w:val="008513AA"/>
    <w:rsid w:val="00851608"/>
    <w:rsid w:val="00851A30"/>
    <w:rsid w:val="008520CA"/>
    <w:rsid w:val="0085232D"/>
    <w:rsid w:val="00852B4B"/>
    <w:rsid w:val="00852D17"/>
    <w:rsid w:val="00852ED7"/>
    <w:rsid w:val="00852FF2"/>
    <w:rsid w:val="008530C7"/>
    <w:rsid w:val="00853725"/>
    <w:rsid w:val="00853777"/>
    <w:rsid w:val="008537A1"/>
    <w:rsid w:val="0085383F"/>
    <w:rsid w:val="008539BF"/>
    <w:rsid w:val="00853B4E"/>
    <w:rsid w:val="00853FC5"/>
    <w:rsid w:val="0085414F"/>
    <w:rsid w:val="00854318"/>
    <w:rsid w:val="0085444F"/>
    <w:rsid w:val="00854667"/>
    <w:rsid w:val="0085469C"/>
    <w:rsid w:val="008553A3"/>
    <w:rsid w:val="00855D43"/>
    <w:rsid w:val="00855EA8"/>
    <w:rsid w:val="008561A7"/>
    <w:rsid w:val="00856216"/>
    <w:rsid w:val="008562DC"/>
    <w:rsid w:val="00856415"/>
    <w:rsid w:val="0085658F"/>
    <w:rsid w:val="00856754"/>
    <w:rsid w:val="00856851"/>
    <w:rsid w:val="008569CB"/>
    <w:rsid w:val="00856E23"/>
    <w:rsid w:val="00856EC4"/>
    <w:rsid w:val="00857010"/>
    <w:rsid w:val="00857320"/>
    <w:rsid w:val="008575AB"/>
    <w:rsid w:val="008575EC"/>
    <w:rsid w:val="00857CBB"/>
    <w:rsid w:val="00857F3E"/>
    <w:rsid w:val="00860194"/>
    <w:rsid w:val="00860243"/>
    <w:rsid w:val="0086057D"/>
    <w:rsid w:val="00860594"/>
    <w:rsid w:val="00860923"/>
    <w:rsid w:val="00860AA2"/>
    <w:rsid w:val="00860B7A"/>
    <w:rsid w:val="00860BB0"/>
    <w:rsid w:val="00860BCB"/>
    <w:rsid w:val="00860CA8"/>
    <w:rsid w:val="00860D1C"/>
    <w:rsid w:val="00860DCE"/>
    <w:rsid w:val="008610C2"/>
    <w:rsid w:val="00861A9E"/>
    <w:rsid w:val="00861CB9"/>
    <w:rsid w:val="00861EC1"/>
    <w:rsid w:val="00862268"/>
    <w:rsid w:val="008623C9"/>
    <w:rsid w:val="00862702"/>
    <w:rsid w:val="00862825"/>
    <w:rsid w:val="008629DC"/>
    <w:rsid w:val="00862C15"/>
    <w:rsid w:val="00862D4B"/>
    <w:rsid w:val="008630EA"/>
    <w:rsid w:val="0086360B"/>
    <w:rsid w:val="00863685"/>
    <w:rsid w:val="00863A3F"/>
    <w:rsid w:val="00863C34"/>
    <w:rsid w:val="0086424B"/>
    <w:rsid w:val="00864386"/>
    <w:rsid w:val="008646FB"/>
    <w:rsid w:val="008648D8"/>
    <w:rsid w:val="00864CA8"/>
    <w:rsid w:val="00864F68"/>
    <w:rsid w:val="00865266"/>
    <w:rsid w:val="00865A19"/>
    <w:rsid w:val="00865E83"/>
    <w:rsid w:val="00866242"/>
    <w:rsid w:val="008663CB"/>
    <w:rsid w:val="008664E1"/>
    <w:rsid w:val="008667A3"/>
    <w:rsid w:val="00866904"/>
    <w:rsid w:val="00866D26"/>
    <w:rsid w:val="00866EE0"/>
    <w:rsid w:val="00867659"/>
    <w:rsid w:val="00867661"/>
    <w:rsid w:val="00867969"/>
    <w:rsid w:val="00867AFA"/>
    <w:rsid w:val="00867B33"/>
    <w:rsid w:val="00867E75"/>
    <w:rsid w:val="00867F35"/>
    <w:rsid w:val="00870361"/>
    <w:rsid w:val="008703C9"/>
    <w:rsid w:val="008705B7"/>
    <w:rsid w:val="00870763"/>
    <w:rsid w:val="00871104"/>
    <w:rsid w:val="008713CF"/>
    <w:rsid w:val="00871634"/>
    <w:rsid w:val="00871756"/>
    <w:rsid w:val="00871793"/>
    <w:rsid w:val="0087187E"/>
    <w:rsid w:val="008718E5"/>
    <w:rsid w:val="00871921"/>
    <w:rsid w:val="00871A93"/>
    <w:rsid w:val="00871C04"/>
    <w:rsid w:val="00871D9D"/>
    <w:rsid w:val="00871FF8"/>
    <w:rsid w:val="0087250A"/>
    <w:rsid w:val="00872772"/>
    <w:rsid w:val="0087279D"/>
    <w:rsid w:val="00872B2F"/>
    <w:rsid w:val="00872BC8"/>
    <w:rsid w:val="00873134"/>
    <w:rsid w:val="00873887"/>
    <w:rsid w:val="008739F4"/>
    <w:rsid w:val="00873AA8"/>
    <w:rsid w:val="00873DB5"/>
    <w:rsid w:val="00873E48"/>
    <w:rsid w:val="00873F87"/>
    <w:rsid w:val="00874117"/>
    <w:rsid w:val="00874139"/>
    <w:rsid w:val="00874510"/>
    <w:rsid w:val="00874A8D"/>
    <w:rsid w:val="0087512F"/>
    <w:rsid w:val="00875484"/>
    <w:rsid w:val="008754EF"/>
    <w:rsid w:val="00875DB3"/>
    <w:rsid w:val="00875DB9"/>
    <w:rsid w:val="00875F0C"/>
    <w:rsid w:val="00876538"/>
    <w:rsid w:val="00876F22"/>
    <w:rsid w:val="0087709A"/>
    <w:rsid w:val="0087722B"/>
    <w:rsid w:val="00877449"/>
    <w:rsid w:val="008776B5"/>
    <w:rsid w:val="008777BB"/>
    <w:rsid w:val="00877974"/>
    <w:rsid w:val="00877C1E"/>
    <w:rsid w:val="008800F9"/>
    <w:rsid w:val="00880197"/>
    <w:rsid w:val="008809C4"/>
    <w:rsid w:val="00880F6F"/>
    <w:rsid w:val="00880F7B"/>
    <w:rsid w:val="00881220"/>
    <w:rsid w:val="00881492"/>
    <w:rsid w:val="00881923"/>
    <w:rsid w:val="00881B9C"/>
    <w:rsid w:val="00881E14"/>
    <w:rsid w:val="00881E3A"/>
    <w:rsid w:val="008820C7"/>
    <w:rsid w:val="00882164"/>
    <w:rsid w:val="008828D8"/>
    <w:rsid w:val="00882990"/>
    <w:rsid w:val="00882A11"/>
    <w:rsid w:val="00882B7C"/>
    <w:rsid w:val="00883161"/>
    <w:rsid w:val="008832E6"/>
    <w:rsid w:val="008839FA"/>
    <w:rsid w:val="00883F9F"/>
    <w:rsid w:val="008841B6"/>
    <w:rsid w:val="00884333"/>
    <w:rsid w:val="00884DE3"/>
    <w:rsid w:val="00884E14"/>
    <w:rsid w:val="008851F9"/>
    <w:rsid w:val="008852E7"/>
    <w:rsid w:val="00885C82"/>
    <w:rsid w:val="00885D80"/>
    <w:rsid w:val="00885DC8"/>
    <w:rsid w:val="00885E34"/>
    <w:rsid w:val="00886438"/>
    <w:rsid w:val="00886566"/>
    <w:rsid w:val="008868CB"/>
    <w:rsid w:val="0088691B"/>
    <w:rsid w:val="008869D0"/>
    <w:rsid w:val="00886BF0"/>
    <w:rsid w:val="00886D21"/>
    <w:rsid w:val="00886D22"/>
    <w:rsid w:val="00886E30"/>
    <w:rsid w:val="0088704F"/>
    <w:rsid w:val="00887334"/>
    <w:rsid w:val="00887359"/>
    <w:rsid w:val="00887728"/>
    <w:rsid w:val="00887810"/>
    <w:rsid w:val="00887839"/>
    <w:rsid w:val="00887A80"/>
    <w:rsid w:val="00887BBA"/>
    <w:rsid w:val="00887DEA"/>
    <w:rsid w:val="00887F9B"/>
    <w:rsid w:val="008901A6"/>
    <w:rsid w:val="0089021D"/>
    <w:rsid w:val="00890302"/>
    <w:rsid w:val="00890555"/>
    <w:rsid w:val="0089100E"/>
    <w:rsid w:val="008911CA"/>
    <w:rsid w:val="008918F7"/>
    <w:rsid w:val="00892397"/>
    <w:rsid w:val="008923C3"/>
    <w:rsid w:val="00892807"/>
    <w:rsid w:val="00892A2D"/>
    <w:rsid w:val="00892A53"/>
    <w:rsid w:val="00893554"/>
    <w:rsid w:val="00893661"/>
    <w:rsid w:val="008936E5"/>
    <w:rsid w:val="00893DD7"/>
    <w:rsid w:val="00893E63"/>
    <w:rsid w:val="00893ED7"/>
    <w:rsid w:val="00894056"/>
    <w:rsid w:val="00894183"/>
    <w:rsid w:val="008945FA"/>
    <w:rsid w:val="00894686"/>
    <w:rsid w:val="008948F6"/>
    <w:rsid w:val="00894B11"/>
    <w:rsid w:val="00894B7A"/>
    <w:rsid w:val="00894C80"/>
    <w:rsid w:val="00894D2E"/>
    <w:rsid w:val="00894F2E"/>
    <w:rsid w:val="00895283"/>
    <w:rsid w:val="0089564C"/>
    <w:rsid w:val="00895C3E"/>
    <w:rsid w:val="00895C61"/>
    <w:rsid w:val="00895E80"/>
    <w:rsid w:val="00896018"/>
    <w:rsid w:val="00896109"/>
    <w:rsid w:val="00896154"/>
    <w:rsid w:val="00896487"/>
    <w:rsid w:val="008964B0"/>
    <w:rsid w:val="00896556"/>
    <w:rsid w:val="00896E27"/>
    <w:rsid w:val="00896FBD"/>
    <w:rsid w:val="0089750C"/>
    <w:rsid w:val="008976FB"/>
    <w:rsid w:val="00897ABB"/>
    <w:rsid w:val="00897B17"/>
    <w:rsid w:val="00897E7C"/>
    <w:rsid w:val="00897F88"/>
    <w:rsid w:val="008A0255"/>
    <w:rsid w:val="008A0357"/>
    <w:rsid w:val="008A0397"/>
    <w:rsid w:val="008A03D5"/>
    <w:rsid w:val="008A05C7"/>
    <w:rsid w:val="008A089A"/>
    <w:rsid w:val="008A08D5"/>
    <w:rsid w:val="008A09D2"/>
    <w:rsid w:val="008A10DB"/>
    <w:rsid w:val="008A10EC"/>
    <w:rsid w:val="008A122A"/>
    <w:rsid w:val="008A13EE"/>
    <w:rsid w:val="008A14A4"/>
    <w:rsid w:val="008A1AA6"/>
    <w:rsid w:val="008A1CA7"/>
    <w:rsid w:val="008A1E5C"/>
    <w:rsid w:val="008A2093"/>
    <w:rsid w:val="008A213E"/>
    <w:rsid w:val="008A22C6"/>
    <w:rsid w:val="008A23A7"/>
    <w:rsid w:val="008A2690"/>
    <w:rsid w:val="008A2E14"/>
    <w:rsid w:val="008A3417"/>
    <w:rsid w:val="008A3558"/>
    <w:rsid w:val="008A355A"/>
    <w:rsid w:val="008A35F3"/>
    <w:rsid w:val="008A3AAD"/>
    <w:rsid w:val="008A3C17"/>
    <w:rsid w:val="008A3CC6"/>
    <w:rsid w:val="008A44CC"/>
    <w:rsid w:val="008A4A98"/>
    <w:rsid w:val="008A4AFE"/>
    <w:rsid w:val="008A4EB6"/>
    <w:rsid w:val="008A4EDA"/>
    <w:rsid w:val="008A51F4"/>
    <w:rsid w:val="008A540A"/>
    <w:rsid w:val="008A562A"/>
    <w:rsid w:val="008A562D"/>
    <w:rsid w:val="008A56BC"/>
    <w:rsid w:val="008A5971"/>
    <w:rsid w:val="008A5D37"/>
    <w:rsid w:val="008A5DE9"/>
    <w:rsid w:val="008A6151"/>
    <w:rsid w:val="008A6189"/>
    <w:rsid w:val="008A62A9"/>
    <w:rsid w:val="008A6436"/>
    <w:rsid w:val="008A66AE"/>
    <w:rsid w:val="008A67A9"/>
    <w:rsid w:val="008A685B"/>
    <w:rsid w:val="008A69BE"/>
    <w:rsid w:val="008A708C"/>
    <w:rsid w:val="008A7453"/>
    <w:rsid w:val="008A7A88"/>
    <w:rsid w:val="008A7B82"/>
    <w:rsid w:val="008B005B"/>
    <w:rsid w:val="008B025E"/>
    <w:rsid w:val="008B0556"/>
    <w:rsid w:val="008B0809"/>
    <w:rsid w:val="008B0B2B"/>
    <w:rsid w:val="008B0C28"/>
    <w:rsid w:val="008B0DB6"/>
    <w:rsid w:val="008B0FFB"/>
    <w:rsid w:val="008B107C"/>
    <w:rsid w:val="008B1284"/>
    <w:rsid w:val="008B12ED"/>
    <w:rsid w:val="008B165B"/>
    <w:rsid w:val="008B1B46"/>
    <w:rsid w:val="008B1DE3"/>
    <w:rsid w:val="008B1FCE"/>
    <w:rsid w:val="008B1FF8"/>
    <w:rsid w:val="008B2040"/>
    <w:rsid w:val="008B209B"/>
    <w:rsid w:val="008B22E3"/>
    <w:rsid w:val="008B24D8"/>
    <w:rsid w:val="008B24DF"/>
    <w:rsid w:val="008B268F"/>
    <w:rsid w:val="008B2758"/>
    <w:rsid w:val="008B279A"/>
    <w:rsid w:val="008B2844"/>
    <w:rsid w:val="008B2D65"/>
    <w:rsid w:val="008B2D83"/>
    <w:rsid w:val="008B2E7A"/>
    <w:rsid w:val="008B3096"/>
    <w:rsid w:val="008B311C"/>
    <w:rsid w:val="008B329D"/>
    <w:rsid w:val="008B35EC"/>
    <w:rsid w:val="008B3D91"/>
    <w:rsid w:val="008B3DF3"/>
    <w:rsid w:val="008B4057"/>
    <w:rsid w:val="008B4304"/>
    <w:rsid w:val="008B4EB8"/>
    <w:rsid w:val="008B4EE1"/>
    <w:rsid w:val="008B5171"/>
    <w:rsid w:val="008B5C1F"/>
    <w:rsid w:val="008B5C43"/>
    <w:rsid w:val="008B5DDB"/>
    <w:rsid w:val="008B60C5"/>
    <w:rsid w:val="008B64D2"/>
    <w:rsid w:val="008B65CC"/>
    <w:rsid w:val="008B66EB"/>
    <w:rsid w:val="008B67EE"/>
    <w:rsid w:val="008B6806"/>
    <w:rsid w:val="008B6829"/>
    <w:rsid w:val="008B6A8B"/>
    <w:rsid w:val="008B6AB2"/>
    <w:rsid w:val="008B6B48"/>
    <w:rsid w:val="008B6D04"/>
    <w:rsid w:val="008B6ED0"/>
    <w:rsid w:val="008B6EE1"/>
    <w:rsid w:val="008B7070"/>
    <w:rsid w:val="008B72D8"/>
    <w:rsid w:val="008B7693"/>
    <w:rsid w:val="008B774A"/>
    <w:rsid w:val="008B7810"/>
    <w:rsid w:val="008B7950"/>
    <w:rsid w:val="008B79F0"/>
    <w:rsid w:val="008B7ECB"/>
    <w:rsid w:val="008C02B7"/>
    <w:rsid w:val="008C04C3"/>
    <w:rsid w:val="008C06FB"/>
    <w:rsid w:val="008C0B28"/>
    <w:rsid w:val="008C0E98"/>
    <w:rsid w:val="008C111D"/>
    <w:rsid w:val="008C1165"/>
    <w:rsid w:val="008C16DE"/>
    <w:rsid w:val="008C190B"/>
    <w:rsid w:val="008C1DFC"/>
    <w:rsid w:val="008C1E38"/>
    <w:rsid w:val="008C1F8E"/>
    <w:rsid w:val="008C1FBD"/>
    <w:rsid w:val="008C2059"/>
    <w:rsid w:val="008C27E5"/>
    <w:rsid w:val="008C2B1E"/>
    <w:rsid w:val="008C2BE5"/>
    <w:rsid w:val="008C2D8C"/>
    <w:rsid w:val="008C3339"/>
    <w:rsid w:val="008C3404"/>
    <w:rsid w:val="008C3984"/>
    <w:rsid w:val="008C3D02"/>
    <w:rsid w:val="008C4741"/>
    <w:rsid w:val="008C4D33"/>
    <w:rsid w:val="008C51A4"/>
    <w:rsid w:val="008C562A"/>
    <w:rsid w:val="008C5777"/>
    <w:rsid w:val="008C5C09"/>
    <w:rsid w:val="008C5C25"/>
    <w:rsid w:val="008C61EE"/>
    <w:rsid w:val="008C62C7"/>
    <w:rsid w:val="008C63CE"/>
    <w:rsid w:val="008C67EC"/>
    <w:rsid w:val="008C6F94"/>
    <w:rsid w:val="008C7448"/>
    <w:rsid w:val="008C768C"/>
    <w:rsid w:val="008C789B"/>
    <w:rsid w:val="008C7BCA"/>
    <w:rsid w:val="008C7C2A"/>
    <w:rsid w:val="008D0121"/>
    <w:rsid w:val="008D0366"/>
    <w:rsid w:val="008D08D2"/>
    <w:rsid w:val="008D0CA2"/>
    <w:rsid w:val="008D0E7D"/>
    <w:rsid w:val="008D0FDF"/>
    <w:rsid w:val="008D10FF"/>
    <w:rsid w:val="008D113D"/>
    <w:rsid w:val="008D11FF"/>
    <w:rsid w:val="008D12B6"/>
    <w:rsid w:val="008D17C5"/>
    <w:rsid w:val="008D17D1"/>
    <w:rsid w:val="008D1CFB"/>
    <w:rsid w:val="008D25FC"/>
    <w:rsid w:val="008D2B5B"/>
    <w:rsid w:val="008D2B7A"/>
    <w:rsid w:val="008D2E8B"/>
    <w:rsid w:val="008D2EFA"/>
    <w:rsid w:val="008D30D5"/>
    <w:rsid w:val="008D3687"/>
    <w:rsid w:val="008D394F"/>
    <w:rsid w:val="008D3D1F"/>
    <w:rsid w:val="008D4379"/>
    <w:rsid w:val="008D46B9"/>
    <w:rsid w:val="008D478B"/>
    <w:rsid w:val="008D4CB8"/>
    <w:rsid w:val="008D4CFB"/>
    <w:rsid w:val="008D4E07"/>
    <w:rsid w:val="008D4FB3"/>
    <w:rsid w:val="008D5163"/>
    <w:rsid w:val="008D5405"/>
    <w:rsid w:val="008D567C"/>
    <w:rsid w:val="008D5767"/>
    <w:rsid w:val="008D591A"/>
    <w:rsid w:val="008D5AC1"/>
    <w:rsid w:val="008D5D84"/>
    <w:rsid w:val="008D5E37"/>
    <w:rsid w:val="008D6563"/>
    <w:rsid w:val="008D660D"/>
    <w:rsid w:val="008D69F8"/>
    <w:rsid w:val="008D6A54"/>
    <w:rsid w:val="008D6A6F"/>
    <w:rsid w:val="008D6B95"/>
    <w:rsid w:val="008D6DBB"/>
    <w:rsid w:val="008D6FDD"/>
    <w:rsid w:val="008D75B2"/>
    <w:rsid w:val="008D7817"/>
    <w:rsid w:val="008D7EBB"/>
    <w:rsid w:val="008D7FF2"/>
    <w:rsid w:val="008E03EE"/>
    <w:rsid w:val="008E073E"/>
    <w:rsid w:val="008E09C5"/>
    <w:rsid w:val="008E0A2F"/>
    <w:rsid w:val="008E11E1"/>
    <w:rsid w:val="008E1289"/>
    <w:rsid w:val="008E12CC"/>
    <w:rsid w:val="008E12DC"/>
    <w:rsid w:val="008E15FF"/>
    <w:rsid w:val="008E16AA"/>
    <w:rsid w:val="008E17E7"/>
    <w:rsid w:val="008E194E"/>
    <w:rsid w:val="008E1E31"/>
    <w:rsid w:val="008E1F08"/>
    <w:rsid w:val="008E23AF"/>
    <w:rsid w:val="008E2487"/>
    <w:rsid w:val="008E24B4"/>
    <w:rsid w:val="008E24E0"/>
    <w:rsid w:val="008E2514"/>
    <w:rsid w:val="008E2B09"/>
    <w:rsid w:val="008E30B6"/>
    <w:rsid w:val="008E30DD"/>
    <w:rsid w:val="008E38B9"/>
    <w:rsid w:val="008E3C18"/>
    <w:rsid w:val="008E3DEE"/>
    <w:rsid w:val="008E3F25"/>
    <w:rsid w:val="008E3FA0"/>
    <w:rsid w:val="008E406C"/>
    <w:rsid w:val="008E409E"/>
    <w:rsid w:val="008E45CB"/>
    <w:rsid w:val="008E463A"/>
    <w:rsid w:val="008E47F3"/>
    <w:rsid w:val="008E49E4"/>
    <w:rsid w:val="008E4A15"/>
    <w:rsid w:val="008E4CC6"/>
    <w:rsid w:val="008E4D79"/>
    <w:rsid w:val="008E4E37"/>
    <w:rsid w:val="008E50A3"/>
    <w:rsid w:val="008E5113"/>
    <w:rsid w:val="008E5508"/>
    <w:rsid w:val="008E57BE"/>
    <w:rsid w:val="008E5DF2"/>
    <w:rsid w:val="008E6114"/>
    <w:rsid w:val="008E6146"/>
    <w:rsid w:val="008E6193"/>
    <w:rsid w:val="008E62F4"/>
    <w:rsid w:val="008E65CD"/>
    <w:rsid w:val="008E668C"/>
    <w:rsid w:val="008E692A"/>
    <w:rsid w:val="008E6C03"/>
    <w:rsid w:val="008E6E6A"/>
    <w:rsid w:val="008E6F97"/>
    <w:rsid w:val="008E6FA7"/>
    <w:rsid w:val="008E748B"/>
    <w:rsid w:val="008E771C"/>
    <w:rsid w:val="008E777A"/>
    <w:rsid w:val="008E77CE"/>
    <w:rsid w:val="008E78E2"/>
    <w:rsid w:val="008E7D19"/>
    <w:rsid w:val="008E7D22"/>
    <w:rsid w:val="008E7F57"/>
    <w:rsid w:val="008F004D"/>
    <w:rsid w:val="008F0173"/>
    <w:rsid w:val="008F0232"/>
    <w:rsid w:val="008F030C"/>
    <w:rsid w:val="008F03BC"/>
    <w:rsid w:val="008F0416"/>
    <w:rsid w:val="008F0CE7"/>
    <w:rsid w:val="008F0E8A"/>
    <w:rsid w:val="008F102C"/>
    <w:rsid w:val="008F13F4"/>
    <w:rsid w:val="008F14F5"/>
    <w:rsid w:val="008F1974"/>
    <w:rsid w:val="008F1F6D"/>
    <w:rsid w:val="008F21BB"/>
    <w:rsid w:val="008F2228"/>
    <w:rsid w:val="008F237A"/>
    <w:rsid w:val="008F24EF"/>
    <w:rsid w:val="008F2544"/>
    <w:rsid w:val="008F25A6"/>
    <w:rsid w:val="008F2D85"/>
    <w:rsid w:val="008F2FF3"/>
    <w:rsid w:val="008F314C"/>
    <w:rsid w:val="008F338E"/>
    <w:rsid w:val="008F33CC"/>
    <w:rsid w:val="008F35A7"/>
    <w:rsid w:val="008F39C5"/>
    <w:rsid w:val="008F3CDD"/>
    <w:rsid w:val="008F3CED"/>
    <w:rsid w:val="008F3F61"/>
    <w:rsid w:val="008F457B"/>
    <w:rsid w:val="008F4871"/>
    <w:rsid w:val="008F49E1"/>
    <w:rsid w:val="008F4EE5"/>
    <w:rsid w:val="008F4FAE"/>
    <w:rsid w:val="008F5001"/>
    <w:rsid w:val="008F50D4"/>
    <w:rsid w:val="008F50FD"/>
    <w:rsid w:val="008F54D6"/>
    <w:rsid w:val="008F5766"/>
    <w:rsid w:val="008F58BD"/>
    <w:rsid w:val="008F59E7"/>
    <w:rsid w:val="008F5A5A"/>
    <w:rsid w:val="008F5A82"/>
    <w:rsid w:val="008F5C59"/>
    <w:rsid w:val="008F5D51"/>
    <w:rsid w:val="008F5EE7"/>
    <w:rsid w:val="008F63F4"/>
    <w:rsid w:val="008F71EA"/>
    <w:rsid w:val="008F73DF"/>
    <w:rsid w:val="008F769D"/>
    <w:rsid w:val="008F7CA1"/>
    <w:rsid w:val="008F7F3E"/>
    <w:rsid w:val="009000A8"/>
    <w:rsid w:val="009000BB"/>
    <w:rsid w:val="00900344"/>
    <w:rsid w:val="009003A5"/>
    <w:rsid w:val="00900A75"/>
    <w:rsid w:val="00900AF3"/>
    <w:rsid w:val="00900CF6"/>
    <w:rsid w:val="00900DFA"/>
    <w:rsid w:val="00901169"/>
    <w:rsid w:val="0090124A"/>
    <w:rsid w:val="00901337"/>
    <w:rsid w:val="0090149C"/>
    <w:rsid w:val="009014E3"/>
    <w:rsid w:val="0090159D"/>
    <w:rsid w:val="00901890"/>
    <w:rsid w:val="009018F6"/>
    <w:rsid w:val="00901D44"/>
    <w:rsid w:val="00901E3D"/>
    <w:rsid w:val="00901E53"/>
    <w:rsid w:val="009023F4"/>
    <w:rsid w:val="009025C6"/>
    <w:rsid w:val="00902913"/>
    <w:rsid w:val="00902B77"/>
    <w:rsid w:val="00902D9C"/>
    <w:rsid w:val="00902DF6"/>
    <w:rsid w:val="00902DF8"/>
    <w:rsid w:val="00902F25"/>
    <w:rsid w:val="00902FAE"/>
    <w:rsid w:val="00902FB1"/>
    <w:rsid w:val="009032D1"/>
    <w:rsid w:val="009039B7"/>
    <w:rsid w:val="00903B1C"/>
    <w:rsid w:val="009040C7"/>
    <w:rsid w:val="009043E4"/>
    <w:rsid w:val="009045E9"/>
    <w:rsid w:val="00904608"/>
    <w:rsid w:val="00904BD3"/>
    <w:rsid w:val="00904DCB"/>
    <w:rsid w:val="00904E75"/>
    <w:rsid w:val="0090529C"/>
    <w:rsid w:val="009056FC"/>
    <w:rsid w:val="009058AE"/>
    <w:rsid w:val="009058E1"/>
    <w:rsid w:val="00905963"/>
    <w:rsid w:val="0090596D"/>
    <w:rsid w:val="00905E9C"/>
    <w:rsid w:val="009065CA"/>
    <w:rsid w:val="00906693"/>
    <w:rsid w:val="00906B03"/>
    <w:rsid w:val="00907022"/>
    <w:rsid w:val="00907255"/>
    <w:rsid w:val="00907463"/>
    <w:rsid w:val="00907480"/>
    <w:rsid w:val="00907E72"/>
    <w:rsid w:val="00907F1B"/>
    <w:rsid w:val="00910258"/>
    <w:rsid w:val="009102FA"/>
    <w:rsid w:val="009103DD"/>
    <w:rsid w:val="009103E2"/>
    <w:rsid w:val="00910449"/>
    <w:rsid w:val="009104AA"/>
    <w:rsid w:val="0091050B"/>
    <w:rsid w:val="00910583"/>
    <w:rsid w:val="009107C1"/>
    <w:rsid w:val="009109E0"/>
    <w:rsid w:val="00910B24"/>
    <w:rsid w:val="00910C08"/>
    <w:rsid w:val="00910ED8"/>
    <w:rsid w:val="00910F08"/>
    <w:rsid w:val="0091106B"/>
    <w:rsid w:val="0091119A"/>
    <w:rsid w:val="00911532"/>
    <w:rsid w:val="00911740"/>
    <w:rsid w:val="00911B8B"/>
    <w:rsid w:val="00912188"/>
    <w:rsid w:val="0091223B"/>
    <w:rsid w:val="00912571"/>
    <w:rsid w:val="00912A30"/>
    <w:rsid w:val="00912AF1"/>
    <w:rsid w:val="009130D8"/>
    <w:rsid w:val="00913499"/>
    <w:rsid w:val="009137A3"/>
    <w:rsid w:val="0091384E"/>
    <w:rsid w:val="009138B6"/>
    <w:rsid w:val="00913B16"/>
    <w:rsid w:val="00913E17"/>
    <w:rsid w:val="0091420B"/>
    <w:rsid w:val="00914383"/>
    <w:rsid w:val="00914B98"/>
    <w:rsid w:val="00914CBC"/>
    <w:rsid w:val="00914CD9"/>
    <w:rsid w:val="00914FAF"/>
    <w:rsid w:val="0091509E"/>
    <w:rsid w:val="009150C9"/>
    <w:rsid w:val="009152C1"/>
    <w:rsid w:val="0091541F"/>
    <w:rsid w:val="009157D9"/>
    <w:rsid w:val="0091593C"/>
    <w:rsid w:val="00915AF7"/>
    <w:rsid w:val="00915B34"/>
    <w:rsid w:val="00915E2B"/>
    <w:rsid w:val="009164B7"/>
    <w:rsid w:val="009164BA"/>
    <w:rsid w:val="00916827"/>
    <w:rsid w:val="00916CCA"/>
    <w:rsid w:val="00917246"/>
    <w:rsid w:val="009172A7"/>
    <w:rsid w:val="00917392"/>
    <w:rsid w:val="00917959"/>
    <w:rsid w:val="00917A49"/>
    <w:rsid w:val="00920023"/>
    <w:rsid w:val="00920293"/>
    <w:rsid w:val="009203E9"/>
    <w:rsid w:val="009204FF"/>
    <w:rsid w:val="00920F6F"/>
    <w:rsid w:val="0092110D"/>
    <w:rsid w:val="00921E15"/>
    <w:rsid w:val="00921E19"/>
    <w:rsid w:val="00921F64"/>
    <w:rsid w:val="0092209E"/>
    <w:rsid w:val="009223F5"/>
    <w:rsid w:val="009225DD"/>
    <w:rsid w:val="0092261E"/>
    <w:rsid w:val="00922BF9"/>
    <w:rsid w:val="009230D7"/>
    <w:rsid w:val="0092323A"/>
    <w:rsid w:val="00923297"/>
    <w:rsid w:val="009232FB"/>
    <w:rsid w:val="009238F0"/>
    <w:rsid w:val="00923BB4"/>
    <w:rsid w:val="00923D8E"/>
    <w:rsid w:val="00923DD4"/>
    <w:rsid w:val="00923F27"/>
    <w:rsid w:val="009241A9"/>
    <w:rsid w:val="00924335"/>
    <w:rsid w:val="0092435B"/>
    <w:rsid w:val="00924563"/>
    <w:rsid w:val="00924A76"/>
    <w:rsid w:val="00924C71"/>
    <w:rsid w:val="00924DB8"/>
    <w:rsid w:val="00924FE4"/>
    <w:rsid w:val="00925093"/>
    <w:rsid w:val="009250B5"/>
    <w:rsid w:val="0092569F"/>
    <w:rsid w:val="00925AFD"/>
    <w:rsid w:val="00925CC2"/>
    <w:rsid w:val="00925D53"/>
    <w:rsid w:val="00925E0B"/>
    <w:rsid w:val="00926434"/>
    <w:rsid w:val="009264D5"/>
    <w:rsid w:val="00926503"/>
    <w:rsid w:val="00926641"/>
    <w:rsid w:val="00926661"/>
    <w:rsid w:val="009266B9"/>
    <w:rsid w:val="00926739"/>
    <w:rsid w:val="00926A5F"/>
    <w:rsid w:val="00926DC4"/>
    <w:rsid w:val="00926E41"/>
    <w:rsid w:val="009270AB"/>
    <w:rsid w:val="009271B3"/>
    <w:rsid w:val="009271F5"/>
    <w:rsid w:val="009275FB"/>
    <w:rsid w:val="00927693"/>
    <w:rsid w:val="00927A29"/>
    <w:rsid w:val="00927D48"/>
    <w:rsid w:val="00927DF3"/>
    <w:rsid w:val="00930009"/>
    <w:rsid w:val="0093019E"/>
    <w:rsid w:val="0093063A"/>
    <w:rsid w:val="0093088F"/>
    <w:rsid w:val="00930AA3"/>
    <w:rsid w:val="00930B5F"/>
    <w:rsid w:val="00930C5F"/>
    <w:rsid w:val="00930F7B"/>
    <w:rsid w:val="00931463"/>
    <w:rsid w:val="00931574"/>
    <w:rsid w:val="00931AEA"/>
    <w:rsid w:val="00931C1B"/>
    <w:rsid w:val="00931C48"/>
    <w:rsid w:val="00931DAF"/>
    <w:rsid w:val="00932024"/>
    <w:rsid w:val="00932882"/>
    <w:rsid w:val="00932D88"/>
    <w:rsid w:val="00932E6A"/>
    <w:rsid w:val="00932EA8"/>
    <w:rsid w:val="00932F90"/>
    <w:rsid w:val="009330A6"/>
    <w:rsid w:val="0093354B"/>
    <w:rsid w:val="009335A5"/>
    <w:rsid w:val="009338AB"/>
    <w:rsid w:val="009343ED"/>
    <w:rsid w:val="0093448E"/>
    <w:rsid w:val="009345E0"/>
    <w:rsid w:val="00934676"/>
    <w:rsid w:val="009347FB"/>
    <w:rsid w:val="00934875"/>
    <w:rsid w:val="00934B6A"/>
    <w:rsid w:val="00934F06"/>
    <w:rsid w:val="00935101"/>
    <w:rsid w:val="00935413"/>
    <w:rsid w:val="00935780"/>
    <w:rsid w:val="00935E49"/>
    <w:rsid w:val="00935F2D"/>
    <w:rsid w:val="00936118"/>
    <w:rsid w:val="00936134"/>
    <w:rsid w:val="00936824"/>
    <w:rsid w:val="00936A91"/>
    <w:rsid w:val="00936B88"/>
    <w:rsid w:val="00936BFD"/>
    <w:rsid w:val="00936C48"/>
    <w:rsid w:val="00936D57"/>
    <w:rsid w:val="00936DFB"/>
    <w:rsid w:val="0093704A"/>
    <w:rsid w:val="009372F4"/>
    <w:rsid w:val="00937300"/>
    <w:rsid w:val="00937358"/>
    <w:rsid w:val="009374D5"/>
    <w:rsid w:val="009374EA"/>
    <w:rsid w:val="0093771C"/>
    <w:rsid w:val="00937962"/>
    <w:rsid w:val="0093798C"/>
    <w:rsid w:val="00937A9F"/>
    <w:rsid w:val="00937D7D"/>
    <w:rsid w:val="00937F2F"/>
    <w:rsid w:val="00937FD0"/>
    <w:rsid w:val="00940046"/>
    <w:rsid w:val="00940172"/>
    <w:rsid w:val="009401DA"/>
    <w:rsid w:val="0094037B"/>
    <w:rsid w:val="00940C19"/>
    <w:rsid w:val="00940E04"/>
    <w:rsid w:val="00940E23"/>
    <w:rsid w:val="009410EE"/>
    <w:rsid w:val="00941116"/>
    <w:rsid w:val="009412CA"/>
    <w:rsid w:val="0094136C"/>
    <w:rsid w:val="0094154F"/>
    <w:rsid w:val="00941C4D"/>
    <w:rsid w:val="0094205E"/>
    <w:rsid w:val="00942313"/>
    <w:rsid w:val="0094251D"/>
    <w:rsid w:val="00942561"/>
    <w:rsid w:val="0094281D"/>
    <w:rsid w:val="00942FBB"/>
    <w:rsid w:val="00943107"/>
    <w:rsid w:val="009433B2"/>
    <w:rsid w:val="00943469"/>
    <w:rsid w:val="0094351E"/>
    <w:rsid w:val="0094355A"/>
    <w:rsid w:val="00943B8F"/>
    <w:rsid w:val="00943E31"/>
    <w:rsid w:val="00943E5D"/>
    <w:rsid w:val="009440CE"/>
    <w:rsid w:val="00944363"/>
    <w:rsid w:val="0094451A"/>
    <w:rsid w:val="00944572"/>
    <w:rsid w:val="00944ABD"/>
    <w:rsid w:val="00944D75"/>
    <w:rsid w:val="00944EA9"/>
    <w:rsid w:val="00944EEB"/>
    <w:rsid w:val="00944F91"/>
    <w:rsid w:val="00944FF9"/>
    <w:rsid w:val="0094521F"/>
    <w:rsid w:val="0094546C"/>
    <w:rsid w:val="009454A9"/>
    <w:rsid w:val="009454F3"/>
    <w:rsid w:val="0094561F"/>
    <w:rsid w:val="00945943"/>
    <w:rsid w:val="00945C6E"/>
    <w:rsid w:val="00945CFD"/>
    <w:rsid w:val="00945E3E"/>
    <w:rsid w:val="009463F0"/>
    <w:rsid w:val="009465B9"/>
    <w:rsid w:val="009469B1"/>
    <w:rsid w:val="00946B11"/>
    <w:rsid w:val="00946B27"/>
    <w:rsid w:val="00946B75"/>
    <w:rsid w:val="00946EBF"/>
    <w:rsid w:val="009471F9"/>
    <w:rsid w:val="00947317"/>
    <w:rsid w:val="009473BD"/>
    <w:rsid w:val="00947D75"/>
    <w:rsid w:val="00947D99"/>
    <w:rsid w:val="00947E74"/>
    <w:rsid w:val="00947E77"/>
    <w:rsid w:val="00947F01"/>
    <w:rsid w:val="00947F52"/>
    <w:rsid w:val="0095027C"/>
    <w:rsid w:val="00950493"/>
    <w:rsid w:val="00950559"/>
    <w:rsid w:val="00950A07"/>
    <w:rsid w:val="00950CF0"/>
    <w:rsid w:val="00950DD3"/>
    <w:rsid w:val="00951071"/>
    <w:rsid w:val="0095112C"/>
    <w:rsid w:val="00951B07"/>
    <w:rsid w:val="00951B48"/>
    <w:rsid w:val="00952038"/>
    <w:rsid w:val="0095265A"/>
    <w:rsid w:val="0095277F"/>
    <w:rsid w:val="0095283E"/>
    <w:rsid w:val="00952CD2"/>
    <w:rsid w:val="00952DAB"/>
    <w:rsid w:val="00952E28"/>
    <w:rsid w:val="009530D0"/>
    <w:rsid w:val="00953238"/>
    <w:rsid w:val="0095343B"/>
    <w:rsid w:val="00953D32"/>
    <w:rsid w:val="00953ED7"/>
    <w:rsid w:val="0095405D"/>
    <w:rsid w:val="0095426A"/>
    <w:rsid w:val="00954596"/>
    <w:rsid w:val="009547CB"/>
    <w:rsid w:val="0095481B"/>
    <w:rsid w:val="00954D2C"/>
    <w:rsid w:val="00954FDB"/>
    <w:rsid w:val="0095503F"/>
    <w:rsid w:val="00955536"/>
    <w:rsid w:val="0095556B"/>
    <w:rsid w:val="009557F7"/>
    <w:rsid w:val="009559B9"/>
    <w:rsid w:val="00955A80"/>
    <w:rsid w:val="00955B03"/>
    <w:rsid w:val="00955E6F"/>
    <w:rsid w:val="00955F11"/>
    <w:rsid w:val="00956007"/>
    <w:rsid w:val="0095687C"/>
    <w:rsid w:val="009569E0"/>
    <w:rsid w:val="00956A76"/>
    <w:rsid w:val="00956F83"/>
    <w:rsid w:val="009570A8"/>
    <w:rsid w:val="00957290"/>
    <w:rsid w:val="00957828"/>
    <w:rsid w:val="00957901"/>
    <w:rsid w:val="00957EA1"/>
    <w:rsid w:val="0096000C"/>
    <w:rsid w:val="00960132"/>
    <w:rsid w:val="0096028F"/>
    <w:rsid w:val="009606A4"/>
    <w:rsid w:val="00960BE4"/>
    <w:rsid w:val="00960F20"/>
    <w:rsid w:val="00960F79"/>
    <w:rsid w:val="00961038"/>
    <w:rsid w:val="00961423"/>
    <w:rsid w:val="009618CD"/>
    <w:rsid w:val="00961AF6"/>
    <w:rsid w:val="00961D26"/>
    <w:rsid w:val="00962041"/>
    <w:rsid w:val="009620D2"/>
    <w:rsid w:val="00962120"/>
    <w:rsid w:val="009623F9"/>
    <w:rsid w:val="009624E2"/>
    <w:rsid w:val="00962562"/>
    <w:rsid w:val="0096288A"/>
    <w:rsid w:val="00962D2A"/>
    <w:rsid w:val="00962F3F"/>
    <w:rsid w:val="00963406"/>
    <w:rsid w:val="0096344C"/>
    <w:rsid w:val="009635E0"/>
    <w:rsid w:val="0096366C"/>
    <w:rsid w:val="0096369E"/>
    <w:rsid w:val="00963B5B"/>
    <w:rsid w:val="00963DB1"/>
    <w:rsid w:val="00963F8F"/>
    <w:rsid w:val="009640D4"/>
    <w:rsid w:val="00964844"/>
    <w:rsid w:val="009648E8"/>
    <w:rsid w:val="0096494F"/>
    <w:rsid w:val="00964E8B"/>
    <w:rsid w:val="009652C9"/>
    <w:rsid w:val="009652EC"/>
    <w:rsid w:val="00965301"/>
    <w:rsid w:val="00965505"/>
    <w:rsid w:val="00965BE6"/>
    <w:rsid w:val="00965EC6"/>
    <w:rsid w:val="00965EF8"/>
    <w:rsid w:val="009662C6"/>
    <w:rsid w:val="0096651A"/>
    <w:rsid w:val="009665D4"/>
    <w:rsid w:val="00966ABE"/>
    <w:rsid w:val="00966CF6"/>
    <w:rsid w:val="00966DF4"/>
    <w:rsid w:val="00966EB4"/>
    <w:rsid w:val="009673E1"/>
    <w:rsid w:val="009675C9"/>
    <w:rsid w:val="00967773"/>
    <w:rsid w:val="009679B3"/>
    <w:rsid w:val="00967D0F"/>
    <w:rsid w:val="00967F32"/>
    <w:rsid w:val="009700D9"/>
    <w:rsid w:val="009701D3"/>
    <w:rsid w:val="00970205"/>
    <w:rsid w:val="009702C0"/>
    <w:rsid w:val="0097093F"/>
    <w:rsid w:val="009709FB"/>
    <w:rsid w:val="00970A25"/>
    <w:rsid w:val="00970B47"/>
    <w:rsid w:val="00970D5B"/>
    <w:rsid w:val="00970E57"/>
    <w:rsid w:val="00970EC7"/>
    <w:rsid w:val="009710B5"/>
    <w:rsid w:val="009711D1"/>
    <w:rsid w:val="00971431"/>
    <w:rsid w:val="0097158F"/>
    <w:rsid w:val="0097182A"/>
    <w:rsid w:val="009718D0"/>
    <w:rsid w:val="00971FF0"/>
    <w:rsid w:val="00972116"/>
    <w:rsid w:val="009724E6"/>
    <w:rsid w:val="0097271B"/>
    <w:rsid w:val="00972851"/>
    <w:rsid w:val="00972C1A"/>
    <w:rsid w:val="00972FF1"/>
    <w:rsid w:val="009731A7"/>
    <w:rsid w:val="00973802"/>
    <w:rsid w:val="0097391F"/>
    <w:rsid w:val="0097397F"/>
    <w:rsid w:val="00973BC5"/>
    <w:rsid w:val="00973D42"/>
    <w:rsid w:val="00973E3C"/>
    <w:rsid w:val="00973EA8"/>
    <w:rsid w:val="00973EE4"/>
    <w:rsid w:val="00973F05"/>
    <w:rsid w:val="00973F9E"/>
    <w:rsid w:val="00974067"/>
    <w:rsid w:val="009742A8"/>
    <w:rsid w:val="009743EF"/>
    <w:rsid w:val="00974443"/>
    <w:rsid w:val="00974606"/>
    <w:rsid w:val="00974924"/>
    <w:rsid w:val="00974977"/>
    <w:rsid w:val="00974C2F"/>
    <w:rsid w:val="00974C9A"/>
    <w:rsid w:val="00974EAF"/>
    <w:rsid w:val="009752A2"/>
    <w:rsid w:val="00975334"/>
    <w:rsid w:val="00975657"/>
    <w:rsid w:val="0097583B"/>
    <w:rsid w:val="00975AB4"/>
    <w:rsid w:val="00975B16"/>
    <w:rsid w:val="00975C0F"/>
    <w:rsid w:val="00975CBA"/>
    <w:rsid w:val="00976396"/>
    <w:rsid w:val="0097650F"/>
    <w:rsid w:val="009765B7"/>
    <w:rsid w:val="009768FA"/>
    <w:rsid w:val="009769BB"/>
    <w:rsid w:val="00976A4F"/>
    <w:rsid w:val="00976D7B"/>
    <w:rsid w:val="00976D9E"/>
    <w:rsid w:val="0097700C"/>
    <w:rsid w:val="0097791A"/>
    <w:rsid w:val="00977A1A"/>
    <w:rsid w:val="0098046F"/>
    <w:rsid w:val="009805FA"/>
    <w:rsid w:val="00980888"/>
    <w:rsid w:val="00980AA6"/>
    <w:rsid w:val="00981531"/>
    <w:rsid w:val="00981623"/>
    <w:rsid w:val="00981726"/>
    <w:rsid w:val="009820E6"/>
    <w:rsid w:val="0098215F"/>
    <w:rsid w:val="00982684"/>
    <w:rsid w:val="009826A0"/>
    <w:rsid w:val="00982785"/>
    <w:rsid w:val="00982867"/>
    <w:rsid w:val="009828E8"/>
    <w:rsid w:val="009829B0"/>
    <w:rsid w:val="00983489"/>
    <w:rsid w:val="00983622"/>
    <w:rsid w:val="00983688"/>
    <w:rsid w:val="009838D0"/>
    <w:rsid w:val="00983DF0"/>
    <w:rsid w:val="00984051"/>
    <w:rsid w:val="0098407D"/>
    <w:rsid w:val="00984169"/>
    <w:rsid w:val="0098416D"/>
    <w:rsid w:val="0098458F"/>
    <w:rsid w:val="00984667"/>
    <w:rsid w:val="009849A7"/>
    <w:rsid w:val="00984C10"/>
    <w:rsid w:val="00984EF4"/>
    <w:rsid w:val="009850CB"/>
    <w:rsid w:val="00985246"/>
    <w:rsid w:val="00985359"/>
    <w:rsid w:val="00985468"/>
    <w:rsid w:val="00985A6C"/>
    <w:rsid w:val="00985AA8"/>
    <w:rsid w:val="0098608C"/>
    <w:rsid w:val="0098623F"/>
    <w:rsid w:val="009863AA"/>
    <w:rsid w:val="0098656F"/>
    <w:rsid w:val="0098668F"/>
    <w:rsid w:val="00986702"/>
    <w:rsid w:val="0098681D"/>
    <w:rsid w:val="00986E35"/>
    <w:rsid w:val="00986E82"/>
    <w:rsid w:val="00987334"/>
    <w:rsid w:val="009873B7"/>
    <w:rsid w:val="00987540"/>
    <w:rsid w:val="009875FC"/>
    <w:rsid w:val="009878D4"/>
    <w:rsid w:val="00987955"/>
    <w:rsid w:val="00987BF8"/>
    <w:rsid w:val="009901A3"/>
    <w:rsid w:val="009901E1"/>
    <w:rsid w:val="0099020A"/>
    <w:rsid w:val="00990210"/>
    <w:rsid w:val="00990589"/>
    <w:rsid w:val="00990660"/>
    <w:rsid w:val="00990915"/>
    <w:rsid w:val="00990998"/>
    <w:rsid w:val="00990A0F"/>
    <w:rsid w:val="00990B11"/>
    <w:rsid w:val="00990B93"/>
    <w:rsid w:val="00990BB8"/>
    <w:rsid w:val="00990F7F"/>
    <w:rsid w:val="00990FF1"/>
    <w:rsid w:val="009910C5"/>
    <w:rsid w:val="00991130"/>
    <w:rsid w:val="00991375"/>
    <w:rsid w:val="0099154C"/>
    <w:rsid w:val="0099178C"/>
    <w:rsid w:val="009917FB"/>
    <w:rsid w:val="00991B2E"/>
    <w:rsid w:val="00991C6D"/>
    <w:rsid w:val="009923F0"/>
    <w:rsid w:val="00992676"/>
    <w:rsid w:val="00992699"/>
    <w:rsid w:val="00992A4C"/>
    <w:rsid w:val="00992DB3"/>
    <w:rsid w:val="0099377A"/>
    <w:rsid w:val="00993938"/>
    <w:rsid w:val="0099393F"/>
    <w:rsid w:val="00993E1C"/>
    <w:rsid w:val="00993FE3"/>
    <w:rsid w:val="009942D2"/>
    <w:rsid w:val="0099497B"/>
    <w:rsid w:val="009949FC"/>
    <w:rsid w:val="00994AC7"/>
    <w:rsid w:val="00994E39"/>
    <w:rsid w:val="00994EB6"/>
    <w:rsid w:val="00995478"/>
    <w:rsid w:val="00995537"/>
    <w:rsid w:val="0099573D"/>
    <w:rsid w:val="0099622B"/>
    <w:rsid w:val="009962B4"/>
    <w:rsid w:val="00996D8E"/>
    <w:rsid w:val="00996F92"/>
    <w:rsid w:val="00996F96"/>
    <w:rsid w:val="009972E3"/>
    <w:rsid w:val="009975DD"/>
    <w:rsid w:val="00997A7C"/>
    <w:rsid w:val="00997B58"/>
    <w:rsid w:val="00997C3B"/>
    <w:rsid w:val="00997DFC"/>
    <w:rsid w:val="009A0291"/>
    <w:rsid w:val="009A0D7A"/>
    <w:rsid w:val="009A1423"/>
    <w:rsid w:val="009A15B2"/>
    <w:rsid w:val="009A1655"/>
    <w:rsid w:val="009A1997"/>
    <w:rsid w:val="009A1B43"/>
    <w:rsid w:val="009A1B54"/>
    <w:rsid w:val="009A1E18"/>
    <w:rsid w:val="009A1E81"/>
    <w:rsid w:val="009A27C4"/>
    <w:rsid w:val="009A2899"/>
    <w:rsid w:val="009A28BB"/>
    <w:rsid w:val="009A2BBD"/>
    <w:rsid w:val="009A2BC2"/>
    <w:rsid w:val="009A2C0E"/>
    <w:rsid w:val="009A2C93"/>
    <w:rsid w:val="009A2E6D"/>
    <w:rsid w:val="009A3692"/>
    <w:rsid w:val="009A3791"/>
    <w:rsid w:val="009A3EB3"/>
    <w:rsid w:val="009A3ECE"/>
    <w:rsid w:val="009A3F22"/>
    <w:rsid w:val="009A3F30"/>
    <w:rsid w:val="009A42CA"/>
    <w:rsid w:val="009A461E"/>
    <w:rsid w:val="009A47CB"/>
    <w:rsid w:val="009A4A11"/>
    <w:rsid w:val="009A4A50"/>
    <w:rsid w:val="009A4A78"/>
    <w:rsid w:val="009A4B40"/>
    <w:rsid w:val="009A5207"/>
    <w:rsid w:val="009A5634"/>
    <w:rsid w:val="009A5834"/>
    <w:rsid w:val="009A5905"/>
    <w:rsid w:val="009A5CB9"/>
    <w:rsid w:val="009A5DC6"/>
    <w:rsid w:val="009A628C"/>
    <w:rsid w:val="009A666C"/>
    <w:rsid w:val="009A68A6"/>
    <w:rsid w:val="009A68E0"/>
    <w:rsid w:val="009A692B"/>
    <w:rsid w:val="009A6B54"/>
    <w:rsid w:val="009A6F8F"/>
    <w:rsid w:val="009A701B"/>
    <w:rsid w:val="009A7B00"/>
    <w:rsid w:val="009A7F02"/>
    <w:rsid w:val="009A7F76"/>
    <w:rsid w:val="009B0138"/>
    <w:rsid w:val="009B01D1"/>
    <w:rsid w:val="009B04B8"/>
    <w:rsid w:val="009B0649"/>
    <w:rsid w:val="009B07EA"/>
    <w:rsid w:val="009B0B1D"/>
    <w:rsid w:val="009B0FF7"/>
    <w:rsid w:val="009B10C9"/>
    <w:rsid w:val="009B126F"/>
    <w:rsid w:val="009B1771"/>
    <w:rsid w:val="009B1A05"/>
    <w:rsid w:val="009B1F41"/>
    <w:rsid w:val="009B2445"/>
    <w:rsid w:val="009B2697"/>
    <w:rsid w:val="009B2723"/>
    <w:rsid w:val="009B2795"/>
    <w:rsid w:val="009B2858"/>
    <w:rsid w:val="009B2923"/>
    <w:rsid w:val="009B3424"/>
    <w:rsid w:val="009B367D"/>
    <w:rsid w:val="009B392D"/>
    <w:rsid w:val="009B3ABF"/>
    <w:rsid w:val="009B3B5B"/>
    <w:rsid w:val="009B3D21"/>
    <w:rsid w:val="009B3E08"/>
    <w:rsid w:val="009B41BB"/>
    <w:rsid w:val="009B440E"/>
    <w:rsid w:val="009B4751"/>
    <w:rsid w:val="009B4E84"/>
    <w:rsid w:val="009B51A7"/>
    <w:rsid w:val="009B550C"/>
    <w:rsid w:val="009B55D7"/>
    <w:rsid w:val="009B5798"/>
    <w:rsid w:val="009B5A4E"/>
    <w:rsid w:val="009B5C7B"/>
    <w:rsid w:val="009B5EA6"/>
    <w:rsid w:val="009B674F"/>
    <w:rsid w:val="009B6968"/>
    <w:rsid w:val="009B6F47"/>
    <w:rsid w:val="009B6F7E"/>
    <w:rsid w:val="009B70DB"/>
    <w:rsid w:val="009B70F8"/>
    <w:rsid w:val="009B767A"/>
    <w:rsid w:val="009B7EFC"/>
    <w:rsid w:val="009B7FD9"/>
    <w:rsid w:val="009C011F"/>
    <w:rsid w:val="009C032F"/>
    <w:rsid w:val="009C0384"/>
    <w:rsid w:val="009C04C8"/>
    <w:rsid w:val="009C066A"/>
    <w:rsid w:val="009C0670"/>
    <w:rsid w:val="009C0BD8"/>
    <w:rsid w:val="009C0E97"/>
    <w:rsid w:val="009C1500"/>
    <w:rsid w:val="009C152D"/>
    <w:rsid w:val="009C1533"/>
    <w:rsid w:val="009C15CD"/>
    <w:rsid w:val="009C15F2"/>
    <w:rsid w:val="009C184D"/>
    <w:rsid w:val="009C19E2"/>
    <w:rsid w:val="009C1CCB"/>
    <w:rsid w:val="009C1D0F"/>
    <w:rsid w:val="009C1DAB"/>
    <w:rsid w:val="009C212A"/>
    <w:rsid w:val="009C22D8"/>
    <w:rsid w:val="009C256F"/>
    <w:rsid w:val="009C267A"/>
    <w:rsid w:val="009C2BE6"/>
    <w:rsid w:val="009C2C0A"/>
    <w:rsid w:val="009C31CF"/>
    <w:rsid w:val="009C34AB"/>
    <w:rsid w:val="009C3AD8"/>
    <w:rsid w:val="009C40F1"/>
    <w:rsid w:val="009C4102"/>
    <w:rsid w:val="009C436A"/>
    <w:rsid w:val="009C4682"/>
    <w:rsid w:val="009C480B"/>
    <w:rsid w:val="009C48DA"/>
    <w:rsid w:val="009C4CAB"/>
    <w:rsid w:val="009C4D41"/>
    <w:rsid w:val="009C4E52"/>
    <w:rsid w:val="009C4EE2"/>
    <w:rsid w:val="009C503D"/>
    <w:rsid w:val="009C58A5"/>
    <w:rsid w:val="009C6146"/>
    <w:rsid w:val="009C61BE"/>
    <w:rsid w:val="009C6B8F"/>
    <w:rsid w:val="009C6D8D"/>
    <w:rsid w:val="009C6E58"/>
    <w:rsid w:val="009C6EF9"/>
    <w:rsid w:val="009C7340"/>
    <w:rsid w:val="009C75BB"/>
    <w:rsid w:val="009C7689"/>
    <w:rsid w:val="009C7C47"/>
    <w:rsid w:val="009D04CF"/>
    <w:rsid w:val="009D0DA4"/>
    <w:rsid w:val="009D0DB0"/>
    <w:rsid w:val="009D1340"/>
    <w:rsid w:val="009D1532"/>
    <w:rsid w:val="009D1734"/>
    <w:rsid w:val="009D18A6"/>
    <w:rsid w:val="009D1E1C"/>
    <w:rsid w:val="009D1E2D"/>
    <w:rsid w:val="009D2443"/>
    <w:rsid w:val="009D25D6"/>
    <w:rsid w:val="009D26C1"/>
    <w:rsid w:val="009D2716"/>
    <w:rsid w:val="009D2762"/>
    <w:rsid w:val="009D27A1"/>
    <w:rsid w:val="009D2A12"/>
    <w:rsid w:val="009D2B2F"/>
    <w:rsid w:val="009D2E1C"/>
    <w:rsid w:val="009D337E"/>
    <w:rsid w:val="009D346A"/>
    <w:rsid w:val="009D37EB"/>
    <w:rsid w:val="009D38A2"/>
    <w:rsid w:val="009D3E26"/>
    <w:rsid w:val="009D3E9C"/>
    <w:rsid w:val="009D3EAA"/>
    <w:rsid w:val="009D4064"/>
    <w:rsid w:val="009D4316"/>
    <w:rsid w:val="009D48CE"/>
    <w:rsid w:val="009D4AA5"/>
    <w:rsid w:val="009D4C29"/>
    <w:rsid w:val="009D4E97"/>
    <w:rsid w:val="009D505E"/>
    <w:rsid w:val="009D538D"/>
    <w:rsid w:val="009D5427"/>
    <w:rsid w:val="009D5441"/>
    <w:rsid w:val="009D6337"/>
    <w:rsid w:val="009D6530"/>
    <w:rsid w:val="009D66B5"/>
    <w:rsid w:val="009D66E0"/>
    <w:rsid w:val="009D69A6"/>
    <w:rsid w:val="009D6A08"/>
    <w:rsid w:val="009D6ACD"/>
    <w:rsid w:val="009D6B06"/>
    <w:rsid w:val="009D6D79"/>
    <w:rsid w:val="009D7056"/>
    <w:rsid w:val="009D7571"/>
    <w:rsid w:val="009D7905"/>
    <w:rsid w:val="009D7A13"/>
    <w:rsid w:val="009D7A22"/>
    <w:rsid w:val="009D7BBD"/>
    <w:rsid w:val="009E0453"/>
    <w:rsid w:val="009E04A8"/>
    <w:rsid w:val="009E08CC"/>
    <w:rsid w:val="009E0A0E"/>
    <w:rsid w:val="009E0A13"/>
    <w:rsid w:val="009E0A55"/>
    <w:rsid w:val="009E0CC2"/>
    <w:rsid w:val="009E0D65"/>
    <w:rsid w:val="009E0DC4"/>
    <w:rsid w:val="009E0E0C"/>
    <w:rsid w:val="009E0EC1"/>
    <w:rsid w:val="009E0F6E"/>
    <w:rsid w:val="009E1183"/>
    <w:rsid w:val="009E12E5"/>
    <w:rsid w:val="009E133E"/>
    <w:rsid w:val="009E1361"/>
    <w:rsid w:val="009E149B"/>
    <w:rsid w:val="009E14B8"/>
    <w:rsid w:val="009E1C2C"/>
    <w:rsid w:val="009E20BF"/>
    <w:rsid w:val="009E2101"/>
    <w:rsid w:val="009E2277"/>
    <w:rsid w:val="009E2436"/>
    <w:rsid w:val="009E2A18"/>
    <w:rsid w:val="009E2BE2"/>
    <w:rsid w:val="009E2E33"/>
    <w:rsid w:val="009E3539"/>
    <w:rsid w:val="009E36AE"/>
    <w:rsid w:val="009E37EC"/>
    <w:rsid w:val="009E3856"/>
    <w:rsid w:val="009E38CF"/>
    <w:rsid w:val="009E39D9"/>
    <w:rsid w:val="009E3B5D"/>
    <w:rsid w:val="009E3D58"/>
    <w:rsid w:val="009E3F9F"/>
    <w:rsid w:val="009E408B"/>
    <w:rsid w:val="009E431E"/>
    <w:rsid w:val="009E493D"/>
    <w:rsid w:val="009E49AD"/>
    <w:rsid w:val="009E4C6A"/>
    <w:rsid w:val="009E4D1A"/>
    <w:rsid w:val="009E51CE"/>
    <w:rsid w:val="009E5590"/>
    <w:rsid w:val="009E5A4C"/>
    <w:rsid w:val="009E5ACB"/>
    <w:rsid w:val="009E5C8B"/>
    <w:rsid w:val="009E5E48"/>
    <w:rsid w:val="009E5E6F"/>
    <w:rsid w:val="009E6343"/>
    <w:rsid w:val="009E63B8"/>
    <w:rsid w:val="009E6730"/>
    <w:rsid w:val="009E698F"/>
    <w:rsid w:val="009E6A90"/>
    <w:rsid w:val="009E6D96"/>
    <w:rsid w:val="009E7223"/>
    <w:rsid w:val="009E74E3"/>
    <w:rsid w:val="009E7532"/>
    <w:rsid w:val="009E75A9"/>
    <w:rsid w:val="009E77AE"/>
    <w:rsid w:val="009E77C8"/>
    <w:rsid w:val="009E783B"/>
    <w:rsid w:val="009E7DAA"/>
    <w:rsid w:val="009E7DB9"/>
    <w:rsid w:val="009E7F6F"/>
    <w:rsid w:val="009E7FD5"/>
    <w:rsid w:val="009F0212"/>
    <w:rsid w:val="009F041C"/>
    <w:rsid w:val="009F04FD"/>
    <w:rsid w:val="009F07C3"/>
    <w:rsid w:val="009F0828"/>
    <w:rsid w:val="009F08E3"/>
    <w:rsid w:val="009F0F74"/>
    <w:rsid w:val="009F0FC1"/>
    <w:rsid w:val="009F118F"/>
    <w:rsid w:val="009F1502"/>
    <w:rsid w:val="009F15C1"/>
    <w:rsid w:val="009F176E"/>
    <w:rsid w:val="009F17D1"/>
    <w:rsid w:val="009F19B3"/>
    <w:rsid w:val="009F1B7A"/>
    <w:rsid w:val="009F1C47"/>
    <w:rsid w:val="009F1DC8"/>
    <w:rsid w:val="009F2329"/>
    <w:rsid w:val="009F240F"/>
    <w:rsid w:val="009F29F6"/>
    <w:rsid w:val="009F2A00"/>
    <w:rsid w:val="009F2AB4"/>
    <w:rsid w:val="009F2B70"/>
    <w:rsid w:val="009F2BED"/>
    <w:rsid w:val="009F31EC"/>
    <w:rsid w:val="009F33C7"/>
    <w:rsid w:val="009F3580"/>
    <w:rsid w:val="009F3D78"/>
    <w:rsid w:val="009F3F1D"/>
    <w:rsid w:val="009F42EF"/>
    <w:rsid w:val="009F4381"/>
    <w:rsid w:val="009F43E8"/>
    <w:rsid w:val="009F475C"/>
    <w:rsid w:val="009F4862"/>
    <w:rsid w:val="009F48A9"/>
    <w:rsid w:val="009F49E3"/>
    <w:rsid w:val="009F4DE9"/>
    <w:rsid w:val="009F53A9"/>
    <w:rsid w:val="009F5419"/>
    <w:rsid w:val="009F58F4"/>
    <w:rsid w:val="009F59C1"/>
    <w:rsid w:val="009F5AFC"/>
    <w:rsid w:val="009F601B"/>
    <w:rsid w:val="009F6552"/>
    <w:rsid w:val="009F6764"/>
    <w:rsid w:val="009F67A5"/>
    <w:rsid w:val="009F6940"/>
    <w:rsid w:val="009F6BE4"/>
    <w:rsid w:val="009F6C8E"/>
    <w:rsid w:val="009F6CD9"/>
    <w:rsid w:val="009F7026"/>
    <w:rsid w:val="009F71BD"/>
    <w:rsid w:val="009F7306"/>
    <w:rsid w:val="009F74AF"/>
    <w:rsid w:val="009F777F"/>
    <w:rsid w:val="009F78CF"/>
    <w:rsid w:val="009F7A65"/>
    <w:rsid w:val="009F7DC3"/>
    <w:rsid w:val="00A002D6"/>
    <w:rsid w:val="00A0038C"/>
    <w:rsid w:val="00A003DA"/>
    <w:rsid w:val="00A0091A"/>
    <w:rsid w:val="00A00B2F"/>
    <w:rsid w:val="00A01642"/>
    <w:rsid w:val="00A0176B"/>
    <w:rsid w:val="00A0184D"/>
    <w:rsid w:val="00A01BA2"/>
    <w:rsid w:val="00A01C75"/>
    <w:rsid w:val="00A01E90"/>
    <w:rsid w:val="00A020D4"/>
    <w:rsid w:val="00A02775"/>
    <w:rsid w:val="00A02900"/>
    <w:rsid w:val="00A02ABD"/>
    <w:rsid w:val="00A02B5C"/>
    <w:rsid w:val="00A02BE3"/>
    <w:rsid w:val="00A02BFB"/>
    <w:rsid w:val="00A02CA6"/>
    <w:rsid w:val="00A02D05"/>
    <w:rsid w:val="00A02F75"/>
    <w:rsid w:val="00A03101"/>
    <w:rsid w:val="00A033B7"/>
    <w:rsid w:val="00A0340A"/>
    <w:rsid w:val="00A0341E"/>
    <w:rsid w:val="00A03988"/>
    <w:rsid w:val="00A042CF"/>
    <w:rsid w:val="00A048C9"/>
    <w:rsid w:val="00A049BE"/>
    <w:rsid w:val="00A04AD3"/>
    <w:rsid w:val="00A04C06"/>
    <w:rsid w:val="00A04D24"/>
    <w:rsid w:val="00A04DF3"/>
    <w:rsid w:val="00A04F20"/>
    <w:rsid w:val="00A055D8"/>
    <w:rsid w:val="00A05688"/>
    <w:rsid w:val="00A05B84"/>
    <w:rsid w:val="00A05CAE"/>
    <w:rsid w:val="00A05E3F"/>
    <w:rsid w:val="00A06095"/>
    <w:rsid w:val="00A0623B"/>
    <w:rsid w:val="00A064AE"/>
    <w:rsid w:val="00A066E9"/>
    <w:rsid w:val="00A0678B"/>
    <w:rsid w:val="00A06BF1"/>
    <w:rsid w:val="00A06BF5"/>
    <w:rsid w:val="00A06C94"/>
    <w:rsid w:val="00A06EC2"/>
    <w:rsid w:val="00A07417"/>
    <w:rsid w:val="00A07A27"/>
    <w:rsid w:val="00A1020E"/>
    <w:rsid w:val="00A10269"/>
    <w:rsid w:val="00A10393"/>
    <w:rsid w:val="00A10530"/>
    <w:rsid w:val="00A105EF"/>
    <w:rsid w:val="00A10805"/>
    <w:rsid w:val="00A10A73"/>
    <w:rsid w:val="00A10B8F"/>
    <w:rsid w:val="00A110D4"/>
    <w:rsid w:val="00A1120E"/>
    <w:rsid w:val="00A114B8"/>
    <w:rsid w:val="00A11565"/>
    <w:rsid w:val="00A1159A"/>
    <w:rsid w:val="00A1164D"/>
    <w:rsid w:val="00A116D7"/>
    <w:rsid w:val="00A11F23"/>
    <w:rsid w:val="00A12359"/>
    <w:rsid w:val="00A123CD"/>
    <w:rsid w:val="00A123F2"/>
    <w:rsid w:val="00A12439"/>
    <w:rsid w:val="00A12551"/>
    <w:rsid w:val="00A1274A"/>
    <w:rsid w:val="00A1302B"/>
    <w:rsid w:val="00A1312B"/>
    <w:rsid w:val="00A13384"/>
    <w:rsid w:val="00A134FF"/>
    <w:rsid w:val="00A137DB"/>
    <w:rsid w:val="00A1386D"/>
    <w:rsid w:val="00A139AC"/>
    <w:rsid w:val="00A13CF3"/>
    <w:rsid w:val="00A13EF0"/>
    <w:rsid w:val="00A14236"/>
    <w:rsid w:val="00A14272"/>
    <w:rsid w:val="00A14ADF"/>
    <w:rsid w:val="00A150C6"/>
    <w:rsid w:val="00A153E9"/>
    <w:rsid w:val="00A1589C"/>
    <w:rsid w:val="00A1594B"/>
    <w:rsid w:val="00A16131"/>
    <w:rsid w:val="00A1620E"/>
    <w:rsid w:val="00A163E7"/>
    <w:rsid w:val="00A164CB"/>
    <w:rsid w:val="00A16A50"/>
    <w:rsid w:val="00A16B58"/>
    <w:rsid w:val="00A16B90"/>
    <w:rsid w:val="00A171FE"/>
    <w:rsid w:val="00A17461"/>
    <w:rsid w:val="00A17473"/>
    <w:rsid w:val="00A177AB"/>
    <w:rsid w:val="00A17E45"/>
    <w:rsid w:val="00A20461"/>
    <w:rsid w:val="00A2047E"/>
    <w:rsid w:val="00A20CDB"/>
    <w:rsid w:val="00A20D98"/>
    <w:rsid w:val="00A20F4D"/>
    <w:rsid w:val="00A213E0"/>
    <w:rsid w:val="00A21748"/>
    <w:rsid w:val="00A21EDA"/>
    <w:rsid w:val="00A21F44"/>
    <w:rsid w:val="00A221B2"/>
    <w:rsid w:val="00A22377"/>
    <w:rsid w:val="00A2239E"/>
    <w:rsid w:val="00A22603"/>
    <w:rsid w:val="00A2262D"/>
    <w:rsid w:val="00A22699"/>
    <w:rsid w:val="00A22756"/>
    <w:rsid w:val="00A22794"/>
    <w:rsid w:val="00A22B25"/>
    <w:rsid w:val="00A231C1"/>
    <w:rsid w:val="00A23214"/>
    <w:rsid w:val="00A2328F"/>
    <w:rsid w:val="00A232D0"/>
    <w:rsid w:val="00A23326"/>
    <w:rsid w:val="00A23814"/>
    <w:rsid w:val="00A2397A"/>
    <w:rsid w:val="00A23AC6"/>
    <w:rsid w:val="00A23B68"/>
    <w:rsid w:val="00A2499C"/>
    <w:rsid w:val="00A249E1"/>
    <w:rsid w:val="00A24A12"/>
    <w:rsid w:val="00A24C2A"/>
    <w:rsid w:val="00A25C5F"/>
    <w:rsid w:val="00A25F8F"/>
    <w:rsid w:val="00A2668F"/>
    <w:rsid w:val="00A268A5"/>
    <w:rsid w:val="00A26A2A"/>
    <w:rsid w:val="00A26D2F"/>
    <w:rsid w:val="00A27197"/>
    <w:rsid w:val="00A274AA"/>
    <w:rsid w:val="00A275C9"/>
    <w:rsid w:val="00A277FB"/>
    <w:rsid w:val="00A27A30"/>
    <w:rsid w:val="00A27B15"/>
    <w:rsid w:val="00A27C69"/>
    <w:rsid w:val="00A3000E"/>
    <w:rsid w:val="00A30056"/>
    <w:rsid w:val="00A303D9"/>
    <w:rsid w:val="00A30473"/>
    <w:rsid w:val="00A30517"/>
    <w:rsid w:val="00A306A4"/>
    <w:rsid w:val="00A30A96"/>
    <w:rsid w:val="00A3120B"/>
    <w:rsid w:val="00A312A5"/>
    <w:rsid w:val="00A316B2"/>
    <w:rsid w:val="00A317AA"/>
    <w:rsid w:val="00A31B21"/>
    <w:rsid w:val="00A31C5D"/>
    <w:rsid w:val="00A31D9C"/>
    <w:rsid w:val="00A32114"/>
    <w:rsid w:val="00A3219C"/>
    <w:rsid w:val="00A321BC"/>
    <w:rsid w:val="00A32662"/>
    <w:rsid w:val="00A32A3C"/>
    <w:rsid w:val="00A32A58"/>
    <w:rsid w:val="00A32C73"/>
    <w:rsid w:val="00A32F43"/>
    <w:rsid w:val="00A33059"/>
    <w:rsid w:val="00A331ED"/>
    <w:rsid w:val="00A332A9"/>
    <w:rsid w:val="00A33715"/>
    <w:rsid w:val="00A33897"/>
    <w:rsid w:val="00A33A28"/>
    <w:rsid w:val="00A34717"/>
    <w:rsid w:val="00A349F4"/>
    <w:rsid w:val="00A34F14"/>
    <w:rsid w:val="00A35131"/>
    <w:rsid w:val="00A35393"/>
    <w:rsid w:val="00A35530"/>
    <w:rsid w:val="00A35606"/>
    <w:rsid w:val="00A359DD"/>
    <w:rsid w:val="00A35D3B"/>
    <w:rsid w:val="00A35F65"/>
    <w:rsid w:val="00A35FC6"/>
    <w:rsid w:val="00A3608E"/>
    <w:rsid w:val="00A36392"/>
    <w:rsid w:val="00A365B8"/>
    <w:rsid w:val="00A36766"/>
    <w:rsid w:val="00A368D1"/>
    <w:rsid w:val="00A36E0D"/>
    <w:rsid w:val="00A3717F"/>
    <w:rsid w:val="00A37324"/>
    <w:rsid w:val="00A37791"/>
    <w:rsid w:val="00A3790F"/>
    <w:rsid w:val="00A37C48"/>
    <w:rsid w:val="00A404EC"/>
    <w:rsid w:val="00A4073F"/>
    <w:rsid w:val="00A40973"/>
    <w:rsid w:val="00A40B6B"/>
    <w:rsid w:val="00A40C09"/>
    <w:rsid w:val="00A40E71"/>
    <w:rsid w:val="00A40E7D"/>
    <w:rsid w:val="00A41110"/>
    <w:rsid w:val="00A41113"/>
    <w:rsid w:val="00A41119"/>
    <w:rsid w:val="00A41167"/>
    <w:rsid w:val="00A41578"/>
    <w:rsid w:val="00A41A60"/>
    <w:rsid w:val="00A41C7A"/>
    <w:rsid w:val="00A41EFC"/>
    <w:rsid w:val="00A4231C"/>
    <w:rsid w:val="00A42678"/>
    <w:rsid w:val="00A42696"/>
    <w:rsid w:val="00A42770"/>
    <w:rsid w:val="00A42E94"/>
    <w:rsid w:val="00A430EB"/>
    <w:rsid w:val="00A4311E"/>
    <w:rsid w:val="00A431FB"/>
    <w:rsid w:val="00A434A3"/>
    <w:rsid w:val="00A4394E"/>
    <w:rsid w:val="00A43A5F"/>
    <w:rsid w:val="00A43CC6"/>
    <w:rsid w:val="00A44151"/>
    <w:rsid w:val="00A4423C"/>
    <w:rsid w:val="00A44252"/>
    <w:rsid w:val="00A444FD"/>
    <w:rsid w:val="00A4469A"/>
    <w:rsid w:val="00A44716"/>
    <w:rsid w:val="00A44786"/>
    <w:rsid w:val="00A4494E"/>
    <w:rsid w:val="00A44D38"/>
    <w:rsid w:val="00A451C8"/>
    <w:rsid w:val="00A456F1"/>
    <w:rsid w:val="00A457A8"/>
    <w:rsid w:val="00A45963"/>
    <w:rsid w:val="00A45975"/>
    <w:rsid w:val="00A45D47"/>
    <w:rsid w:val="00A461FC"/>
    <w:rsid w:val="00A4665E"/>
    <w:rsid w:val="00A4676D"/>
    <w:rsid w:val="00A46CB7"/>
    <w:rsid w:val="00A46CBE"/>
    <w:rsid w:val="00A46F6A"/>
    <w:rsid w:val="00A471C0"/>
    <w:rsid w:val="00A474E2"/>
    <w:rsid w:val="00A477A6"/>
    <w:rsid w:val="00A478FD"/>
    <w:rsid w:val="00A47AD9"/>
    <w:rsid w:val="00A500DF"/>
    <w:rsid w:val="00A50626"/>
    <w:rsid w:val="00A50967"/>
    <w:rsid w:val="00A50A50"/>
    <w:rsid w:val="00A50B9A"/>
    <w:rsid w:val="00A50E5B"/>
    <w:rsid w:val="00A51014"/>
    <w:rsid w:val="00A512C0"/>
    <w:rsid w:val="00A515A8"/>
    <w:rsid w:val="00A51A7A"/>
    <w:rsid w:val="00A51BD7"/>
    <w:rsid w:val="00A51C5A"/>
    <w:rsid w:val="00A51F7B"/>
    <w:rsid w:val="00A5211C"/>
    <w:rsid w:val="00A52191"/>
    <w:rsid w:val="00A5225D"/>
    <w:rsid w:val="00A52408"/>
    <w:rsid w:val="00A52802"/>
    <w:rsid w:val="00A52AFF"/>
    <w:rsid w:val="00A52BF9"/>
    <w:rsid w:val="00A52E29"/>
    <w:rsid w:val="00A52E34"/>
    <w:rsid w:val="00A52E80"/>
    <w:rsid w:val="00A531FF"/>
    <w:rsid w:val="00A5321F"/>
    <w:rsid w:val="00A53445"/>
    <w:rsid w:val="00A539C2"/>
    <w:rsid w:val="00A53A37"/>
    <w:rsid w:val="00A53E47"/>
    <w:rsid w:val="00A53F7E"/>
    <w:rsid w:val="00A53F93"/>
    <w:rsid w:val="00A54125"/>
    <w:rsid w:val="00A543DC"/>
    <w:rsid w:val="00A54472"/>
    <w:rsid w:val="00A548FD"/>
    <w:rsid w:val="00A54998"/>
    <w:rsid w:val="00A54AB6"/>
    <w:rsid w:val="00A54DDA"/>
    <w:rsid w:val="00A54F17"/>
    <w:rsid w:val="00A55000"/>
    <w:rsid w:val="00A550B3"/>
    <w:rsid w:val="00A55162"/>
    <w:rsid w:val="00A5618D"/>
    <w:rsid w:val="00A56265"/>
    <w:rsid w:val="00A564CC"/>
    <w:rsid w:val="00A5660E"/>
    <w:rsid w:val="00A566F3"/>
    <w:rsid w:val="00A5670A"/>
    <w:rsid w:val="00A568E4"/>
    <w:rsid w:val="00A569CD"/>
    <w:rsid w:val="00A56AF1"/>
    <w:rsid w:val="00A56DA6"/>
    <w:rsid w:val="00A57055"/>
    <w:rsid w:val="00A578AE"/>
    <w:rsid w:val="00A578F6"/>
    <w:rsid w:val="00A57CEE"/>
    <w:rsid w:val="00A57E4C"/>
    <w:rsid w:val="00A57F6E"/>
    <w:rsid w:val="00A57FB9"/>
    <w:rsid w:val="00A600A0"/>
    <w:rsid w:val="00A6011B"/>
    <w:rsid w:val="00A60416"/>
    <w:rsid w:val="00A60B3F"/>
    <w:rsid w:val="00A60F65"/>
    <w:rsid w:val="00A61776"/>
    <w:rsid w:val="00A61973"/>
    <w:rsid w:val="00A61C92"/>
    <w:rsid w:val="00A61FDC"/>
    <w:rsid w:val="00A62040"/>
    <w:rsid w:val="00A625B3"/>
    <w:rsid w:val="00A62600"/>
    <w:rsid w:val="00A62A04"/>
    <w:rsid w:val="00A62DCA"/>
    <w:rsid w:val="00A63118"/>
    <w:rsid w:val="00A63341"/>
    <w:rsid w:val="00A6336C"/>
    <w:rsid w:val="00A634BB"/>
    <w:rsid w:val="00A635D3"/>
    <w:rsid w:val="00A63770"/>
    <w:rsid w:val="00A6388E"/>
    <w:rsid w:val="00A63CB4"/>
    <w:rsid w:val="00A64127"/>
    <w:rsid w:val="00A6436B"/>
    <w:rsid w:val="00A645A2"/>
    <w:rsid w:val="00A64606"/>
    <w:rsid w:val="00A64C34"/>
    <w:rsid w:val="00A64E40"/>
    <w:rsid w:val="00A64F01"/>
    <w:rsid w:val="00A65229"/>
    <w:rsid w:val="00A652CC"/>
    <w:rsid w:val="00A654D7"/>
    <w:rsid w:val="00A65709"/>
    <w:rsid w:val="00A65AC4"/>
    <w:rsid w:val="00A65B23"/>
    <w:rsid w:val="00A65C0D"/>
    <w:rsid w:val="00A65CF0"/>
    <w:rsid w:val="00A65F97"/>
    <w:rsid w:val="00A66091"/>
    <w:rsid w:val="00A66400"/>
    <w:rsid w:val="00A66497"/>
    <w:rsid w:val="00A664A1"/>
    <w:rsid w:val="00A66994"/>
    <w:rsid w:val="00A669C4"/>
    <w:rsid w:val="00A66A53"/>
    <w:rsid w:val="00A67042"/>
    <w:rsid w:val="00A67439"/>
    <w:rsid w:val="00A67846"/>
    <w:rsid w:val="00A67BC4"/>
    <w:rsid w:val="00A67C3E"/>
    <w:rsid w:val="00A67D22"/>
    <w:rsid w:val="00A67DA5"/>
    <w:rsid w:val="00A67DC9"/>
    <w:rsid w:val="00A7017F"/>
    <w:rsid w:val="00A70286"/>
    <w:rsid w:val="00A70320"/>
    <w:rsid w:val="00A704A6"/>
    <w:rsid w:val="00A705E9"/>
    <w:rsid w:val="00A70A6D"/>
    <w:rsid w:val="00A70A9A"/>
    <w:rsid w:val="00A70B25"/>
    <w:rsid w:val="00A70F02"/>
    <w:rsid w:val="00A71022"/>
    <w:rsid w:val="00A71049"/>
    <w:rsid w:val="00A711F0"/>
    <w:rsid w:val="00A7125F"/>
    <w:rsid w:val="00A712D3"/>
    <w:rsid w:val="00A7146B"/>
    <w:rsid w:val="00A71614"/>
    <w:rsid w:val="00A717C2"/>
    <w:rsid w:val="00A719C5"/>
    <w:rsid w:val="00A71D31"/>
    <w:rsid w:val="00A71F18"/>
    <w:rsid w:val="00A720F4"/>
    <w:rsid w:val="00A72151"/>
    <w:rsid w:val="00A7260C"/>
    <w:rsid w:val="00A7278C"/>
    <w:rsid w:val="00A728C5"/>
    <w:rsid w:val="00A72C80"/>
    <w:rsid w:val="00A72DD4"/>
    <w:rsid w:val="00A72E5B"/>
    <w:rsid w:val="00A7304F"/>
    <w:rsid w:val="00A7306C"/>
    <w:rsid w:val="00A731B7"/>
    <w:rsid w:val="00A73217"/>
    <w:rsid w:val="00A73255"/>
    <w:rsid w:val="00A73333"/>
    <w:rsid w:val="00A736E4"/>
    <w:rsid w:val="00A73A36"/>
    <w:rsid w:val="00A73C23"/>
    <w:rsid w:val="00A73ED5"/>
    <w:rsid w:val="00A740E1"/>
    <w:rsid w:val="00A747C6"/>
    <w:rsid w:val="00A74802"/>
    <w:rsid w:val="00A74AB2"/>
    <w:rsid w:val="00A74C73"/>
    <w:rsid w:val="00A74D23"/>
    <w:rsid w:val="00A750A7"/>
    <w:rsid w:val="00A75131"/>
    <w:rsid w:val="00A7528C"/>
    <w:rsid w:val="00A756B7"/>
    <w:rsid w:val="00A75ADA"/>
    <w:rsid w:val="00A75CC0"/>
    <w:rsid w:val="00A76272"/>
    <w:rsid w:val="00A7629D"/>
    <w:rsid w:val="00A76308"/>
    <w:rsid w:val="00A764D6"/>
    <w:rsid w:val="00A768C3"/>
    <w:rsid w:val="00A76C8E"/>
    <w:rsid w:val="00A76EB0"/>
    <w:rsid w:val="00A76FE3"/>
    <w:rsid w:val="00A77074"/>
    <w:rsid w:val="00A77149"/>
    <w:rsid w:val="00A772AE"/>
    <w:rsid w:val="00A773FC"/>
    <w:rsid w:val="00A7754D"/>
    <w:rsid w:val="00A7793F"/>
    <w:rsid w:val="00A77B01"/>
    <w:rsid w:val="00A8000C"/>
    <w:rsid w:val="00A8000E"/>
    <w:rsid w:val="00A803FC"/>
    <w:rsid w:val="00A807BD"/>
    <w:rsid w:val="00A809B3"/>
    <w:rsid w:val="00A81165"/>
    <w:rsid w:val="00A81460"/>
    <w:rsid w:val="00A815AB"/>
    <w:rsid w:val="00A815E1"/>
    <w:rsid w:val="00A81C30"/>
    <w:rsid w:val="00A81C61"/>
    <w:rsid w:val="00A81C7D"/>
    <w:rsid w:val="00A81E0A"/>
    <w:rsid w:val="00A826BF"/>
    <w:rsid w:val="00A8287C"/>
    <w:rsid w:val="00A828AF"/>
    <w:rsid w:val="00A82A62"/>
    <w:rsid w:val="00A82CAA"/>
    <w:rsid w:val="00A82DB2"/>
    <w:rsid w:val="00A82F43"/>
    <w:rsid w:val="00A8374B"/>
    <w:rsid w:val="00A83A57"/>
    <w:rsid w:val="00A83E51"/>
    <w:rsid w:val="00A83F92"/>
    <w:rsid w:val="00A8421D"/>
    <w:rsid w:val="00A84394"/>
    <w:rsid w:val="00A849C5"/>
    <w:rsid w:val="00A849FC"/>
    <w:rsid w:val="00A84AE8"/>
    <w:rsid w:val="00A850A2"/>
    <w:rsid w:val="00A85208"/>
    <w:rsid w:val="00A853F6"/>
    <w:rsid w:val="00A86AB6"/>
    <w:rsid w:val="00A8701D"/>
    <w:rsid w:val="00A872AF"/>
    <w:rsid w:val="00A872D3"/>
    <w:rsid w:val="00A872E0"/>
    <w:rsid w:val="00A8771F"/>
    <w:rsid w:val="00A87808"/>
    <w:rsid w:val="00A87933"/>
    <w:rsid w:val="00A87ADA"/>
    <w:rsid w:val="00A87C01"/>
    <w:rsid w:val="00A87E7B"/>
    <w:rsid w:val="00A901A0"/>
    <w:rsid w:val="00A90484"/>
    <w:rsid w:val="00A9051F"/>
    <w:rsid w:val="00A905E6"/>
    <w:rsid w:val="00A90AF8"/>
    <w:rsid w:val="00A90D09"/>
    <w:rsid w:val="00A913B6"/>
    <w:rsid w:val="00A914BC"/>
    <w:rsid w:val="00A917B8"/>
    <w:rsid w:val="00A917E9"/>
    <w:rsid w:val="00A918DB"/>
    <w:rsid w:val="00A91A84"/>
    <w:rsid w:val="00A91B5E"/>
    <w:rsid w:val="00A91C24"/>
    <w:rsid w:val="00A91C3F"/>
    <w:rsid w:val="00A91F20"/>
    <w:rsid w:val="00A924B2"/>
    <w:rsid w:val="00A925CE"/>
    <w:rsid w:val="00A925EC"/>
    <w:rsid w:val="00A92664"/>
    <w:rsid w:val="00A927C3"/>
    <w:rsid w:val="00A92890"/>
    <w:rsid w:val="00A92B26"/>
    <w:rsid w:val="00A92C53"/>
    <w:rsid w:val="00A931B4"/>
    <w:rsid w:val="00A938E6"/>
    <w:rsid w:val="00A93BA9"/>
    <w:rsid w:val="00A940AB"/>
    <w:rsid w:val="00A945F2"/>
    <w:rsid w:val="00A945F4"/>
    <w:rsid w:val="00A94C6F"/>
    <w:rsid w:val="00A94CBC"/>
    <w:rsid w:val="00A94E8E"/>
    <w:rsid w:val="00A954DF"/>
    <w:rsid w:val="00A955D2"/>
    <w:rsid w:val="00A9568B"/>
    <w:rsid w:val="00A958CB"/>
    <w:rsid w:val="00A95C16"/>
    <w:rsid w:val="00A95C29"/>
    <w:rsid w:val="00A95DE3"/>
    <w:rsid w:val="00A9601E"/>
    <w:rsid w:val="00A961B2"/>
    <w:rsid w:val="00A961BF"/>
    <w:rsid w:val="00A966A4"/>
    <w:rsid w:val="00A968A6"/>
    <w:rsid w:val="00A96A5A"/>
    <w:rsid w:val="00A96A9E"/>
    <w:rsid w:val="00A96F38"/>
    <w:rsid w:val="00A9766F"/>
    <w:rsid w:val="00A97714"/>
    <w:rsid w:val="00A9793E"/>
    <w:rsid w:val="00AA001D"/>
    <w:rsid w:val="00AA00D1"/>
    <w:rsid w:val="00AA00F1"/>
    <w:rsid w:val="00AA0155"/>
    <w:rsid w:val="00AA02F5"/>
    <w:rsid w:val="00AA04BB"/>
    <w:rsid w:val="00AA067B"/>
    <w:rsid w:val="00AA0D73"/>
    <w:rsid w:val="00AA0F65"/>
    <w:rsid w:val="00AA10D3"/>
    <w:rsid w:val="00AA1172"/>
    <w:rsid w:val="00AA119E"/>
    <w:rsid w:val="00AA13CB"/>
    <w:rsid w:val="00AA1B96"/>
    <w:rsid w:val="00AA1C0C"/>
    <w:rsid w:val="00AA27B6"/>
    <w:rsid w:val="00AA2BF5"/>
    <w:rsid w:val="00AA35B6"/>
    <w:rsid w:val="00AA378C"/>
    <w:rsid w:val="00AA3AE3"/>
    <w:rsid w:val="00AA4406"/>
    <w:rsid w:val="00AA46FE"/>
    <w:rsid w:val="00AA480F"/>
    <w:rsid w:val="00AA4AB3"/>
    <w:rsid w:val="00AA4D83"/>
    <w:rsid w:val="00AA5268"/>
    <w:rsid w:val="00AA54CC"/>
    <w:rsid w:val="00AA5800"/>
    <w:rsid w:val="00AA5A96"/>
    <w:rsid w:val="00AA5BAD"/>
    <w:rsid w:val="00AA5E8C"/>
    <w:rsid w:val="00AA6099"/>
    <w:rsid w:val="00AA62B1"/>
    <w:rsid w:val="00AA62B3"/>
    <w:rsid w:val="00AA63B9"/>
    <w:rsid w:val="00AA661F"/>
    <w:rsid w:val="00AA6934"/>
    <w:rsid w:val="00AA6B42"/>
    <w:rsid w:val="00AA6C2F"/>
    <w:rsid w:val="00AA6D8C"/>
    <w:rsid w:val="00AA6DB0"/>
    <w:rsid w:val="00AA6F79"/>
    <w:rsid w:val="00AA7027"/>
    <w:rsid w:val="00AA70F7"/>
    <w:rsid w:val="00AA71A6"/>
    <w:rsid w:val="00AA75BC"/>
    <w:rsid w:val="00AA7749"/>
    <w:rsid w:val="00AA7ACA"/>
    <w:rsid w:val="00AB0061"/>
    <w:rsid w:val="00AB02D8"/>
    <w:rsid w:val="00AB03C4"/>
    <w:rsid w:val="00AB0497"/>
    <w:rsid w:val="00AB0615"/>
    <w:rsid w:val="00AB08A0"/>
    <w:rsid w:val="00AB0ADF"/>
    <w:rsid w:val="00AB0B27"/>
    <w:rsid w:val="00AB0CDA"/>
    <w:rsid w:val="00AB0D71"/>
    <w:rsid w:val="00AB0F48"/>
    <w:rsid w:val="00AB1060"/>
    <w:rsid w:val="00AB1336"/>
    <w:rsid w:val="00AB175E"/>
    <w:rsid w:val="00AB176A"/>
    <w:rsid w:val="00AB17BB"/>
    <w:rsid w:val="00AB1996"/>
    <w:rsid w:val="00AB221D"/>
    <w:rsid w:val="00AB2375"/>
    <w:rsid w:val="00AB2675"/>
    <w:rsid w:val="00AB281B"/>
    <w:rsid w:val="00AB2A4D"/>
    <w:rsid w:val="00AB2AB6"/>
    <w:rsid w:val="00AB2BD2"/>
    <w:rsid w:val="00AB2CBF"/>
    <w:rsid w:val="00AB2D86"/>
    <w:rsid w:val="00AB2E37"/>
    <w:rsid w:val="00AB343A"/>
    <w:rsid w:val="00AB3BD0"/>
    <w:rsid w:val="00AB3D47"/>
    <w:rsid w:val="00AB3F99"/>
    <w:rsid w:val="00AB421A"/>
    <w:rsid w:val="00AB4289"/>
    <w:rsid w:val="00AB4540"/>
    <w:rsid w:val="00AB462F"/>
    <w:rsid w:val="00AB4699"/>
    <w:rsid w:val="00AB4BBC"/>
    <w:rsid w:val="00AB4BDA"/>
    <w:rsid w:val="00AB4C9C"/>
    <w:rsid w:val="00AB4EBE"/>
    <w:rsid w:val="00AB563B"/>
    <w:rsid w:val="00AB5646"/>
    <w:rsid w:val="00AB5A93"/>
    <w:rsid w:val="00AB5CB3"/>
    <w:rsid w:val="00AB5DC6"/>
    <w:rsid w:val="00AB6177"/>
    <w:rsid w:val="00AB693B"/>
    <w:rsid w:val="00AB69CB"/>
    <w:rsid w:val="00AB6A5C"/>
    <w:rsid w:val="00AB6ADB"/>
    <w:rsid w:val="00AB6AE7"/>
    <w:rsid w:val="00AB6C69"/>
    <w:rsid w:val="00AB6C81"/>
    <w:rsid w:val="00AB6CF8"/>
    <w:rsid w:val="00AB6EF2"/>
    <w:rsid w:val="00AB7324"/>
    <w:rsid w:val="00AB7842"/>
    <w:rsid w:val="00AB7906"/>
    <w:rsid w:val="00AB7A6B"/>
    <w:rsid w:val="00AB7DA1"/>
    <w:rsid w:val="00AC015C"/>
    <w:rsid w:val="00AC01D7"/>
    <w:rsid w:val="00AC0520"/>
    <w:rsid w:val="00AC09AE"/>
    <w:rsid w:val="00AC0B42"/>
    <w:rsid w:val="00AC0E55"/>
    <w:rsid w:val="00AC0F3F"/>
    <w:rsid w:val="00AC11C9"/>
    <w:rsid w:val="00AC128D"/>
    <w:rsid w:val="00AC139D"/>
    <w:rsid w:val="00AC13FE"/>
    <w:rsid w:val="00AC164A"/>
    <w:rsid w:val="00AC1B63"/>
    <w:rsid w:val="00AC1DAB"/>
    <w:rsid w:val="00AC1EAC"/>
    <w:rsid w:val="00AC1ED9"/>
    <w:rsid w:val="00AC2001"/>
    <w:rsid w:val="00AC2973"/>
    <w:rsid w:val="00AC29DC"/>
    <w:rsid w:val="00AC2D34"/>
    <w:rsid w:val="00AC2DDB"/>
    <w:rsid w:val="00AC2E5F"/>
    <w:rsid w:val="00AC317A"/>
    <w:rsid w:val="00AC3298"/>
    <w:rsid w:val="00AC32D0"/>
    <w:rsid w:val="00AC3374"/>
    <w:rsid w:val="00AC3773"/>
    <w:rsid w:val="00AC38F3"/>
    <w:rsid w:val="00AC3ABD"/>
    <w:rsid w:val="00AC3D92"/>
    <w:rsid w:val="00AC3F4D"/>
    <w:rsid w:val="00AC42FE"/>
    <w:rsid w:val="00AC4340"/>
    <w:rsid w:val="00AC4808"/>
    <w:rsid w:val="00AC49E0"/>
    <w:rsid w:val="00AC4D69"/>
    <w:rsid w:val="00AC4E24"/>
    <w:rsid w:val="00AC4EDE"/>
    <w:rsid w:val="00AC505A"/>
    <w:rsid w:val="00AC5066"/>
    <w:rsid w:val="00AC53F3"/>
    <w:rsid w:val="00AC5546"/>
    <w:rsid w:val="00AC5583"/>
    <w:rsid w:val="00AC5616"/>
    <w:rsid w:val="00AC58A1"/>
    <w:rsid w:val="00AC6062"/>
    <w:rsid w:val="00AC69FF"/>
    <w:rsid w:val="00AC7172"/>
    <w:rsid w:val="00AC725B"/>
    <w:rsid w:val="00AC7460"/>
    <w:rsid w:val="00AC790B"/>
    <w:rsid w:val="00AC7DC5"/>
    <w:rsid w:val="00AC7E1A"/>
    <w:rsid w:val="00AC7EB2"/>
    <w:rsid w:val="00AC7FDB"/>
    <w:rsid w:val="00AD0619"/>
    <w:rsid w:val="00AD0693"/>
    <w:rsid w:val="00AD077F"/>
    <w:rsid w:val="00AD0820"/>
    <w:rsid w:val="00AD0C4F"/>
    <w:rsid w:val="00AD0DFE"/>
    <w:rsid w:val="00AD1079"/>
    <w:rsid w:val="00AD12A3"/>
    <w:rsid w:val="00AD1E5F"/>
    <w:rsid w:val="00AD1FB0"/>
    <w:rsid w:val="00AD21B3"/>
    <w:rsid w:val="00AD2243"/>
    <w:rsid w:val="00AD22A5"/>
    <w:rsid w:val="00AD247B"/>
    <w:rsid w:val="00AD25F0"/>
    <w:rsid w:val="00AD2B0E"/>
    <w:rsid w:val="00AD2DF5"/>
    <w:rsid w:val="00AD2E47"/>
    <w:rsid w:val="00AD2E71"/>
    <w:rsid w:val="00AD3007"/>
    <w:rsid w:val="00AD3256"/>
    <w:rsid w:val="00AD3488"/>
    <w:rsid w:val="00AD3811"/>
    <w:rsid w:val="00AD3959"/>
    <w:rsid w:val="00AD3993"/>
    <w:rsid w:val="00AD3AFF"/>
    <w:rsid w:val="00AD4122"/>
    <w:rsid w:val="00AD427E"/>
    <w:rsid w:val="00AD4365"/>
    <w:rsid w:val="00AD464E"/>
    <w:rsid w:val="00AD49A3"/>
    <w:rsid w:val="00AD4AA9"/>
    <w:rsid w:val="00AD4B2B"/>
    <w:rsid w:val="00AD4F3C"/>
    <w:rsid w:val="00AD50A8"/>
    <w:rsid w:val="00AD5330"/>
    <w:rsid w:val="00AD5477"/>
    <w:rsid w:val="00AD5702"/>
    <w:rsid w:val="00AD5F75"/>
    <w:rsid w:val="00AD5FE5"/>
    <w:rsid w:val="00AD671F"/>
    <w:rsid w:val="00AD678A"/>
    <w:rsid w:val="00AD68A1"/>
    <w:rsid w:val="00AD69FC"/>
    <w:rsid w:val="00AD6C71"/>
    <w:rsid w:val="00AD6D18"/>
    <w:rsid w:val="00AD6D6E"/>
    <w:rsid w:val="00AD6E61"/>
    <w:rsid w:val="00AD74D6"/>
    <w:rsid w:val="00AD74DF"/>
    <w:rsid w:val="00AD794F"/>
    <w:rsid w:val="00AD7A0E"/>
    <w:rsid w:val="00AD7AC9"/>
    <w:rsid w:val="00AD7C37"/>
    <w:rsid w:val="00AD7E48"/>
    <w:rsid w:val="00AE0206"/>
    <w:rsid w:val="00AE0628"/>
    <w:rsid w:val="00AE0862"/>
    <w:rsid w:val="00AE0BAF"/>
    <w:rsid w:val="00AE0C23"/>
    <w:rsid w:val="00AE0CF6"/>
    <w:rsid w:val="00AE0D06"/>
    <w:rsid w:val="00AE0FA1"/>
    <w:rsid w:val="00AE0FBD"/>
    <w:rsid w:val="00AE136A"/>
    <w:rsid w:val="00AE166F"/>
    <w:rsid w:val="00AE1A40"/>
    <w:rsid w:val="00AE1D72"/>
    <w:rsid w:val="00AE1E44"/>
    <w:rsid w:val="00AE268A"/>
    <w:rsid w:val="00AE26F3"/>
    <w:rsid w:val="00AE27F9"/>
    <w:rsid w:val="00AE2D15"/>
    <w:rsid w:val="00AE2EAB"/>
    <w:rsid w:val="00AE32B8"/>
    <w:rsid w:val="00AE371C"/>
    <w:rsid w:val="00AE3A3C"/>
    <w:rsid w:val="00AE3BAC"/>
    <w:rsid w:val="00AE3D06"/>
    <w:rsid w:val="00AE3D25"/>
    <w:rsid w:val="00AE3EBA"/>
    <w:rsid w:val="00AE3F7C"/>
    <w:rsid w:val="00AE42D7"/>
    <w:rsid w:val="00AE42EE"/>
    <w:rsid w:val="00AE438E"/>
    <w:rsid w:val="00AE44EE"/>
    <w:rsid w:val="00AE4B99"/>
    <w:rsid w:val="00AE4BF1"/>
    <w:rsid w:val="00AE516C"/>
    <w:rsid w:val="00AE51E9"/>
    <w:rsid w:val="00AE5226"/>
    <w:rsid w:val="00AE5283"/>
    <w:rsid w:val="00AE533B"/>
    <w:rsid w:val="00AE5683"/>
    <w:rsid w:val="00AE5959"/>
    <w:rsid w:val="00AE5B16"/>
    <w:rsid w:val="00AE61A6"/>
    <w:rsid w:val="00AE6445"/>
    <w:rsid w:val="00AE69CA"/>
    <w:rsid w:val="00AE6D31"/>
    <w:rsid w:val="00AE6FBD"/>
    <w:rsid w:val="00AE75EB"/>
    <w:rsid w:val="00AE7AD8"/>
    <w:rsid w:val="00AE7C04"/>
    <w:rsid w:val="00AE7C8B"/>
    <w:rsid w:val="00AF08A3"/>
    <w:rsid w:val="00AF08BF"/>
    <w:rsid w:val="00AF0A05"/>
    <w:rsid w:val="00AF0BB2"/>
    <w:rsid w:val="00AF0C9F"/>
    <w:rsid w:val="00AF0E60"/>
    <w:rsid w:val="00AF1151"/>
    <w:rsid w:val="00AF11C4"/>
    <w:rsid w:val="00AF12B8"/>
    <w:rsid w:val="00AF139D"/>
    <w:rsid w:val="00AF1770"/>
    <w:rsid w:val="00AF19C8"/>
    <w:rsid w:val="00AF1C16"/>
    <w:rsid w:val="00AF1F95"/>
    <w:rsid w:val="00AF2023"/>
    <w:rsid w:val="00AF246E"/>
    <w:rsid w:val="00AF24B2"/>
    <w:rsid w:val="00AF2765"/>
    <w:rsid w:val="00AF277B"/>
    <w:rsid w:val="00AF2956"/>
    <w:rsid w:val="00AF2992"/>
    <w:rsid w:val="00AF2A5C"/>
    <w:rsid w:val="00AF2ACD"/>
    <w:rsid w:val="00AF2ADF"/>
    <w:rsid w:val="00AF2D09"/>
    <w:rsid w:val="00AF2D15"/>
    <w:rsid w:val="00AF2D40"/>
    <w:rsid w:val="00AF2F21"/>
    <w:rsid w:val="00AF3BFF"/>
    <w:rsid w:val="00AF4427"/>
    <w:rsid w:val="00AF4538"/>
    <w:rsid w:val="00AF45DB"/>
    <w:rsid w:val="00AF46E7"/>
    <w:rsid w:val="00AF4AAB"/>
    <w:rsid w:val="00AF4B75"/>
    <w:rsid w:val="00AF4BBE"/>
    <w:rsid w:val="00AF4F68"/>
    <w:rsid w:val="00AF5089"/>
    <w:rsid w:val="00AF51DF"/>
    <w:rsid w:val="00AF5519"/>
    <w:rsid w:val="00AF5875"/>
    <w:rsid w:val="00AF5FCA"/>
    <w:rsid w:val="00AF6074"/>
    <w:rsid w:val="00AF60EC"/>
    <w:rsid w:val="00AF6231"/>
    <w:rsid w:val="00AF6351"/>
    <w:rsid w:val="00AF6437"/>
    <w:rsid w:val="00AF6535"/>
    <w:rsid w:val="00AF66C9"/>
    <w:rsid w:val="00AF6824"/>
    <w:rsid w:val="00AF68E5"/>
    <w:rsid w:val="00AF6933"/>
    <w:rsid w:val="00AF6996"/>
    <w:rsid w:val="00AF6DB9"/>
    <w:rsid w:val="00AF6E1B"/>
    <w:rsid w:val="00AF7491"/>
    <w:rsid w:val="00AF75BC"/>
    <w:rsid w:val="00AF7886"/>
    <w:rsid w:val="00AF78B5"/>
    <w:rsid w:val="00AF7C0D"/>
    <w:rsid w:val="00AF7D54"/>
    <w:rsid w:val="00AF7D92"/>
    <w:rsid w:val="00AF7F3D"/>
    <w:rsid w:val="00AF7F7E"/>
    <w:rsid w:val="00B000C0"/>
    <w:rsid w:val="00B0015A"/>
    <w:rsid w:val="00B003C7"/>
    <w:rsid w:val="00B00524"/>
    <w:rsid w:val="00B006ED"/>
    <w:rsid w:val="00B008E5"/>
    <w:rsid w:val="00B009F3"/>
    <w:rsid w:val="00B00C7A"/>
    <w:rsid w:val="00B0173C"/>
    <w:rsid w:val="00B01D10"/>
    <w:rsid w:val="00B01D46"/>
    <w:rsid w:val="00B020BC"/>
    <w:rsid w:val="00B025E0"/>
    <w:rsid w:val="00B02792"/>
    <w:rsid w:val="00B027B7"/>
    <w:rsid w:val="00B02801"/>
    <w:rsid w:val="00B02A05"/>
    <w:rsid w:val="00B02D95"/>
    <w:rsid w:val="00B03124"/>
    <w:rsid w:val="00B033A8"/>
    <w:rsid w:val="00B039EC"/>
    <w:rsid w:val="00B03B41"/>
    <w:rsid w:val="00B03BCB"/>
    <w:rsid w:val="00B03C3D"/>
    <w:rsid w:val="00B03D9A"/>
    <w:rsid w:val="00B03E32"/>
    <w:rsid w:val="00B03EF1"/>
    <w:rsid w:val="00B046EF"/>
    <w:rsid w:val="00B048D8"/>
    <w:rsid w:val="00B048DB"/>
    <w:rsid w:val="00B04AA6"/>
    <w:rsid w:val="00B04B53"/>
    <w:rsid w:val="00B04FAD"/>
    <w:rsid w:val="00B0509F"/>
    <w:rsid w:val="00B05436"/>
    <w:rsid w:val="00B059DE"/>
    <w:rsid w:val="00B05C89"/>
    <w:rsid w:val="00B05D72"/>
    <w:rsid w:val="00B065A2"/>
    <w:rsid w:val="00B06653"/>
    <w:rsid w:val="00B0693F"/>
    <w:rsid w:val="00B06BC0"/>
    <w:rsid w:val="00B07081"/>
    <w:rsid w:val="00B0766D"/>
    <w:rsid w:val="00B07BDA"/>
    <w:rsid w:val="00B1022D"/>
    <w:rsid w:val="00B1028C"/>
    <w:rsid w:val="00B10C10"/>
    <w:rsid w:val="00B10E4E"/>
    <w:rsid w:val="00B10F14"/>
    <w:rsid w:val="00B110EF"/>
    <w:rsid w:val="00B114A4"/>
    <w:rsid w:val="00B11902"/>
    <w:rsid w:val="00B11919"/>
    <w:rsid w:val="00B11B7D"/>
    <w:rsid w:val="00B11C76"/>
    <w:rsid w:val="00B11DD1"/>
    <w:rsid w:val="00B11DF3"/>
    <w:rsid w:val="00B11EA4"/>
    <w:rsid w:val="00B1204A"/>
    <w:rsid w:val="00B123E8"/>
    <w:rsid w:val="00B12422"/>
    <w:rsid w:val="00B124AB"/>
    <w:rsid w:val="00B12707"/>
    <w:rsid w:val="00B1297D"/>
    <w:rsid w:val="00B12983"/>
    <w:rsid w:val="00B12A04"/>
    <w:rsid w:val="00B12D65"/>
    <w:rsid w:val="00B13025"/>
    <w:rsid w:val="00B130E1"/>
    <w:rsid w:val="00B13B22"/>
    <w:rsid w:val="00B14075"/>
    <w:rsid w:val="00B14078"/>
    <w:rsid w:val="00B1407E"/>
    <w:rsid w:val="00B1408C"/>
    <w:rsid w:val="00B14407"/>
    <w:rsid w:val="00B14421"/>
    <w:rsid w:val="00B14615"/>
    <w:rsid w:val="00B1484F"/>
    <w:rsid w:val="00B1495A"/>
    <w:rsid w:val="00B14E11"/>
    <w:rsid w:val="00B1502D"/>
    <w:rsid w:val="00B1504A"/>
    <w:rsid w:val="00B150DB"/>
    <w:rsid w:val="00B15452"/>
    <w:rsid w:val="00B154DE"/>
    <w:rsid w:val="00B15888"/>
    <w:rsid w:val="00B158CA"/>
    <w:rsid w:val="00B15A1A"/>
    <w:rsid w:val="00B15F3D"/>
    <w:rsid w:val="00B1618C"/>
    <w:rsid w:val="00B16360"/>
    <w:rsid w:val="00B164DD"/>
    <w:rsid w:val="00B166AF"/>
    <w:rsid w:val="00B166C6"/>
    <w:rsid w:val="00B1674C"/>
    <w:rsid w:val="00B16764"/>
    <w:rsid w:val="00B16920"/>
    <w:rsid w:val="00B16BD8"/>
    <w:rsid w:val="00B16BFF"/>
    <w:rsid w:val="00B16EF7"/>
    <w:rsid w:val="00B17260"/>
    <w:rsid w:val="00B17646"/>
    <w:rsid w:val="00B17671"/>
    <w:rsid w:val="00B1796E"/>
    <w:rsid w:val="00B17B2A"/>
    <w:rsid w:val="00B17B8F"/>
    <w:rsid w:val="00B17F4E"/>
    <w:rsid w:val="00B2022B"/>
    <w:rsid w:val="00B203AC"/>
    <w:rsid w:val="00B2064C"/>
    <w:rsid w:val="00B2069B"/>
    <w:rsid w:val="00B20956"/>
    <w:rsid w:val="00B20F7F"/>
    <w:rsid w:val="00B210AE"/>
    <w:rsid w:val="00B21D05"/>
    <w:rsid w:val="00B21D4B"/>
    <w:rsid w:val="00B2229B"/>
    <w:rsid w:val="00B224DD"/>
    <w:rsid w:val="00B224FC"/>
    <w:rsid w:val="00B22B9A"/>
    <w:rsid w:val="00B22EB0"/>
    <w:rsid w:val="00B23310"/>
    <w:rsid w:val="00B23390"/>
    <w:rsid w:val="00B233C9"/>
    <w:rsid w:val="00B23D32"/>
    <w:rsid w:val="00B23E2C"/>
    <w:rsid w:val="00B2415E"/>
    <w:rsid w:val="00B24425"/>
    <w:rsid w:val="00B24E45"/>
    <w:rsid w:val="00B24F4B"/>
    <w:rsid w:val="00B24F5B"/>
    <w:rsid w:val="00B24F9B"/>
    <w:rsid w:val="00B25751"/>
    <w:rsid w:val="00B25947"/>
    <w:rsid w:val="00B2604B"/>
    <w:rsid w:val="00B26103"/>
    <w:rsid w:val="00B2645D"/>
    <w:rsid w:val="00B268D3"/>
    <w:rsid w:val="00B26926"/>
    <w:rsid w:val="00B26A4A"/>
    <w:rsid w:val="00B26DB7"/>
    <w:rsid w:val="00B26F38"/>
    <w:rsid w:val="00B26FB6"/>
    <w:rsid w:val="00B27331"/>
    <w:rsid w:val="00B2739C"/>
    <w:rsid w:val="00B27912"/>
    <w:rsid w:val="00B27ABA"/>
    <w:rsid w:val="00B27EF1"/>
    <w:rsid w:val="00B27F43"/>
    <w:rsid w:val="00B27FEB"/>
    <w:rsid w:val="00B300B1"/>
    <w:rsid w:val="00B302EE"/>
    <w:rsid w:val="00B303D2"/>
    <w:rsid w:val="00B30795"/>
    <w:rsid w:val="00B30827"/>
    <w:rsid w:val="00B309B4"/>
    <w:rsid w:val="00B309FC"/>
    <w:rsid w:val="00B30BB0"/>
    <w:rsid w:val="00B30C03"/>
    <w:rsid w:val="00B30C8F"/>
    <w:rsid w:val="00B31010"/>
    <w:rsid w:val="00B31393"/>
    <w:rsid w:val="00B3153B"/>
    <w:rsid w:val="00B316EE"/>
    <w:rsid w:val="00B31A86"/>
    <w:rsid w:val="00B31EEF"/>
    <w:rsid w:val="00B32095"/>
    <w:rsid w:val="00B32447"/>
    <w:rsid w:val="00B3256C"/>
    <w:rsid w:val="00B32581"/>
    <w:rsid w:val="00B3276E"/>
    <w:rsid w:val="00B328B3"/>
    <w:rsid w:val="00B332C9"/>
    <w:rsid w:val="00B33321"/>
    <w:rsid w:val="00B333DC"/>
    <w:rsid w:val="00B335C2"/>
    <w:rsid w:val="00B33766"/>
    <w:rsid w:val="00B33BAD"/>
    <w:rsid w:val="00B33F24"/>
    <w:rsid w:val="00B33F94"/>
    <w:rsid w:val="00B33FEA"/>
    <w:rsid w:val="00B3405C"/>
    <w:rsid w:val="00B34197"/>
    <w:rsid w:val="00B344A1"/>
    <w:rsid w:val="00B344E0"/>
    <w:rsid w:val="00B34597"/>
    <w:rsid w:val="00B346F2"/>
    <w:rsid w:val="00B3477A"/>
    <w:rsid w:val="00B349B0"/>
    <w:rsid w:val="00B34B36"/>
    <w:rsid w:val="00B34BF2"/>
    <w:rsid w:val="00B34F16"/>
    <w:rsid w:val="00B34FB5"/>
    <w:rsid w:val="00B3503C"/>
    <w:rsid w:val="00B3504F"/>
    <w:rsid w:val="00B354E0"/>
    <w:rsid w:val="00B35856"/>
    <w:rsid w:val="00B35883"/>
    <w:rsid w:val="00B35C1C"/>
    <w:rsid w:val="00B36078"/>
    <w:rsid w:val="00B36179"/>
    <w:rsid w:val="00B36185"/>
    <w:rsid w:val="00B3623D"/>
    <w:rsid w:val="00B36685"/>
    <w:rsid w:val="00B368ED"/>
    <w:rsid w:val="00B368F6"/>
    <w:rsid w:val="00B368FA"/>
    <w:rsid w:val="00B36BC0"/>
    <w:rsid w:val="00B36BC4"/>
    <w:rsid w:val="00B36C59"/>
    <w:rsid w:val="00B36D02"/>
    <w:rsid w:val="00B370B9"/>
    <w:rsid w:val="00B3715B"/>
    <w:rsid w:val="00B375DA"/>
    <w:rsid w:val="00B37854"/>
    <w:rsid w:val="00B378CE"/>
    <w:rsid w:val="00B3792B"/>
    <w:rsid w:val="00B37A58"/>
    <w:rsid w:val="00B37B84"/>
    <w:rsid w:val="00B37D31"/>
    <w:rsid w:val="00B40029"/>
    <w:rsid w:val="00B4009F"/>
    <w:rsid w:val="00B4021F"/>
    <w:rsid w:val="00B403DD"/>
    <w:rsid w:val="00B4045E"/>
    <w:rsid w:val="00B40CC6"/>
    <w:rsid w:val="00B41268"/>
    <w:rsid w:val="00B41527"/>
    <w:rsid w:val="00B4163C"/>
    <w:rsid w:val="00B41DC0"/>
    <w:rsid w:val="00B41E34"/>
    <w:rsid w:val="00B42236"/>
    <w:rsid w:val="00B4250F"/>
    <w:rsid w:val="00B425EB"/>
    <w:rsid w:val="00B42EC9"/>
    <w:rsid w:val="00B430EE"/>
    <w:rsid w:val="00B43417"/>
    <w:rsid w:val="00B43679"/>
    <w:rsid w:val="00B436E2"/>
    <w:rsid w:val="00B43727"/>
    <w:rsid w:val="00B43E27"/>
    <w:rsid w:val="00B43F3F"/>
    <w:rsid w:val="00B444E2"/>
    <w:rsid w:val="00B45077"/>
    <w:rsid w:val="00B4526E"/>
    <w:rsid w:val="00B453BF"/>
    <w:rsid w:val="00B453DF"/>
    <w:rsid w:val="00B45640"/>
    <w:rsid w:val="00B45849"/>
    <w:rsid w:val="00B4585F"/>
    <w:rsid w:val="00B45E30"/>
    <w:rsid w:val="00B45F48"/>
    <w:rsid w:val="00B46247"/>
    <w:rsid w:val="00B462EA"/>
    <w:rsid w:val="00B4644F"/>
    <w:rsid w:val="00B46597"/>
    <w:rsid w:val="00B46876"/>
    <w:rsid w:val="00B46B51"/>
    <w:rsid w:val="00B4705C"/>
    <w:rsid w:val="00B47344"/>
    <w:rsid w:val="00B47359"/>
    <w:rsid w:val="00B47637"/>
    <w:rsid w:val="00B47770"/>
    <w:rsid w:val="00B47DAE"/>
    <w:rsid w:val="00B47FB7"/>
    <w:rsid w:val="00B501EF"/>
    <w:rsid w:val="00B50690"/>
    <w:rsid w:val="00B50832"/>
    <w:rsid w:val="00B50D60"/>
    <w:rsid w:val="00B5113A"/>
    <w:rsid w:val="00B5157A"/>
    <w:rsid w:val="00B5169A"/>
    <w:rsid w:val="00B51827"/>
    <w:rsid w:val="00B51A97"/>
    <w:rsid w:val="00B5217D"/>
    <w:rsid w:val="00B52240"/>
    <w:rsid w:val="00B52868"/>
    <w:rsid w:val="00B528A9"/>
    <w:rsid w:val="00B52931"/>
    <w:rsid w:val="00B52AB3"/>
    <w:rsid w:val="00B52DDD"/>
    <w:rsid w:val="00B53802"/>
    <w:rsid w:val="00B5390C"/>
    <w:rsid w:val="00B53BD9"/>
    <w:rsid w:val="00B53CF7"/>
    <w:rsid w:val="00B53E26"/>
    <w:rsid w:val="00B540EB"/>
    <w:rsid w:val="00B54284"/>
    <w:rsid w:val="00B54813"/>
    <w:rsid w:val="00B54826"/>
    <w:rsid w:val="00B548E7"/>
    <w:rsid w:val="00B54A58"/>
    <w:rsid w:val="00B54C17"/>
    <w:rsid w:val="00B54CA6"/>
    <w:rsid w:val="00B54DA2"/>
    <w:rsid w:val="00B551AC"/>
    <w:rsid w:val="00B55245"/>
    <w:rsid w:val="00B55381"/>
    <w:rsid w:val="00B5541A"/>
    <w:rsid w:val="00B554D4"/>
    <w:rsid w:val="00B555DE"/>
    <w:rsid w:val="00B5598B"/>
    <w:rsid w:val="00B55A01"/>
    <w:rsid w:val="00B55D56"/>
    <w:rsid w:val="00B55DDF"/>
    <w:rsid w:val="00B55FA8"/>
    <w:rsid w:val="00B5606C"/>
    <w:rsid w:val="00B56146"/>
    <w:rsid w:val="00B562AF"/>
    <w:rsid w:val="00B565EA"/>
    <w:rsid w:val="00B568F5"/>
    <w:rsid w:val="00B569E5"/>
    <w:rsid w:val="00B56B83"/>
    <w:rsid w:val="00B576D7"/>
    <w:rsid w:val="00B57933"/>
    <w:rsid w:val="00B579B4"/>
    <w:rsid w:val="00B57CB1"/>
    <w:rsid w:val="00B57CBA"/>
    <w:rsid w:val="00B57E77"/>
    <w:rsid w:val="00B60274"/>
    <w:rsid w:val="00B60441"/>
    <w:rsid w:val="00B60518"/>
    <w:rsid w:val="00B607BE"/>
    <w:rsid w:val="00B609D1"/>
    <w:rsid w:val="00B60A97"/>
    <w:rsid w:val="00B60D2D"/>
    <w:rsid w:val="00B60D62"/>
    <w:rsid w:val="00B6166A"/>
    <w:rsid w:val="00B61811"/>
    <w:rsid w:val="00B61B11"/>
    <w:rsid w:val="00B61BE5"/>
    <w:rsid w:val="00B61D85"/>
    <w:rsid w:val="00B61E43"/>
    <w:rsid w:val="00B61F9F"/>
    <w:rsid w:val="00B62078"/>
    <w:rsid w:val="00B623B4"/>
    <w:rsid w:val="00B62520"/>
    <w:rsid w:val="00B627A8"/>
    <w:rsid w:val="00B62D2E"/>
    <w:rsid w:val="00B63346"/>
    <w:rsid w:val="00B634CE"/>
    <w:rsid w:val="00B6355A"/>
    <w:rsid w:val="00B63643"/>
    <w:rsid w:val="00B6393C"/>
    <w:rsid w:val="00B63C24"/>
    <w:rsid w:val="00B63C3B"/>
    <w:rsid w:val="00B63D0C"/>
    <w:rsid w:val="00B64083"/>
    <w:rsid w:val="00B64471"/>
    <w:rsid w:val="00B6461C"/>
    <w:rsid w:val="00B646F9"/>
    <w:rsid w:val="00B64779"/>
    <w:rsid w:val="00B64B27"/>
    <w:rsid w:val="00B64CBF"/>
    <w:rsid w:val="00B64E74"/>
    <w:rsid w:val="00B650D3"/>
    <w:rsid w:val="00B65137"/>
    <w:rsid w:val="00B6540C"/>
    <w:rsid w:val="00B6578F"/>
    <w:rsid w:val="00B657C0"/>
    <w:rsid w:val="00B657DE"/>
    <w:rsid w:val="00B65931"/>
    <w:rsid w:val="00B65D3B"/>
    <w:rsid w:val="00B661FA"/>
    <w:rsid w:val="00B6634C"/>
    <w:rsid w:val="00B664C6"/>
    <w:rsid w:val="00B66BEF"/>
    <w:rsid w:val="00B66CEB"/>
    <w:rsid w:val="00B67118"/>
    <w:rsid w:val="00B67B42"/>
    <w:rsid w:val="00B702FC"/>
    <w:rsid w:val="00B7048C"/>
    <w:rsid w:val="00B7070F"/>
    <w:rsid w:val="00B70770"/>
    <w:rsid w:val="00B70AE4"/>
    <w:rsid w:val="00B70C9C"/>
    <w:rsid w:val="00B70E53"/>
    <w:rsid w:val="00B70E82"/>
    <w:rsid w:val="00B70ED6"/>
    <w:rsid w:val="00B70FA3"/>
    <w:rsid w:val="00B710BC"/>
    <w:rsid w:val="00B71330"/>
    <w:rsid w:val="00B713A9"/>
    <w:rsid w:val="00B71687"/>
    <w:rsid w:val="00B7176A"/>
    <w:rsid w:val="00B719A2"/>
    <w:rsid w:val="00B71A7C"/>
    <w:rsid w:val="00B71AAE"/>
    <w:rsid w:val="00B71B84"/>
    <w:rsid w:val="00B71C59"/>
    <w:rsid w:val="00B71E9A"/>
    <w:rsid w:val="00B72153"/>
    <w:rsid w:val="00B72468"/>
    <w:rsid w:val="00B7248C"/>
    <w:rsid w:val="00B727D1"/>
    <w:rsid w:val="00B73346"/>
    <w:rsid w:val="00B73513"/>
    <w:rsid w:val="00B73B5E"/>
    <w:rsid w:val="00B73D0E"/>
    <w:rsid w:val="00B73FF0"/>
    <w:rsid w:val="00B74269"/>
    <w:rsid w:val="00B74702"/>
    <w:rsid w:val="00B74850"/>
    <w:rsid w:val="00B74D4D"/>
    <w:rsid w:val="00B74EDD"/>
    <w:rsid w:val="00B74F7E"/>
    <w:rsid w:val="00B7531D"/>
    <w:rsid w:val="00B7538E"/>
    <w:rsid w:val="00B753DF"/>
    <w:rsid w:val="00B754C1"/>
    <w:rsid w:val="00B75521"/>
    <w:rsid w:val="00B75595"/>
    <w:rsid w:val="00B75785"/>
    <w:rsid w:val="00B7586C"/>
    <w:rsid w:val="00B761E3"/>
    <w:rsid w:val="00B763BF"/>
    <w:rsid w:val="00B76485"/>
    <w:rsid w:val="00B7659B"/>
    <w:rsid w:val="00B76AD7"/>
    <w:rsid w:val="00B76D10"/>
    <w:rsid w:val="00B77270"/>
    <w:rsid w:val="00B77371"/>
    <w:rsid w:val="00B77931"/>
    <w:rsid w:val="00B77FFB"/>
    <w:rsid w:val="00B800BF"/>
    <w:rsid w:val="00B802D7"/>
    <w:rsid w:val="00B80702"/>
    <w:rsid w:val="00B80B55"/>
    <w:rsid w:val="00B80F6D"/>
    <w:rsid w:val="00B81CCE"/>
    <w:rsid w:val="00B820D4"/>
    <w:rsid w:val="00B821B8"/>
    <w:rsid w:val="00B82399"/>
    <w:rsid w:val="00B826AD"/>
    <w:rsid w:val="00B82982"/>
    <w:rsid w:val="00B82CFC"/>
    <w:rsid w:val="00B82D8B"/>
    <w:rsid w:val="00B82E75"/>
    <w:rsid w:val="00B830B2"/>
    <w:rsid w:val="00B837D6"/>
    <w:rsid w:val="00B839AC"/>
    <w:rsid w:val="00B83E42"/>
    <w:rsid w:val="00B84CFD"/>
    <w:rsid w:val="00B84DB5"/>
    <w:rsid w:val="00B84E17"/>
    <w:rsid w:val="00B853FB"/>
    <w:rsid w:val="00B85931"/>
    <w:rsid w:val="00B85E7A"/>
    <w:rsid w:val="00B85FAC"/>
    <w:rsid w:val="00B860EF"/>
    <w:rsid w:val="00B8614C"/>
    <w:rsid w:val="00B86185"/>
    <w:rsid w:val="00B86200"/>
    <w:rsid w:val="00B86228"/>
    <w:rsid w:val="00B8680F"/>
    <w:rsid w:val="00B86E65"/>
    <w:rsid w:val="00B8700E"/>
    <w:rsid w:val="00B87347"/>
    <w:rsid w:val="00B873A2"/>
    <w:rsid w:val="00B873CC"/>
    <w:rsid w:val="00B87415"/>
    <w:rsid w:val="00B87701"/>
    <w:rsid w:val="00B87752"/>
    <w:rsid w:val="00B87D13"/>
    <w:rsid w:val="00B905FA"/>
    <w:rsid w:val="00B906FC"/>
    <w:rsid w:val="00B9125C"/>
    <w:rsid w:val="00B9125D"/>
    <w:rsid w:val="00B91305"/>
    <w:rsid w:val="00B91356"/>
    <w:rsid w:val="00B91418"/>
    <w:rsid w:val="00B9160F"/>
    <w:rsid w:val="00B91628"/>
    <w:rsid w:val="00B91630"/>
    <w:rsid w:val="00B91F3F"/>
    <w:rsid w:val="00B9218A"/>
    <w:rsid w:val="00B92373"/>
    <w:rsid w:val="00B9238A"/>
    <w:rsid w:val="00B92409"/>
    <w:rsid w:val="00B924AE"/>
    <w:rsid w:val="00B924C9"/>
    <w:rsid w:val="00B924CA"/>
    <w:rsid w:val="00B92540"/>
    <w:rsid w:val="00B926A6"/>
    <w:rsid w:val="00B92B25"/>
    <w:rsid w:val="00B92D7F"/>
    <w:rsid w:val="00B92F94"/>
    <w:rsid w:val="00B93014"/>
    <w:rsid w:val="00B9312F"/>
    <w:rsid w:val="00B9315A"/>
    <w:rsid w:val="00B93240"/>
    <w:rsid w:val="00B934F4"/>
    <w:rsid w:val="00B93BBF"/>
    <w:rsid w:val="00B93E72"/>
    <w:rsid w:val="00B93EC4"/>
    <w:rsid w:val="00B93FC0"/>
    <w:rsid w:val="00B94457"/>
    <w:rsid w:val="00B94462"/>
    <w:rsid w:val="00B94748"/>
    <w:rsid w:val="00B949BB"/>
    <w:rsid w:val="00B949C8"/>
    <w:rsid w:val="00B94E47"/>
    <w:rsid w:val="00B9500D"/>
    <w:rsid w:val="00B950F7"/>
    <w:rsid w:val="00B9525B"/>
    <w:rsid w:val="00B952AB"/>
    <w:rsid w:val="00B95447"/>
    <w:rsid w:val="00B955F9"/>
    <w:rsid w:val="00B9598E"/>
    <w:rsid w:val="00B95CFD"/>
    <w:rsid w:val="00B95DFB"/>
    <w:rsid w:val="00B95EBE"/>
    <w:rsid w:val="00B9626C"/>
    <w:rsid w:val="00B96446"/>
    <w:rsid w:val="00B9687B"/>
    <w:rsid w:val="00B96B89"/>
    <w:rsid w:val="00B96C3B"/>
    <w:rsid w:val="00B9763D"/>
    <w:rsid w:val="00B976BB"/>
    <w:rsid w:val="00B979E1"/>
    <w:rsid w:val="00B97A5E"/>
    <w:rsid w:val="00BA00E7"/>
    <w:rsid w:val="00BA015C"/>
    <w:rsid w:val="00BA0221"/>
    <w:rsid w:val="00BA03F0"/>
    <w:rsid w:val="00BA04DF"/>
    <w:rsid w:val="00BA0715"/>
    <w:rsid w:val="00BA082B"/>
    <w:rsid w:val="00BA085E"/>
    <w:rsid w:val="00BA08B4"/>
    <w:rsid w:val="00BA0B3D"/>
    <w:rsid w:val="00BA0EBB"/>
    <w:rsid w:val="00BA0FA3"/>
    <w:rsid w:val="00BA10C1"/>
    <w:rsid w:val="00BA10D5"/>
    <w:rsid w:val="00BA1410"/>
    <w:rsid w:val="00BA17A8"/>
    <w:rsid w:val="00BA182B"/>
    <w:rsid w:val="00BA190A"/>
    <w:rsid w:val="00BA1B19"/>
    <w:rsid w:val="00BA1B52"/>
    <w:rsid w:val="00BA1CCA"/>
    <w:rsid w:val="00BA1FBE"/>
    <w:rsid w:val="00BA2116"/>
    <w:rsid w:val="00BA23A7"/>
    <w:rsid w:val="00BA2532"/>
    <w:rsid w:val="00BA27BA"/>
    <w:rsid w:val="00BA27C6"/>
    <w:rsid w:val="00BA28D8"/>
    <w:rsid w:val="00BA2CBD"/>
    <w:rsid w:val="00BA2E33"/>
    <w:rsid w:val="00BA3112"/>
    <w:rsid w:val="00BA363D"/>
    <w:rsid w:val="00BA3EF8"/>
    <w:rsid w:val="00BA40B2"/>
    <w:rsid w:val="00BA4A14"/>
    <w:rsid w:val="00BA4B69"/>
    <w:rsid w:val="00BA4C75"/>
    <w:rsid w:val="00BA4FF4"/>
    <w:rsid w:val="00BA5059"/>
    <w:rsid w:val="00BA50AF"/>
    <w:rsid w:val="00BA52F9"/>
    <w:rsid w:val="00BA5469"/>
    <w:rsid w:val="00BA55E7"/>
    <w:rsid w:val="00BA56B8"/>
    <w:rsid w:val="00BA5793"/>
    <w:rsid w:val="00BA57C8"/>
    <w:rsid w:val="00BA57D4"/>
    <w:rsid w:val="00BA5A3E"/>
    <w:rsid w:val="00BA5C4B"/>
    <w:rsid w:val="00BA605D"/>
    <w:rsid w:val="00BA6313"/>
    <w:rsid w:val="00BA63BC"/>
    <w:rsid w:val="00BA652C"/>
    <w:rsid w:val="00BA6917"/>
    <w:rsid w:val="00BA69AB"/>
    <w:rsid w:val="00BA6BF6"/>
    <w:rsid w:val="00BA6D2F"/>
    <w:rsid w:val="00BA6F5B"/>
    <w:rsid w:val="00BA6FEF"/>
    <w:rsid w:val="00BA726D"/>
    <w:rsid w:val="00BA74B9"/>
    <w:rsid w:val="00BA7629"/>
    <w:rsid w:val="00BA76CE"/>
    <w:rsid w:val="00BA7BFD"/>
    <w:rsid w:val="00BA7C1B"/>
    <w:rsid w:val="00BB0797"/>
    <w:rsid w:val="00BB0E27"/>
    <w:rsid w:val="00BB122A"/>
    <w:rsid w:val="00BB1262"/>
    <w:rsid w:val="00BB12B5"/>
    <w:rsid w:val="00BB1427"/>
    <w:rsid w:val="00BB18F1"/>
    <w:rsid w:val="00BB1954"/>
    <w:rsid w:val="00BB1A39"/>
    <w:rsid w:val="00BB1C18"/>
    <w:rsid w:val="00BB20BD"/>
    <w:rsid w:val="00BB21F0"/>
    <w:rsid w:val="00BB2286"/>
    <w:rsid w:val="00BB23B1"/>
    <w:rsid w:val="00BB276C"/>
    <w:rsid w:val="00BB27C8"/>
    <w:rsid w:val="00BB28C2"/>
    <w:rsid w:val="00BB28CE"/>
    <w:rsid w:val="00BB2C1F"/>
    <w:rsid w:val="00BB2EFA"/>
    <w:rsid w:val="00BB2F64"/>
    <w:rsid w:val="00BB31A2"/>
    <w:rsid w:val="00BB36C4"/>
    <w:rsid w:val="00BB398E"/>
    <w:rsid w:val="00BB3B6F"/>
    <w:rsid w:val="00BB3D4E"/>
    <w:rsid w:val="00BB3F86"/>
    <w:rsid w:val="00BB407F"/>
    <w:rsid w:val="00BB40AC"/>
    <w:rsid w:val="00BB4174"/>
    <w:rsid w:val="00BB4579"/>
    <w:rsid w:val="00BB4913"/>
    <w:rsid w:val="00BB49B4"/>
    <w:rsid w:val="00BB4E40"/>
    <w:rsid w:val="00BB508D"/>
    <w:rsid w:val="00BB52D1"/>
    <w:rsid w:val="00BB558E"/>
    <w:rsid w:val="00BB55BB"/>
    <w:rsid w:val="00BB5763"/>
    <w:rsid w:val="00BB5BB5"/>
    <w:rsid w:val="00BB66BB"/>
    <w:rsid w:val="00BB670D"/>
    <w:rsid w:val="00BB6A15"/>
    <w:rsid w:val="00BB6B19"/>
    <w:rsid w:val="00BB6C1C"/>
    <w:rsid w:val="00BB6D27"/>
    <w:rsid w:val="00BB7073"/>
    <w:rsid w:val="00BB7309"/>
    <w:rsid w:val="00BB7516"/>
    <w:rsid w:val="00BB7541"/>
    <w:rsid w:val="00BB7571"/>
    <w:rsid w:val="00BB7AA7"/>
    <w:rsid w:val="00BB7D6D"/>
    <w:rsid w:val="00BB7D6E"/>
    <w:rsid w:val="00BB7E06"/>
    <w:rsid w:val="00BB7EE5"/>
    <w:rsid w:val="00BB7FF7"/>
    <w:rsid w:val="00BC0FB0"/>
    <w:rsid w:val="00BC1214"/>
    <w:rsid w:val="00BC13EA"/>
    <w:rsid w:val="00BC1513"/>
    <w:rsid w:val="00BC177C"/>
    <w:rsid w:val="00BC1A69"/>
    <w:rsid w:val="00BC1A94"/>
    <w:rsid w:val="00BC1AE8"/>
    <w:rsid w:val="00BC1B06"/>
    <w:rsid w:val="00BC2098"/>
    <w:rsid w:val="00BC228E"/>
    <w:rsid w:val="00BC282F"/>
    <w:rsid w:val="00BC2AC6"/>
    <w:rsid w:val="00BC3293"/>
    <w:rsid w:val="00BC32D8"/>
    <w:rsid w:val="00BC3365"/>
    <w:rsid w:val="00BC361E"/>
    <w:rsid w:val="00BC3B00"/>
    <w:rsid w:val="00BC3BD3"/>
    <w:rsid w:val="00BC3C2E"/>
    <w:rsid w:val="00BC3E92"/>
    <w:rsid w:val="00BC4261"/>
    <w:rsid w:val="00BC44D5"/>
    <w:rsid w:val="00BC4B5E"/>
    <w:rsid w:val="00BC4E5A"/>
    <w:rsid w:val="00BC53EB"/>
    <w:rsid w:val="00BC5507"/>
    <w:rsid w:val="00BC5653"/>
    <w:rsid w:val="00BC5BCB"/>
    <w:rsid w:val="00BC5EE2"/>
    <w:rsid w:val="00BC6487"/>
    <w:rsid w:val="00BC6BD9"/>
    <w:rsid w:val="00BC71A5"/>
    <w:rsid w:val="00BC724F"/>
    <w:rsid w:val="00BC75F3"/>
    <w:rsid w:val="00BC773D"/>
    <w:rsid w:val="00BC77A1"/>
    <w:rsid w:val="00BC7900"/>
    <w:rsid w:val="00BD026E"/>
    <w:rsid w:val="00BD04D6"/>
    <w:rsid w:val="00BD051F"/>
    <w:rsid w:val="00BD086E"/>
    <w:rsid w:val="00BD08A7"/>
    <w:rsid w:val="00BD0DBD"/>
    <w:rsid w:val="00BD0DE6"/>
    <w:rsid w:val="00BD0EA5"/>
    <w:rsid w:val="00BD0F8C"/>
    <w:rsid w:val="00BD0FDD"/>
    <w:rsid w:val="00BD1099"/>
    <w:rsid w:val="00BD10D3"/>
    <w:rsid w:val="00BD11F6"/>
    <w:rsid w:val="00BD1446"/>
    <w:rsid w:val="00BD15AC"/>
    <w:rsid w:val="00BD17A4"/>
    <w:rsid w:val="00BD1853"/>
    <w:rsid w:val="00BD193F"/>
    <w:rsid w:val="00BD1A9C"/>
    <w:rsid w:val="00BD1F19"/>
    <w:rsid w:val="00BD207E"/>
    <w:rsid w:val="00BD2189"/>
    <w:rsid w:val="00BD2253"/>
    <w:rsid w:val="00BD27D8"/>
    <w:rsid w:val="00BD2D83"/>
    <w:rsid w:val="00BD33B8"/>
    <w:rsid w:val="00BD3691"/>
    <w:rsid w:val="00BD36EE"/>
    <w:rsid w:val="00BD39EE"/>
    <w:rsid w:val="00BD3CC8"/>
    <w:rsid w:val="00BD4147"/>
    <w:rsid w:val="00BD41DE"/>
    <w:rsid w:val="00BD47BA"/>
    <w:rsid w:val="00BD48D4"/>
    <w:rsid w:val="00BD4942"/>
    <w:rsid w:val="00BD4A35"/>
    <w:rsid w:val="00BD4B3B"/>
    <w:rsid w:val="00BD4D12"/>
    <w:rsid w:val="00BD513E"/>
    <w:rsid w:val="00BD58A2"/>
    <w:rsid w:val="00BD5AEC"/>
    <w:rsid w:val="00BD5D96"/>
    <w:rsid w:val="00BD5F2D"/>
    <w:rsid w:val="00BD6060"/>
    <w:rsid w:val="00BD617B"/>
    <w:rsid w:val="00BD6424"/>
    <w:rsid w:val="00BD64CC"/>
    <w:rsid w:val="00BD6515"/>
    <w:rsid w:val="00BD6769"/>
    <w:rsid w:val="00BD6BB5"/>
    <w:rsid w:val="00BD6E6C"/>
    <w:rsid w:val="00BD6FB2"/>
    <w:rsid w:val="00BD7026"/>
    <w:rsid w:val="00BD731F"/>
    <w:rsid w:val="00BD7E6B"/>
    <w:rsid w:val="00BE010D"/>
    <w:rsid w:val="00BE04B6"/>
    <w:rsid w:val="00BE08B4"/>
    <w:rsid w:val="00BE0A93"/>
    <w:rsid w:val="00BE0D29"/>
    <w:rsid w:val="00BE0ED9"/>
    <w:rsid w:val="00BE0F0E"/>
    <w:rsid w:val="00BE10FD"/>
    <w:rsid w:val="00BE1344"/>
    <w:rsid w:val="00BE13B5"/>
    <w:rsid w:val="00BE1458"/>
    <w:rsid w:val="00BE148C"/>
    <w:rsid w:val="00BE17D6"/>
    <w:rsid w:val="00BE1B96"/>
    <w:rsid w:val="00BE1C9C"/>
    <w:rsid w:val="00BE1FDE"/>
    <w:rsid w:val="00BE22C2"/>
    <w:rsid w:val="00BE23D3"/>
    <w:rsid w:val="00BE25C0"/>
    <w:rsid w:val="00BE29AB"/>
    <w:rsid w:val="00BE2A4D"/>
    <w:rsid w:val="00BE2CD7"/>
    <w:rsid w:val="00BE2D0D"/>
    <w:rsid w:val="00BE300F"/>
    <w:rsid w:val="00BE315C"/>
    <w:rsid w:val="00BE3325"/>
    <w:rsid w:val="00BE3618"/>
    <w:rsid w:val="00BE3B9C"/>
    <w:rsid w:val="00BE3D19"/>
    <w:rsid w:val="00BE457D"/>
    <w:rsid w:val="00BE483D"/>
    <w:rsid w:val="00BE4B69"/>
    <w:rsid w:val="00BE4BD7"/>
    <w:rsid w:val="00BE4C2F"/>
    <w:rsid w:val="00BE4FB7"/>
    <w:rsid w:val="00BE50C4"/>
    <w:rsid w:val="00BE54F2"/>
    <w:rsid w:val="00BE5896"/>
    <w:rsid w:val="00BE5983"/>
    <w:rsid w:val="00BE5A2D"/>
    <w:rsid w:val="00BE5A86"/>
    <w:rsid w:val="00BE5AFC"/>
    <w:rsid w:val="00BE5D1E"/>
    <w:rsid w:val="00BE5F77"/>
    <w:rsid w:val="00BE6523"/>
    <w:rsid w:val="00BE6566"/>
    <w:rsid w:val="00BE6641"/>
    <w:rsid w:val="00BE6C04"/>
    <w:rsid w:val="00BE6F7A"/>
    <w:rsid w:val="00BE7163"/>
    <w:rsid w:val="00BE7233"/>
    <w:rsid w:val="00BE7A5E"/>
    <w:rsid w:val="00BE7A6B"/>
    <w:rsid w:val="00BE7BE4"/>
    <w:rsid w:val="00BF0118"/>
    <w:rsid w:val="00BF053B"/>
    <w:rsid w:val="00BF0701"/>
    <w:rsid w:val="00BF0AD3"/>
    <w:rsid w:val="00BF0CBE"/>
    <w:rsid w:val="00BF0E89"/>
    <w:rsid w:val="00BF0EC4"/>
    <w:rsid w:val="00BF10C3"/>
    <w:rsid w:val="00BF10CB"/>
    <w:rsid w:val="00BF1128"/>
    <w:rsid w:val="00BF13BF"/>
    <w:rsid w:val="00BF1646"/>
    <w:rsid w:val="00BF1873"/>
    <w:rsid w:val="00BF1A84"/>
    <w:rsid w:val="00BF1B63"/>
    <w:rsid w:val="00BF1F79"/>
    <w:rsid w:val="00BF1FAC"/>
    <w:rsid w:val="00BF2282"/>
    <w:rsid w:val="00BF22B5"/>
    <w:rsid w:val="00BF23ED"/>
    <w:rsid w:val="00BF2ADE"/>
    <w:rsid w:val="00BF315E"/>
    <w:rsid w:val="00BF37A1"/>
    <w:rsid w:val="00BF3890"/>
    <w:rsid w:val="00BF3A1D"/>
    <w:rsid w:val="00BF4619"/>
    <w:rsid w:val="00BF49F4"/>
    <w:rsid w:val="00BF4C1A"/>
    <w:rsid w:val="00BF4FA4"/>
    <w:rsid w:val="00BF5068"/>
    <w:rsid w:val="00BF534B"/>
    <w:rsid w:val="00BF55D1"/>
    <w:rsid w:val="00BF5636"/>
    <w:rsid w:val="00BF58DC"/>
    <w:rsid w:val="00BF5ABC"/>
    <w:rsid w:val="00BF5C32"/>
    <w:rsid w:val="00BF5F22"/>
    <w:rsid w:val="00BF5FD2"/>
    <w:rsid w:val="00BF6088"/>
    <w:rsid w:val="00BF62A0"/>
    <w:rsid w:val="00BF637A"/>
    <w:rsid w:val="00BF63C2"/>
    <w:rsid w:val="00BF6830"/>
    <w:rsid w:val="00BF6853"/>
    <w:rsid w:val="00BF6A2E"/>
    <w:rsid w:val="00BF6A8D"/>
    <w:rsid w:val="00BF7077"/>
    <w:rsid w:val="00BF72A3"/>
    <w:rsid w:val="00BF73CD"/>
    <w:rsid w:val="00BF7519"/>
    <w:rsid w:val="00BF7718"/>
    <w:rsid w:val="00BF7DDB"/>
    <w:rsid w:val="00C0007A"/>
    <w:rsid w:val="00C0023B"/>
    <w:rsid w:val="00C0026C"/>
    <w:rsid w:val="00C00541"/>
    <w:rsid w:val="00C00702"/>
    <w:rsid w:val="00C00800"/>
    <w:rsid w:val="00C00A4E"/>
    <w:rsid w:val="00C00AC2"/>
    <w:rsid w:val="00C00E5E"/>
    <w:rsid w:val="00C00EDE"/>
    <w:rsid w:val="00C00F95"/>
    <w:rsid w:val="00C00FD6"/>
    <w:rsid w:val="00C010BA"/>
    <w:rsid w:val="00C010C0"/>
    <w:rsid w:val="00C0122A"/>
    <w:rsid w:val="00C0131E"/>
    <w:rsid w:val="00C01A18"/>
    <w:rsid w:val="00C022DF"/>
    <w:rsid w:val="00C02529"/>
    <w:rsid w:val="00C025FA"/>
    <w:rsid w:val="00C0269A"/>
    <w:rsid w:val="00C027D8"/>
    <w:rsid w:val="00C02874"/>
    <w:rsid w:val="00C02B1D"/>
    <w:rsid w:val="00C033CA"/>
    <w:rsid w:val="00C033CD"/>
    <w:rsid w:val="00C037E6"/>
    <w:rsid w:val="00C03A81"/>
    <w:rsid w:val="00C03ACE"/>
    <w:rsid w:val="00C03B65"/>
    <w:rsid w:val="00C03B6B"/>
    <w:rsid w:val="00C03E1A"/>
    <w:rsid w:val="00C044A1"/>
    <w:rsid w:val="00C04B7B"/>
    <w:rsid w:val="00C04C06"/>
    <w:rsid w:val="00C04D3C"/>
    <w:rsid w:val="00C05144"/>
    <w:rsid w:val="00C051EA"/>
    <w:rsid w:val="00C0522E"/>
    <w:rsid w:val="00C0528A"/>
    <w:rsid w:val="00C05571"/>
    <w:rsid w:val="00C05630"/>
    <w:rsid w:val="00C0585C"/>
    <w:rsid w:val="00C058F1"/>
    <w:rsid w:val="00C05F1F"/>
    <w:rsid w:val="00C06073"/>
    <w:rsid w:val="00C062BB"/>
    <w:rsid w:val="00C06496"/>
    <w:rsid w:val="00C0665A"/>
    <w:rsid w:val="00C06DEE"/>
    <w:rsid w:val="00C07274"/>
    <w:rsid w:val="00C07762"/>
    <w:rsid w:val="00C07B42"/>
    <w:rsid w:val="00C1015E"/>
    <w:rsid w:val="00C1018A"/>
    <w:rsid w:val="00C10260"/>
    <w:rsid w:val="00C10268"/>
    <w:rsid w:val="00C107A2"/>
    <w:rsid w:val="00C10A97"/>
    <w:rsid w:val="00C10ABA"/>
    <w:rsid w:val="00C10CEC"/>
    <w:rsid w:val="00C11296"/>
    <w:rsid w:val="00C1137C"/>
    <w:rsid w:val="00C1140E"/>
    <w:rsid w:val="00C11715"/>
    <w:rsid w:val="00C11FA8"/>
    <w:rsid w:val="00C121AA"/>
    <w:rsid w:val="00C12A53"/>
    <w:rsid w:val="00C12F18"/>
    <w:rsid w:val="00C130B5"/>
    <w:rsid w:val="00C13331"/>
    <w:rsid w:val="00C133C3"/>
    <w:rsid w:val="00C13F36"/>
    <w:rsid w:val="00C14A15"/>
    <w:rsid w:val="00C14CB9"/>
    <w:rsid w:val="00C1505A"/>
    <w:rsid w:val="00C151AC"/>
    <w:rsid w:val="00C1530A"/>
    <w:rsid w:val="00C153B1"/>
    <w:rsid w:val="00C155A0"/>
    <w:rsid w:val="00C15AD0"/>
    <w:rsid w:val="00C15BB7"/>
    <w:rsid w:val="00C15F8A"/>
    <w:rsid w:val="00C1610D"/>
    <w:rsid w:val="00C1614E"/>
    <w:rsid w:val="00C161AE"/>
    <w:rsid w:val="00C16551"/>
    <w:rsid w:val="00C1685F"/>
    <w:rsid w:val="00C169D1"/>
    <w:rsid w:val="00C17447"/>
    <w:rsid w:val="00C1779D"/>
    <w:rsid w:val="00C17B97"/>
    <w:rsid w:val="00C20043"/>
    <w:rsid w:val="00C2062F"/>
    <w:rsid w:val="00C20B6C"/>
    <w:rsid w:val="00C20DE2"/>
    <w:rsid w:val="00C2100D"/>
    <w:rsid w:val="00C211AA"/>
    <w:rsid w:val="00C216A8"/>
    <w:rsid w:val="00C216C0"/>
    <w:rsid w:val="00C218F5"/>
    <w:rsid w:val="00C21A8B"/>
    <w:rsid w:val="00C21B5E"/>
    <w:rsid w:val="00C21D38"/>
    <w:rsid w:val="00C2240E"/>
    <w:rsid w:val="00C22424"/>
    <w:rsid w:val="00C22A79"/>
    <w:rsid w:val="00C22DA4"/>
    <w:rsid w:val="00C23081"/>
    <w:rsid w:val="00C230C2"/>
    <w:rsid w:val="00C23440"/>
    <w:rsid w:val="00C235F3"/>
    <w:rsid w:val="00C23743"/>
    <w:rsid w:val="00C237CA"/>
    <w:rsid w:val="00C23857"/>
    <w:rsid w:val="00C23D8B"/>
    <w:rsid w:val="00C24057"/>
    <w:rsid w:val="00C241A7"/>
    <w:rsid w:val="00C2432F"/>
    <w:rsid w:val="00C246AA"/>
    <w:rsid w:val="00C24FDF"/>
    <w:rsid w:val="00C25312"/>
    <w:rsid w:val="00C25417"/>
    <w:rsid w:val="00C25741"/>
    <w:rsid w:val="00C25C74"/>
    <w:rsid w:val="00C25D00"/>
    <w:rsid w:val="00C25D98"/>
    <w:rsid w:val="00C25DD8"/>
    <w:rsid w:val="00C25E1C"/>
    <w:rsid w:val="00C26251"/>
    <w:rsid w:val="00C262AB"/>
    <w:rsid w:val="00C26554"/>
    <w:rsid w:val="00C2655C"/>
    <w:rsid w:val="00C26AC6"/>
    <w:rsid w:val="00C26BDF"/>
    <w:rsid w:val="00C26CF5"/>
    <w:rsid w:val="00C26D54"/>
    <w:rsid w:val="00C26F23"/>
    <w:rsid w:val="00C272E0"/>
    <w:rsid w:val="00C27347"/>
    <w:rsid w:val="00C2795E"/>
    <w:rsid w:val="00C27BD7"/>
    <w:rsid w:val="00C27C5B"/>
    <w:rsid w:val="00C27D15"/>
    <w:rsid w:val="00C27D5F"/>
    <w:rsid w:val="00C27DDA"/>
    <w:rsid w:val="00C300A8"/>
    <w:rsid w:val="00C304A5"/>
    <w:rsid w:val="00C304A6"/>
    <w:rsid w:val="00C309FC"/>
    <w:rsid w:val="00C30EB2"/>
    <w:rsid w:val="00C30F65"/>
    <w:rsid w:val="00C30F97"/>
    <w:rsid w:val="00C310F2"/>
    <w:rsid w:val="00C31224"/>
    <w:rsid w:val="00C31245"/>
    <w:rsid w:val="00C3168C"/>
    <w:rsid w:val="00C31855"/>
    <w:rsid w:val="00C31AB7"/>
    <w:rsid w:val="00C31BB0"/>
    <w:rsid w:val="00C325A7"/>
    <w:rsid w:val="00C32678"/>
    <w:rsid w:val="00C326EF"/>
    <w:rsid w:val="00C327BB"/>
    <w:rsid w:val="00C327ED"/>
    <w:rsid w:val="00C3281E"/>
    <w:rsid w:val="00C329AA"/>
    <w:rsid w:val="00C32AE7"/>
    <w:rsid w:val="00C32B7B"/>
    <w:rsid w:val="00C32FC2"/>
    <w:rsid w:val="00C331BC"/>
    <w:rsid w:val="00C332E6"/>
    <w:rsid w:val="00C33786"/>
    <w:rsid w:val="00C33FA0"/>
    <w:rsid w:val="00C34168"/>
    <w:rsid w:val="00C34204"/>
    <w:rsid w:val="00C3453D"/>
    <w:rsid w:val="00C34A33"/>
    <w:rsid w:val="00C34BC1"/>
    <w:rsid w:val="00C34EAD"/>
    <w:rsid w:val="00C3543C"/>
    <w:rsid w:val="00C3553D"/>
    <w:rsid w:val="00C3578A"/>
    <w:rsid w:val="00C35792"/>
    <w:rsid w:val="00C359BF"/>
    <w:rsid w:val="00C35ADB"/>
    <w:rsid w:val="00C35B87"/>
    <w:rsid w:val="00C35DE2"/>
    <w:rsid w:val="00C3635F"/>
    <w:rsid w:val="00C3636E"/>
    <w:rsid w:val="00C36376"/>
    <w:rsid w:val="00C36777"/>
    <w:rsid w:val="00C36879"/>
    <w:rsid w:val="00C36EEB"/>
    <w:rsid w:val="00C374C5"/>
    <w:rsid w:val="00C3771F"/>
    <w:rsid w:val="00C37AD5"/>
    <w:rsid w:val="00C4013F"/>
    <w:rsid w:val="00C401FD"/>
    <w:rsid w:val="00C40581"/>
    <w:rsid w:val="00C40623"/>
    <w:rsid w:val="00C406AE"/>
    <w:rsid w:val="00C40AB4"/>
    <w:rsid w:val="00C40E36"/>
    <w:rsid w:val="00C41072"/>
    <w:rsid w:val="00C41326"/>
    <w:rsid w:val="00C4137B"/>
    <w:rsid w:val="00C4170C"/>
    <w:rsid w:val="00C4171B"/>
    <w:rsid w:val="00C41C8F"/>
    <w:rsid w:val="00C41E51"/>
    <w:rsid w:val="00C41E58"/>
    <w:rsid w:val="00C41F58"/>
    <w:rsid w:val="00C41F6F"/>
    <w:rsid w:val="00C422F5"/>
    <w:rsid w:val="00C423DA"/>
    <w:rsid w:val="00C4255F"/>
    <w:rsid w:val="00C42578"/>
    <w:rsid w:val="00C42951"/>
    <w:rsid w:val="00C42B1A"/>
    <w:rsid w:val="00C42E0F"/>
    <w:rsid w:val="00C434EF"/>
    <w:rsid w:val="00C4362A"/>
    <w:rsid w:val="00C43895"/>
    <w:rsid w:val="00C439F7"/>
    <w:rsid w:val="00C43CA7"/>
    <w:rsid w:val="00C43D42"/>
    <w:rsid w:val="00C43DE5"/>
    <w:rsid w:val="00C43EC1"/>
    <w:rsid w:val="00C43FD8"/>
    <w:rsid w:val="00C44467"/>
    <w:rsid w:val="00C44856"/>
    <w:rsid w:val="00C44963"/>
    <w:rsid w:val="00C449F3"/>
    <w:rsid w:val="00C44A31"/>
    <w:rsid w:val="00C44C66"/>
    <w:rsid w:val="00C44E8C"/>
    <w:rsid w:val="00C450F0"/>
    <w:rsid w:val="00C4532F"/>
    <w:rsid w:val="00C454A9"/>
    <w:rsid w:val="00C45689"/>
    <w:rsid w:val="00C45E42"/>
    <w:rsid w:val="00C461DA"/>
    <w:rsid w:val="00C462DE"/>
    <w:rsid w:val="00C46615"/>
    <w:rsid w:val="00C4686C"/>
    <w:rsid w:val="00C46B48"/>
    <w:rsid w:val="00C46CA0"/>
    <w:rsid w:val="00C46F93"/>
    <w:rsid w:val="00C476CB"/>
    <w:rsid w:val="00C47727"/>
    <w:rsid w:val="00C47797"/>
    <w:rsid w:val="00C47AE6"/>
    <w:rsid w:val="00C47AF2"/>
    <w:rsid w:val="00C47C73"/>
    <w:rsid w:val="00C47CEB"/>
    <w:rsid w:val="00C47E71"/>
    <w:rsid w:val="00C500B2"/>
    <w:rsid w:val="00C50290"/>
    <w:rsid w:val="00C50B08"/>
    <w:rsid w:val="00C50C30"/>
    <w:rsid w:val="00C50E71"/>
    <w:rsid w:val="00C50FB5"/>
    <w:rsid w:val="00C51930"/>
    <w:rsid w:val="00C519A2"/>
    <w:rsid w:val="00C51A26"/>
    <w:rsid w:val="00C51B10"/>
    <w:rsid w:val="00C51FE9"/>
    <w:rsid w:val="00C52453"/>
    <w:rsid w:val="00C52670"/>
    <w:rsid w:val="00C52806"/>
    <w:rsid w:val="00C528F2"/>
    <w:rsid w:val="00C5292B"/>
    <w:rsid w:val="00C52BC9"/>
    <w:rsid w:val="00C52C83"/>
    <w:rsid w:val="00C52EBA"/>
    <w:rsid w:val="00C537E5"/>
    <w:rsid w:val="00C5385C"/>
    <w:rsid w:val="00C53A97"/>
    <w:rsid w:val="00C53D52"/>
    <w:rsid w:val="00C53D91"/>
    <w:rsid w:val="00C53E0B"/>
    <w:rsid w:val="00C53F0C"/>
    <w:rsid w:val="00C53FB0"/>
    <w:rsid w:val="00C54609"/>
    <w:rsid w:val="00C54AE8"/>
    <w:rsid w:val="00C54B28"/>
    <w:rsid w:val="00C553F2"/>
    <w:rsid w:val="00C5562C"/>
    <w:rsid w:val="00C55AD3"/>
    <w:rsid w:val="00C55C56"/>
    <w:rsid w:val="00C55C63"/>
    <w:rsid w:val="00C55F77"/>
    <w:rsid w:val="00C55FD6"/>
    <w:rsid w:val="00C56107"/>
    <w:rsid w:val="00C56997"/>
    <w:rsid w:val="00C56B4C"/>
    <w:rsid w:val="00C56FC2"/>
    <w:rsid w:val="00C56FCA"/>
    <w:rsid w:val="00C573F2"/>
    <w:rsid w:val="00C574D3"/>
    <w:rsid w:val="00C57938"/>
    <w:rsid w:val="00C57B5E"/>
    <w:rsid w:val="00C57F27"/>
    <w:rsid w:val="00C602F5"/>
    <w:rsid w:val="00C604FF"/>
    <w:rsid w:val="00C60677"/>
    <w:rsid w:val="00C60E7D"/>
    <w:rsid w:val="00C6107A"/>
    <w:rsid w:val="00C61731"/>
    <w:rsid w:val="00C6185A"/>
    <w:rsid w:val="00C61BE4"/>
    <w:rsid w:val="00C61D9A"/>
    <w:rsid w:val="00C61FF3"/>
    <w:rsid w:val="00C61FFC"/>
    <w:rsid w:val="00C62025"/>
    <w:rsid w:val="00C622A2"/>
    <w:rsid w:val="00C62376"/>
    <w:rsid w:val="00C6240F"/>
    <w:rsid w:val="00C625B7"/>
    <w:rsid w:val="00C6271B"/>
    <w:rsid w:val="00C628CC"/>
    <w:rsid w:val="00C62B3C"/>
    <w:rsid w:val="00C62C68"/>
    <w:rsid w:val="00C62E75"/>
    <w:rsid w:val="00C63268"/>
    <w:rsid w:val="00C63331"/>
    <w:rsid w:val="00C6377B"/>
    <w:rsid w:val="00C6378C"/>
    <w:rsid w:val="00C63F49"/>
    <w:rsid w:val="00C64591"/>
    <w:rsid w:val="00C64690"/>
    <w:rsid w:val="00C6499D"/>
    <w:rsid w:val="00C64A4B"/>
    <w:rsid w:val="00C64DC6"/>
    <w:rsid w:val="00C650A5"/>
    <w:rsid w:val="00C65281"/>
    <w:rsid w:val="00C652DF"/>
    <w:rsid w:val="00C65871"/>
    <w:rsid w:val="00C65CC7"/>
    <w:rsid w:val="00C65DEA"/>
    <w:rsid w:val="00C65E90"/>
    <w:rsid w:val="00C65EF8"/>
    <w:rsid w:val="00C6641F"/>
    <w:rsid w:val="00C66910"/>
    <w:rsid w:val="00C66AB2"/>
    <w:rsid w:val="00C66D98"/>
    <w:rsid w:val="00C66E7A"/>
    <w:rsid w:val="00C66E8C"/>
    <w:rsid w:val="00C671D8"/>
    <w:rsid w:val="00C675A4"/>
    <w:rsid w:val="00C67808"/>
    <w:rsid w:val="00C67959"/>
    <w:rsid w:val="00C67983"/>
    <w:rsid w:val="00C67DB1"/>
    <w:rsid w:val="00C7023F"/>
    <w:rsid w:val="00C70353"/>
    <w:rsid w:val="00C70574"/>
    <w:rsid w:val="00C7057B"/>
    <w:rsid w:val="00C706CC"/>
    <w:rsid w:val="00C70C8C"/>
    <w:rsid w:val="00C7109A"/>
    <w:rsid w:val="00C71431"/>
    <w:rsid w:val="00C71617"/>
    <w:rsid w:val="00C71FDD"/>
    <w:rsid w:val="00C72168"/>
    <w:rsid w:val="00C721FD"/>
    <w:rsid w:val="00C72460"/>
    <w:rsid w:val="00C728C1"/>
    <w:rsid w:val="00C729B0"/>
    <w:rsid w:val="00C72C10"/>
    <w:rsid w:val="00C72C11"/>
    <w:rsid w:val="00C72C82"/>
    <w:rsid w:val="00C72D26"/>
    <w:rsid w:val="00C72D4A"/>
    <w:rsid w:val="00C72D75"/>
    <w:rsid w:val="00C7358D"/>
    <w:rsid w:val="00C7366D"/>
    <w:rsid w:val="00C73FA7"/>
    <w:rsid w:val="00C74215"/>
    <w:rsid w:val="00C743A2"/>
    <w:rsid w:val="00C748ED"/>
    <w:rsid w:val="00C74EEA"/>
    <w:rsid w:val="00C75134"/>
    <w:rsid w:val="00C75688"/>
    <w:rsid w:val="00C756A3"/>
    <w:rsid w:val="00C75B74"/>
    <w:rsid w:val="00C75C45"/>
    <w:rsid w:val="00C75E50"/>
    <w:rsid w:val="00C761B2"/>
    <w:rsid w:val="00C76847"/>
    <w:rsid w:val="00C76A19"/>
    <w:rsid w:val="00C76ABA"/>
    <w:rsid w:val="00C76CA3"/>
    <w:rsid w:val="00C77187"/>
    <w:rsid w:val="00C77691"/>
    <w:rsid w:val="00C77860"/>
    <w:rsid w:val="00C77C58"/>
    <w:rsid w:val="00C77D05"/>
    <w:rsid w:val="00C800BA"/>
    <w:rsid w:val="00C801E8"/>
    <w:rsid w:val="00C8042B"/>
    <w:rsid w:val="00C8050B"/>
    <w:rsid w:val="00C80C72"/>
    <w:rsid w:val="00C80E41"/>
    <w:rsid w:val="00C810A2"/>
    <w:rsid w:val="00C81104"/>
    <w:rsid w:val="00C81127"/>
    <w:rsid w:val="00C812DF"/>
    <w:rsid w:val="00C812E3"/>
    <w:rsid w:val="00C814BF"/>
    <w:rsid w:val="00C81B8F"/>
    <w:rsid w:val="00C81F8A"/>
    <w:rsid w:val="00C823F1"/>
    <w:rsid w:val="00C826A6"/>
    <w:rsid w:val="00C82714"/>
    <w:rsid w:val="00C82938"/>
    <w:rsid w:val="00C82959"/>
    <w:rsid w:val="00C82A92"/>
    <w:rsid w:val="00C82B9F"/>
    <w:rsid w:val="00C82D41"/>
    <w:rsid w:val="00C835DD"/>
    <w:rsid w:val="00C83617"/>
    <w:rsid w:val="00C83C2D"/>
    <w:rsid w:val="00C84066"/>
    <w:rsid w:val="00C84225"/>
    <w:rsid w:val="00C84288"/>
    <w:rsid w:val="00C842D6"/>
    <w:rsid w:val="00C844A8"/>
    <w:rsid w:val="00C84582"/>
    <w:rsid w:val="00C846D7"/>
    <w:rsid w:val="00C848CA"/>
    <w:rsid w:val="00C84A3A"/>
    <w:rsid w:val="00C84ABD"/>
    <w:rsid w:val="00C84EBF"/>
    <w:rsid w:val="00C85396"/>
    <w:rsid w:val="00C85558"/>
    <w:rsid w:val="00C85B18"/>
    <w:rsid w:val="00C85C87"/>
    <w:rsid w:val="00C85E53"/>
    <w:rsid w:val="00C864CD"/>
    <w:rsid w:val="00C8664D"/>
    <w:rsid w:val="00C86A07"/>
    <w:rsid w:val="00C86A84"/>
    <w:rsid w:val="00C86B3C"/>
    <w:rsid w:val="00C86B4B"/>
    <w:rsid w:val="00C86C00"/>
    <w:rsid w:val="00C86DC1"/>
    <w:rsid w:val="00C872BD"/>
    <w:rsid w:val="00C872F1"/>
    <w:rsid w:val="00C87388"/>
    <w:rsid w:val="00C8798F"/>
    <w:rsid w:val="00C87A05"/>
    <w:rsid w:val="00C87A30"/>
    <w:rsid w:val="00C87DAC"/>
    <w:rsid w:val="00C87E1C"/>
    <w:rsid w:val="00C87E52"/>
    <w:rsid w:val="00C87EA5"/>
    <w:rsid w:val="00C87F0B"/>
    <w:rsid w:val="00C905B6"/>
    <w:rsid w:val="00C90A61"/>
    <w:rsid w:val="00C90B24"/>
    <w:rsid w:val="00C90D6E"/>
    <w:rsid w:val="00C911BC"/>
    <w:rsid w:val="00C912F2"/>
    <w:rsid w:val="00C91780"/>
    <w:rsid w:val="00C91A63"/>
    <w:rsid w:val="00C91D3D"/>
    <w:rsid w:val="00C91E58"/>
    <w:rsid w:val="00C92044"/>
    <w:rsid w:val="00C92A57"/>
    <w:rsid w:val="00C92D06"/>
    <w:rsid w:val="00C92D1B"/>
    <w:rsid w:val="00C92DD6"/>
    <w:rsid w:val="00C92FB4"/>
    <w:rsid w:val="00C93067"/>
    <w:rsid w:val="00C93341"/>
    <w:rsid w:val="00C93C1B"/>
    <w:rsid w:val="00C93D40"/>
    <w:rsid w:val="00C94598"/>
    <w:rsid w:val="00C949B5"/>
    <w:rsid w:val="00C949D7"/>
    <w:rsid w:val="00C94BC4"/>
    <w:rsid w:val="00C95A96"/>
    <w:rsid w:val="00C95CD7"/>
    <w:rsid w:val="00C9609B"/>
    <w:rsid w:val="00C961C3"/>
    <w:rsid w:val="00C964DF"/>
    <w:rsid w:val="00C96875"/>
    <w:rsid w:val="00C968B5"/>
    <w:rsid w:val="00C968FF"/>
    <w:rsid w:val="00C96A08"/>
    <w:rsid w:val="00C96CE6"/>
    <w:rsid w:val="00C96D3E"/>
    <w:rsid w:val="00C96EB2"/>
    <w:rsid w:val="00C96EE7"/>
    <w:rsid w:val="00C96EF4"/>
    <w:rsid w:val="00C97074"/>
    <w:rsid w:val="00C971F6"/>
    <w:rsid w:val="00C97404"/>
    <w:rsid w:val="00C97743"/>
    <w:rsid w:val="00C979C2"/>
    <w:rsid w:val="00C979C3"/>
    <w:rsid w:val="00C97A75"/>
    <w:rsid w:val="00CA02F3"/>
    <w:rsid w:val="00CA037E"/>
    <w:rsid w:val="00CA048D"/>
    <w:rsid w:val="00CA0925"/>
    <w:rsid w:val="00CA09FD"/>
    <w:rsid w:val="00CA0E97"/>
    <w:rsid w:val="00CA10C7"/>
    <w:rsid w:val="00CA118A"/>
    <w:rsid w:val="00CA12E2"/>
    <w:rsid w:val="00CA13BC"/>
    <w:rsid w:val="00CA14FF"/>
    <w:rsid w:val="00CA1540"/>
    <w:rsid w:val="00CA168F"/>
    <w:rsid w:val="00CA1762"/>
    <w:rsid w:val="00CA188C"/>
    <w:rsid w:val="00CA1CCA"/>
    <w:rsid w:val="00CA246C"/>
    <w:rsid w:val="00CA26FE"/>
    <w:rsid w:val="00CA2769"/>
    <w:rsid w:val="00CA29EA"/>
    <w:rsid w:val="00CA2B12"/>
    <w:rsid w:val="00CA2B56"/>
    <w:rsid w:val="00CA2B6F"/>
    <w:rsid w:val="00CA2DA3"/>
    <w:rsid w:val="00CA2E3F"/>
    <w:rsid w:val="00CA2F2B"/>
    <w:rsid w:val="00CA32AE"/>
    <w:rsid w:val="00CA34E6"/>
    <w:rsid w:val="00CA36E7"/>
    <w:rsid w:val="00CA3769"/>
    <w:rsid w:val="00CA37EF"/>
    <w:rsid w:val="00CA3A67"/>
    <w:rsid w:val="00CA3D32"/>
    <w:rsid w:val="00CA3E5B"/>
    <w:rsid w:val="00CA3EDC"/>
    <w:rsid w:val="00CA3F75"/>
    <w:rsid w:val="00CA46A0"/>
    <w:rsid w:val="00CA4A27"/>
    <w:rsid w:val="00CA4A49"/>
    <w:rsid w:val="00CA5178"/>
    <w:rsid w:val="00CA59B6"/>
    <w:rsid w:val="00CA5AC4"/>
    <w:rsid w:val="00CA5BEE"/>
    <w:rsid w:val="00CA61B7"/>
    <w:rsid w:val="00CA62D0"/>
    <w:rsid w:val="00CA6B67"/>
    <w:rsid w:val="00CA6BF9"/>
    <w:rsid w:val="00CA6C71"/>
    <w:rsid w:val="00CA6F5A"/>
    <w:rsid w:val="00CA7695"/>
    <w:rsid w:val="00CA776E"/>
    <w:rsid w:val="00CA7785"/>
    <w:rsid w:val="00CA77F9"/>
    <w:rsid w:val="00CA7A22"/>
    <w:rsid w:val="00CA7BA7"/>
    <w:rsid w:val="00CA7BC8"/>
    <w:rsid w:val="00CA7DE4"/>
    <w:rsid w:val="00CA7EA5"/>
    <w:rsid w:val="00CA7F44"/>
    <w:rsid w:val="00CB0251"/>
    <w:rsid w:val="00CB0A4E"/>
    <w:rsid w:val="00CB0AE9"/>
    <w:rsid w:val="00CB0C0F"/>
    <w:rsid w:val="00CB0C98"/>
    <w:rsid w:val="00CB0F1D"/>
    <w:rsid w:val="00CB1344"/>
    <w:rsid w:val="00CB1918"/>
    <w:rsid w:val="00CB1A95"/>
    <w:rsid w:val="00CB1C20"/>
    <w:rsid w:val="00CB1C30"/>
    <w:rsid w:val="00CB295C"/>
    <w:rsid w:val="00CB2A8A"/>
    <w:rsid w:val="00CB2D0F"/>
    <w:rsid w:val="00CB2D89"/>
    <w:rsid w:val="00CB2F66"/>
    <w:rsid w:val="00CB2FB5"/>
    <w:rsid w:val="00CB308F"/>
    <w:rsid w:val="00CB3211"/>
    <w:rsid w:val="00CB3254"/>
    <w:rsid w:val="00CB3457"/>
    <w:rsid w:val="00CB3575"/>
    <w:rsid w:val="00CB35E1"/>
    <w:rsid w:val="00CB35FE"/>
    <w:rsid w:val="00CB36CC"/>
    <w:rsid w:val="00CB3988"/>
    <w:rsid w:val="00CB3F12"/>
    <w:rsid w:val="00CB3F28"/>
    <w:rsid w:val="00CB431E"/>
    <w:rsid w:val="00CB4545"/>
    <w:rsid w:val="00CB47C8"/>
    <w:rsid w:val="00CB4909"/>
    <w:rsid w:val="00CB4DF0"/>
    <w:rsid w:val="00CB4E08"/>
    <w:rsid w:val="00CB50A2"/>
    <w:rsid w:val="00CB5E72"/>
    <w:rsid w:val="00CB5EB0"/>
    <w:rsid w:val="00CB615A"/>
    <w:rsid w:val="00CB6E9F"/>
    <w:rsid w:val="00CB7322"/>
    <w:rsid w:val="00CB7A1B"/>
    <w:rsid w:val="00CB7ADB"/>
    <w:rsid w:val="00CB7DA7"/>
    <w:rsid w:val="00CB7DC5"/>
    <w:rsid w:val="00CC0021"/>
    <w:rsid w:val="00CC0039"/>
    <w:rsid w:val="00CC00BB"/>
    <w:rsid w:val="00CC016B"/>
    <w:rsid w:val="00CC01C7"/>
    <w:rsid w:val="00CC0692"/>
    <w:rsid w:val="00CC0714"/>
    <w:rsid w:val="00CC0AC2"/>
    <w:rsid w:val="00CC0F4D"/>
    <w:rsid w:val="00CC0FE7"/>
    <w:rsid w:val="00CC1016"/>
    <w:rsid w:val="00CC1025"/>
    <w:rsid w:val="00CC14F8"/>
    <w:rsid w:val="00CC1714"/>
    <w:rsid w:val="00CC1821"/>
    <w:rsid w:val="00CC1B95"/>
    <w:rsid w:val="00CC1BAD"/>
    <w:rsid w:val="00CC1BD8"/>
    <w:rsid w:val="00CC1C62"/>
    <w:rsid w:val="00CC23F6"/>
    <w:rsid w:val="00CC23FC"/>
    <w:rsid w:val="00CC28B6"/>
    <w:rsid w:val="00CC28DF"/>
    <w:rsid w:val="00CC2B53"/>
    <w:rsid w:val="00CC3098"/>
    <w:rsid w:val="00CC3241"/>
    <w:rsid w:val="00CC36D8"/>
    <w:rsid w:val="00CC39E9"/>
    <w:rsid w:val="00CC3AA8"/>
    <w:rsid w:val="00CC3B2C"/>
    <w:rsid w:val="00CC4612"/>
    <w:rsid w:val="00CC472A"/>
    <w:rsid w:val="00CC479B"/>
    <w:rsid w:val="00CC48AF"/>
    <w:rsid w:val="00CC49C0"/>
    <w:rsid w:val="00CC4A27"/>
    <w:rsid w:val="00CC4C9D"/>
    <w:rsid w:val="00CC4D33"/>
    <w:rsid w:val="00CC4DD9"/>
    <w:rsid w:val="00CC4EA0"/>
    <w:rsid w:val="00CC5095"/>
    <w:rsid w:val="00CC541A"/>
    <w:rsid w:val="00CC54C3"/>
    <w:rsid w:val="00CC54D8"/>
    <w:rsid w:val="00CC55A6"/>
    <w:rsid w:val="00CC65EF"/>
    <w:rsid w:val="00CC661F"/>
    <w:rsid w:val="00CC671D"/>
    <w:rsid w:val="00CC688C"/>
    <w:rsid w:val="00CC6906"/>
    <w:rsid w:val="00CC6A4E"/>
    <w:rsid w:val="00CC6A5B"/>
    <w:rsid w:val="00CC6DAF"/>
    <w:rsid w:val="00CC6EB5"/>
    <w:rsid w:val="00CC70DD"/>
    <w:rsid w:val="00CC729B"/>
    <w:rsid w:val="00CC72C4"/>
    <w:rsid w:val="00CC768B"/>
    <w:rsid w:val="00CC76FA"/>
    <w:rsid w:val="00CC77D5"/>
    <w:rsid w:val="00CC7939"/>
    <w:rsid w:val="00CC7EBD"/>
    <w:rsid w:val="00CC7F1F"/>
    <w:rsid w:val="00CD0016"/>
    <w:rsid w:val="00CD05C0"/>
    <w:rsid w:val="00CD1130"/>
    <w:rsid w:val="00CD199E"/>
    <w:rsid w:val="00CD1BB9"/>
    <w:rsid w:val="00CD1F30"/>
    <w:rsid w:val="00CD2065"/>
    <w:rsid w:val="00CD2105"/>
    <w:rsid w:val="00CD2243"/>
    <w:rsid w:val="00CD2261"/>
    <w:rsid w:val="00CD228E"/>
    <w:rsid w:val="00CD28BE"/>
    <w:rsid w:val="00CD2E15"/>
    <w:rsid w:val="00CD31F6"/>
    <w:rsid w:val="00CD3444"/>
    <w:rsid w:val="00CD3622"/>
    <w:rsid w:val="00CD3792"/>
    <w:rsid w:val="00CD399F"/>
    <w:rsid w:val="00CD39EF"/>
    <w:rsid w:val="00CD3BF5"/>
    <w:rsid w:val="00CD3E2A"/>
    <w:rsid w:val="00CD4128"/>
    <w:rsid w:val="00CD4261"/>
    <w:rsid w:val="00CD459E"/>
    <w:rsid w:val="00CD46BE"/>
    <w:rsid w:val="00CD47AA"/>
    <w:rsid w:val="00CD4C00"/>
    <w:rsid w:val="00CD51E0"/>
    <w:rsid w:val="00CD5352"/>
    <w:rsid w:val="00CD559A"/>
    <w:rsid w:val="00CD584E"/>
    <w:rsid w:val="00CD5990"/>
    <w:rsid w:val="00CD5AC4"/>
    <w:rsid w:val="00CD5EC0"/>
    <w:rsid w:val="00CD610C"/>
    <w:rsid w:val="00CD610D"/>
    <w:rsid w:val="00CD6462"/>
    <w:rsid w:val="00CD6600"/>
    <w:rsid w:val="00CD667E"/>
    <w:rsid w:val="00CD6A61"/>
    <w:rsid w:val="00CD6A8E"/>
    <w:rsid w:val="00CD721D"/>
    <w:rsid w:val="00CD73FF"/>
    <w:rsid w:val="00CD7824"/>
    <w:rsid w:val="00CE015C"/>
    <w:rsid w:val="00CE0287"/>
    <w:rsid w:val="00CE02F4"/>
    <w:rsid w:val="00CE031D"/>
    <w:rsid w:val="00CE04F7"/>
    <w:rsid w:val="00CE075E"/>
    <w:rsid w:val="00CE076A"/>
    <w:rsid w:val="00CE0B44"/>
    <w:rsid w:val="00CE0C19"/>
    <w:rsid w:val="00CE135C"/>
    <w:rsid w:val="00CE14BD"/>
    <w:rsid w:val="00CE1729"/>
    <w:rsid w:val="00CE17B2"/>
    <w:rsid w:val="00CE1897"/>
    <w:rsid w:val="00CE1EFA"/>
    <w:rsid w:val="00CE2105"/>
    <w:rsid w:val="00CE25C9"/>
    <w:rsid w:val="00CE29EF"/>
    <w:rsid w:val="00CE2B86"/>
    <w:rsid w:val="00CE3661"/>
    <w:rsid w:val="00CE36A8"/>
    <w:rsid w:val="00CE375F"/>
    <w:rsid w:val="00CE37FB"/>
    <w:rsid w:val="00CE3A21"/>
    <w:rsid w:val="00CE3AA2"/>
    <w:rsid w:val="00CE3AEF"/>
    <w:rsid w:val="00CE3B1C"/>
    <w:rsid w:val="00CE3B6F"/>
    <w:rsid w:val="00CE3E79"/>
    <w:rsid w:val="00CE3EB3"/>
    <w:rsid w:val="00CE42A8"/>
    <w:rsid w:val="00CE435A"/>
    <w:rsid w:val="00CE464A"/>
    <w:rsid w:val="00CE4716"/>
    <w:rsid w:val="00CE4870"/>
    <w:rsid w:val="00CE4BC9"/>
    <w:rsid w:val="00CE4C0D"/>
    <w:rsid w:val="00CE4F43"/>
    <w:rsid w:val="00CE50B6"/>
    <w:rsid w:val="00CE520C"/>
    <w:rsid w:val="00CE5739"/>
    <w:rsid w:val="00CE581E"/>
    <w:rsid w:val="00CE5851"/>
    <w:rsid w:val="00CE5899"/>
    <w:rsid w:val="00CE5BE3"/>
    <w:rsid w:val="00CE5D5F"/>
    <w:rsid w:val="00CE615C"/>
    <w:rsid w:val="00CE6376"/>
    <w:rsid w:val="00CE66DB"/>
    <w:rsid w:val="00CE6853"/>
    <w:rsid w:val="00CE6C48"/>
    <w:rsid w:val="00CE710F"/>
    <w:rsid w:val="00CE733A"/>
    <w:rsid w:val="00CE794C"/>
    <w:rsid w:val="00CE7C6F"/>
    <w:rsid w:val="00CF0047"/>
    <w:rsid w:val="00CF007D"/>
    <w:rsid w:val="00CF0192"/>
    <w:rsid w:val="00CF0521"/>
    <w:rsid w:val="00CF0554"/>
    <w:rsid w:val="00CF0578"/>
    <w:rsid w:val="00CF076B"/>
    <w:rsid w:val="00CF0A56"/>
    <w:rsid w:val="00CF0AB7"/>
    <w:rsid w:val="00CF0FF5"/>
    <w:rsid w:val="00CF10BB"/>
    <w:rsid w:val="00CF1131"/>
    <w:rsid w:val="00CF15DA"/>
    <w:rsid w:val="00CF16BA"/>
    <w:rsid w:val="00CF1FEE"/>
    <w:rsid w:val="00CF201A"/>
    <w:rsid w:val="00CF211D"/>
    <w:rsid w:val="00CF21E6"/>
    <w:rsid w:val="00CF284F"/>
    <w:rsid w:val="00CF2CF6"/>
    <w:rsid w:val="00CF2D28"/>
    <w:rsid w:val="00CF2F6B"/>
    <w:rsid w:val="00CF3317"/>
    <w:rsid w:val="00CF3377"/>
    <w:rsid w:val="00CF3944"/>
    <w:rsid w:val="00CF3C53"/>
    <w:rsid w:val="00CF3FAE"/>
    <w:rsid w:val="00CF44E2"/>
    <w:rsid w:val="00CF4755"/>
    <w:rsid w:val="00CF4794"/>
    <w:rsid w:val="00CF479C"/>
    <w:rsid w:val="00CF49B0"/>
    <w:rsid w:val="00CF49C2"/>
    <w:rsid w:val="00CF4E42"/>
    <w:rsid w:val="00CF4EC3"/>
    <w:rsid w:val="00CF4FCF"/>
    <w:rsid w:val="00CF4FD6"/>
    <w:rsid w:val="00CF50CE"/>
    <w:rsid w:val="00CF54F9"/>
    <w:rsid w:val="00CF5638"/>
    <w:rsid w:val="00CF57E5"/>
    <w:rsid w:val="00CF5C43"/>
    <w:rsid w:val="00CF5D2C"/>
    <w:rsid w:val="00CF5D60"/>
    <w:rsid w:val="00CF6446"/>
    <w:rsid w:val="00CF66D6"/>
    <w:rsid w:val="00CF674E"/>
    <w:rsid w:val="00CF6C5B"/>
    <w:rsid w:val="00CF6F79"/>
    <w:rsid w:val="00CF6F94"/>
    <w:rsid w:val="00CF7C8A"/>
    <w:rsid w:val="00CF7CA5"/>
    <w:rsid w:val="00D0070C"/>
    <w:rsid w:val="00D00B50"/>
    <w:rsid w:val="00D00F3D"/>
    <w:rsid w:val="00D0150A"/>
    <w:rsid w:val="00D01592"/>
    <w:rsid w:val="00D019BA"/>
    <w:rsid w:val="00D01D63"/>
    <w:rsid w:val="00D02065"/>
    <w:rsid w:val="00D021EE"/>
    <w:rsid w:val="00D021F6"/>
    <w:rsid w:val="00D025D6"/>
    <w:rsid w:val="00D02D4D"/>
    <w:rsid w:val="00D0315C"/>
    <w:rsid w:val="00D0362B"/>
    <w:rsid w:val="00D03715"/>
    <w:rsid w:val="00D0395C"/>
    <w:rsid w:val="00D03A86"/>
    <w:rsid w:val="00D03C38"/>
    <w:rsid w:val="00D03E0A"/>
    <w:rsid w:val="00D03F7E"/>
    <w:rsid w:val="00D044D3"/>
    <w:rsid w:val="00D04980"/>
    <w:rsid w:val="00D04A12"/>
    <w:rsid w:val="00D04BFB"/>
    <w:rsid w:val="00D04CB0"/>
    <w:rsid w:val="00D04E27"/>
    <w:rsid w:val="00D050FF"/>
    <w:rsid w:val="00D0516E"/>
    <w:rsid w:val="00D05857"/>
    <w:rsid w:val="00D058ED"/>
    <w:rsid w:val="00D05BFD"/>
    <w:rsid w:val="00D05C5F"/>
    <w:rsid w:val="00D05CD3"/>
    <w:rsid w:val="00D06060"/>
    <w:rsid w:val="00D0683E"/>
    <w:rsid w:val="00D06872"/>
    <w:rsid w:val="00D06AEF"/>
    <w:rsid w:val="00D06BC0"/>
    <w:rsid w:val="00D06CA2"/>
    <w:rsid w:val="00D071FE"/>
    <w:rsid w:val="00D07399"/>
    <w:rsid w:val="00D07960"/>
    <w:rsid w:val="00D07BDF"/>
    <w:rsid w:val="00D07C44"/>
    <w:rsid w:val="00D104A2"/>
    <w:rsid w:val="00D104BA"/>
    <w:rsid w:val="00D104E0"/>
    <w:rsid w:val="00D108E0"/>
    <w:rsid w:val="00D10A19"/>
    <w:rsid w:val="00D10C8C"/>
    <w:rsid w:val="00D10C9A"/>
    <w:rsid w:val="00D10E0C"/>
    <w:rsid w:val="00D10EB0"/>
    <w:rsid w:val="00D110CE"/>
    <w:rsid w:val="00D1122C"/>
    <w:rsid w:val="00D113EF"/>
    <w:rsid w:val="00D1201B"/>
    <w:rsid w:val="00D12205"/>
    <w:rsid w:val="00D12A4C"/>
    <w:rsid w:val="00D12FB9"/>
    <w:rsid w:val="00D13112"/>
    <w:rsid w:val="00D13294"/>
    <w:rsid w:val="00D133E4"/>
    <w:rsid w:val="00D13413"/>
    <w:rsid w:val="00D134F7"/>
    <w:rsid w:val="00D136C1"/>
    <w:rsid w:val="00D139D7"/>
    <w:rsid w:val="00D13B43"/>
    <w:rsid w:val="00D13BAA"/>
    <w:rsid w:val="00D13C0C"/>
    <w:rsid w:val="00D13C14"/>
    <w:rsid w:val="00D142EE"/>
    <w:rsid w:val="00D1461B"/>
    <w:rsid w:val="00D149AA"/>
    <w:rsid w:val="00D14B1C"/>
    <w:rsid w:val="00D14D16"/>
    <w:rsid w:val="00D14DEF"/>
    <w:rsid w:val="00D14EAC"/>
    <w:rsid w:val="00D151EA"/>
    <w:rsid w:val="00D1559A"/>
    <w:rsid w:val="00D15B48"/>
    <w:rsid w:val="00D15B69"/>
    <w:rsid w:val="00D1629A"/>
    <w:rsid w:val="00D16341"/>
    <w:rsid w:val="00D163D6"/>
    <w:rsid w:val="00D165A4"/>
    <w:rsid w:val="00D16998"/>
    <w:rsid w:val="00D17234"/>
    <w:rsid w:val="00D17755"/>
    <w:rsid w:val="00D17B6C"/>
    <w:rsid w:val="00D17E89"/>
    <w:rsid w:val="00D202E9"/>
    <w:rsid w:val="00D20BE8"/>
    <w:rsid w:val="00D20FF6"/>
    <w:rsid w:val="00D21426"/>
    <w:rsid w:val="00D2161B"/>
    <w:rsid w:val="00D21682"/>
    <w:rsid w:val="00D21988"/>
    <w:rsid w:val="00D219B4"/>
    <w:rsid w:val="00D22248"/>
    <w:rsid w:val="00D225F4"/>
    <w:rsid w:val="00D22F24"/>
    <w:rsid w:val="00D22FE7"/>
    <w:rsid w:val="00D23123"/>
    <w:rsid w:val="00D23260"/>
    <w:rsid w:val="00D23280"/>
    <w:rsid w:val="00D235F4"/>
    <w:rsid w:val="00D23773"/>
    <w:rsid w:val="00D23D3A"/>
    <w:rsid w:val="00D242BC"/>
    <w:rsid w:val="00D242D1"/>
    <w:rsid w:val="00D24391"/>
    <w:rsid w:val="00D247D2"/>
    <w:rsid w:val="00D24ED1"/>
    <w:rsid w:val="00D25961"/>
    <w:rsid w:val="00D260D7"/>
    <w:rsid w:val="00D263C2"/>
    <w:rsid w:val="00D26702"/>
    <w:rsid w:val="00D2736D"/>
    <w:rsid w:val="00D2761E"/>
    <w:rsid w:val="00D276BB"/>
    <w:rsid w:val="00D27876"/>
    <w:rsid w:val="00D2788D"/>
    <w:rsid w:val="00D27A00"/>
    <w:rsid w:val="00D27B1D"/>
    <w:rsid w:val="00D27C8C"/>
    <w:rsid w:val="00D27D00"/>
    <w:rsid w:val="00D27FA1"/>
    <w:rsid w:val="00D3029D"/>
    <w:rsid w:val="00D30BBE"/>
    <w:rsid w:val="00D30D6C"/>
    <w:rsid w:val="00D30E55"/>
    <w:rsid w:val="00D30FE6"/>
    <w:rsid w:val="00D3103D"/>
    <w:rsid w:val="00D31415"/>
    <w:rsid w:val="00D321A6"/>
    <w:rsid w:val="00D321EF"/>
    <w:rsid w:val="00D32359"/>
    <w:rsid w:val="00D326C3"/>
    <w:rsid w:val="00D326EE"/>
    <w:rsid w:val="00D326F2"/>
    <w:rsid w:val="00D327C1"/>
    <w:rsid w:val="00D32A59"/>
    <w:rsid w:val="00D33446"/>
    <w:rsid w:val="00D33726"/>
    <w:rsid w:val="00D339D4"/>
    <w:rsid w:val="00D33A33"/>
    <w:rsid w:val="00D33A43"/>
    <w:rsid w:val="00D33BC8"/>
    <w:rsid w:val="00D33C19"/>
    <w:rsid w:val="00D33FA7"/>
    <w:rsid w:val="00D34BD4"/>
    <w:rsid w:val="00D351AA"/>
    <w:rsid w:val="00D354CD"/>
    <w:rsid w:val="00D35519"/>
    <w:rsid w:val="00D3574A"/>
    <w:rsid w:val="00D3586B"/>
    <w:rsid w:val="00D35A74"/>
    <w:rsid w:val="00D35ABB"/>
    <w:rsid w:val="00D35B93"/>
    <w:rsid w:val="00D35C18"/>
    <w:rsid w:val="00D35E02"/>
    <w:rsid w:val="00D35E28"/>
    <w:rsid w:val="00D35FB1"/>
    <w:rsid w:val="00D3637C"/>
    <w:rsid w:val="00D36474"/>
    <w:rsid w:val="00D364A2"/>
    <w:rsid w:val="00D36AAB"/>
    <w:rsid w:val="00D36D60"/>
    <w:rsid w:val="00D36E95"/>
    <w:rsid w:val="00D370E6"/>
    <w:rsid w:val="00D3728D"/>
    <w:rsid w:val="00D3778D"/>
    <w:rsid w:val="00D37CE4"/>
    <w:rsid w:val="00D37DFC"/>
    <w:rsid w:val="00D4030E"/>
    <w:rsid w:val="00D408D6"/>
    <w:rsid w:val="00D40A83"/>
    <w:rsid w:val="00D40CDE"/>
    <w:rsid w:val="00D414B4"/>
    <w:rsid w:val="00D417CF"/>
    <w:rsid w:val="00D41931"/>
    <w:rsid w:val="00D41ED6"/>
    <w:rsid w:val="00D423AD"/>
    <w:rsid w:val="00D42830"/>
    <w:rsid w:val="00D4298A"/>
    <w:rsid w:val="00D429EB"/>
    <w:rsid w:val="00D42A40"/>
    <w:rsid w:val="00D42AF7"/>
    <w:rsid w:val="00D42C1C"/>
    <w:rsid w:val="00D42CAD"/>
    <w:rsid w:val="00D433E0"/>
    <w:rsid w:val="00D433E1"/>
    <w:rsid w:val="00D43A36"/>
    <w:rsid w:val="00D43BD3"/>
    <w:rsid w:val="00D43C07"/>
    <w:rsid w:val="00D43D97"/>
    <w:rsid w:val="00D44069"/>
    <w:rsid w:val="00D44157"/>
    <w:rsid w:val="00D441D4"/>
    <w:rsid w:val="00D4457D"/>
    <w:rsid w:val="00D44904"/>
    <w:rsid w:val="00D449D1"/>
    <w:rsid w:val="00D44B76"/>
    <w:rsid w:val="00D45074"/>
    <w:rsid w:val="00D45162"/>
    <w:rsid w:val="00D451A8"/>
    <w:rsid w:val="00D45383"/>
    <w:rsid w:val="00D45762"/>
    <w:rsid w:val="00D45771"/>
    <w:rsid w:val="00D45803"/>
    <w:rsid w:val="00D45856"/>
    <w:rsid w:val="00D46742"/>
    <w:rsid w:val="00D46DC4"/>
    <w:rsid w:val="00D46DD8"/>
    <w:rsid w:val="00D46F6E"/>
    <w:rsid w:val="00D470B2"/>
    <w:rsid w:val="00D4725F"/>
    <w:rsid w:val="00D47321"/>
    <w:rsid w:val="00D474FE"/>
    <w:rsid w:val="00D47505"/>
    <w:rsid w:val="00D47703"/>
    <w:rsid w:val="00D47EEA"/>
    <w:rsid w:val="00D47F6F"/>
    <w:rsid w:val="00D47FFE"/>
    <w:rsid w:val="00D50144"/>
    <w:rsid w:val="00D505D4"/>
    <w:rsid w:val="00D51017"/>
    <w:rsid w:val="00D5116B"/>
    <w:rsid w:val="00D51296"/>
    <w:rsid w:val="00D51421"/>
    <w:rsid w:val="00D515DB"/>
    <w:rsid w:val="00D517D8"/>
    <w:rsid w:val="00D51812"/>
    <w:rsid w:val="00D51AC0"/>
    <w:rsid w:val="00D51ED6"/>
    <w:rsid w:val="00D52197"/>
    <w:rsid w:val="00D521BE"/>
    <w:rsid w:val="00D52332"/>
    <w:rsid w:val="00D52428"/>
    <w:rsid w:val="00D5246D"/>
    <w:rsid w:val="00D525A8"/>
    <w:rsid w:val="00D52720"/>
    <w:rsid w:val="00D52A97"/>
    <w:rsid w:val="00D52BB7"/>
    <w:rsid w:val="00D52C77"/>
    <w:rsid w:val="00D52CDB"/>
    <w:rsid w:val="00D52E8E"/>
    <w:rsid w:val="00D53276"/>
    <w:rsid w:val="00D5332C"/>
    <w:rsid w:val="00D53340"/>
    <w:rsid w:val="00D53D12"/>
    <w:rsid w:val="00D53D9D"/>
    <w:rsid w:val="00D53E41"/>
    <w:rsid w:val="00D54060"/>
    <w:rsid w:val="00D541E7"/>
    <w:rsid w:val="00D54796"/>
    <w:rsid w:val="00D54989"/>
    <w:rsid w:val="00D54B6A"/>
    <w:rsid w:val="00D54B84"/>
    <w:rsid w:val="00D54EB9"/>
    <w:rsid w:val="00D54F37"/>
    <w:rsid w:val="00D5585D"/>
    <w:rsid w:val="00D55A02"/>
    <w:rsid w:val="00D55E6C"/>
    <w:rsid w:val="00D560B0"/>
    <w:rsid w:val="00D561C3"/>
    <w:rsid w:val="00D56299"/>
    <w:rsid w:val="00D562A7"/>
    <w:rsid w:val="00D56A5D"/>
    <w:rsid w:val="00D56B1D"/>
    <w:rsid w:val="00D56F1B"/>
    <w:rsid w:val="00D57066"/>
    <w:rsid w:val="00D574A0"/>
    <w:rsid w:val="00D575AB"/>
    <w:rsid w:val="00D579D9"/>
    <w:rsid w:val="00D57CCA"/>
    <w:rsid w:val="00D57DD2"/>
    <w:rsid w:val="00D57EE4"/>
    <w:rsid w:val="00D607B1"/>
    <w:rsid w:val="00D60A01"/>
    <w:rsid w:val="00D60A40"/>
    <w:rsid w:val="00D60C44"/>
    <w:rsid w:val="00D60CB7"/>
    <w:rsid w:val="00D60E79"/>
    <w:rsid w:val="00D60EA5"/>
    <w:rsid w:val="00D60FAE"/>
    <w:rsid w:val="00D611A5"/>
    <w:rsid w:val="00D61CF0"/>
    <w:rsid w:val="00D61E42"/>
    <w:rsid w:val="00D61E83"/>
    <w:rsid w:val="00D61F98"/>
    <w:rsid w:val="00D61FA1"/>
    <w:rsid w:val="00D620EA"/>
    <w:rsid w:val="00D6221E"/>
    <w:rsid w:val="00D62903"/>
    <w:rsid w:val="00D62D4E"/>
    <w:rsid w:val="00D62D8D"/>
    <w:rsid w:val="00D63614"/>
    <w:rsid w:val="00D63899"/>
    <w:rsid w:val="00D63A49"/>
    <w:rsid w:val="00D63DBE"/>
    <w:rsid w:val="00D63F40"/>
    <w:rsid w:val="00D64AC2"/>
    <w:rsid w:val="00D64C81"/>
    <w:rsid w:val="00D64C9B"/>
    <w:rsid w:val="00D652B9"/>
    <w:rsid w:val="00D65615"/>
    <w:rsid w:val="00D656EA"/>
    <w:rsid w:val="00D65B7B"/>
    <w:rsid w:val="00D65C0C"/>
    <w:rsid w:val="00D65E53"/>
    <w:rsid w:val="00D65F83"/>
    <w:rsid w:val="00D66016"/>
    <w:rsid w:val="00D661E8"/>
    <w:rsid w:val="00D665D3"/>
    <w:rsid w:val="00D666C2"/>
    <w:rsid w:val="00D66905"/>
    <w:rsid w:val="00D66958"/>
    <w:rsid w:val="00D66C19"/>
    <w:rsid w:val="00D66C60"/>
    <w:rsid w:val="00D66D04"/>
    <w:rsid w:val="00D66D81"/>
    <w:rsid w:val="00D66DD3"/>
    <w:rsid w:val="00D67065"/>
    <w:rsid w:val="00D674A3"/>
    <w:rsid w:val="00D6781A"/>
    <w:rsid w:val="00D67912"/>
    <w:rsid w:val="00D67D0B"/>
    <w:rsid w:val="00D67D20"/>
    <w:rsid w:val="00D67E76"/>
    <w:rsid w:val="00D67F89"/>
    <w:rsid w:val="00D706C5"/>
    <w:rsid w:val="00D709C5"/>
    <w:rsid w:val="00D70A95"/>
    <w:rsid w:val="00D70BCE"/>
    <w:rsid w:val="00D70C02"/>
    <w:rsid w:val="00D70FF4"/>
    <w:rsid w:val="00D71012"/>
    <w:rsid w:val="00D717A1"/>
    <w:rsid w:val="00D71874"/>
    <w:rsid w:val="00D71B6F"/>
    <w:rsid w:val="00D71C98"/>
    <w:rsid w:val="00D721B5"/>
    <w:rsid w:val="00D72504"/>
    <w:rsid w:val="00D72A81"/>
    <w:rsid w:val="00D72B0E"/>
    <w:rsid w:val="00D72C14"/>
    <w:rsid w:val="00D72E79"/>
    <w:rsid w:val="00D72F69"/>
    <w:rsid w:val="00D72FCB"/>
    <w:rsid w:val="00D73325"/>
    <w:rsid w:val="00D7342B"/>
    <w:rsid w:val="00D73464"/>
    <w:rsid w:val="00D73FEC"/>
    <w:rsid w:val="00D74144"/>
    <w:rsid w:val="00D74619"/>
    <w:rsid w:val="00D748E0"/>
    <w:rsid w:val="00D749A2"/>
    <w:rsid w:val="00D74B43"/>
    <w:rsid w:val="00D74B67"/>
    <w:rsid w:val="00D74BAA"/>
    <w:rsid w:val="00D74C50"/>
    <w:rsid w:val="00D74C88"/>
    <w:rsid w:val="00D74F90"/>
    <w:rsid w:val="00D7524D"/>
    <w:rsid w:val="00D754E8"/>
    <w:rsid w:val="00D754FE"/>
    <w:rsid w:val="00D75BE0"/>
    <w:rsid w:val="00D75C14"/>
    <w:rsid w:val="00D75C34"/>
    <w:rsid w:val="00D762B3"/>
    <w:rsid w:val="00D765B8"/>
    <w:rsid w:val="00D7687A"/>
    <w:rsid w:val="00D76ADC"/>
    <w:rsid w:val="00D76E69"/>
    <w:rsid w:val="00D76FDD"/>
    <w:rsid w:val="00D77CCA"/>
    <w:rsid w:val="00D77D93"/>
    <w:rsid w:val="00D80023"/>
    <w:rsid w:val="00D80160"/>
    <w:rsid w:val="00D801E8"/>
    <w:rsid w:val="00D808B2"/>
    <w:rsid w:val="00D8092C"/>
    <w:rsid w:val="00D80EF1"/>
    <w:rsid w:val="00D81218"/>
    <w:rsid w:val="00D81287"/>
    <w:rsid w:val="00D8134C"/>
    <w:rsid w:val="00D8138A"/>
    <w:rsid w:val="00D81418"/>
    <w:rsid w:val="00D816BD"/>
    <w:rsid w:val="00D81745"/>
    <w:rsid w:val="00D81AC5"/>
    <w:rsid w:val="00D81F45"/>
    <w:rsid w:val="00D821E7"/>
    <w:rsid w:val="00D82689"/>
    <w:rsid w:val="00D828F9"/>
    <w:rsid w:val="00D82B86"/>
    <w:rsid w:val="00D82CFD"/>
    <w:rsid w:val="00D82D51"/>
    <w:rsid w:val="00D82EC2"/>
    <w:rsid w:val="00D82FB7"/>
    <w:rsid w:val="00D83270"/>
    <w:rsid w:val="00D833F0"/>
    <w:rsid w:val="00D834D6"/>
    <w:rsid w:val="00D83633"/>
    <w:rsid w:val="00D836E5"/>
    <w:rsid w:val="00D83A35"/>
    <w:rsid w:val="00D83CD8"/>
    <w:rsid w:val="00D83FFE"/>
    <w:rsid w:val="00D84029"/>
    <w:rsid w:val="00D8417F"/>
    <w:rsid w:val="00D8419A"/>
    <w:rsid w:val="00D841BF"/>
    <w:rsid w:val="00D84286"/>
    <w:rsid w:val="00D843B5"/>
    <w:rsid w:val="00D8457F"/>
    <w:rsid w:val="00D849A9"/>
    <w:rsid w:val="00D84DA3"/>
    <w:rsid w:val="00D85300"/>
    <w:rsid w:val="00D8559E"/>
    <w:rsid w:val="00D85692"/>
    <w:rsid w:val="00D856AB"/>
    <w:rsid w:val="00D8587B"/>
    <w:rsid w:val="00D85BC7"/>
    <w:rsid w:val="00D85D67"/>
    <w:rsid w:val="00D85D84"/>
    <w:rsid w:val="00D85F0A"/>
    <w:rsid w:val="00D8659C"/>
    <w:rsid w:val="00D86A2F"/>
    <w:rsid w:val="00D86C10"/>
    <w:rsid w:val="00D86C18"/>
    <w:rsid w:val="00D86FDD"/>
    <w:rsid w:val="00D8716A"/>
    <w:rsid w:val="00D875AB"/>
    <w:rsid w:val="00D875AF"/>
    <w:rsid w:val="00D87A46"/>
    <w:rsid w:val="00D87A48"/>
    <w:rsid w:val="00D87CF2"/>
    <w:rsid w:val="00D87D24"/>
    <w:rsid w:val="00D90036"/>
    <w:rsid w:val="00D9013A"/>
    <w:rsid w:val="00D90271"/>
    <w:rsid w:val="00D9040E"/>
    <w:rsid w:val="00D90495"/>
    <w:rsid w:val="00D904DB"/>
    <w:rsid w:val="00D90A8C"/>
    <w:rsid w:val="00D90ECF"/>
    <w:rsid w:val="00D90F14"/>
    <w:rsid w:val="00D9113D"/>
    <w:rsid w:val="00D91215"/>
    <w:rsid w:val="00D91262"/>
    <w:rsid w:val="00D9151D"/>
    <w:rsid w:val="00D91B6F"/>
    <w:rsid w:val="00D91CEF"/>
    <w:rsid w:val="00D91FF7"/>
    <w:rsid w:val="00D926D4"/>
    <w:rsid w:val="00D92A76"/>
    <w:rsid w:val="00D92C45"/>
    <w:rsid w:val="00D92C93"/>
    <w:rsid w:val="00D92E92"/>
    <w:rsid w:val="00D92F46"/>
    <w:rsid w:val="00D9307D"/>
    <w:rsid w:val="00D9309B"/>
    <w:rsid w:val="00D93109"/>
    <w:rsid w:val="00D9317B"/>
    <w:rsid w:val="00D93180"/>
    <w:rsid w:val="00D93343"/>
    <w:rsid w:val="00D93639"/>
    <w:rsid w:val="00D938BD"/>
    <w:rsid w:val="00D93A14"/>
    <w:rsid w:val="00D93BAB"/>
    <w:rsid w:val="00D94133"/>
    <w:rsid w:val="00D942C4"/>
    <w:rsid w:val="00D945F0"/>
    <w:rsid w:val="00D9492C"/>
    <w:rsid w:val="00D94DB7"/>
    <w:rsid w:val="00D94E26"/>
    <w:rsid w:val="00D94EEE"/>
    <w:rsid w:val="00D953A9"/>
    <w:rsid w:val="00D958F8"/>
    <w:rsid w:val="00D95A53"/>
    <w:rsid w:val="00D9603A"/>
    <w:rsid w:val="00D96180"/>
    <w:rsid w:val="00D962FA"/>
    <w:rsid w:val="00D96581"/>
    <w:rsid w:val="00D966F0"/>
    <w:rsid w:val="00D969E5"/>
    <w:rsid w:val="00D96B06"/>
    <w:rsid w:val="00D970DD"/>
    <w:rsid w:val="00D975D2"/>
    <w:rsid w:val="00D97A02"/>
    <w:rsid w:val="00D97EC1"/>
    <w:rsid w:val="00D97F2D"/>
    <w:rsid w:val="00DA05EB"/>
    <w:rsid w:val="00DA09FF"/>
    <w:rsid w:val="00DA0B73"/>
    <w:rsid w:val="00DA0D8C"/>
    <w:rsid w:val="00DA0E43"/>
    <w:rsid w:val="00DA0EE5"/>
    <w:rsid w:val="00DA1012"/>
    <w:rsid w:val="00DA10F2"/>
    <w:rsid w:val="00DA1461"/>
    <w:rsid w:val="00DA14A8"/>
    <w:rsid w:val="00DA1770"/>
    <w:rsid w:val="00DA183F"/>
    <w:rsid w:val="00DA1A22"/>
    <w:rsid w:val="00DA1ABE"/>
    <w:rsid w:val="00DA1FC5"/>
    <w:rsid w:val="00DA2210"/>
    <w:rsid w:val="00DA231D"/>
    <w:rsid w:val="00DA2621"/>
    <w:rsid w:val="00DA2C97"/>
    <w:rsid w:val="00DA3078"/>
    <w:rsid w:val="00DA3619"/>
    <w:rsid w:val="00DA3A44"/>
    <w:rsid w:val="00DA3A7B"/>
    <w:rsid w:val="00DA3B34"/>
    <w:rsid w:val="00DA3EF6"/>
    <w:rsid w:val="00DA3F76"/>
    <w:rsid w:val="00DA4020"/>
    <w:rsid w:val="00DA41F7"/>
    <w:rsid w:val="00DA4574"/>
    <w:rsid w:val="00DA4581"/>
    <w:rsid w:val="00DA4C5A"/>
    <w:rsid w:val="00DA4F71"/>
    <w:rsid w:val="00DA521D"/>
    <w:rsid w:val="00DA5450"/>
    <w:rsid w:val="00DA57D1"/>
    <w:rsid w:val="00DA5908"/>
    <w:rsid w:val="00DA5A7A"/>
    <w:rsid w:val="00DA5DBC"/>
    <w:rsid w:val="00DA5F9D"/>
    <w:rsid w:val="00DA6079"/>
    <w:rsid w:val="00DA631F"/>
    <w:rsid w:val="00DA6329"/>
    <w:rsid w:val="00DA640C"/>
    <w:rsid w:val="00DA65BE"/>
    <w:rsid w:val="00DA6643"/>
    <w:rsid w:val="00DA690E"/>
    <w:rsid w:val="00DA6CBA"/>
    <w:rsid w:val="00DA6EF3"/>
    <w:rsid w:val="00DA6FE0"/>
    <w:rsid w:val="00DA7099"/>
    <w:rsid w:val="00DA7C64"/>
    <w:rsid w:val="00DB0027"/>
    <w:rsid w:val="00DB01AC"/>
    <w:rsid w:val="00DB01D2"/>
    <w:rsid w:val="00DB0457"/>
    <w:rsid w:val="00DB08B0"/>
    <w:rsid w:val="00DB0AF6"/>
    <w:rsid w:val="00DB0C57"/>
    <w:rsid w:val="00DB0E3E"/>
    <w:rsid w:val="00DB12CE"/>
    <w:rsid w:val="00DB158A"/>
    <w:rsid w:val="00DB1718"/>
    <w:rsid w:val="00DB18E5"/>
    <w:rsid w:val="00DB1B92"/>
    <w:rsid w:val="00DB1BC6"/>
    <w:rsid w:val="00DB203E"/>
    <w:rsid w:val="00DB2754"/>
    <w:rsid w:val="00DB2787"/>
    <w:rsid w:val="00DB2910"/>
    <w:rsid w:val="00DB2EDC"/>
    <w:rsid w:val="00DB346B"/>
    <w:rsid w:val="00DB375D"/>
    <w:rsid w:val="00DB3987"/>
    <w:rsid w:val="00DB3B9E"/>
    <w:rsid w:val="00DB3D08"/>
    <w:rsid w:val="00DB3F17"/>
    <w:rsid w:val="00DB401E"/>
    <w:rsid w:val="00DB417D"/>
    <w:rsid w:val="00DB4514"/>
    <w:rsid w:val="00DB45BC"/>
    <w:rsid w:val="00DB4656"/>
    <w:rsid w:val="00DB46E5"/>
    <w:rsid w:val="00DB48AF"/>
    <w:rsid w:val="00DB4DAC"/>
    <w:rsid w:val="00DB4E86"/>
    <w:rsid w:val="00DB509C"/>
    <w:rsid w:val="00DB54CF"/>
    <w:rsid w:val="00DB5ACF"/>
    <w:rsid w:val="00DB5ED1"/>
    <w:rsid w:val="00DB6095"/>
    <w:rsid w:val="00DB6377"/>
    <w:rsid w:val="00DB646D"/>
    <w:rsid w:val="00DB66C4"/>
    <w:rsid w:val="00DB6964"/>
    <w:rsid w:val="00DB6C67"/>
    <w:rsid w:val="00DB6CD9"/>
    <w:rsid w:val="00DB6E74"/>
    <w:rsid w:val="00DB6E93"/>
    <w:rsid w:val="00DB721D"/>
    <w:rsid w:val="00DB72E8"/>
    <w:rsid w:val="00DB72FD"/>
    <w:rsid w:val="00DB73C1"/>
    <w:rsid w:val="00DB753D"/>
    <w:rsid w:val="00DB7699"/>
    <w:rsid w:val="00DC0021"/>
    <w:rsid w:val="00DC00A3"/>
    <w:rsid w:val="00DC0380"/>
    <w:rsid w:val="00DC07C1"/>
    <w:rsid w:val="00DC0BBD"/>
    <w:rsid w:val="00DC0E90"/>
    <w:rsid w:val="00DC1053"/>
    <w:rsid w:val="00DC1070"/>
    <w:rsid w:val="00DC117C"/>
    <w:rsid w:val="00DC12B1"/>
    <w:rsid w:val="00DC14E8"/>
    <w:rsid w:val="00DC172B"/>
    <w:rsid w:val="00DC1914"/>
    <w:rsid w:val="00DC1BB2"/>
    <w:rsid w:val="00DC2A2F"/>
    <w:rsid w:val="00DC2A4F"/>
    <w:rsid w:val="00DC2A7E"/>
    <w:rsid w:val="00DC3001"/>
    <w:rsid w:val="00DC3124"/>
    <w:rsid w:val="00DC313E"/>
    <w:rsid w:val="00DC3219"/>
    <w:rsid w:val="00DC3940"/>
    <w:rsid w:val="00DC39AD"/>
    <w:rsid w:val="00DC3AE7"/>
    <w:rsid w:val="00DC3CDF"/>
    <w:rsid w:val="00DC4710"/>
    <w:rsid w:val="00DC4A3F"/>
    <w:rsid w:val="00DC4AC5"/>
    <w:rsid w:val="00DC4B6B"/>
    <w:rsid w:val="00DC4CE4"/>
    <w:rsid w:val="00DC4FE4"/>
    <w:rsid w:val="00DC50DA"/>
    <w:rsid w:val="00DC5107"/>
    <w:rsid w:val="00DC55A9"/>
    <w:rsid w:val="00DC55BF"/>
    <w:rsid w:val="00DC5620"/>
    <w:rsid w:val="00DC58B8"/>
    <w:rsid w:val="00DC5BEC"/>
    <w:rsid w:val="00DC5FCC"/>
    <w:rsid w:val="00DC6188"/>
    <w:rsid w:val="00DC6194"/>
    <w:rsid w:val="00DC7510"/>
    <w:rsid w:val="00DC79E4"/>
    <w:rsid w:val="00DD0705"/>
    <w:rsid w:val="00DD0A47"/>
    <w:rsid w:val="00DD0ACF"/>
    <w:rsid w:val="00DD0C62"/>
    <w:rsid w:val="00DD0C6D"/>
    <w:rsid w:val="00DD0F02"/>
    <w:rsid w:val="00DD101C"/>
    <w:rsid w:val="00DD1227"/>
    <w:rsid w:val="00DD131D"/>
    <w:rsid w:val="00DD1618"/>
    <w:rsid w:val="00DD16A3"/>
    <w:rsid w:val="00DD19DC"/>
    <w:rsid w:val="00DD1A0F"/>
    <w:rsid w:val="00DD1B87"/>
    <w:rsid w:val="00DD1D0C"/>
    <w:rsid w:val="00DD1F03"/>
    <w:rsid w:val="00DD1F07"/>
    <w:rsid w:val="00DD1FF3"/>
    <w:rsid w:val="00DD2117"/>
    <w:rsid w:val="00DD2246"/>
    <w:rsid w:val="00DD244C"/>
    <w:rsid w:val="00DD24C6"/>
    <w:rsid w:val="00DD2A44"/>
    <w:rsid w:val="00DD2B6A"/>
    <w:rsid w:val="00DD2BF7"/>
    <w:rsid w:val="00DD3099"/>
    <w:rsid w:val="00DD3149"/>
    <w:rsid w:val="00DD33E9"/>
    <w:rsid w:val="00DD357E"/>
    <w:rsid w:val="00DD3E41"/>
    <w:rsid w:val="00DD41DC"/>
    <w:rsid w:val="00DD426A"/>
    <w:rsid w:val="00DD43DF"/>
    <w:rsid w:val="00DD4631"/>
    <w:rsid w:val="00DD4797"/>
    <w:rsid w:val="00DD4C4C"/>
    <w:rsid w:val="00DD4DE7"/>
    <w:rsid w:val="00DD5092"/>
    <w:rsid w:val="00DD5106"/>
    <w:rsid w:val="00DD533F"/>
    <w:rsid w:val="00DD5452"/>
    <w:rsid w:val="00DD55E0"/>
    <w:rsid w:val="00DD577B"/>
    <w:rsid w:val="00DD596E"/>
    <w:rsid w:val="00DD5A42"/>
    <w:rsid w:val="00DD5BF6"/>
    <w:rsid w:val="00DD5FDB"/>
    <w:rsid w:val="00DD5FE9"/>
    <w:rsid w:val="00DD63BE"/>
    <w:rsid w:val="00DD6498"/>
    <w:rsid w:val="00DD6695"/>
    <w:rsid w:val="00DD67E2"/>
    <w:rsid w:val="00DD67F9"/>
    <w:rsid w:val="00DD6940"/>
    <w:rsid w:val="00DD6A48"/>
    <w:rsid w:val="00DD6C76"/>
    <w:rsid w:val="00DD6DEA"/>
    <w:rsid w:val="00DD6F4B"/>
    <w:rsid w:val="00DD7090"/>
    <w:rsid w:val="00DD7173"/>
    <w:rsid w:val="00DD72F5"/>
    <w:rsid w:val="00DD7ABC"/>
    <w:rsid w:val="00DD7B1B"/>
    <w:rsid w:val="00DE02B4"/>
    <w:rsid w:val="00DE0567"/>
    <w:rsid w:val="00DE07C4"/>
    <w:rsid w:val="00DE092B"/>
    <w:rsid w:val="00DE0AB0"/>
    <w:rsid w:val="00DE0AD2"/>
    <w:rsid w:val="00DE0D51"/>
    <w:rsid w:val="00DE131A"/>
    <w:rsid w:val="00DE159A"/>
    <w:rsid w:val="00DE15E0"/>
    <w:rsid w:val="00DE17D0"/>
    <w:rsid w:val="00DE18D9"/>
    <w:rsid w:val="00DE1A6B"/>
    <w:rsid w:val="00DE1AA9"/>
    <w:rsid w:val="00DE1BB8"/>
    <w:rsid w:val="00DE1CC0"/>
    <w:rsid w:val="00DE207D"/>
    <w:rsid w:val="00DE24F3"/>
    <w:rsid w:val="00DE2D21"/>
    <w:rsid w:val="00DE2ECD"/>
    <w:rsid w:val="00DE306F"/>
    <w:rsid w:val="00DE31AC"/>
    <w:rsid w:val="00DE32B4"/>
    <w:rsid w:val="00DE375C"/>
    <w:rsid w:val="00DE39EB"/>
    <w:rsid w:val="00DE3A9D"/>
    <w:rsid w:val="00DE3CA4"/>
    <w:rsid w:val="00DE3DB9"/>
    <w:rsid w:val="00DE3E15"/>
    <w:rsid w:val="00DE42C9"/>
    <w:rsid w:val="00DE436D"/>
    <w:rsid w:val="00DE45BD"/>
    <w:rsid w:val="00DE45F8"/>
    <w:rsid w:val="00DE4AE2"/>
    <w:rsid w:val="00DE4B20"/>
    <w:rsid w:val="00DE4BEC"/>
    <w:rsid w:val="00DE4C98"/>
    <w:rsid w:val="00DE4E76"/>
    <w:rsid w:val="00DE4F14"/>
    <w:rsid w:val="00DE5022"/>
    <w:rsid w:val="00DE53C3"/>
    <w:rsid w:val="00DE54B5"/>
    <w:rsid w:val="00DE550F"/>
    <w:rsid w:val="00DE564A"/>
    <w:rsid w:val="00DE564D"/>
    <w:rsid w:val="00DE572A"/>
    <w:rsid w:val="00DE5879"/>
    <w:rsid w:val="00DE5926"/>
    <w:rsid w:val="00DE592E"/>
    <w:rsid w:val="00DE5946"/>
    <w:rsid w:val="00DE5D3A"/>
    <w:rsid w:val="00DE6722"/>
    <w:rsid w:val="00DE6B08"/>
    <w:rsid w:val="00DE6E6D"/>
    <w:rsid w:val="00DE7135"/>
    <w:rsid w:val="00DE7167"/>
    <w:rsid w:val="00DE72CE"/>
    <w:rsid w:val="00DE7503"/>
    <w:rsid w:val="00DE76C7"/>
    <w:rsid w:val="00DE785B"/>
    <w:rsid w:val="00DE786A"/>
    <w:rsid w:val="00DE7918"/>
    <w:rsid w:val="00DE7ACD"/>
    <w:rsid w:val="00DE7ECB"/>
    <w:rsid w:val="00DF007C"/>
    <w:rsid w:val="00DF0867"/>
    <w:rsid w:val="00DF0D66"/>
    <w:rsid w:val="00DF0D8A"/>
    <w:rsid w:val="00DF0E6E"/>
    <w:rsid w:val="00DF0EC0"/>
    <w:rsid w:val="00DF0FEE"/>
    <w:rsid w:val="00DF104C"/>
    <w:rsid w:val="00DF11A5"/>
    <w:rsid w:val="00DF192E"/>
    <w:rsid w:val="00DF1CB7"/>
    <w:rsid w:val="00DF219F"/>
    <w:rsid w:val="00DF224A"/>
    <w:rsid w:val="00DF22AC"/>
    <w:rsid w:val="00DF2391"/>
    <w:rsid w:val="00DF24B5"/>
    <w:rsid w:val="00DF24E5"/>
    <w:rsid w:val="00DF25BA"/>
    <w:rsid w:val="00DF25D9"/>
    <w:rsid w:val="00DF273E"/>
    <w:rsid w:val="00DF294E"/>
    <w:rsid w:val="00DF2D57"/>
    <w:rsid w:val="00DF2D69"/>
    <w:rsid w:val="00DF2FEE"/>
    <w:rsid w:val="00DF3622"/>
    <w:rsid w:val="00DF3AD8"/>
    <w:rsid w:val="00DF3F87"/>
    <w:rsid w:val="00DF3F9C"/>
    <w:rsid w:val="00DF40A8"/>
    <w:rsid w:val="00DF438E"/>
    <w:rsid w:val="00DF44DA"/>
    <w:rsid w:val="00DF452E"/>
    <w:rsid w:val="00DF4532"/>
    <w:rsid w:val="00DF45CC"/>
    <w:rsid w:val="00DF45FF"/>
    <w:rsid w:val="00DF47BF"/>
    <w:rsid w:val="00DF48EA"/>
    <w:rsid w:val="00DF4AB5"/>
    <w:rsid w:val="00DF4CDD"/>
    <w:rsid w:val="00DF4CF7"/>
    <w:rsid w:val="00DF5047"/>
    <w:rsid w:val="00DF51CB"/>
    <w:rsid w:val="00DF5307"/>
    <w:rsid w:val="00DF5562"/>
    <w:rsid w:val="00DF565B"/>
    <w:rsid w:val="00DF56AD"/>
    <w:rsid w:val="00DF5806"/>
    <w:rsid w:val="00DF5AE7"/>
    <w:rsid w:val="00DF640A"/>
    <w:rsid w:val="00DF67AD"/>
    <w:rsid w:val="00DF67CF"/>
    <w:rsid w:val="00DF7391"/>
    <w:rsid w:val="00DF7770"/>
    <w:rsid w:val="00DF7BFC"/>
    <w:rsid w:val="00E0039D"/>
    <w:rsid w:val="00E0043B"/>
    <w:rsid w:val="00E0070B"/>
    <w:rsid w:val="00E00821"/>
    <w:rsid w:val="00E00FFD"/>
    <w:rsid w:val="00E01424"/>
    <w:rsid w:val="00E014CC"/>
    <w:rsid w:val="00E0170F"/>
    <w:rsid w:val="00E01C06"/>
    <w:rsid w:val="00E01FB3"/>
    <w:rsid w:val="00E024AD"/>
    <w:rsid w:val="00E029A8"/>
    <w:rsid w:val="00E029C4"/>
    <w:rsid w:val="00E02C0D"/>
    <w:rsid w:val="00E02E57"/>
    <w:rsid w:val="00E03064"/>
    <w:rsid w:val="00E03BAF"/>
    <w:rsid w:val="00E03C7C"/>
    <w:rsid w:val="00E03E0D"/>
    <w:rsid w:val="00E040AB"/>
    <w:rsid w:val="00E04281"/>
    <w:rsid w:val="00E044C9"/>
    <w:rsid w:val="00E04596"/>
    <w:rsid w:val="00E0468D"/>
    <w:rsid w:val="00E046D4"/>
    <w:rsid w:val="00E04787"/>
    <w:rsid w:val="00E04D2F"/>
    <w:rsid w:val="00E04D5D"/>
    <w:rsid w:val="00E04DC5"/>
    <w:rsid w:val="00E05562"/>
    <w:rsid w:val="00E05833"/>
    <w:rsid w:val="00E05C4F"/>
    <w:rsid w:val="00E05ECD"/>
    <w:rsid w:val="00E061CB"/>
    <w:rsid w:val="00E063F7"/>
    <w:rsid w:val="00E06725"/>
    <w:rsid w:val="00E068A2"/>
    <w:rsid w:val="00E06A2A"/>
    <w:rsid w:val="00E06A7D"/>
    <w:rsid w:val="00E06EC8"/>
    <w:rsid w:val="00E0759A"/>
    <w:rsid w:val="00E07841"/>
    <w:rsid w:val="00E07CC4"/>
    <w:rsid w:val="00E10157"/>
    <w:rsid w:val="00E103FF"/>
    <w:rsid w:val="00E108E0"/>
    <w:rsid w:val="00E108E8"/>
    <w:rsid w:val="00E10B68"/>
    <w:rsid w:val="00E10BAE"/>
    <w:rsid w:val="00E10BDF"/>
    <w:rsid w:val="00E10E70"/>
    <w:rsid w:val="00E10E9F"/>
    <w:rsid w:val="00E10EC6"/>
    <w:rsid w:val="00E11289"/>
    <w:rsid w:val="00E113DB"/>
    <w:rsid w:val="00E113FA"/>
    <w:rsid w:val="00E116D0"/>
    <w:rsid w:val="00E11828"/>
    <w:rsid w:val="00E118C4"/>
    <w:rsid w:val="00E11C72"/>
    <w:rsid w:val="00E128E8"/>
    <w:rsid w:val="00E12982"/>
    <w:rsid w:val="00E12AD7"/>
    <w:rsid w:val="00E12B89"/>
    <w:rsid w:val="00E12DE7"/>
    <w:rsid w:val="00E133F0"/>
    <w:rsid w:val="00E13A68"/>
    <w:rsid w:val="00E13B14"/>
    <w:rsid w:val="00E142A8"/>
    <w:rsid w:val="00E14768"/>
    <w:rsid w:val="00E148F7"/>
    <w:rsid w:val="00E149DB"/>
    <w:rsid w:val="00E14CF5"/>
    <w:rsid w:val="00E15177"/>
    <w:rsid w:val="00E155D9"/>
    <w:rsid w:val="00E157DF"/>
    <w:rsid w:val="00E15934"/>
    <w:rsid w:val="00E15965"/>
    <w:rsid w:val="00E15A31"/>
    <w:rsid w:val="00E15F7C"/>
    <w:rsid w:val="00E161CA"/>
    <w:rsid w:val="00E1625F"/>
    <w:rsid w:val="00E16872"/>
    <w:rsid w:val="00E16A01"/>
    <w:rsid w:val="00E16EDB"/>
    <w:rsid w:val="00E171AC"/>
    <w:rsid w:val="00E17492"/>
    <w:rsid w:val="00E17521"/>
    <w:rsid w:val="00E17529"/>
    <w:rsid w:val="00E1765F"/>
    <w:rsid w:val="00E17E11"/>
    <w:rsid w:val="00E20092"/>
    <w:rsid w:val="00E200DF"/>
    <w:rsid w:val="00E2019A"/>
    <w:rsid w:val="00E204AF"/>
    <w:rsid w:val="00E20713"/>
    <w:rsid w:val="00E208E9"/>
    <w:rsid w:val="00E209BF"/>
    <w:rsid w:val="00E20BC9"/>
    <w:rsid w:val="00E20C5C"/>
    <w:rsid w:val="00E210AC"/>
    <w:rsid w:val="00E21F54"/>
    <w:rsid w:val="00E22175"/>
    <w:rsid w:val="00E2232E"/>
    <w:rsid w:val="00E2245B"/>
    <w:rsid w:val="00E224A9"/>
    <w:rsid w:val="00E2251A"/>
    <w:rsid w:val="00E227C6"/>
    <w:rsid w:val="00E227D6"/>
    <w:rsid w:val="00E22801"/>
    <w:rsid w:val="00E22832"/>
    <w:rsid w:val="00E228D1"/>
    <w:rsid w:val="00E22A94"/>
    <w:rsid w:val="00E22FD9"/>
    <w:rsid w:val="00E23307"/>
    <w:rsid w:val="00E23575"/>
    <w:rsid w:val="00E23DB2"/>
    <w:rsid w:val="00E244DC"/>
    <w:rsid w:val="00E2466D"/>
    <w:rsid w:val="00E24BBA"/>
    <w:rsid w:val="00E24BF9"/>
    <w:rsid w:val="00E24C44"/>
    <w:rsid w:val="00E24F55"/>
    <w:rsid w:val="00E250AC"/>
    <w:rsid w:val="00E2563E"/>
    <w:rsid w:val="00E257CE"/>
    <w:rsid w:val="00E25D45"/>
    <w:rsid w:val="00E25E3A"/>
    <w:rsid w:val="00E260D9"/>
    <w:rsid w:val="00E260F1"/>
    <w:rsid w:val="00E26158"/>
    <w:rsid w:val="00E2621A"/>
    <w:rsid w:val="00E263BF"/>
    <w:rsid w:val="00E264A7"/>
    <w:rsid w:val="00E26553"/>
    <w:rsid w:val="00E2686C"/>
    <w:rsid w:val="00E26C2E"/>
    <w:rsid w:val="00E26C5B"/>
    <w:rsid w:val="00E27280"/>
    <w:rsid w:val="00E27538"/>
    <w:rsid w:val="00E27959"/>
    <w:rsid w:val="00E301E0"/>
    <w:rsid w:val="00E301F2"/>
    <w:rsid w:val="00E30D54"/>
    <w:rsid w:val="00E3124E"/>
    <w:rsid w:val="00E314E9"/>
    <w:rsid w:val="00E319E5"/>
    <w:rsid w:val="00E31C77"/>
    <w:rsid w:val="00E31CCA"/>
    <w:rsid w:val="00E31EC9"/>
    <w:rsid w:val="00E31F49"/>
    <w:rsid w:val="00E32028"/>
    <w:rsid w:val="00E32444"/>
    <w:rsid w:val="00E3255E"/>
    <w:rsid w:val="00E325D2"/>
    <w:rsid w:val="00E326E1"/>
    <w:rsid w:val="00E32714"/>
    <w:rsid w:val="00E3281A"/>
    <w:rsid w:val="00E32875"/>
    <w:rsid w:val="00E328E6"/>
    <w:rsid w:val="00E32A50"/>
    <w:rsid w:val="00E32B4B"/>
    <w:rsid w:val="00E331F8"/>
    <w:rsid w:val="00E3342F"/>
    <w:rsid w:val="00E335FD"/>
    <w:rsid w:val="00E3361D"/>
    <w:rsid w:val="00E33663"/>
    <w:rsid w:val="00E33C08"/>
    <w:rsid w:val="00E33EBD"/>
    <w:rsid w:val="00E33F16"/>
    <w:rsid w:val="00E3418E"/>
    <w:rsid w:val="00E341DB"/>
    <w:rsid w:val="00E343F3"/>
    <w:rsid w:val="00E347B4"/>
    <w:rsid w:val="00E34943"/>
    <w:rsid w:val="00E34A82"/>
    <w:rsid w:val="00E34B02"/>
    <w:rsid w:val="00E34B03"/>
    <w:rsid w:val="00E34B3C"/>
    <w:rsid w:val="00E3501C"/>
    <w:rsid w:val="00E3506A"/>
    <w:rsid w:val="00E353E8"/>
    <w:rsid w:val="00E35529"/>
    <w:rsid w:val="00E3575A"/>
    <w:rsid w:val="00E3578C"/>
    <w:rsid w:val="00E3584D"/>
    <w:rsid w:val="00E3588B"/>
    <w:rsid w:val="00E35FE5"/>
    <w:rsid w:val="00E36404"/>
    <w:rsid w:val="00E3642F"/>
    <w:rsid w:val="00E36614"/>
    <w:rsid w:val="00E368F3"/>
    <w:rsid w:val="00E369BD"/>
    <w:rsid w:val="00E36D8E"/>
    <w:rsid w:val="00E36E54"/>
    <w:rsid w:val="00E36E6B"/>
    <w:rsid w:val="00E36EB9"/>
    <w:rsid w:val="00E37048"/>
    <w:rsid w:val="00E372CA"/>
    <w:rsid w:val="00E376BC"/>
    <w:rsid w:val="00E37758"/>
    <w:rsid w:val="00E37C4E"/>
    <w:rsid w:val="00E37CA7"/>
    <w:rsid w:val="00E40267"/>
    <w:rsid w:val="00E40365"/>
    <w:rsid w:val="00E40A8F"/>
    <w:rsid w:val="00E41504"/>
    <w:rsid w:val="00E4155E"/>
    <w:rsid w:val="00E4178B"/>
    <w:rsid w:val="00E417E7"/>
    <w:rsid w:val="00E4200B"/>
    <w:rsid w:val="00E42012"/>
    <w:rsid w:val="00E4234B"/>
    <w:rsid w:val="00E423EB"/>
    <w:rsid w:val="00E425D5"/>
    <w:rsid w:val="00E42D85"/>
    <w:rsid w:val="00E42F8B"/>
    <w:rsid w:val="00E430CE"/>
    <w:rsid w:val="00E43213"/>
    <w:rsid w:val="00E4392D"/>
    <w:rsid w:val="00E44BFC"/>
    <w:rsid w:val="00E44E88"/>
    <w:rsid w:val="00E44EB9"/>
    <w:rsid w:val="00E44F02"/>
    <w:rsid w:val="00E45001"/>
    <w:rsid w:val="00E45110"/>
    <w:rsid w:val="00E457CC"/>
    <w:rsid w:val="00E45AF8"/>
    <w:rsid w:val="00E45DEB"/>
    <w:rsid w:val="00E4628A"/>
    <w:rsid w:val="00E4688C"/>
    <w:rsid w:val="00E46A96"/>
    <w:rsid w:val="00E46AAA"/>
    <w:rsid w:val="00E46BB6"/>
    <w:rsid w:val="00E46E36"/>
    <w:rsid w:val="00E46F41"/>
    <w:rsid w:val="00E47052"/>
    <w:rsid w:val="00E47170"/>
    <w:rsid w:val="00E47491"/>
    <w:rsid w:val="00E47C77"/>
    <w:rsid w:val="00E47C85"/>
    <w:rsid w:val="00E47D3D"/>
    <w:rsid w:val="00E47F5E"/>
    <w:rsid w:val="00E50211"/>
    <w:rsid w:val="00E50452"/>
    <w:rsid w:val="00E504A3"/>
    <w:rsid w:val="00E5053F"/>
    <w:rsid w:val="00E50547"/>
    <w:rsid w:val="00E507F3"/>
    <w:rsid w:val="00E508E8"/>
    <w:rsid w:val="00E50910"/>
    <w:rsid w:val="00E5098D"/>
    <w:rsid w:val="00E509F2"/>
    <w:rsid w:val="00E50AD7"/>
    <w:rsid w:val="00E50BB5"/>
    <w:rsid w:val="00E50C0B"/>
    <w:rsid w:val="00E50D2B"/>
    <w:rsid w:val="00E5116D"/>
    <w:rsid w:val="00E512CA"/>
    <w:rsid w:val="00E515F7"/>
    <w:rsid w:val="00E5175A"/>
    <w:rsid w:val="00E5195F"/>
    <w:rsid w:val="00E51A29"/>
    <w:rsid w:val="00E51CF3"/>
    <w:rsid w:val="00E5242F"/>
    <w:rsid w:val="00E5247F"/>
    <w:rsid w:val="00E52681"/>
    <w:rsid w:val="00E52685"/>
    <w:rsid w:val="00E52900"/>
    <w:rsid w:val="00E52A03"/>
    <w:rsid w:val="00E52B77"/>
    <w:rsid w:val="00E52C2B"/>
    <w:rsid w:val="00E52C63"/>
    <w:rsid w:val="00E53BC3"/>
    <w:rsid w:val="00E53FFD"/>
    <w:rsid w:val="00E5498C"/>
    <w:rsid w:val="00E54A0A"/>
    <w:rsid w:val="00E54C9E"/>
    <w:rsid w:val="00E54F07"/>
    <w:rsid w:val="00E55050"/>
    <w:rsid w:val="00E55169"/>
    <w:rsid w:val="00E552B6"/>
    <w:rsid w:val="00E55686"/>
    <w:rsid w:val="00E55DE3"/>
    <w:rsid w:val="00E55EDF"/>
    <w:rsid w:val="00E55F23"/>
    <w:rsid w:val="00E56245"/>
    <w:rsid w:val="00E5636C"/>
    <w:rsid w:val="00E564CD"/>
    <w:rsid w:val="00E56550"/>
    <w:rsid w:val="00E567CE"/>
    <w:rsid w:val="00E56994"/>
    <w:rsid w:val="00E56C58"/>
    <w:rsid w:val="00E56C82"/>
    <w:rsid w:val="00E56CBD"/>
    <w:rsid w:val="00E56FA9"/>
    <w:rsid w:val="00E57073"/>
    <w:rsid w:val="00E57576"/>
    <w:rsid w:val="00E57735"/>
    <w:rsid w:val="00E57A66"/>
    <w:rsid w:val="00E57AE3"/>
    <w:rsid w:val="00E57C60"/>
    <w:rsid w:val="00E57CFD"/>
    <w:rsid w:val="00E57FD4"/>
    <w:rsid w:val="00E600FA"/>
    <w:rsid w:val="00E60659"/>
    <w:rsid w:val="00E60B71"/>
    <w:rsid w:val="00E60D43"/>
    <w:rsid w:val="00E6176C"/>
    <w:rsid w:val="00E61AE8"/>
    <w:rsid w:val="00E61C04"/>
    <w:rsid w:val="00E61CF9"/>
    <w:rsid w:val="00E61F41"/>
    <w:rsid w:val="00E620F3"/>
    <w:rsid w:val="00E62237"/>
    <w:rsid w:val="00E6295C"/>
    <w:rsid w:val="00E62AD8"/>
    <w:rsid w:val="00E62C65"/>
    <w:rsid w:val="00E62EC4"/>
    <w:rsid w:val="00E62EF6"/>
    <w:rsid w:val="00E633F3"/>
    <w:rsid w:val="00E634BA"/>
    <w:rsid w:val="00E63A87"/>
    <w:rsid w:val="00E63C55"/>
    <w:rsid w:val="00E64066"/>
    <w:rsid w:val="00E643CA"/>
    <w:rsid w:val="00E64412"/>
    <w:rsid w:val="00E64770"/>
    <w:rsid w:val="00E64807"/>
    <w:rsid w:val="00E6491F"/>
    <w:rsid w:val="00E64A41"/>
    <w:rsid w:val="00E64AAF"/>
    <w:rsid w:val="00E64B8B"/>
    <w:rsid w:val="00E64F48"/>
    <w:rsid w:val="00E656AE"/>
    <w:rsid w:val="00E65B71"/>
    <w:rsid w:val="00E65C18"/>
    <w:rsid w:val="00E65DC0"/>
    <w:rsid w:val="00E65FA7"/>
    <w:rsid w:val="00E6611E"/>
    <w:rsid w:val="00E662C2"/>
    <w:rsid w:val="00E6639C"/>
    <w:rsid w:val="00E6679F"/>
    <w:rsid w:val="00E6699E"/>
    <w:rsid w:val="00E66C54"/>
    <w:rsid w:val="00E66DE6"/>
    <w:rsid w:val="00E66DF4"/>
    <w:rsid w:val="00E66E1E"/>
    <w:rsid w:val="00E67785"/>
    <w:rsid w:val="00E677AD"/>
    <w:rsid w:val="00E67906"/>
    <w:rsid w:val="00E67A7B"/>
    <w:rsid w:val="00E67C8B"/>
    <w:rsid w:val="00E67FB4"/>
    <w:rsid w:val="00E70259"/>
    <w:rsid w:val="00E7090C"/>
    <w:rsid w:val="00E70ABF"/>
    <w:rsid w:val="00E70B2E"/>
    <w:rsid w:val="00E70B6B"/>
    <w:rsid w:val="00E710D0"/>
    <w:rsid w:val="00E711F3"/>
    <w:rsid w:val="00E71237"/>
    <w:rsid w:val="00E71363"/>
    <w:rsid w:val="00E7192E"/>
    <w:rsid w:val="00E71BE5"/>
    <w:rsid w:val="00E71DA5"/>
    <w:rsid w:val="00E7208B"/>
    <w:rsid w:val="00E720C9"/>
    <w:rsid w:val="00E72226"/>
    <w:rsid w:val="00E72564"/>
    <w:rsid w:val="00E726AE"/>
    <w:rsid w:val="00E72873"/>
    <w:rsid w:val="00E72C78"/>
    <w:rsid w:val="00E731F0"/>
    <w:rsid w:val="00E731FE"/>
    <w:rsid w:val="00E738FD"/>
    <w:rsid w:val="00E73A43"/>
    <w:rsid w:val="00E73C4C"/>
    <w:rsid w:val="00E74408"/>
    <w:rsid w:val="00E74452"/>
    <w:rsid w:val="00E745AD"/>
    <w:rsid w:val="00E74676"/>
    <w:rsid w:val="00E748F7"/>
    <w:rsid w:val="00E74BDB"/>
    <w:rsid w:val="00E74CB6"/>
    <w:rsid w:val="00E74D39"/>
    <w:rsid w:val="00E74F27"/>
    <w:rsid w:val="00E7525B"/>
    <w:rsid w:val="00E75551"/>
    <w:rsid w:val="00E7577F"/>
    <w:rsid w:val="00E7584A"/>
    <w:rsid w:val="00E758E4"/>
    <w:rsid w:val="00E759FD"/>
    <w:rsid w:val="00E75ABD"/>
    <w:rsid w:val="00E75AF2"/>
    <w:rsid w:val="00E75B1B"/>
    <w:rsid w:val="00E75C2E"/>
    <w:rsid w:val="00E75D23"/>
    <w:rsid w:val="00E75E39"/>
    <w:rsid w:val="00E75EA9"/>
    <w:rsid w:val="00E75EF9"/>
    <w:rsid w:val="00E76682"/>
    <w:rsid w:val="00E76696"/>
    <w:rsid w:val="00E768FD"/>
    <w:rsid w:val="00E769FB"/>
    <w:rsid w:val="00E76B9E"/>
    <w:rsid w:val="00E76FD3"/>
    <w:rsid w:val="00E7726A"/>
    <w:rsid w:val="00E77536"/>
    <w:rsid w:val="00E776EB"/>
    <w:rsid w:val="00E77F0F"/>
    <w:rsid w:val="00E8035D"/>
    <w:rsid w:val="00E80FD4"/>
    <w:rsid w:val="00E813D3"/>
    <w:rsid w:val="00E81A79"/>
    <w:rsid w:val="00E81CDF"/>
    <w:rsid w:val="00E8274A"/>
    <w:rsid w:val="00E82E72"/>
    <w:rsid w:val="00E83194"/>
    <w:rsid w:val="00E83326"/>
    <w:rsid w:val="00E83C7E"/>
    <w:rsid w:val="00E83D44"/>
    <w:rsid w:val="00E83D9F"/>
    <w:rsid w:val="00E842C5"/>
    <w:rsid w:val="00E849B9"/>
    <w:rsid w:val="00E8543A"/>
    <w:rsid w:val="00E85491"/>
    <w:rsid w:val="00E86476"/>
    <w:rsid w:val="00E86CE7"/>
    <w:rsid w:val="00E87042"/>
    <w:rsid w:val="00E871B0"/>
    <w:rsid w:val="00E872E8"/>
    <w:rsid w:val="00E87555"/>
    <w:rsid w:val="00E875FF"/>
    <w:rsid w:val="00E8762D"/>
    <w:rsid w:val="00E87755"/>
    <w:rsid w:val="00E87F65"/>
    <w:rsid w:val="00E90061"/>
    <w:rsid w:val="00E90410"/>
    <w:rsid w:val="00E90873"/>
    <w:rsid w:val="00E9090C"/>
    <w:rsid w:val="00E914CF"/>
    <w:rsid w:val="00E91567"/>
    <w:rsid w:val="00E917AC"/>
    <w:rsid w:val="00E91B67"/>
    <w:rsid w:val="00E91D3A"/>
    <w:rsid w:val="00E91E4E"/>
    <w:rsid w:val="00E91F81"/>
    <w:rsid w:val="00E92030"/>
    <w:rsid w:val="00E922A0"/>
    <w:rsid w:val="00E923BB"/>
    <w:rsid w:val="00E928BD"/>
    <w:rsid w:val="00E92A60"/>
    <w:rsid w:val="00E93287"/>
    <w:rsid w:val="00E93426"/>
    <w:rsid w:val="00E93620"/>
    <w:rsid w:val="00E9392B"/>
    <w:rsid w:val="00E93A20"/>
    <w:rsid w:val="00E93CBA"/>
    <w:rsid w:val="00E93E16"/>
    <w:rsid w:val="00E93F81"/>
    <w:rsid w:val="00E94061"/>
    <w:rsid w:val="00E94453"/>
    <w:rsid w:val="00E945A3"/>
    <w:rsid w:val="00E94AC1"/>
    <w:rsid w:val="00E94C88"/>
    <w:rsid w:val="00E9567B"/>
    <w:rsid w:val="00E95694"/>
    <w:rsid w:val="00E957A0"/>
    <w:rsid w:val="00E957EF"/>
    <w:rsid w:val="00E95A05"/>
    <w:rsid w:val="00E960C3"/>
    <w:rsid w:val="00E962AE"/>
    <w:rsid w:val="00E966D1"/>
    <w:rsid w:val="00E9765B"/>
    <w:rsid w:val="00E976F9"/>
    <w:rsid w:val="00E9787F"/>
    <w:rsid w:val="00E97A32"/>
    <w:rsid w:val="00E97B2D"/>
    <w:rsid w:val="00E97EB8"/>
    <w:rsid w:val="00EA0135"/>
    <w:rsid w:val="00EA01E3"/>
    <w:rsid w:val="00EA0472"/>
    <w:rsid w:val="00EA0711"/>
    <w:rsid w:val="00EA07B1"/>
    <w:rsid w:val="00EA0856"/>
    <w:rsid w:val="00EA0A1D"/>
    <w:rsid w:val="00EA0B7C"/>
    <w:rsid w:val="00EA0D83"/>
    <w:rsid w:val="00EA0F41"/>
    <w:rsid w:val="00EA1180"/>
    <w:rsid w:val="00EA15FC"/>
    <w:rsid w:val="00EA199E"/>
    <w:rsid w:val="00EA1A00"/>
    <w:rsid w:val="00EA1CC3"/>
    <w:rsid w:val="00EA201D"/>
    <w:rsid w:val="00EA209A"/>
    <w:rsid w:val="00EA22A2"/>
    <w:rsid w:val="00EA2348"/>
    <w:rsid w:val="00EA2505"/>
    <w:rsid w:val="00EA26FD"/>
    <w:rsid w:val="00EA28B7"/>
    <w:rsid w:val="00EA2B6C"/>
    <w:rsid w:val="00EA2BFD"/>
    <w:rsid w:val="00EA31FF"/>
    <w:rsid w:val="00EA32D5"/>
    <w:rsid w:val="00EA389C"/>
    <w:rsid w:val="00EA38AC"/>
    <w:rsid w:val="00EA3DDC"/>
    <w:rsid w:val="00EA451A"/>
    <w:rsid w:val="00EA46EF"/>
    <w:rsid w:val="00EA4ACB"/>
    <w:rsid w:val="00EA4CEC"/>
    <w:rsid w:val="00EA4D48"/>
    <w:rsid w:val="00EA502D"/>
    <w:rsid w:val="00EA508B"/>
    <w:rsid w:val="00EA5355"/>
    <w:rsid w:val="00EA58A5"/>
    <w:rsid w:val="00EA59BD"/>
    <w:rsid w:val="00EA59C4"/>
    <w:rsid w:val="00EA5A69"/>
    <w:rsid w:val="00EA5AEF"/>
    <w:rsid w:val="00EA5CF6"/>
    <w:rsid w:val="00EA5D81"/>
    <w:rsid w:val="00EA6002"/>
    <w:rsid w:val="00EA6860"/>
    <w:rsid w:val="00EA6C06"/>
    <w:rsid w:val="00EA6DF7"/>
    <w:rsid w:val="00EA6FBD"/>
    <w:rsid w:val="00EA70B0"/>
    <w:rsid w:val="00EA7468"/>
    <w:rsid w:val="00EA7A31"/>
    <w:rsid w:val="00EA7A5E"/>
    <w:rsid w:val="00EA7AA8"/>
    <w:rsid w:val="00EA7B18"/>
    <w:rsid w:val="00EA7F13"/>
    <w:rsid w:val="00EB0056"/>
    <w:rsid w:val="00EB00A2"/>
    <w:rsid w:val="00EB024B"/>
    <w:rsid w:val="00EB041A"/>
    <w:rsid w:val="00EB077D"/>
    <w:rsid w:val="00EB07E9"/>
    <w:rsid w:val="00EB0833"/>
    <w:rsid w:val="00EB0BF5"/>
    <w:rsid w:val="00EB0F8C"/>
    <w:rsid w:val="00EB114A"/>
    <w:rsid w:val="00EB12AC"/>
    <w:rsid w:val="00EB1609"/>
    <w:rsid w:val="00EB1659"/>
    <w:rsid w:val="00EB194B"/>
    <w:rsid w:val="00EB1A22"/>
    <w:rsid w:val="00EB1B60"/>
    <w:rsid w:val="00EB1B7C"/>
    <w:rsid w:val="00EB1EC7"/>
    <w:rsid w:val="00EB1F7B"/>
    <w:rsid w:val="00EB200C"/>
    <w:rsid w:val="00EB204D"/>
    <w:rsid w:val="00EB2072"/>
    <w:rsid w:val="00EB2163"/>
    <w:rsid w:val="00EB2374"/>
    <w:rsid w:val="00EB2465"/>
    <w:rsid w:val="00EB24AF"/>
    <w:rsid w:val="00EB2583"/>
    <w:rsid w:val="00EB273A"/>
    <w:rsid w:val="00EB307D"/>
    <w:rsid w:val="00EB3474"/>
    <w:rsid w:val="00EB34DF"/>
    <w:rsid w:val="00EB3519"/>
    <w:rsid w:val="00EB37D7"/>
    <w:rsid w:val="00EB3D30"/>
    <w:rsid w:val="00EB3FAA"/>
    <w:rsid w:val="00EB4978"/>
    <w:rsid w:val="00EB529B"/>
    <w:rsid w:val="00EB5445"/>
    <w:rsid w:val="00EB54E8"/>
    <w:rsid w:val="00EB567B"/>
    <w:rsid w:val="00EB573E"/>
    <w:rsid w:val="00EB5744"/>
    <w:rsid w:val="00EB575A"/>
    <w:rsid w:val="00EB5776"/>
    <w:rsid w:val="00EB598B"/>
    <w:rsid w:val="00EB5AA6"/>
    <w:rsid w:val="00EB5BCE"/>
    <w:rsid w:val="00EB5D7A"/>
    <w:rsid w:val="00EB609F"/>
    <w:rsid w:val="00EB6329"/>
    <w:rsid w:val="00EB64F9"/>
    <w:rsid w:val="00EB6DE6"/>
    <w:rsid w:val="00EB79FF"/>
    <w:rsid w:val="00EB7A09"/>
    <w:rsid w:val="00EB7AD5"/>
    <w:rsid w:val="00EB7BEE"/>
    <w:rsid w:val="00EC02EB"/>
    <w:rsid w:val="00EC0516"/>
    <w:rsid w:val="00EC054D"/>
    <w:rsid w:val="00EC10BE"/>
    <w:rsid w:val="00EC1125"/>
    <w:rsid w:val="00EC186E"/>
    <w:rsid w:val="00EC1BB3"/>
    <w:rsid w:val="00EC22EE"/>
    <w:rsid w:val="00EC2867"/>
    <w:rsid w:val="00EC2915"/>
    <w:rsid w:val="00EC29BA"/>
    <w:rsid w:val="00EC2BF8"/>
    <w:rsid w:val="00EC2D67"/>
    <w:rsid w:val="00EC2E7F"/>
    <w:rsid w:val="00EC2F2F"/>
    <w:rsid w:val="00EC2F3F"/>
    <w:rsid w:val="00EC3002"/>
    <w:rsid w:val="00EC340C"/>
    <w:rsid w:val="00EC3700"/>
    <w:rsid w:val="00EC3B17"/>
    <w:rsid w:val="00EC3E21"/>
    <w:rsid w:val="00EC4129"/>
    <w:rsid w:val="00EC428F"/>
    <w:rsid w:val="00EC4941"/>
    <w:rsid w:val="00EC4BDD"/>
    <w:rsid w:val="00EC4EDC"/>
    <w:rsid w:val="00EC4F13"/>
    <w:rsid w:val="00EC4F1C"/>
    <w:rsid w:val="00EC4F8D"/>
    <w:rsid w:val="00EC5297"/>
    <w:rsid w:val="00EC52DD"/>
    <w:rsid w:val="00EC547A"/>
    <w:rsid w:val="00EC57D2"/>
    <w:rsid w:val="00EC5E93"/>
    <w:rsid w:val="00EC6271"/>
    <w:rsid w:val="00EC629A"/>
    <w:rsid w:val="00EC665C"/>
    <w:rsid w:val="00EC69BD"/>
    <w:rsid w:val="00EC6AF9"/>
    <w:rsid w:val="00EC6B0D"/>
    <w:rsid w:val="00EC6C3F"/>
    <w:rsid w:val="00EC7288"/>
    <w:rsid w:val="00EC73A7"/>
    <w:rsid w:val="00EC7870"/>
    <w:rsid w:val="00EC7963"/>
    <w:rsid w:val="00EC7C05"/>
    <w:rsid w:val="00EC7CFE"/>
    <w:rsid w:val="00EC7DED"/>
    <w:rsid w:val="00ED03B5"/>
    <w:rsid w:val="00ED0604"/>
    <w:rsid w:val="00ED068F"/>
    <w:rsid w:val="00ED098A"/>
    <w:rsid w:val="00ED0B37"/>
    <w:rsid w:val="00ED0F9D"/>
    <w:rsid w:val="00ED13C2"/>
    <w:rsid w:val="00ED1E7A"/>
    <w:rsid w:val="00ED26BF"/>
    <w:rsid w:val="00ED2819"/>
    <w:rsid w:val="00ED2B4E"/>
    <w:rsid w:val="00ED2D5E"/>
    <w:rsid w:val="00ED2E68"/>
    <w:rsid w:val="00ED3101"/>
    <w:rsid w:val="00ED3194"/>
    <w:rsid w:val="00ED329B"/>
    <w:rsid w:val="00ED3532"/>
    <w:rsid w:val="00ED35E5"/>
    <w:rsid w:val="00ED3A8B"/>
    <w:rsid w:val="00ED3AC8"/>
    <w:rsid w:val="00ED3C02"/>
    <w:rsid w:val="00ED3E78"/>
    <w:rsid w:val="00ED4130"/>
    <w:rsid w:val="00ED43AC"/>
    <w:rsid w:val="00ED443F"/>
    <w:rsid w:val="00ED44BC"/>
    <w:rsid w:val="00ED474A"/>
    <w:rsid w:val="00ED4964"/>
    <w:rsid w:val="00ED4C3B"/>
    <w:rsid w:val="00ED4D12"/>
    <w:rsid w:val="00ED58B7"/>
    <w:rsid w:val="00ED5DBB"/>
    <w:rsid w:val="00ED5DE9"/>
    <w:rsid w:val="00ED6220"/>
    <w:rsid w:val="00ED63D7"/>
    <w:rsid w:val="00ED66CE"/>
    <w:rsid w:val="00ED6E94"/>
    <w:rsid w:val="00ED6FD9"/>
    <w:rsid w:val="00ED7030"/>
    <w:rsid w:val="00ED70AE"/>
    <w:rsid w:val="00ED7499"/>
    <w:rsid w:val="00ED7973"/>
    <w:rsid w:val="00ED79FD"/>
    <w:rsid w:val="00ED7A4D"/>
    <w:rsid w:val="00ED7F55"/>
    <w:rsid w:val="00EE0187"/>
    <w:rsid w:val="00EE028E"/>
    <w:rsid w:val="00EE030C"/>
    <w:rsid w:val="00EE0C5B"/>
    <w:rsid w:val="00EE0F12"/>
    <w:rsid w:val="00EE0F83"/>
    <w:rsid w:val="00EE103C"/>
    <w:rsid w:val="00EE15F9"/>
    <w:rsid w:val="00EE166A"/>
    <w:rsid w:val="00EE17D4"/>
    <w:rsid w:val="00EE1968"/>
    <w:rsid w:val="00EE1B08"/>
    <w:rsid w:val="00EE1BA7"/>
    <w:rsid w:val="00EE1C30"/>
    <w:rsid w:val="00EE1D23"/>
    <w:rsid w:val="00EE21B1"/>
    <w:rsid w:val="00EE2261"/>
    <w:rsid w:val="00EE23BF"/>
    <w:rsid w:val="00EE25A8"/>
    <w:rsid w:val="00EE2BC5"/>
    <w:rsid w:val="00EE2D5E"/>
    <w:rsid w:val="00EE3069"/>
    <w:rsid w:val="00EE348C"/>
    <w:rsid w:val="00EE34FA"/>
    <w:rsid w:val="00EE3514"/>
    <w:rsid w:val="00EE352C"/>
    <w:rsid w:val="00EE36E9"/>
    <w:rsid w:val="00EE3CAE"/>
    <w:rsid w:val="00EE3CFF"/>
    <w:rsid w:val="00EE3DB0"/>
    <w:rsid w:val="00EE4342"/>
    <w:rsid w:val="00EE46A0"/>
    <w:rsid w:val="00EE4A05"/>
    <w:rsid w:val="00EE4A21"/>
    <w:rsid w:val="00EE4A50"/>
    <w:rsid w:val="00EE4A53"/>
    <w:rsid w:val="00EE4A9A"/>
    <w:rsid w:val="00EE4BF2"/>
    <w:rsid w:val="00EE4E9D"/>
    <w:rsid w:val="00EE4F30"/>
    <w:rsid w:val="00EE5378"/>
    <w:rsid w:val="00EE571B"/>
    <w:rsid w:val="00EE571F"/>
    <w:rsid w:val="00EE5772"/>
    <w:rsid w:val="00EE58E9"/>
    <w:rsid w:val="00EE595E"/>
    <w:rsid w:val="00EE59FE"/>
    <w:rsid w:val="00EE5A25"/>
    <w:rsid w:val="00EE5AD5"/>
    <w:rsid w:val="00EE5C04"/>
    <w:rsid w:val="00EE678F"/>
    <w:rsid w:val="00EE68E6"/>
    <w:rsid w:val="00EE69D0"/>
    <w:rsid w:val="00EE6D6E"/>
    <w:rsid w:val="00EE6D87"/>
    <w:rsid w:val="00EE705B"/>
    <w:rsid w:val="00EE7243"/>
    <w:rsid w:val="00EE75CA"/>
    <w:rsid w:val="00EE783E"/>
    <w:rsid w:val="00EE79D6"/>
    <w:rsid w:val="00EE7B9F"/>
    <w:rsid w:val="00EE7D58"/>
    <w:rsid w:val="00EF0453"/>
    <w:rsid w:val="00EF0524"/>
    <w:rsid w:val="00EF06B7"/>
    <w:rsid w:val="00EF07F5"/>
    <w:rsid w:val="00EF0B1C"/>
    <w:rsid w:val="00EF0C01"/>
    <w:rsid w:val="00EF0E0E"/>
    <w:rsid w:val="00EF122E"/>
    <w:rsid w:val="00EF1310"/>
    <w:rsid w:val="00EF1A83"/>
    <w:rsid w:val="00EF1BEB"/>
    <w:rsid w:val="00EF1DCE"/>
    <w:rsid w:val="00EF1DE6"/>
    <w:rsid w:val="00EF1E9F"/>
    <w:rsid w:val="00EF1F3E"/>
    <w:rsid w:val="00EF2772"/>
    <w:rsid w:val="00EF27F3"/>
    <w:rsid w:val="00EF2B0B"/>
    <w:rsid w:val="00EF2C13"/>
    <w:rsid w:val="00EF2CA4"/>
    <w:rsid w:val="00EF2CF5"/>
    <w:rsid w:val="00EF2D9F"/>
    <w:rsid w:val="00EF30F4"/>
    <w:rsid w:val="00EF37EF"/>
    <w:rsid w:val="00EF3A8A"/>
    <w:rsid w:val="00EF3F60"/>
    <w:rsid w:val="00EF3FD5"/>
    <w:rsid w:val="00EF430D"/>
    <w:rsid w:val="00EF4764"/>
    <w:rsid w:val="00EF489D"/>
    <w:rsid w:val="00EF4A63"/>
    <w:rsid w:val="00EF4C16"/>
    <w:rsid w:val="00EF4C94"/>
    <w:rsid w:val="00EF4D24"/>
    <w:rsid w:val="00EF4EAF"/>
    <w:rsid w:val="00EF51DA"/>
    <w:rsid w:val="00EF5771"/>
    <w:rsid w:val="00EF5A3B"/>
    <w:rsid w:val="00EF5D49"/>
    <w:rsid w:val="00EF5EE5"/>
    <w:rsid w:val="00EF62C9"/>
    <w:rsid w:val="00EF64C2"/>
    <w:rsid w:val="00EF6841"/>
    <w:rsid w:val="00EF6FBD"/>
    <w:rsid w:val="00EF73C6"/>
    <w:rsid w:val="00EF76C7"/>
    <w:rsid w:val="00EF7885"/>
    <w:rsid w:val="00EF7A5D"/>
    <w:rsid w:val="00EF7CBD"/>
    <w:rsid w:val="00EF7D1A"/>
    <w:rsid w:val="00EF7D25"/>
    <w:rsid w:val="00F000CC"/>
    <w:rsid w:val="00F00134"/>
    <w:rsid w:val="00F001F3"/>
    <w:rsid w:val="00F008F5"/>
    <w:rsid w:val="00F00AD6"/>
    <w:rsid w:val="00F00CA5"/>
    <w:rsid w:val="00F00F70"/>
    <w:rsid w:val="00F00F9F"/>
    <w:rsid w:val="00F01372"/>
    <w:rsid w:val="00F01449"/>
    <w:rsid w:val="00F014DB"/>
    <w:rsid w:val="00F01648"/>
    <w:rsid w:val="00F0164B"/>
    <w:rsid w:val="00F017A8"/>
    <w:rsid w:val="00F01AAE"/>
    <w:rsid w:val="00F0228A"/>
    <w:rsid w:val="00F02293"/>
    <w:rsid w:val="00F0280A"/>
    <w:rsid w:val="00F02B38"/>
    <w:rsid w:val="00F02D98"/>
    <w:rsid w:val="00F02DA7"/>
    <w:rsid w:val="00F02E77"/>
    <w:rsid w:val="00F02F34"/>
    <w:rsid w:val="00F0303D"/>
    <w:rsid w:val="00F0320C"/>
    <w:rsid w:val="00F0344E"/>
    <w:rsid w:val="00F0379B"/>
    <w:rsid w:val="00F039FA"/>
    <w:rsid w:val="00F03B5C"/>
    <w:rsid w:val="00F03B7D"/>
    <w:rsid w:val="00F03C68"/>
    <w:rsid w:val="00F03D1E"/>
    <w:rsid w:val="00F041BC"/>
    <w:rsid w:val="00F0436A"/>
    <w:rsid w:val="00F04387"/>
    <w:rsid w:val="00F045E3"/>
    <w:rsid w:val="00F04D47"/>
    <w:rsid w:val="00F04D9A"/>
    <w:rsid w:val="00F04E6A"/>
    <w:rsid w:val="00F05171"/>
    <w:rsid w:val="00F05627"/>
    <w:rsid w:val="00F05AFD"/>
    <w:rsid w:val="00F0609B"/>
    <w:rsid w:val="00F0644E"/>
    <w:rsid w:val="00F064BF"/>
    <w:rsid w:val="00F066C5"/>
    <w:rsid w:val="00F06C71"/>
    <w:rsid w:val="00F06DF3"/>
    <w:rsid w:val="00F07CCD"/>
    <w:rsid w:val="00F1038D"/>
    <w:rsid w:val="00F1041D"/>
    <w:rsid w:val="00F1043A"/>
    <w:rsid w:val="00F1082E"/>
    <w:rsid w:val="00F1090F"/>
    <w:rsid w:val="00F10C17"/>
    <w:rsid w:val="00F10D9A"/>
    <w:rsid w:val="00F11251"/>
    <w:rsid w:val="00F11276"/>
    <w:rsid w:val="00F11730"/>
    <w:rsid w:val="00F117BB"/>
    <w:rsid w:val="00F1188F"/>
    <w:rsid w:val="00F12339"/>
    <w:rsid w:val="00F125CC"/>
    <w:rsid w:val="00F12629"/>
    <w:rsid w:val="00F1296B"/>
    <w:rsid w:val="00F12A3D"/>
    <w:rsid w:val="00F12AF0"/>
    <w:rsid w:val="00F1328C"/>
    <w:rsid w:val="00F13336"/>
    <w:rsid w:val="00F13408"/>
    <w:rsid w:val="00F13463"/>
    <w:rsid w:val="00F13477"/>
    <w:rsid w:val="00F14003"/>
    <w:rsid w:val="00F14434"/>
    <w:rsid w:val="00F14691"/>
    <w:rsid w:val="00F146CB"/>
    <w:rsid w:val="00F14A0A"/>
    <w:rsid w:val="00F14B13"/>
    <w:rsid w:val="00F14F71"/>
    <w:rsid w:val="00F152E8"/>
    <w:rsid w:val="00F154CB"/>
    <w:rsid w:val="00F1566C"/>
    <w:rsid w:val="00F1572E"/>
    <w:rsid w:val="00F159D3"/>
    <w:rsid w:val="00F15A9E"/>
    <w:rsid w:val="00F15B92"/>
    <w:rsid w:val="00F15D0D"/>
    <w:rsid w:val="00F15FD8"/>
    <w:rsid w:val="00F162A2"/>
    <w:rsid w:val="00F16325"/>
    <w:rsid w:val="00F16CC3"/>
    <w:rsid w:val="00F1705B"/>
    <w:rsid w:val="00F17089"/>
    <w:rsid w:val="00F17343"/>
    <w:rsid w:val="00F17495"/>
    <w:rsid w:val="00F174E3"/>
    <w:rsid w:val="00F1759D"/>
    <w:rsid w:val="00F1762B"/>
    <w:rsid w:val="00F1767C"/>
    <w:rsid w:val="00F17739"/>
    <w:rsid w:val="00F1790B"/>
    <w:rsid w:val="00F17968"/>
    <w:rsid w:val="00F17BE8"/>
    <w:rsid w:val="00F17CED"/>
    <w:rsid w:val="00F17D47"/>
    <w:rsid w:val="00F17E63"/>
    <w:rsid w:val="00F20221"/>
    <w:rsid w:val="00F20423"/>
    <w:rsid w:val="00F20AA2"/>
    <w:rsid w:val="00F20D88"/>
    <w:rsid w:val="00F20D89"/>
    <w:rsid w:val="00F20E08"/>
    <w:rsid w:val="00F21139"/>
    <w:rsid w:val="00F2116E"/>
    <w:rsid w:val="00F21337"/>
    <w:rsid w:val="00F21640"/>
    <w:rsid w:val="00F21DD4"/>
    <w:rsid w:val="00F21ECA"/>
    <w:rsid w:val="00F21F24"/>
    <w:rsid w:val="00F22306"/>
    <w:rsid w:val="00F22496"/>
    <w:rsid w:val="00F226EA"/>
    <w:rsid w:val="00F2283C"/>
    <w:rsid w:val="00F22F67"/>
    <w:rsid w:val="00F23A69"/>
    <w:rsid w:val="00F23C79"/>
    <w:rsid w:val="00F23F92"/>
    <w:rsid w:val="00F2416F"/>
    <w:rsid w:val="00F2453A"/>
    <w:rsid w:val="00F246D7"/>
    <w:rsid w:val="00F24721"/>
    <w:rsid w:val="00F24B72"/>
    <w:rsid w:val="00F24EB5"/>
    <w:rsid w:val="00F24ED8"/>
    <w:rsid w:val="00F250F2"/>
    <w:rsid w:val="00F2514E"/>
    <w:rsid w:val="00F252B8"/>
    <w:rsid w:val="00F252F8"/>
    <w:rsid w:val="00F2539C"/>
    <w:rsid w:val="00F253C0"/>
    <w:rsid w:val="00F253E5"/>
    <w:rsid w:val="00F253FE"/>
    <w:rsid w:val="00F25832"/>
    <w:rsid w:val="00F25EE6"/>
    <w:rsid w:val="00F25FCE"/>
    <w:rsid w:val="00F26014"/>
    <w:rsid w:val="00F26134"/>
    <w:rsid w:val="00F264D7"/>
    <w:rsid w:val="00F26A00"/>
    <w:rsid w:val="00F26AB4"/>
    <w:rsid w:val="00F26BAF"/>
    <w:rsid w:val="00F26FB2"/>
    <w:rsid w:val="00F27187"/>
    <w:rsid w:val="00F274DA"/>
    <w:rsid w:val="00F2755C"/>
    <w:rsid w:val="00F2757B"/>
    <w:rsid w:val="00F277C1"/>
    <w:rsid w:val="00F277C9"/>
    <w:rsid w:val="00F30186"/>
    <w:rsid w:val="00F30A59"/>
    <w:rsid w:val="00F30C24"/>
    <w:rsid w:val="00F30CBB"/>
    <w:rsid w:val="00F31358"/>
    <w:rsid w:val="00F31577"/>
    <w:rsid w:val="00F315F9"/>
    <w:rsid w:val="00F31A4B"/>
    <w:rsid w:val="00F31B6D"/>
    <w:rsid w:val="00F31CC2"/>
    <w:rsid w:val="00F31F29"/>
    <w:rsid w:val="00F31F36"/>
    <w:rsid w:val="00F31FDB"/>
    <w:rsid w:val="00F3227D"/>
    <w:rsid w:val="00F323B5"/>
    <w:rsid w:val="00F3240B"/>
    <w:rsid w:val="00F3241F"/>
    <w:rsid w:val="00F326EC"/>
    <w:rsid w:val="00F32767"/>
    <w:rsid w:val="00F327B6"/>
    <w:rsid w:val="00F3284A"/>
    <w:rsid w:val="00F32A16"/>
    <w:rsid w:val="00F32E04"/>
    <w:rsid w:val="00F330BB"/>
    <w:rsid w:val="00F3316A"/>
    <w:rsid w:val="00F33D52"/>
    <w:rsid w:val="00F33F62"/>
    <w:rsid w:val="00F34129"/>
    <w:rsid w:val="00F34388"/>
    <w:rsid w:val="00F344E3"/>
    <w:rsid w:val="00F34507"/>
    <w:rsid w:val="00F3464E"/>
    <w:rsid w:val="00F348EA"/>
    <w:rsid w:val="00F34967"/>
    <w:rsid w:val="00F34A5C"/>
    <w:rsid w:val="00F34DF9"/>
    <w:rsid w:val="00F34E15"/>
    <w:rsid w:val="00F34F62"/>
    <w:rsid w:val="00F34FC5"/>
    <w:rsid w:val="00F35192"/>
    <w:rsid w:val="00F3551D"/>
    <w:rsid w:val="00F35A5E"/>
    <w:rsid w:val="00F35A8E"/>
    <w:rsid w:val="00F35CA3"/>
    <w:rsid w:val="00F35D7B"/>
    <w:rsid w:val="00F36279"/>
    <w:rsid w:val="00F362A4"/>
    <w:rsid w:val="00F36524"/>
    <w:rsid w:val="00F36847"/>
    <w:rsid w:val="00F36967"/>
    <w:rsid w:val="00F3697C"/>
    <w:rsid w:val="00F37089"/>
    <w:rsid w:val="00F3764B"/>
    <w:rsid w:val="00F37827"/>
    <w:rsid w:val="00F37DE6"/>
    <w:rsid w:val="00F37E68"/>
    <w:rsid w:val="00F4001D"/>
    <w:rsid w:val="00F403C8"/>
    <w:rsid w:val="00F403D4"/>
    <w:rsid w:val="00F405DA"/>
    <w:rsid w:val="00F40858"/>
    <w:rsid w:val="00F40B0B"/>
    <w:rsid w:val="00F40B96"/>
    <w:rsid w:val="00F40FB5"/>
    <w:rsid w:val="00F4100C"/>
    <w:rsid w:val="00F41AEC"/>
    <w:rsid w:val="00F41D78"/>
    <w:rsid w:val="00F426A9"/>
    <w:rsid w:val="00F42B09"/>
    <w:rsid w:val="00F42DA6"/>
    <w:rsid w:val="00F43B49"/>
    <w:rsid w:val="00F43FA3"/>
    <w:rsid w:val="00F44104"/>
    <w:rsid w:val="00F44324"/>
    <w:rsid w:val="00F44407"/>
    <w:rsid w:val="00F446F2"/>
    <w:rsid w:val="00F44887"/>
    <w:rsid w:val="00F44FA1"/>
    <w:rsid w:val="00F451F2"/>
    <w:rsid w:val="00F4528A"/>
    <w:rsid w:val="00F45537"/>
    <w:rsid w:val="00F455E9"/>
    <w:rsid w:val="00F45763"/>
    <w:rsid w:val="00F4578B"/>
    <w:rsid w:val="00F45BD4"/>
    <w:rsid w:val="00F45C43"/>
    <w:rsid w:val="00F45DA5"/>
    <w:rsid w:val="00F45DE3"/>
    <w:rsid w:val="00F46103"/>
    <w:rsid w:val="00F46376"/>
    <w:rsid w:val="00F46631"/>
    <w:rsid w:val="00F471B3"/>
    <w:rsid w:val="00F47D0B"/>
    <w:rsid w:val="00F47E2A"/>
    <w:rsid w:val="00F50153"/>
    <w:rsid w:val="00F5039A"/>
    <w:rsid w:val="00F503B9"/>
    <w:rsid w:val="00F503F1"/>
    <w:rsid w:val="00F504C0"/>
    <w:rsid w:val="00F5060E"/>
    <w:rsid w:val="00F50737"/>
    <w:rsid w:val="00F50A91"/>
    <w:rsid w:val="00F50B11"/>
    <w:rsid w:val="00F50E07"/>
    <w:rsid w:val="00F50FB3"/>
    <w:rsid w:val="00F510CB"/>
    <w:rsid w:val="00F510DB"/>
    <w:rsid w:val="00F51228"/>
    <w:rsid w:val="00F5130F"/>
    <w:rsid w:val="00F51AD1"/>
    <w:rsid w:val="00F51AF2"/>
    <w:rsid w:val="00F51CE6"/>
    <w:rsid w:val="00F51DDA"/>
    <w:rsid w:val="00F51EB4"/>
    <w:rsid w:val="00F52002"/>
    <w:rsid w:val="00F5220A"/>
    <w:rsid w:val="00F522CE"/>
    <w:rsid w:val="00F523CF"/>
    <w:rsid w:val="00F523E0"/>
    <w:rsid w:val="00F52645"/>
    <w:rsid w:val="00F527EB"/>
    <w:rsid w:val="00F52853"/>
    <w:rsid w:val="00F52ACE"/>
    <w:rsid w:val="00F52CCA"/>
    <w:rsid w:val="00F52DEA"/>
    <w:rsid w:val="00F52F41"/>
    <w:rsid w:val="00F531A1"/>
    <w:rsid w:val="00F53341"/>
    <w:rsid w:val="00F534BC"/>
    <w:rsid w:val="00F53603"/>
    <w:rsid w:val="00F53B9F"/>
    <w:rsid w:val="00F53D36"/>
    <w:rsid w:val="00F541C9"/>
    <w:rsid w:val="00F543E4"/>
    <w:rsid w:val="00F544A9"/>
    <w:rsid w:val="00F5481E"/>
    <w:rsid w:val="00F54AD5"/>
    <w:rsid w:val="00F550BF"/>
    <w:rsid w:val="00F5512C"/>
    <w:rsid w:val="00F551BA"/>
    <w:rsid w:val="00F55352"/>
    <w:rsid w:val="00F55397"/>
    <w:rsid w:val="00F5575C"/>
    <w:rsid w:val="00F55944"/>
    <w:rsid w:val="00F55A75"/>
    <w:rsid w:val="00F55E29"/>
    <w:rsid w:val="00F55ED6"/>
    <w:rsid w:val="00F56045"/>
    <w:rsid w:val="00F5641B"/>
    <w:rsid w:val="00F564E2"/>
    <w:rsid w:val="00F56663"/>
    <w:rsid w:val="00F5668B"/>
    <w:rsid w:val="00F56804"/>
    <w:rsid w:val="00F5698B"/>
    <w:rsid w:val="00F56BAA"/>
    <w:rsid w:val="00F56C22"/>
    <w:rsid w:val="00F57244"/>
    <w:rsid w:val="00F57540"/>
    <w:rsid w:val="00F57636"/>
    <w:rsid w:val="00F577AF"/>
    <w:rsid w:val="00F601B3"/>
    <w:rsid w:val="00F6029F"/>
    <w:rsid w:val="00F602B4"/>
    <w:rsid w:val="00F60565"/>
    <w:rsid w:val="00F60607"/>
    <w:rsid w:val="00F607BC"/>
    <w:rsid w:val="00F60871"/>
    <w:rsid w:val="00F6098A"/>
    <w:rsid w:val="00F60E44"/>
    <w:rsid w:val="00F6107C"/>
    <w:rsid w:val="00F610DA"/>
    <w:rsid w:val="00F61207"/>
    <w:rsid w:val="00F6178B"/>
    <w:rsid w:val="00F62163"/>
    <w:rsid w:val="00F621CE"/>
    <w:rsid w:val="00F624B9"/>
    <w:rsid w:val="00F625A1"/>
    <w:rsid w:val="00F6262F"/>
    <w:rsid w:val="00F6279B"/>
    <w:rsid w:val="00F62A04"/>
    <w:rsid w:val="00F62D80"/>
    <w:rsid w:val="00F631BD"/>
    <w:rsid w:val="00F63272"/>
    <w:rsid w:val="00F6336F"/>
    <w:rsid w:val="00F6391B"/>
    <w:rsid w:val="00F63C57"/>
    <w:rsid w:val="00F63E15"/>
    <w:rsid w:val="00F63FE6"/>
    <w:rsid w:val="00F6412F"/>
    <w:rsid w:val="00F64B38"/>
    <w:rsid w:val="00F64D65"/>
    <w:rsid w:val="00F6550F"/>
    <w:rsid w:val="00F657D1"/>
    <w:rsid w:val="00F6582F"/>
    <w:rsid w:val="00F65B57"/>
    <w:rsid w:val="00F6607F"/>
    <w:rsid w:val="00F6620D"/>
    <w:rsid w:val="00F66290"/>
    <w:rsid w:val="00F6645F"/>
    <w:rsid w:val="00F66986"/>
    <w:rsid w:val="00F671ED"/>
    <w:rsid w:val="00F674D2"/>
    <w:rsid w:val="00F6756E"/>
    <w:rsid w:val="00F676DA"/>
    <w:rsid w:val="00F677ED"/>
    <w:rsid w:val="00F67A14"/>
    <w:rsid w:val="00F67AFE"/>
    <w:rsid w:val="00F67BC9"/>
    <w:rsid w:val="00F67BE2"/>
    <w:rsid w:val="00F67DD6"/>
    <w:rsid w:val="00F67EE6"/>
    <w:rsid w:val="00F704CD"/>
    <w:rsid w:val="00F70666"/>
    <w:rsid w:val="00F706C7"/>
    <w:rsid w:val="00F7083D"/>
    <w:rsid w:val="00F70BCE"/>
    <w:rsid w:val="00F70F03"/>
    <w:rsid w:val="00F710D0"/>
    <w:rsid w:val="00F7114A"/>
    <w:rsid w:val="00F71567"/>
    <w:rsid w:val="00F71917"/>
    <w:rsid w:val="00F719F9"/>
    <w:rsid w:val="00F71A9E"/>
    <w:rsid w:val="00F71BA4"/>
    <w:rsid w:val="00F71C83"/>
    <w:rsid w:val="00F71CAE"/>
    <w:rsid w:val="00F71D35"/>
    <w:rsid w:val="00F71D44"/>
    <w:rsid w:val="00F71E2E"/>
    <w:rsid w:val="00F724C5"/>
    <w:rsid w:val="00F726E6"/>
    <w:rsid w:val="00F7279C"/>
    <w:rsid w:val="00F72B8D"/>
    <w:rsid w:val="00F7339D"/>
    <w:rsid w:val="00F73AF7"/>
    <w:rsid w:val="00F73ED6"/>
    <w:rsid w:val="00F74064"/>
    <w:rsid w:val="00F74078"/>
    <w:rsid w:val="00F7415E"/>
    <w:rsid w:val="00F7491E"/>
    <w:rsid w:val="00F74A71"/>
    <w:rsid w:val="00F74B6F"/>
    <w:rsid w:val="00F74FBE"/>
    <w:rsid w:val="00F75162"/>
    <w:rsid w:val="00F754EB"/>
    <w:rsid w:val="00F7583C"/>
    <w:rsid w:val="00F759E5"/>
    <w:rsid w:val="00F75B9C"/>
    <w:rsid w:val="00F75F75"/>
    <w:rsid w:val="00F76066"/>
    <w:rsid w:val="00F76224"/>
    <w:rsid w:val="00F76786"/>
    <w:rsid w:val="00F76A0C"/>
    <w:rsid w:val="00F771AB"/>
    <w:rsid w:val="00F77219"/>
    <w:rsid w:val="00F77B2E"/>
    <w:rsid w:val="00F77DCF"/>
    <w:rsid w:val="00F77FDB"/>
    <w:rsid w:val="00F802FB"/>
    <w:rsid w:val="00F803B2"/>
    <w:rsid w:val="00F80565"/>
    <w:rsid w:val="00F80B03"/>
    <w:rsid w:val="00F80C6B"/>
    <w:rsid w:val="00F81693"/>
    <w:rsid w:val="00F81BE5"/>
    <w:rsid w:val="00F821C2"/>
    <w:rsid w:val="00F8245B"/>
    <w:rsid w:val="00F8257D"/>
    <w:rsid w:val="00F8298A"/>
    <w:rsid w:val="00F82F48"/>
    <w:rsid w:val="00F8309F"/>
    <w:rsid w:val="00F83359"/>
    <w:rsid w:val="00F8384A"/>
    <w:rsid w:val="00F8394A"/>
    <w:rsid w:val="00F83CE4"/>
    <w:rsid w:val="00F84422"/>
    <w:rsid w:val="00F847F2"/>
    <w:rsid w:val="00F84883"/>
    <w:rsid w:val="00F84A27"/>
    <w:rsid w:val="00F84C07"/>
    <w:rsid w:val="00F84C1D"/>
    <w:rsid w:val="00F85051"/>
    <w:rsid w:val="00F851A6"/>
    <w:rsid w:val="00F851A9"/>
    <w:rsid w:val="00F85697"/>
    <w:rsid w:val="00F8570D"/>
    <w:rsid w:val="00F86051"/>
    <w:rsid w:val="00F86116"/>
    <w:rsid w:val="00F8620B"/>
    <w:rsid w:val="00F8641A"/>
    <w:rsid w:val="00F8663B"/>
    <w:rsid w:val="00F8667F"/>
    <w:rsid w:val="00F867B1"/>
    <w:rsid w:val="00F86C44"/>
    <w:rsid w:val="00F872E9"/>
    <w:rsid w:val="00F87492"/>
    <w:rsid w:val="00F87797"/>
    <w:rsid w:val="00F87826"/>
    <w:rsid w:val="00F87829"/>
    <w:rsid w:val="00F87C44"/>
    <w:rsid w:val="00F87F02"/>
    <w:rsid w:val="00F901A3"/>
    <w:rsid w:val="00F902B2"/>
    <w:rsid w:val="00F9079E"/>
    <w:rsid w:val="00F90928"/>
    <w:rsid w:val="00F910DF"/>
    <w:rsid w:val="00F9127D"/>
    <w:rsid w:val="00F912A1"/>
    <w:rsid w:val="00F916C2"/>
    <w:rsid w:val="00F918A7"/>
    <w:rsid w:val="00F9192D"/>
    <w:rsid w:val="00F9199B"/>
    <w:rsid w:val="00F919D8"/>
    <w:rsid w:val="00F91FA0"/>
    <w:rsid w:val="00F91FB5"/>
    <w:rsid w:val="00F921FB"/>
    <w:rsid w:val="00F922C4"/>
    <w:rsid w:val="00F92330"/>
    <w:rsid w:val="00F92938"/>
    <w:rsid w:val="00F936E3"/>
    <w:rsid w:val="00F93AE5"/>
    <w:rsid w:val="00F93CFF"/>
    <w:rsid w:val="00F9459E"/>
    <w:rsid w:val="00F94C72"/>
    <w:rsid w:val="00F94D5D"/>
    <w:rsid w:val="00F95108"/>
    <w:rsid w:val="00F952DD"/>
    <w:rsid w:val="00F9531C"/>
    <w:rsid w:val="00F95549"/>
    <w:rsid w:val="00F95994"/>
    <w:rsid w:val="00F95BE0"/>
    <w:rsid w:val="00F95BF1"/>
    <w:rsid w:val="00F95C7A"/>
    <w:rsid w:val="00F95F99"/>
    <w:rsid w:val="00F9613A"/>
    <w:rsid w:val="00F968C4"/>
    <w:rsid w:val="00F968DD"/>
    <w:rsid w:val="00F969FC"/>
    <w:rsid w:val="00F96AF1"/>
    <w:rsid w:val="00F96B65"/>
    <w:rsid w:val="00F96B93"/>
    <w:rsid w:val="00F96C61"/>
    <w:rsid w:val="00F97781"/>
    <w:rsid w:val="00F97B22"/>
    <w:rsid w:val="00F97C9F"/>
    <w:rsid w:val="00F97D97"/>
    <w:rsid w:val="00F97EC2"/>
    <w:rsid w:val="00F97EC8"/>
    <w:rsid w:val="00F97ED1"/>
    <w:rsid w:val="00F97EEA"/>
    <w:rsid w:val="00FA0173"/>
    <w:rsid w:val="00FA06E5"/>
    <w:rsid w:val="00FA0834"/>
    <w:rsid w:val="00FA0847"/>
    <w:rsid w:val="00FA0A70"/>
    <w:rsid w:val="00FA0A98"/>
    <w:rsid w:val="00FA0D21"/>
    <w:rsid w:val="00FA0EAE"/>
    <w:rsid w:val="00FA0F53"/>
    <w:rsid w:val="00FA1078"/>
    <w:rsid w:val="00FA10AE"/>
    <w:rsid w:val="00FA12ED"/>
    <w:rsid w:val="00FA13E8"/>
    <w:rsid w:val="00FA1935"/>
    <w:rsid w:val="00FA1B20"/>
    <w:rsid w:val="00FA1BAA"/>
    <w:rsid w:val="00FA1E46"/>
    <w:rsid w:val="00FA1F40"/>
    <w:rsid w:val="00FA20BB"/>
    <w:rsid w:val="00FA23B8"/>
    <w:rsid w:val="00FA26D1"/>
    <w:rsid w:val="00FA30E9"/>
    <w:rsid w:val="00FA31C6"/>
    <w:rsid w:val="00FA3324"/>
    <w:rsid w:val="00FA342B"/>
    <w:rsid w:val="00FA3519"/>
    <w:rsid w:val="00FA35F3"/>
    <w:rsid w:val="00FA3704"/>
    <w:rsid w:val="00FA3708"/>
    <w:rsid w:val="00FA386D"/>
    <w:rsid w:val="00FA39C0"/>
    <w:rsid w:val="00FA3CAB"/>
    <w:rsid w:val="00FA4135"/>
    <w:rsid w:val="00FA4284"/>
    <w:rsid w:val="00FA46AC"/>
    <w:rsid w:val="00FA46BC"/>
    <w:rsid w:val="00FA480C"/>
    <w:rsid w:val="00FA4D11"/>
    <w:rsid w:val="00FA4E33"/>
    <w:rsid w:val="00FA54FE"/>
    <w:rsid w:val="00FA55C4"/>
    <w:rsid w:val="00FA5711"/>
    <w:rsid w:val="00FA5EA7"/>
    <w:rsid w:val="00FA5F08"/>
    <w:rsid w:val="00FA60CA"/>
    <w:rsid w:val="00FA61CF"/>
    <w:rsid w:val="00FA61EC"/>
    <w:rsid w:val="00FA6354"/>
    <w:rsid w:val="00FA678A"/>
    <w:rsid w:val="00FA6853"/>
    <w:rsid w:val="00FA69F2"/>
    <w:rsid w:val="00FA6A70"/>
    <w:rsid w:val="00FA6C06"/>
    <w:rsid w:val="00FA73C1"/>
    <w:rsid w:val="00FA74C5"/>
    <w:rsid w:val="00FA75A0"/>
    <w:rsid w:val="00FA7AFC"/>
    <w:rsid w:val="00FA7CE2"/>
    <w:rsid w:val="00FB0085"/>
    <w:rsid w:val="00FB06A5"/>
    <w:rsid w:val="00FB08B0"/>
    <w:rsid w:val="00FB0BE4"/>
    <w:rsid w:val="00FB0DAB"/>
    <w:rsid w:val="00FB0F44"/>
    <w:rsid w:val="00FB0F67"/>
    <w:rsid w:val="00FB11D4"/>
    <w:rsid w:val="00FB125E"/>
    <w:rsid w:val="00FB1449"/>
    <w:rsid w:val="00FB168E"/>
    <w:rsid w:val="00FB17AA"/>
    <w:rsid w:val="00FB1853"/>
    <w:rsid w:val="00FB198C"/>
    <w:rsid w:val="00FB1B21"/>
    <w:rsid w:val="00FB1E0A"/>
    <w:rsid w:val="00FB1E2B"/>
    <w:rsid w:val="00FB1E91"/>
    <w:rsid w:val="00FB201F"/>
    <w:rsid w:val="00FB22D0"/>
    <w:rsid w:val="00FB2387"/>
    <w:rsid w:val="00FB26B8"/>
    <w:rsid w:val="00FB2B9A"/>
    <w:rsid w:val="00FB2EEB"/>
    <w:rsid w:val="00FB2F5A"/>
    <w:rsid w:val="00FB3021"/>
    <w:rsid w:val="00FB315C"/>
    <w:rsid w:val="00FB3228"/>
    <w:rsid w:val="00FB32D0"/>
    <w:rsid w:val="00FB34CB"/>
    <w:rsid w:val="00FB38FE"/>
    <w:rsid w:val="00FB39B1"/>
    <w:rsid w:val="00FB3A98"/>
    <w:rsid w:val="00FB3B86"/>
    <w:rsid w:val="00FB4001"/>
    <w:rsid w:val="00FB41DF"/>
    <w:rsid w:val="00FB42DE"/>
    <w:rsid w:val="00FB42F3"/>
    <w:rsid w:val="00FB44FC"/>
    <w:rsid w:val="00FB4B95"/>
    <w:rsid w:val="00FB4EF5"/>
    <w:rsid w:val="00FB4FFD"/>
    <w:rsid w:val="00FB500B"/>
    <w:rsid w:val="00FB5276"/>
    <w:rsid w:val="00FB5836"/>
    <w:rsid w:val="00FB5A8F"/>
    <w:rsid w:val="00FB5B41"/>
    <w:rsid w:val="00FB5BDD"/>
    <w:rsid w:val="00FB5CCE"/>
    <w:rsid w:val="00FB5E77"/>
    <w:rsid w:val="00FB5FAF"/>
    <w:rsid w:val="00FB6465"/>
    <w:rsid w:val="00FB6961"/>
    <w:rsid w:val="00FB6C5C"/>
    <w:rsid w:val="00FB6C5F"/>
    <w:rsid w:val="00FB6F74"/>
    <w:rsid w:val="00FB6FEE"/>
    <w:rsid w:val="00FB7334"/>
    <w:rsid w:val="00FB74A5"/>
    <w:rsid w:val="00FB74BA"/>
    <w:rsid w:val="00FB7B3D"/>
    <w:rsid w:val="00FB7B8B"/>
    <w:rsid w:val="00FB7EE7"/>
    <w:rsid w:val="00FC0327"/>
    <w:rsid w:val="00FC058D"/>
    <w:rsid w:val="00FC067D"/>
    <w:rsid w:val="00FC0740"/>
    <w:rsid w:val="00FC08F0"/>
    <w:rsid w:val="00FC0F5A"/>
    <w:rsid w:val="00FC0F79"/>
    <w:rsid w:val="00FC1503"/>
    <w:rsid w:val="00FC1508"/>
    <w:rsid w:val="00FC18B8"/>
    <w:rsid w:val="00FC1B20"/>
    <w:rsid w:val="00FC1EDE"/>
    <w:rsid w:val="00FC1F02"/>
    <w:rsid w:val="00FC21B2"/>
    <w:rsid w:val="00FC246D"/>
    <w:rsid w:val="00FC289B"/>
    <w:rsid w:val="00FC2AF6"/>
    <w:rsid w:val="00FC2BD4"/>
    <w:rsid w:val="00FC2D25"/>
    <w:rsid w:val="00FC3823"/>
    <w:rsid w:val="00FC384B"/>
    <w:rsid w:val="00FC38AD"/>
    <w:rsid w:val="00FC3B41"/>
    <w:rsid w:val="00FC3CC1"/>
    <w:rsid w:val="00FC432C"/>
    <w:rsid w:val="00FC468D"/>
    <w:rsid w:val="00FC4753"/>
    <w:rsid w:val="00FC491B"/>
    <w:rsid w:val="00FC4E25"/>
    <w:rsid w:val="00FC4EC0"/>
    <w:rsid w:val="00FC4F71"/>
    <w:rsid w:val="00FC50E7"/>
    <w:rsid w:val="00FC5299"/>
    <w:rsid w:val="00FC53F1"/>
    <w:rsid w:val="00FC5479"/>
    <w:rsid w:val="00FC5526"/>
    <w:rsid w:val="00FC5652"/>
    <w:rsid w:val="00FC59ED"/>
    <w:rsid w:val="00FC5AD2"/>
    <w:rsid w:val="00FC5E59"/>
    <w:rsid w:val="00FC6006"/>
    <w:rsid w:val="00FC6021"/>
    <w:rsid w:val="00FC6250"/>
    <w:rsid w:val="00FC6381"/>
    <w:rsid w:val="00FC639A"/>
    <w:rsid w:val="00FC64B5"/>
    <w:rsid w:val="00FC66D2"/>
    <w:rsid w:val="00FC6721"/>
    <w:rsid w:val="00FC67DB"/>
    <w:rsid w:val="00FC6852"/>
    <w:rsid w:val="00FC68DC"/>
    <w:rsid w:val="00FC691E"/>
    <w:rsid w:val="00FC6F70"/>
    <w:rsid w:val="00FC724B"/>
    <w:rsid w:val="00FC74BC"/>
    <w:rsid w:val="00FC7E3F"/>
    <w:rsid w:val="00FC7E53"/>
    <w:rsid w:val="00FD009F"/>
    <w:rsid w:val="00FD0237"/>
    <w:rsid w:val="00FD0288"/>
    <w:rsid w:val="00FD05B9"/>
    <w:rsid w:val="00FD0640"/>
    <w:rsid w:val="00FD06A2"/>
    <w:rsid w:val="00FD085A"/>
    <w:rsid w:val="00FD08AD"/>
    <w:rsid w:val="00FD0B4A"/>
    <w:rsid w:val="00FD0E5C"/>
    <w:rsid w:val="00FD1690"/>
    <w:rsid w:val="00FD181B"/>
    <w:rsid w:val="00FD1AAD"/>
    <w:rsid w:val="00FD2349"/>
    <w:rsid w:val="00FD2DE0"/>
    <w:rsid w:val="00FD3695"/>
    <w:rsid w:val="00FD3B40"/>
    <w:rsid w:val="00FD3B5B"/>
    <w:rsid w:val="00FD3F74"/>
    <w:rsid w:val="00FD42FE"/>
    <w:rsid w:val="00FD43D7"/>
    <w:rsid w:val="00FD4C53"/>
    <w:rsid w:val="00FD4C81"/>
    <w:rsid w:val="00FD4CB6"/>
    <w:rsid w:val="00FD4D0C"/>
    <w:rsid w:val="00FD4D99"/>
    <w:rsid w:val="00FD4E6D"/>
    <w:rsid w:val="00FD50A6"/>
    <w:rsid w:val="00FD5294"/>
    <w:rsid w:val="00FD578D"/>
    <w:rsid w:val="00FD5AE4"/>
    <w:rsid w:val="00FD5D4A"/>
    <w:rsid w:val="00FD5EE5"/>
    <w:rsid w:val="00FD62EB"/>
    <w:rsid w:val="00FD6468"/>
    <w:rsid w:val="00FD6485"/>
    <w:rsid w:val="00FD680F"/>
    <w:rsid w:val="00FD6BB2"/>
    <w:rsid w:val="00FD6D54"/>
    <w:rsid w:val="00FD6DBB"/>
    <w:rsid w:val="00FD7104"/>
    <w:rsid w:val="00FD738A"/>
    <w:rsid w:val="00FD74DF"/>
    <w:rsid w:val="00FD7532"/>
    <w:rsid w:val="00FD758E"/>
    <w:rsid w:val="00FD7640"/>
    <w:rsid w:val="00FD76AD"/>
    <w:rsid w:val="00FD786F"/>
    <w:rsid w:val="00FD78CA"/>
    <w:rsid w:val="00FD7A40"/>
    <w:rsid w:val="00FD7C2B"/>
    <w:rsid w:val="00FD7E8F"/>
    <w:rsid w:val="00FE0154"/>
    <w:rsid w:val="00FE01BD"/>
    <w:rsid w:val="00FE086C"/>
    <w:rsid w:val="00FE0C36"/>
    <w:rsid w:val="00FE0C41"/>
    <w:rsid w:val="00FE0CA4"/>
    <w:rsid w:val="00FE0E7E"/>
    <w:rsid w:val="00FE0E84"/>
    <w:rsid w:val="00FE12F6"/>
    <w:rsid w:val="00FE1C54"/>
    <w:rsid w:val="00FE238B"/>
    <w:rsid w:val="00FE2970"/>
    <w:rsid w:val="00FE297A"/>
    <w:rsid w:val="00FE2FC6"/>
    <w:rsid w:val="00FE3BD1"/>
    <w:rsid w:val="00FE3EA4"/>
    <w:rsid w:val="00FE3FC0"/>
    <w:rsid w:val="00FE4361"/>
    <w:rsid w:val="00FE48EE"/>
    <w:rsid w:val="00FE4A5F"/>
    <w:rsid w:val="00FE4BDE"/>
    <w:rsid w:val="00FE4D78"/>
    <w:rsid w:val="00FE4EC4"/>
    <w:rsid w:val="00FE4EED"/>
    <w:rsid w:val="00FE585B"/>
    <w:rsid w:val="00FE5D7E"/>
    <w:rsid w:val="00FE5EFA"/>
    <w:rsid w:val="00FE6227"/>
    <w:rsid w:val="00FE624D"/>
    <w:rsid w:val="00FE6810"/>
    <w:rsid w:val="00FE6887"/>
    <w:rsid w:val="00FE6A34"/>
    <w:rsid w:val="00FE7310"/>
    <w:rsid w:val="00FE7314"/>
    <w:rsid w:val="00FE748A"/>
    <w:rsid w:val="00FE74ED"/>
    <w:rsid w:val="00FE79EF"/>
    <w:rsid w:val="00FE7AED"/>
    <w:rsid w:val="00FE7EC2"/>
    <w:rsid w:val="00FF0437"/>
    <w:rsid w:val="00FF0505"/>
    <w:rsid w:val="00FF072B"/>
    <w:rsid w:val="00FF0A35"/>
    <w:rsid w:val="00FF0DF1"/>
    <w:rsid w:val="00FF0FB9"/>
    <w:rsid w:val="00FF12A0"/>
    <w:rsid w:val="00FF1A63"/>
    <w:rsid w:val="00FF1B27"/>
    <w:rsid w:val="00FF20A4"/>
    <w:rsid w:val="00FF213D"/>
    <w:rsid w:val="00FF260E"/>
    <w:rsid w:val="00FF2839"/>
    <w:rsid w:val="00FF2927"/>
    <w:rsid w:val="00FF29FB"/>
    <w:rsid w:val="00FF2C51"/>
    <w:rsid w:val="00FF330F"/>
    <w:rsid w:val="00FF3449"/>
    <w:rsid w:val="00FF34A6"/>
    <w:rsid w:val="00FF38A4"/>
    <w:rsid w:val="00FF3C71"/>
    <w:rsid w:val="00FF3E8A"/>
    <w:rsid w:val="00FF421F"/>
    <w:rsid w:val="00FF422B"/>
    <w:rsid w:val="00FF4615"/>
    <w:rsid w:val="00FF47AA"/>
    <w:rsid w:val="00FF4ED8"/>
    <w:rsid w:val="00FF4F0E"/>
    <w:rsid w:val="00FF506E"/>
    <w:rsid w:val="00FF524F"/>
    <w:rsid w:val="00FF5307"/>
    <w:rsid w:val="00FF533A"/>
    <w:rsid w:val="00FF5637"/>
    <w:rsid w:val="00FF5661"/>
    <w:rsid w:val="00FF5B92"/>
    <w:rsid w:val="00FF5BAD"/>
    <w:rsid w:val="00FF6422"/>
    <w:rsid w:val="00FF66F5"/>
    <w:rsid w:val="00FF6851"/>
    <w:rsid w:val="00FF6AB5"/>
    <w:rsid w:val="00FF6B50"/>
    <w:rsid w:val="00FF6FF5"/>
    <w:rsid w:val="00FF7780"/>
    <w:rsid w:val="00FF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554BC"/>
  <w15:docId w15:val="{475196E9-7F14-48B5-AD75-8FF15E8D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2C1"/>
    <w:pPr>
      <w:keepNext/>
      <w:keepLines/>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035475"/>
    <w:pPr>
      <w:keepNext/>
      <w:keepLines/>
      <w:spacing w:before="40" w:after="0"/>
      <w:outlineLvl w:val="1"/>
    </w:pPr>
    <w:rPr>
      <w:rFonts w:eastAsiaTheme="majorEastAsia" w:cstheme="majorBidi"/>
      <w:color w:val="ED7D31" w:themeColor="accent2"/>
      <w:szCs w:val="26"/>
    </w:rPr>
  </w:style>
  <w:style w:type="paragraph" w:styleId="Heading3">
    <w:name w:val="heading 3"/>
    <w:basedOn w:val="Normal"/>
    <w:next w:val="Normal"/>
    <w:link w:val="Heading3Char"/>
    <w:uiPriority w:val="9"/>
    <w:unhideWhenUsed/>
    <w:qFormat/>
    <w:rsid w:val="00EB5AA6"/>
    <w:pPr>
      <w:keepNext/>
      <w:keepLines/>
      <w:spacing w:before="40" w:after="0"/>
      <w:outlineLvl w:val="2"/>
    </w:pPr>
    <w:rPr>
      <w:rFonts w:eastAsiaTheme="majorEastAsia" w:cstheme="majorBidi"/>
      <w:color w:val="767171" w:themeColor="background2" w:themeShade="80"/>
      <w:szCs w:val="24"/>
    </w:rPr>
  </w:style>
  <w:style w:type="paragraph" w:styleId="Heading6">
    <w:name w:val="heading 6"/>
    <w:basedOn w:val="Normal"/>
    <w:next w:val="Normal"/>
    <w:link w:val="Heading6Char"/>
    <w:uiPriority w:val="9"/>
    <w:semiHidden/>
    <w:unhideWhenUsed/>
    <w:qFormat/>
    <w:rsid w:val="00845F5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D6CAB"/>
    <w:pPr>
      <w:spacing w:after="0"/>
    </w:pPr>
    <w:rPr>
      <w:rFonts w:eastAsiaTheme="minorEastAsia"/>
    </w:rPr>
  </w:style>
  <w:style w:type="character" w:customStyle="1" w:styleId="NoSpacingChar">
    <w:name w:val="No Spacing Char"/>
    <w:basedOn w:val="DefaultParagraphFont"/>
    <w:link w:val="NoSpacing"/>
    <w:uiPriority w:val="1"/>
    <w:rsid w:val="001D6CAB"/>
    <w:rPr>
      <w:rFonts w:eastAsiaTheme="minorEastAsia"/>
    </w:rPr>
  </w:style>
  <w:style w:type="character" w:customStyle="1" w:styleId="Heading1Char">
    <w:name w:val="Heading 1 Char"/>
    <w:basedOn w:val="DefaultParagraphFont"/>
    <w:link w:val="Heading1"/>
    <w:uiPriority w:val="9"/>
    <w:rsid w:val="006032C1"/>
    <w:rPr>
      <w:rFonts w:ascii="Times New Roman" w:eastAsiaTheme="majorEastAsia" w:hAnsi="Times New Roman" w:cstheme="majorBidi"/>
      <w:color w:val="2E74B5" w:themeColor="accent1" w:themeShade="BF"/>
      <w:sz w:val="24"/>
      <w:szCs w:val="32"/>
    </w:rPr>
  </w:style>
  <w:style w:type="paragraph" w:styleId="ListParagraph">
    <w:name w:val="List Paragraph"/>
    <w:aliases w:val="IBL List Paragraph,AusAID List Paragraph,List Paragraph1,ADB paragraph numbering,Colorful List - Accent 11,列出段落3,列出段落1,Recommendation,List Paragraph11,Bulleted List Paragraph,List Paragraph (numbered (a)),References,Bullets,Normal 2,ANNEX"/>
    <w:basedOn w:val="Normal"/>
    <w:link w:val="ListParagraphChar"/>
    <w:uiPriority w:val="34"/>
    <w:qFormat/>
    <w:rsid w:val="000A3291"/>
    <w:pPr>
      <w:ind w:left="720"/>
      <w:contextualSpacing/>
    </w:pPr>
  </w:style>
  <w:style w:type="table" w:styleId="PlainTable2">
    <w:name w:val="Plain Table 2"/>
    <w:basedOn w:val="TableNormal"/>
    <w:uiPriority w:val="42"/>
    <w:rsid w:val="00CA4A49"/>
    <w:pPr>
      <w:spacing w:after="0"/>
    </w:pPr>
    <w:rPr>
      <w:rFonts w:asciiTheme="minorHAnsi" w:eastAsiaTheme="minorEastAsia" w:hAnsiTheme="minorHAnsi"/>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F551BA"/>
    <w:pPr>
      <w:spacing w:after="200"/>
    </w:pPr>
    <w:rPr>
      <w:i/>
      <w:iCs/>
      <w:color w:val="44546A" w:themeColor="text2"/>
      <w:sz w:val="18"/>
      <w:szCs w:val="18"/>
    </w:rPr>
  </w:style>
  <w:style w:type="paragraph" w:styleId="Header">
    <w:name w:val="header"/>
    <w:basedOn w:val="Normal"/>
    <w:link w:val="HeaderChar"/>
    <w:uiPriority w:val="99"/>
    <w:unhideWhenUsed/>
    <w:rsid w:val="00880F6F"/>
    <w:pPr>
      <w:tabs>
        <w:tab w:val="center" w:pos="4680"/>
        <w:tab w:val="right" w:pos="9360"/>
      </w:tabs>
      <w:spacing w:after="0"/>
    </w:pPr>
  </w:style>
  <w:style w:type="character" w:customStyle="1" w:styleId="HeaderChar">
    <w:name w:val="Header Char"/>
    <w:basedOn w:val="DefaultParagraphFont"/>
    <w:link w:val="Header"/>
    <w:uiPriority w:val="99"/>
    <w:rsid w:val="00880F6F"/>
  </w:style>
  <w:style w:type="paragraph" w:styleId="Footer">
    <w:name w:val="footer"/>
    <w:basedOn w:val="Normal"/>
    <w:link w:val="FooterChar"/>
    <w:uiPriority w:val="99"/>
    <w:unhideWhenUsed/>
    <w:rsid w:val="00880F6F"/>
    <w:pPr>
      <w:tabs>
        <w:tab w:val="center" w:pos="4680"/>
        <w:tab w:val="right" w:pos="9360"/>
      </w:tabs>
      <w:spacing w:after="0"/>
    </w:pPr>
  </w:style>
  <w:style w:type="character" w:customStyle="1" w:styleId="FooterChar">
    <w:name w:val="Footer Char"/>
    <w:basedOn w:val="DefaultParagraphFont"/>
    <w:link w:val="Footer"/>
    <w:uiPriority w:val="99"/>
    <w:rsid w:val="00880F6F"/>
  </w:style>
  <w:style w:type="character" w:customStyle="1" w:styleId="Heading2Char">
    <w:name w:val="Heading 2 Char"/>
    <w:basedOn w:val="DefaultParagraphFont"/>
    <w:link w:val="Heading2"/>
    <w:uiPriority w:val="9"/>
    <w:rsid w:val="00035475"/>
    <w:rPr>
      <w:rFonts w:eastAsiaTheme="majorEastAsia" w:cstheme="majorBidi"/>
      <w:color w:val="ED7D31" w:themeColor="accent2"/>
      <w:szCs w:val="26"/>
    </w:rPr>
  </w:style>
  <w:style w:type="paragraph" w:styleId="BalloonText">
    <w:name w:val="Balloon Text"/>
    <w:basedOn w:val="Normal"/>
    <w:link w:val="BalloonTextChar"/>
    <w:uiPriority w:val="99"/>
    <w:semiHidden/>
    <w:unhideWhenUsed/>
    <w:rsid w:val="009B292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923"/>
    <w:rPr>
      <w:rFonts w:ascii="Segoe UI" w:hAnsi="Segoe UI" w:cs="Segoe UI"/>
      <w:sz w:val="18"/>
      <w:szCs w:val="18"/>
    </w:rPr>
  </w:style>
  <w:style w:type="character" w:customStyle="1" w:styleId="Heading6Char">
    <w:name w:val="Heading 6 Char"/>
    <w:basedOn w:val="DefaultParagraphFont"/>
    <w:link w:val="Heading6"/>
    <w:uiPriority w:val="9"/>
    <w:semiHidden/>
    <w:rsid w:val="00845F58"/>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212589"/>
    <w:pPr>
      <w:spacing w:before="240" w:after="0" w:line="259" w:lineRule="auto"/>
      <w:outlineLvl w:val="9"/>
    </w:pPr>
    <w:rPr>
      <w:rFonts w:asciiTheme="majorHAnsi" w:hAnsiTheme="majorHAnsi"/>
      <w:sz w:val="32"/>
    </w:rPr>
  </w:style>
  <w:style w:type="paragraph" w:styleId="TOC1">
    <w:name w:val="toc 1"/>
    <w:basedOn w:val="Normal"/>
    <w:next w:val="Normal"/>
    <w:autoRedefine/>
    <w:uiPriority w:val="39"/>
    <w:unhideWhenUsed/>
    <w:rsid w:val="00351609"/>
    <w:pPr>
      <w:tabs>
        <w:tab w:val="right" w:leader="dot" w:pos="9344"/>
      </w:tabs>
      <w:spacing w:before="0" w:after="0"/>
    </w:pPr>
  </w:style>
  <w:style w:type="paragraph" w:styleId="TOC2">
    <w:name w:val="toc 2"/>
    <w:basedOn w:val="Normal"/>
    <w:next w:val="Normal"/>
    <w:autoRedefine/>
    <w:uiPriority w:val="39"/>
    <w:unhideWhenUsed/>
    <w:rsid w:val="00212589"/>
    <w:pPr>
      <w:spacing w:after="100"/>
      <w:ind w:left="240"/>
    </w:pPr>
  </w:style>
  <w:style w:type="character" w:styleId="Hyperlink">
    <w:name w:val="Hyperlink"/>
    <w:basedOn w:val="DefaultParagraphFont"/>
    <w:uiPriority w:val="99"/>
    <w:unhideWhenUsed/>
    <w:rsid w:val="00212589"/>
    <w:rPr>
      <w:color w:val="0563C1" w:themeColor="hyperlink"/>
      <w:u w:val="single"/>
    </w:rPr>
  </w:style>
  <w:style w:type="paragraph" w:styleId="TOC3">
    <w:name w:val="toc 3"/>
    <w:basedOn w:val="Normal"/>
    <w:next w:val="Normal"/>
    <w:autoRedefine/>
    <w:uiPriority w:val="39"/>
    <w:unhideWhenUsed/>
    <w:rsid w:val="00212589"/>
    <w:pPr>
      <w:spacing w:before="0" w:after="100" w:line="259" w:lineRule="auto"/>
      <w:ind w:left="440"/>
    </w:pPr>
    <w:rPr>
      <w:rFonts w:asciiTheme="minorHAnsi" w:eastAsiaTheme="minorEastAsia" w:hAnsiTheme="minorHAnsi" w:cs="Times New Roman"/>
      <w:sz w:val="22"/>
    </w:rPr>
  </w:style>
  <w:style w:type="paragraph" w:styleId="TableofFigures">
    <w:name w:val="table of figures"/>
    <w:basedOn w:val="Normal"/>
    <w:next w:val="Normal"/>
    <w:uiPriority w:val="99"/>
    <w:unhideWhenUsed/>
    <w:rsid w:val="005D7A66"/>
    <w:pPr>
      <w:spacing w:after="0"/>
    </w:pPr>
  </w:style>
  <w:style w:type="table" w:styleId="TableGrid">
    <w:name w:val="Table Grid"/>
    <w:basedOn w:val="TableNormal"/>
    <w:uiPriority w:val="39"/>
    <w:rsid w:val="00F1346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674333"/>
    <w:pPr>
      <w:spacing w:after="0"/>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1">
    <w:name w:val="List Table 2 Accent 1"/>
    <w:basedOn w:val="TableNormal"/>
    <w:uiPriority w:val="47"/>
    <w:rsid w:val="009473BD"/>
    <w:pPr>
      <w:spacing w:after="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3">
    <w:name w:val="List Table 2 Accent 3"/>
    <w:basedOn w:val="TableNormal"/>
    <w:uiPriority w:val="47"/>
    <w:rsid w:val="00EC6C3F"/>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AE61A6"/>
    <w:rPr>
      <w:color w:val="954F72" w:themeColor="followedHyperlink"/>
      <w:u w:val="single"/>
    </w:rPr>
  </w:style>
  <w:style w:type="character" w:styleId="CommentReference">
    <w:name w:val="annotation reference"/>
    <w:basedOn w:val="DefaultParagraphFont"/>
    <w:uiPriority w:val="99"/>
    <w:semiHidden/>
    <w:unhideWhenUsed/>
    <w:rsid w:val="00671761"/>
    <w:rPr>
      <w:sz w:val="16"/>
      <w:szCs w:val="16"/>
    </w:rPr>
  </w:style>
  <w:style w:type="paragraph" w:styleId="CommentText">
    <w:name w:val="annotation text"/>
    <w:basedOn w:val="Normal"/>
    <w:link w:val="CommentTextChar"/>
    <w:uiPriority w:val="99"/>
    <w:unhideWhenUsed/>
    <w:rsid w:val="00671761"/>
    <w:rPr>
      <w:sz w:val="20"/>
      <w:szCs w:val="20"/>
    </w:rPr>
  </w:style>
  <w:style w:type="character" w:customStyle="1" w:styleId="CommentTextChar">
    <w:name w:val="Comment Text Char"/>
    <w:basedOn w:val="DefaultParagraphFont"/>
    <w:link w:val="CommentText"/>
    <w:uiPriority w:val="99"/>
    <w:rsid w:val="00671761"/>
    <w:rPr>
      <w:sz w:val="20"/>
      <w:szCs w:val="20"/>
    </w:rPr>
  </w:style>
  <w:style w:type="paragraph" w:styleId="CommentSubject">
    <w:name w:val="annotation subject"/>
    <w:basedOn w:val="CommentText"/>
    <w:next w:val="CommentText"/>
    <w:link w:val="CommentSubjectChar"/>
    <w:uiPriority w:val="99"/>
    <w:semiHidden/>
    <w:unhideWhenUsed/>
    <w:rsid w:val="00671761"/>
    <w:rPr>
      <w:b/>
      <w:bCs/>
    </w:rPr>
  </w:style>
  <w:style w:type="character" w:customStyle="1" w:styleId="CommentSubjectChar">
    <w:name w:val="Comment Subject Char"/>
    <w:basedOn w:val="CommentTextChar"/>
    <w:link w:val="CommentSubject"/>
    <w:uiPriority w:val="99"/>
    <w:semiHidden/>
    <w:rsid w:val="00671761"/>
    <w:rPr>
      <w:b/>
      <w:bCs/>
      <w:sz w:val="20"/>
      <w:szCs w:val="20"/>
    </w:rPr>
  </w:style>
  <w:style w:type="character" w:styleId="UnresolvedMention">
    <w:name w:val="Unresolved Mention"/>
    <w:basedOn w:val="DefaultParagraphFont"/>
    <w:uiPriority w:val="99"/>
    <w:semiHidden/>
    <w:unhideWhenUsed/>
    <w:rsid w:val="00E24BBA"/>
    <w:rPr>
      <w:color w:val="605E5C"/>
      <w:shd w:val="clear" w:color="auto" w:fill="E1DFDD"/>
    </w:rPr>
  </w:style>
  <w:style w:type="character" w:customStyle="1" w:styleId="Heading3Char">
    <w:name w:val="Heading 3 Char"/>
    <w:basedOn w:val="DefaultParagraphFont"/>
    <w:link w:val="Heading3"/>
    <w:uiPriority w:val="9"/>
    <w:rsid w:val="00EB5AA6"/>
    <w:rPr>
      <w:rFonts w:eastAsiaTheme="majorEastAsia" w:cstheme="majorBidi"/>
      <w:color w:val="767171" w:themeColor="background2" w:themeShade="80"/>
      <w:szCs w:val="24"/>
    </w:rPr>
  </w:style>
  <w:style w:type="table" w:styleId="PlainTable1">
    <w:name w:val="Plain Table 1"/>
    <w:basedOn w:val="TableNormal"/>
    <w:uiPriority w:val="41"/>
    <w:rsid w:val="003A0CA8"/>
    <w:pPr>
      <w:spacing w:before="0" w:after="0"/>
    </w:pPr>
    <w:rPr>
      <w:rFonts w:asciiTheme="minorHAnsi" w:hAnsiTheme="minorHAnsi"/>
      <w:sz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2D3550"/>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654F05"/>
  </w:style>
  <w:style w:type="character" w:customStyle="1" w:styleId="ui-provider">
    <w:name w:val="ui-provider"/>
    <w:basedOn w:val="DefaultParagraphFont"/>
    <w:rsid w:val="00B47637"/>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
    <w:link w:val="ListParagraph"/>
    <w:uiPriority w:val="34"/>
    <w:qFormat/>
    <w:locked/>
    <w:rsid w:val="00CE4716"/>
  </w:style>
  <w:style w:type="paragraph" w:styleId="BodyText">
    <w:name w:val="Body Text"/>
    <w:basedOn w:val="Normal"/>
    <w:link w:val="BodyTextChar"/>
    <w:uiPriority w:val="1"/>
    <w:qFormat/>
    <w:rsid w:val="00F62D80"/>
    <w:pPr>
      <w:widowControl w:val="0"/>
      <w:autoSpaceDE w:val="0"/>
      <w:autoSpaceDN w:val="0"/>
      <w:spacing w:before="0" w:after="0"/>
      <w:ind w:left="1419"/>
    </w:pPr>
    <w:rPr>
      <w:rFonts w:eastAsia="Times New Roman" w:cs="Times New Roman"/>
      <w:szCs w:val="24"/>
      <w:lang w:val="kk-KZ"/>
    </w:rPr>
  </w:style>
  <w:style w:type="character" w:customStyle="1" w:styleId="BodyTextChar">
    <w:name w:val="Body Text Char"/>
    <w:basedOn w:val="DefaultParagraphFont"/>
    <w:link w:val="BodyText"/>
    <w:uiPriority w:val="1"/>
    <w:rsid w:val="00F62D80"/>
    <w:rPr>
      <w:rFonts w:eastAsia="Times New Roman" w:cs="Times New Roman"/>
      <w:szCs w:val="24"/>
      <w:lang w:val="kk-KZ"/>
    </w:rPr>
  </w:style>
  <w:style w:type="paragraph" w:customStyle="1" w:styleId="TableParagraph">
    <w:name w:val="Table Paragraph"/>
    <w:basedOn w:val="Normal"/>
    <w:uiPriority w:val="1"/>
    <w:qFormat/>
    <w:rsid w:val="00F62D80"/>
    <w:pPr>
      <w:widowControl w:val="0"/>
      <w:autoSpaceDE w:val="0"/>
      <w:autoSpaceDN w:val="0"/>
      <w:spacing w:before="1" w:after="0" w:line="163" w:lineRule="exact"/>
      <w:jc w:val="right"/>
    </w:pPr>
    <w:rPr>
      <w:rFonts w:eastAsia="Times New Roman" w:cs="Times New Roman"/>
      <w:sz w:val="22"/>
      <w:lang w:val="kk-KZ"/>
    </w:rPr>
  </w:style>
  <w:style w:type="paragraph" w:customStyle="1" w:styleId="paragraph">
    <w:name w:val="paragraph"/>
    <w:basedOn w:val="Normal"/>
    <w:rsid w:val="006F180B"/>
    <w:pPr>
      <w:spacing w:before="100" w:beforeAutospacing="1" w:after="100" w:afterAutospacing="1"/>
    </w:pPr>
    <w:rPr>
      <w:rFonts w:eastAsia="Times New Roman" w:cs="Times New Roman"/>
      <w:szCs w:val="24"/>
    </w:rPr>
  </w:style>
  <w:style w:type="character" w:customStyle="1" w:styleId="eop">
    <w:name w:val="eop"/>
    <w:basedOn w:val="DefaultParagraphFont"/>
    <w:rsid w:val="006F1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1047">
      <w:bodyDiv w:val="1"/>
      <w:marLeft w:val="0"/>
      <w:marRight w:val="0"/>
      <w:marTop w:val="0"/>
      <w:marBottom w:val="0"/>
      <w:divBdr>
        <w:top w:val="none" w:sz="0" w:space="0" w:color="auto"/>
        <w:left w:val="none" w:sz="0" w:space="0" w:color="auto"/>
        <w:bottom w:val="none" w:sz="0" w:space="0" w:color="auto"/>
        <w:right w:val="none" w:sz="0" w:space="0" w:color="auto"/>
      </w:divBdr>
    </w:div>
    <w:div w:id="15733893">
      <w:bodyDiv w:val="1"/>
      <w:marLeft w:val="0"/>
      <w:marRight w:val="0"/>
      <w:marTop w:val="0"/>
      <w:marBottom w:val="0"/>
      <w:divBdr>
        <w:top w:val="none" w:sz="0" w:space="0" w:color="auto"/>
        <w:left w:val="none" w:sz="0" w:space="0" w:color="auto"/>
        <w:bottom w:val="none" w:sz="0" w:space="0" w:color="auto"/>
        <w:right w:val="none" w:sz="0" w:space="0" w:color="auto"/>
      </w:divBdr>
    </w:div>
    <w:div w:id="22294237">
      <w:bodyDiv w:val="1"/>
      <w:marLeft w:val="0"/>
      <w:marRight w:val="0"/>
      <w:marTop w:val="0"/>
      <w:marBottom w:val="0"/>
      <w:divBdr>
        <w:top w:val="none" w:sz="0" w:space="0" w:color="auto"/>
        <w:left w:val="none" w:sz="0" w:space="0" w:color="auto"/>
        <w:bottom w:val="none" w:sz="0" w:space="0" w:color="auto"/>
        <w:right w:val="none" w:sz="0" w:space="0" w:color="auto"/>
      </w:divBdr>
    </w:div>
    <w:div w:id="23481002">
      <w:bodyDiv w:val="1"/>
      <w:marLeft w:val="0"/>
      <w:marRight w:val="0"/>
      <w:marTop w:val="0"/>
      <w:marBottom w:val="0"/>
      <w:divBdr>
        <w:top w:val="none" w:sz="0" w:space="0" w:color="auto"/>
        <w:left w:val="none" w:sz="0" w:space="0" w:color="auto"/>
        <w:bottom w:val="none" w:sz="0" w:space="0" w:color="auto"/>
        <w:right w:val="none" w:sz="0" w:space="0" w:color="auto"/>
      </w:divBdr>
    </w:div>
    <w:div w:id="44453916">
      <w:bodyDiv w:val="1"/>
      <w:marLeft w:val="0"/>
      <w:marRight w:val="0"/>
      <w:marTop w:val="0"/>
      <w:marBottom w:val="0"/>
      <w:divBdr>
        <w:top w:val="none" w:sz="0" w:space="0" w:color="auto"/>
        <w:left w:val="none" w:sz="0" w:space="0" w:color="auto"/>
        <w:bottom w:val="none" w:sz="0" w:space="0" w:color="auto"/>
        <w:right w:val="none" w:sz="0" w:space="0" w:color="auto"/>
      </w:divBdr>
    </w:div>
    <w:div w:id="51583913">
      <w:bodyDiv w:val="1"/>
      <w:marLeft w:val="0"/>
      <w:marRight w:val="0"/>
      <w:marTop w:val="0"/>
      <w:marBottom w:val="0"/>
      <w:divBdr>
        <w:top w:val="none" w:sz="0" w:space="0" w:color="auto"/>
        <w:left w:val="none" w:sz="0" w:space="0" w:color="auto"/>
        <w:bottom w:val="none" w:sz="0" w:space="0" w:color="auto"/>
        <w:right w:val="none" w:sz="0" w:space="0" w:color="auto"/>
      </w:divBdr>
    </w:div>
    <w:div w:id="71779365">
      <w:bodyDiv w:val="1"/>
      <w:marLeft w:val="0"/>
      <w:marRight w:val="0"/>
      <w:marTop w:val="0"/>
      <w:marBottom w:val="0"/>
      <w:divBdr>
        <w:top w:val="none" w:sz="0" w:space="0" w:color="auto"/>
        <w:left w:val="none" w:sz="0" w:space="0" w:color="auto"/>
        <w:bottom w:val="none" w:sz="0" w:space="0" w:color="auto"/>
        <w:right w:val="none" w:sz="0" w:space="0" w:color="auto"/>
      </w:divBdr>
    </w:div>
    <w:div w:id="77678659">
      <w:bodyDiv w:val="1"/>
      <w:marLeft w:val="0"/>
      <w:marRight w:val="0"/>
      <w:marTop w:val="0"/>
      <w:marBottom w:val="0"/>
      <w:divBdr>
        <w:top w:val="none" w:sz="0" w:space="0" w:color="auto"/>
        <w:left w:val="none" w:sz="0" w:space="0" w:color="auto"/>
        <w:bottom w:val="none" w:sz="0" w:space="0" w:color="auto"/>
        <w:right w:val="none" w:sz="0" w:space="0" w:color="auto"/>
      </w:divBdr>
    </w:div>
    <w:div w:id="88428990">
      <w:bodyDiv w:val="1"/>
      <w:marLeft w:val="0"/>
      <w:marRight w:val="0"/>
      <w:marTop w:val="0"/>
      <w:marBottom w:val="0"/>
      <w:divBdr>
        <w:top w:val="none" w:sz="0" w:space="0" w:color="auto"/>
        <w:left w:val="none" w:sz="0" w:space="0" w:color="auto"/>
        <w:bottom w:val="none" w:sz="0" w:space="0" w:color="auto"/>
        <w:right w:val="none" w:sz="0" w:space="0" w:color="auto"/>
      </w:divBdr>
    </w:div>
    <w:div w:id="92675572">
      <w:bodyDiv w:val="1"/>
      <w:marLeft w:val="0"/>
      <w:marRight w:val="0"/>
      <w:marTop w:val="0"/>
      <w:marBottom w:val="0"/>
      <w:divBdr>
        <w:top w:val="none" w:sz="0" w:space="0" w:color="auto"/>
        <w:left w:val="none" w:sz="0" w:space="0" w:color="auto"/>
        <w:bottom w:val="none" w:sz="0" w:space="0" w:color="auto"/>
        <w:right w:val="none" w:sz="0" w:space="0" w:color="auto"/>
      </w:divBdr>
    </w:div>
    <w:div w:id="94600926">
      <w:bodyDiv w:val="1"/>
      <w:marLeft w:val="0"/>
      <w:marRight w:val="0"/>
      <w:marTop w:val="0"/>
      <w:marBottom w:val="0"/>
      <w:divBdr>
        <w:top w:val="none" w:sz="0" w:space="0" w:color="auto"/>
        <w:left w:val="none" w:sz="0" w:space="0" w:color="auto"/>
        <w:bottom w:val="none" w:sz="0" w:space="0" w:color="auto"/>
        <w:right w:val="none" w:sz="0" w:space="0" w:color="auto"/>
      </w:divBdr>
    </w:div>
    <w:div w:id="130565829">
      <w:bodyDiv w:val="1"/>
      <w:marLeft w:val="0"/>
      <w:marRight w:val="0"/>
      <w:marTop w:val="0"/>
      <w:marBottom w:val="0"/>
      <w:divBdr>
        <w:top w:val="none" w:sz="0" w:space="0" w:color="auto"/>
        <w:left w:val="none" w:sz="0" w:space="0" w:color="auto"/>
        <w:bottom w:val="none" w:sz="0" w:space="0" w:color="auto"/>
        <w:right w:val="none" w:sz="0" w:space="0" w:color="auto"/>
      </w:divBdr>
    </w:div>
    <w:div w:id="131142013">
      <w:bodyDiv w:val="1"/>
      <w:marLeft w:val="0"/>
      <w:marRight w:val="0"/>
      <w:marTop w:val="0"/>
      <w:marBottom w:val="0"/>
      <w:divBdr>
        <w:top w:val="none" w:sz="0" w:space="0" w:color="auto"/>
        <w:left w:val="none" w:sz="0" w:space="0" w:color="auto"/>
        <w:bottom w:val="none" w:sz="0" w:space="0" w:color="auto"/>
        <w:right w:val="none" w:sz="0" w:space="0" w:color="auto"/>
      </w:divBdr>
    </w:div>
    <w:div w:id="142938281">
      <w:bodyDiv w:val="1"/>
      <w:marLeft w:val="0"/>
      <w:marRight w:val="0"/>
      <w:marTop w:val="0"/>
      <w:marBottom w:val="0"/>
      <w:divBdr>
        <w:top w:val="none" w:sz="0" w:space="0" w:color="auto"/>
        <w:left w:val="none" w:sz="0" w:space="0" w:color="auto"/>
        <w:bottom w:val="none" w:sz="0" w:space="0" w:color="auto"/>
        <w:right w:val="none" w:sz="0" w:space="0" w:color="auto"/>
      </w:divBdr>
    </w:div>
    <w:div w:id="148257825">
      <w:bodyDiv w:val="1"/>
      <w:marLeft w:val="0"/>
      <w:marRight w:val="0"/>
      <w:marTop w:val="0"/>
      <w:marBottom w:val="0"/>
      <w:divBdr>
        <w:top w:val="none" w:sz="0" w:space="0" w:color="auto"/>
        <w:left w:val="none" w:sz="0" w:space="0" w:color="auto"/>
        <w:bottom w:val="none" w:sz="0" w:space="0" w:color="auto"/>
        <w:right w:val="none" w:sz="0" w:space="0" w:color="auto"/>
      </w:divBdr>
    </w:div>
    <w:div w:id="161316578">
      <w:bodyDiv w:val="1"/>
      <w:marLeft w:val="0"/>
      <w:marRight w:val="0"/>
      <w:marTop w:val="0"/>
      <w:marBottom w:val="0"/>
      <w:divBdr>
        <w:top w:val="none" w:sz="0" w:space="0" w:color="auto"/>
        <w:left w:val="none" w:sz="0" w:space="0" w:color="auto"/>
        <w:bottom w:val="none" w:sz="0" w:space="0" w:color="auto"/>
        <w:right w:val="none" w:sz="0" w:space="0" w:color="auto"/>
      </w:divBdr>
    </w:div>
    <w:div w:id="184558487">
      <w:bodyDiv w:val="1"/>
      <w:marLeft w:val="0"/>
      <w:marRight w:val="0"/>
      <w:marTop w:val="0"/>
      <w:marBottom w:val="0"/>
      <w:divBdr>
        <w:top w:val="none" w:sz="0" w:space="0" w:color="auto"/>
        <w:left w:val="none" w:sz="0" w:space="0" w:color="auto"/>
        <w:bottom w:val="none" w:sz="0" w:space="0" w:color="auto"/>
        <w:right w:val="none" w:sz="0" w:space="0" w:color="auto"/>
      </w:divBdr>
    </w:div>
    <w:div w:id="199824765">
      <w:bodyDiv w:val="1"/>
      <w:marLeft w:val="0"/>
      <w:marRight w:val="0"/>
      <w:marTop w:val="0"/>
      <w:marBottom w:val="0"/>
      <w:divBdr>
        <w:top w:val="none" w:sz="0" w:space="0" w:color="auto"/>
        <w:left w:val="none" w:sz="0" w:space="0" w:color="auto"/>
        <w:bottom w:val="none" w:sz="0" w:space="0" w:color="auto"/>
        <w:right w:val="none" w:sz="0" w:space="0" w:color="auto"/>
      </w:divBdr>
    </w:div>
    <w:div w:id="228660690">
      <w:bodyDiv w:val="1"/>
      <w:marLeft w:val="0"/>
      <w:marRight w:val="0"/>
      <w:marTop w:val="0"/>
      <w:marBottom w:val="0"/>
      <w:divBdr>
        <w:top w:val="none" w:sz="0" w:space="0" w:color="auto"/>
        <w:left w:val="none" w:sz="0" w:space="0" w:color="auto"/>
        <w:bottom w:val="none" w:sz="0" w:space="0" w:color="auto"/>
        <w:right w:val="none" w:sz="0" w:space="0" w:color="auto"/>
      </w:divBdr>
    </w:div>
    <w:div w:id="236869026">
      <w:bodyDiv w:val="1"/>
      <w:marLeft w:val="0"/>
      <w:marRight w:val="0"/>
      <w:marTop w:val="0"/>
      <w:marBottom w:val="0"/>
      <w:divBdr>
        <w:top w:val="none" w:sz="0" w:space="0" w:color="auto"/>
        <w:left w:val="none" w:sz="0" w:space="0" w:color="auto"/>
        <w:bottom w:val="none" w:sz="0" w:space="0" w:color="auto"/>
        <w:right w:val="none" w:sz="0" w:space="0" w:color="auto"/>
      </w:divBdr>
    </w:div>
    <w:div w:id="237374775">
      <w:bodyDiv w:val="1"/>
      <w:marLeft w:val="0"/>
      <w:marRight w:val="0"/>
      <w:marTop w:val="0"/>
      <w:marBottom w:val="0"/>
      <w:divBdr>
        <w:top w:val="none" w:sz="0" w:space="0" w:color="auto"/>
        <w:left w:val="none" w:sz="0" w:space="0" w:color="auto"/>
        <w:bottom w:val="none" w:sz="0" w:space="0" w:color="auto"/>
        <w:right w:val="none" w:sz="0" w:space="0" w:color="auto"/>
      </w:divBdr>
    </w:div>
    <w:div w:id="239027577">
      <w:bodyDiv w:val="1"/>
      <w:marLeft w:val="0"/>
      <w:marRight w:val="0"/>
      <w:marTop w:val="0"/>
      <w:marBottom w:val="0"/>
      <w:divBdr>
        <w:top w:val="none" w:sz="0" w:space="0" w:color="auto"/>
        <w:left w:val="none" w:sz="0" w:space="0" w:color="auto"/>
        <w:bottom w:val="none" w:sz="0" w:space="0" w:color="auto"/>
        <w:right w:val="none" w:sz="0" w:space="0" w:color="auto"/>
      </w:divBdr>
    </w:div>
    <w:div w:id="241842414">
      <w:bodyDiv w:val="1"/>
      <w:marLeft w:val="0"/>
      <w:marRight w:val="0"/>
      <w:marTop w:val="0"/>
      <w:marBottom w:val="0"/>
      <w:divBdr>
        <w:top w:val="none" w:sz="0" w:space="0" w:color="auto"/>
        <w:left w:val="none" w:sz="0" w:space="0" w:color="auto"/>
        <w:bottom w:val="none" w:sz="0" w:space="0" w:color="auto"/>
        <w:right w:val="none" w:sz="0" w:space="0" w:color="auto"/>
      </w:divBdr>
    </w:div>
    <w:div w:id="249319201">
      <w:bodyDiv w:val="1"/>
      <w:marLeft w:val="0"/>
      <w:marRight w:val="0"/>
      <w:marTop w:val="0"/>
      <w:marBottom w:val="0"/>
      <w:divBdr>
        <w:top w:val="none" w:sz="0" w:space="0" w:color="auto"/>
        <w:left w:val="none" w:sz="0" w:space="0" w:color="auto"/>
        <w:bottom w:val="none" w:sz="0" w:space="0" w:color="auto"/>
        <w:right w:val="none" w:sz="0" w:space="0" w:color="auto"/>
      </w:divBdr>
    </w:div>
    <w:div w:id="252780396">
      <w:bodyDiv w:val="1"/>
      <w:marLeft w:val="0"/>
      <w:marRight w:val="0"/>
      <w:marTop w:val="0"/>
      <w:marBottom w:val="0"/>
      <w:divBdr>
        <w:top w:val="none" w:sz="0" w:space="0" w:color="auto"/>
        <w:left w:val="none" w:sz="0" w:space="0" w:color="auto"/>
        <w:bottom w:val="none" w:sz="0" w:space="0" w:color="auto"/>
        <w:right w:val="none" w:sz="0" w:space="0" w:color="auto"/>
      </w:divBdr>
    </w:div>
    <w:div w:id="253058065">
      <w:bodyDiv w:val="1"/>
      <w:marLeft w:val="0"/>
      <w:marRight w:val="0"/>
      <w:marTop w:val="0"/>
      <w:marBottom w:val="0"/>
      <w:divBdr>
        <w:top w:val="none" w:sz="0" w:space="0" w:color="auto"/>
        <w:left w:val="none" w:sz="0" w:space="0" w:color="auto"/>
        <w:bottom w:val="none" w:sz="0" w:space="0" w:color="auto"/>
        <w:right w:val="none" w:sz="0" w:space="0" w:color="auto"/>
      </w:divBdr>
    </w:div>
    <w:div w:id="262417170">
      <w:bodyDiv w:val="1"/>
      <w:marLeft w:val="0"/>
      <w:marRight w:val="0"/>
      <w:marTop w:val="0"/>
      <w:marBottom w:val="0"/>
      <w:divBdr>
        <w:top w:val="none" w:sz="0" w:space="0" w:color="auto"/>
        <w:left w:val="none" w:sz="0" w:space="0" w:color="auto"/>
        <w:bottom w:val="none" w:sz="0" w:space="0" w:color="auto"/>
        <w:right w:val="none" w:sz="0" w:space="0" w:color="auto"/>
      </w:divBdr>
    </w:div>
    <w:div w:id="269045769">
      <w:bodyDiv w:val="1"/>
      <w:marLeft w:val="0"/>
      <w:marRight w:val="0"/>
      <w:marTop w:val="0"/>
      <w:marBottom w:val="0"/>
      <w:divBdr>
        <w:top w:val="none" w:sz="0" w:space="0" w:color="auto"/>
        <w:left w:val="none" w:sz="0" w:space="0" w:color="auto"/>
        <w:bottom w:val="none" w:sz="0" w:space="0" w:color="auto"/>
        <w:right w:val="none" w:sz="0" w:space="0" w:color="auto"/>
      </w:divBdr>
    </w:div>
    <w:div w:id="269166627">
      <w:bodyDiv w:val="1"/>
      <w:marLeft w:val="0"/>
      <w:marRight w:val="0"/>
      <w:marTop w:val="0"/>
      <w:marBottom w:val="0"/>
      <w:divBdr>
        <w:top w:val="none" w:sz="0" w:space="0" w:color="auto"/>
        <w:left w:val="none" w:sz="0" w:space="0" w:color="auto"/>
        <w:bottom w:val="none" w:sz="0" w:space="0" w:color="auto"/>
        <w:right w:val="none" w:sz="0" w:space="0" w:color="auto"/>
      </w:divBdr>
    </w:div>
    <w:div w:id="270094668">
      <w:bodyDiv w:val="1"/>
      <w:marLeft w:val="0"/>
      <w:marRight w:val="0"/>
      <w:marTop w:val="0"/>
      <w:marBottom w:val="0"/>
      <w:divBdr>
        <w:top w:val="none" w:sz="0" w:space="0" w:color="auto"/>
        <w:left w:val="none" w:sz="0" w:space="0" w:color="auto"/>
        <w:bottom w:val="none" w:sz="0" w:space="0" w:color="auto"/>
        <w:right w:val="none" w:sz="0" w:space="0" w:color="auto"/>
      </w:divBdr>
    </w:div>
    <w:div w:id="293172737">
      <w:bodyDiv w:val="1"/>
      <w:marLeft w:val="0"/>
      <w:marRight w:val="0"/>
      <w:marTop w:val="0"/>
      <w:marBottom w:val="0"/>
      <w:divBdr>
        <w:top w:val="none" w:sz="0" w:space="0" w:color="auto"/>
        <w:left w:val="none" w:sz="0" w:space="0" w:color="auto"/>
        <w:bottom w:val="none" w:sz="0" w:space="0" w:color="auto"/>
        <w:right w:val="none" w:sz="0" w:space="0" w:color="auto"/>
      </w:divBdr>
    </w:div>
    <w:div w:id="297565374">
      <w:bodyDiv w:val="1"/>
      <w:marLeft w:val="0"/>
      <w:marRight w:val="0"/>
      <w:marTop w:val="0"/>
      <w:marBottom w:val="0"/>
      <w:divBdr>
        <w:top w:val="none" w:sz="0" w:space="0" w:color="auto"/>
        <w:left w:val="none" w:sz="0" w:space="0" w:color="auto"/>
        <w:bottom w:val="none" w:sz="0" w:space="0" w:color="auto"/>
        <w:right w:val="none" w:sz="0" w:space="0" w:color="auto"/>
      </w:divBdr>
    </w:div>
    <w:div w:id="302463192">
      <w:bodyDiv w:val="1"/>
      <w:marLeft w:val="0"/>
      <w:marRight w:val="0"/>
      <w:marTop w:val="0"/>
      <w:marBottom w:val="0"/>
      <w:divBdr>
        <w:top w:val="none" w:sz="0" w:space="0" w:color="auto"/>
        <w:left w:val="none" w:sz="0" w:space="0" w:color="auto"/>
        <w:bottom w:val="none" w:sz="0" w:space="0" w:color="auto"/>
        <w:right w:val="none" w:sz="0" w:space="0" w:color="auto"/>
      </w:divBdr>
      <w:divsChild>
        <w:div w:id="775442685">
          <w:marLeft w:val="0"/>
          <w:marRight w:val="0"/>
          <w:marTop w:val="0"/>
          <w:marBottom w:val="0"/>
          <w:divBdr>
            <w:top w:val="none" w:sz="0" w:space="0" w:color="auto"/>
            <w:left w:val="none" w:sz="0" w:space="0" w:color="auto"/>
            <w:bottom w:val="none" w:sz="0" w:space="0" w:color="auto"/>
            <w:right w:val="none" w:sz="0" w:space="0" w:color="auto"/>
          </w:divBdr>
        </w:div>
        <w:div w:id="1337918907">
          <w:marLeft w:val="0"/>
          <w:marRight w:val="0"/>
          <w:marTop w:val="0"/>
          <w:marBottom w:val="0"/>
          <w:divBdr>
            <w:top w:val="none" w:sz="0" w:space="0" w:color="auto"/>
            <w:left w:val="none" w:sz="0" w:space="0" w:color="auto"/>
            <w:bottom w:val="none" w:sz="0" w:space="0" w:color="auto"/>
            <w:right w:val="none" w:sz="0" w:space="0" w:color="auto"/>
          </w:divBdr>
        </w:div>
      </w:divsChild>
    </w:div>
    <w:div w:id="302974680">
      <w:bodyDiv w:val="1"/>
      <w:marLeft w:val="0"/>
      <w:marRight w:val="0"/>
      <w:marTop w:val="0"/>
      <w:marBottom w:val="0"/>
      <w:divBdr>
        <w:top w:val="none" w:sz="0" w:space="0" w:color="auto"/>
        <w:left w:val="none" w:sz="0" w:space="0" w:color="auto"/>
        <w:bottom w:val="none" w:sz="0" w:space="0" w:color="auto"/>
        <w:right w:val="none" w:sz="0" w:space="0" w:color="auto"/>
      </w:divBdr>
    </w:div>
    <w:div w:id="303706999">
      <w:bodyDiv w:val="1"/>
      <w:marLeft w:val="0"/>
      <w:marRight w:val="0"/>
      <w:marTop w:val="0"/>
      <w:marBottom w:val="0"/>
      <w:divBdr>
        <w:top w:val="none" w:sz="0" w:space="0" w:color="auto"/>
        <w:left w:val="none" w:sz="0" w:space="0" w:color="auto"/>
        <w:bottom w:val="none" w:sz="0" w:space="0" w:color="auto"/>
        <w:right w:val="none" w:sz="0" w:space="0" w:color="auto"/>
      </w:divBdr>
    </w:div>
    <w:div w:id="309291351">
      <w:bodyDiv w:val="1"/>
      <w:marLeft w:val="0"/>
      <w:marRight w:val="0"/>
      <w:marTop w:val="0"/>
      <w:marBottom w:val="0"/>
      <w:divBdr>
        <w:top w:val="none" w:sz="0" w:space="0" w:color="auto"/>
        <w:left w:val="none" w:sz="0" w:space="0" w:color="auto"/>
        <w:bottom w:val="none" w:sz="0" w:space="0" w:color="auto"/>
        <w:right w:val="none" w:sz="0" w:space="0" w:color="auto"/>
      </w:divBdr>
    </w:div>
    <w:div w:id="309410399">
      <w:bodyDiv w:val="1"/>
      <w:marLeft w:val="0"/>
      <w:marRight w:val="0"/>
      <w:marTop w:val="0"/>
      <w:marBottom w:val="0"/>
      <w:divBdr>
        <w:top w:val="none" w:sz="0" w:space="0" w:color="auto"/>
        <w:left w:val="none" w:sz="0" w:space="0" w:color="auto"/>
        <w:bottom w:val="none" w:sz="0" w:space="0" w:color="auto"/>
        <w:right w:val="none" w:sz="0" w:space="0" w:color="auto"/>
      </w:divBdr>
    </w:div>
    <w:div w:id="317342689">
      <w:bodyDiv w:val="1"/>
      <w:marLeft w:val="0"/>
      <w:marRight w:val="0"/>
      <w:marTop w:val="0"/>
      <w:marBottom w:val="0"/>
      <w:divBdr>
        <w:top w:val="none" w:sz="0" w:space="0" w:color="auto"/>
        <w:left w:val="none" w:sz="0" w:space="0" w:color="auto"/>
        <w:bottom w:val="none" w:sz="0" w:space="0" w:color="auto"/>
        <w:right w:val="none" w:sz="0" w:space="0" w:color="auto"/>
      </w:divBdr>
    </w:div>
    <w:div w:id="330763896">
      <w:bodyDiv w:val="1"/>
      <w:marLeft w:val="0"/>
      <w:marRight w:val="0"/>
      <w:marTop w:val="0"/>
      <w:marBottom w:val="0"/>
      <w:divBdr>
        <w:top w:val="none" w:sz="0" w:space="0" w:color="auto"/>
        <w:left w:val="none" w:sz="0" w:space="0" w:color="auto"/>
        <w:bottom w:val="none" w:sz="0" w:space="0" w:color="auto"/>
        <w:right w:val="none" w:sz="0" w:space="0" w:color="auto"/>
      </w:divBdr>
    </w:div>
    <w:div w:id="353926712">
      <w:bodyDiv w:val="1"/>
      <w:marLeft w:val="0"/>
      <w:marRight w:val="0"/>
      <w:marTop w:val="0"/>
      <w:marBottom w:val="0"/>
      <w:divBdr>
        <w:top w:val="none" w:sz="0" w:space="0" w:color="auto"/>
        <w:left w:val="none" w:sz="0" w:space="0" w:color="auto"/>
        <w:bottom w:val="none" w:sz="0" w:space="0" w:color="auto"/>
        <w:right w:val="none" w:sz="0" w:space="0" w:color="auto"/>
      </w:divBdr>
    </w:div>
    <w:div w:id="362218333">
      <w:bodyDiv w:val="1"/>
      <w:marLeft w:val="0"/>
      <w:marRight w:val="0"/>
      <w:marTop w:val="0"/>
      <w:marBottom w:val="0"/>
      <w:divBdr>
        <w:top w:val="none" w:sz="0" w:space="0" w:color="auto"/>
        <w:left w:val="none" w:sz="0" w:space="0" w:color="auto"/>
        <w:bottom w:val="none" w:sz="0" w:space="0" w:color="auto"/>
        <w:right w:val="none" w:sz="0" w:space="0" w:color="auto"/>
      </w:divBdr>
    </w:div>
    <w:div w:id="382289685">
      <w:bodyDiv w:val="1"/>
      <w:marLeft w:val="0"/>
      <w:marRight w:val="0"/>
      <w:marTop w:val="0"/>
      <w:marBottom w:val="0"/>
      <w:divBdr>
        <w:top w:val="none" w:sz="0" w:space="0" w:color="auto"/>
        <w:left w:val="none" w:sz="0" w:space="0" w:color="auto"/>
        <w:bottom w:val="none" w:sz="0" w:space="0" w:color="auto"/>
        <w:right w:val="none" w:sz="0" w:space="0" w:color="auto"/>
      </w:divBdr>
    </w:div>
    <w:div w:id="403336254">
      <w:bodyDiv w:val="1"/>
      <w:marLeft w:val="0"/>
      <w:marRight w:val="0"/>
      <w:marTop w:val="0"/>
      <w:marBottom w:val="0"/>
      <w:divBdr>
        <w:top w:val="none" w:sz="0" w:space="0" w:color="auto"/>
        <w:left w:val="none" w:sz="0" w:space="0" w:color="auto"/>
        <w:bottom w:val="none" w:sz="0" w:space="0" w:color="auto"/>
        <w:right w:val="none" w:sz="0" w:space="0" w:color="auto"/>
      </w:divBdr>
    </w:div>
    <w:div w:id="404110423">
      <w:bodyDiv w:val="1"/>
      <w:marLeft w:val="0"/>
      <w:marRight w:val="0"/>
      <w:marTop w:val="0"/>
      <w:marBottom w:val="0"/>
      <w:divBdr>
        <w:top w:val="none" w:sz="0" w:space="0" w:color="auto"/>
        <w:left w:val="none" w:sz="0" w:space="0" w:color="auto"/>
        <w:bottom w:val="none" w:sz="0" w:space="0" w:color="auto"/>
        <w:right w:val="none" w:sz="0" w:space="0" w:color="auto"/>
      </w:divBdr>
    </w:div>
    <w:div w:id="422726470">
      <w:bodyDiv w:val="1"/>
      <w:marLeft w:val="0"/>
      <w:marRight w:val="0"/>
      <w:marTop w:val="0"/>
      <w:marBottom w:val="0"/>
      <w:divBdr>
        <w:top w:val="none" w:sz="0" w:space="0" w:color="auto"/>
        <w:left w:val="none" w:sz="0" w:space="0" w:color="auto"/>
        <w:bottom w:val="none" w:sz="0" w:space="0" w:color="auto"/>
        <w:right w:val="none" w:sz="0" w:space="0" w:color="auto"/>
      </w:divBdr>
    </w:div>
    <w:div w:id="424418612">
      <w:bodyDiv w:val="1"/>
      <w:marLeft w:val="0"/>
      <w:marRight w:val="0"/>
      <w:marTop w:val="0"/>
      <w:marBottom w:val="0"/>
      <w:divBdr>
        <w:top w:val="none" w:sz="0" w:space="0" w:color="auto"/>
        <w:left w:val="none" w:sz="0" w:space="0" w:color="auto"/>
        <w:bottom w:val="none" w:sz="0" w:space="0" w:color="auto"/>
        <w:right w:val="none" w:sz="0" w:space="0" w:color="auto"/>
      </w:divBdr>
    </w:div>
    <w:div w:id="424420152">
      <w:bodyDiv w:val="1"/>
      <w:marLeft w:val="0"/>
      <w:marRight w:val="0"/>
      <w:marTop w:val="0"/>
      <w:marBottom w:val="0"/>
      <w:divBdr>
        <w:top w:val="none" w:sz="0" w:space="0" w:color="auto"/>
        <w:left w:val="none" w:sz="0" w:space="0" w:color="auto"/>
        <w:bottom w:val="none" w:sz="0" w:space="0" w:color="auto"/>
        <w:right w:val="none" w:sz="0" w:space="0" w:color="auto"/>
      </w:divBdr>
    </w:div>
    <w:div w:id="435835591">
      <w:bodyDiv w:val="1"/>
      <w:marLeft w:val="0"/>
      <w:marRight w:val="0"/>
      <w:marTop w:val="0"/>
      <w:marBottom w:val="0"/>
      <w:divBdr>
        <w:top w:val="none" w:sz="0" w:space="0" w:color="auto"/>
        <w:left w:val="none" w:sz="0" w:space="0" w:color="auto"/>
        <w:bottom w:val="none" w:sz="0" w:space="0" w:color="auto"/>
        <w:right w:val="none" w:sz="0" w:space="0" w:color="auto"/>
      </w:divBdr>
    </w:div>
    <w:div w:id="441192156">
      <w:bodyDiv w:val="1"/>
      <w:marLeft w:val="0"/>
      <w:marRight w:val="0"/>
      <w:marTop w:val="0"/>
      <w:marBottom w:val="0"/>
      <w:divBdr>
        <w:top w:val="none" w:sz="0" w:space="0" w:color="auto"/>
        <w:left w:val="none" w:sz="0" w:space="0" w:color="auto"/>
        <w:bottom w:val="none" w:sz="0" w:space="0" w:color="auto"/>
        <w:right w:val="none" w:sz="0" w:space="0" w:color="auto"/>
      </w:divBdr>
    </w:div>
    <w:div w:id="444008841">
      <w:bodyDiv w:val="1"/>
      <w:marLeft w:val="0"/>
      <w:marRight w:val="0"/>
      <w:marTop w:val="0"/>
      <w:marBottom w:val="0"/>
      <w:divBdr>
        <w:top w:val="none" w:sz="0" w:space="0" w:color="auto"/>
        <w:left w:val="none" w:sz="0" w:space="0" w:color="auto"/>
        <w:bottom w:val="none" w:sz="0" w:space="0" w:color="auto"/>
        <w:right w:val="none" w:sz="0" w:space="0" w:color="auto"/>
      </w:divBdr>
    </w:div>
    <w:div w:id="484513713">
      <w:bodyDiv w:val="1"/>
      <w:marLeft w:val="0"/>
      <w:marRight w:val="0"/>
      <w:marTop w:val="0"/>
      <w:marBottom w:val="0"/>
      <w:divBdr>
        <w:top w:val="none" w:sz="0" w:space="0" w:color="auto"/>
        <w:left w:val="none" w:sz="0" w:space="0" w:color="auto"/>
        <w:bottom w:val="none" w:sz="0" w:space="0" w:color="auto"/>
        <w:right w:val="none" w:sz="0" w:space="0" w:color="auto"/>
      </w:divBdr>
    </w:div>
    <w:div w:id="512493569">
      <w:bodyDiv w:val="1"/>
      <w:marLeft w:val="0"/>
      <w:marRight w:val="0"/>
      <w:marTop w:val="0"/>
      <w:marBottom w:val="0"/>
      <w:divBdr>
        <w:top w:val="none" w:sz="0" w:space="0" w:color="auto"/>
        <w:left w:val="none" w:sz="0" w:space="0" w:color="auto"/>
        <w:bottom w:val="none" w:sz="0" w:space="0" w:color="auto"/>
        <w:right w:val="none" w:sz="0" w:space="0" w:color="auto"/>
      </w:divBdr>
    </w:div>
    <w:div w:id="513110457">
      <w:bodyDiv w:val="1"/>
      <w:marLeft w:val="0"/>
      <w:marRight w:val="0"/>
      <w:marTop w:val="0"/>
      <w:marBottom w:val="0"/>
      <w:divBdr>
        <w:top w:val="none" w:sz="0" w:space="0" w:color="auto"/>
        <w:left w:val="none" w:sz="0" w:space="0" w:color="auto"/>
        <w:bottom w:val="none" w:sz="0" w:space="0" w:color="auto"/>
        <w:right w:val="none" w:sz="0" w:space="0" w:color="auto"/>
      </w:divBdr>
    </w:div>
    <w:div w:id="514269480">
      <w:bodyDiv w:val="1"/>
      <w:marLeft w:val="0"/>
      <w:marRight w:val="0"/>
      <w:marTop w:val="0"/>
      <w:marBottom w:val="0"/>
      <w:divBdr>
        <w:top w:val="none" w:sz="0" w:space="0" w:color="auto"/>
        <w:left w:val="none" w:sz="0" w:space="0" w:color="auto"/>
        <w:bottom w:val="none" w:sz="0" w:space="0" w:color="auto"/>
        <w:right w:val="none" w:sz="0" w:space="0" w:color="auto"/>
      </w:divBdr>
    </w:div>
    <w:div w:id="522674692">
      <w:bodyDiv w:val="1"/>
      <w:marLeft w:val="0"/>
      <w:marRight w:val="0"/>
      <w:marTop w:val="0"/>
      <w:marBottom w:val="0"/>
      <w:divBdr>
        <w:top w:val="none" w:sz="0" w:space="0" w:color="auto"/>
        <w:left w:val="none" w:sz="0" w:space="0" w:color="auto"/>
        <w:bottom w:val="none" w:sz="0" w:space="0" w:color="auto"/>
        <w:right w:val="none" w:sz="0" w:space="0" w:color="auto"/>
      </w:divBdr>
    </w:div>
    <w:div w:id="525218024">
      <w:bodyDiv w:val="1"/>
      <w:marLeft w:val="0"/>
      <w:marRight w:val="0"/>
      <w:marTop w:val="0"/>
      <w:marBottom w:val="0"/>
      <w:divBdr>
        <w:top w:val="none" w:sz="0" w:space="0" w:color="auto"/>
        <w:left w:val="none" w:sz="0" w:space="0" w:color="auto"/>
        <w:bottom w:val="none" w:sz="0" w:space="0" w:color="auto"/>
        <w:right w:val="none" w:sz="0" w:space="0" w:color="auto"/>
      </w:divBdr>
    </w:div>
    <w:div w:id="530607156">
      <w:bodyDiv w:val="1"/>
      <w:marLeft w:val="0"/>
      <w:marRight w:val="0"/>
      <w:marTop w:val="0"/>
      <w:marBottom w:val="0"/>
      <w:divBdr>
        <w:top w:val="none" w:sz="0" w:space="0" w:color="auto"/>
        <w:left w:val="none" w:sz="0" w:space="0" w:color="auto"/>
        <w:bottom w:val="none" w:sz="0" w:space="0" w:color="auto"/>
        <w:right w:val="none" w:sz="0" w:space="0" w:color="auto"/>
      </w:divBdr>
    </w:div>
    <w:div w:id="552622720">
      <w:bodyDiv w:val="1"/>
      <w:marLeft w:val="0"/>
      <w:marRight w:val="0"/>
      <w:marTop w:val="0"/>
      <w:marBottom w:val="0"/>
      <w:divBdr>
        <w:top w:val="none" w:sz="0" w:space="0" w:color="auto"/>
        <w:left w:val="none" w:sz="0" w:space="0" w:color="auto"/>
        <w:bottom w:val="none" w:sz="0" w:space="0" w:color="auto"/>
        <w:right w:val="none" w:sz="0" w:space="0" w:color="auto"/>
      </w:divBdr>
    </w:div>
    <w:div w:id="561257518">
      <w:bodyDiv w:val="1"/>
      <w:marLeft w:val="0"/>
      <w:marRight w:val="0"/>
      <w:marTop w:val="0"/>
      <w:marBottom w:val="0"/>
      <w:divBdr>
        <w:top w:val="none" w:sz="0" w:space="0" w:color="auto"/>
        <w:left w:val="none" w:sz="0" w:space="0" w:color="auto"/>
        <w:bottom w:val="none" w:sz="0" w:space="0" w:color="auto"/>
        <w:right w:val="none" w:sz="0" w:space="0" w:color="auto"/>
      </w:divBdr>
    </w:div>
    <w:div w:id="564609340">
      <w:bodyDiv w:val="1"/>
      <w:marLeft w:val="0"/>
      <w:marRight w:val="0"/>
      <w:marTop w:val="0"/>
      <w:marBottom w:val="0"/>
      <w:divBdr>
        <w:top w:val="none" w:sz="0" w:space="0" w:color="auto"/>
        <w:left w:val="none" w:sz="0" w:space="0" w:color="auto"/>
        <w:bottom w:val="none" w:sz="0" w:space="0" w:color="auto"/>
        <w:right w:val="none" w:sz="0" w:space="0" w:color="auto"/>
      </w:divBdr>
    </w:div>
    <w:div w:id="565258840">
      <w:bodyDiv w:val="1"/>
      <w:marLeft w:val="0"/>
      <w:marRight w:val="0"/>
      <w:marTop w:val="0"/>
      <w:marBottom w:val="0"/>
      <w:divBdr>
        <w:top w:val="none" w:sz="0" w:space="0" w:color="auto"/>
        <w:left w:val="none" w:sz="0" w:space="0" w:color="auto"/>
        <w:bottom w:val="none" w:sz="0" w:space="0" w:color="auto"/>
        <w:right w:val="none" w:sz="0" w:space="0" w:color="auto"/>
      </w:divBdr>
    </w:div>
    <w:div w:id="576207116">
      <w:bodyDiv w:val="1"/>
      <w:marLeft w:val="0"/>
      <w:marRight w:val="0"/>
      <w:marTop w:val="0"/>
      <w:marBottom w:val="0"/>
      <w:divBdr>
        <w:top w:val="none" w:sz="0" w:space="0" w:color="auto"/>
        <w:left w:val="none" w:sz="0" w:space="0" w:color="auto"/>
        <w:bottom w:val="none" w:sz="0" w:space="0" w:color="auto"/>
        <w:right w:val="none" w:sz="0" w:space="0" w:color="auto"/>
      </w:divBdr>
    </w:div>
    <w:div w:id="576790582">
      <w:bodyDiv w:val="1"/>
      <w:marLeft w:val="0"/>
      <w:marRight w:val="0"/>
      <w:marTop w:val="0"/>
      <w:marBottom w:val="0"/>
      <w:divBdr>
        <w:top w:val="none" w:sz="0" w:space="0" w:color="auto"/>
        <w:left w:val="none" w:sz="0" w:space="0" w:color="auto"/>
        <w:bottom w:val="none" w:sz="0" w:space="0" w:color="auto"/>
        <w:right w:val="none" w:sz="0" w:space="0" w:color="auto"/>
      </w:divBdr>
    </w:div>
    <w:div w:id="578952268">
      <w:bodyDiv w:val="1"/>
      <w:marLeft w:val="0"/>
      <w:marRight w:val="0"/>
      <w:marTop w:val="0"/>
      <w:marBottom w:val="0"/>
      <w:divBdr>
        <w:top w:val="none" w:sz="0" w:space="0" w:color="auto"/>
        <w:left w:val="none" w:sz="0" w:space="0" w:color="auto"/>
        <w:bottom w:val="none" w:sz="0" w:space="0" w:color="auto"/>
        <w:right w:val="none" w:sz="0" w:space="0" w:color="auto"/>
      </w:divBdr>
    </w:div>
    <w:div w:id="579103812">
      <w:bodyDiv w:val="1"/>
      <w:marLeft w:val="0"/>
      <w:marRight w:val="0"/>
      <w:marTop w:val="0"/>
      <w:marBottom w:val="0"/>
      <w:divBdr>
        <w:top w:val="none" w:sz="0" w:space="0" w:color="auto"/>
        <w:left w:val="none" w:sz="0" w:space="0" w:color="auto"/>
        <w:bottom w:val="none" w:sz="0" w:space="0" w:color="auto"/>
        <w:right w:val="none" w:sz="0" w:space="0" w:color="auto"/>
      </w:divBdr>
    </w:div>
    <w:div w:id="582027066">
      <w:bodyDiv w:val="1"/>
      <w:marLeft w:val="0"/>
      <w:marRight w:val="0"/>
      <w:marTop w:val="0"/>
      <w:marBottom w:val="0"/>
      <w:divBdr>
        <w:top w:val="none" w:sz="0" w:space="0" w:color="auto"/>
        <w:left w:val="none" w:sz="0" w:space="0" w:color="auto"/>
        <w:bottom w:val="none" w:sz="0" w:space="0" w:color="auto"/>
        <w:right w:val="none" w:sz="0" w:space="0" w:color="auto"/>
      </w:divBdr>
    </w:div>
    <w:div w:id="596257622">
      <w:bodyDiv w:val="1"/>
      <w:marLeft w:val="0"/>
      <w:marRight w:val="0"/>
      <w:marTop w:val="0"/>
      <w:marBottom w:val="0"/>
      <w:divBdr>
        <w:top w:val="none" w:sz="0" w:space="0" w:color="auto"/>
        <w:left w:val="none" w:sz="0" w:space="0" w:color="auto"/>
        <w:bottom w:val="none" w:sz="0" w:space="0" w:color="auto"/>
        <w:right w:val="none" w:sz="0" w:space="0" w:color="auto"/>
      </w:divBdr>
    </w:div>
    <w:div w:id="603532955">
      <w:bodyDiv w:val="1"/>
      <w:marLeft w:val="0"/>
      <w:marRight w:val="0"/>
      <w:marTop w:val="0"/>
      <w:marBottom w:val="0"/>
      <w:divBdr>
        <w:top w:val="none" w:sz="0" w:space="0" w:color="auto"/>
        <w:left w:val="none" w:sz="0" w:space="0" w:color="auto"/>
        <w:bottom w:val="none" w:sz="0" w:space="0" w:color="auto"/>
        <w:right w:val="none" w:sz="0" w:space="0" w:color="auto"/>
      </w:divBdr>
    </w:div>
    <w:div w:id="604847492">
      <w:bodyDiv w:val="1"/>
      <w:marLeft w:val="0"/>
      <w:marRight w:val="0"/>
      <w:marTop w:val="0"/>
      <w:marBottom w:val="0"/>
      <w:divBdr>
        <w:top w:val="none" w:sz="0" w:space="0" w:color="auto"/>
        <w:left w:val="none" w:sz="0" w:space="0" w:color="auto"/>
        <w:bottom w:val="none" w:sz="0" w:space="0" w:color="auto"/>
        <w:right w:val="none" w:sz="0" w:space="0" w:color="auto"/>
      </w:divBdr>
    </w:div>
    <w:div w:id="609318726">
      <w:bodyDiv w:val="1"/>
      <w:marLeft w:val="0"/>
      <w:marRight w:val="0"/>
      <w:marTop w:val="0"/>
      <w:marBottom w:val="0"/>
      <w:divBdr>
        <w:top w:val="none" w:sz="0" w:space="0" w:color="auto"/>
        <w:left w:val="none" w:sz="0" w:space="0" w:color="auto"/>
        <w:bottom w:val="none" w:sz="0" w:space="0" w:color="auto"/>
        <w:right w:val="none" w:sz="0" w:space="0" w:color="auto"/>
      </w:divBdr>
    </w:div>
    <w:div w:id="611864238">
      <w:bodyDiv w:val="1"/>
      <w:marLeft w:val="0"/>
      <w:marRight w:val="0"/>
      <w:marTop w:val="0"/>
      <w:marBottom w:val="0"/>
      <w:divBdr>
        <w:top w:val="none" w:sz="0" w:space="0" w:color="auto"/>
        <w:left w:val="none" w:sz="0" w:space="0" w:color="auto"/>
        <w:bottom w:val="none" w:sz="0" w:space="0" w:color="auto"/>
        <w:right w:val="none" w:sz="0" w:space="0" w:color="auto"/>
      </w:divBdr>
    </w:div>
    <w:div w:id="612859583">
      <w:bodyDiv w:val="1"/>
      <w:marLeft w:val="0"/>
      <w:marRight w:val="0"/>
      <w:marTop w:val="0"/>
      <w:marBottom w:val="0"/>
      <w:divBdr>
        <w:top w:val="none" w:sz="0" w:space="0" w:color="auto"/>
        <w:left w:val="none" w:sz="0" w:space="0" w:color="auto"/>
        <w:bottom w:val="none" w:sz="0" w:space="0" w:color="auto"/>
        <w:right w:val="none" w:sz="0" w:space="0" w:color="auto"/>
      </w:divBdr>
    </w:div>
    <w:div w:id="613484736">
      <w:bodyDiv w:val="1"/>
      <w:marLeft w:val="0"/>
      <w:marRight w:val="0"/>
      <w:marTop w:val="0"/>
      <w:marBottom w:val="0"/>
      <w:divBdr>
        <w:top w:val="none" w:sz="0" w:space="0" w:color="auto"/>
        <w:left w:val="none" w:sz="0" w:space="0" w:color="auto"/>
        <w:bottom w:val="none" w:sz="0" w:space="0" w:color="auto"/>
        <w:right w:val="none" w:sz="0" w:space="0" w:color="auto"/>
      </w:divBdr>
    </w:div>
    <w:div w:id="622270995">
      <w:bodyDiv w:val="1"/>
      <w:marLeft w:val="0"/>
      <w:marRight w:val="0"/>
      <w:marTop w:val="0"/>
      <w:marBottom w:val="0"/>
      <w:divBdr>
        <w:top w:val="none" w:sz="0" w:space="0" w:color="auto"/>
        <w:left w:val="none" w:sz="0" w:space="0" w:color="auto"/>
        <w:bottom w:val="none" w:sz="0" w:space="0" w:color="auto"/>
        <w:right w:val="none" w:sz="0" w:space="0" w:color="auto"/>
      </w:divBdr>
    </w:div>
    <w:div w:id="629362708">
      <w:bodyDiv w:val="1"/>
      <w:marLeft w:val="0"/>
      <w:marRight w:val="0"/>
      <w:marTop w:val="0"/>
      <w:marBottom w:val="0"/>
      <w:divBdr>
        <w:top w:val="none" w:sz="0" w:space="0" w:color="auto"/>
        <w:left w:val="none" w:sz="0" w:space="0" w:color="auto"/>
        <w:bottom w:val="none" w:sz="0" w:space="0" w:color="auto"/>
        <w:right w:val="none" w:sz="0" w:space="0" w:color="auto"/>
      </w:divBdr>
    </w:div>
    <w:div w:id="632370107">
      <w:bodyDiv w:val="1"/>
      <w:marLeft w:val="0"/>
      <w:marRight w:val="0"/>
      <w:marTop w:val="0"/>
      <w:marBottom w:val="0"/>
      <w:divBdr>
        <w:top w:val="none" w:sz="0" w:space="0" w:color="auto"/>
        <w:left w:val="none" w:sz="0" w:space="0" w:color="auto"/>
        <w:bottom w:val="none" w:sz="0" w:space="0" w:color="auto"/>
        <w:right w:val="none" w:sz="0" w:space="0" w:color="auto"/>
      </w:divBdr>
    </w:div>
    <w:div w:id="635725685">
      <w:bodyDiv w:val="1"/>
      <w:marLeft w:val="0"/>
      <w:marRight w:val="0"/>
      <w:marTop w:val="0"/>
      <w:marBottom w:val="0"/>
      <w:divBdr>
        <w:top w:val="none" w:sz="0" w:space="0" w:color="auto"/>
        <w:left w:val="none" w:sz="0" w:space="0" w:color="auto"/>
        <w:bottom w:val="none" w:sz="0" w:space="0" w:color="auto"/>
        <w:right w:val="none" w:sz="0" w:space="0" w:color="auto"/>
      </w:divBdr>
    </w:div>
    <w:div w:id="640572342">
      <w:bodyDiv w:val="1"/>
      <w:marLeft w:val="0"/>
      <w:marRight w:val="0"/>
      <w:marTop w:val="0"/>
      <w:marBottom w:val="0"/>
      <w:divBdr>
        <w:top w:val="none" w:sz="0" w:space="0" w:color="auto"/>
        <w:left w:val="none" w:sz="0" w:space="0" w:color="auto"/>
        <w:bottom w:val="none" w:sz="0" w:space="0" w:color="auto"/>
        <w:right w:val="none" w:sz="0" w:space="0" w:color="auto"/>
      </w:divBdr>
    </w:div>
    <w:div w:id="642154329">
      <w:bodyDiv w:val="1"/>
      <w:marLeft w:val="0"/>
      <w:marRight w:val="0"/>
      <w:marTop w:val="0"/>
      <w:marBottom w:val="0"/>
      <w:divBdr>
        <w:top w:val="none" w:sz="0" w:space="0" w:color="auto"/>
        <w:left w:val="none" w:sz="0" w:space="0" w:color="auto"/>
        <w:bottom w:val="none" w:sz="0" w:space="0" w:color="auto"/>
        <w:right w:val="none" w:sz="0" w:space="0" w:color="auto"/>
      </w:divBdr>
    </w:div>
    <w:div w:id="649016627">
      <w:bodyDiv w:val="1"/>
      <w:marLeft w:val="0"/>
      <w:marRight w:val="0"/>
      <w:marTop w:val="0"/>
      <w:marBottom w:val="0"/>
      <w:divBdr>
        <w:top w:val="none" w:sz="0" w:space="0" w:color="auto"/>
        <w:left w:val="none" w:sz="0" w:space="0" w:color="auto"/>
        <w:bottom w:val="none" w:sz="0" w:space="0" w:color="auto"/>
        <w:right w:val="none" w:sz="0" w:space="0" w:color="auto"/>
      </w:divBdr>
    </w:div>
    <w:div w:id="653338670">
      <w:bodyDiv w:val="1"/>
      <w:marLeft w:val="0"/>
      <w:marRight w:val="0"/>
      <w:marTop w:val="0"/>
      <w:marBottom w:val="0"/>
      <w:divBdr>
        <w:top w:val="none" w:sz="0" w:space="0" w:color="auto"/>
        <w:left w:val="none" w:sz="0" w:space="0" w:color="auto"/>
        <w:bottom w:val="none" w:sz="0" w:space="0" w:color="auto"/>
        <w:right w:val="none" w:sz="0" w:space="0" w:color="auto"/>
      </w:divBdr>
    </w:div>
    <w:div w:id="683170541">
      <w:bodyDiv w:val="1"/>
      <w:marLeft w:val="0"/>
      <w:marRight w:val="0"/>
      <w:marTop w:val="0"/>
      <w:marBottom w:val="0"/>
      <w:divBdr>
        <w:top w:val="none" w:sz="0" w:space="0" w:color="auto"/>
        <w:left w:val="none" w:sz="0" w:space="0" w:color="auto"/>
        <w:bottom w:val="none" w:sz="0" w:space="0" w:color="auto"/>
        <w:right w:val="none" w:sz="0" w:space="0" w:color="auto"/>
      </w:divBdr>
    </w:div>
    <w:div w:id="691302234">
      <w:bodyDiv w:val="1"/>
      <w:marLeft w:val="0"/>
      <w:marRight w:val="0"/>
      <w:marTop w:val="0"/>
      <w:marBottom w:val="0"/>
      <w:divBdr>
        <w:top w:val="none" w:sz="0" w:space="0" w:color="auto"/>
        <w:left w:val="none" w:sz="0" w:space="0" w:color="auto"/>
        <w:bottom w:val="none" w:sz="0" w:space="0" w:color="auto"/>
        <w:right w:val="none" w:sz="0" w:space="0" w:color="auto"/>
      </w:divBdr>
    </w:div>
    <w:div w:id="702436824">
      <w:bodyDiv w:val="1"/>
      <w:marLeft w:val="0"/>
      <w:marRight w:val="0"/>
      <w:marTop w:val="0"/>
      <w:marBottom w:val="0"/>
      <w:divBdr>
        <w:top w:val="none" w:sz="0" w:space="0" w:color="auto"/>
        <w:left w:val="none" w:sz="0" w:space="0" w:color="auto"/>
        <w:bottom w:val="none" w:sz="0" w:space="0" w:color="auto"/>
        <w:right w:val="none" w:sz="0" w:space="0" w:color="auto"/>
      </w:divBdr>
    </w:div>
    <w:div w:id="706368915">
      <w:bodyDiv w:val="1"/>
      <w:marLeft w:val="0"/>
      <w:marRight w:val="0"/>
      <w:marTop w:val="0"/>
      <w:marBottom w:val="0"/>
      <w:divBdr>
        <w:top w:val="none" w:sz="0" w:space="0" w:color="auto"/>
        <w:left w:val="none" w:sz="0" w:space="0" w:color="auto"/>
        <w:bottom w:val="none" w:sz="0" w:space="0" w:color="auto"/>
        <w:right w:val="none" w:sz="0" w:space="0" w:color="auto"/>
      </w:divBdr>
    </w:div>
    <w:div w:id="710152075">
      <w:bodyDiv w:val="1"/>
      <w:marLeft w:val="0"/>
      <w:marRight w:val="0"/>
      <w:marTop w:val="0"/>
      <w:marBottom w:val="0"/>
      <w:divBdr>
        <w:top w:val="none" w:sz="0" w:space="0" w:color="auto"/>
        <w:left w:val="none" w:sz="0" w:space="0" w:color="auto"/>
        <w:bottom w:val="none" w:sz="0" w:space="0" w:color="auto"/>
        <w:right w:val="none" w:sz="0" w:space="0" w:color="auto"/>
      </w:divBdr>
    </w:div>
    <w:div w:id="714163551">
      <w:bodyDiv w:val="1"/>
      <w:marLeft w:val="0"/>
      <w:marRight w:val="0"/>
      <w:marTop w:val="0"/>
      <w:marBottom w:val="0"/>
      <w:divBdr>
        <w:top w:val="none" w:sz="0" w:space="0" w:color="auto"/>
        <w:left w:val="none" w:sz="0" w:space="0" w:color="auto"/>
        <w:bottom w:val="none" w:sz="0" w:space="0" w:color="auto"/>
        <w:right w:val="none" w:sz="0" w:space="0" w:color="auto"/>
      </w:divBdr>
    </w:div>
    <w:div w:id="714164649">
      <w:bodyDiv w:val="1"/>
      <w:marLeft w:val="0"/>
      <w:marRight w:val="0"/>
      <w:marTop w:val="0"/>
      <w:marBottom w:val="0"/>
      <w:divBdr>
        <w:top w:val="none" w:sz="0" w:space="0" w:color="auto"/>
        <w:left w:val="none" w:sz="0" w:space="0" w:color="auto"/>
        <w:bottom w:val="none" w:sz="0" w:space="0" w:color="auto"/>
        <w:right w:val="none" w:sz="0" w:space="0" w:color="auto"/>
      </w:divBdr>
    </w:div>
    <w:div w:id="722867496">
      <w:bodyDiv w:val="1"/>
      <w:marLeft w:val="0"/>
      <w:marRight w:val="0"/>
      <w:marTop w:val="0"/>
      <w:marBottom w:val="0"/>
      <w:divBdr>
        <w:top w:val="none" w:sz="0" w:space="0" w:color="auto"/>
        <w:left w:val="none" w:sz="0" w:space="0" w:color="auto"/>
        <w:bottom w:val="none" w:sz="0" w:space="0" w:color="auto"/>
        <w:right w:val="none" w:sz="0" w:space="0" w:color="auto"/>
      </w:divBdr>
    </w:div>
    <w:div w:id="747731768">
      <w:bodyDiv w:val="1"/>
      <w:marLeft w:val="0"/>
      <w:marRight w:val="0"/>
      <w:marTop w:val="0"/>
      <w:marBottom w:val="0"/>
      <w:divBdr>
        <w:top w:val="none" w:sz="0" w:space="0" w:color="auto"/>
        <w:left w:val="none" w:sz="0" w:space="0" w:color="auto"/>
        <w:bottom w:val="none" w:sz="0" w:space="0" w:color="auto"/>
        <w:right w:val="none" w:sz="0" w:space="0" w:color="auto"/>
      </w:divBdr>
    </w:div>
    <w:div w:id="749624195">
      <w:bodyDiv w:val="1"/>
      <w:marLeft w:val="0"/>
      <w:marRight w:val="0"/>
      <w:marTop w:val="0"/>
      <w:marBottom w:val="0"/>
      <w:divBdr>
        <w:top w:val="none" w:sz="0" w:space="0" w:color="auto"/>
        <w:left w:val="none" w:sz="0" w:space="0" w:color="auto"/>
        <w:bottom w:val="none" w:sz="0" w:space="0" w:color="auto"/>
        <w:right w:val="none" w:sz="0" w:space="0" w:color="auto"/>
      </w:divBdr>
    </w:div>
    <w:div w:id="751774432">
      <w:bodyDiv w:val="1"/>
      <w:marLeft w:val="0"/>
      <w:marRight w:val="0"/>
      <w:marTop w:val="0"/>
      <w:marBottom w:val="0"/>
      <w:divBdr>
        <w:top w:val="none" w:sz="0" w:space="0" w:color="auto"/>
        <w:left w:val="none" w:sz="0" w:space="0" w:color="auto"/>
        <w:bottom w:val="none" w:sz="0" w:space="0" w:color="auto"/>
        <w:right w:val="none" w:sz="0" w:space="0" w:color="auto"/>
      </w:divBdr>
    </w:div>
    <w:div w:id="764572887">
      <w:bodyDiv w:val="1"/>
      <w:marLeft w:val="0"/>
      <w:marRight w:val="0"/>
      <w:marTop w:val="0"/>
      <w:marBottom w:val="0"/>
      <w:divBdr>
        <w:top w:val="none" w:sz="0" w:space="0" w:color="auto"/>
        <w:left w:val="none" w:sz="0" w:space="0" w:color="auto"/>
        <w:bottom w:val="none" w:sz="0" w:space="0" w:color="auto"/>
        <w:right w:val="none" w:sz="0" w:space="0" w:color="auto"/>
      </w:divBdr>
    </w:div>
    <w:div w:id="776875774">
      <w:bodyDiv w:val="1"/>
      <w:marLeft w:val="0"/>
      <w:marRight w:val="0"/>
      <w:marTop w:val="0"/>
      <w:marBottom w:val="0"/>
      <w:divBdr>
        <w:top w:val="none" w:sz="0" w:space="0" w:color="auto"/>
        <w:left w:val="none" w:sz="0" w:space="0" w:color="auto"/>
        <w:bottom w:val="none" w:sz="0" w:space="0" w:color="auto"/>
        <w:right w:val="none" w:sz="0" w:space="0" w:color="auto"/>
      </w:divBdr>
    </w:div>
    <w:div w:id="777061670">
      <w:bodyDiv w:val="1"/>
      <w:marLeft w:val="0"/>
      <w:marRight w:val="0"/>
      <w:marTop w:val="0"/>
      <w:marBottom w:val="0"/>
      <w:divBdr>
        <w:top w:val="none" w:sz="0" w:space="0" w:color="auto"/>
        <w:left w:val="none" w:sz="0" w:space="0" w:color="auto"/>
        <w:bottom w:val="none" w:sz="0" w:space="0" w:color="auto"/>
        <w:right w:val="none" w:sz="0" w:space="0" w:color="auto"/>
      </w:divBdr>
    </w:div>
    <w:div w:id="786045404">
      <w:bodyDiv w:val="1"/>
      <w:marLeft w:val="0"/>
      <w:marRight w:val="0"/>
      <w:marTop w:val="0"/>
      <w:marBottom w:val="0"/>
      <w:divBdr>
        <w:top w:val="none" w:sz="0" w:space="0" w:color="auto"/>
        <w:left w:val="none" w:sz="0" w:space="0" w:color="auto"/>
        <w:bottom w:val="none" w:sz="0" w:space="0" w:color="auto"/>
        <w:right w:val="none" w:sz="0" w:space="0" w:color="auto"/>
      </w:divBdr>
    </w:div>
    <w:div w:id="793326473">
      <w:bodyDiv w:val="1"/>
      <w:marLeft w:val="0"/>
      <w:marRight w:val="0"/>
      <w:marTop w:val="0"/>
      <w:marBottom w:val="0"/>
      <w:divBdr>
        <w:top w:val="none" w:sz="0" w:space="0" w:color="auto"/>
        <w:left w:val="none" w:sz="0" w:space="0" w:color="auto"/>
        <w:bottom w:val="none" w:sz="0" w:space="0" w:color="auto"/>
        <w:right w:val="none" w:sz="0" w:space="0" w:color="auto"/>
      </w:divBdr>
    </w:div>
    <w:div w:id="796795871">
      <w:bodyDiv w:val="1"/>
      <w:marLeft w:val="0"/>
      <w:marRight w:val="0"/>
      <w:marTop w:val="0"/>
      <w:marBottom w:val="0"/>
      <w:divBdr>
        <w:top w:val="none" w:sz="0" w:space="0" w:color="auto"/>
        <w:left w:val="none" w:sz="0" w:space="0" w:color="auto"/>
        <w:bottom w:val="none" w:sz="0" w:space="0" w:color="auto"/>
        <w:right w:val="none" w:sz="0" w:space="0" w:color="auto"/>
      </w:divBdr>
    </w:div>
    <w:div w:id="803155029">
      <w:bodyDiv w:val="1"/>
      <w:marLeft w:val="0"/>
      <w:marRight w:val="0"/>
      <w:marTop w:val="0"/>
      <w:marBottom w:val="0"/>
      <w:divBdr>
        <w:top w:val="none" w:sz="0" w:space="0" w:color="auto"/>
        <w:left w:val="none" w:sz="0" w:space="0" w:color="auto"/>
        <w:bottom w:val="none" w:sz="0" w:space="0" w:color="auto"/>
        <w:right w:val="none" w:sz="0" w:space="0" w:color="auto"/>
      </w:divBdr>
    </w:div>
    <w:div w:id="812989202">
      <w:bodyDiv w:val="1"/>
      <w:marLeft w:val="0"/>
      <w:marRight w:val="0"/>
      <w:marTop w:val="0"/>
      <w:marBottom w:val="0"/>
      <w:divBdr>
        <w:top w:val="none" w:sz="0" w:space="0" w:color="auto"/>
        <w:left w:val="none" w:sz="0" w:space="0" w:color="auto"/>
        <w:bottom w:val="none" w:sz="0" w:space="0" w:color="auto"/>
        <w:right w:val="none" w:sz="0" w:space="0" w:color="auto"/>
      </w:divBdr>
    </w:div>
    <w:div w:id="824783699">
      <w:bodyDiv w:val="1"/>
      <w:marLeft w:val="0"/>
      <w:marRight w:val="0"/>
      <w:marTop w:val="0"/>
      <w:marBottom w:val="0"/>
      <w:divBdr>
        <w:top w:val="none" w:sz="0" w:space="0" w:color="auto"/>
        <w:left w:val="none" w:sz="0" w:space="0" w:color="auto"/>
        <w:bottom w:val="none" w:sz="0" w:space="0" w:color="auto"/>
        <w:right w:val="none" w:sz="0" w:space="0" w:color="auto"/>
      </w:divBdr>
    </w:div>
    <w:div w:id="841625660">
      <w:bodyDiv w:val="1"/>
      <w:marLeft w:val="0"/>
      <w:marRight w:val="0"/>
      <w:marTop w:val="0"/>
      <w:marBottom w:val="0"/>
      <w:divBdr>
        <w:top w:val="none" w:sz="0" w:space="0" w:color="auto"/>
        <w:left w:val="none" w:sz="0" w:space="0" w:color="auto"/>
        <w:bottom w:val="none" w:sz="0" w:space="0" w:color="auto"/>
        <w:right w:val="none" w:sz="0" w:space="0" w:color="auto"/>
      </w:divBdr>
    </w:div>
    <w:div w:id="844589882">
      <w:bodyDiv w:val="1"/>
      <w:marLeft w:val="0"/>
      <w:marRight w:val="0"/>
      <w:marTop w:val="0"/>
      <w:marBottom w:val="0"/>
      <w:divBdr>
        <w:top w:val="none" w:sz="0" w:space="0" w:color="auto"/>
        <w:left w:val="none" w:sz="0" w:space="0" w:color="auto"/>
        <w:bottom w:val="none" w:sz="0" w:space="0" w:color="auto"/>
        <w:right w:val="none" w:sz="0" w:space="0" w:color="auto"/>
      </w:divBdr>
    </w:div>
    <w:div w:id="863857995">
      <w:bodyDiv w:val="1"/>
      <w:marLeft w:val="0"/>
      <w:marRight w:val="0"/>
      <w:marTop w:val="0"/>
      <w:marBottom w:val="0"/>
      <w:divBdr>
        <w:top w:val="none" w:sz="0" w:space="0" w:color="auto"/>
        <w:left w:val="none" w:sz="0" w:space="0" w:color="auto"/>
        <w:bottom w:val="none" w:sz="0" w:space="0" w:color="auto"/>
        <w:right w:val="none" w:sz="0" w:space="0" w:color="auto"/>
      </w:divBdr>
    </w:div>
    <w:div w:id="877549864">
      <w:bodyDiv w:val="1"/>
      <w:marLeft w:val="0"/>
      <w:marRight w:val="0"/>
      <w:marTop w:val="0"/>
      <w:marBottom w:val="0"/>
      <w:divBdr>
        <w:top w:val="none" w:sz="0" w:space="0" w:color="auto"/>
        <w:left w:val="none" w:sz="0" w:space="0" w:color="auto"/>
        <w:bottom w:val="none" w:sz="0" w:space="0" w:color="auto"/>
        <w:right w:val="none" w:sz="0" w:space="0" w:color="auto"/>
      </w:divBdr>
    </w:div>
    <w:div w:id="879321445">
      <w:bodyDiv w:val="1"/>
      <w:marLeft w:val="0"/>
      <w:marRight w:val="0"/>
      <w:marTop w:val="0"/>
      <w:marBottom w:val="0"/>
      <w:divBdr>
        <w:top w:val="none" w:sz="0" w:space="0" w:color="auto"/>
        <w:left w:val="none" w:sz="0" w:space="0" w:color="auto"/>
        <w:bottom w:val="none" w:sz="0" w:space="0" w:color="auto"/>
        <w:right w:val="none" w:sz="0" w:space="0" w:color="auto"/>
      </w:divBdr>
    </w:div>
    <w:div w:id="883175150">
      <w:bodyDiv w:val="1"/>
      <w:marLeft w:val="0"/>
      <w:marRight w:val="0"/>
      <w:marTop w:val="0"/>
      <w:marBottom w:val="0"/>
      <w:divBdr>
        <w:top w:val="none" w:sz="0" w:space="0" w:color="auto"/>
        <w:left w:val="none" w:sz="0" w:space="0" w:color="auto"/>
        <w:bottom w:val="none" w:sz="0" w:space="0" w:color="auto"/>
        <w:right w:val="none" w:sz="0" w:space="0" w:color="auto"/>
      </w:divBdr>
    </w:div>
    <w:div w:id="902837490">
      <w:bodyDiv w:val="1"/>
      <w:marLeft w:val="0"/>
      <w:marRight w:val="0"/>
      <w:marTop w:val="0"/>
      <w:marBottom w:val="0"/>
      <w:divBdr>
        <w:top w:val="none" w:sz="0" w:space="0" w:color="auto"/>
        <w:left w:val="none" w:sz="0" w:space="0" w:color="auto"/>
        <w:bottom w:val="none" w:sz="0" w:space="0" w:color="auto"/>
        <w:right w:val="none" w:sz="0" w:space="0" w:color="auto"/>
      </w:divBdr>
    </w:div>
    <w:div w:id="924414271">
      <w:bodyDiv w:val="1"/>
      <w:marLeft w:val="0"/>
      <w:marRight w:val="0"/>
      <w:marTop w:val="0"/>
      <w:marBottom w:val="0"/>
      <w:divBdr>
        <w:top w:val="none" w:sz="0" w:space="0" w:color="auto"/>
        <w:left w:val="none" w:sz="0" w:space="0" w:color="auto"/>
        <w:bottom w:val="none" w:sz="0" w:space="0" w:color="auto"/>
        <w:right w:val="none" w:sz="0" w:space="0" w:color="auto"/>
      </w:divBdr>
    </w:div>
    <w:div w:id="932973706">
      <w:bodyDiv w:val="1"/>
      <w:marLeft w:val="0"/>
      <w:marRight w:val="0"/>
      <w:marTop w:val="0"/>
      <w:marBottom w:val="0"/>
      <w:divBdr>
        <w:top w:val="none" w:sz="0" w:space="0" w:color="auto"/>
        <w:left w:val="none" w:sz="0" w:space="0" w:color="auto"/>
        <w:bottom w:val="none" w:sz="0" w:space="0" w:color="auto"/>
        <w:right w:val="none" w:sz="0" w:space="0" w:color="auto"/>
      </w:divBdr>
    </w:div>
    <w:div w:id="935596557">
      <w:bodyDiv w:val="1"/>
      <w:marLeft w:val="0"/>
      <w:marRight w:val="0"/>
      <w:marTop w:val="0"/>
      <w:marBottom w:val="0"/>
      <w:divBdr>
        <w:top w:val="none" w:sz="0" w:space="0" w:color="auto"/>
        <w:left w:val="none" w:sz="0" w:space="0" w:color="auto"/>
        <w:bottom w:val="none" w:sz="0" w:space="0" w:color="auto"/>
        <w:right w:val="none" w:sz="0" w:space="0" w:color="auto"/>
      </w:divBdr>
    </w:div>
    <w:div w:id="958758727">
      <w:bodyDiv w:val="1"/>
      <w:marLeft w:val="0"/>
      <w:marRight w:val="0"/>
      <w:marTop w:val="0"/>
      <w:marBottom w:val="0"/>
      <w:divBdr>
        <w:top w:val="none" w:sz="0" w:space="0" w:color="auto"/>
        <w:left w:val="none" w:sz="0" w:space="0" w:color="auto"/>
        <w:bottom w:val="none" w:sz="0" w:space="0" w:color="auto"/>
        <w:right w:val="none" w:sz="0" w:space="0" w:color="auto"/>
      </w:divBdr>
    </w:div>
    <w:div w:id="958797196">
      <w:bodyDiv w:val="1"/>
      <w:marLeft w:val="0"/>
      <w:marRight w:val="0"/>
      <w:marTop w:val="0"/>
      <w:marBottom w:val="0"/>
      <w:divBdr>
        <w:top w:val="none" w:sz="0" w:space="0" w:color="auto"/>
        <w:left w:val="none" w:sz="0" w:space="0" w:color="auto"/>
        <w:bottom w:val="none" w:sz="0" w:space="0" w:color="auto"/>
        <w:right w:val="none" w:sz="0" w:space="0" w:color="auto"/>
      </w:divBdr>
    </w:div>
    <w:div w:id="986281374">
      <w:bodyDiv w:val="1"/>
      <w:marLeft w:val="0"/>
      <w:marRight w:val="0"/>
      <w:marTop w:val="0"/>
      <w:marBottom w:val="0"/>
      <w:divBdr>
        <w:top w:val="none" w:sz="0" w:space="0" w:color="auto"/>
        <w:left w:val="none" w:sz="0" w:space="0" w:color="auto"/>
        <w:bottom w:val="none" w:sz="0" w:space="0" w:color="auto"/>
        <w:right w:val="none" w:sz="0" w:space="0" w:color="auto"/>
      </w:divBdr>
    </w:div>
    <w:div w:id="993948912">
      <w:bodyDiv w:val="1"/>
      <w:marLeft w:val="0"/>
      <w:marRight w:val="0"/>
      <w:marTop w:val="0"/>
      <w:marBottom w:val="0"/>
      <w:divBdr>
        <w:top w:val="none" w:sz="0" w:space="0" w:color="auto"/>
        <w:left w:val="none" w:sz="0" w:space="0" w:color="auto"/>
        <w:bottom w:val="none" w:sz="0" w:space="0" w:color="auto"/>
        <w:right w:val="none" w:sz="0" w:space="0" w:color="auto"/>
      </w:divBdr>
    </w:div>
    <w:div w:id="1003051436">
      <w:bodyDiv w:val="1"/>
      <w:marLeft w:val="0"/>
      <w:marRight w:val="0"/>
      <w:marTop w:val="0"/>
      <w:marBottom w:val="0"/>
      <w:divBdr>
        <w:top w:val="none" w:sz="0" w:space="0" w:color="auto"/>
        <w:left w:val="none" w:sz="0" w:space="0" w:color="auto"/>
        <w:bottom w:val="none" w:sz="0" w:space="0" w:color="auto"/>
        <w:right w:val="none" w:sz="0" w:space="0" w:color="auto"/>
      </w:divBdr>
    </w:div>
    <w:div w:id="1014916295">
      <w:bodyDiv w:val="1"/>
      <w:marLeft w:val="0"/>
      <w:marRight w:val="0"/>
      <w:marTop w:val="0"/>
      <w:marBottom w:val="0"/>
      <w:divBdr>
        <w:top w:val="none" w:sz="0" w:space="0" w:color="auto"/>
        <w:left w:val="none" w:sz="0" w:space="0" w:color="auto"/>
        <w:bottom w:val="none" w:sz="0" w:space="0" w:color="auto"/>
        <w:right w:val="none" w:sz="0" w:space="0" w:color="auto"/>
      </w:divBdr>
    </w:div>
    <w:div w:id="1034889404">
      <w:bodyDiv w:val="1"/>
      <w:marLeft w:val="0"/>
      <w:marRight w:val="0"/>
      <w:marTop w:val="0"/>
      <w:marBottom w:val="0"/>
      <w:divBdr>
        <w:top w:val="none" w:sz="0" w:space="0" w:color="auto"/>
        <w:left w:val="none" w:sz="0" w:space="0" w:color="auto"/>
        <w:bottom w:val="none" w:sz="0" w:space="0" w:color="auto"/>
        <w:right w:val="none" w:sz="0" w:space="0" w:color="auto"/>
      </w:divBdr>
    </w:div>
    <w:div w:id="1037199652">
      <w:bodyDiv w:val="1"/>
      <w:marLeft w:val="0"/>
      <w:marRight w:val="0"/>
      <w:marTop w:val="0"/>
      <w:marBottom w:val="0"/>
      <w:divBdr>
        <w:top w:val="none" w:sz="0" w:space="0" w:color="auto"/>
        <w:left w:val="none" w:sz="0" w:space="0" w:color="auto"/>
        <w:bottom w:val="none" w:sz="0" w:space="0" w:color="auto"/>
        <w:right w:val="none" w:sz="0" w:space="0" w:color="auto"/>
      </w:divBdr>
    </w:div>
    <w:div w:id="1044909372">
      <w:bodyDiv w:val="1"/>
      <w:marLeft w:val="0"/>
      <w:marRight w:val="0"/>
      <w:marTop w:val="0"/>
      <w:marBottom w:val="0"/>
      <w:divBdr>
        <w:top w:val="none" w:sz="0" w:space="0" w:color="auto"/>
        <w:left w:val="none" w:sz="0" w:space="0" w:color="auto"/>
        <w:bottom w:val="none" w:sz="0" w:space="0" w:color="auto"/>
        <w:right w:val="none" w:sz="0" w:space="0" w:color="auto"/>
      </w:divBdr>
    </w:div>
    <w:div w:id="1057121796">
      <w:bodyDiv w:val="1"/>
      <w:marLeft w:val="0"/>
      <w:marRight w:val="0"/>
      <w:marTop w:val="0"/>
      <w:marBottom w:val="0"/>
      <w:divBdr>
        <w:top w:val="none" w:sz="0" w:space="0" w:color="auto"/>
        <w:left w:val="none" w:sz="0" w:space="0" w:color="auto"/>
        <w:bottom w:val="none" w:sz="0" w:space="0" w:color="auto"/>
        <w:right w:val="none" w:sz="0" w:space="0" w:color="auto"/>
      </w:divBdr>
    </w:div>
    <w:div w:id="1065104926">
      <w:bodyDiv w:val="1"/>
      <w:marLeft w:val="0"/>
      <w:marRight w:val="0"/>
      <w:marTop w:val="0"/>
      <w:marBottom w:val="0"/>
      <w:divBdr>
        <w:top w:val="none" w:sz="0" w:space="0" w:color="auto"/>
        <w:left w:val="none" w:sz="0" w:space="0" w:color="auto"/>
        <w:bottom w:val="none" w:sz="0" w:space="0" w:color="auto"/>
        <w:right w:val="none" w:sz="0" w:space="0" w:color="auto"/>
      </w:divBdr>
    </w:div>
    <w:div w:id="1065492233">
      <w:bodyDiv w:val="1"/>
      <w:marLeft w:val="0"/>
      <w:marRight w:val="0"/>
      <w:marTop w:val="0"/>
      <w:marBottom w:val="0"/>
      <w:divBdr>
        <w:top w:val="none" w:sz="0" w:space="0" w:color="auto"/>
        <w:left w:val="none" w:sz="0" w:space="0" w:color="auto"/>
        <w:bottom w:val="none" w:sz="0" w:space="0" w:color="auto"/>
        <w:right w:val="none" w:sz="0" w:space="0" w:color="auto"/>
      </w:divBdr>
    </w:div>
    <w:div w:id="1075862209">
      <w:bodyDiv w:val="1"/>
      <w:marLeft w:val="0"/>
      <w:marRight w:val="0"/>
      <w:marTop w:val="0"/>
      <w:marBottom w:val="0"/>
      <w:divBdr>
        <w:top w:val="none" w:sz="0" w:space="0" w:color="auto"/>
        <w:left w:val="none" w:sz="0" w:space="0" w:color="auto"/>
        <w:bottom w:val="none" w:sz="0" w:space="0" w:color="auto"/>
        <w:right w:val="none" w:sz="0" w:space="0" w:color="auto"/>
      </w:divBdr>
    </w:div>
    <w:div w:id="1084453931">
      <w:bodyDiv w:val="1"/>
      <w:marLeft w:val="0"/>
      <w:marRight w:val="0"/>
      <w:marTop w:val="0"/>
      <w:marBottom w:val="0"/>
      <w:divBdr>
        <w:top w:val="none" w:sz="0" w:space="0" w:color="auto"/>
        <w:left w:val="none" w:sz="0" w:space="0" w:color="auto"/>
        <w:bottom w:val="none" w:sz="0" w:space="0" w:color="auto"/>
        <w:right w:val="none" w:sz="0" w:space="0" w:color="auto"/>
      </w:divBdr>
    </w:div>
    <w:div w:id="1114439874">
      <w:bodyDiv w:val="1"/>
      <w:marLeft w:val="0"/>
      <w:marRight w:val="0"/>
      <w:marTop w:val="0"/>
      <w:marBottom w:val="0"/>
      <w:divBdr>
        <w:top w:val="none" w:sz="0" w:space="0" w:color="auto"/>
        <w:left w:val="none" w:sz="0" w:space="0" w:color="auto"/>
        <w:bottom w:val="none" w:sz="0" w:space="0" w:color="auto"/>
        <w:right w:val="none" w:sz="0" w:space="0" w:color="auto"/>
      </w:divBdr>
    </w:div>
    <w:div w:id="1133062903">
      <w:bodyDiv w:val="1"/>
      <w:marLeft w:val="0"/>
      <w:marRight w:val="0"/>
      <w:marTop w:val="0"/>
      <w:marBottom w:val="0"/>
      <w:divBdr>
        <w:top w:val="none" w:sz="0" w:space="0" w:color="auto"/>
        <w:left w:val="none" w:sz="0" w:space="0" w:color="auto"/>
        <w:bottom w:val="none" w:sz="0" w:space="0" w:color="auto"/>
        <w:right w:val="none" w:sz="0" w:space="0" w:color="auto"/>
      </w:divBdr>
    </w:div>
    <w:div w:id="1147284654">
      <w:bodyDiv w:val="1"/>
      <w:marLeft w:val="0"/>
      <w:marRight w:val="0"/>
      <w:marTop w:val="0"/>
      <w:marBottom w:val="0"/>
      <w:divBdr>
        <w:top w:val="none" w:sz="0" w:space="0" w:color="auto"/>
        <w:left w:val="none" w:sz="0" w:space="0" w:color="auto"/>
        <w:bottom w:val="none" w:sz="0" w:space="0" w:color="auto"/>
        <w:right w:val="none" w:sz="0" w:space="0" w:color="auto"/>
      </w:divBdr>
    </w:div>
    <w:div w:id="1148863677">
      <w:bodyDiv w:val="1"/>
      <w:marLeft w:val="0"/>
      <w:marRight w:val="0"/>
      <w:marTop w:val="0"/>
      <w:marBottom w:val="0"/>
      <w:divBdr>
        <w:top w:val="none" w:sz="0" w:space="0" w:color="auto"/>
        <w:left w:val="none" w:sz="0" w:space="0" w:color="auto"/>
        <w:bottom w:val="none" w:sz="0" w:space="0" w:color="auto"/>
        <w:right w:val="none" w:sz="0" w:space="0" w:color="auto"/>
      </w:divBdr>
    </w:div>
    <w:div w:id="1157452423">
      <w:bodyDiv w:val="1"/>
      <w:marLeft w:val="0"/>
      <w:marRight w:val="0"/>
      <w:marTop w:val="0"/>
      <w:marBottom w:val="0"/>
      <w:divBdr>
        <w:top w:val="none" w:sz="0" w:space="0" w:color="auto"/>
        <w:left w:val="none" w:sz="0" w:space="0" w:color="auto"/>
        <w:bottom w:val="none" w:sz="0" w:space="0" w:color="auto"/>
        <w:right w:val="none" w:sz="0" w:space="0" w:color="auto"/>
      </w:divBdr>
    </w:div>
    <w:div w:id="1159078761">
      <w:bodyDiv w:val="1"/>
      <w:marLeft w:val="0"/>
      <w:marRight w:val="0"/>
      <w:marTop w:val="0"/>
      <w:marBottom w:val="0"/>
      <w:divBdr>
        <w:top w:val="none" w:sz="0" w:space="0" w:color="auto"/>
        <w:left w:val="none" w:sz="0" w:space="0" w:color="auto"/>
        <w:bottom w:val="none" w:sz="0" w:space="0" w:color="auto"/>
        <w:right w:val="none" w:sz="0" w:space="0" w:color="auto"/>
      </w:divBdr>
    </w:div>
    <w:div w:id="1174536934">
      <w:bodyDiv w:val="1"/>
      <w:marLeft w:val="0"/>
      <w:marRight w:val="0"/>
      <w:marTop w:val="0"/>
      <w:marBottom w:val="0"/>
      <w:divBdr>
        <w:top w:val="none" w:sz="0" w:space="0" w:color="auto"/>
        <w:left w:val="none" w:sz="0" w:space="0" w:color="auto"/>
        <w:bottom w:val="none" w:sz="0" w:space="0" w:color="auto"/>
        <w:right w:val="none" w:sz="0" w:space="0" w:color="auto"/>
      </w:divBdr>
    </w:div>
    <w:div w:id="1178498394">
      <w:bodyDiv w:val="1"/>
      <w:marLeft w:val="0"/>
      <w:marRight w:val="0"/>
      <w:marTop w:val="0"/>
      <w:marBottom w:val="0"/>
      <w:divBdr>
        <w:top w:val="none" w:sz="0" w:space="0" w:color="auto"/>
        <w:left w:val="none" w:sz="0" w:space="0" w:color="auto"/>
        <w:bottom w:val="none" w:sz="0" w:space="0" w:color="auto"/>
        <w:right w:val="none" w:sz="0" w:space="0" w:color="auto"/>
      </w:divBdr>
    </w:div>
    <w:div w:id="1200045983">
      <w:bodyDiv w:val="1"/>
      <w:marLeft w:val="0"/>
      <w:marRight w:val="0"/>
      <w:marTop w:val="0"/>
      <w:marBottom w:val="0"/>
      <w:divBdr>
        <w:top w:val="none" w:sz="0" w:space="0" w:color="auto"/>
        <w:left w:val="none" w:sz="0" w:space="0" w:color="auto"/>
        <w:bottom w:val="none" w:sz="0" w:space="0" w:color="auto"/>
        <w:right w:val="none" w:sz="0" w:space="0" w:color="auto"/>
      </w:divBdr>
    </w:div>
    <w:div w:id="1206212739">
      <w:bodyDiv w:val="1"/>
      <w:marLeft w:val="0"/>
      <w:marRight w:val="0"/>
      <w:marTop w:val="0"/>
      <w:marBottom w:val="0"/>
      <w:divBdr>
        <w:top w:val="none" w:sz="0" w:space="0" w:color="auto"/>
        <w:left w:val="none" w:sz="0" w:space="0" w:color="auto"/>
        <w:bottom w:val="none" w:sz="0" w:space="0" w:color="auto"/>
        <w:right w:val="none" w:sz="0" w:space="0" w:color="auto"/>
      </w:divBdr>
    </w:div>
    <w:div w:id="1222793216">
      <w:bodyDiv w:val="1"/>
      <w:marLeft w:val="0"/>
      <w:marRight w:val="0"/>
      <w:marTop w:val="0"/>
      <w:marBottom w:val="0"/>
      <w:divBdr>
        <w:top w:val="none" w:sz="0" w:space="0" w:color="auto"/>
        <w:left w:val="none" w:sz="0" w:space="0" w:color="auto"/>
        <w:bottom w:val="none" w:sz="0" w:space="0" w:color="auto"/>
        <w:right w:val="none" w:sz="0" w:space="0" w:color="auto"/>
      </w:divBdr>
    </w:div>
    <w:div w:id="1231890120">
      <w:bodyDiv w:val="1"/>
      <w:marLeft w:val="0"/>
      <w:marRight w:val="0"/>
      <w:marTop w:val="0"/>
      <w:marBottom w:val="0"/>
      <w:divBdr>
        <w:top w:val="none" w:sz="0" w:space="0" w:color="auto"/>
        <w:left w:val="none" w:sz="0" w:space="0" w:color="auto"/>
        <w:bottom w:val="none" w:sz="0" w:space="0" w:color="auto"/>
        <w:right w:val="none" w:sz="0" w:space="0" w:color="auto"/>
      </w:divBdr>
    </w:div>
    <w:div w:id="1236891320">
      <w:bodyDiv w:val="1"/>
      <w:marLeft w:val="0"/>
      <w:marRight w:val="0"/>
      <w:marTop w:val="0"/>
      <w:marBottom w:val="0"/>
      <w:divBdr>
        <w:top w:val="none" w:sz="0" w:space="0" w:color="auto"/>
        <w:left w:val="none" w:sz="0" w:space="0" w:color="auto"/>
        <w:bottom w:val="none" w:sz="0" w:space="0" w:color="auto"/>
        <w:right w:val="none" w:sz="0" w:space="0" w:color="auto"/>
      </w:divBdr>
    </w:div>
    <w:div w:id="1242832120">
      <w:bodyDiv w:val="1"/>
      <w:marLeft w:val="0"/>
      <w:marRight w:val="0"/>
      <w:marTop w:val="0"/>
      <w:marBottom w:val="0"/>
      <w:divBdr>
        <w:top w:val="none" w:sz="0" w:space="0" w:color="auto"/>
        <w:left w:val="none" w:sz="0" w:space="0" w:color="auto"/>
        <w:bottom w:val="none" w:sz="0" w:space="0" w:color="auto"/>
        <w:right w:val="none" w:sz="0" w:space="0" w:color="auto"/>
      </w:divBdr>
    </w:div>
    <w:div w:id="1247108927">
      <w:bodyDiv w:val="1"/>
      <w:marLeft w:val="0"/>
      <w:marRight w:val="0"/>
      <w:marTop w:val="0"/>
      <w:marBottom w:val="0"/>
      <w:divBdr>
        <w:top w:val="none" w:sz="0" w:space="0" w:color="auto"/>
        <w:left w:val="none" w:sz="0" w:space="0" w:color="auto"/>
        <w:bottom w:val="none" w:sz="0" w:space="0" w:color="auto"/>
        <w:right w:val="none" w:sz="0" w:space="0" w:color="auto"/>
      </w:divBdr>
    </w:div>
    <w:div w:id="1250777662">
      <w:bodyDiv w:val="1"/>
      <w:marLeft w:val="0"/>
      <w:marRight w:val="0"/>
      <w:marTop w:val="0"/>
      <w:marBottom w:val="0"/>
      <w:divBdr>
        <w:top w:val="none" w:sz="0" w:space="0" w:color="auto"/>
        <w:left w:val="none" w:sz="0" w:space="0" w:color="auto"/>
        <w:bottom w:val="none" w:sz="0" w:space="0" w:color="auto"/>
        <w:right w:val="none" w:sz="0" w:space="0" w:color="auto"/>
      </w:divBdr>
    </w:div>
    <w:div w:id="1268343535">
      <w:bodyDiv w:val="1"/>
      <w:marLeft w:val="0"/>
      <w:marRight w:val="0"/>
      <w:marTop w:val="0"/>
      <w:marBottom w:val="0"/>
      <w:divBdr>
        <w:top w:val="none" w:sz="0" w:space="0" w:color="auto"/>
        <w:left w:val="none" w:sz="0" w:space="0" w:color="auto"/>
        <w:bottom w:val="none" w:sz="0" w:space="0" w:color="auto"/>
        <w:right w:val="none" w:sz="0" w:space="0" w:color="auto"/>
      </w:divBdr>
    </w:div>
    <w:div w:id="1275676290">
      <w:bodyDiv w:val="1"/>
      <w:marLeft w:val="0"/>
      <w:marRight w:val="0"/>
      <w:marTop w:val="0"/>
      <w:marBottom w:val="0"/>
      <w:divBdr>
        <w:top w:val="none" w:sz="0" w:space="0" w:color="auto"/>
        <w:left w:val="none" w:sz="0" w:space="0" w:color="auto"/>
        <w:bottom w:val="none" w:sz="0" w:space="0" w:color="auto"/>
        <w:right w:val="none" w:sz="0" w:space="0" w:color="auto"/>
      </w:divBdr>
    </w:div>
    <w:div w:id="1280450155">
      <w:bodyDiv w:val="1"/>
      <w:marLeft w:val="0"/>
      <w:marRight w:val="0"/>
      <w:marTop w:val="0"/>
      <w:marBottom w:val="0"/>
      <w:divBdr>
        <w:top w:val="none" w:sz="0" w:space="0" w:color="auto"/>
        <w:left w:val="none" w:sz="0" w:space="0" w:color="auto"/>
        <w:bottom w:val="none" w:sz="0" w:space="0" w:color="auto"/>
        <w:right w:val="none" w:sz="0" w:space="0" w:color="auto"/>
      </w:divBdr>
    </w:div>
    <w:div w:id="1281450592">
      <w:bodyDiv w:val="1"/>
      <w:marLeft w:val="0"/>
      <w:marRight w:val="0"/>
      <w:marTop w:val="0"/>
      <w:marBottom w:val="0"/>
      <w:divBdr>
        <w:top w:val="none" w:sz="0" w:space="0" w:color="auto"/>
        <w:left w:val="none" w:sz="0" w:space="0" w:color="auto"/>
        <w:bottom w:val="none" w:sz="0" w:space="0" w:color="auto"/>
        <w:right w:val="none" w:sz="0" w:space="0" w:color="auto"/>
      </w:divBdr>
    </w:div>
    <w:div w:id="1282300065">
      <w:bodyDiv w:val="1"/>
      <w:marLeft w:val="0"/>
      <w:marRight w:val="0"/>
      <w:marTop w:val="0"/>
      <w:marBottom w:val="0"/>
      <w:divBdr>
        <w:top w:val="none" w:sz="0" w:space="0" w:color="auto"/>
        <w:left w:val="none" w:sz="0" w:space="0" w:color="auto"/>
        <w:bottom w:val="none" w:sz="0" w:space="0" w:color="auto"/>
        <w:right w:val="none" w:sz="0" w:space="0" w:color="auto"/>
      </w:divBdr>
    </w:div>
    <w:div w:id="1283656010">
      <w:bodyDiv w:val="1"/>
      <w:marLeft w:val="0"/>
      <w:marRight w:val="0"/>
      <w:marTop w:val="0"/>
      <w:marBottom w:val="0"/>
      <w:divBdr>
        <w:top w:val="none" w:sz="0" w:space="0" w:color="auto"/>
        <w:left w:val="none" w:sz="0" w:space="0" w:color="auto"/>
        <w:bottom w:val="none" w:sz="0" w:space="0" w:color="auto"/>
        <w:right w:val="none" w:sz="0" w:space="0" w:color="auto"/>
      </w:divBdr>
    </w:div>
    <w:div w:id="1300307518">
      <w:bodyDiv w:val="1"/>
      <w:marLeft w:val="0"/>
      <w:marRight w:val="0"/>
      <w:marTop w:val="0"/>
      <w:marBottom w:val="0"/>
      <w:divBdr>
        <w:top w:val="none" w:sz="0" w:space="0" w:color="auto"/>
        <w:left w:val="none" w:sz="0" w:space="0" w:color="auto"/>
        <w:bottom w:val="none" w:sz="0" w:space="0" w:color="auto"/>
        <w:right w:val="none" w:sz="0" w:space="0" w:color="auto"/>
      </w:divBdr>
    </w:div>
    <w:div w:id="1301765770">
      <w:bodyDiv w:val="1"/>
      <w:marLeft w:val="0"/>
      <w:marRight w:val="0"/>
      <w:marTop w:val="0"/>
      <w:marBottom w:val="0"/>
      <w:divBdr>
        <w:top w:val="none" w:sz="0" w:space="0" w:color="auto"/>
        <w:left w:val="none" w:sz="0" w:space="0" w:color="auto"/>
        <w:bottom w:val="none" w:sz="0" w:space="0" w:color="auto"/>
        <w:right w:val="none" w:sz="0" w:space="0" w:color="auto"/>
      </w:divBdr>
    </w:div>
    <w:div w:id="1305740551">
      <w:bodyDiv w:val="1"/>
      <w:marLeft w:val="0"/>
      <w:marRight w:val="0"/>
      <w:marTop w:val="0"/>
      <w:marBottom w:val="0"/>
      <w:divBdr>
        <w:top w:val="none" w:sz="0" w:space="0" w:color="auto"/>
        <w:left w:val="none" w:sz="0" w:space="0" w:color="auto"/>
        <w:bottom w:val="none" w:sz="0" w:space="0" w:color="auto"/>
        <w:right w:val="none" w:sz="0" w:space="0" w:color="auto"/>
      </w:divBdr>
    </w:div>
    <w:div w:id="1347369058">
      <w:bodyDiv w:val="1"/>
      <w:marLeft w:val="0"/>
      <w:marRight w:val="0"/>
      <w:marTop w:val="0"/>
      <w:marBottom w:val="0"/>
      <w:divBdr>
        <w:top w:val="none" w:sz="0" w:space="0" w:color="auto"/>
        <w:left w:val="none" w:sz="0" w:space="0" w:color="auto"/>
        <w:bottom w:val="none" w:sz="0" w:space="0" w:color="auto"/>
        <w:right w:val="none" w:sz="0" w:space="0" w:color="auto"/>
      </w:divBdr>
    </w:div>
    <w:div w:id="1347437901">
      <w:bodyDiv w:val="1"/>
      <w:marLeft w:val="0"/>
      <w:marRight w:val="0"/>
      <w:marTop w:val="0"/>
      <w:marBottom w:val="0"/>
      <w:divBdr>
        <w:top w:val="none" w:sz="0" w:space="0" w:color="auto"/>
        <w:left w:val="none" w:sz="0" w:space="0" w:color="auto"/>
        <w:bottom w:val="none" w:sz="0" w:space="0" w:color="auto"/>
        <w:right w:val="none" w:sz="0" w:space="0" w:color="auto"/>
      </w:divBdr>
    </w:div>
    <w:div w:id="1363049187">
      <w:bodyDiv w:val="1"/>
      <w:marLeft w:val="0"/>
      <w:marRight w:val="0"/>
      <w:marTop w:val="0"/>
      <w:marBottom w:val="0"/>
      <w:divBdr>
        <w:top w:val="none" w:sz="0" w:space="0" w:color="auto"/>
        <w:left w:val="none" w:sz="0" w:space="0" w:color="auto"/>
        <w:bottom w:val="none" w:sz="0" w:space="0" w:color="auto"/>
        <w:right w:val="none" w:sz="0" w:space="0" w:color="auto"/>
      </w:divBdr>
    </w:div>
    <w:div w:id="1369528580">
      <w:bodyDiv w:val="1"/>
      <w:marLeft w:val="0"/>
      <w:marRight w:val="0"/>
      <w:marTop w:val="0"/>
      <w:marBottom w:val="0"/>
      <w:divBdr>
        <w:top w:val="none" w:sz="0" w:space="0" w:color="auto"/>
        <w:left w:val="none" w:sz="0" w:space="0" w:color="auto"/>
        <w:bottom w:val="none" w:sz="0" w:space="0" w:color="auto"/>
        <w:right w:val="none" w:sz="0" w:space="0" w:color="auto"/>
      </w:divBdr>
    </w:div>
    <w:div w:id="1373575155">
      <w:bodyDiv w:val="1"/>
      <w:marLeft w:val="0"/>
      <w:marRight w:val="0"/>
      <w:marTop w:val="0"/>
      <w:marBottom w:val="0"/>
      <w:divBdr>
        <w:top w:val="none" w:sz="0" w:space="0" w:color="auto"/>
        <w:left w:val="none" w:sz="0" w:space="0" w:color="auto"/>
        <w:bottom w:val="none" w:sz="0" w:space="0" w:color="auto"/>
        <w:right w:val="none" w:sz="0" w:space="0" w:color="auto"/>
      </w:divBdr>
    </w:div>
    <w:div w:id="1375808084">
      <w:bodyDiv w:val="1"/>
      <w:marLeft w:val="0"/>
      <w:marRight w:val="0"/>
      <w:marTop w:val="0"/>
      <w:marBottom w:val="0"/>
      <w:divBdr>
        <w:top w:val="none" w:sz="0" w:space="0" w:color="auto"/>
        <w:left w:val="none" w:sz="0" w:space="0" w:color="auto"/>
        <w:bottom w:val="none" w:sz="0" w:space="0" w:color="auto"/>
        <w:right w:val="none" w:sz="0" w:space="0" w:color="auto"/>
      </w:divBdr>
    </w:div>
    <w:div w:id="1376076921">
      <w:bodyDiv w:val="1"/>
      <w:marLeft w:val="0"/>
      <w:marRight w:val="0"/>
      <w:marTop w:val="0"/>
      <w:marBottom w:val="0"/>
      <w:divBdr>
        <w:top w:val="none" w:sz="0" w:space="0" w:color="auto"/>
        <w:left w:val="none" w:sz="0" w:space="0" w:color="auto"/>
        <w:bottom w:val="none" w:sz="0" w:space="0" w:color="auto"/>
        <w:right w:val="none" w:sz="0" w:space="0" w:color="auto"/>
      </w:divBdr>
    </w:div>
    <w:div w:id="1377897285">
      <w:bodyDiv w:val="1"/>
      <w:marLeft w:val="0"/>
      <w:marRight w:val="0"/>
      <w:marTop w:val="0"/>
      <w:marBottom w:val="0"/>
      <w:divBdr>
        <w:top w:val="none" w:sz="0" w:space="0" w:color="auto"/>
        <w:left w:val="none" w:sz="0" w:space="0" w:color="auto"/>
        <w:bottom w:val="none" w:sz="0" w:space="0" w:color="auto"/>
        <w:right w:val="none" w:sz="0" w:space="0" w:color="auto"/>
      </w:divBdr>
    </w:div>
    <w:div w:id="1379210102">
      <w:bodyDiv w:val="1"/>
      <w:marLeft w:val="0"/>
      <w:marRight w:val="0"/>
      <w:marTop w:val="0"/>
      <w:marBottom w:val="0"/>
      <w:divBdr>
        <w:top w:val="none" w:sz="0" w:space="0" w:color="auto"/>
        <w:left w:val="none" w:sz="0" w:space="0" w:color="auto"/>
        <w:bottom w:val="none" w:sz="0" w:space="0" w:color="auto"/>
        <w:right w:val="none" w:sz="0" w:space="0" w:color="auto"/>
      </w:divBdr>
    </w:div>
    <w:div w:id="1379357342">
      <w:bodyDiv w:val="1"/>
      <w:marLeft w:val="0"/>
      <w:marRight w:val="0"/>
      <w:marTop w:val="0"/>
      <w:marBottom w:val="0"/>
      <w:divBdr>
        <w:top w:val="none" w:sz="0" w:space="0" w:color="auto"/>
        <w:left w:val="none" w:sz="0" w:space="0" w:color="auto"/>
        <w:bottom w:val="none" w:sz="0" w:space="0" w:color="auto"/>
        <w:right w:val="none" w:sz="0" w:space="0" w:color="auto"/>
      </w:divBdr>
    </w:div>
    <w:div w:id="1388921558">
      <w:bodyDiv w:val="1"/>
      <w:marLeft w:val="0"/>
      <w:marRight w:val="0"/>
      <w:marTop w:val="0"/>
      <w:marBottom w:val="0"/>
      <w:divBdr>
        <w:top w:val="none" w:sz="0" w:space="0" w:color="auto"/>
        <w:left w:val="none" w:sz="0" w:space="0" w:color="auto"/>
        <w:bottom w:val="none" w:sz="0" w:space="0" w:color="auto"/>
        <w:right w:val="none" w:sz="0" w:space="0" w:color="auto"/>
      </w:divBdr>
    </w:div>
    <w:div w:id="1392536620">
      <w:bodyDiv w:val="1"/>
      <w:marLeft w:val="0"/>
      <w:marRight w:val="0"/>
      <w:marTop w:val="0"/>
      <w:marBottom w:val="0"/>
      <w:divBdr>
        <w:top w:val="none" w:sz="0" w:space="0" w:color="auto"/>
        <w:left w:val="none" w:sz="0" w:space="0" w:color="auto"/>
        <w:bottom w:val="none" w:sz="0" w:space="0" w:color="auto"/>
        <w:right w:val="none" w:sz="0" w:space="0" w:color="auto"/>
      </w:divBdr>
    </w:div>
    <w:div w:id="1426540642">
      <w:bodyDiv w:val="1"/>
      <w:marLeft w:val="0"/>
      <w:marRight w:val="0"/>
      <w:marTop w:val="0"/>
      <w:marBottom w:val="0"/>
      <w:divBdr>
        <w:top w:val="none" w:sz="0" w:space="0" w:color="auto"/>
        <w:left w:val="none" w:sz="0" w:space="0" w:color="auto"/>
        <w:bottom w:val="none" w:sz="0" w:space="0" w:color="auto"/>
        <w:right w:val="none" w:sz="0" w:space="0" w:color="auto"/>
      </w:divBdr>
    </w:div>
    <w:div w:id="1460565265">
      <w:bodyDiv w:val="1"/>
      <w:marLeft w:val="0"/>
      <w:marRight w:val="0"/>
      <w:marTop w:val="0"/>
      <w:marBottom w:val="0"/>
      <w:divBdr>
        <w:top w:val="none" w:sz="0" w:space="0" w:color="auto"/>
        <w:left w:val="none" w:sz="0" w:space="0" w:color="auto"/>
        <w:bottom w:val="none" w:sz="0" w:space="0" w:color="auto"/>
        <w:right w:val="none" w:sz="0" w:space="0" w:color="auto"/>
      </w:divBdr>
    </w:div>
    <w:div w:id="1466043491">
      <w:bodyDiv w:val="1"/>
      <w:marLeft w:val="0"/>
      <w:marRight w:val="0"/>
      <w:marTop w:val="0"/>
      <w:marBottom w:val="0"/>
      <w:divBdr>
        <w:top w:val="none" w:sz="0" w:space="0" w:color="auto"/>
        <w:left w:val="none" w:sz="0" w:space="0" w:color="auto"/>
        <w:bottom w:val="none" w:sz="0" w:space="0" w:color="auto"/>
        <w:right w:val="none" w:sz="0" w:space="0" w:color="auto"/>
      </w:divBdr>
    </w:div>
    <w:div w:id="1472864029">
      <w:bodyDiv w:val="1"/>
      <w:marLeft w:val="0"/>
      <w:marRight w:val="0"/>
      <w:marTop w:val="0"/>
      <w:marBottom w:val="0"/>
      <w:divBdr>
        <w:top w:val="none" w:sz="0" w:space="0" w:color="auto"/>
        <w:left w:val="none" w:sz="0" w:space="0" w:color="auto"/>
        <w:bottom w:val="none" w:sz="0" w:space="0" w:color="auto"/>
        <w:right w:val="none" w:sz="0" w:space="0" w:color="auto"/>
      </w:divBdr>
    </w:div>
    <w:div w:id="1480145144">
      <w:bodyDiv w:val="1"/>
      <w:marLeft w:val="0"/>
      <w:marRight w:val="0"/>
      <w:marTop w:val="0"/>
      <w:marBottom w:val="0"/>
      <w:divBdr>
        <w:top w:val="none" w:sz="0" w:space="0" w:color="auto"/>
        <w:left w:val="none" w:sz="0" w:space="0" w:color="auto"/>
        <w:bottom w:val="none" w:sz="0" w:space="0" w:color="auto"/>
        <w:right w:val="none" w:sz="0" w:space="0" w:color="auto"/>
      </w:divBdr>
    </w:div>
    <w:div w:id="1485656979">
      <w:bodyDiv w:val="1"/>
      <w:marLeft w:val="0"/>
      <w:marRight w:val="0"/>
      <w:marTop w:val="0"/>
      <w:marBottom w:val="0"/>
      <w:divBdr>
        <w:top w:val="none" w:sz="0" w:space="0" w:color="auto"/>
        <w:left w:val="none" w:sz="0" w:space="0" w:color="auto"/>
        <w:bottom w:val="none" w:sz="0" w:space="0" w:color="auto"/>
        <w:right w:val="none" w:sz="0" w:space="0" w:color="auto"/>
      </w:divBdr>
    </w:div>
    <w:div w:id="1491866881">
      <w:bodyDiv w:val="1"/>
      <w:marLeft w:val="0"/>
      <w:marRight w:val="0"/>
      <w:marTop w:val="0"/>
      <w:marBottom w:val="0"/>
      <w:divBdr>
        <w:top w:val="none" w:sz="0" w:space="0" w:color="auto"/>
        <w:left w:val="none" w:sz="0" w:space="0" w:color="auto"/>
        <w:bottom w:val="none" w:sz="0" w:space="0" w:color="auto"/>
        <w:right w:val="none" w:sz="0" w:space="0" w:color="auto"/>
      </w:divBdr>
    </w:div>
    <w:div w:id="1498033975">
      <w:bodyDiv w:val="1"/>
      <w:marLeft w:val="0"/>
      <w:marRight w:val="0"/>
      <w:marTop w:val="0"/>
      <w:marBottom w:val="0"/>
      <w:divBdr>
        <w:top w:val="none" w:sz="0" w:space="0" w:color="auto"/>
        <w:left w:val="none" w:sz="0" w:space="0" w:color="auto"/>
        <w:bottom w:val="none" w:sz="0" w:space="0" w:color="auto"/>
        <w:right w:val="none" w:sz="0" w:space="0" w:color="auto"/>
      </w:divBdr>
    </w:div>
    <w:div w:id="1527401781">
      <w:bodyDiv w:val="1"/>
      <w:marLeft w:val="0"/>
      <w:marRight w:val="0"/>
      <w:marTop w:val="0"/>
      <w:marBottom w:val="0"/>
      <w:divBdr>
        <w:top w:val="none" w:sz="0" w:space="0" w:color="auto"/>
        <w:left w:val="none" w:sz="0" w:space="0" w:color="auto"/>
        <w:bottom w:val="none" w:sz="0" w:space="0" w:color="auto"/>
        <w:right w:val="none" w:sz="0" w:space="0" w:color="auto"/>
      </w:divBdr>
    </w:div>
    <w:div w:id="1528830124">
      <w:bodyDiv w:val="1"/>
      <w:marLeft w:val="0"/>
      <w:marRight w:val="0"/>
      <w:marTop w:val="0"/>
      <w:marBottom w:val="0"/>
      <w:divBdr>
        <w:top w:val="none" w:sz="0" w:space="0" w:color="auto"/>
        <w:left w:val="none" w:sz="0" w:space="0" w:color="auto"/>
        <w:bottom w:val="none" w:sz="0" w:space="0" w:color="auto"/>
        <w:right w:val="none" w:sz="0" w:space="0" w:color="auto"/>
      </w:divBdr>
    </w:div>
    <w:div w:id="1530070254">
      <w:bodyDiv w:val="1"/>
      <w:marLeft w:val="0"/>
      <w:marRight w:val="0"/>
      <w:marTop w:val="0"/>
      <w:marBottom w:val="0"/>
      <w:divBdr>
        <w:top w:val="none" w:sz="0" w:space="0" w:color="auto"/>
        <w:left w:val="none" w:sz="0" w:space="0" w:color="auto"/>
        <w:bottom w:val="none" w:sz="0" w:space="0" w:color="auto"/>
        <w:right w:val="none" w:sz="0" w:space="0" w:color="auto"/>
      </w:divBdr>
    </w:div>
    <w:div w:id="1545143133">
      <w:bodyDiv w:val="1"/>
      <w:marLeft w:val="0"/>
      <w:marRight w:val="0"/>
      <w:marTop w:val="0"/>
      <w:marBottom w:val="0"/>
      <w:divBdr>
        <w:top w:val="none" w:sz="0" w:space="0" w:color="auto"/>
        <w:left w:val="none" w:sz="0" w:space="0" w:color="auto"/>
        <w:bottom w:val="none" w:sz="0" w:space="0" w:color="auto"/>
        <w:right w:val="none" w:sz="0" w:space="0" w:color="auto"/>
      </w:divBdr>
    </w:div>
    <w:div w:id="1546984405">
      <w:bodyDiv w:val="1"/>
      <w:marLeft w:val="0"/>
      <w:marRight w:val="0"/>
      <w:marTop w:val="0"/>
      <w:marBottom w:val="0"/>
      <w:divBdr>
        <w:top w:val="none" w:sz="0" w:space="0" w:color="auto"/>
        <w:left w:val="none" w:sz="0" w:space="0" w:color="auto"/>
        <w:bottom w:val="none" w:sz="0" w:space="0" w:color="auto"/>
        <w:right w:val="none" w:sz="0" w:space="0" w:color="auto"/>
      </w:divBdr>
    </w:div>
    <w:div w:id="1563640846">
      <w:bodyDiv w:val="1"/>
      <w:marLeft w:val="0"/>
      <w:marRight w:val="0"/>
      <w:marTop w:val="0"/>
      <w:marBottom w:val="0"/>
      <w:divBdr>
        <w:top w:val="none" w:sz="0" w:space="0" w:color="auto"/>
        <w:left w:val="none" w:sz="0" w:space="0" w:color="auto"/>
        <w:bottom w:val="none" w:sz="0" w:space="0" w:color="auto"/>
        <w:right w:val="none" w:sz="0" w:space="0" w:color="auto"/>
      </w:divBdr>
    </w:div>
    <w:div w:id="1567448375">
      <w:bodyDiv w:val="1"/>
      <w:marLeft w:val="0"/>
      <w:marRight w:val="0"/>
      <w:marTop w:val="0"/>
      <w:marBottom w:val="0"/>
      <w:divBdr>
        <w:top w:val="none" w:sz="0" w:space="0" w:color="auto"/>
        <w:left w:val="none" w:sz="0" w:space="0" w:color="auto"/>
        <w:bottom w:val="none" w:sz="0" w:space="0" w:color="auto"/>
        <w:right w:val="none" w:sz="0" w:space="0" w:color="auto"/>
      </w:divBdr>
    </w:div>
    <w:div w:id="1593781019">
      <w:bodyDiv w:val="1"/>
      <w:marLeft w:val="0"/>
      <w:marRight w:val="0"/>
      <w:marTop w:val="0"/>
      <w:marBottom w:val="0"/>
      <w:divBdr>
        <w:top w:val="none" w:sz="0" w:space="0" w:color="auto"/>
        <w:left w:val="none" w:sz="0" w:space="0" w:color="auto"/>
        <w:bottom w:val="none" w:sz="0" w:space="0" w:color="auto"/>
        <w:right w:val="none" w:sz="0" w:space="0" w:color="auto"/>
      </w:divBdr>
    </w:div>
    <w:div w:id="1599948467">
      <w:bodyDiv w:val="1"/>
      <w:marLeft w:val="0"/>
      <w:marRight w:val="0"/>
      <w:marTop w:val="0"/>
      <w:marBottom w:val="0"/>
      <w:divBdr>
        <w:top w:val="none" w:sz="0" w:space="0" w:color="auto"/>
        <w:left w:val="none" w:sz="0" w:space="0" w:color="auto"/>
        <w:bottom w:val="none" w:sz="0" w:space="0" w:color="auto"/>
        <w:right w:val="none" w:sz="0" w:space="0" w:color="auto"/>
      </w:divBdr>
    </w:div>
    <w:div w:id="1661158078">
      <w:bodyDiv w:val="1"/>
      <w:marLeft w:val="0"/>
      <w:marRight w:val="0"/>
      <w:marTop w:val="0"/>
      <w:marBottom w:val="0"/>
      <w:divBdr>
        <w:top w:val="none" w:sz="0" w:space="0" w:color="auto"/>
        <w:left w:val="none" w:sz="0" w:space="0" w:color="auto"/>
        <w:bottom w:val="none" w:sz="0" w:space="0" w:color="auto"/>
        <w:right w:val="none" w:sz="0" w:space="0" w:color="auto"/>
      </w:divBdr>
    </w:div>
    <w:div w:id="1679427962">
      <w:bodyDiv w:val="1"/>
      <w:marLeft w:val="0"/>
      <w:marRight w:val="0"/>
      <w:marTop w:val="0"/>
      <w:marBottom w:val="0"/>
      <w:divBdr>
        <w:top w:val="none" w:sz="0" w:space="0" w:color="auto"/>
        <w:left w:val="none" w:sz="0" w:space="0" w:color="auto"/>
        <w:bottom w:val="none" w:sz="0" w:space="0" w:color="auto"/>
        <w:right w:val="none" w:sz="0" w:space="0" w:color="auto"/>
      </w:divBdr>
    </w:div>
    <w:div w:id="1683513171">
      <w:bodyDiv w:val="1"/>
      <w:marLeft w:val="0"/>
      <w:marRight w:val="0"/>
      <w:marTop w:val="0"/>
      <w:marBottom w:val="0"/>
      <w:divBdr>
        <w:top w:val="none" w:sz="0" w:space="0" w:color="auto"/>
        <w:left w:val="none" w:sz="0" w:space="0" w:color="auto"/>
        <w:bottom w:val="none" w:sz="0" w:space="0" w:color="auto"/>
        <w:right w:val="none" w:sz="0" w:space="0" w:color="auto"/>
      </w:divBdr>
    </w:div>
    <w:div w:id="1685983075">
      <w:bodyDiv w:val="1"/>
      <w:marLeft w:val="0"/>
      <w:marRight w:val="0"/>
      <w:marTop w:val="0"/>
      <w:marBottom w:val="0"/>
      <w:divBdr>
        <w:top w:val="none" w:sz="0" w:space="0" w:color="auto"/>
        <w:left w:val="none" w:sz="0" w:space="0" w:color="auto"/>
        <w:bottom w:val="none" w:sz="0" w:space="0" w:color="auto"/>
        <w:right w:val="none" w:sz="0" w:space="0" w:color="auto"/>
      </w:divBdr>
    </w:div>
    <w:div w:id="1697466551">
      <w:bodyDiv w:val="1"/>
      <w:marLeft w:val="0"/>
      <w:marRight w:val="0"/>
      <w:marTop w:val="0"/>
      <w:marBottom w:val="0"/>
      <w:divBdr>
        <w:top w:val="none" w:sz="0" w:space="0" w:color="auto"/>
        <w:left w:val="none" w:sz="0" w:space="0" w:color="auto"/>
        <w:bottom w:val="none" w:sz="0" w:space="0" w:color="auto"/>
        <w:right w:val="none" w:sz="0" w:space="0" w:color="auto"/>
      </w:divBdr>
    </w:div>
    <w:div w:id="1698462327">
      <w:bodyDiv w:val="1"/>
      <w:marLeft w:val="0"/>
      <w:marRight w:val="0"/>
      <w:marTop w:val="0"/>
      <w:marBottom w:val="0"/>
      <w:divBdr>
        <w:top w:val="none" w:sz="0" w:space="0" w:color="auto"/>
        <w:left w:val="none" w:sz="0" w:space="0" w:color="auto"/>
        <w:bottom w:val="none" w:sz="0" w:space="0" w:color="auto"/>
        <w:right w:val="none" w:sz="0" w:space="0" w:color="auto"/>
      </w:divBdr>
    </w:div>
    <w:div w:id="1708483321">
      <w:bodyDiv w:val="1"/>
      <w:marLeft w:val="0"/>
      <w:marRight w:val="0"/>
      <w:marTop w:val="0"/>
      <w:marBottom w:val="0"/>
      <w:divBdr>
        <w:top w:val="none" w:sz="0" w:space="0" w:color="auto"/>
        <w:left w:val="none" w:sz="0" w:space="0" w:color="auto"/>
        <w:bottom w:val="none" w:sz="0" w:space="0" w:color="auto"/>
        <w:right w:val="none" w:sz="0" w:space="0" w:color="auto"/>
      </w:divBdr>
    </w:div>
    <w:div w:id="1715471141">
      <w:bodyDiv w:val="1"/>
      <w:marLeft w:val="0"/>
      <w:marRight w:val="0"/>
      <w:marTop w:val="0"/>
      <w:marBottom w:val="0"/>
      <w:divBdr>
        <w:top w:val="none" w:sz="0" w:space="0" w:color="auto"/>
        <w:left w:val="none" w:sz="0" w:space="0" w:color="auto"/>
        <w:bottom w:val="none" w:sz="0" w:space="0" w:color="auto"/>
        <w:right w:val="none" w:sz="0" w:space="0" w:color="auto"/>
      </w:divBdr>
    </w:div>
    <w:div w:id="1741977230">
      <w:bodyDiv w:val="1"/>
      <w:marLeft w:val="0"/>
      <w:marRight w:val="0"/>
      <w:marTop w:val="0"/>
      <w:marBottom w:val="0"/>
      <w:divBdr>
        <w:top w:val="none" w:sz="0" w:space="0" w:color="auto"/>
        <w:left w:val="none" w:sz="0" w:space="0" w:color="auto"/>
        <w:bottom w:val="none" w:sz="0" w:space="0" w:color="auto"/>
        <w:right w:val="none" w:sz="0" w:space="0" w:color="auto"/>
      </w:divBdr>
    </w:div>
    <w:div w:id="1744376392">
      <w:bodyDiv w:val="1"/>
      <w:marLeft w:val="0"/>
      <w:marRight w:val="0"/>
      <w:marTop w:val="0"/>
      <w:marBottom w:val="0"/>
      <w:divBdr>
        <w:top w:val="none" w:sz="0" w:space="0" w:color="auto"/>
        <w:left w:val="none" w:sz="0" w:space="0" w:color="auto"/>
        <w:bottom w:val="none" w:sz="0" w:space="0" w:color="auto"/>
        <w:right w:val="none" w:sz="0" w:space="0" w:color="auto"/>
      </w:divBdr>
    </w:div>
    <w:div w:id="1769079903">
      <w:bodyDiv w:val="1"/>
      <w:marLeft w:val="0"/>
      <w:marRight w:val="0"/>
      <w:marTop w:val="0"/>
      <w:marBottom w:val="0"/>
      <w:divBdr>
        <w:top w:val="none" w:sz="0" w:space="0" w:color="auto"/>
        <w:left w:val="none" w:sz="0" w:space="0" w:color="auto"/>
        <w:bottom w:val="none" w:sz="0" w:space="0" w:color="auto"/>
        <w:right w:val="none" w:sz="0" w:space="0" w:color="auto"/>
      </w:divBdr>
    </w:div>
    <w:div w:id="1775903514">
      <w:bodyDiv w:val="1"/>
      <w:marLeft w:val="0"/>
      <w:marRight w:val="0"/>
      <w:marTop w:val="0"/>
      <w:marBottom w:val="0"/>
      <w:divBdr>
        <w:top w:val="none" w:sz="0" w:space="0" w:color="auto"/>
        <w:left w:val="none" w:sz="0" w:space="0" w:color="auto"/>
        <w:bottom w:val="none" w:sz="0" w:space="0" w:color="auto"/>
        <w:right w:val="none" w:sz="0" w:space="0" w:color="auto"/>
      </w:divBdr>
    </w:div>
    <w:div w:id="1785031589">
      <w:bodyDiv w:val="1"/>
      <w:marLeft w:val="0"/>
      <w:marRight w:val="0"/>
      <w:marTop w:val="0"/>
      <w:marBottom w:val="0"/>
      <w:divBdr>
        <w:top w:val="none" w:sz="0" w:space="0" w:color="auto"/>
        <w:left w:val="none" w:sz="0" w:space="0" w:color="auto"/>
        <w:bottom w:val="none" w:sz="0" w:space="0" w:color="auto"/>
        <w:right w:val="none" w:sz="0" w:space="0" w:color="auto"/>
      </w:divBdr>
    </w:div>
    <w:div w:id="1805998843">
      <w:bodyDiv w:val="1"/>
      <w:marLeft w:val="0"/>
      <w:marRight w:val="0"/>
      <w:marTop w:val="0"/>
      <w:marBottom w:val="0"/>
      <w:divBdr>
        <w:top w:val="none" w:sz="0" w:space="0" w:color="auto"/>
        <w:left w:val="none" w:sz="0" w:space="0" w:color="auto"/>
        <w:bottom w:val="none" w:sz="0" w:space="0" w:color="auto"/>
        <w:right w:val="none" w:sz="0" w:space="0" w:color="auto"/>
      </w:divBdr>
    </w:div>
    <w:div w:id="1812749855">
      <w:bodyDiv w:val="1"/>
      <w:marLeft w:val="0"/>
      <w:marRight w:val="0"/>
      <w:marTop w:val="0"/>
      <w:marBottom w:val="0"/>
      <w:divBdr>
        <w:top w:val="none" w:sz="0" w:space="0" w:color="auto"/>
        <w:left w:val="none" w:sz="0" w:space="0" w:color="auto"/>
        <w:bottom w:val="none" w:sz="0" w:space="0" w:color="auto"/>
        <w:right w:val="none" w:sz="0" w:space="0" w:color="auto"/>
      </w:divBdr>
    </w:div>
    <w:div w:id="1816489689">
      <w:bodyDiv w:val="1"/>
      <w:marLeft w:val="0"/>
      <w:marRight w:val="0"/>
      <w:marTop w:val="0"/>
      <w:marBottom w:val="0"/>
      <w:divBdr>
        <w:top w:val="none" w:sz="0" w:space="0" w:color="auto"/>
        <w:left w:val="none" w:sz="0" w:space="0" w:color="auto"/>
        <w:bottom w:val="none" w:sz="0" w:space="0" w:color="auto"/>
        <w:right w:val="none" w:sz="0" w:space="0" w:color="auto"/>
      </w:divBdr>
    </w:div>
    <w:div w:id="1838498267">
      <w:bodyDiv w:val="1"/>
      <w:marLeft w:val="0"/>
      <w:marRight w:val="0"/>
      <w:marTop w:val="0"/>
      <w:marBottom w:val="0"/>
      <w:divBdr>
        <w:top w:val="none" w:sz="0" w:space="0" w:color="auto"/>
        <w:left w:val="none" w:sz="0" w:space="0" w:color="auto"/>
        <w:bottom w:val="none" w:sz="0" w:space="0" w:color="auto"/>
        <w:right w:val="none" w:sz="0" w:space="0" w:color="auto"/>
      </w:divBdr>
    </w:div>
    <w:div w:id="1849060574">
      <w:bodyDiv w:val="1"/>
      <w:marLeft w:val="0"/>
      <w:marRight w:val="0"/>
      <w:marTop w:val="0"/>
      <w:marBottom w:val="0"/>
      <w:divBdr>
        <w:top w:val="none" w:sz="0" w:space="0" w:color="auto"/>
        <w:left w:val="none" w:sz="0" w:space="0" w:color="auto"/>
        <w:bottom w:val="none" w:sz="0" w:space="0" w:color="auto"/>
        <w:right w:val="none" w:sz="0" w:space="0" w:color="auto"/>
      </w:divBdr>
    </w:div>
    <w:div w:id="1851260972">
      <w:bodyDiv w:val="1"/>
      <w:marLeft w:val="0"/>
      <w:marRight w:val="0"/>
      <w:marTop w:val="0"/>
      <w:marBottom w:val="0"/>
      <w:divBdr>
        <w:top w:val="none" w:sz="0" w:space="0" w:color="auto"/>
        <w:left w:val="none" w:sz="0" w:space="0" w:color="auto"/>
        <w:bottom w:val="none" w:sz="0" w:space="0" w:color="auto"/>
        <w:right w:val="none" w:sz="0" w:space="0" w:color="auto"/>
      </w:divBdr>
    </w:div>
    <w:div w:id="1869248507">
      <w:bodyDiv w:val="1"/>
      <w:marLeft w:val="0"/>
      <w:marRight w:val="0"/>
      <w:marTop w:val="0"/>
      <w:marBottom w:val="0"/>
      <w:divBdr>
        <w:top w:val="none" w:sz="0" w:space="0" w:color="auto"/>
        <w:left w:val="none" w:sz="0" w:space="0" w:color="auto"/>
        <w:bottom w:val="none" w:sz="0" w:space="0" w:color="auto"/>
        <w:right w:val="none" w:sz="0" w:space="0" w:color="auto"/>
      </w:divBdr>
    </w:div>
    <w:div w:id="1871456815">
      <w:bodyDiv w:val="1"/>
      <w:marLeft w:val="0"/>
      <w:marRight w:val="0"/>
      <w:marTop w:val="0"/>
      <w:marBottom w:val="0"/>
      <w:divBdr>
        <w:top w:val="none" w:sz="0" w:space="0" w:color="auto"/>
        <w:left w:val="none" w:sz="0" w:space="0" w:color="auto"/>
        <w:bottom w:val="none" w:sz="0" w:space="0" w:color="auto"/>
        <w:right w:val="none" w:sz="0" w:space="0" w:color="auto"/>
      </w:divBdr>
    </w:div>
    <w:div w:id="1876848834">
      <w:bodyDiv w:val="1"/>
      <w:marLeft w:val="0"/>
      <w:marRight w:val="0"/>
      <w:marTop w:val="0"/>
      <w:marBottom w:val="0"/>
      <w:divBdr>
        <w:top w:val="none" w:sz="0" w:space="0" w:color="auto"/>
        <w:left w:val="none" w:sz="0" w:space="0" w:color="auto"/>
        <w:bottom w:val="none" w:sz="0" w:space="0" w:color="auto"/>
        <w:right w:val="none" w:sz="0" w:space="0" w:color="auto"/>
      </w:divBdr>
    </w:div>
    <w:div w:id="1888490043">
      <w:bodyDiv w:val="1"/>
      <w:marLeft w:val="0"/>
      <w:marRight w:val="0"/>
      <w:marTop w:val="0"/>
      <w:marBottom w:val="0"/>
      <w:divBdr>
        <w:top w:val="none" w:sz="0" w:space="0" w:color="auto"/>
        <w:left w:val="none" w:sz="0" w:space="0" w:color="auto"/>
        <w:bottom w:val="none" w:sz="0" w:space="0" w:color="auto"/>
        <w:right w:val="none" w:sz="0" w:space="0" w:color="auto"/>
      </w:divBdr>
    </w:div>
    <w:div w:id="1906256855">
      <w:bodyDiv w:val="1"/>
      <w:marLeft w:val="0"/>
      <w:marRight w:val="0"/>
      <w:marTop w:val="0"/>
      <w:marBottom w:val="0"/>
      <w:divBdr>
        <w:top w:val="none" w:sz="0" w:space="0" w:color="auto"/>
        <w:left w:val="none" w:sz="0" w:space="0" w:color="auto"/>
        <w:bottom w:val="none" w:sz="0" w:space="0" w:color="auto"/>
        <w:right w:val="none" w:sz="0" w:space="0" w:color="auto"/>
      </w:divBdr>
    </w:div>
    <w:div w:id="1919752791">
      <w:bodyDiv w:val="1"/>
      <w:marLeft w:val="0"/>
      <w:marRight w:val="0"/>
      <w:marTop w:val="0"/>
      <w:marBottom w:val="0"/>
      <w:divBdr>
        <w:top w:val="none" w:sz="0" w:space="0" w:color="auto"/>
        <w:left w:val="none" w:sz="0" w:space="0" w:color="auto"/>
        <w:bottom w:val="none" w:sz="0" w:space="0" w:color="auto"/>
        <w:right w:val="none" w:sz="0" w:space="0" w:color="auto"/>
      </w:divBdr>
    </w:div>
    <w:div w:id="1927765706">
      <w:bodyDiv w:val="1"/>
      <w:marLeft w:val="0"/>
      <w:marRight w:val="0"/>
      <w:marTop w:val="0"/>
      <w:marBottom w:val="0"/>
      <w:divBdr>
        <w:top w:val="none" w:sz="0" w:space="0" w:color="auto"/>
        <w:left w:val="none" w:sz="0" w:space="0" w:color="auto"/>
        <w:bottom w:val="none" w:sz="0" w:space="0" w:color="auto"/>
        <w:right w:val="none" w:sz="0" w:space="0" w:color="auto"/>
      </w:divBdr>
    </w:div>
    <w:div w:id="1930651332">
      <w:bodyDiv w:val="1"/>
      <w:marLeft w:val="0"/>
      <w:marRight w:val="0"/>
      <w:marTop w:val="0"/>
      <w:marBottom w:val="0"/>
      <w:divBdr>
        <w:top w:val="none" w:sz="0" w:space="0" w:color="auto"/>
        <w:left w:val="none" w:sz="0" w:space="0" w:color="auto"/>
        <w:bottom w:val="none" w:sz="0" w:space="0" w:color="auto"/>
        <w:right w:val="none" w:sz="0" w:space="0" w:color="auto"/>
      </w:divBdr>
    </w:div>
    <w:div w:id="1936210754">
      <w:bodyDiv w:val="1"/>
      <w:marLeft w:val="0"/>
      <w:marRight w:val="0"/>
      <w:marTop w:val="0"/>
      <w:marBottom w:val="0"/>
      <w:divBdr>
        <w:top w:val="none" w:sz="0" w:space="0" w:color="auto"/>
        <w:left w:val="none" w:sz="0" w:space="0" w:color="auto"/>
        <w:bottom w:val="none" w:sz="0" w:space="0" w:color="auto"/>
        <w:right w:val="none" w:sz="0" w:space="0" w:color="auto"/>
      </w:divBdr>
    </w:div>
    <w:div w:id="1943611114">
      <w:bodyDiv w:val="1"/>
      <w:marLeft w:val="0"/>
      <w:marRight w:val="0"/>
      <w:marTop w:val="0"/>
      <w:marBottom w:val="0"/>
      <w:divBdr>
        <w:top w:val="none" w:sz="0" w:space="0" w:color="auto"/>
        <w:left w:val="none" w:sz="0" w:space="0" w:color="auto"/>
        <w:bottom w:val="none" w:sz="0" w:space="0" w:color="auto"/>
        <w:right w:val="none" w:sz="0" w:space="0" w:color="auto"/>
      </w:divBdr>
    </w:div>
    <w:div w:id="1951888007">
      <w:bodyDiv w:val="1"/>
      <w:marLeft w:val="0"/>
      <w:marRight w:val="0"/>
      <w:marTop w:val="0"/>
      <w:marBottom w:val="0"/>
      <w:divBdr>
        <w:top w:val="none" w:sz="0" w:space="0" w:color="auto"/>
        <w:left w:val="none" w:sz="0" w:space="0" w:color="auto"/>
        <w:bottom w:val="none" w:sz="0" w:space="0" w:color="auto"/>
        <w:right w:val="none" w:sz="0" w:space="0" w:color="auto"/>
      </w:divBdr>
    </w:div>
    <w:div w:id="1966690455">
      <w:bodyDiv w:val="1"/>
      <w:marLeft w:val="0"/>
      <w:marRight w:val="0"/>
      <w:marTop w:val="0"/>
      <w:marBottom w:val="0"/>
      <w:divBdr>
        <w:top w:val="none" w:sz="0" w:space="0" w:color="auto"/>
        <w:left w:val="none" w:sz="0" w:space="0" w:color="auto"/>
        <w:bottom w:val="none" w:sz="0" w:space="0" w:color="auto"/>
        <w:right w:val="none" w:sz="0" w:space="0" w:color="auto"/>
      </w:divBdr>
    </w:div>
    <w:div w:id="1972321009">
      <w:bodyDiv w:val="1"/>
      <w:marLeft w:val="0"/>
      <w:marRight w:val="0"/>
      <w:marTop w:val="0"/>
      <w:marBottom w:val="0"/>
      <w:divBdr>
        <w:top w:val="none" w:sz="0" w:space="0" w:color="auto"/>
        <w:left w:val="none" w:sz="0" w:space="0" w:color="auto"/>
        <w:bottom w:val="none" w:sz="0" w:space="0" w:color="auto"/>
        <w:right w:val="none" w:sz="0" w:space="0" w:color="auto"/>
      </w:divBdr>
    </w:div>
    <w:div w:id="1988119717">
      <w:bodyDiv w:val="1"/>
      <w:marLeft w:val="0"/>
      <w:marRight w:val="0"/>
      <w:marTop w:val="0"/>
      <w:marBottom w:val="0"/>
      <w:divBdr>
        <w:top w:val="none" w:sz="0" w:space="0" w:color="auto"/>
        <w:left w:val="none" w:sz="0" w:space="0" w:color="auto"/>
        <w:bottom w:val="none" w:sz="0" w:space="0" w:color="auto"/>
        <w:right w:val="none" w:sz="0" w:space="0" w:color="auto"/>
      </w:divBdr>
    </w:div>
    <w:div w:id="1991443566">
      <w:bodyDiv w:val="1"/>
      <w:marLeft w:val="0"/>
      <w:marRight w:val="0"/>
      <w:marTop w:val="0"/>
      <w:marBottom w:val="0"/>
      <w:divBdr>
        <w:top w:val="none" w:sz="0" w:space="0" w:color="auto"/>
        <w:left w:val="none" w:sz="0" w:space="0" w:color="auto"/>
        <w:bottom w:val="none" w:sz="0" w:space="0" w:color="auto"/>
        <w:right w:val="none" w:sz="0" w:space="0" w:color="auto"/>
      </w:divBdr>
    </w:div>
    <w:div w:id="2021005480">
      <w:bodyDiv w:val="1"/>
      <w:marLeft w:val="0"/>
      <w:marRight w:val="0"/>
      <w:marTop w:val="0"/>
      <w:marBottom w:val="0"/>
      <w:divBdr>
        <w:top w:val="none" w:sz="0" w:space="0" w:color="auto"/>
        <w:left w:val="none" w:sz="0" w:space="0" w:color="auto"/>
        <w:bottom w:val="none" w:sz="0" w:space="0" w:color="auto"/>
        <w:right w:val="none" w:sz="0" w:space="0" w:color="auto"/>
      </w:divBdr>
    </w:div>
    <w:div w:id="2024357366">
      <w:bodyDiv w:val="1"/>
      <w:marLeft w:val="0"/>
      <w:marRight w:val="0"/>
      <w:marTop w:val="0"/>
      <w:marBottom w:val="0"/>
      <w:divBdr>
        <w:top w:val="none" w:sz="0" w:space="0" w:color="auto"/>
        <w:left w:val="none" w:sz="0" w:space="0" w:color="auto"/>
        <w:bottom w:val="none" w:sz="0" w:space="0" w:color="auto"/>
        <w:right w:val="none" w:sz="0" w:space="0" w:color="auto"/>
      </w:divBdr>
    </w:div>
    <w:div w:id="2039817546">
      <w:bodyDiv w:val="1"/>
      <w:marLeft w:val="0"/>
      <w:marRight w:val="0"/>
      <w:marTop w:val="0"/>
      <w:marBottom w:val="0"/>
      <w:divBdr>
        <w:top w:val="none" w:sz="0" w:space="0" w:color="auto"/>
        <w:left w:val="none" w:sz="0" w:space="0" w:color="auto"/>
        <w:bottom w:val="none" w:sz="0" w:space="0" w:color="auto"/>
        <w:right w:val="none" w:sz="0" w:space="0" w:color="auto"/>
      </w:divBdr>
    </w:div>
    <w:div w:id="2045405557">
      <w:bodyDiv w:val="1"/>
      <w:marLeft w:val="0"/>
      <w:marRight w:val="0"/>
      <w:marTop w:val="0"/>
      <w:marBottom w:val="0"/>
      <w:divBdr>
        <w:top w:val="none" w:sz="0" w:space="0" w:color="auto"/>
        <w:left w:val="none" w:sz="0" w:space="0" w:color="auto"/>
        <w:bottom w:val="none" w:sz="0" w:space="0" w:color="auto"/>
        <w:right w:val="none" w:sz="0" w:space="0" w:color="auto"/>
      </w:divBdr>
    </w:div>
    <w:div w:id="2049137326">
      <w:bodyDiv w:val="1"/>
      <w:marLeft w:val="0"/>
      <w:marRight w:val="0"/>
      <w:marTop w:val="0"/>
      <w:marBottom w:val="0"/>
      <w:divBdr>
        <w:top w:val="none" w:sz="0" w:space="0" w:color="auto"/>
        <w:left w:val="none" w:sz="0" w:space="0" w:color="auto"/>
        <w:bottom w:val="none" w:sz="0" w:space="0" w:color="auto"/>
        <w:right w:val="none" w:sz="0" w:space="0" w:color="auto"/>
      </w:divBdr>
    </w:div>
    <w:div w:id="2052067784">
      <w:bodyDiv w:val="1"/>
      <w:marLeft w:val="0"/>
      <w:marRight w:val="0"/>
      <w:marTop w:val="0"/>
      <w:marBottom w:val="0"/>
      <w:divBdr>
        <w:top w:val="none" w:sz="0" w:space="0" w:color="auto"/>
        <w:left w:val="none" w:sz="0" w:space="0" w:color="auto"/>
        <w:bottom w:val="none" w:sz="0" w:space="0" w:color="auto"/>
        <w:right w:val="none" w:sz="0" w:space="0" w:color="auto"/>
      </w:divBdr>
    </w:div>
    <w:div w:id="2065520613">
      <w:bodyDiv w:val="1"/>
      <w:marLeft w:val="0"/>
      <w:marRight w:val="0"/>
      <w:marTop w:val="0"/>
      <w:marBottom w:val="0"/>
      <w:divBdr>
        <w:top w:val="none" w:sz="0" w:space="0" w:color="auto"/>
        <w:left w:val="none" w:sz="0" w:space="0" w:color="auto"/>
        <w:bottom w:val="none" w:sz="0" w:space="0" w:color="auto"/>
        <w:right w:val="none" w:sz="0" w:space="0" w:color="auto"/>
      </w:divBdr>
    </w:div>
    <w:div w:id="2106342501">
      <w:bodyDiv w:val="1"/>
      <w:marLeft w:val="0"/>
      <w:marRight w:val="0"/>
      <w:marTop w:val="0"/>
      <w:marBottom w:val="0"/>
      <w:divBdr>
        <w:top w:val="none" w:sz="0" w:space="0" w:color="auto"/>
        <w:left w:val="none" w:sz="0" w:space="0" w:color="auto"/>
        <w:bottom w:val="none" w:sz="0" w:space="0" w:color="auto"/>
        <w:right w:val="none" w:sz="0" w:space="0" w:color="auto"/>
      </w:divBdr>
    </w:div>
    <w:div w:id="2120948480">
      <w:bodyDiv w:val="1"/>
      <w:marLeft w:val="0"/>
      <w:marRight w:val="0"/>
      <w:marTop w:val="0"/>
      <w:marBottom w:val="0"/>
      <w:divBdr>
        <w:top w:val="none" w:sz="0" w:space="0" w:color="auto"/>
        <w:left w:val="none" w:sz="0" w:space="0" w:color="auto"/>
        <w:bottom w:val="none" w:sz="0" w:space="0" w:color="auto"/>
        <w:right w:val="none" w:sz="0" w:space="0" w:color="auto"/>
      </w:divBdr>
    </w:div>
    <w:div w:id="2125344258">
      <w:bodyDiv w:val="1"/>
      <w:marLeft w:val="0"/>
      <w:marRight w:val="0"/>
      <w:marTop w:val="0"/>
      <w:marBottom w:val="0"/>
      <w:divBdr>
        <w:top w:val="none" w:sz="0" w:space="0" w:color="auto"/>
        <w:left w:val="none" w:sz="0" w:space="0" w:color="auto"/>
        <w:bottom w:val="none" w:sz="0" w:space="0" w:color="auto"/>
        <w:right w:val="none" w:sz="0" w:space="0" w:color="auto"/>
      </w:divBdr>
    </w:div>
    <w:div w:id="2134474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footer" Target="footer4.xml"/><Relationship Id="rId26" Type="http://schemas.openxmlformats.org/officeDocument/2006/relationships/chart" Target="charts/chart5.xml"/><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chart" Target="charts/chart2.xml"/><Relationship Id="rId34" Type="http://schemas.openxmlformats.org/officeDocument/2006/relationships/footer" Target="footer8.xml"/><Relationship Id="rId42" Type="http://schemas.openxmlformats.org/officeDocument/2006/relationships/chart" Target="charts/chart19.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chart" Target="charts/chart4.xml"/><Relationship Id="rId33" Type="http://schemas.openxmlformats.org/officeDocument/2006/relationships/chart" Target="charts/chart12.xml"/><Relationship Id="rId38" Type="http://schemas.openxmlformats.org/officeDocument/2006/relationships/chart" Target="charts/chart1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1.xml"/><Relationship Id="rId29" Type="http://schemas.openxmlformats.org/officeDocument/2006/relationships/chart" Target="charts/chart8.xml"/><Relationship Id="rId41"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chart" Target="charts/chart11.xml"/><Relationship Id="rId37" Type="http://schemas.openxmlformats.org/officeDocument/2006/relationships/chart" Target="charts/chart15.xml"/><Relationship Id="rId40" Type="http://schemas.openxmlformats.org/officeDocument/2006/relationships/chart" Target="charts/chart1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chart" Target="charts/chart7.xml"/><Relationship Id="rId36" Type="http://schemas.openxmlformats.org/officeDocument/2006/relationships/chart" Target="charts/chart14.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chart" Target="charts/chart10.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chart" Target="charts/chart3.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chart" Target="charts/chart13.xm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2026\&#1053;&#1101;&#1075;&#1090;&#1075;&#1101;&#1083;%202026\negtgel%202026Q1.xlsb"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2026\&#1053;&#1101;&#1075;&#1090;&#1075;&#1101;&#1083;%202026\negtgel%202026Q1.xlsb"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E:\2026\&#1053;&#1101;&#1075;&#1090;&#1075;&#1101;&#1083;%202026\negtgel%202026Q1.xlsb"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E:\2026\&#1053;&#1101;&#1075;&#1090;&#1075;&#1101;&#1083;%202026\negtgel%202026Q1.xlsb"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E:\2026\&#1053;&#1101;&#1075;&#1090;&#1075;&#1101;&#1083;%202026\negtgel%202026Q1.xlsb"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E:\2026\&#1053;&#1101;&#1075;&#1090;&#1075;&#1101;&#1083;%202026\negtgel%202026Q1.xlsb"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E:\2026\&#1053;&#1101;&#1075;&#1090;&#1075;&#1101;&#1083;%202026\negtgel%202026Q1.xlsb"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E:\2026\&#1053;&#1101;&#1075;&#1090;&#1075;&#1101;&#1083;%202026\negtgel%202026Q1.xlsb"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E:\2026\&#1053;&#1101;&#1075;&#1090;&#1075;&#1101;&#1083;%202026\negtgel%202026Q1.xlsb"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E:\2026\&#1053;&#1101;&#1075;&#1090;&#1075;&#1101;&#1083;%202026\negtgel%202026Q1.xlsb"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E:\2026\&#1053;&#1101;&#1075;&#1090;&#1075;&#1101;&#1083;%202026\negtgel%202026Q1.xlsb"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E:\2026\&#1053;&#1101;&#1075;&#1090;&#1075;&#1101;&#1083;%202026\negtgel%202026Q1.xlsb"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2026\&#1053;&#1101;&#1075;&#1090;&#1075;&#1101;&#1083;%202026\negtgel%202026Q1.xlsb"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2026\&#1053;&#1101;&#1075;&#1090;&#1075;&#1101;&#1083;%202026\negtgel%202026Q1.xlsb"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2026\&#1053;&#1101;&#1075;&#1090;&#1075;&#1101;&#1083;%202026\negtgel%202026Q1.xlsb"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2026\&#1053;&#1101;&#1075;&#1090;&#1075;&#1101;&#1083;%202026\negtgel%202026Q1.xlsb"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2026\&#1053;&#1101;&#1075;&#1090;&#1075;&#1101;&#1083;%202026\negtgel%202026Q1.xlsb"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2026\&#1053;&#1101;&#1075;&#1090;&#1075;&#1101;&#1083;%202026\Green%202026.Q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E:\2026\&#1053;&#1101;&#1075;&#1090;&#1075;&#1101;&#1083;%202026\Green%202026.Q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'банк цуваа зу1,2,9 '!$B$106</c:f>
              <c:strCache>
                <c:ptCount val="1"/>
                <c:pt idx="0">
                  <c:v>Нийт актив</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5400000" spcFirstLastPara="1" vertOverflow="ellipsis"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'банк цуваа зу1,2,9 '!$C$104:$AA$105</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IV</c:v>
                  </c:pt>
                  <c:pt idx="20">
                    <c:v>I</c:v>
                  </c:pt>
                  <c:pt idx="21">
                    <c:v> II </c:v>
                  </c:pt>
                  <c:pt idx="22">
                    <c:v>III</c:v>
                  </c:pt>
                  <c:pt idx="23">
                    <c:v>IV</c:v>
                  </c:pt>
                  <c:pt idx="24">
                    <c:v>I</c:v>
                  </c:pt>
                </c:lvl>
                <c:lvl>
                  <c:pt idx="0">
                    <c:v>2020</c:v>
                  </c:pt>
                  <c:pt idx="4">
                    <c:v>2021</c:v>
                  </c:pt>
                  <c:pt idx="8">
                    <c:v>2022</c:v>
                  </c:pt>
                  <c:pt idx="12">
                    <c:v>2023</c:v>
                  </c:pt>
                  <c:pt idx="16">
                    <c:v>2024</c:v>
                  </c:pt>
                  <c:pt idx="20">
                    <c:v>2025</c:v>
                  </c:pt>
                  <c:pt idx="24">
                    <c:v>2026</c:v>
                  </c:pt>
                </c:lvl>
              </c:multiLvlStrCache>
            </c:multiLvlStrRef>
          </c:cat>
          <c:val>
            <c:numRef>
              <c:f>'банк цуваа зу1,2,9 '!$C$106:$AA$106</c:f>
              <c:numCache>
                <c:formatCode>0.0%</c:formatCode>
                <c:ptCount val="25"/>
                <c:pt idx="0">
                  <c:v>5.0807232645442173E-2</c:v>
                </c:pt>
                <c:pt idx="1">
                  <c:v>5.4283849027202062E-2</c:v>
                </c:pt>
                <c:pt idx="2">
                  <c:v>5.4916415512515013E-2</c:v>
                </c:pt>
                <c:pt idx="3">
                  <c:v>5.4705315810619611E-2</c:v>
                </c:pt>
                <c:pt idx="4">
                  <c:v>5.5955543522153629E-2</c:v>
                </c:pt>
                <c:pt idx="5">
                  <c:v>5.6465971633064521E-2</c:v>
                </c:pt>
                <c:pt idx="6">
                  <c:v>6.199233467138978E-2</c:v>
                </c:pt>
                <c:pt idx="7">
                  <c:v>6.6077431772888801E-2</c:v>
                </c:pt>
                <c:pt idx="8">
                  <c:v>7.4192400737430234E-2</c:v>
                </c:pt>
                <c:pt idx="9">
                  <c:v>7.5484744251148858E-2</c:v>
                </c:pt>
                <c:pt idx="10">
                  <c:v>8.2020911638297764E-2</c:v>
                </c:pt>
                <c:pt idx="11">
                  <c:v>7.6661120714769812E-2</c:v>
                </c:pt>
                <c:pt idx="12">
                  <c:v>7.9693599865047135E-2</c:v>
                </c:pt>
                <c:pt idx="13">
                  <c:v>8.2134714387277888E-2</c:v>
                </c:pt>
                <c:pt idx="14">
                  <c:v>8.5837367538190198E-2</c:v>
                </c:pt>
                <c:pt idx="15">
                  <c:v>8.1781394452671602E-2</c:v>
                </c:pt>
                <c:pt idx="16">
                  <c:v>9.2019240676165903E-2</c:v>
                </c:pt>
                <c:pt idx="17">
                  <c:v>9.2518337164383707E-2</c:v>
                </c:pt>
                <c:pt idx="18">
                  <c:v>0.10232278621026718</c:v>
                </c:pt>
                <c:pt idx="19">
                  <c:v>0.10002252993634007</c:v>
                </c:pt>
                <c:pt idx="20">
                  <c:v>0.10811028315662127</c:v>
                </c:pt>
                <c:pt idx="21">
                  <c:v>0.10994180517086438</c:v>
                </c:pt>
                <c:pt idx="22">
                  <c:v>0.11281836676765709</c:v>
                </c:pt>
                <c:pt idx="23">
                  <c:v>0.10602243456996807</c:v>
                </c:pt>
                <c:pt idx="24">
                  <c:v>0.11253814260634887</c:v>
                </c:pt>
              </c:numCache>
            </c:numRef>
          </c:val>
          <c:smooth val="0"/>
          <c:extLst>
            <c:ext xmlns:c16="http://schemas.microsoft.com/office/drawing/2014/chart" uri="{C3380CC4-5D6E-409C-BE32-E72D297353CC}">
              <c16:uniqueId val="{00000000-2D39-4498-8B43-BB9C33BC7231}"/>
            </c:ext>
          </c:extLst>
        </c:ser>
        <c:ser>
          <c:idx val="1"/>
          <c:order val="1"/>
          <c:tx>
            <c:strRef>
              <c:f>'банк цуваа зу1,2,9 '!$B$107</c:f>
              <c:strCache>
                <c:ptCount val="1"/>
                <c:pt idx="0">
                  <c:v>Нийт зээл</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spPr>
              <a:noFill/>
              <a:ln>
                <a:noFill/>
              </a:ln>
              <a:effectLst/>
            </c:spPr>
            <c:txPr>
              <a:bodyPr rot="-5400000" spcFirstLastPara="1" vertOverflow="ellipsis"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'банк цуваа зу1,2,9 '!$C$104:$AA$105</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IV</c:v>
                  </c:pt>
                  <c:pt idx="20">
                    <c:v>I</c:v>
                  </c:pt>
                  <c:pt idx="21">
                    <c:v> II </c:v>
                  </c:pt>
                  <c:pt idx="22">
                    <c:v>III</c:v>
                  </c:pt>
                  <c:pt idx="23">
                    <c:v>IV</c:v>
                  </c:pt>
                  <c:pt idx="24">
                    <c:v>I</c:v>
                  </c:pt>
                </c:lvl>
                <c:lvl>
                  <c:pt idx="0">
                    <c:v>2020</c:v>
                  </c:pt>
                  <c:pt idx="4">
                    <c:v>2021</c:v>
                  </c:pt>
                  <c:pt idx="8">
                    <c:v>2022</c:v>
                  </c:pt>
                  <c:pt idx="12">
                    <c:v>2023</c:v>
                  </c:pt>
                  <c:pt idx="16">
                    <c:v>2024</c:v>
                  </c:pt>
                  <c:pt idx="20">
                    <c:v>2025</c:v>
                  </c:pt>
                  <c:pt idx="24">
                    <c:v>2026</c:v>
                  </c:pt>
                </c:lvl>
              </c:multiLvlStrCache>
            </c:multiLvlStrRef>
          </c:cat>
          <c:val>
            <c:numRef>
              <c:f>'банк цуваа зу1,2,9 '!$C$107:$AA$107</c:f>
              <c:numCache>
                <c:formatCode>0.0%</c:formatCode>
                <c:ptCount val="25"/>
                <c:pt idx="0">
                  <c:v>7.2471290184882173E-2</c:v>
                </c:pt>
                <c:pt idx="1">
                  <c:v>7.3643490431551856E-2</c:v>
                </c:pt>
                <c:pt idx="2">
                  <c:v>7.6425584818972866E-2</c:v>
                </c:pt>
                <c:pt idx="3">
                  <c:v>7.5042062086718819E-2</c:v>
                </c:pt>
                <c:pt idx="4">
                  <c:v>7.8160114182701704E-2</c:v>
                </c:pt>
                <c:pt idx="5">
                  <c:v>8.0136590387686876E-2</c:v>
                </c:pt>
                <c:pt idx="6">
                  <c:v>8.5580337674269064E-2</c:v>
                </c:pt>
                <c:pt idx="7">
                  <c:v>9.4815398203574208E-2</c:v>
                </c:pt>
                <c:pt idx="8">
                  <c:v>0.1021373834333443</c:v>
                </c:pt>
                <c:pt idx="9">
                  <c:v>0.1047458121751593</c:v>
                </c:pt>
                <c:pt idx="10">
                  <c:v>0.114395151631245</c:v>
                </c:pt>
                <c:pt idx="11">
                  <c:v>0.12093660969074022</c:v>
                </c:pt>
                <c:pt idx="12">
                  <c:v>0.12166518035346138</c:v>
                </c:pt>
                <c:pt idx="13">
                  <c:v>0.12006445442728073</c:v>
                </c:pt>
                <c:pt idx="14">
                  <c:v>0.12786651104547866</c:v>
                </c:pt>
                <c:pt idx="15">
                  <c:v>0.13262070494387151</c:v>
                </c:pt>
                <c:pt idx="16">
                  <c:v>0.14402783097577873</c:v>
                </c:pt>
                <c:pt idx="17">
                  <c:v>0.13557838906636419</c:v>
                </c:pt>
                <c:pt idx="18">
                  <c:v>0.14574043281273991</c:v>
                </c:pt>
                <c:pt idx="19">
                  <c:v>0.15357733118648034</c:v>
                </c:pt>
                <c:pt idx="20">
                  <c:v>0.16083851123008078</c:v>
                </c:pt>
                <c:pt idx="21">
                  <c:v>0.15559425581135775</c:v>
                </c:pt>
                <c:pt idx="22">
                  <c:v>0.16027313209878735</c:v>
                </c:pt>
                <c:pt idx="23">
                  <c:v>0.16209407476373047</c:v>
                </c:pt>
                <c:pt idx="24">
                  <c:v>0.16956378522838741</c:v>
                </c:pt>
              </c:numCache>
            </c:numRef>
          </c:val>
          <c:smooth val="0"/>
          <c:extLst>
            <c:ext xmlns:c16="http://schemas.microsoft.com/office/drawing/2014/chart" uri="{C3380CC4-5D6E-409C-BE32-E72D297353CC}">
              <c16:uniqueId val="{00000001-2D39-4498-8B43-BB9C33BC7231}"/>
            </c:ext>
          </c:extLst>
        </c:ser>
        <c:dLbls>
          <c:dLblPos val="r"/>
          <c:showLegendKey val="0"/>
          <c:showVal val="1"/>
          <c:showCatName val="0"/>
          <c:showSerName val="0"/>
          <c:showPercent val="0"/>
          <c:showBubbleSize val="0"/>
        </c:dLbls>
        <c:marker val="1"/>
        <c:smooth val="0"/>
        <c:axId val="1316240632"/>
        <c:axId val="1316244952"/>
      </c:lineChart>
      <c:catAx>
        <c:axId val="1316240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16244952"/>
        <c:crosses val="autoZero"/>
        <c:auto val="1"/>
        <c:lblAlgn val="ctr"/>
        <c:lblOffset val="100"/>
        <c:noMultiLvlLbl val="0"/>
      </c:catAx>
      <c:valAx>
        <c:axId val="1316244952"/>
        <c:scaling>
          <c:orientation val="minMax"/>
        </c:scaling>
        <c:delete val="0"/>
        <c:axPos val="l"/>
        <c:numFmt formatCode="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162406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8651667014342653E-2"/>
          <c:y val="6.3696092971935028E-2"/>
          <c:w val="0.95120132705695859"/>
          <c:h val="0.68157112252720875"/>
        </c:manualLayout>
      </c:layout>
      <c:lineChart>
        <c:grouping val="standard"/>
        <c:varyColors val="0"/>
        <c:ser>
          <c:idx val="0"/>
          <c:order val="0"/>
          <c:tx>
            <c:strRef>
              <c:f>'банк цуваа зу1,2,9 '!$B$111</c:f>
              <c:strCache>
                <c:ptCount val="1"/>
                <c:pt idx="0">
                  <c:v> Өөрийн хөрөнгө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0-9087-4614-86E5-530D372B4693}"/>
                </c:ext>
              </c:extLst>
            </c:dLbl>
            <c:dLbl>
              <c:idx val="2"/>
              <c:delete val="1"/>
              <c:extLst>
                <c:ext xmlns:c15="http://schemas.microsoft.com/office/drawing/2012/chart" uri="{CE6537A1-D6FC-4f65-9D91-7224C49458BB}"/>
                <c:ext xmlns:c16="http://schemas.microsoft.com/office/drawing/2014/chart" uri="{C3380CC4-5D6E-409C-BE32-E72D297353CC}">
                  <c16:uniqueId val="{00000001-9087-4614-86E5-530D372B4693}"/>
                </c:ext>
              </c:extLst>
            </c:dLbl>
            <c:dLbl>
              <c:idx val="3"/>
              <c:delete val="1"/>
              <c:extLst>
                <c:ext xmlns:c15="http://schemas.microsoft.com/office/drawing/2012/chart" uri="{CE6537A1-D6FC-4f65-9D91-7224C49458BB}"/>
                <c:ext xmlns:c16="http://schemas.microsoft.com/office/drawing/2014/chart" uri="{C3380CC4-5D6E-409C-BE32-E72D297353CC}">
                  <c16:uniqueId val="{00000002-9087-4614-86E5-530D372B4693}"/>
                </c:ext>
              </c:extLst>
            </c:dLbl>
            <c:dLbl>
              <c:idx val="5"/>
              <c:delete val="1"/>
              <c:extLst>
                <c:ext xmlns:c15="http://schemas.microsoft.com/office/drawing/2012/chart" uri="{CE6537A1-D6FC-4f65-9D91-7224C49458BB}"/>
                <c:ext xmlns:c16="http://schemas.microsoft.com/office/drawing/2014/chart" uri="{C3380CC4-5D6E-409C-BE32-E72D297353CC}">
                  <c16:uniqueId val="{00000003-9087-4614-86E5-530D372B4693}"/>
                </c:ext>
              </c:extLst>
            </c:dLbl>
            <c:dLbl>
              <c:idx val="6"/>
              <c:delete val="1"/>
              <c:extLst>
                <c:ext xmlns:c15="http://schemas.microsoft.com/office/drawing/2012/chart" uri="{CE6537A1-D6FC-4f65-9D91-7224C49458BB}"/>
                <c:ext xmlns:c16="http://schemas.microsoft.com/office/drawing/2014/chart" uri="{C3380CC4-5D6E-409C-BE32-E72D297353CC}">
                  <c16:uniqueId val="{00000004-9087-4614-86E5-530D372B4693}"/>
                </c:ext>
              </c:extLst>
            </c:dLbl>
            <c:dLbl>
              <c:idx val="7"/>
              <c:delete val="1"/>
              <c:extLst>
                <c:ext xmlns:c15="http://schemas.microsoft.com/office/drawing/2012/chart" uri="{CE6537A1-D6FC-4f65-9D91-7224C49458BB}"/>
                <c:ext xmlns:c16="http://schemas.microsoft.com/office/drawing/2014/chart" uri="{C3380CC4-5D6E-409C-BE32-E72D297353CC}">
                  <c16:uniqueId val="{00000005-9087-4614-86E5-530D372B4693}"/>
                </c:ext>
              </c:extLst>
            </c:dLbl>
            <c:dLbl>
              <c:idx val="9"/>
              <c:delete val="1"/>
              <c:extLst>
                <c:ext xmlns:c15="http://schemas.microsoft.com/office/drawing/2012/chart" uri="{CE6537A1-D6FC-4f65-9D91-7224C49458BB}"/>
                <c:ext xmlns:c16="http://schemas.microsoft.com/office/drawing/2014/chart" uri="{C3380CC4-5D6E-409C-BE32-E72D297353CC}">
                  <c16:uniqueId val="{00000006-9087-4614-86E5-530D372B4693}"/>
                </c:ext>
              </c:extLst>
            </c:dLbl>
            <c:dLbl>
              <c:idx val="10"/>
              <c:delete val="1"/>
              <c:extLst>
                <c:ext xmlns:c15="http://schemas.microsoft.com/office/drawing/2012/chart" uri="{CE6537A1-D6FC-4f65-9D91-7224C49458BB}"/>
                <c:ext xmlns:c16="http://schemas.microsoft.com/office/drawing/2014/chart" uri="{C3380CC4-5D6E-409C-BE32-E72D297353CC}">
                  <c16:uniqueId val="{00000007-9087-4614-86E5-530D372B4693}"/>
                </c:ext>
              </c:extLst>
            </c:dLbl>
            <c:dLbl>
              <c:idx val="11"/>
              <c:delete val="1"/>
              <c:extLst>
                <c:ext xmlns:c15="http://schemas.microsoft.com/office/drawing/2012/chart" uri="{CE6537A1-D6FC-4f65-9D91-7224C49458BB}"/>
                <c:ext xmlns:c16="http://schemas.microsoft.com/office/drawing/2014/chart" uri="{C3380CC4-5D6E-409C-BE32-E72D297353CC}">
                  <c16:uniqueId val="{00000008-9087-4614-86E5-530D372B4693}"/>
                </c:ext>
              </c:extLst>
            </c:dLbl>
            <c:dLbl>
              <c:idx val="13"/>
              <c:delete val="1"/>
              <c:extLst>
                <c:ext xmlns:c15="http://schemas.microsoft.com/office/drawing/2012/chart" uri="{CE6537A1-D6FC-4f65-9D91-7224C49458BB}"/>
                <c:ext xmlns:c16="http://schemas.microsoft.com/office/drawing/2014/chart" uri="{C3380CC4-5D6E-409C-BE32-E72D297353CC}">
                  <c16:uniqueId val="{00000009-9087-4614-86E5-530D372B4693}"/>
                </c:ext>
              </c:extLst>
            </c:dLbl>
            <c:dLbl>
              <c:idx val="14"/>
              <c:delete val="1"/>
              <c:extLst>
                <c:ext xmlns:c15="http://schemas.microsoft.com/office/drawing/2012/chart" uri="{CE6537A1-D6FC-4f65-9D91-7224C49458BB}"/>
                <c:ext xmlns:c16="http://schemas.microsoft.com/office/drawing/2014/chart" uri="{C3380CC4-5D6E-409C-BE32-E72D297353CC}">
                  <c16:uniqueId val="{0000000A-9087-4614-86E5-530D372B4693}"/>
                </c:ext>
              </c:extLst>
            </c:dLbl>
            <c:dLbl>
              <c:idx val="15"/>
              <c:delete val="1"/>
              <c:extLst>
                <c:ext xmlns:c15="http://schemas.microsoft.com/office/drawing/2012/chart" uri="{CE6537A1-D6FC-4f65-9D91-7224C49458BB}"/>
                <c:ext xmlns:c16="http://schemas.microsoft.com/office/drawing/2014/chart" uri="{C3380CC4-5D6E-409C-BE32-E72D297353CC}">
                  <c16:uniqueId val="{0000000B-9087-4614-86E5-530D372B4693}"/>
                </c:ext>
              </c:extLst>
            </c:dLbl>
            <c:dLbl>
              <c:idx val="17"/>
              <c:delete val="1"/>
              <c:extLst>
                <c:ext xmlns:c15="http://schemas.microsoft.com/office/drawing/2012/chart" uri="{CE6537A1-D6FC-4f65-9D91-7224C49458BB}"/>
                <c:ext xmlns:c16="http://schemas.microsoft.com/office/drawing/2014/chart" uri="{C3380CC4-5D6E-409C-BE32-E72D297353CC}">
                  <c16:uniqueId val="{0000000C-9087-4614-86E5-530D372B4693}"/>
                </c:ext>
              </c:extLst>
            </c:dLbl>
            <c:dLbl>
              <c:idx val="18"/>
              <c:delete val="1"/>
              <c:extLst>
                <c:ext xmlns:c15="http://schemas.microsoft.com/office/drawing/2012/chart" uri="{CE6537A1-D6FC-4f65-9D91-7224C49458BB}"/>
                <c:ext xmlns:c16="http://schemas.microsoft.com/office/drawing/2014/chart" uri="{C3380CC4-5D6E-409C-BE32-E72D297353CC}">
                  <c16:uniqueId val="{0000000D-9087-4614-86E5-530D372B4693}"/>
                </c:ext>
              </c:extLst>
            </c:dLbl>
            <c:dLbl>
              <c:idx val="19"/>
              <c:delete val="1"/>
              <c:extLst>
                <c:ext xmlns:c15="http://schemas.microsoft.com/office/drawing/2012/chart" uri="{CE6537A1-D6FC-4f65-9D91-7224C49458BB}"/>
                <c:ext xmlns:c16="http://schemas.microsoft.com/office/drawing/2014/chart" uri="{C3380CC4-5D6E-409C-BE32-E72D297353CC}">
                  <c16:uniqueId val="{0000000E-9087-4614-86E5-530D372B4693}"/>
                </c:ext>
              </c:extLst>
            </c:dLbl>
            <c:dLbl>
              <c:idx val="21"/>
              <c:delete val="1"/>
              <c:extLst>
                <c:ext xmlns:c15="http://schemas.microsoft.com/office/drawing/2012/chart" uri="{CE6537A1-D6FC-4f65-9D91-7224C49458BB}"/>
                <c:ext xmlns:c16="http://schemas.microsoft.com/office/drawing/2014/chart" uri="{C3380CC4-5D6E-409C-BE32-E72D297353CC}">
                  <c16:uniqueId val="{0000000F-9087-4614-86E5-530D372B4693}"/>
                </c:ext>
              </c:extLst>
            </c:dLbl>
            <c:dLbl>
              <c:idx val="22"/>
              <c:delete val="1"/>
              <c:extLst>
                <c:ext xmlns:c15="http://schemas.microsoft.com/office/drawing/2012/chart" uri="{CE6537A1-D6FC-4f65-9D91-7224C49458BB}"/>
                <c:ext xmlns:c16="http://schemas.microsoft.com/office/drawing/2014/chart" uri="{C3380CC4-5D6E-409C-BE32-E72D297353CC}">
                  <c16:uniqueId val="{00000010-9087-4614-86E5-530D372B4693}"/>
                </c:ext>
              </c:extLst>
            </c:dLbl>
            <c:dLbl>
              <c:idx val="23"/>
              <c:delete val="1"/>
              <c:extLst>
                <c:ext xmlns:c15="http://schemas.microsoft.com/office/drawing/2012/chart" uri="{CE6537A1-D6FC-4f65-9D91-7224C49458BB}"/>
                <c:ext xmlns:c16="http://schemas.microsoft.com/office/drawing/2014/chart" uri="{C3380CC4-5D6E-409C-BE32-E72D297353CC}">
                  <c16:uniqueId val="{00000011-9087-4614-86E5-530D372B46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'банк цуваа зу1,2,9 '!$C$109:$AA$110</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IV</c:v>
                  </c:pt>
                  <c:pt idx="20">
                    <c:v>I</c:v>
                  </c:pt>
                  <c:pt idx="21">
                    <c:v> II </c:v>
                  </c:pt>
                  <c:pt idx="22">
                    <c:v>III</c:v>
                  </c:pt>
                  <c:pt idx="23">
                    <c:v>IV</c:v>
                  </c:pt>
                  <c:pt idx="24">
                    <c:v>I</c:v>
                  </c:pt>
                </c:lvl>
                <c:lvl>
                  <c:pt idx="0">
                    <c:v>2020</c:v>
                  </c:pt>
                  <c:pt idx="4">
                    <c:v>2021</c:v>
                  </c:pt>
                  <c:pt idx="8">
                    <c:v>2022</c:v>
                  </c:pt>
                  <c:pt idx="12">
                    <c:v>2023</c:v>
                  </c:pt>
                  <c:pt idx="16">
                    <c:v>2024</c:v>
                  </c:pt>
                  <c:pt idx="20">
                    <c:v>2025</c:v>
                  </c:pt>
                  <c:pt idx="24">
                    <c:v>2026</c:v>
                  </c:pt>
                </c:lvl>
              </c:multiLvlStrCache>
            </c:multiLvlStrRef>
          </c:cat>
          <c:val>
            <c:numRef>
              <c:f>'банк цуваа зу1,2,9 '!$C$111:$AA$111</c:f>
              <c:numCache>
                <c:formatCode>0.0%</c:formatCode>
                <c:ptCount val="25"/>
                <c:pt idx="0">
                  <c:v>0.43555835904765527</c:v>
                </c:pt>
                <c:pt idx="1">
                  <c:v>0.43837266141435433</c:v>
                </c:pt>
                <c:pt idx="2">
                  <c:v>0.46121279639779134</c:v>
                </c:pt>
                <c:pt idx="3">
                  <c:v>0.47428813379486534</c:v>
                </c:pt>
                <c:pt idx="4">
                  <c:v>0.46986175672947461</c:v>
                </c:pt>
                <c:pt idx="5">
                  <c:v>0.48982779669716447</c:v>
                </c:pt>
                <c:pt idx="6">
                  <c:v>0.52071046449639069</c:v>
                </c:pt>
                <c:pt idx="7">
                  <c:v>0.52522449569034835</c:v>
                </c:pt>
                <c:pt idx="8">
                  <c:v>0.50034259800569425</c:v>
                </c:pt>
                <c:pt idx="9">
                  <c:v>0.4882413262671651</c:v>
                </c:pt>
                <c:pt idx="10">
                  <c:v>0.53485126960044282</c:v>
                </c:pt>
                <c:pt idx="11">
                  <c:v>0.49289959972134623</c:v>
                </c:pt>
                <c:pt idx="12">
                  <c:v>0.51543205296873151</c:v>
                </c:pt>
                <c:pt idx="13">
                  <c:v>0.49447907265434221</c:v>
                </c:pt>
                <c:pt idx="14">
                  <c:v>0.49139426686288601</c:v>
                </c:pt>
                <c:pt idx="15">
                  <c:v>0.48334374991305357</c:v>
                </c:pt>
                <c:pt idx="16">
                  <c:v>0.48744606073949687</c:v>
                </c:pt>
                <c:pt idx="17">
                  <c:v>0.52487946746860425</c:v>
                </c:pt>
                <c:pt idx="18">
                  <c:v>0.52085599014207495</c:v>
                </c:pt>
                <c:pt idx="19">
                  <c:v>0.5338604277328961</c:v>
                </c:pt>
                <c:pt idx="20">
                  <c:v>0.53356773939765101</c:v>
                </c:pt>
                <c:pt idx="21">
                  <c:v>0.59166054821341862</c:v>
                </c:pt>
                <c:pt idx="22">
                  <c:v>0.61439797875874513</c:v>
                </c:pt>
                <c:pt idx="23">
                  <c:v>0.65008782143778177</c:v>
                </c:pt>
                <c:pt idx="24">
                  <c:v>0.65008782143778188</c:v>
                </c:pt>
              </c:numCache>
            </c:numRef>
          </c:val>
          <c:smooth val="0"/>
          <c:extLst>
            <c:ext xmlns:c16="http://schemas.microsoft.com/office/drawing/2014/chart" uri="{C3380CC4-5D6E-409C-BE32-E72D297353CC}">
              <c16:uniqueId val="{00000012-9087-4614-86E5-530D372B4693}"/>
            </c:ext>
          </c:extLst>
        </c:ser>
        <c:ser>
          <c:idx val="1"/>
          <c:order val="1"/>
          <c:tx>
            <c:strRef>
              <c:f>'банк цуваа зу1,2,9 '!$B$112</c:f>
              <c:strCache>
                <c:ptCount val="1"/>
                <c:pt idx="0">
                  <c:v> Хувь нийлүүлсэн хөрөнгө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13-9087-4614-86E5-530D372B4693}"/>
                </c:ext>
              </c:extLst>
            </c:dLbl>
            <c:dLbl>
              <c:idx val="2"/>
              <c:delete val="1"/>
              <c:extLst>
                <c:ext xmlns:c15="http://schemas.microsoft.com/office/drawing/2012/chart" uri="{CE6537A1-D6FC-4f65-9D91-7224C49458BB}"/>
                <c:ext xmlns:c16="http://schemas.microsoft.com/office/drawing/2014/chart" uri="{C3380CC4-5D6E-409C-BE32-E72D297353CC}">
                  <c16:uniqueId val="{00000014-9087-4614-86E5-530D372B4693}"/>
                </c:ext>
              </c:extLst>
            </c:dLbl>
            <c:dLbl>
              <c:idx val="3"/>
              <c:delete val="1"/>
              <c:extLst>
                <c:ext xmlns:c15="http://schemas.microsoft.com/office/drawing/2012/chart" uri="{CE6537A1-D6FC-4f65-9D91-7224C49458BB}"/>
                <c:ext xmlns:c16="http://schemas.microsoft.com/office/drawing/2014/chart" uri="{C3380CC4-5D6E-409C-BE32-E72D297353CC}">
                  <c16:uniqueId val="{00000015-9087-4614-86E5-530D372B4693}"/>
                </c:ext>
              </c:extLst>
            </c:dLbl>
            <c:dLbl>
              <c:idx val="5"/>
              <c:delete val="1"/>
              <c:extLst>
                <c:ext xmlns:c15="http://schemas.microsoft.com/office/drawing/2012/chart" uri="{CE6537A1-D6FC-4f65-9D91-7224C49458BB}"/>
                <c:ext xmlns:c16="http://schemas.microsoft.com/office/drawing/2014/chart" uri="{C3380CC4-5D6E-409C-BE32-E72D297353CC}">
                  <c16:uniqueId val="{00000016-9087-4614-86E5-530D372B4693}"/>
                </c:ext>
              </c:extLst>
            </c:dLbl>
            <c:dLbl>
              <c:idx val="6"/>
              <c:delete val="1"/>
              <c:extLst>
                <c:ext xmlns:c15="http://schemas.microsoft.com/office/drawing/2012/chart" uri="{CE6537A1-D6FC-4f65-9D91-7224C49458BB}"/>
                <c:ext xmlns:c16="http://schemas.microsoft.com/office/drawing/2014/chart" uri="{C3380CC4-5D6E-409C-BE32-E72D297353CC}">
                  <c16:uniqueId val="{00000017-9087-4614-86E5-530D372B4693}"/>
                </c:ext>
              </c:extLst>
            </c:dLbl>
            <c:dLbl>
              <c:idx val="7"/>
              <c:delete val="1"/>
              <c:extLst>
                <c:ext xmlns:c15="http://schemas.microsoft.com/office/drawing/2012/chart" uri="{CE6537A1-D6FC-4f65-9D91-7224C49458BB}"/>
                <c:ext xmlns:c16="http://schemas.microsoft.com/office/drawing/2014/chart" uri="{C3380CC4-5D6E-409C-BE32-E72D297353CC}">
                  <c16:uniqueId val="{00000018-9087-4614-86E5-530D372B4693}"/>
                </c:ext>
              </c:extLst>
            </c:dLbl>
            <c:dLbl>
              <c:idx val="9"/>
              <c:delete val="1"/>
              <c:extLst>
                <c:ext xmlns:c15="http://schemas.microsoft.com/office/drawing/2012/chart" uri="{CE6537A1-D6FC-4f65-9D91-7224C49458BB}"/>
                <c:ext xmlns:c16="http://schemas.microsoft.com/office/drawing/2014/chart" uri="{C3380CC4-5D6E-409C-BE32-E72D297353CC}">
                  <c16:uniqueId val="{00000019-9087-4614-86E5-530D372B4693}"/>
                </c:ext>
              </c:extLst>
            </c:dLbl>
            <c:dLbl>
              <c:idx val="10"/>
              <c:delete val="1"/>
              <c:extLst>
                <c:ext xmlns:c15="http://schemas.microsoft.com/office/drawing/2012/chart" uri="{CE6537A1-D6FC-4f65-9D91-7224C49458BB}"/>
                <c:ext xmlns:c16="http://schemas.microsoft.com/office/drawing/2014/chart" uri="{C3380CC4-5D6E-409C-BE32-E72D297353CC}">
                  <c16:uniqueId val="{0000001A-9087-4614-86E5-530D372B4693}"/>
                </c:ext>
              </c:extLst>
            </c:dLbl>
            <c:dLbl>
              <c:idx val="11"/>
              <c:delete val="1"/>
              <c:extLst>
                <c:ext xmlns:c15="http://schemas.microsoft.com/office/drawing/2012/chart" uri="{CE6537A1-D6FC-4f65-9D91-7224C49458BB}"/>
                <c:ext xmlns:c16="http://schemas.microsoft.com/office/drawing/2014/chart" uri="{C3380CC4-5D6E-409C-BE32-E72D297353CC}">
                  <c16:uniqueId val="{0000001B-9087-4614-86E5-530D372B4693}"/>
                </c:ext>
              </c:extLst>
            </c:dLbl>
            <c:dLbl>
              <c:idx val="13"/>
              <c:delete val="1"/>
              <c:extLst>
                <c:ext xmlns:c15="http://schemas.microsoft.com/office/drawing/2012/chart" uri="{CE6537A1-D6FC-4f65-9D91-7224C49458BB}"/>
                <c:ext xmlns:c16="http://schemas.microsoft.com/office/drawing/2014/chart" uri="{C3380CC4-5D6E-409C-BE32-E72D297353CC}">
                  <c16:uniqueId val="{0000001C-9087-4614-86E5-530D372B4693}"/>
                </c:ext>
              </c:extLst>
            </c:dLbl>
            <c:dLbl>
              <c:idx val="14"/>
              <c:delete val="1"/>
              <c:extLst>
                <c:ext xmlns:c15="http://schemas.microsoft.com/office/drawing/2012/chart" uri="{CE6537A1-D6FC-4f65-9D91-7224C49458BB}"/>
                <c:ext xmlns:c16="http://schemas.microsoft.com/office/drawing/2014/chart" uri="{C3380CC4-5D6E-409C-BE32-E72D297353CC}">
                  <c16:uniqueId val="{0000001D-9087-4614-86E5-530D372B4693}"/>
                </c:ext>
              </c:extLst>
            </c:dLbl>
            <c:dLbl>
              <c:idx val="15"/>
              <c:delete val="1"/>
              <c:extLst>
                <c:ext xmlns:c15="http://schemas.microsoft.com/office/drawing/2012/chart" uri="{CE6537A1-D6FC-4f65-9D91-7224C49458BB}"/>
                <c:ext xmlns:c16="http://schemas.microsoft.com/office/drawing/2014/chart" uri="{C3380CC4-5D6E-409C-BE32-E72D297353CC}">
                  <c16:uniqueId val="{0000001E-9087-4614-86E5-530D372B4693}"/>
                </c:ext>
              </c:extLst>
            </c:dLbl>
            <c:dLbl>
              <c:idx val="17"/>
              <c:delete val="1"/>
              <c:extLst>
                <c:ext xmlns:c15="http://schemas.microsoft.com/office/drawing/2012/chart" uri="{CE6537A1-D6FC-4f65-9D91-7224C49458BB}"/>
                <c:ext xmlns:c16="http://schemas.microsoft.com/office/drawing/2014/chart" uri="{C3380CC4-5D6E-409C-BE32-E72D297353CC}">
                  <c16:uniqueId val="{0000001F-9087-4614-86E5-530D372B4693}"/>
                </c:ext>
              </c:extLst>
            </c:dLbl>
            <c:dLbl>
              <c:idx val="18"/>
              <c:delete val="1"/>
              <c:extLst>
                <c:ext xmlns:c15="http://schemas.microsoft.com/office/drawing/2012/chart" uri="{CE6537A1-D6FC-4f65-9D91-7224C49458BB}"/>
                <c:ext xmlns:c16="http://schemas.microsoft.com/office/drawing/2014/chart" uri="{C3380CC4-5D6E-409C-BE32-E72D297353CC}">
                  <c16:uniqueId val="{00000020-9087-4614-86E5-530D372B4693}"/>
                </c:ext>
              </c:extLst>
            </c:dLbl>
            <c:dLbl>
              <c:idx val="19"/>
              <c:delete val="1"/>
              <c:extLst>
                <c:ext xmlns:c15="http://schemas.microsoft.com/office/drawing/2012/chart" uri="{CE6537A1-D6FC-4f65-9D91-7224C49458BB}"/>
                <c:ext xmlns:c16="http://schemas.microsoft.com/office/drawing/2014/chart" uri="{C3380CC4-5D6E-409C-BE32-E72D297353CC}">
                  <c16:uniqueId val="{00000021-9087-4614-86E5-530D372B4693}"/>
                </c:ext>
              </c:extLst>
            </c:dLbl>
            <c:dLbl>
              <c:idx val="21"/>
              <c:delete val="1"/>
              <c:extLst>
                <c:ext xmlns:c15="http://schemas.microsoft.com/office/drawing/2012/chart" uri="{CE6537A1-D6FC-4f65-9D91-7224C49458BB}"/>
                <c:ext xmlns:c16="http://schemas.microsoft.com/office/drawing/2014/chart" uri="{C3380CC4-5D6E-409C-BE32-E72D297353CC}">
                  <c16:uniqueId val="{00000022-9087-4614-86E5-530D372B4693}"/>
                </c:ext>
              </c:extLst>
            </c:dLbl>
            <c:dLbl>
              <c:idx val="22"/>
              <c:delete val="1"/>
              <c:extLst>
                <c:ext xmlns:c15="http://schemas.microsoft.com/office/drawing/2012/chart" uri="{CE6537A1-D6FC-4f65-9D91-7224C49458BB}"/>
                <c:ext xmlns:c16="http://schemas.microsoft.com/office/drawing/2014/chart" uri="{C3380CC4-5D6E-409C-BE32-E72D297353CC}">
                  <c16:uniqueId val="{00000023-9087-4614-86E5-530D372B4693}"/>
                </c:ext>
              </c:extLst>
            </c:dLbl>
            <c:dLbl>
              <c:idx val="23"/>
              <c:delete val="1"/>
              <c:extLst>
                <c:ext xmlns:c15="http://schemas.microsoft.com/office/drawing/2012/chart" uri="{CE6537A1-D6FC-4f65-9D91-7224C49458BB}"/>
                <c:ext xmlns:c16="http://schemas.microsoft.com/office/drawing/2014/chart" uri="{C3380CC4-5D6E-409C-BE32-E72D297353CC}">
                  <c16:uniqueId val="{00000024-9087-4614-86E5-530D372B46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'банк цуваа зу1,2,9 '!$C$109:$AA$110</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IV</c:v>
                  </c:pt>
                  <c:pt idx="20">
                    <c:v>I</c:v>
                  </c:pt>
                  <c:pt idx="21">
                    <c:v> II </c:v>
                  </c:pt>
                  <c:pt idx="22">
                    <c:v>III</c:v>
                  </c:pt>
                  <c:pt idx="23">
                    <c:v>IV</c:v>
                  </c:pt>
                  <c:pt idx="24">
                    <c:v>I</c:v>
                  </c:pt>
                </c:lvl>
                <c:lvl>
                  <c:pt idx="0">
                    <c:v>2020</c:v>
                  </c:pt>
                  <c:pt idx="4">
                    <c:v>2021</c:v>
                  </c:pt>
                  <c:pt idx="8">
                    <c:v>2022</c:v>
                  </c:pt>
                  <c:pt idx="12">
                    <c:v>2023</c:v>
                  </c:pt>
                  <c:pt idx="16">
                    <c:v>2024</c:v>
                  </c:pt>
                  <c:pt idx="20">
                    <c:v>2025</c:v>
                  </c:pt>
                  <c:pt idx="24">
                    <c:v>2026</c:v>
                  </c:pt>
                </c:lvl>
              </c:multiLvlStrCache>
            </c:multiLvlStrRef>
          </c:cat>
          <c:val>
            <c:numRef>
              <c:f>'банк цуваа зу1,2,9 '!$C$112:$AA$112</c:f>
              <c:numCache>
                <c:formatCode>0.0%</c:formatCode>
                <c:ptCount val="25"/>
                <c:pt idx="0">
                  <c:v>1.2380411833015084</c:v>
                </c:pt>
                <c:pt idx="1">
                  <c:v>1.3414994975862349</c:v>
                </c:pt>
                <c:pt idx="2">
                  <c:v>1.3054001060399361</c:v>
                </c:pt>
                <c:pt idx="3">
                  <c:v>1.3218369354556567</c:v>
                </c:pt>
                <c:pt idx="4">
                  <c:v>1.2391821851327993</c:v>
                </c:pt>
                <c:pt idx="5">
                  <c:v>1.2639812108633441</c:v>
                </c:pt>
                <c:pt idx="6">
                  <c:v>1.0045729319328052</c:v>
                </c:pt>
                <c:pt idx="7">
                  <c:v>0.77730452004915918</c:v>
                </c:pt>
                <c:pt idx="8">
                  <c:v>0.75245613593596294</c:v>
                </c:pt>
                <c:pt idx="9">
                  <c:v>0.7679829337897357</c:v>
                </c:pt>
                <c:pt idx="10">
                  <c:v>0.80459901345386897</c:v>
                </c:pt>
                <c:pt idx="11">
                  <c:v>0.78787201174238752</c:v>
                </c:pt>
                <c:pt idx="12">
                  <c:v>0.84060639844604457</c:v>
                </c:pt>
                <c:pt idx="13">
                  <c:v>0.86717759348817447</c:v>
                </c:pt>
                <c:pt idx="14">
                  <c:v>0.875019087572253</c:v>
                </c:pt>
                <c:pt idx="15">
                  <c:v>0.90207347847243247</c:v>
                </c:pt>
                <c:pt idx="16">
                  <c:v>1.0000733350150317</c:v>
                </c:pt>
                <c:pt idx="17">
                  <c:v>1.0671514682017837</c:v>
                </c:pt>
                <c:pt idx="18">
                  <c:v>0.99384051588185485</c:v>
                </c:pt>
                <c:pt idx="19">
                  <c:v>1.0366855997005489</c:v>
                </c:pt>
                <c:pt idx="20">
                  <c:v>1.0541981673838643</c:v>
                </c:pt>
                <c:pt idx="21">
                  <c:v>1.0899908463371746</c:v>
                </c:pt>
                <c:pt idx="22">
                  <c:v>1.1616964827683605</c:v>
                </c:pt>
                <c:pt idx="23">
                  <c:v>1.2872795531365062</c:v>
                </c:pt>
                <c:pt idx="24">
                  <c:v>1.2872795531365062</c:v>
                </c:pt>
              </c:numCache>
            </c:numRef>
          </c:val>
          <c:smooth val="0"/>
          <c:extLst>
            <c:ext xmlns:c16="http://schemas.microsoft.com/office/drawing/2014/chart" uri="{C3380CC4-5D6E-409C-BE32-E72D297353CC}">
              <c16:uniqueId val="{00000025-9087-4614-86E5-530D372B4693}"/>
            </c:ext>
          </c:extLst>
        </c:ser>
        <c:ser>
          <c:idx val="2"/>
          <c:order val="2"/>
          <c:tx>
            <c:strRef>
              <c:f>'банк цуваа зу1,2,9 '!$B$113</c:f>
              <c:strCache>
                <c:ptCount val="1"/>
                <c:pt idx="0">
                  <c:v> Хуримтлагдсан ашиг/алдагдал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26-9087-4614-86E5-530D372B4693}"/>
                </c:ext>
              </c:extLst>
            </c:dLbl>
            <c:dLbl>
              <c:idx val="2"/>
              <c:delete val="1"/>
              <c:extLst>
                <c:ext xmlns:c15="http://schemas.microsoft.com/office/drawing/2012/chart" uri="{CE6537A1-D6FC-4f65-9D91-7224C49458BB}"/>
                <c:ext xmlns:c16="http://schemas.microsoft.com/office/drawing/2014/chart" uri="{C3380CC4-5D6E-409C-BE32-E72D297353CC}">
                  <c16:uniqueId val="{00000027-9087-4614-86E5-530D372B4693}"/>
                </c:ext>
              </c:extLst>
            </c:dLbl>
            <c:dLbl>
              <c:idx val="3"/>
              <c:delete val="1"/>
              <c:extLst>
                <c:ext xmlns:c15="http://schemas.microsoft.com/office/drawing/2012/chart" uri="{CE6537A1-D6FC-4f65-9D91-7224C49458BB}"/>
                <c:ext xmlns:c16="http://schemas.microsoft.com/office/drawing/2014/chart" uri="{C3380CC4-5D6E-409C-BE32-E72D297353CC}">
                  <c16:uniqueId val="{00000028-9087-4614-86E5-530D372B4693}"/>
                </c:ext>
              </c:extLst>
            </c:dLbl>
            <c:dLbl>
              <c:idx val="5"/>
              <c:delete val="1"/>
              <c:extLst>
                <c:ext xmlns:c15="http://schemas.microsoft.com/office/drawing/2012/chart" uri="{CE6537A1-D6FC-4f65-9D91-7224C49458BB}"/>
                <c:ext xmlns:c16="http://schemas.microsoft.com/office/drawing/2014/chart" uri="{C3380CC4-5D6E-409C-BE32-E72D297353CC}">
                  <c16:uniqueId val="{00000029-9087-4614-86E5-530D372B4693}"/>
                </c:ext>
              </c:extLst>
            </c:dLbl>
            <c:dLbl>
              <c:idx val="6"/>
              <c:delete val="1"/>
              <c:extLst>
                <c:ext xmlns:c15="http://schemas.microsoft.com/office/drawing/2012/chart" uri="{CE6537A1-D6FC-4f65-9D91-7224C49458BB}"/>
                <c:ext xmlns:c16="http://schemas.microsoft.com/office/drawing/2014/chart" uri="{C3380CC4-5D6E-409C-BE32-E72D297353CC}">
                  <c16:uniqueId val="{0000002A-9087-4614-86E5-530D372B4693}"/>
                </c:ext>
              </c:extLst>
            </c:dLbl>
            <c:dLbl>
              <c:idx val="7"/>
              <c:delete val="1"/>
              <c:extLst>
                <c:ext xmlns:c15="http://schemas.microsoft.com/office/drawing/2012/chart" uri="{CE6537A1-D6FC-4f65-9D91-7224C49458BB}"/>
                <c:ext xmlns:c16="http://schemas.microsoft.com/office/drawing/2014/chart" uri="{C3380CC4-5D6E-409C-BE32-E72D297353CC}">
                  <c16:uniqueId val="{0000002B-9087-4614-86E5-530D372B4693}"/>
                </c:ext>
              </c:extLst>
            </c:dLbl>
            <c:dLbl>
              <c:idx val="9"/>
              <c:delete val="1"/>
              <c:extLst>
                <c:ext xmlns:c15="http://schemas.microsoft.com/office/drawing/2012/chart" uri="{CE6537A1-D6FC-4f65-9D91-7224C49458BB}"/>
                <c:ext xmlns:c16="http://schemas.microsoft.com/office/drawing/2014/chart" uri="{C3380CC4-5D6E-409C-BE32-E72D297353CC}">
                  <c16:uniqueId val="{0000002C-9087-4614-86E5-530D372B4693}"/>
                </c:ext>
              </c:extLst>
            </c:dLbl>
            <c:dLbl>
              <c:idx val="10"/>
              <c:delete val="1"/>
              <c:extLst>
                <c:ext xmlns:c15="http://schemas.microsoft.com/office/drawing/2012/chart" uri="{CE6537A1-D6FC-4f65-9D91-7224C49458BB}"/>
                <c:ext xmlns:c16="http://schemas.microsoft.com/office/drawing/2014/chart" uri="{C3380CC4-5D6E-409C-BE32-E72D297353CC}">
                  <c16:uniqueId val="{0000002D-9087-4614-86E5-530D372B4693}"/>
                </c:ext>
              </c:extLst>
            </c:dLbl>
            <c:dLbl>
              <c:idx val="11"/>
              <c:delete val="1"/>
              <c:extLst>
                <c:ext xmlns:c15="http://schemas.microsoft.com/office/drawing/2012/chart" uri="{CE6537A1-D6FC-4f65-9D91-7224C49458BB}"/>
                <c:ext xmlns:c16="http://schemas.microsoft.com/office/drawing/2014/chart" uri="{C3380CC4-5D6E-409C-BE32-E72D297353CC}">
                  <c16:uniqueId val="{0000002E-9087-4614-86E5-530D372B4693}"/>
                </c:ext>
              </c:extLst>
            </c:dLbl>
            <c:dLbl>
              <c:idx val="13"/>
              <c:delete val="1"/>
              <c:extLst>
                <c:ext xmlns:c15="http://schemas.microsoft.com/office/drawing/2012/chart" uri="{CE6537A1-D6FC-4f65-9D91-7224C49458BB}"/>
                <c:ext xmlns:c16="http://schemas.microsoft.com/office/drawing/2014/chart" uri="{C3380CC4-5D6E-409C-BE32-E72D297353CC}">
                  <c16:uniqueId val="{0000002F-9087-4614-86E5-530D372B4693}"/>
                </c:ext>
              </c:extLst>
            </c:dLbl>
            <c:dLbl>
              <c:idx val="14"/>
              <c:delete val="1"/>
              <c:extLst>
                <c:ext xmlns:c15="http://schemas.microsoft.com/office/drawing/2012/chart" uri="{CE6537A1-D6FC-4f65-9D91-7224C49458BB}"/>
                <c:ext xmlns:c16="http://schemas.microsoft.com/office/drawing/2014/chart" uri="{C3380CC4-5D6E-409C-BE32-E72D297353CC}">
                  <c16:uniqueId val="{00000030-9087-4614-86E5-530D372B4693}"/>
                </c:ext>
              </c:extLst>
            </c:dLbl>
            <c:dLbl>
              <c:idx val="15"/>
              <c:delete val="1"/>
              <c:extLst>
                <c:ext xmlns:c15="http://schemas.microsoft.com/office/drawing/2012/chart" uri="{CE6537A1-D6FC-4f65-9D91-7224C49458BB}"/>
                <c:ext xmlns:c16="http://schemas.microsoft.com/office/drawing/2014/chart" uri="{C3380CC4-5D6E-409C-BE32-E72D297353CC}">
                  <c16:uniqueId val="{00000031-9087-4614-86E5-530D372B4693}"/>
                </c:ext>
              </c:extLst>
            </c:dLbl>
            <c:dLbl>
              <c:idx val="17"/>
              <c:delete val="1"/>
              <c:extLst>
                <c:ext xmlns:c15="http://schemas.microsoft.com/office/drawing/2012/chart" uri="{CE6537A1-D6FC-4f65-9D91-7224C49458BB}"/>
                <c:ext xmlns:c16="http://schemas.microsoft.com/office/drawing/2014/chart" uri="{C3380CC4-5D6E-409C-BE32-E72D297353CC}">
                  <c16:uniqueId val="{00000032-9087-4614-86E5-530D372B4693}"/>
                </c:ext>
              </c:extLst>
            </c:dLbl>
            <c:dLbl>
              <c:idx val="18"/>
              <c:delete val="1"/>
              <c:extLst>
                <c:ext xmlns:c15="http://schemas.microsoft.com/office/drawing/2012/chart" uri="{CE6537A1-D6FC-4f65-9D91-7224C49458BB}"/>
                <c:ext xmlns:c16="http://schemas.microsoft.com/office/drawing/2014/chart" uri="{C3380CC4-5D6E-409C-BE32-E72D297353CC}">
                  <c16:uniqueId val="{00000033-9087-4614-86E5-530D372B4693}"/>
                </c:ext>
              </c:extLst>
            </c:dLbl>
            <c:dLbl>
              <c:idx val="19"/>
              <c:delete val="1"/>
              <c:extLst>
                <c:ext xmlns:c15="http://schemas.microsoft.com/office/drawing/2012/chart" uri="{CE6537A1-D6FC-4f65-9D91-7224C49458BB}"/>
                <c:ext xmlns:c16="http://schemas.microsoft.com/office/drawing/2014/chart" uri="{C3380CC4-5D6E-409C-BE32-E72D297353CC}">
                  <c16:uniqueId val="{00000034-9087-4614-86E5-530D372B4693}"/>
                </c:ext>
              </c:extLst>
            </c:dLbl>
            <c:dLbl>
              <c:idx val="21"/>
              <c:delete val="1"/>
              <c:extLst>
                <c:ext xmlns:c15="http://schemas.microsoft.com/office/drawing/2012/chart" uri="{CE6537A1-D6FC-4f65-9D91-7224C49458BB}"/>
                <c:ext xmlns:c16="http://schemas.microsoft.com/office/drawing/2014/chart" uri="{C3380CC4-5D6E-409C-BE32-E72D297353CC}">
                  <c16:uniqueId val="{00000035-9087-4614-86E5-530D372B4693}"/>
                </c:ext>
              </c:extLst>
            </c:dLbl>
            <c:dLbl>
              <c:idx val="22"/>
              <c:delete val="1"/>
              <c:extLst>
                <c:ext xmlns:c15="http://schemas.microsoft.com/office/drawing/2012/chart" uri="{CE6537A1-D6FC-4f65-9D91-7224C49458BB}"/>
                <c:ext xmlns:c16="http://schemas.microsoft.com/office/drawing/2014/chart" uri="{C3380CC4-5D6E-409C-BE32-E72D297353CC}">
                  <c16:uniqueId val="{00000036-9087-4614-86E5-530D372B4693}"/>
                </c:ext>
              </c:extLst>
            </c:dLbl>
            <c:dLbl>
              <c:idx val="23"/>
              <c:delete val="1"/>
              <c:extLst>
                <c:ext xmlns:c15="http://schemas.microsoft.com/office/drawing/2012/chart" uri="{CE6537A1-D6FC-4f65-9D91-7224C49458BB}"/>
                <c:ext xmlns:c16="http://schemas.microsoft.com/office/drawing/2014/chart" uri="{C3380CC4-5D6E-409C-BE32-E72D297353CC}">
                  <c16:uniqueId val="{00000037-9087-4614-86E5-530D372B46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'банк цуваа зу1,2,9 '!$C$109:$AA$110</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IV</c:v>
                  </c:pt>
                  <c:pt idx="20">
                    <c:v>I</c:v>
                  </c:pt>
                  <c:pt idx="21">
                    <c:v> II </c:v>
                  </c:pt>
                  <c:pt idx="22">
                    <c:v>III</c:v>
                  </c:pt>
                  <c:pt idx="23">
                    <c:v>IV</c:v>
                  </c:pt>
                  <c:pt idx="24">
                    <c:v>I</c:v>
                  </c:pt>
                </c:lvl>
                <c:lvl>
                  <c:pt idx="0">
                    <c:v>2020</c:v>
                  </c:pt>
                  <c:pt idx="4">
                    <c:v>2021</c:v>
                  </c:pt>
                  <c:pt idx="8">
                    <c:v>2022</c:v>
                  </c:pt>
                  <c:pt idx="12">
                    <c:v>2023</c:v>
                  </c:pt>
                  <c:pt idx="16">
                    <c:v>2024</c:v>
                  </c:pt>
                  <c:pt idx="20">
                    <c:v>2025</c:v>
                  </c:pt>
                  <c:pt idx="24">
                    <c:v>2026</c:v>
                  </c:pt>
                </c:lvl>
              </c:multiLvlStrCache>
            </c:multiLvlStrRef>
          </c:cat>
          <c:val>
            <c:numRef>
              <c:f>'банк цуваа зу1,2,9 '!$C$113:$AA$113</c:f>
              <c:numCache>
                <c:formatCode>0.0%</c:formatCode>
                <c:ptCount val="25"/>
                <c:pt idx="0">
                  <c:v>0.21829414371869324</c:v>
                </c:pt>
                <c:pt idx="1">
                  <c:v>0.23617536778144585</c:v>
                </c:pt>
                <c:pt idx="2">
                  <c:v>0.28782319986159055</c:v>
                </c:pt>
                <c:pt idx="3">
                  <c:v>0.30659810366920848</c:v>
                </c:pt>
                <c:pt idx="4">
                  <c:v>0.29790008993408018</c:v>
                </c:pt>
                <c:pt idx="5">
                  <c:v>0.31132160881327986</c:v>
                </c:pt>
                <c:pt idx="6">
                  <c:v>0.36426134652839465</c:v>
                </c:pt>
                <c:pt idx="7">
                  <c:v>0.37397640350525546</c:v>
                </c:pt>
                <c:pt idx="8">
                  <c:v>0.35295213905056116</c:v>
                </c:pt>
                <c:pt idx="9">
                  <c:v>0.32914827797201685</c:v>
                </c:pt>
                <c:pt idx="10">
                  <c:v>0.37877423677302652</c:v>
                </c:pt>
                <c:pt idx="11">
                  <c:v>0.35102630395228007</c:v>
                </c:pt>
                <c:pt idx="12">
                  <c:v>0.36917156766826936</c:v>
                </c:pt>
                <c:pt idx="13">
                  <c:v>0.36667130606809872</c:v>
                </c:pt>
                <c:pt idx="14">
                  <c:v>0.37446052561962667</c:v>
                </c:pt>
                <c:pt idx="15">
                  <c:v>0.36263561018791685</c:v>
                </c:pt>
                <c:pt idx="16">
                  <c:v>0.35296318866343385</c:v>
                </c:pt>
                <c:pt idx="17">
                  <c:v>0.38791381228153954</c:v>
                </c:pt>
                <c:pt idx="18">
                  <c:v>0.3965992001560697</c:v>
                </c:pt>
                <c:pt idx="19">
                  <c:v>0.40803886270604739</c:v>
                </c:pt>
                <c:pt idx="20">
                  <c:v>0.40458039988363348</c:v>
                </c:pt>
                <c:pt idx="21">
                  <c:v>0.46192044592257175</c:v>
                </c:pt>
                <c:pt idx="22">
                  <c:v>0.4840692866269245</c:v>
                </c:pt>
                <c:pt idx="23">
                  <c:v>0.4840692866269245</c:v>
                </c:pt>
                <c:pt idx="24">
                  <c:v>0.49661581206130839</c:v>
                </c:pt>
              </c:numCache>
            </c:numRef>
          </c:val>
          <c:smooth val="0"/>
          <c:extLst>
            <c:ext xmlns:c16="http://schemas.microsoft.com/office/drawing/2014/chart" uri="{C3380CC4-5D6E-409C-BE32-E72D297353CC}">
              <c16:uniqueId val="{00000038-9087-4614-86E5-530D372B4693}"/>
            </c:ext>
          </c:extLst>
        </c:ser>
        <c:dLbls>
          <c:dLblPos val="t"/>
          <c:showLegendKey val="0"/>
          <c:showVal val="1"/>
          <c:showCatName val="0"/>
          <c:showSerName val="0"/>
          <c:showPercent val="0"/>
          <c:showBubbleSize val="0"/>
        </c:dLbls>
        <c:marker val="1"/>
        <c:smooth val="0"/>
        <c:axId val="1036658960"/>
        <c:axId val="1036657520"/>
      </c:lineChart>
      <c:catAx>
        <c:axId val="103665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36657520"/>
        <c:crosses val="autoZero"/>
        <c:auto val="1"/>
        <c:lblAlgn val="ctr"/>
        <c:lblOffset val="100"/>
        <c:noMultiLvlLbl val="0"/>
      </c:catAx>
      <c:valAx>
        <c:axId val="10366575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3665896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'банк цуваа зу1,2,9 '!$B$62</c:f>
              <c:strCache>
                <c:ptCount val="1"/>
                <c:pt idx="0">
                  <c:v> ӨР ТӨЛБӨР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8.2852255719478296E-2"/>
                  <c:y val="9.583236369825106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A-0909-48A5-8653-6A4C05161E22}"/>
                </c:ext>
              </c:extLst>
            </c:dLbl>
            <c:dLbl>
              <c:idx val="1"/>
              <c:delete val="1"/>
              <c:extLst>
                <c:ext xmlns:c15="http://schemas.microsoft.com/office/drawing/2012/chart" uri="{CE6537A1-D6FC-4f65-9D91-7224C49458BB}"/>
                <c:ext xmlns:c16="http://schemas.microsoft.com/office/drawing/2014/chart" uri="{C3380CC4-5D6E-409C-BE32-E72D297353CC}">
                  <c16:uniqueId val="{00000000-0909-48A5-8653-6A4C05161E22}"/>
                </c:ext>
              </c:extLst>
            </c:dLbl>
            <c:dLbl>
              <c:idx val="2"/>
              <c:delete val="1"/>
              <c:extLst>
                <c:ext xmlns:c15="http://schemas.microsoft.com/office/drawing/2012/chart" uri="{CE6537A1-D6FC-4f65-9D91-7224C49458BB}"/>
                <c:ext xmlns:c16="http://schemas.microsoft.com/office/drawing/2014/chart" uri="{C3380CC4-5D6E-409C-BE32-E72D297353CC}">
                  <c16:uniqueId val="{00000001-0909-48A5-8653-6A4C05161E22}"/>
                </c:ext>
              </c:extLst>
            </c:dLbl>
            <c:dLbl>
              <c:idx val="3"/>
              <c:delete val="1"/>
              <c:extLst>
                <c:ext xmlns:c15="http://schemas.microsoft.com/office/drawing/2012/chart" uri="{CE6537A1-D6FC-4f65-9D91-7224C49458BB}"/>
                <c:ext xmlns:c16="http://schemas.microsoft.com/office/drawing/2014/chart" uri="{C3380CC4-5D6E-409C-BE32-E72D297353CC}">
                  <c16:uniqueId val="{00000002-0909-48A5-8653-6A4C05161E22}"/>
                </c:ext>
              </c:extLst>
            </c:dLbl>
            <c:dLbl>
              <c:idx val="4"/>
              <c:layout>
                <c:manualLayout>
                  <c:x val="2.6726534103057517E-3"/>
                  <c:y val="1.84054683945274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0909-48A5-8653-6A4C05161E22}"/>
                </c:ext>
              </c:extLst>
            </c:dLbl>
            <c:dLbl>
              <c:idx val="5"/>
              <c:delete val="1"/>
              <c:extLst>
                <c:ext xmlns:c15="http://schemas.microsoft.com/office/drawing/2012/chart" uri="{CE6537A1-D6FC-4f65-9D91-7224C49458BB}"/>
                <c:ext xmlns:c16="http://schemas.microsoft.com/office/drawing/2014/chart" uri="{C3380CC4-5D6E-409C-BE32-E72D297353CC}">
                  <c16:uniqueId val="{00000003-0909-48A5-8653-6A4C05161E22}"/>
                </c:ext>
              </c:extLst>
            </c:dLbl>
            <c:dLbl>
              <c:idx val="6"/>
              <c:delete val="1"/>
              <c:extLst>
                <c:ext xmlns:c15="http://schemas.microsoft.com/office/drawing/2012/chart" uri="{CE6537A1-D6FC-4f65-9D91-7224C49458BB}"/>
                <c:ext xmlns:c16="http://schemas.microsoft.com/office/drawing/2014/chart" uri="{C3380CC4-5D6E-409C-BE32-E72D297353CC}">
                  <c16:uniqueId val="{00000004-0909-48A5-8653-6A4C05161E22}"/>
                </c:ext>
              </c:extLst>
            </c:dLbl>
            <c:dLbl>
              <c:idx val="7"/>
              <c:delete val="1"/>
              <c:extLst>
                <c:ext xmlns:c15="http://schemas.microsoft.com/office/drawing/2012/chart" uri="{CE6537A1-D6FC-4f65-9D91-7224C49458BB}"/>
                <c:ext xmlns:c16="http://schemas.microsoft.com/office/drawing/2014/chart" uri="{C3380CC4-5D6E-409C-BE32-E72D297353CC}">
                  <c16:uniqueId val="{00000005-0909-48A5-8653-6A4C05161E22}"/>
                </c:ext>
              </c:extLst>
            </c:dLbl>
            <c:dLbl>
              <c:idx val="9"/>
              <c:delete val="1"/>
              <c:extLst>
                <c:ext xmlns:c15="http://schemas.microsoft.com/office/drawing/2012/chart" uri="{CE6537A1-D6FC-4f65-9D91-7224C49458BB}"/>
                <c:ext xmlns:c16="http://schemas.microsoft.com/office/drawing/2014/chart" uri="{C3380CC4-5D6E-409C-BE32-E72D297353CC}">
                  <c16:uniqueId val="{00000006-0909-48A5-8653-6A4C05161E22}"/>
                </c:ext>
              </c:extLst>
            </c:dLbl>
            <c:dLbl>
              <c:idx val="10"/>
              <c:delete val="1"/>
              <c:extLst>
                <c:ext xmlns:c15="http://schemas.microsoft.com/office/drawing/2012/chart" uri="{CE6537A1-D6FC-4f65-9D91-7224C49458BB}"/>
                <c:ext xmlns:c16="http://schemas.microsoft.com/office/drawing/2014/chart" uri="{C3380CC4-5D6E-409C-BE32-E72D297353CC}">
                  <c16:uniqueId val="{00000007-0909-48A5-8653-6A4C05161E22}"/>
                </c:ext>
              </c:extLst>
            </c:dLbl>
            <c:dLbl>
              <c:idx val="11"/>
              <c:delete val="1"/>
              <c:extLst>
                <c:ext xmlns:c15="http://schemas.microsoft.com/office/drawing/2012/chart" uri="{CE6537A1-D6FC-4f65-9D91-7224C49458BB}"/>
                <c:ext xmlns:c16="http://schemas.microsoft.com/office/drawing/2014/chart" uri="{C3380CC4-5D6E-409C-BE32-E72D297353CC}">
                  <c16:uniqueId val="{00000008-0909-48A5-8653-6A4C05161E22}"/>
                </c:ext>
              </c:extLst>
            </c:dLbl>
            <c:dLbl>
              <c:idx val="13"/>
              <c:delete val="1"/>
              <c:extLst>
                <c:ext xmlns:c15="http://schemas.microsoft.com/office/drawing/2012/chart" uri="{CE6537A1-D6FC-4f65-9D91-7224C49458BB}"/>
                <c:ext xmlns:c16="http://schemas.microsoft.com/office/drawing/2014/chart" uri="{C3380CC4-5D6E-409C-BE32-E72D297353CC}">
                  <c16:uniqueId val="{00000009-0909-48A5-8653-6A4C05161E22}"/>
                </c:ext>
              </c:extLst>
            </c:dLbl>
            <c:dLbl>
              <c:idx val="14"/>
              <c:delete val="1"/>
              <c:extLst>
                <c:ext xmlns:c15="http://schemas.microsoft.com/office/drawing/2012/chart" uri="{CE6537A1-D6FC-4f65-9D91-7224C49458BB}"/>
                <c:ext xmlns:c16="http://schemas.microsoft.com/office/drawing/2014/chart" uri="{C3380CC4-5D6E-409C-BE32-E72D297353CC}">
                  <c16:uniqueId val="{0000000A-0909-48A5-8653-6A4C05161E22}"/>
                </c:ext>
              </c:extLst>
            </c:dLbl>
            <c:dLbl>
              <c:idx val="15"/>
              <c:delete val="1"/>
              <c:extLst>
                <c:ext xmlns:c15="http://schemas.microsoft.com/office/drawing/2012/chart" uri="{CE6537A1-D6FC-4f65-9D91-7224C49458BB}"/>
                <c:ext xmlns:c16="http://schemas.microsoft.com/office/drawing/2014/chart" uri="{C3380CC4-5D6E-409C-BE32-E72D297353CC}">
                  <c16:uniqueId val="{0000000B-0909-48A5-8653-6A4C05161E22}"/>
                </c:ext>
              </c:extLst>
            </c:dLbl>
            <c:dLbl>
              <c:idx val="17"/>
              <c:delete val="1"/>
              <c:extLst>
                <c:ext xmlns:c15="http://schemas.microsoft.com/office/drawing/2012/chart" uri="{CE6537A1-D6FC-4f65-9D91-7224C49458BB}"/>
                <c:ext xmlns:c16="http://schemas.microsoft.com/office/drawing/2014/chart" uri="{C3380CC4-5D6E-409C-BE32-E72D297353CC}">
                  <c16:uniqueId val="{0000000C-0909-48A5-8653-6A4C05161E22}"/>
                </c:ext>
              </c:extLst>
            </c:dLbl>
            <c:dLbl>
              <c:idx val="18"/>
              <c:delete val="1"/>
              <c:extLst>
                <c:ext xmlns:c15="http://schemas.microsoft.com/office/drawing/2012/chart" uri="{CE6537A1-D6FC-4f65-9D91-7224C49458BB}"/>
                <c:ext xmlns:c16="http://schemas.microsoft.com/office/drawing/2014/chart" uri="{C3380CC4-5D6E-409C-BE32-E72D297353CC}">
                  <c16:uniqueId val="{0000000D-0909-48A5-8653-6A4C05161E22}"/>
                </c:ext>
              </c:extLst>
            </c:dLbl>
            <c:dLbl>
              <c:idx val="19"/>
              <c:delete val="1"/>
              <c:extLst>
                <c:ext xmlns:c15="http://schemas.microsoft.com/office/drawing/2012/chart" uri="{CE6537A1-D6FC-4f65-9D91-7224C49458BB}"/>
                <c:ext xmlns:c16="http://schemas.microsoft.com/office/drawing/2014/chart" uri="{C3380CC4-5D6E-409C-BE32-E72D297353CC}">
                  <c16:uniqueId val="{0000000E-0909-48A5-8653-6A4C05161E22}"/>
                </c:ext>
              </c:extLst>
            </c:dLbl>
            <c:dLbl>
              <c:idx val="21"/>
              <c:delete val="1"/>
              <c:extLst>
                <c:ext xmlns:c15="http://schemas.microsoft.com/office/drawing/2012/chart" uri="{CE6537A1-D6FC-4f65-9D91-7224C49458BB}"/>
                <c:ext xmlns:c16="http://schemas.microsoft.com/office/drawing/2014/chart" uri="{C3380CC4-5D6E-409C-BE32-E72D297353CC}">
                  <c16:uniqueId val="{0000000F-0909-48A5-8653-6A4C05161E22}"/>
                </c:ext>
              </c:extLst>
            </c:dLbl>
            <c:dLbl>
              <c:idx val="22"/>
              <c:delete val="1"/>
              <c:extLst>
                <c:ext xmlns:c15="http://schemas.microsoft.com/office/drawing/2012/chart" uri="{CE6537A1-D6FC-4f65-9D91-7224C49458BB}"/>
                <c:ext xmlns:c16="http://schemas.microsoft.com/office/drawing/2014/chart" uri="{C3380CC4-5D6E-409C-BE32-E72D297353CC}">
                  <c16:uniqueId val="{00000010-0909-48A5-8653-6A4C05161E22}"/>
                </c:ext>
              </c:extLst>
            </c:dLbl>
            <c:dLbl>
              <c:idx val="23"/>
              <c:delete val="1"/>
              <c:extLst>
                <c:ext xmlns:c15="http://schemas.microsoft.com/office/drawing/2012/chart" uri="{CE6537A1-D6FC-4f65-9D91-7224C49458BB}"/>
                <c:ext xmlns:c16="http://schemas.microsoft.com/office/drawing/2014/chart" uri="{C3380CC4-5D6E-409C-BE32-E72D297353CC}">
                  <c16:uniqueId val="{00000011-0909-48A5-8653-6A4C05161E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'банк цуваа зу1,2,9 '!$G$60:$AE$61</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IV</c:v>
                  </c:pt>
                  <c:pt idx="20">
                    <c:v>I</c:v>
                  </c:pt>
                  <c:pt idx="21">
                    <c:v> II </c:v>
                  </c:pt>
                  <c:pt idx="22">
                    <c:v>III</c:v>
                  </c:pt>
                  <c:pt idx="23">
                    <c:v>IV</c:v>
                  </c:pt>
                  <c:pt idx="24">
                    <c:v>I</c:v>
                  </c:pt>
                </c:lvl>
                <c:lvl>
                  <c:pt idx="0">
                    <c:v>2020</c:v>
                  </c:pt>
                  <c:pt idx="4">
                    <c:v>2021</c:v>
                  </c:pt>
                  <c:pt idx="8">
                    <c:v>2022</c:v>
                  </c:pt>
                  <c:pt idx="12">
                    <c:v>2023</c:v>
                  </c:pt>
                  <c:pt idx="16">
                    <c:v>2024</c:v>
                  </c:pt>
                  <c:pt idx="20">
                    <c:v>2025</c:v>
                  </c:pt>
                  <c:pt idx="24">
                    <c:v>2026</c:v>
                  </c:pt>
                </c:lvl>
              </c:multiLvlStrCache>
            </c:multiLvlStrRef>
          </c:cat>
          <c:val>
            <c:numRef>
              <c:f>'банк цуваа зу1,2,9 '!$G$62:$AE$62</c:f>
              <c:numCache>
                <c:formatCode>_(* #,##0.0_);_(* \(#,##0.0\);_(* "-"??_);_(@_)</c:formatCode>
                <c:ptCount val="25"/>
                <c:pt idx="0">
                  <c:v>488.34475778943556</c:v>
                </c:pt>
                <c:pt idx="1">
                  <c:v>524.47847294385201</c:v>
                </c:pt>
                <c:pt idx="2">
                  <c:v>565.41660699288514</c:v>
                </c:pt>
                <c:pt idx="3">
                  <c:v>556.2228717348205</c:v>
                </c:pt>
                <c:pt idx="4">
                  <c:v>606.95040080821104</c:v>
                </c:pt>
                <c:pt idx="5">
                  <c:v>709.52932675867214</c:v>
                </c:pt>
                <c:pt idx="6">
                  <c:v>777.98895251243653</c:v>
                </c:pt>
                <c:pt idx="7">
                  <c:v>910.8088462219655</c:v>
                </c:pt>
                <c:pt idx="8">
                  <c:v>1108.5153632914901</c:v>
                </c:pt>
                <c:pt idx="9">
                  <c:v>1201.1169588564073</c:v>
                </c:pt>
                <c:pt idx="10">
                  <c:v>1276.1247954632163</c:v>
                </c:pt>
                <c:pt idx="11">
                  <c:v>1335.3799199341797</c:v>
                </c:pt>
                <c:pt idx="12">
                  <c:v>1385.7310726572928</c:v>
                </c:pt>
                <c:pt idx="13">
                  <c:v>1477.7439475673418</c:v>
                </c:pt>
                <c:pt idx="14">
                  <c:v>1667.7231166369907</c:v>
                </c:pt>
                <c:pt idx="15">
                  <c:v>1926.8872140508934</c:v>
                </c:pt>
                <c:pt idx="16">
                  <c:v>2145.0205251404777</c:v>
                </c:pt>
                <c:pt idx="17">
                  <c:v>2581.865472905934</c:v>
                </c:pt>
                <c:pt idx="18">
                  <c:v>3038.3175154537262</c:v>
                </c:pt>
                <c:pt idx="19">
                  <c:v>3455.9674472596457</c:v>
                </c:pt>
                <c:pt idx="20">
                  <c:v>3683.6738307414644</c:v>
                </c:pt>
                <c:pt idx="21">
                  <c:v>3758.0402435075503</c:v>
                </c:pt>
                <c:pt idx="22">
                  <c:v>3921.6083774689505</c:v>
                </c:pt>
                <c:pt idx="23">
                  <c:v>4121.3742519621383</c:v>
                </c:pt>
                <c:pt idx="24">
                  <c:v>4435.7927014956185</c:v>
                </c:pt>
              </c:numCache>
            </c:numRef>
          </c:val>
          <c:smooth val="0"/>
          <c:extLst>
            <c:ext xmlns:c16="http://schemas.microsoft.com/office/drawing/2014/chart" uri="{C3380CC4-5D6E-409C-BE32-E72D297353CC}">
              <c16:uniqueId val="{00000012-0909-48A5-8653-6A4C05161E22}"/>
            </c:ext>
          </c:extLst>
        </c:ser>
        <c:ser>
          <c:idx val="1"/>
          <c:order val="1"/>
          <c:tx>
            <c:strRef>
              <c:f>'банк цуваа зу1,2,9 '!$B$63</c:f>
              <c:strCache>
                <c:ptCount val="1"/>
                <c:pt idx="0">
                  <c:v> ЭЗДИЙН ӨМЧ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13-0909-48A5-8653-6A4C05161E22}"/>
                </c:ext>
              </c:extLst>
            </c:dLbl>
            <c:dLbl>
              <c:idx val="2"/>
              <c:delete val="1"/>
              <c:extLst>
                <c:ext xmlns:c15="http://schemas.microsoft.com/office/drawing/2012/chart" uri="{CE6537A1-D6FC-4f65-9D91-7224C49458BB}"/>
                <c:ext xmlns:c16="http://schemas.microsoft.com/office/drawing/2014/chart" uri="{C3380CC4-5D6E-409C-BE32-E72D297353CC}">
                  <c16:uniqueId val="{00000014-0909-48A5-8653-6A4C05161E22}"/>
                </c:ext>
              </c:extLst>
            </c:dLbl>
            <c:dLbl>
              <c:idx val="3"/>
              <c:delete val="1"/>
              <c:extLst>
                <c:ext xmlns:c15="http://schemas.microsoft.com/office/drawing/2012/chart" uri="{CE6537A1-D6FC-4f65-9D91-7224C49458BB}"/>
                <c:ext xmlns:c16="http://schemas.microsoft.com/office/drawing/2014/chart" uri="{C3380CC4-5D6E-409C-BE32-E72D297353CC}">
                  <c16:uniqueId val="{00000015-0909-48A5-8653-6A4C05161E22}"/>
                </c:ext>
              </c:extLst>
            </c:dLbl>
            <c:dLbl>
              <c:idx val="4"/>
              <c:layout>
                <c:manualLayout>
                  <c:x val="-4.9444172268716571E-2"/>
                  <c:y val="-1.96545762937091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909-48A5-8653-6A4C05161E22}"/>
                </c:ext>
              </c:extLst>
            </c:dLbl>
            <c:dLbl>
              <c:idx val="5"/>
              <c:delete val="1"/>
              <c:extLst>
                <c:ext xmlns:c15="http://schemas.microsoft.com/office/drawing/2012/chart" uri="{CE6537A1-D6FC-4f65-9D91-7224C49458BB}"/>
                <c:ext xmlns:c16="http://schemas.microsoft.com/office/drawing/2014/chart" uri="{C3380CC4-5D6E-409C-BE32-E72D297353CC}">
                  <c16:uniqueId val="{00000017-0909-48A5-8653-6A4C05161E22}"/>
                </c:ext>
              </c:extLst>
            </c:dLbl>
            <c:dLbl>
              <c:idx val="6"/>
              <c:delete val="1"/>
              <c:extLst>
                <c:ext xmlns:c15="http://schemas.microsoft.com/office/drawing/2012/chart" uri="{CE6537A1-D6FC-4f65-9D91-7224C49458BB}"/>
                <c:ext xmlns:c16="http://schemas.microsoft.com/office/drawing/2014/chart" uri="{C3380CC4-5D6E-409C-BE32-E72D297353CC}">
                  <c16:uniqueId val="{00000018-0909-48A5-8653-6A4C05161E22}"/>
                </c:ext>
              </c:extLst>
            </c:dLbl>
            <c:dLbl>
              <c:idx val="7"/>
              <c:delete val="1"/>
              <c:extLst>
                <c:ext xmlns:c15="http://schemas.microsoft.com/office/drawing/2012/chart" uri="{CE6537A1-D6FC-4f65-9D91-7224C49458BB}"/>
                <c:ext xmlns:c16="http://schemas.microsoft.com/office/drawing/2014/chart" uri="{C3380CC4-5D6E-409C-BE32-E72D297353CC}">
                  <c16:uniqueId val="{00000019-0909-48A5-8653-6A4C05161E22}"/>
                </c:ext>
              </c:extLst>
            </c:dLbl>
            <c:dLbl>
              <c:idx val="9"/>
              <c:delete val="1"/>
              <c:extLst>
                <c:ext xmlns:c15="http://schemas.microsoft.com/office/drawing/2012/chart" uri="{CE6537A1-D6FC-4f65-9D91-7224C49458BB}"/>
                <c:ext xmlns:c16="http://schemas.microsoft.com/office/drawing/2014/chart" uri="{C3380CC4-5D6E-409C-BE32-E72D297353CC}">
                  <c16:uniqueId val="{0000001A-0909-48A5-8653-6A4C05161E22}"/>
                </c:ext>
              </c:extLst>
            </c:dLbl>
            <c:dLbl>
              <c:idx val="10"/>
              <c:delete val="1"/>
              <c:extLst>
                <c:ext xmlns:c15="http://schemas.microsoft.com/office/drawing/2012/chart" uri="{CE6537A1-D6FC-4f65-9D91-7224C49458BB}"/>
                <c:ext xmlns:c16="http://schemas.microsoft.com/office/drawing/2014/chart" uri="{C3380CC4-5D6E-409C-BE32-E72D297353CC}">
                  <c16:uniqueId val="{0000001B-0909-48A5-8653-6A4C05161E22}"/>
                </c:ext>
              </c:extLst>
            </c:dLbl>
            <c:dLbl>
              <c:idx val="11"/>
              <c:delete val="1"/>
              <c:extLst>
                <c:ext xmlns:c15="http://schemas.microsoft.com/office/drawing/2012/chart" uri="{CE6537A1-D6FC-4f65-9D91-7224C49458BB}"/>
                <c:ext xmlns:c16="http://schemas.microsoft.com/office/drawing/2014/chart" uri="{C3380CC4-5D6E-409C-BE32-E72D297353CC}">
                  <c16:uniqueId val="{0000001C-0909-48A5-8653-6A4C05161E22}"/>
                </c:ext>
              </c:extLst>
            </c:dLbl>
            <c:dLbl>
              <c:idx val="13"/>
              <c:delete val="1"/>
              <c:extLst>
                <c:ext xmlns:c15="http://schemas.microsoft.com/office/drawing/2012/chart" uri="{CE6537A1-D6FC-4f65-9D91-7224C49458BB}"/>
                <c:ext xmlns:c16="http://schemas.microsoft.com/office/drawing/2014/chart" uri="{C3380CC4-5D6E-409C-BE32-E72D297353CC}">
                  <c16:uniqueId val="{0000001D-0909-48A5-8653-6A4C05161E22}"/>
                </c:ext>
              </c:extLst>
            </c:dLbl>
            <c:dLbl>
              <c:idx val="14"/>
              <c:delete val="1"/>
              <c:extLst>
                <c:ext xmlns:c15="http://schemas.microsoft.com/office/drawing/2012/chart" uri="{CE6537A1-D6FC-4f65-9D91-7224C49458BB}"/>
                <c:ext xmlns:c16="http://schemas.microsoft.com/office/drawing/2014/chart" uri="{C3380CC4-5D6E-409C-BE32-E72D297353CC}">
                  <c16:uniqueId val="{0000001E-0909-48A5-8653-6A4C05161E22}"/>
                </c:ext>
              </c:extLst>
            </c:dLbl>
            <c:dLbl>
              <c:idx val="15"/>
              <c:delete val="1"/>
              <c:extLst>
                <c:ext xmlns:c15="http://schemas.microsoft.com/office/drawing/2012/chart" uri="{CE6537A1-D6FC-4f65-9D91-7224C49458BB}"/>
                <c:ext xmlns:c16="http://schemas.microsoft.com/office/drawing/2014/chart" uri="{C3380CC4-5D6E-409C-BE32-E72D297353CC}">
                  <c16:uniqueId val="{0000001F-0909-48A5-8653-6A4C05161E22}"/>
                </c:ext>
              </c:extLst>
            </c:dLbl>
            <c:dLbl>
              <c:idx val="17"/>
              <c:delete val="1"/>
              <c:extLst>
                <c:ext xmlns:c15="http://schemas.microsoft.com/office/drawing/2012/chart" uri="{CE6537A1-D6FC-4f65-9D91-7224C49458BB}"/>
                <c:ext xmlns:c16="http://schemas.microsoft.com/office/drawing/2014/chart" uri="{C3380CC4-5D6E-409C-BE32-E72D297353CC}">
                  <c16:uniqueId val="{00000020-0909-48A5-8653-6A4C05161E22}"/>
                </c:ext>
              </c:extLst>
            </c:dLbl>
            <c:dLbl>
              <c:idx val="18"/>
              <c:delete val="1"/>
              <c:extLst>
                <c:ext xmlns:c15="http://schemas.microsoft.com/office/drawing/2012/chart" uri="{CE6537A1-D6FC-4f65-9D91-7224C49458BB}"/>
                <c:ext xmlns:c16="http://schemas.microsoft.com/office/drawing/2014/chart" uri="{C3380CC4-5D6E-409C-BE32-E72D297353CC}">
                  <c16:uniqueId val="{00000021-0909-48A5-8653-6A4C05161E22}"/>
                </c:ext>
              </c:extLst>
            </c:dLbl>
            <c:dLbl>
              <c:idx val="19"/>
              <c:delete val="1"/>
              <c:extLst>
                <c:ext xmlns:c15="http://schemas.microsoft.com/office/drawing/2012/chart" uri="{CE6537A1-D6FC-4f65-9D91-7224C49458BB}"/>
                <c:ext xmlns:c16="http://schemas.microsoft.com/office/drawing/2014/chart" uri="{C3380CC4-5D6E-409C-BE32-E72D297353CC}">
                  <c16:uniqueId val="{00000022-0909-48A5-8653-6A4C05161E22}"/>
                </c:ext>
              </c:extLst>
            </c:dLbl>
            <c:dLbl>
              <c:idx val="21"/>
              <c:delete val="1"/>
              <c:extLst>
                <c:ext xmlns:c15="http://schemas.microsoft.com/office/drawing/2012/chart" uri="{CE6537A1-D6FC-4f65-9D91-7224C49458BB}"/>
                <c:ext xmlns:c16="http://schemas.microsoft.com/office/drawing/2014/chart" uri="{C3380CC4-5D6E-409C-BE32-E72D297353CC}">
                  <c16:uniqueId val="{00000023-0909-48A5-8653-6A4C05161E22}"/>
                </c:ext>
              </c:extLst>
            </c:dLbl>
            <c:dLbl>
              <c:idx val="22"/>
              <c:delete val="1"/>
              <c:extLst>
                <c:ext xmlns:c15="http://schemas.microsoft.com/office/drawing/2012/chart" uri="{CE6537A1-D6FC-4f65-9D91-7224C49458BB}"/>
                <c:ext xmlns:c16="http://schemas.microsoft.com/office/drawing/2014/chart" uri="{C3380CC4-5D6E-409C-BE32-E72D297353CC}">
                  <c16:uniqueId val="{00000024-0909-48A5-8653-6A4C05161E22}"/>
                </c:ext>
              </c:extLst>
            </c:dLbl>
            <c:dLbl>
              <c:idx val="23"/>
              <c:delete val="1"/>
              <c:extLst>
                <c:ext xmlns:c15="http://schemas.microsoft.com/office/drawing/2012/chart" uri="{CE6537A1-D6FC-4f65-9D91-7224C49458BB}"/>
                <c:ext xmlns:c16="http://schemas.microsoft.com/office/drawing/2014/chart" uri="{C3380CC4-5D6E-409C-BE32-E72D297353CC}">
                  <c16:uniqueId val="{00000025-0909-48A5-8653-6A4C05161E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'банк цуваа зу1,2,9 '!$G$60:$AE$61</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IV</c:v>
                  </c:pt>
                  <c:pt idx="20">
                    <c:v>I</c:v>
                  </c:pt>
                  <c:pt idx="21">
                    <c:v> II </c:v>
                  </c:pt>
                  <c:pt idx="22">
                    <c:v>III</c:v>
                  </c:pt>
                  <c:pt idx="23">
                    <c:v>IV</c:v>
                  </c:pt>
                  <c:pt idx="24">
                    <c:v>I</c:v>
                  </c:pt>
                </c:lvl>
                <c:lvl>
                  <c:pt idx="0">
                    <c:v>2020</c:v>
                  </c:pt>
                  <c:pt idx="4">
                    <c:v>2021</c:v>
                  </c:pt>
                  <c:pt idx="8">
                    <c:v>2022</c:v>
                  </c:pt>
                  <c:pt idx="12">
                    <c:v>2023</c:v>
                  </c:pt>
                  <c:pt idx="16">
                    <c:v>2024</c:v>
                  </c:pt>
                  <c:pt idx="20">
                    <c:v>2025</c:v>
                  </c:pt>
                  <c:pt idx="24">
                    <c:v>2026</c:v>
                  </c:pt>
                </c:lvl>
              </c:multiLvlStrCache>
            </c:multiLvlStrRef>
          </c:cat>
          <c:val>
            <c:numRef>
              <c:f>'банк цуваа зу1,2,9 '!$G$63:$AE$63</c:f>
              <c:numCache>
                <c:formatCode>_(* #,##0.0_);_(* \(#,##0.0\);_(* "-"??_);_(@_)</c:formatCode>
                <c:ptCount val="25"/>
                <c:pt idx="0">
                  <c:v>1288.4143844071482</c:v>
                </c:pt>
                <c:pt idx="1">
                  <c:v>1337.6764265968416</c:v>
                </c:pt>
                <c:pt idx="2">
                  <c:v>1376.6446275307173</c:v>
                </c:pt>
                <c:pt idx="3">
                  <c:v>1450.6685614518831</c:v>
                </c:pt>
                <c:pt idx="4">
                  <c:v>1482.1729396601997</c:v>
                </c:pt>
                <c:pt idx="5">
                  <c:v>1553.4394238038144</c:v>
                </c:pt>
                <c:pt idx="6">
                  <c:v>1682.1214395530139</c:v>
                </c:pt>
                <c:pt idx="7">
                  <c:v>1799.1407742613976</c:v>
                </c:pt>
                <c:pt idx="8">
                  <c:v>1864.3268996654099</c:v>
                </c:pt>
                <c:pt idx="9">
                  <c:v>1981.6163069887364</c:v>
                </c:pt>
                <c:pt idx="10">
                  <c:v>2124.668412295186</c:v>
                </c:pt>
                <c:pt idx="11">
                  <c:v>2191.5793620871259</c:v>
                </c:pt>
                <c:pt idx="12">
                  <c:v>2316.3467185110535</c:v>
                </c:pt>
                <c:pt idx="13">
                  <c:v>2468.1544981186266</c:v>
                </c:pt>
                <c:pt idx="14">
                  <c:v>2589.6329560884355</c:v>
                </c:pt>
                <c:pt idx="15">
                  <c:v>2745.3468235217774</c:v>
                </c:pt>
                <c:pt idx="16">
                  <c:v>2917.6507946146221</c:v>
                </c:pt>
                <c:pt idx="17">
                  <c:v>3174.7199433375658</c:v>
                </c:pt>
                <c:pt idx="18">
                  <c:v>3379.2808188630438</c:v>
                </c:pt>
                <c:pt idx="19">
                  <c:v>3671.3075675663899</c:v>
                </c:pt>
                <c:pt idx="20">
                  <c:v>3884.7125452539303</c:v>
                </c:pt>
                <c:pt idx="21">
                  <c:v>4225.3417224209998</c:v>
                </c:pt>
                <c:pt idx="22">
                  <c:v>4607.7247475942404</c:v>
                </c:pt>
                <c:pt idx="23">
                  <c:v>4955.3619075509769</c:v>
                </c:pt>
                <c:pt idx="24">
                  <c:v>5135.0658305264806</c:v>
                </c:pt>
              </c:numCache>
            </c:numRef>
          </c:val>
          <c:smooth val="0"/>
          <c:extLst>
            <c:ext xmlns:c16="http://schemas.microsoft.com/office/drawing/2014/chart" uri="{C3380CC4-5D6E-409C-BE32-E72D297353CC}">
              <c16:uniqueId val="{00000026-0909-48A5-8653-6A4C05161E22}"/>
            </c:ext>
          </c:extLst>
        </c:ser>
        <c:ser>
          <c:idx val="2"/>
          <c:order val="2"/>
          <c:tx>
            <c:strRef>
              <c:f>'банк цуваа зу1,2,9 '!$B$64</c:f>
              <c:strCache>
                <c:ptCount val="1"/>
                <c:pt idx="0">
                  <c:v> НИЙТ ПАССИВ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27-0909-48A5-8653-6A4C05161E22}"/>
                </c:ext>
              </c:extLst>
            </c:dLbl>
            <c:dLbl>
              <c:idx val="2"/>
              <c:delete val="1"/>
              <c:extLst>
                <c:ext xmlns:c15="http://schemas.microsoft.com/office/drawing/2012/chart" uri="{CE6537A1-D6FC-4f65-9D91-7224C49458BB}"/>
                <c:ext xmlns:c16="http://schemas.microsoft.com/office/drawing/2014/chart" uri="{C3380CC4-5D6E-409C-BE32-E72D297353CC}">
                  <c16:uniqueId val="{00000028-0909-48A5-8653-6A4C05161E22}"/>
                </c:ext>
              </c:extLst>
            </c:dLbl>
            <c:dLbl>
              <c:idx val="3"/>
              <c:delete val="1"/>
              <c:extLst>
                <c:ext xmlns:c15="http://schemas.microsoft.com/office/drawing/2012/chart" uri="{CE6537A1-D6FC-4f65-9D91-7224C49458BB}"/>
                <c:ext xmlns:c16="http://schemas.microsoft.com/office/drawing/2014/chart" uri="{C3380CC4-5D6E-409C-BE32-E72D297353CC}">
                  <c16:uniqueId val="{00000029-0909-48A5-8653-6A4C05161E22}"/>
                </c:ext>
              </c:extLst>
            </c:dLbl>
            <c:dLbl>
              <c:idx val="5"/>
              <c:delete val="1"/>
              <c:extLst>
                <c:ext xmlns:c15="http://schemas.microsoft.com/office/drawing/2012/chart" uri="{CE6537A1-D6FC-4f65-9D91-7224C49458BB}"/>
                <c:ext xmlns:c16="http://schemas.microsoft.com/office/drawing/2014/chart" uri="{C3380CC4-5D6E-409C-BE32-E72D297353CC}">
                  <c16:uniqueId val="{0000002A-0909-48A5-8653-6A4C05161E22}"/>
                </c:ext>
              </c:extLst>
            </c:dLbl>
            <c:dLbl>
              <c:idx val="6"/>
              <c:delete val="1"/>
              <c:extLst>
                <c:ext xmlns:c15="http://schemas.microsoft.com/office/drawing/2012/chart" uri="{CE6537A1-D6FC-4f65-9D91-7224C49458BB}"/>
                <c:ext xmlns:c16="http://schemas.microsoft.com/office/drawing/2014/chart" uri="{C3380CC4-5D6E-409C-BE32-E72D297353CC}">
                  <c16:uniqueId val="{0000002B-0909-48A5-8653-6A4C05161E22}"/>
                </c:ext>
              </c:extLst>
            </c:dLbl>
            <c:dLbl>
              <c:idx val="7"/>
              <c:delete val="1"/>
              <c:extLst>
                <c:ext xmlns:c15="http://schemas.microsoft.com/office/drawing/2012/chart" uri="{CE6537A1-D6FC-4f65-9D91-7224C49458BB}"/>
                <c:ext xmlns:c16="http://schemas.microsoft.com/office/drawing/2014/chart" uri="{C3380CC4-5D6E-409C-BE32-E72D297353CC}">
                  <c16:uniqueId val="{0000002C-0909-48A5-8653-6A4C05161E22}"/>
                </c:ext>
              </c:extLst>
            </c:dLbl>
            <c:dLbl>
              <c:idx val="9"/>
              <c:delete val="1"/>
              <c:extLst>
                <c:ext xmlns:c15="http://schemas.microsoft.com/office/drawing/2012/chart" uri="{CE6537A1-D6FC-4f65-9D91-7224C49458BB}"/>
                <c:ext xmlns:c16="http://schemas.microsoft.com/office/drawing/2014/chart" uri="{C3380CC4-5D6E-409C-BE32-E72D297353CC}">
                  <c16:uniqueId val="{0000002D-0909-48A5-8653-6A4C05161E22}"/>
                </c:ext>
              </c:extLst>
            </c:dLbl>
            <c:dLbl>
              <c:idx val="10"/>
              <c:delete val="1"/>
              <c:extLst>
                <c:ext xmlns:c15="http://schemas.microsoft.com/office/drawing/2012/chart" uri="{CE6537A1-D6FC-4f65-9D91-7224C49458BB}"/>
                <c:ext xmlns:c16="http://schemas.microsoft.com/office/drawing/2014/chart" uri="{C3380CC4-5D6E-409C-BE32-E72D297353CC}">
                  <c16:uniqueId val="{0000002E-0909-48A5-8653-6A4C05161E22}"/>
                </c:ext>
              </c:extLst>
            </c:dLbl>
            <c:dLbl>
              <c:idx val="11"/>
              <c:delete val="1"/>
              <c:extLst>
                <c:ext xmlns:c15="http://schemas.microsoft.com/office/drawing/2012/chart" uri="{CE6537A1-D6FC-4f65-9D91-7224C49458BB}"/>
                <c:ext xmlns:c16="http://schemas.microsoft.com/office/drawing/2014/chart" uri="{C3380CC4-5D6E-409C-BE32-E72D297353CC}">
                  <c16:uniqueId val="{0000002F-0909-48A5-8653-6A4C05161E22}"/>
                </c:ext>
              </c:extLst>
            </c:dLbl>
            <c:dLbl>
              <c:idx val="13"/>
              <c:delete val="1"/>
              <c:extLst>
                <c:ext xmlns:c15="http://schemas.microsoft.com/office/drawing/2012/chart" uri="{CE6537A1-D6FC-4f65-9D91-7224C49458BB}"/>
                <c:ext xmlns:c16="http://schemas.microsoft.com/office/drawing/2014/chart" uri="{C3380CC4-5D6E-409C-BE32-E72D297353CC}">
                  <c16:uniqueId val="{00000030-0909-48A5-8653-6A4C05161E22}"/>
                </c:ext>
              </c:extLst>
            </c:dLbl>
            <c:dLbl>
              <c:idx val="14"/>
              <c:delete val="1"/>
              <c:extLst>
                <c:ext xmlns:c15="http://schemas.microsoft.com/office/drawing/2012/chart" uri="{CE6537A1-D6FC-4f65-9D91-7224C49458BB}"/>
                <c:ext xmlns:c16="http://schemas.microsoft.com/office/drawing/2014/chart" uri="{C3380CC4-5D6E-409C-BE32-E72D297353CC}">
                  <c16:uniqueId val="{00000031-0909-48A5-8653-6A4C05161E22}"/>
                </c:ext>
              </c:extLst>
            </c:dLbl>
            <c:dLbl>
              <c:idx val="15"/>
              <c:delete val="1"/>
              <c:extLst>
                <c:ext xmlns:c15="http://schemas.microsoft.com/office/drawing/2012/chart" uri="{CE6537A1-D6FC-4f65-9D91-7224C49458BB}"/>
                <c:ext xmlns:c16="http://schemas.microsoft.com/office/drawing/2014/chart" uri="{C3380CC4-5D6E-409C-BE32-E72D297353CC}">
                  <c16:uniqueId val="{00000032-0909-48A5-8653-6A4C05161E22}"/>
                </c:ext>
              </c:extLst>
            </c:dLbl>
            <c:dLbl>
              <c:idx val="17"/>
              <c:delete val="1"/>
              <c:extLst>
                <c:ext xmlns:c15="http://schemas.microsoft.com/office/drawing/2012/chart" uri="{CE6537A1-D6FC-4f65-9D91-7224C49458BB}"/>
                <c:ext xmlns:c16="http://schemas.microsoft.com/office/drawing/2014/chart" uri="{C3380CC4-5D6E-409C-BE32-E72D297353CC}">
                  <c16:uniqueId val="{00000033-0909-48A5-8653-6A4C05161E22}"/>
                </c:ext>
              </c:extLst>
            </c:dLbl>
            <c:dLbl>
              <c:idx val="18"/>
              <c:delete val="1"/>
              <c:extLst>
                <c:ext xmlns:c15="http://schemas.microsoft.com/office/drawing/2012/chart" uri="{CE6537A1-D6FC-4f65-9D91-7224C49458BB}"/>
                <c:ext xmlns:c16="http://schemas.microsoft.com/office/drawing/2014/chart" uri="{C3380CC4-5D6E-409C-BE32-E72D297353CC}">
                  <c16:uniqueId val="{00000034-0909-48A5-8653-6A4C05161E22}"/>
                </c:ext>
              </c:extLst>
            </c:dLbl>
            <c:dLbl>
              <c:idx val="19"/>
              <c:delete val="1"/>
              <c:extLst>
                <c:ext xmlns:c15="http://schemas.microsoft.com/office/drawing/2012/chart" uri="{CE6537A1-D6FC-4f65-9D91-7224C49458BB}"/>
                <c:ext xmlns:c16="http://schemas.microsoft.com/office/drawing/2014/chart" uri="{C3380CC4-5D6E-409C-BE32-E72D297353CC}">
                  <c16:uniqueId val="{00000035-0909-48A5-8653-6A4C05161E22}"/>
                </c:ext>
              </c:extLst>
            </c:dLbl>
            <c:dLbl>
              <c:idx val="21"/>
              <c:delete val="1"/>
              <c:extLst>
                <c:ext xmlns:c15="http://schemas.microsoft.com/office/drawing/2012/chart" uri="{CE6537A1-D6FC-4f65-9D91-7224C49458BB}"/>
                <c:ext xmlns:c16="http://schemas.microsoft.com/office/drawing/2014/chart" uri="{C3380CC4-5D6E-409C-BE32-E72D297353CC}">
                  <c16:uniqueId val="{00000036-0909-48A5-8653-6A4C05161E22}"/>
                </c:ext>
              </c:extLst>
            </c:dLbl>
            <c:dLbl>
              <c:idx val="22"/>
              <c:delete val="1"/>
              <c:extLst>
                <c:ext xmlns:c15="http://schemas.microsoft.com/office/drawing/2012/chart" uri="{CE6537A1-D6FC-4f65-9D91-7224C49458BB}"/>
                <c:ext xmlns:c16="http://schemas.microsoft.com/office/drawing/2014/chart" uri="{C3380CC4-5D6E-409C-BE32-E72D297353CC}">
                  <c16:uniqueId val="{00000037-0909-48A5-8653-6A4C05161E22}"/>
                </c:ext>
              </c:extLst>
            </c:dLbl>
            <c:dLbl>
              <c:idx val="23"/>
              <c:delete val="1"/>
              <c:extLst>
                <c:ext xmlns:c15="http://schemas.microsoft.com/office/drawing/2012/chart" uri="{CE6537A1-D6FC-4f65-9D91-7224C49458BB}"/>
                <c:ext xmlns:c16="http://schemas.microsoft.com/office/drawing/2014/chart" uri="{C3380CC4-5D6E-409C-BE32-E72D297353CC}">
                  <c16:uniqueId val="{00000038-0909-48A5-8653-6A4C05161E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'банк цуваа зу1,2,9 '!$G$60:$AE$61</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IV</c:v>
                  </c:pt>
                  <c:pt idx="20">
                    <c:v>I</c:v>
                  </c:pt>
                  <c:pt idx="21">
                    <c:v> II </c:v>
                  </c:pt>
                  <c:pt idx="22">
                    <c:v>III</c:v>
                  </c:pt>
                  <c:pt idx="23">
                    <c:v>IV</c:v>
                  </c:pt>
                  <c:pt idx="24">
                    <c:v>I</c:v>
                  </c:pt>
                </c:lvl>
                <c:lvl>
                  <c:pt idx="0">
                    <c:v>2020</c:v>
                  </c:pt>
                  <c:pt idx="4">
                    <c:v>2021</c:v>
                  </c:pt>
                  <c:pt idx="8">
                    <c:v>2022</c:v>
                  </c:pt>
                  <c:pt idx="12">
                    <c:v>2023</c:v>
                  </c:pt>
                  <c:pt idx="16">
                    <c:v>2024</c:v>
                  </c:pt>
                  <c:pt idx="20">
                    <c:v>2025</c:v>
                  </c:pt>
                  <c:pt idx="24">
                    <c:v>2026</c:v>
                  </c:pt>
                </c:lvl>
              </c:multiLvlStrCache>
            </c:multiLvlStrRef>
          </c:cat>
          <c:val>
            <c:numRef>
              <c:f>'банк цуваа зу1,2,9 '!$G$64:$AE$64</c:f>
              <c:numCache>
                <c:formatCode>_(* #,##0.0_);_(* \(#,##0.0\);_(* "-"??_);_(@_)</c:formatCode>
                <c:ptCount val="25"/>
                <c:pt idx="0">
                  <c:v>1776.7591421965838</c:v>
                </c:pt>
                <c:pt idx="1">
                  <c:v>1862.1548995406936</c:v>
                </c:pt>
                <c:pt idx="2">
                  <c:v>1942.0612345236025</c:v>
                </c:pt>
                <c:pt idx="3">
                  <c:v>2006.8914331867036</c:v>
                </c:pt>
                <c:pt idx="4">
                  <c:v>2089.1233404684108</c:v>
                </c:pt>
                <c:pt idx="5">
                  <c:v>2262.9687505624865</c:v>
                </c:pt>
                <c:pt idx="6">
                  <c:v>2460.1103920654505</c:v>
                </c:pt>
                <c:pt idx="7">
                  <c:v>2709.9496204833631</c:v>
                </c:pt>
                <c:pt idx="8">
                  <c:v>2972.8422629569</c:v>
                </c:pt>
                <c:pt idx="9">
                  <c:v>3182.7332658451437</c:v>
                </c:pt>
                <c:pt idx="10">
                  <c:v>3400.7932077584023</c:v>
                </c:pt>
                <c:pt idx="11">
                  <c:v>3526.9592820213056</c:v>
                </c:pt>
                <c:pt idx="12">
                  <c:v>3702.0777911683463</c:v>
                </c:pt>
                <c:pt idx="13">
                  <c:v>3945.8984456859685</c:v>
                </c:pt>
                <c:pt idx="14">
                  <c:v>4257.3560727254262</c:v>
                </c:pt>
                <c:pt idx="15">
                  <c:v>4672.2340375726708</c:v>
                </c:pt>
                <c:pt idx="16">
                  <c:v>5062.6713197550998</c:v>
                </c:pt>
                <c:pt idx="17">
                  <c:v>5756.5854162434998</c:v>
                </c:pt>
                <c:pt idx="18">
                  <c:v>6417.59833431677</c:v>
                </c:pt>
                <c:pt idx="19">
                  <c:v>7127.2750148260357</c:v>
                </c:pt>
                <c:pt idx="20">
                  <c:v>7568.3863759953947</c:v>
                </c:pt>
                <c:pt idx="21">
                  <c:v>7983.38196592855</c:v>
                </c:pt>
                <c:pt idx="22">
                  <c:v>8529.3331250631909</c:v>
                </c:pt>
                <c:pt idx="23">
                  <c:v>9076.7361595131151</c:v>
                </c:pt>
                <c:pt idx="24">
                  <c:v>9570.8585320220991</c:v>
                </c:pt>
              </c:numCache>
            </c:numRef>
          </c:val>
          <c:smooth val="0"/>
          <c:extLst>
            <c:ext xmlns:c16="http://schemas.microsoft.com/office/drawing/2014/chart" uri="{C3380CC4-5D6E-409C-BE32-E72D297353CC}">
              <c16:uniqueId val="{00000039-0909-48A5-8653-6A4C05161E22}"/>
            </c:ext>
          </c:extLst>
        </c:ser>
        <c:dLbls>
          <c:dLblPos val="t"/>
          <c:showLegendKey val="0"/>
          <c:showVal val="1"/>
          <c:showCatName val="0"/>
          <c:showSerName val="0"/>
          <c:showPercent val="0"/>
          <c:showBubbleSize val="0"/>
        </c:dLbls>
        <c:marker val="1"/>
        <c:smooth val="0"/>
        <c:axId val="2010837551"/>
        <c:axId val="28898191"/>
      </c:lineChart>
      <c:catAx>
        <c:axId val="2010837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898191"/>
        <c:crosses val="autoZero"/>
        <c:auto val="1"/>
        <c:lblAlgn val="ctr"/>
        <c:lblOffset val="100"/>
        <c:noMultiLvlLbl val="0"/>
      </c:catAx>
      <c:valAx>
        <c:axId val="28898191"/>
        <c:scaling>
          <c:orientation val="minMax"/>
        </c:scaling>
        <c:delete val="0"/>
        <c:axPos val="l"/>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10837551"/>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итгэлцэл!$M$4</c:f>
              <c:strCache>
                <c:ptCount val="1"/>
                <c:pt idx="0">
                  <c:v> Итгэлцлийн үйлчилгээний өглөг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0-BF4A-42F1-B607-6ECE8AAAA900}"/>
                </c:ext>
              </c:extLst>
            </c:dLbl>
            <c:dLbl>
              <c:idx val="2"/>
              <c:delete val="1"/>
              <c:extLst>
                <c:ext xmlns:c15="http://schemas.microsoft.com/office/drawing/2012/chart" uri="{CE6537A1-D6FC-4f65-9D91-7224C49458BB}"/>
                <c:ext xmlns:c16="http://schemas.microsoft.com/office/drawing/2014/chart" uri="{C3380CC4-5D6E-409C-BE32-E72D297353CC}">
                  <c16:uniqueId val="{00000001-BF4A-42F1-B607-6ECE8AAAA900}"/>
                </c:ext>
              </c:extLst>
            </c:dLbl>
            <c:dLbl>
              <c:idx val="3"/>
              <c:delete val="1"/>
              <c:extLst>
                <c:ext xmlns:c15="http://schemas.microsoft.com/office/drawing/2012/chart" uri="{CE6537A1-D6FC-4f65-9D91-7224C49458BB}"/>
                <c:ext xmlns:c16="http://schemas.microsoft.com/office/drawing/2014/chart" uri="{C3380CC4-5D6E-409C-BE32-E72D297353CC}">
                  <c16:uniqueId val="{00000002-BF4A-42F1-B607-6ECE8AAAA900}"/>
                </c:ext>
              </c:extLst>
            </c:dLbl>
            <c:dLbl>
              <c:idx val="5"/>
              <c:delete val="1"/>
              <c:extLst>
                <c:ext xmlns:c15="http://schemas.microsoft.com/office/drawing/2012/chart" uri="{CE6537A1-D6FC-4f65-9D91-7224C49458BB}"/>
                <c:ext xmlns:c16="http://schemas.microsoft.com/office/drawing/2014/chart" uri="{C3380CC4-5D6E-409C-BE32-E72D297353CC}">
                  <c16:uniqueId val="{00000003-BF4A-42F1-B607-6ECE8AAAA900}"/>
                </c:ext>
              </c:extLst>
            </c:dLbl>
            <c:dLbl>
              <c:idx val="6"/>
              <c:delete val="1"/>
              <c:extLst>
                <c:ext xmlns:c15="http://schemas.microsoft.com/office/drawing/2012/chart" uri="{CE6537A1-D6FC-4f65-9D91-7224C49458BB}"/>
                <c:ext xmlns:c16="http://schemas.microsoft.com/office/drawing/2014/chart" uri="{C3380CC4-5D6E-409C-BE32-E72D297353CC}">
                  <c16:uniqueId val="{00000004-BF4A-42F1-B607-6ECE8AAAA900}"/>
                </c:ext>
              </c:extLst>
            </c:dLbl>
            <c:dLbl>
              <c:idx val="7"/>
              <c:delete val="1"/>
              <c:extLst>
                <c:ext xmlns:c15="http://schemas.microsoft.com/office/drawing/2012/chart" uri="{CE6537A1-D6FC-4f65-9D91-7224C49458BB}"/>
                <c:ext xmlns:c16="http://schemas.microsoft.com/office/drawing/2014/chart" uri="{C3380CC4-5D6E-409C-BE32-E72D297353CC}">
                  <c16:uniqueId val="{00000005-BF4A-42F1-B607-6ECE8AAAA900}"/>
                </c:ext>
              </c:extLst>
            </c:dLbl>
            <c:dLbl>
              <c:idx val="9"/>
              <c:delete val="1"/>
              <c:extLst>
                <c:ext xmlns:c15="http://schemas.microsoft.com/office/drawing/2012/chart" uri="{CE6537A1-D6FC-4f65-9D91-7224C49458BB}"/>
                <c:ext xmlns:c16="http://schemas.microsoft.com/office/drawing/2014/chart" uri="{C3380CC4-5D6E-409C-BE32-E72D297353CC}">
                  <c16:uniqueId val="{00000006-BF4A-42F1-B607-6ECE8AAAA900}"/>
                </c:ext>
              </c:extLst>
            </c:dLbl>
            <c:dLbl>
              <c:idx val="10"/>
              <c:delete val="1"/>
              <c:extLst>
                <c:ext xmlns:c15="http://schemas.microsoft.com/office/drawing/2012/chart" uri="{CE6537A1-D6FC-4f65-9D91-7224C49458BB}"/>
                <c:ext xmlns:c16="http://schemas.microsoft.com/office/drawing/2014/chart" uri="{C3380CC4-5D6E-409C-BE32-E72D297353CC}">
                  <c16:uniqueId val="{00000007-BF4A-42F1-B607-6ECE8AAAA900}"/>
                </c:ext>
              </c:extLst>
            </c:dLbl>
            <c:dLbl>
              <c:idx val="11"/>
              <c:delete val="1"/>
              <c:extLst>
                <c:ext xmlns:c15="http://schemas.microsoft.com/office/drawing/2012/chart" uri="{CE6537A1-D6FC-4f65-9D91-7224C49458BB}"/>
                <c:ext xmlns:c16="http://schemas.microsoft.com/office/drawing/2014/chart" uri="{C3380CC4-5D6E-409C-BE32-E72D297353CC}">
                  <c16:uniqueId val="{00000008-BF4A-42F1-B607-6ECE8AAAA900}"/>
                </c:ext>
              </c:extLst>
            </c:dLbl>
            <c:dLbl>
              <c:idx val="13"/>
              <c:delete val="1"/>
              <c:extLst>
                <c:ext xmlns:c15="http://schemas.microsoft.com/office/drawing/2012/chart" uri="{CE6537A1-D6FC-4f65-9D91-7224C49458BB}"/>
                <c:ext xmlns:c16="http://schemas.microsoft.com/office/drawing/2014/chart" uri="{C3380CC4-5D6E-409C-BE32-E72D297353CC}">
                  <c16:uniqueId val="{00000009-BF4A-42F1-B607-6ECE8AAAA900}"/>
                </c:ext>
              </c:extLst>
            </c:dLbl>
            <c:dLbl>
              <c:idx val="14"/>
              <c:delete val="1"/>
              <c:extLst>
                <c:ext xmlns:c15="http://schemas.microsoft.com/office/drawing/2012/chart" uri="{CE6537A1-D6FC-4f65-9D91-7224C49458BB}"/>
                <c:ext xmlns:c16="http://schemas.microsoft.com/office/drawing/2014/chart" uri="{C3380CC4-5D6E-409C-BE32-E72D297353CC}">
                  <c16:uniqueId val="{0000000A-BF4A-42F1-B607-6ECE8AAAA900}"/>
                </c:ext>
              </c:extLst>
            </c:dLbl>
            <c:dLbl>
              <c:idx val="15"/>
              <c:delete val="1"/>
              <c:extLst>
                <c:ext xmlns:c15="http://schemas.microsoft.com/office/drawing/2012/chart" uri="{CE6537A1-D6FC-4f65-9D91-7224C49458BB}"/>
                <c:ext xmlns:c16="http://schemas.microsoft.com/office/drawing/2014/chart" uri="{C3380CC4-5D6E-409C-BE32-E72D297353CC}">
                  <c16:uniqueId val="{0000000B-BF4A-42F1-B607-6ECE8AAAA900}"/>
                </c:ext>
              </c:extLst>
            </c:dLbl>
            <c:dLbl>
              <c:idx val="17"/>
              <c:delete val="1"/>
              <c:extLst>
                <c:ext xmlns:c15="http://schemas.microsoft.com/office/drawing/2012/chart" uri="{CE6537A1-D6FC-4f65-9D91-7224C49458BB}"/>
                <c:ext xmlns:c16="http://schemas.microsoft.com/office/drawing/2014/chart" uri="{C3380CC4-5D6E-409C-BE32-E72D297353CC}">
                  <c16:uniqueId val="{0000000C-BF4A-42F1-B607-6ECE8AAAA900}"/>
                </c:ext>
              </c:extLst>
            </c:dLbl>
            <c:dLbl>
              <c:idx val="18"/>
              <c:delete val="1"/>
              <c:extLst>
                <c:ext xmlns:c15="http://schemas.microsoft.com/office/drawing/2012/chart" uri="{CE6537A1-D6FC-4f65-9D91-7224C49458BB}"/>
                <c:ext xmlns:c16="http://schemas.microsoft.com/office/drawing/2014/chart" uri="{C3380CC4-5D6E-409C-BE32-E72D297353CC}">
                  <c16:uniqueId val="{0000000D-BF4A-42F1-B607-6ECE8AAAA900}"/>
                </c:ext>
              </c:extLst>
            </c:dLbl>
            <c:dLbl>
              <c:idx val="19"/>
              <c:delete val="1"/>
              <c:extLst>
                <c:ext xmlns:c15="http://schemas.microsoft.com/office/drawing/2012/chart" uri="{CE6537A1-D6FC-4f65-9D91-7224C49458BB}"/>
                <c:ext xmlns:c16="http://schemas.microsoft.com/office/drawing/2014/chart" uri="{C3380CC4-5D6E-409C-BE32-E72D297353CC}">
                  <c16:uniqueId val="{0000000E-BF4A-42F1-B607-6ECE8AAAA900}"/>
                </c:ext>
              </c:extLst>
            </c:dLbl>
            <c:dLbl>
              <c:idx val="21"/>
              <c:delete val="1"/>
              <c:extLst>
                <c:ext xmlns:c15="http://schemas.microsoft.com/office/drawing/2012/chart" uri="{CE6537A1-D6FC-4f65-9D91-7224C49458BB}"/>
                <c:ext xmlns:c16="http://schemas.microsoft.com/office/drawing/2014/chart" uri="{C3380CC4-5D6E-409C-BE32-E72D297353CC}">
                  <c16:uniqueId val="{0000000F-BF4A-42F1-B607-6ECE8AAAA900}"/>
                </c:ext>
              </c:extLst>
            </c:dLbl>
            <c:dLbl>
              <c:idx val="22"/>
              <c:delete val="1"/>
              <c:extLst>
                <c:ext xmlns:c15="http://schemas.microsoft.com/office/drawing/2012/chart" uri="{CE6537A1-D6FC-4f65-9D91-7224C49458BB}"/>
                <c:ext xmlns:c16="http://schemas.microsoft.com/office/drawing/2014/chart" uri="{C3380CC4-5D6E-409C-BE32-E72D297353CC}">
                  <c16:uniqueId val="{00000010-BF4A-42F1-B607-6ECE8AAAA900}"/>
                </c:ext>
              </c:extLst>
            </c:dLbl>
            <c:dLbl>
              <c:idx val="23"/>
              <c:delete val="1"/>
              <c:extLst>
                <c:ext xmlns:c15="http://schemas.microsoft.com/office/drawing/2012/chart" uri="{CE6537A1-D6FC-4f65-9D91-7224C49458BB}"/>
                <c:ext xmlns:c16="http://schemas.microsoft.com/office/drawing/2014/chart" uri="{C3380CC4-5D6E-409C-BE32-E72D297353CC}">
                  <c16:uniqueId val="{00000011-BF4A-42F1-B607-6ECE8AAAA90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итгэлцэл!$N$2:$AL$3</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 IV </c:v>
                  </c:pt>
                  <c:pt idx="20">
                    <c:v> I </c:v>
                  </c:pt>
                  <c:pt idx="21">
                    <c:v> II </c:v>
                  </c:pt>
                  <c:pt idx="22">
                    <c:v>III</c:v>
                  </c:pt>
                  <c:pt idx="23">
                    <c:v>IV</c:v>
                  </c:pt>
                  <c:pt idx="24">
                    <c:v> I </c:v>
                  </c:pt>
                </c:lvl>
                <c:lvl>
                  <c:pt idx="0">
                    <c:v>2020</c:v>
                  </c:pt>
                  <c:pt idx="4">
                    <c:v>2021</c:v>
                  </c:pt>
                  <c:pt idx="8">
                    <c:v>2022</c:v>
                  </c:pt>
                  <c:pt idx="12">
                    <c:v>2023</c:v>
                  </c:pt>
                  <c:pt idx="16">
                    <c:v>2024</c:v>
                  </c:pt>
                  <c:pt idx="20">
                    <c:v>2025</c:v>
                  </c:pt>
                  <c:pt idx="24">
                    <c:v>2026</c:v>
                  </c:pt>
                </c:lvl>
              </c:multiLvlStrCache>
            </c:multiLvlStrRef>
          </c:cat>
          <c:val>
            <c:numRef>
              <c:f>итгэлцэл!$N$4:$AL$4</c:f>
              <c:numCache>
                <c:formatCode>_(* #,##0.0_);_(* \(#,##0.0\);_(* "-"??_);_(@_)</c:formatCode>
                <c:ptCount val="25"/>
                <c:pt idx="0">
                  <c:v>115.2051943863824</c:v>
                </c:pt>
                <c:pt idx="1">
                  <c:v>118.64354896953</c:v>
                </c:pt>
                <c:pt idx="2">
                  <c:v>141.93823987317899</c:v>
                </c:pt>
                <c:pt idx="3">
                  <c:v>146.89194249303</c:v>
                </c:pt>
                <c:pt idx="4">
                  <c:v>159.13093316646001</c:v>
                </c:pt>
                <c:pt idx="5">
                  <c:v>179.09123097762361</c:v>
                </c:pt>
                <c:pt idx="6">
                  <c:v>216.50587397102743</c:v>
                </c:pt>
                <c:pt idx="7">
                  <c:v>246.88704503327796</c:v>
                </c:pt>
                <c:pt idx="8">
                  <c:v>280.35358496863</c:v>
                </c:pt>
                <c:pt idx="9">
                  <c:v>300.27086825020234</c:v>
                </c:pt>
                <c:pt idx="10">
                  <c:v>354.03622031547104</c:v>
                </c:pt>
                <c:pt idx="11">
                  <c:v>381.14707178445445</c:v>
                </c:pt>
                <c:pt idx="12">
                  <c:v>398.65166154853324</c:v>
                </c:pt>
                <c:pt idx="13">
                  <c:v>449.31774793803777</c:v>
                </c:pt>
                <c:pt idx="14">
                  <c:v>519.34650770745111</c:v>
                </c:pt>
                <c:pt idx="15">
                  <c:v>651.89147953279087</c:v>
                </c:pt>
                <c:pt idx="16">
                  <c:v>759.12495899999999</c:v>
                </c:pt>
                <c:pt idx="17">
                  <c:v>884.84690036496409</c:v>
                </c:pt>
                <c:pt idx="18">
                  <c:v>1062.7608602792391</c:v>
                </c:pt>
                <c:pt idx="19">
                  <c:v>1188.9931560007365</c:v>
                </c:pt>
                <c:pt idx="20">
                  <c:v>1196.0911887972986</c:v>
                </c:pt>
                <c:pt idx="21">
                  <c:v>1175.2827073438</c:v>
                </c:pt>
                <c:pt idx="22">
                  <c:v>1293.2715940465646</c:v>
                </c:pt>
                <c:pt idx="23">
                  <c:v>1438.5731530571786</c:v>
                </c:pt>
                <c:pt idx="24">
                  <c:v>1585.5337915244857</c:v>
                </c:pt>
              </c:numCache>
            </c:numRef>
          </c:val>
          <c:smooth val="0"/>
          <c:extLst>
            <c:ext xmlns:c16="http://schemas.microsoft.com/office/drawing/2014/chart" uri="{C3380CC4-5D6E-409C-BE32-E72D297353CC}">
              <c16:uniqueId val="{00000012-BF4A-42F1-B607-6ECE8AAAA900}"/>
            </c:ext>
          </c:extLst>
        </c:ser>
        <c:ser>
          <c:idx val="1"/>
          <c:order val="1"/>
          <c:tx>
            <c:strRef>
              <c:f>итгэлцэл!$M$5</c:f>
              <c:strCache>
                <c:ptCount val="1"/>
                <c:pt idx="0">
                  <c:v> Итгэмжлэгчдийн тоо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13-BF4A-42F1-B607-6ECE8AAAA900}"/>
                </c:ext>
              </c:extLst>
            </c:dLbl>
            <c:dLbl>
              <c:idx val="2"/>
              <c:delete val="1"/>
              <c:extLst>
                <c:ext xmlns:c15="http://schemas.microsoft.com/office/drawing/2012/chart" uri="{CE6537A1-D6FC-4f65-9D91-7224C49458BB}"/>
                <c:ext xmlns:c16="http://schemas.microsoft.com/office/drawing/2014/chart" uri="{C3380CC4-5D6E-409C-BE32-E72D297353CC}">
                  <c16:uniqueId val="{00000014-BF4A-42F1-B607-6ECE8AAAA900}"/>
                </c:ext>
              </c:extLst>
            </c:dLbl>
            <c:dLbl>
              <c:idx val="3"/>
              <c:delete val="1"/>
              <c:extLst>
                <c:ext xmlns:c15="http://schemas.microsoft.com/office/drawing/2012/chart" uri="{CE6537A1-D6FC-4f65-9D91-7224C49458BB}"/>
                <c:ext xmlns:c16="http://schemas.microsoft.com/office/drawing/2014/chart" uri="{C3380CC4-5D6E-409C-BE32-E72D297353CC}">
                  <c16:uniqueId val="{00000015-BF4A-42F1-B607-6ECE8AAAA900}"/>
                </c:ext>
              </c:extLst>
            </c:dLbl>
            <c:dLbl>
              <c:idx val="5"/>
              <c:delete val="1"/>
              <c:extLst>
                <c:ext xmlns:c15="http://schemas.microsoft.com/office/drawing/2012/chart" uri="{CE6537A1-D6FC-4f65-9D91-7224C49458BB}"/>
                <c:ext xmlns:c16="http://schemas.microsoft.com/office/drawing/2014/chart" uri="{C3380CC4-5D6E-409C-BE32-E72D297353CC}">
                  <c16:uniqueId val="{00000016-BF4A-42F1-B607-6ECE8AAAA900}"/>
                </c:ext>
              </c:extLst>
            </c:dLbl>
            <c:dLbl>
              <c:idx val="6"/>
              <c:delete val="1"/>
              <c:extLst>
                <c:ext xmlns:c15="http://schemas.microsoft.com/office/drawing/2012/chart" uri="{CE6537A1-D6FC-4f65-9D91-7224C49458BB}"/>
                <c:ext xmlns:c16="http://schemas.microsoft.com/office/drawing/2014/chart" uri="{C3380CC4-5D6E-409C-BE32-E72D297353CC}">
                  <c16:uniqueId val="{00000017-BF4A-42F1-B607-6ECE8AAAA900}"/>
                </c:ext>
              </c:extLst>
            </c:dLbl>
            <c:dLbl>
              <c:idx val="7"/>
              <c:delete val="1"/>
              <c:extLst>
                <c:ext xmlns:c15="http://schemas.microsoft.com/office/drawing/2012/chart" uri="{CE6537A1-D6FC-4f65-9D91-7224C49458BB}"/>
                <c:ext xmlns:c16="http://schemas.microsoft.com/office/drawing/2014/chart" uri="{C3380CC4-5D6E-409C-BE32-E72D297353CC}">
                  <c16:uniqueId val="{00000018-BF4A-42F1-B607-6ECE8AAAA900}"/>
                </c:ext>
              </c:extLst>
            </c:dLbl>
            <c:dLbl>
              <c:idx val="9"/>
              <c:delete val="1"/>
              <c:extLst>
                <c:ext xmlns:c15="http://schemas.microsoft.com/office/drawing/2012/chart" uri="{CE6537A1-D6FC-4f65-9D91-7224C49458BB}"/>
                <c:ext xmlns:c16="http://schemas.microsoft.com/office/drawing/2014/chart" uri="{C3380CC4-5D6E-409C-BE32-E72D297353CC}">
                  <c16:uniqueId val="{00000019-BF4A-42F1-B607-6ECE8AAAA900}"/>
                </c:ext>
              </c:extLst>
            </c:dLbl>
            <c:dLbl>
              <c:idx val="10"/>
              <c:delete val="1"/>
              <c:extLst>
                <c:ext xmlns:c15="http://schemas.microsoft.com/office/drawing/2012/chart" uri="{CE6537A1-D6FC-4f65-9D91-7224C49458BB}"/>
                <c:ext xmlns:c16="http://schemas.microsoft.com/office/drawing/2014/chart" uri="{C3380CC4-5D6E-409C-BE32-E72D297353CC}">
                  <c16:uniqueId val="{0000001A-BF4A-42F1-B607-6ECE8AAAA900}"/>
                </c:ext>
              </c:extLst>
            </c:dLbl>
            <c:dLbl>
              <c:idx val="11"/>
              <c:delete val="1"/>
              <c:extLst>
                <c:ext xmlns:c15="http://schemas.microsoft.com/office/drawing/2012/chart" uri="{CE6537A1-D6FC-4f65-9D91-7224C49458BB}"/>
                <c:ext xmlns:c16="http://schemas.microsoft.com/office/drawing/2014/chart" uri="{C3380CC4-5D6E-409C-BE32-E72D297353CC}">
                  <c16:uniqueId val="{0000001B-BF4A-42F1-B607-6ECE8AAAA900}"/>
                </c:ext>
              </c:extLst>
            </c:dLbl>
            <c:dLbl>
              <c:idx val="13"/>
              <c:delete val="1"/>
              <c:extLst>
                <c:ext xmlns:c15="http://schemas.microsoft.com/office/drawing/2012/chart" uri="{CE6537A1-D6FC-4f65-9D91-7224C49458BB}"/>
                <c:ext xmlns:c16="http://schemas.microsoft.com/office/drawing/2014/chart" uri="{C3380CC4-5D6E-409C-BE32-E72D297353CC}">
                  <c16:uniqueId val="{0000001C-BF4A-42F1-B607-6ECE8AAAA900}"/>
                </c:ext>
              </c:extLst>
            </c:dLbl>
            <c:dLbl>
              <c:idx val="14"/>
              <c:delete val="1"/>
              <c:extLst>
                <c:ext xmlns:c15="http://schemas.microsoft.com/office/drawing/2012/chart" uri="{CE6537A1-D6FC-4f65-9D91-7224C49458BB}"/>
                <c:ext xmlns:c16="http://schemas.microsoft.com/office/drawing/2014/chart" uri="{C3380CC4-5D6E-409C-BE32-E72D297353CC}">
                  <c16:uniqueId val="{0000001D-BF4A-42F1-B607-6ECE8AAAA900}"/>
                </c:ext>
              </c:extLst>
            </c:dLbl>
            <c:dLbl>
              <c:idx val="15"/>
              <c:delete val="1"/>
              <c:extLst>
                <c:ext xmlns:c15="http://schemas.microsoft.com/office/drawing/2012/chart" uri="{CE6537A1-D6FC-4f65-9D91-7224C49458BB}"/>
                <c:ext xmlns:c16="http://schemas.microsoft.com/office/drawing/2014/chart" uri="{C3380CC4-5D6E-409C-BE32-E72D297353CC}">
                  <c16:uniqueId val="{0000001E-BF4A-42F1-B607-6ECE8AAAA900}"/>
                </c:ext>
              </c:extLst>
            </c:dLbl>
            <c:dLbl>
              <c:idx val="17"/>
              <c:delete val="1"/>
              <c:extLst>
                <c:ext xmlns:c15="http://schemas.microsoft.com/office/drawing/2012/chart" uri="{CE6537A1-D6FC-4f65-9D91-7224C49458BB}"/>
                <c:ext xmlns:c16="http://schemas.microsoft.com/office/drawing/2014/chart" uri="{C3380CC4-5D6E-409C-BE32-E72D297353CC}">
                  <c16:uniqueId val="{0000001F-BF4A-42F1-B607-6ECE8AAAA900}"/>
                </c:ext>
              </c:extLst>
            </c:dLbl>
            <c:dLbl>
              <c:idx val="18"/>
              <c:delete val="1"/>
              <c:extLst>
                <c:ext xmlns:c15="http://schemas.microsoft.com/office/drawing/2012/chart" uri="{CE6537A1-D6FC-4f65-9D91-7224C49458BB}"/>
                <c:ext xmlns:c16="http://schemas.microsoft.com/office/drawing/2014/chart" uri="{C3380CC4-5D6E-409C-BE32-E72D297353CC}">
                  <c16:uniqueId val="{00000020-BF4A-42F1-B607-6ECE8AAAA900}"/>
                </c:ext>
              </c:extLst>
            </c:dLbl>
            <c:dLbl>
              <c:idx val="19"/>
              <c:delete val="1"/>
              <c:extLst>
                <c:ext xmlns:c15="http://schemas.microsoft.com/office/drawing/2012/chart" uri="{CE6537A1-D6FC-4f65-9D91-7224C49458BB}"/>
                <c:ext xmlns:c16="http://schemas.microsoft.com/office/drawing/2014/chart" uri="{C3380CC4-5D6E-409C-BE32-E72D297353CC}">
                  <c16:uniqueId val="{00000021-BF4A-42F1-B607-6ECE8AAAA900}"/>
                </c:ext>
              </c:extLst>
            </c:dLbl>
            <c:dLbl>
              <c:idx val="21"/>
              <c:delete val="1"/>
              <c:extLst>
                <c:ext xmlns:c15="http://schemas.microsoft.com/office/drawing/2012/chart" uri="{CE6537A1-D6FC-4f65-9D91-7224C49458BB}"/>
                <c:ext xmlns:c16="http://schemas.microsoft.com/office/drawing/2014/chart" uri="{C3380CC4-5D6E-409C-BE32-E72D297353CC}">
                  <c16:uniqueId val="{00000022-BF4A-42F1-B607-6ECE8AAAA900}"/>
                </c:ext>
              </c:extLst>
            </c:dLbl>
            <c:dLbl>
              <c:idx val="22"/>
              <c:delete val="1"/>
              <c:extLst>
                <c:ext xmlns:c15="http://schemas.microsoft.com/office/drawing/2012/chart" uri="{CE6537A1-D6FC-4f65-9D91-7224C49458BB}"/>
                <c:ext xmlns:c16="http://schemas.microsoft.com/office/drawing/2014/chart" uri="{C3380CC4-5D6E-409C-BE32-E72D297353CC}">
                  <c16:uniqueId val="{00000023-BF4A-42F1-B607-6ECE8AAAA900}"/>
                </c:ext>
              </c:extLst>
            </c:dLbl>
            <c:dLbl>
              <c:idx val="23"/>
              <c:delete val="1"/>
              <c:extLst>
                <c:ext xmlns:c15="http://schemas.microsoft.com/office/drawing/2012/chart" uri="{CE6537A1-D6FC-4f65-9D91-7224C49458BB}"/>
                <c:ext xmlns:c16="http://schemas.microsoft.com/office/drawing/2014/chart" uri="{C3380CC4-5D6E-409C-BE32-E72D297353CC}">
                  <c16:uniqueId val="{00000024-BF4A-42F1-B607-6ECE8AAAA900}"/>
                </c:ext>
              </c:extLst>
            </c:dLbl>
            <c:dLbl>
              <c:idx val="24"/>
              <c:layout>
                <c:manualLayout>
                  <c:x val="-2.3872905309913341E-2"/>
                  <c:y val="0.1161613938042690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BF4A-42F1-B607-6ECE8AAAA900}"/>
                </c:ext>
              </c:extLst>
            </c:dLbl>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итгэлцэл!$N$2:$AL$3</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 IV </c:v>
                  </c:pt>
                  <c:pt idx="20">
                    <c:v> I </c:v>
                  </c:pt>
                  <c:pt idx="21">
                    <c:v> II </c:v>
                  </c:pt>
                  <c:pt idx="22">
                    <c:v>III</c:v>
                  </c:pt>
                  <c:pt idx="23">
                    <c:v>IV</c:v>
                  </c:pt>
                  <c:pt idx="24">
                    <c:v> I </c:v>
                  </c:pt>
                </c:lvl>
                <c:lvl>
                  <c:pt idx="0">
                    <c:v>2020</c:v>
                  </c:pt>
                  <c:pt idx="4">
                    <c:v>2021</c:v>
                  </c:pt>
                  <c:pt idx="8">
                    <c:v>2022</c:v>
                  </c:pt>
                  <c:pt idx="12">
                    <c:v>2023</c:v>
                  </c:pt>
                  <c:pt idx="16">
                    <c:v>2024</c:v>
                  </c:pt>
                  <c:pt idx="20">
                    <c:v>2025</c:v>
                  </c:pt>
                  <c:pt idx="24">
                    <c:v>2026</c:v>
                  </c:pt>
                </c:lvl>
              </c:multiLvlStrCache>
            </c:multiLvlStrRef>
          </c:cat>
          <c:val>
            <c:numRef>
              <c:f>итгэлцэл!$N$5:$AL$5</c:f>
              <c:numCache>
                <c:formatCode>_(* #,##0_);_(* \(#,##0\);_(* "-"??_);_(@_)</c:formatCode>
                <c:ptCount val="25"/>
                <c:pt idx="0">
                  <c:v>2434</c:v>
                </c:pt>
                <c:pt idx="1">
                  <c:v>2701</c:v>
                </c:pt>
                <c:pt idx="2">
                  <c:v>2780</c:v>
                </c:pt>
                <c:pt idx="3">
                  <c:v>3594</c:v>
                </c:pt>
                <c:pt idx="4">
                  <c:v>3822</c:v>
                </c:pt>
                <c:pt idx="5">
                  <c:v>3825</c:v>
                </c:pt>
                <c:pt idx="6">
                  <c:v>3930</c:v>
                </c:pt>
                <c:pt idx="7">
                  <c:v>5093</c:v>
                </c:pt>
                <c:pt idx="8">
                  <c:v>4309</c:v>
                </c:pt>
                <c:pt idx="9">
                  <c:v>5772</c:v>
                </c:pt>
                <c:pt idx="10">
                  <c:v>5584</c:v>
                </c:pt>
                <c:pt idx="11">
                  <c:v>7365</c:v>
                </c:pt>
                <c:pt idx="12">
                  <c:v>7088</c:v>
                </c:pt>
                <c:pt idx="13">
                  <c:v>6797</c:v>
                </c:pt>
                <c:pt idx="14">
                  <c:v>7681</c:v>
                </c:pt>
                <c:pt idx="15">
                  <c:v>9796</c:v>
                </c:pt>
                <c:pt idx="16">
                  <c:v>11174</c:v>
                </c:pt>
                <c:pt idx="17">
                  <c:v>12036</c:v>
                </c:pt>
                <c:pt idx="18">
                  <c:v>13009</c:v>
                </c:pt>
                <c:pt idx="19">
                  <c:v>14652</c:v>
                </c:pt>
                <c:pt idx="20">
                  <c:v>13979</c:v>
                </c:pt>
                <c:pt idx="21">
                  <c:v>13648</c:v>
                </c:pt>
                <c:pt idx="22" formatCode="#,##0">
                  <c:v>14688</c:v>
                </c:pt>
                <c:pt idx="23">
                  <c:v>15588</c:v>
                </c:pt>
                <c:pt idx="24">
                  <c:v>16941</c:v>
                </c:pt>
              </c:numCache>
            </c:numRef>
          </c:val>
          <c:smooth val="0"/>
          <c:extLst>
            <c:ext xmlns:c16="http://schemas.microsoft.com/office/drawing/2014/chart" uri="{C3380CC4-5D6E-409C-BE32-E72D297353CC}">
              <c16:uniqueId val="{00000026-BF4A-42F1-B607-6ECE8AAAA900}"/>
            </c:ext>
          </c:extLst>
        </c:ser>
        <c:dLbls>
          <c:dLblPos val="t"/>
          <c:showLegendKey val="0"/>
          <c:showVal val="1"/>
          <c:showCatName val="0"/>
          <c:showSerName val="0"/>
          <c:showPercent val="0"/>
          <c:showBubbleSize val="0"/>
        </c:dLbls>
        <c:marker val="1"/>
        <c:smooth val="0"/>
        <c:axId val="1055713096"/>
        <c:axId val="1055718856"/>
      </c:lineChart>
      <c:catAx>
        <c:axId val="1055713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55718856"/>
        <c:crosses val="autoZero"/>
        <c:auto val="1"/>
        <c:lblAlgn val="ctr"/>
        <c:lblOffset val="100"/>
        <c:noMultiLvlLbl val="0"/>
      </c:catAx>
      <c:valAx>
        <c:axId val="1055718856"/>
        <c:scaling>
          <c:orientation val="minMax"/>
        </c:scaling>
        <c:delete val="0"/>
        <c:axPos val="l"/>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55713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0-032A-4BD3-8AC5-32F6FD7501C0}"/>
                </c:ext>
              </c:extLst>
            </c:dLbl>
            <c:dLbl>
              <c:idx val="4"/>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1-032A-4BD3-8AC5-32F6FD7501C0}"/>
                </c:ext>
              </c:extLst>
            </c:dLbl>
            <c:dLbl>
              <c:idx val="8"/>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2-032A-4BD3-8AC5-32F6FD7501C0}"/>
                </c:ext>
              </c:extLst>
            </c:dLbl>
            <c:dLbl>
              <c:idx val="12"/>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3-032A-4BD3-8AC5-32F6FD7501C0}"/>
                </c:ext>
              </c:extLst>
            </c:dLbl>
            <c:dLbl>
              <c:idx val="16"/>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4-032A-4BD3-8AC5-32F6FD7501C0}"/>
                </c:ext>
              </c:extLst>
            </c:dLbl>
            <c:dLbl>
              <c:idx val="20"/>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5-032A-4BD3-8AC5-32F6FD7501C0}"/>
                </c:ext>
              </c:extLst>
            </c:dLbl>
            <c:dLbl>
              <c:idx val="24"/>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6-032A-4BD3-8AC5-32F6FD7501C0}"/>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'өрийн бичиг'!$N$4:$O$28</c:f>
              <c:multiLvlStrCache>
                <c:ptCount val="25"/>
                <c:lvl>
                  <c:pt idx="0">
                    <c:v> I </c:v>
                  </c:pt>
                  <c:pt idx="1">
                    <c:v>II</c:v>
                  </c:pt>
                  <c:pt idx="2">
                    <c:v> III </c:v>
                  </c:pt>
                  <c:pt idx="3">
                    <c:v> IV </c:v>
                  </c:pt>
                  <c:pt idx="4">
                    <c:v> I </c:v>
                  </c:pt>
                  <c:pt idx="5">
                    <c:v>II</c:v>
                  </c:pt>
                  <c:pt idx="6">
                    <c:v> III </c:v>
                  </c:pt>
                  <c:pt idx="7">
                    <c:v> IV </c:v>
                  </c:pt>
                  <c:pt idx="8">
                    <c:v> I </c:v>
                  </c:pt>
                  <c:pt idx="9">
                    <c:v>II</c:v>
                  </c:pt>
                  <c:pt idx="10">
                    <c:v> III </c:v>
                  </c:pt>
                  <c:pt idx="11">
                    <c:v> IV </c:v>
                  </c:pt>
                  <c:pt idx="12">
                    <c:v> I </c:v>
                  </c:pt>
                  <c:pt idx="13">
                    <c:v>II</c:v>
                  </c:pt>
                  <c:pt idx="14">
                    <c:v> III </c:v>
                  </c:pt>
                  <c:pt idx="15">
                    <c:v> IV </c:v>
                  </c:pt>
                  <c:pt idx="16">
                    <c:v> I </c:v>
                  </c:pt>
                  <c:pt idx="17">
                    <c:v>II</c:v>
                  </c:pt>
                  <c:pt idx="18">
                    <c:v> III </c:v>
                  </c:pt>
                  <c:pt idx="19">
                    <c:v> IV </c:v>
                  </c:pt>
                  <c:pt idx="20">
                    <c:v> I </c:v>
                  </c:pt>
                  <c:pt idx="21">
                    <c:v>II</c:v>
                  </c:pt>
                  <c:pt idx="22">
                    <c:v>III</c:v>
                  </c:pt>
                  <c:pt idx="23">
                    <c:v> IV </c:v>
                  </c:pt>
                  <c:pt idx="24">
                    <c:v>I</c:v>
                  </c:pt>
                </c:lvl>
                <c:lvl>
                  <c:pt idx="0">
                    <c:v>2020</c:v>
                  </c:pt>
                  <c:pt idx="4">
                    <c:v>2021</c:v>
                  </c:pt>
                  <c:pt idx="8">
                    <c:v>2022</c:v>
                  </c:pt>
                  <c:pt idx="12">
                    <c:v>2023</c:v>
                  </c:pt>
                  <c:pt idx="16">
                    <c:v>2024</c:v>
                  </c:pt>
                  <c:pt idx="20">
                    <c:v>2025</c:v>
                  </c:pt>
                  <c:pt idx="24">
                    <c:v>2026</c:v>
                  </c:pt>
                </c:lvl>
              </c:multiLvlStrCache>
            </c:multiLvlStrRef>
          </c:cat>
          <c:val>
            <c:numRef>
              <c:f>'өрийн бичиг'!$P$4:$P$28</c:f>
              <c:numCache>
                <c:formatCode>_(* #,##0.0_);_(* \(#,##0.0\);_(* "-"??_);_(@_)</c:formatCode>
                <c:ptCount val="25"/>
                <c:pt idx="0">
                  <c:v>46.49506813</c:v>
                </c:pt>
                <c:pt idx="1">
                  <c:v>52.320220620000001</c:v>
                </c:pt>
                <c:pt idx="2">
                  <c:v>61.269252310000006</c:v>
                </c:pt>
                <c:pt idx="3">
                  <c:v>62.510830130000002</c:v>
                </c:pt>
                <c:pt idx="4">
                  <c:v>70.419055830000005</c:v>
                </c:pt>
                <c:pt idx="5">
                  <c:v>87.796316250000004</c:v>
                </c:pt>
                <c:pt idx="6">
                  <c:v>116.29824105</c:v>
                </c:pt>
                <c:pt idx="7">
                  <c:v>149.77276775000001</c:v>
                </c:pt>
                <c:pt idx="8">
                  <c:v>184.50481993</c:v>
                </c:pt>
                <c:pt idx="9">
                  <c:v>196.58468321000001</c:v>
                </c:pt>
                <c:pt idx="10">
                  <c:v>200.22655843999999</c:v>
                </c:pt>
                <c:pt idx="11">
                  <c:v>228.30004293000002</c:v>
                </c:pt>
                <c:pt idx="12">
                  <c:v>249.58291566999998</c:v>
                </c:pt>
                <c:pt idx="13">
                  <c:v>237.9476526</c:v>
                </c:pt>
                <c:pt idx="14">
                  <c:v>263.51109277</c:v>
                </c:pt>
                <c:pt idx="15">
                  <c:v>316.30959724000002</c:v>
                </c:pt>
                <c:pt idx="16">
                  <c:v>344.88795699999997</c:v>
                </c:pt>
                <c:pt idx="17">
                  <c:v>427.98895666998999</c:v>
                </c:pt>
                <c:pt idx="18">
                  <c:v>498.06410135725997</c:v>
                </c:pt>
                <c:pt idx="19">
                  <c:v>542.1</c:v>
                </c:pt>
                <c:pt idx="20">
                  <c:v>618.79999999999995</c:v>
                </c:pt>
                <c:pt idx="21">
                  <c:v>634.29999999999995</c:v>
                </c:pt>
                <c:pt idx="22">
                  <c:v>626.13514160962995</c:v>
                </c:pt>
                <c:pt idx="23">
                  <c:v>644.99757970503003</c:v>
                </c:pt>
                <c:pt idx="24">
                  <c:v>597.1102932599299</c:v>
                </c:pt>
              </c:numCache>
            </c:numRef>
          </c:val>
          <c:smooth val="0"/>
          <c:extLst>
            <c:ext xmlns:c16="http://schemas.microsoft.com/office/drawing/2014/chart" uri="{C3380CC4-5D6E-409C-BE32-E72D297353CC}">
              <c16:uniqueId val="{00000007-032A-4BD3-8AC5-32F6FD7501C0}"/>
            </c:ext>
          </c:extLst>
        </c:ser>
        <c:dLbls>
          <c:dLblPos val="t"/>
          <c:showLegendKey val="0"/>
          <c:showVal val="1"/>
          <c:showCatName val="0"/>
          <c:showSerName val="0"/>
          <c:showPercent val="0"/>
          <c:showBubbleSize val="0"/>
        </c:dLbls>
        <c:marker val="1"/>
        <c:smooth val="0"/>
        <c:axId val="1133869544"/>
        <c:axId val="1133863784"/>
      </c:lineChart>
      <c:catAx>
        <c:axId val="11338695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33863784"/>
        <c:crosses val="autoZero"/>
        <c:auto val="1"/>
        <c:lblAlgn val="ctr"/>
        <c:lblOffset val="100"/>
        <c:noMultiLvlLbl val="0"/>
      </c:catAx>
      <c:valAx>
        <c:axId val="1133863784"/>
        <c:scaling>
          <c:orientation val="minMax"/>
        </c:scaling>
        <c:delete val="0"/>
        <c:axPos val="l"/>
        <c:numFmt formatCode="_(* #,##0.0_);_(* \(#,##0.0\);_(* &quot;-&quot;??_);_(@_)"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33869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'төслийн зээл'!$P$1</c:f>
              <c:strCache>
                <c:ptCount val="1"/>
                <c:pt idx="0">
                  <c:v>ТӨСЛИЙН ЗЭЭЛИЙН САНХҮҮЖИЛТ</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0-DAC9-4C4F-BD4D-9AAFB5ADA9C7}"/>
                </c:ext>
              </c:extLst>
            </c:dLbl>
            <c:dLbl>
              <c:idx val="4"/>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1-DAC9-4C4F-BD4D-9AAFB5ADA9C7}"/>
                </c:ext>
              </c:extLst>
            </c:dLbl>
            <c:dLbl>
              <c:idx val="8"/>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2-DAC9-4C4F-BD4D-9AAFB5ADA9C7}"/>
                </c:ext>
              </c:extLst>
            </c:dLbl>
            <c:dLbl>
              <c:idx val="12"/>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3-DAC9-4C4F-BD4D-9AAFB5ADA9C7}"/>
                </c:ext>
              </c:extLst>
            </c:dLbl>
            <c:dLbl>
              <c:idx val="16"/>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4-DAC9-4C4F-BD4D-9AAFB5ADA9C7}"/>
                </c:ext>
              </c:extLst>
            </c:dLbl>
            <c:dLbl>
              <c:idx val="20"/>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5-DAC9-4C4F-BD4D-9AAFB5ADA9C7}"/>
                </c:ext>
              </c:extLst>
            </c:dLbl>
            <c:dLbl>
              <c:idx val="24"/>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7-DAC9-4C4F-BD4D-9AAFB5ADA9C7}"/>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'төслийн зээл'!$N$2:$O$26</c:f>
              <c:multiLvlStrCache>
                <c:ptCount val="2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lvl>
                <c:lvl>
                  <c:pt idx="0">
                    <c:v>2020</c:v>
                  </c:pt>
                  <c:pt idx="4">
                    <c:v>2021</c:v>
                  </c:pt>
                  <c:pt idx="8">
                    <c:v>2022</c:v>
                  </c:pt>
                  <c:pt idx="12">
                    <c:v>2023</c:v>
                  </c:pt>
                  <c:pt idx="16">
                    <c:v>2024</c:v>
                  </c:pt>
                  <c:pt idx="20">
                    <c:v>2025</c:v>
                  </c:pt>
                  <c:pt idx="24">
                    <c:v>2026</c:v>
                  </c:pt>
                </c:lvl>
              </c:multiLvlStrCache>
            </c:multiLvlStrRef>
          </c:cat>
          <c:val>
            <c:numRef>
              <c:f>'төслийн зээл'!$P$2:$P$26</c:f>
              <c:numCache>
                <c:formatCode>_(* #,##0.0_);_(* \(#,##0.0\);_(* "-"??_);_(@_)</c:formatCode>
                <c:ptCount val="25"/>
                <c:pt idx="0">
                  <c:v>20.612603145064</c:v>
                </c:pt>
                <c:pt idx="1">
                  <c:v>23.432083014854001</c:v>
                </c:pt>
                <c:pt idx="2">
                  <c:v>21.295808756172999</c:v>
                </c:pt>
                <c:pt idx="3">
                  <c:v>20.766902160120004</c:v>
                </c:pt>
                <c:pt idx="4">
                  <c:v>20.495014932230003</c:v>
                </c:pt>
                <c:pt idx="5">
                  <c:v>18.601422662009998</c:v>
                </c:pt>
                <c:pt idx="6">
                  <c:v>15.22668486721</c:v>
                </c:pt>
                <c:pt idx="7">
                  <c:v>19.884502210850002</c:v>
                </c:pt>
                <c:pt idx="8">
                  <c:v>23.938718611665301</c:v>
                </c:pt>
                <c:pt idx="9">
                  <c:v>20.707362711175342</c:v>
                </c:pt>
                <c:pt idx="10">
                  <c:v>19.352673775900001</c:v>
                </c:pt>
                <c:pt idx="11">
                  <c:v>29.990842755229998</c:v>
                </c:pt>
                <c:pt idx="12">
                  <c:v>30.221972333589999</c:v>
                </c:pt>
                <c:pt idx="13">
                  <c:v>33.284030416390003</c:v>
                </c:pt>
                <c:pt idx="14">
                  <c:v>28.223893137190004</c:v>
                </c:pt>
                <c:pt idx="15">
                  <c:v>23.777154941190002</c:v>
                </c:pt>
                <c:pt idx="16">
                  <c:v>18.361601004620002</c:v>
                </c:pt>
                <c:pt idx="17">
                  <c:v>19.53338463314849</c:v>
                </c:pt>
                <c:pt idx="18">
                  <c:v>19.82311550575</c:v>
                </c:pt>
                <c:pt idx="19">
                  <c:v>15.584300000000001</c:v>
                </c:pt>
                <c:pt idx="20">
                  <c:v>47.853790509119996</c:v>
                </c:pt>
                <c:pt idx="21">
                  <c:v>0.2</c:v>
                </c:pt>
                <c:pt idx="22">
                  <c:v>0.4</c:v>
                </c:pt>
                <c:pt idx="23">
                  <c:v>0.2</c:v>
                </c:pt>
                <c:pt idx="24">
                  <c:v>6.3144611882600001</c:v>
                </c:pt>
              </c:numCache>
            </c:numRef>
          </c:val>
          <c:smooth val="0"/>
          <c:extLst>
            <c:ext xmlns:c16="http://schemas.microsoft.com/office/drawing/2014/chart" uri="{C3380CC4-5D6E-409C-BE32-E72D297353CC}">
              <c16:uniqueId val="{00000006-DAC9-4C4F-BD4D-9AAFB5ADA9C7}"/>
            </c:ext>
          </c:extLst>
        </c:ser>
        <c:dLbls>
          <c:dLblPos val="t"/>
          <c:showLegendKey val="0"/>
          <c:showVal val="1"/>
          <c:showCatName val="0"/>
          <c:showSerName val="0"/>
          <c:showPercent val="0"/>
          <c:showBubbleSize val="0"/>
        </c:dLbls>
        <c:marker val="1"/>
        <c:smooth val="0"/>
        <c:axId val="994086960"/>
        <c:axId val="994091640"/>
      </c:lineChart>
      <c:catAx>
        <c:axId val="994086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94091640"/>
        <c:crosses val="autoZero"/>
        <c:auto val="1"/>
        <c:lblAlgn val="ctr"/>
        <c:lblOffset val="100"/>
        <c:noMultiLvlLbl val="0"/>
      </c:catAx>
      <c:valAx>
        <c:axId val="994091640"/>
        <c:scaling>
          <c:orientation val="minMax"/>
        </c:scaling>
        <c:delete val="0"/>
        <c:axPos val="l"/>
        <c:majorGridlines>
          <c:spPr>
            <a:ln w="9525" cap="flat" cmpd="sng" algn="ctr">
              <a:solidFill>
                <a:schemeClr val="tx1">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94086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'банк цуваа зу1,2,9 '!$B$28</c:f>
              <c:strCache>
                <c:ptCount val="1"/>
                <c:pt idx="0">
                  <c:v> ХУВЬЦААТ КАПИТАЛ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28"/>
              <c:layout>
                <c:manualLayout>
                  <c:x val="-2.5683062869226173E-2"/>
                  <c:y val="0.124614219140974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E0-4608-B87C-FBD841C5919E}"/>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'банк цуваа зу1,2,9 '!$C$2:$AE$3</c:f>
              <c:multiLvlStrCache>
                <c:ptCount val="29"/>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 IV </c:v>
                  </c:pt>
                  <c:pt idx="20">
                    <c:v> I </c:v>
                  </c:pt>
                  <c:pt idx="21">
                    <c:v> II </c:v>
                  </c:pt>
                  <c:pt idx="22">
                    <c:v> III </c:v>
                  </c:pt>
                  <c:pt idx="23">
                    <c:v>IV</c:v>
                  </c:pt>
                  <c:pt idx="24">
                    <c:v>I</c:v>
                  </c:pt>
                  <c:pt idx="25">
                    <c:v> II </c:v>
                  </c:pt>
                  <c:pt idx="26">
                    <c:v>III</c:v>
                  </c:pt>
                  <c:pt idx="27">
                    <c:v>IV</c:v>
                  </c:pt>
                  <c:pt idx="28">
                    <c:v>I</c:v>
                  </c:pt>
                </c:lvl>
                <c:lvl>
                  <c:pt idx="0">
                    <c:v>2019</c:v>
                  </c:pt>
                  <c:pt idx="4">
                    <c:v>2020</c:v>
                  </c:pt>
                  <c:pt idx="8">
                    <c:v>2021</c:v>
                  </c:pt>
                  <c:pt idx="12">
                    <c:v>2022</c:v>
                  </c:pt>
                  <c:pt idx="16">
                    <c:v>2023</c:v>
                  </c:pt>
                  <c:pt idx="20">
                    <c:v>2024</c:v>
                  </c:pt>
                  <c:pt idx="24">
                    <c:v>2025</c:v>
                  </c:pt>
                  <c:pt idx="28">
                    <c:v>2026</c:v>
                  </c:pt>
                </c:lvl>
              </c:multiLvlStrCache>
            </c:multiLvlStrRef>
          </c:cat>
          <c:val>
            <c:numRef>
              <c:f>'банк цуваа зу1,2,9 '!$C$28:$AE$28</c:f>
              <c:numCache>
                <c:formatCode>_(* #,##0.0_);_(* \(#,##0.0\);_(* "-"??_);_(@_)</c:formatCode>
                <c:ptCount val="29"/>
                <c:pt idx="0">
                  <c:v>832.35897848000002</c:v>
                </c:pt>
                <c:pt idx="1">
                  <c:v>892.23560891999989</c:v>
                </c:pt>
                <c:pt idx="2">
                  <c:v>909.23827005999988</c:v>
                </c:pt>
                <c:pt idx="3">
                  <c:v>926.99207105999994</c:v>
                </c:pt>
                <c:pt idx="4">
                  <c:v>951.52711866319009</c:v>
                </c:pt>
                <c:pt idx="5">
                  <c:v>977.34748696219003</c:v>
                </c:pt>
                <c:pt idx="6">
                  <c:v>979.49618696219011</c:v>
                </c:pt>
                <c:pt idx="7">
                  <c:v>1017.7154347143901</c:v>
                </c:pt>
                <c:pt idx="8">
                  <c:v>1027.3219207496302</c:v>
                </c:pt>
                <c:pt idx="9">
                  <c:v>1047.8811113608899</c:v>
                </c:pt>
                <c:pt idx="10">
                  <c:v>1078.4194899883585</c:v>
                </c:pt>
                <c:pt idx="11">
                  <c:v>1114.0751001812098</c:v>
                </c:pt>
                <c:pt idx="12">
                  <c:v>1164.5528924812099</c:v>
                </c:pt>
                <c:pt idx="13">
                  <c:v>1230.0400962992101</c:v>
                </c:pt>
                <c:pt idx="14">
                  <c:v>1275.5004021857098</c:v>
                </c:pt>
                <c:pt idx="15">
                  <c:v>1275.6845435567102</c:v>
                </c:pt>
                <c:pt idx="16">
                  <c:v>1361.06953125671</c:v>
                </c:pt>
                <c:pt idx="17">
                  <c:v>1440.0234915667099</c:v>
                </c:pt>
                <c:pt idx="18">
                  <c:v>1453.0449715667098</c:v>
                </c:pt>
                <c:pt idx="19">
                  <c:v>1497.9711305667099</c:v>
                </c:pt>
                <c:pt idx="20">
                  <c:v>1655.6897511290999</c:v>
                </c:pt>
                <c:pt idx="21">
                  <c:v>1766.7421847393898</c:v>
                </c:pt>
                <c:pt idx="22">
                  <c:v>1714.9243246869999</c:v>
                </c:pt>
                <c:pt idx="23">
                  <c:v>1790.354651891</c:v>
                </c:pt>
                <c:pt idx="24">
                  <c:v>1820.558204191</c:v>
                </c:pt>
                <c:pt idx="25">
                  <c:v>1980.4661711909998</c:v>
                </c:pt>
                <c:pt idx="26">
                  <c:v>2110.6707611920001</c:v>
                </c:pt>
                <c:pt idx="27">
                  <c:v>2233.256844171</c:v>
                </c:pt>
                <c:pt idx="28">
                  <c:v>2333.8363494649998</c:v>
                </c:pt>
              </c:numCache>
            </c:numRef>
          </c:val>
          <c:smooth val="0"/>
          <c:extLst>
            <c:ext xmlns:c16="http://schemas.microsoft.com/office/drawing/2014/chart" uri="{C3380CC4-5D6E-409C-BE32-E72D297353CC}">
              <c16:uniqueId val="{00000000-17E0-4608-B87C-FBD841C5919E}"/>
            </c:ext>
          </c:extLst>
        </c:ser>
        <c:dLbls>
          <c:dLblPos val="t"/>
          <c:showLegendKey val="0"/>
          <c:showVal val="1"/>
          <c:showCatName val="0"/>
          <c:showSerName val="0"/>
          <c:showPercent val="0"/>
          <c:showBubbleSize val="0"/>
        </c:dLbls>
        <c:marker val="1"/>
        <c:smooth val="0"/>
        <c:axId val="1208427424"/>
        <c:axId val="1208419144"/>
      </c:lineChart>
      <c:catAx>
        <c:axId val="1208427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08419144"/>
        <c:crosses val="autoZero"/>
        <c:auto val="1"/>
        <c:lblAlgn val="ctr"/>
        <c:lblOffset val="100"/>
        <c:noMultiLvlLbl val="0"/>
      </c:catAx>
      <c:valAx>
        <c:axId val="1208419144"/>
        <c:scaling>
          <c:orientation val="minMax"/>
        </c:scaling>
        <c:delete val="1"/>
        <c:axPos val="l"/>
        <c:numFmt formatCode="_(* #,##0.0_);_(* \(#,##0.0\);_(* &quot;-&quot;??_);_(@_)" sourceLinked="1"/>
        <c:majorTickMark val="none"/>
        <c:minorTickMark val="none"/>
        <c:tickLblPos val="nextTo"/>
        <c:crossAx val="1208427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хуашиг!$B$3</c:f>
              <c:strCache>
                <c:ptCount val="1"/>
                <c:pt idx="0">
                  <c:v> ХУРИМТЛАГДСАН АШИГ/АЛДАГДАЛ </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22"/>
              <c:layout>
                <c:manualLayout>
                  <c:x val="-2.7034708661417321E-2"/>
                  <c:y val="-4.9964832827269143E-2"/>
                </c:manualLayout>
              </c:layout>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59-4A9A-809A-E601CCBB1806}"/>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хуашиг!$C$1:$AA$2</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 IV </c:v>
                  </c:pt>
                  <c:pt idx="20">
                    <c:v> I </c:v>
                  </c:pt>
                  <c:pt idx="21">
                    <c:v> II </c:v>
                  </c:pt>
                  <c:pt idx="22">
                    <c:v> III </c:v>
                  </c:pt>
                  <c:pt idx="23">
                    <c:v> IV </c:v>
                  </c:pt>
                  <c:pt idx="24">
                    <c:v> I </c:v>
                  </c:pt>
                </c:lvl>
                <c:lvl>
                  <c:pt idx="0">
                    <c:v>2020</c:v>
                  </c:pt>
                  <c:pt idx="4">
                    <c:v>2021</c:v>
                  </c:pt>
                  <c:pt idx="8">
                    <c:v>2022</c:v>
                  </c:pt>
                  <c:pt idx="12">
                    <c:v>2023</c:v>
                  </c:pt>
                  <c:pt idx="16">
                    <c:v>2024</c:v>
                  </c:pt>
                  <c:pt idx="20">
                    <c:v>2025</c:v>
                  </c:pt>
                  <c:pt idx="24">
                    <c:v>2026</c:v>
                  </c:pt>
                </c:lvl>
              </c:multiLvlStrCache>
            </c:multiLvlStrRef>
          </c:cat>
          <c:val>
            <c:numRef>
              <c:f>хуашиг!$C$3:$AA$3</c:f>
              <c:numCache>
                <c:formatCode>_(* #,##0.0_);_(* \(#,##0.0\);_(* "-"??_);_(@_)</c:formatCode>
                <c:ptCount val="25"/>
                <c:pt idx="0">
                  <c:v>302.28228287674978</c:v>
                </c:pt>
                <c:pt idx="1">
                  <c:v>325.90264824349822</c:v>
                </c:pt>
                <c:pt idx="2">
                  <c:v>362.50209224264665</c:v>
                </c:pt>
                <c:pt idx="3">
                  <c:v>398.12188399820303</c:v>
                </c:pt>
                <c:pt idx="4">
                  <c:v>410.09308884040945</c:v>
                </c:pt>
                <c:pt idx="5">
                  <c:v>446.34488197917477</c:v>
                </c:pt>
                <c:pt idx="6">
                  <c:v>504.10361966110361</c:v>
                </c:pt>
                <c:pt idx="7">
                  <c:v>563.33915721264771</c:v>
                </c:pt>
                <c:pt idx="8">
                  <c:v>587.68158614231595</c:v>
                </c:pt>
                <c:pt idx="9">
                  <c:v>632.85457899059736</c:v>
                </c:pt>
                <c:pt idx="10">
                  <c:v>714.93853092223719</c:v>
                </c:pt>
                <c:pt idx="11">
                  <c:v>774.8423700631256</c:v>
                </c:pt>
                <c:pt idx="12">
                  <c:v>816.44019912774456</c:v>
                </c:pt>
                <c:pt idx="13">
                  <c:v>889.27464510568007</c:v>
                </c:pt>
                <c:pt idx="14">
                  <c:v>994.79557696635641</c:v>
                </c:pt>
                <c:pt idx="15">
                  <c:v>1107.2268229134879</c:v>
                </c:pt>
                <c:pt idx="16">
                  <c:v>1189.5685780078702</c:v>
                </c:pt>
                <c:pt idx="17">
                  <c:v>1329.1687600437058</c:v>
                </c:pt>
                <c:pt idx="18">
                  <c:v>1501.6795706902847</c:v>
                </c:pt>
                <c:pt idx="19">
                  <c:v>1706.3002088880598</c:v>
                </c:pt>
                <c:pt idx="20">
                  <c:v>1859.12252926721</c:v>
                </c:pt>
                <c:pt idx="21">
                  <c:v>2010.7462326560601</c:v>
                </c:pt>
                <c:pt idx="22">
                  <c:v>2254.3105710077298</c:v>
                </c:pt>
                <c:pt idx="23">
                  <c:v>2452.6794453970851</c:v>
                </c:pt>
                <c:pt idx="24">
                  <c:v>2517.6275049660699</c:v>
                </c:pt>
              </c:numCache>
            </c:numRef>
          </c:val>
          <c:smooth val="0"/>
          <c:extLst>
            <c:ext xmlns:c16="http://schemas.microsoft.com/office/drawing/2014/chart" uri="{C3380CC4-5D6E-409C-BE32-E72D297353CC}">
              <c16:uniqueId val="{00000001-3459-4A9A-809A-E601CCBB1806}"/>
            </c:ext>
          </c:extLst>
        </c:ser>
        <c:dLbls>
          <c:dLblPos val="t"/>
          <c:showLegendKey val="0"/>
          <c:showVal val="1"/>
          <c:showCatName val="0"/>
          <c:showSerName val="0"/>
          <c:showPercent val="0"/>
          <c:showBubbleSize val="0"/>
        </c:dLbls>
        <c:marker val="1"/>
        <c:smooth val="0"/>
        <c:axId val="795032080"/>
        <c:axId val="795033520"/>
      </c:lineChart>
      <c:catAx>
        <c:axId val="795032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95033520"/>
        <c:crosses val="autoZero"/>
        <c:auto val="1"/>
        <c:lblAlgn val="ctr"/>
        <c:lblOffset val="100"/>
        <c:noMultiLvlLbl val="0"/>
      </c:catAx>
      <c:valAx>
        <c:axId val="795033520"/>
        <c:scaling>
          <c:orientation val="minMax"/>
        </c:scaling>
        <c:delete val="0"/>
        <c:axPos val="l"/>
        <c:numFmt formatCode="_(* #,##0.0_);_(* \(#,##0.0\);_(* &quot;-&quot;??_);_(@_)"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95032080"/>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хуашиг!$B$25</c:f>
              <c:strCache>
                <c:ptCount val="1"/>
                <c:pt idx="0">
                  <c:v> Ашиг </c:v>
                </c:pt>
              </c:strCache>
            </c:strRef>
          </c:tx>
          <c:spPr>
            <a:solidFill>
              <a:schemeClr val="accent1"/>
            </a:solidFill>
            <a:ln>
              <a:noFill/>
            </a:ln>
            <a:effectLst/>
          </c:spPr>
          <c:invertIfNegative val="0"/>
          <c:dLbls>
            <c:dLbl>
              <c:idx val="0"/>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0-BE96-46F4-BF05-F5C8E2CD6564}"/>
                </c:ext>
              </c:extLst>
            </c:dLbl>
            <c:dLbl>
              <c:idx val="4"/>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BE96-46F4-BF05-F5C8E2CD6564}"/>
                </c:ext>
              </c:extLst>
            </c:dLbl>
            <c:dLbl>
              <c:idx val="8"/>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2-BE96-46F4-BF05-F5C8E2CD6564}"/>
                </c:ext>
              </c:extLst>
            </c:dLbl>
            <c:dLbl>
              <c:idx val="12"/>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3-BE96-46F4-BF05-F5C8E2CD6564}"/>
                </c:ext>
              </c:extLst>
            </c:dLbl>
            <c:dLbl>
              <c:idx val="16"/>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4-BE96-46F4-BF05-F5C8E2CD6564}"/>
                </c:ext>
              </c:extLst>
            </c:dLbl>
            <c:dLbl>
              <c:idx val="20"/>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5-BE96-46F4-BF05-F5C8E2CD6564}"/>
                </c:ext>
              </c:extLst>
            </c:dLbl>
            <c:dLbl>
              <c:idx val="24"/>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6-BE96-46F4-BF05-F5C8E2CD6564}"/>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хуашиг!$C$23:$AA$24</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 IV </c:v>
                  </c:pt>
                  <c:pt idx="20">
                    <c:v> I </c:v>
                  </c:pt>
                  <c:pt idx="21">
                    <c:v> II </c:v>
                  </c:pt>
                  <c:pt idx="22">
                    <c:v> III </c:v>
                  </c:pt>
                  <c:pt idx="23">
                    <c:v> IV </c:v>
                  </c:pt>
                  <c:pt idx="24">
                    <c:v> I </c:v>
                  </c:pt>
                </c:lvl>
                <c:lvl>
                  <c:pt idx="0">
                    <c:v>2020</c:v>
                  </c:pt>
                  <c:pt idx="4">
                    <c:v>2021</c:v>
                  </c:pt>
                  <c:pt idx="8">
                    <c:v>2022</c:v>
                  </c:pt>
                  <c:pt idx="12">
                    <c:v>2023</c:v>
                  </c:pt>
                  <c:pt idx="16">
                    <c:v>2024</c:v>
                  </c:pt>
                  <c:pt idx="20">
                    <c:v>2025</c:v>
                  </c:pt>
                  <c:pt idx="24">
                    <c:v>2026</c:v>
                  </c:pt>
                </c:lvl>
              </c:multiLvlStrCache>
            </c:multiLvlStrRef>
          </c:cat>
          <c:val>
            <c:numRef>
              <c:f>хуашиг!$C$25:$AA$25</c:f>
              <c:numCache>
                <c:formatCode>_(* #,##0.0_);_(* \(#,##0.0\);_(* "-"??_);_(@_)</c:formatCode>
                <c:ptCount val="25"/>
                <c:pt idx="0">
                  <c:v>41.48694558373488</c:v>
                </c:pt>
                <c:pt idx="1">
                  <c:v>76.612981533245161</c:v>
                </c:pt>
                <c:pt idx="2">
                  <c:v>114.65526168423897</c:v>
                </c:pt>
                <c:pt idx="3">
                  <c:v>154.79878837396967</c:v>
                </c:pt>
                <c:pt idx="4">
                  <c:v>41.541139705284962</c:v>
                </c:pt>
                <c:pt idx="5">
                  <c:v>84.765638490000001</c:v>
                </c:pt>
                <c:pt idx="6">
                  <c:v>147.79657466865041</c:v>
                </c:pt>
                <c:pt idx="7">
                  <c:v>210.0051364364777</c:v>
                </c:pt>
                <c:pt idx="8">
                  <c:v>78.615472070712983</c:v>
                </c:pt>
                <c:pt idx="9">
                  <c:v>149.18984307209902</c:v>
                </c:pt>
                <c:pt idx="10">
                  <c:v>235.04776511402886</c:v>
                </c:pt>
                <c:pt idx="11">
                  <c:v>312.91450006274857</c:v>
                </c:pt>
                <c:pt idx="12">
                  <c:v>99.564427003676954</c:v>
                </c:pt>
                <c:pt idx="13">
                  <c:v>189.11362579552898</c:v>
                </c:pt>
                <c:pt idx="14">
                  <c:v>302.40748382489744</c:v>
                </c:pt>
                <c:pt idx="15">
                  <c:v>432.126044702733</c:v>
                </c:pt>
                <c:pt idx="16">
                  <c:v>145.887279879142</c:v>
                </c:pt>
                <c:pt idx="17">
                  <c:v>325.13680682780699</c:v>
                </c:pt>
                <c:pt idx="18">
                  <c:v>499.33167436591401</c:v>
                </c:pt>
                <c:pt idx="19">
                  <c:v>697.87622108180199</c:v>
                </c:pt>
                <c:pt idx="20">
                  <c:v>232.12038958179599</c:v>
                </c:pt>
                <c:pt idx="21">
                  <c:v>457.71286202570803</c:v>
                </c:pt>
                <c:pt idx="22">
                  <c:v>717.52870789732196</c:v>
                </c:pt>
                <c:pt idx="23">
                  <c:v>946.07019066821067</c:v>
                </c:pt>
                <c:pt idx="24">
                  <c:v>271.89949598075367</c:v>
                </c:pt>
              </c:numCache>
            </c:numRef>
          </c:val>
          <c:extLst>
            <c:ext xmlns:c16="http://schemas.microsoft.com/office/drawing/2014/chart" uri="{C3380CC4-5D6E-409C-BE32-E72D297353CC}">
              <c16:uniqueId val="{00000007-BE96-46F4-BF05-F5C8E2CD6564}"/>
            </c:ext>
          </c:extLst>
        </c:ser>
        <c:dLbls>
          <c:dLblPos val="outEnd"/>
          <c:showLegendKey val="0"/>
          <c:showVal val="1"/>
          <c:showCatName val="0"/>
          <c:showSerName val="0"/>
          <c:showPercent val="0"/>
          <c:showBubbleSize val="0"/>
        </c:dLbls>
        <c:gapWidth val="219"/>
        <c:overlap val="-27"/>
        <c:axId val="883163992"/>
        <c:axId val="883160392"/>
      </c:barChart>
      <c:catAx>
        <c:axId val="883163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3160392"/>
        <c:crosses val="autoZero"/>
        <c:auto val="1"/>
        <c:lblAlgn val="ctr"/>
        <c:lblOffset val="100"/>
        <c:noMultiLvlLbl val="0"/>
      </c:catAx>
      <c:valAx>
        <c:axId val="883160392"/>
        <c:scaling>
          <c:orientation val="minMax"/>
        </c:scaling>
        <c:delete val="0"/>
        <c:axPos val="l"/>
        <c:majorGridlines>
          <c:spPr>
            <a:ln w="9525" cap="flat" cmpd="sng" algn="ctr">
              <a:solidFill>
                <a:schemeClr val="tx1">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3163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орлого!$B$11</c:f>
              <c:strCache>
                <c:ptCount val="1"/>
                <c:pt idx="0">
                  <c:v>Орлого</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орлого!$C$9:$H$10</c:f>
              <c:multiLvlStrCache>
                <c:ptCount val="6"/>
                <c:lvl>
                  <c:pt idx="0">
                    <c:v>I</c:v>
                  </c:pt>
                  <c:pt idx="1">
                    <c:v>I</c:v>
                  </c:pt>
                  <c:pt idx="2">
                    <c:v>I</c:v>
                  </c:pt>
                  <c:pt idx="3">
                    <c:v>I</c:v>
                  </c:pt>
                  <c:pt idx="4">
                    <c:v>I</c:v>
                  </c:pt>
                  <c:pt idx="5">
                    <c:v>I</c:v>
                  </c:pt>
                </c:lvl>
                <c:lvl>
                  <c:pt idx="0">
                    <c:v>2021</c:v>
                  </c:pt>
                  <c:pt idx="1">
                    <c:v>2022</c:v>
                  </c:pt>
                  <c:pt idx="2">
                    <c:v>2023</c:v>
                  </c:pt>
                  <c:pt idx="3">
                    <c:v>2024</c:v>
                  </c:pt>
                  <c:pt idx="4">
                    <c:v>2025</c:v>
                  </c:pt>
                  <c:pt idx="5">
                    <c:v>2026</c:v>
                  </c:pt>
                </c:lvl>
              </c:multiLvlStrCache>
            </c:multiLvlStrRef>
          </c:cat>
          <c:val>
            <c:numRef>
              <c:f>орлого!$C$11:$H$11</c:f>
              <c:numCache>
                <c:formatCode>_(* #,##0.0_);_(* \(#,##0.0\);_(* "-"??_);_(@_)</c:formatCode>
                <c:ptCount val="6"/>
                <c:pt idx="0">
                  <c:v>109.12872343370543</c:v>
                </c:pt>
                <c:pt idx="1">
                  <c:v>184.38480622306699</c:v>
                </c:pt>
                <c:pt idx="2">
                  <c:v>354.19191312263655</c:v>
                </c:pt>
                <c:pt idx="3">
                  <c:v>378.14528157190699</c:v>
                </c:pt>
                <c:pt idx="4">
                  <c:v>603.40565632449102</c:v>
                </c:pt>
                <c:pt idx="5">
                  <c:v>772.071027718864</c:v>
                </c:pt>
              </c:numCache>
            </c:numRef>
          </c:val>
          <c:smooth val="0"/>
          <c:extLst>
            <c:ext xmlns:c16="http://schemas.microsoft.com/office/drawing/2014/chart" uri="{C3380CC4-5D6E-409C-BE32-E72D297353CC}">
              <c16:uniqueId val="{00000000-0E45-4219-818A-1685DC2A930C}"/>
            </c:ext>
          </c:extLst>
        </c:ser>
        <c:ser>
          <c:idx val="1"/>
          <c:order val="1"/>
          <c:tx>
            <c:strRef>
              <c:f>орлого!$B$12</c:f>
              <c:strCache>
                <c:ptCount val="1"/>
                <c:pt idx="0">
                  <c:v>Зардал</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8.5904416212946158E-2"/>
                  <c:y val="-3.23086472299070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45-4219-818A-1685DC2A930C}"/>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орлого!$C$9:$H$10</c:f>
              <c:multiLvlStrCache>
                <c:ptCount val="6"/>
                <c:lvl>
                  <c:pt idx="0">
                    <c:v>I</c:v>
                  </c:pt>
                  <c:pt idx="1">
                    <c:v>I</c:v>
                  </c:pt>
                  <c:pt idx="2">
                    <c:v>I</c:v>
                  </c:pt>
                  <c:pt idx="3">
                    <c:v>I</c:v>
                  </c:pt>
                  <c:pt idx="4">
                    <c:v>I</c:v>
                  </c:pt>
                  <c:pt idx="5">
                    <c:v>I</c:v>
                  </c:pt>
                </c:lvl>
                <c:lvl>
                  <c:pt idx="0">
                    <c:v>2021</c:v>
                  </c:pt>
                  <c:pt idx="1">
                    <c:v>2022</c:v>
                  </c:pt>
                  <c:pt idx="2">
                    <c:v>2023</c:v>
                  </c:pt>
                  <c:pt idx="3">
                    <c:v>2024</c:v>
                  </c:pt>
                  <c:pt idx="4">
                    <c:v>2025</c:v>
                  </c:pt>
                  <c:pt idx="5">
                    <c:v>2026</c:v>
                  </c:pt>
                </c:lvl>
              </c:multiLvlStrCache>
            </c:multiLvlStrRef>
          </c:cat>
          <c:val>
            <c:numRef>
              <c:f>орлого!$C$12:$H$12</c:f>
              <c:numCache>
                <c:formatCode>_(* #,##0.0_);_(* \(#,##0.0\);_(* "-"??_);_(@_)</c:formatCode>
                <c:ptCount val="6"/>
                <c:pt idx="0">
                  <c:v>67.587583728420498</c:v>
                </c:pt>
                <c:pt idx="1">
                  <c:v>105.76933415235409</c:v>
                </c:pt>
                <c:pt idx="2">
                  <c:v>206.39533845398606</c:v>
                </c:pt>
                <c:pt idx="3">
                  <c:v>232.25800169276502</c:v>
                </c:pt>
                <c:pt idx="4">
                  <c:v>371.28526674269506</c:v>
                </c:pt>
                <c:pt idx="5">
                  <c:v>500.17153173811005</c:v>
                </c:pt>
              </c:numCache>
            </c:numRef>
          </c:val>
          <c:smooth val="0"/>
          <c:extLst>
            <c:ext xmlns:c16="http://schemas.microsoft.com/office/drawing/2014/chart" uri="{C3380CC4-5D6E-409C-BE32-E72D297353CC}">
              <c16:uniqueId val="{00000002-0E45-4219-818A-1685DC2A930C}"/>
            </c:ext>
          </c:extLst>
        </c:ser>
        <c:ser>
          <c:idx val="2"/>
          <c:order val="2"/>
          <c:tx>
            <c:strRef>
              <c:f>орлого!$B$13</c:f>
              <c:strCache>
                <c:ptCount val="1"/>
                <c:pt idx="0">
                  <c:v>Ашиг</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1.0889292196007259E-2"/>
                  <c:y val="3.68131517344115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E45-4219-818A-1685DC2A930C}"/>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орлого!$C$9:$H$10</c:f>
              <c:multiLvlStrCache>
                <c:ptCount val="6"/>
                <c:lvl>
                  <c:pt idx="0">
                    <c:v>I</c:v>
                  </c:pt>
                  <c:pt idx="1">
                    <c:v>I</c:v>
                  </c:pt>
                  <c:pt idx="2">
                    <c:v>I</c:v>
                  </c:pt>
                  <c:pt idx="3">
                    <c:v>I</c:v>
                  </c:pt>
                  <c:pt idx="4">
                    <c:v>I</c:v>
                  </c:pt>
                  <c:pt idx="5">
                    <c:v>I</c:v>
                  </c:pt>
                </c:lvl>
                <c:lvl>
                  <c:pt idx="0">
                    <c:v>2021</c:v>
                  </c:pt>
                  <c:pt idx="1">
                    <c:v>2022</c:v>
                  </c:pt>
                  <c:pt idx="2">
                    <c:v>2023</c:v>
                  </c:pt>
                  <c:pt idx="3">
                    <c:v>2024</c:v>
                  </c:pt>
                  <c:pt idx="4">
                    <c:v>2025</c:v>
                  </c:pt>
                  <c:pt idx="5">
                    <c:v>2026</c:v>
                  </c:pt>
                </c:lvl>
              </c:multiLvlStrCache>
            </c:multiLvlStrRef>
          </c:cat>
          <c:val>
            <c:numRef>
              <c:f>орлого!$C$13:$H$13</c:f>
              <c:numCache>
                <c:formatCode>_(* #,##0.0_);_(* \(#,##0.0\);_(* "-"??_);_(@_)</c:formatCode>
                <c:ptCount val="6"/>
                <c:pt idx="0">
                  <c:v>41.541139705284962</c:v>
                </c:pt>
                <c:pt idx="1">
                  <c:v>78.615472070712983</c:v>
                </c:pt>
                <c:pt idx="2">
                  <c:v>147.79657466865041</c:v>
                </c:pt>
                <c:pt idx="3">
                  <c:v>145.887279879142</c:v>
                </c:pt>
                <c:pt idx="4">
                  <c:v>232.12038958179599</c:v>
                </c:pt>
                <c:pt idx="5">
                  <c:v>271.89949598075367</c:v>
                </c:pt>
              </c:numCache>
            </c:numRef>
          </c:val>
          <c:smooth val="0"/>
          <c:extLst>
            <c:ext xmlns:c16="http://schemas.microsoft.com/office/drawing/2014/chart" uri="{C3380CC4-5D6E-409C-BE32-E72D297353CC}">
              <c16:uniqueId val="{00000004-0E45-4219-818A-1685DC2A930C}"/>
            </c:ext>
          </c:extLst>
        </c:ser>
        <c:dLbls>
          <c:showLegendKey val="0"/>
          <c:showVal val="0"/>
          <c:showCatName val="0"/>
          <c:showSerName val="0"/>
          <c:showPercent val="0"/>
          <c:showBubbleSize val="0"/>
        </c:dLbls>
        <c:marker val="1"/>
        <c:smooth val="0"/>
        <c:axId val="1060596848"/>
        <c:axId val="1060597208"/>
      </c:lineChart>
      <c:catAx>
        <c:axId val="106059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0597208"/>
        <c:crosses val="autoZero"/>
        <c:auto val="1"/>
        <c:lblAlgn val="ctr"/>
        <c:lblOffset val="100"/>
        <c:noMultiLvlLbl val="0"/>
      </c:catAx>
      <c:valAx>
        <c:axId val="1060597208"/>
        <c:scaling>
          <c:orientation val="minMax"/>
        </c:scaling>
        <c:delete val="0"/>
        <c:axPos val="l"/>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0596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өгөөж!$D$2</c:f>
              <c:strCache>
                <c:ptCount val="1"/>
                <c:pt idx="0">
                  <c:v>Нийт хөрөнгийн өгөөж</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1.9709041945964935E-2"/>
                  <c:y val="4.4157902876585213E-2"/>
                </c:manualLayout>
              </c:layout>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19-41C0-82C3-78A44C8AA1AD}"/>
                </c:ext>
              </c:extLst>
            </c:dLbl>
            <c:dLbl>
              <c:idx val="4"/>
              <c:layout>
                <c:manualLayout>
                  <c:x val="-3.9938074655166245E-2"/>
                  <c:y val="1.4627102714792168E-2"/>
                </c:manualLayout>
              </c:layout>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19-41C0-82C3-78A44C8AA1AD}"/>
                </c:ext>
              </c:extLst>
            </c:dLbl>
            <c:dLbl>
              <c:idx val="8"/>
              <c:layout>
                <c:manualLayout>
                  <c:x val="-4.59174141944034E-2"/>
                  <c:y val="5.6449986005270389E-2"/>
                </c:manualLayout>
              </c:layout>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919-41C0-82C3-78A44C8AA1AD}"/>
                </c:ext>
              </c:extLst>
            </c:dLbl>
            <c:dLbl>
              <c:idx val="12"/>
              <c:layout>
                <c:manualLayout>
                  <c:x val="6.1320327802225766E-3"/>
                  <c:y val="3.9671449519514207E-2"/>
                </c:manualLayout>
              </c:layout>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919-41C0-82C3-78A44C8AA1AD}"/>
                </c:ext>
              </c:extLst>
            </c:dLbl>
            <c:dLbl>
              <c:idx val="15"/>
              <c:layout>
                <c:manualLayout>
                  <c:x val="-2.5068186179329936E-2"/>
                  <c:y val="6.7924225401602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919-41C0-82C3-78A44C8AA1AD}"/>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өгөөж!$B$15:$C$27</c:f>
              <c:multiLvlStrCache>
                <c:ptCount val="13"/>
                <c:lvl>
                  <c:pt idx="0">
                    <c:v>I</c:v>
                  </c:pt>
                  <c:pt idx="1">
                    <c:v>II</c:v>
                  </c:pt>
                  <c:pt idx="2">
                    <c:v>III</c:v>
                  </c:pt>
                  <c:pt idx="3">
                    <c:v>IV</c:v>
                  </c:pt>
                  <c:pt idx="4">
                    <c:v>I</c:v>
                  </c:pt>
                  <c:pt idx="5">
                    <c:v>II</c:v>
                  </c:pt>
                  <c:pt idx="6">
                    <c:v>III</c:v>
                  </c:pt>
                  <c:pt idx="7">
                    <c:v>IV</c:v>
                  </c:pt>
                  <c:pt idx="8">
                    <c:v>I</c:v>
                  </c:pt>
                  <c:pt idx="9">
                    <c:v>II</c:v>
                  </c:pt>
                  <c:pt idx="10">
                    <c:v>III</c:v>
                  </c:pt>
                  <c:pt idx="11">
                    <c:v>IV</c:v>
                  </c:pt>
                  <c:pt idx="12">
                    <c:v>I</c:v>
                  </c:pt>
                </c:lvl>
                <c:lvl>
                  <c:pt idx="0">
                    <c:v>2023</c:v>
                  </c:pt>
                  <c:pt idx="4">
                    <c:v>2024</c:v>
                  </c:pt>
                  <c:pt idx="8">
                    <c:v>2025</c:v>
                  </c:pt>
                  <c:pt idx="12">
                    <c:v>2026</c:v>
                  </c:pt>
                </c:lvl>
              </c:multiLvlStrCache>
            </c:multiLvlStrRef>
          </c:cat>
          <c:val>
            <c:numRef>
              <c:f>өгөөж!$D$15:$D$27</c:f>
              <c:numCache>
                <c:formatCode>0.0%</c:formatCode>
                <c:ptCount val="13"/>
                <c:pt idx="0">
                  <c:v>0.03</c:v>
                </c:pt>
                <c:pt idx="1">
                  <c:v>5.2999999999999999E-2</c:v>
                </c:pt>
                <c:pt idx="2">
                  <c:v>7.9000000000000001E-2</c:v>
                </c:pt>
                <c:pt idx="3">
                  <c:v>0.105</c:v>
                </c:pt>
                <c:pt idx="4">
                  <c:v>3.3000000000000002E-2</c:v>
                </c:pt>
                <c:pt idx="5">
                  <c:v>6.7000000000000004E-2</c:v>
                </c:pt>
                <c:pt idx="6">
                  <c:v>9.4E-2</c:v>
                </c:pt>
                <c:pt idx="7">
                  <c:v>0.11799999999999999</c:v>
                </c:pt>
                <c:pt idx="8">
                  <c:v>3.6999999999999998E-2</c:v>
                </c:pt>
                <c:pt idx="9">
                  <c:v>6.6625028909399295E-2</c:v>
                </c:pt>
                <c:pt idx="10">
                  <c:v>9.6000000000000002E-2</c:v>
                </c:pt>
                <c:pt idx="11">
                  <c:v>0.11676987635832017</c:v>
                </c:pt>
                <c:pt idx="12">
                  <c:v>3.1728293450496603E-2</c:v>
                </c:pt>
              </c:numCache>
            </c:numRef>
          </c:val>
          <c:smooth val="0"/>
          <c:extLst>
            <c:ext xmlns:c16="http://schemas.microsoft.com/office/drawing/2014/chart" uri="{C3380CC4-5D6E-409C-BE32-E72D297353CC}">
              <c16:uniqueId val="{00000009-3919-41C0-82C3-78A44C8AA1AD}"/>
            </c:ext>
          </c:extLst>
        </c:ser>
        <c:ser>
          <c:idx val="1"/>
          <c:order val="1"/>
          <c:tx>
            <c:strRef>
              <c:f>өгөөж!$E$2</c:f>
              <c:strCache>
                <c:ptCount val="1"/>
                <c:pt idx="0">
                  <c:v>Өөрийн хөрөнгийн өгөөж</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18-3919-41C0-82C3-78A44C8AA1AD}"/>
                </c:ext>
              </c:extLst>
            </c:dLbl>
            <c:dLbl>
              <c:idx val="4"/>
              <c:layout>
                <c:manualLayout>
                  <c:x val="-2.3829869347008308E-2"/>
                  <c:y val="-9.8805959114265735E-2"/>
                </c:manualLayout>
              </c:layout>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919-41C0-82C3-78A44C8AA1AD}"/>
                </c:ext>
              </c:extLst>
            </c:dLbl>
            <c:dLbl>
              <c:idx val="8"/>
              <c:layout>
                <c:manualLayout>
                  <c:x val="-1.515492719543886E-2"/>
                  <c:y val="-7.8838421090199617E-2"/>
                </c:manualLayout>
              </c:layout>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919-41C0-82C3-78A44C8AA1AD}"/>
                </c:ext>
              </c:extLst>
            </c:dLbl>
            <c:dLbl>
              <c:idx val="11"/>
              <c:layout>
                <c:manualLayout>
                  <c:x val="-1.515492719543886E-2"/>
                  <c:y val="-6.37048093900412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919-41C0-82C3-78A44C8AA1AD}"/>
                </c:ext>
              </c:extLst>
            </c:dLbl>
            <c:dLbl>
              <c:idx val="12"/>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19-3919-41C0-82C3-78A44C8AA1AD}"/>
                </c:ext>
              </c:extLst>
            </c:dLbl>
            <c:dLbl>
              <c:idx val="16"/>
              <c:layout>
                <c:manualLayout>
                  <c:x val="-1.515492719543886E-2"/>
                  <c:y val="-7.5061267220252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919-41C0-82C3-78A44C8AA1AD}"/>
                </c:ext>
              </c:extLst>
            </c:dLbl>
            <c:dLbl>
              <c:idx val="20"/>
              <c:layout>
                <c:manualLayout>
                  <c:x val="-1.3502717364790367E-2"/>
                  <c:y val="-7.12841133503058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919-41C0-82C3-78A44C8AA1AD}"/>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өгөөж!$B$15:$C$27</c:f>
              <c:multiLvlStrCache>
                <c:ptCount val="13"/>
                <c:lvl>
                  <c:pt idx="0">
                    <c:v>I</c:v>
                  </c:pt>
                  <c:pt idx="1">
                    <c:v>II</c:v>
                  </c:pt>
                  <c:pt idx="2">
                    <c:v>III</c:v>
                  </c:pt>
                  <c:pt idx="3">
                    <c:v>IV</c:v>
                  </c:pt>
                  <c:pt idx="4">
                    <c:v>I</c:v>
                  </c:pt>
                  <c:pt idx="5">
                    <c:v>II</c:v>
                  </c:pt>
                  <c:pt idx="6">
                    <c:v>III</c:v>
                  </c:pt>
                  <c:pt idx="7">
                    <c:v>IV</c:v>
                  </c:pt>
                  <c:pt idx="8">
                    <c:v>I</c:v>
                  </c:pt>
                  <c:pt idx="9">
                    <c:v>II</c:v>
                  </c:pt>
                  <c:pt idx="10">
                    <c:v>III</c:v>
                  </c:pt>
                  <c:pt idx="11">
                    <c:v>IV</c:v>
                  </c:pt>
                  <c:pt idx="12">
                    <c:v>I</c:v>
                  </c:pt>
                </c:lvl>
                <c:lvl>
                  <c:pt idx="0">
                    <c:v>2023</c:v>
                  </c:pt>
                  <c:pt idx="4">
                    <c:v>2024</c:v>
                  </c:pt>
                  <c:pt idx="8">
                    <c:v>2025</c:v>
                  </c:pt>
                  <c:pt idx="12">
                    <c:v>2026</c:v>
                  </c:pt>
                </c:lvl>
              </c:multiLvlStrCache>
            </c:multiLvlStrRef>
          </c:cat>
          <c:val>
            <c:numRef>
              <c:f>өгөөж!$E$15:$E$27</c:f>
              <c:numCache>
                <c:formatCode>0.0%</c:formatCode>
                <c:ptCount val="13"/>
                <c:pt idx="0">
                  <c:v>4.8000000000000001E-2</c:v>
                </c:pt>
                <c:pt idx="1">
                  <c:v>8.5000000000000006E-2</c:v>
                </c:pt>
                <c:pt idx="2">
                  <c:v>0.128</c:v>
                </c:pt>
                <c:pt idx="3">
                  <c:v>0.17499999999999999</c:v>
                </c:pt>
                <c:pt idx="4">
                  <c:v>5.6000000000000001E-2</c:v>
                </c:pt>
                <c:pt idx="5">
                  <c:v>0.115</c:v>
                </c:pt>
                <c:pt idx="6">
                  <c:v>0.16700000000000001</c:v>
                </c:pt>
                <c:pt idx="7">
                  <c:v>0.218</c:v>
                </c:pt>
                <c:pt idx="8">
                  <c:v>6.8000000000000005E-2</c:v>
                </c:pt>
                <c:pt idx="9">
                  <c:v>0.124</c:v>
                </c:pt>
                <c:pt idx="10">
                  <c:v>0.18</c:v>
                </c:pt>
                <c:pt idx="11">
                  <c:v>0.21933613972276128</c:v>
                </c:pt>
                <c:pt idx="12">
                  <c:v>6.02896179158567E-2</c:v>
                </c:pt>
              </c:numCache>
            </c:numRef>
          </c:val>
          <c:smooth val="0"/>
          <c:extLst>
            <c:ext xmlns:c16="http://schemas.microsoft.com/office/drawing/2014/chart" uri="{C3380CC4-5D6E-409C-BE32-E72D297353CC}">
              <c16:uniqueId val="{00000015-3919-41C0-82C3-78A44C8AA1AD}"/>
            </c:ext>
          </c:extLst>
        </c:ser>
        <c:dLbls>
          <c:dLblPos val="t"/>
          <c:showLegendKey val="0"/>
          <c:showVal val="1"/>
          <c:showCatName val="0"/>
          <c:showSerName val="0"/>
          <c:showPercent val="0"/>
          <c:showBubbleSize val="0"/>
        </c:dLbls>
        <c:marker val="1"/>
        <c:smooth val="0"/>
        <c:axId val="214185471"/>
        <c:axId val="651955615"/>
      </c:lineChart>
      <c:catAx>
        <c:axId val="214185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1955615"/>
        <c:crosses val="autoZero"/>
        <c:auto val="1"/>
        <c:lblAlgn val="ctr"/>
        <c:lblOffset val="100"/>
        <c:noMultiLvlLbl val="0"/>
      </c:catAx>
      <c:valAx>
        <c:axId val="651955615"/>
        <c:scaling>
          <c:orientation val="minMax"/>
        </c:scaling>
        <c:delete val="1"/>
        <c:axPos val="l"/>
        <c:numFmt formatCode="0.0%" sourceLinked="1"/>
        <c:majorTickMark val="none"/>
        <c:minorTickMark val="none"/>
        <c:tickLblPos val="nextTo"/>
        <c:crossAx val="214185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1"/>
          <c:order val="0"/>
          <c:tx>
            <c:strRef>
              <c:f>'банк цуваа зу1,2,9 '!$B$139</c:f>
              <c:strCache>
                <c:ptCount val="1"/>
                <c:pt idx="0">
                  <c:v>Нийт зээл</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0-BF1B-49E1-BCAF-3C087441C309}"/>
                </c:ext>
              </c:extLst>
            </c:dLbl>
            <c:dLbl>
              <c:idx val="2"/>
              <c:delete val="1"/>
              <c:extLst>
                <c:ext xmlns:c15="http://schemas.microsoft.com/office/drawing/2012/chart" uri="{CE6537A1-D6FC-4f65-9D91-7224C49458BB}"/>
                <c:ext xmlns:c16="http://schemas.microsoft.com/office/drawing/2014/chart" uri="{C3380CC4-5D6E-409C-BE32-E72D297353CC}">
                  <c16:uniqueId val="{00000001-BF1B-49E1-BCAF-3C087441C309}"/>
                </c:ext>
              </c:extLst>
            </c:dLbl>
            <c:dLbl>
              <c:idx val="3"/>
              <c:delete val="1"/>
              <c:extLst>
                <c:ext xmlns:c15="http://schemas.microsoft.com/office/drawing/2012/chart" uri="{CE6537A1-D6FC-4f65-9D91-7224C49458BB}"/>
                <c:ext xmlns:c16="http://schemas.microsoft.com/office/drawing/2014/chart" uri="{C3380CC4-5D6E-409C-BE32-E72D297353CC}">
                  <c16:uniqueId val="{00000002-BF1B-49E1-BCAF-3C087441C309}"/>
                </c:ext>
              </c:extLst>
            </c:dLbl>
            <c:dLbl>
              <c:idx val="5"/>
              <c:delete val="1"/>
              <c:extLst>
                <c:ext xmlns:c15="http://schemas.microsoft.com/office/drawing/2012/chart" uri="{CE6537A1-D6FC-4f65-9D91-7224C49458BB}"/>
                <c:ext xmlns:c16="http://schemas.microsoft.com/office/drawing/2014/chart" uri="{C3380CC4-5D6E-409C-BE32-E72D297353CC}">
                  <c16:uniqueId val="{00000003-BF1B-49E1-BCAF-3C087441C309}"/>
                </c:ext>
              </c:extLst>
            </c:dLbl>
            <c:dLbl>
              <c:idx val="6"/>
              <c:delete val="1"/>
              <c:extLst>
                <c:ext xmlns:c15="http://schemas.microsoft.com/office/drawing/2012/chart" uri="{CE6537A1-D6FC-4f65-9D91-7224C49458BB}"/>
                <c:ext xmlns:c16="http://schemas.microsoft.com/office/drawing/2014/chart" uri="{C3380CC4-5D6E-409C-BE32-E72D297353CC}">
                  <c16:uniqueId val="{00000004-BF1B-49E1-BCAF-3C087441C309}"/>
                </c:ext>
              </c:extLst>
            </c:dLbl>
            <c:dLbl>
              <c:idx val="7"/>
              <c:delete val="1"/>
              <c:extLst>
                <c:ext xmlns:c15="http://schemas.microsoft.com/office/drawing/2012/chart" uri="{CE6537A1-D6FC-4f65-9D91-7224C49458BB}"/>
                <c:ext xmlns:c16="http://schemas.microsoft.com/office/drawing/2014/chart" uri="{C3380CC4-5D6E-409C-BE32-E72D297353CC}">
                  <c16:uniqueId val="{00000005-BF1B-49E1-BCAF-3C087441C309}"/>
                </c:ext>
              </c:extLst>
            </c:dLbl>
            <c:dLbl>
              <c:idx val="9"/>
              <c:delete val="1"/>
              <c:extLst>
                <c:ext xmlns:c15="http://schemas.microsoft.com/office/drawing/2012/chart" uri="{CE6537A1-D6FC-4f65-9D91-7224C49458BB}"/>
                <c:ext xmlns:c16="http://schemas.microsoft.com/office/drawing/2014/chart" uri="{C3380CC4-5D6E-409C-BE32-E72D297353CC}">
                  <c16:uniqueId val="{00000006-BF1B-49E1-BCAF-3C087441C309}"/>
                </c:ext>
              </c:extLst>
            </c:dLbl>
            <c:dLbl>
              <c:idx val="10"/>
              <c:delete val="1"/>
              <c:extLst>
                <c:ext xmlns:c15="http://schemas.microsoft.com/office/drawing/2012/chart" uri="{CE6537A1-D6FC-4f65-9D91-7224C49458BB}"/>
                <c:ext xmlns:c16="http://schemas.microsoft.com/office/drawing/2014/chart" uri="{C3380CC4-5D6E-409C-BE32-E72D297353CC}">
                  <c16:uniqueId val="{00000007-BF1B-49E1-BCAF-3C087441C309}"/>
                </c:ext>
              </c:extLst>
            </c:dLbl>
            <c:dLbl>
              <c:idx val="11"/>
              <c:delete val="1"/>
              <c:extLst>
                <c:ext xmlns:c15="http://schemas.microsoft.com/office/drawing/2012/chart" uri="{CE6537A1-D6FC-4f65-9D91-7224C49458BB}"/>
                <c:ext xmlns:c16="http://schemas.microsoft.com/office/drawing/2014/chart" uri="{C3380CC4-5D6E-409C-BE32-E72D297353CC}">
                  <c16:uniqueId val="{00000008-BF1B-49E1-BCAF-3C087441C309}"/>
                </c:ext>
              </c:extLst>
            </c:dLbl>
            <c:dLbl>
              <c:idx val="13"/>
              <c:delete val="1"/>
              <c:extLst>
                <c:ext xmlns:c15="http://schemas.microsoft.com/office/drawing/2012/chart" uri="{CE6537A1-D6FC-4f65-9D91-7224C49458BB}"/>
                <c:ext xmlns:c16="http://schemas.microsoft.com/office/drawing/2014/chart" uri="{C3380CC4-5D6E-409C-BE32-E72D297353CC}">
                  <c16:uniqueId val="{00000009-BF1B-49E1-BCAF-3C087441C309}"/>
                </c:ext>
              </c:extLst>
            </c:dLbl>
            <c:dLbl>
              <c:idx val="14"/>
              <c:delete val="1"/>
              <c:extLst>
                <c:ext xmlns:c15="http://schemas.microsoft.com/office/drawing/2012/chart" uri="{CE6537A1-D6FC-4f65-9D91-7224C49458BB}"/>
                <c:ext xmlns:c16="http://schemas.microsoft.com/office/drawing/2014/chart" uri="{C3380CC4-5D6E-409C-BE32-E72D297353CC}">
                  <c16:uniqueId val="{0000000A-BF1B-49E1-BCAF-3C087441C309}"/>
                </c:ext>
              </c:extLst>
            </c:dLbl>
            <c:dLbl>
              <c:idx val="15"/>
              <c:delete val="1"/>
              <c:extLst>
                <c:ext xmlns:c15="http://schemas.microsoft.com/office/drawing/2012/chart" uri="{CE6537A1-D6FC-4f65-9D91-7224C49458BB}"/>
                <c:ext xmlns:c16="http://schemas.microsoft.com/office/drawing/2014/chart" uri="{C3380CC4-5D6E-409C-BE32-E72D297353CC}">
                  <c16:uniqueId val="{0000000B-BF1B-49E1-BCAF-3C087441C309}"/>
                </c:ext>
              </c:extLst>
            </c:dLbl>
            <c:dLbl>
              <c:idx val="17"/>
              <c:delete val="1"/>
              <c:extLst>
                <c:ext xmlns:c15="http://schemas.microsoft.com/office/drawing/2012/chart" uri="{CE6537A1-D6FC-4f65-9D91-7224C49458BB}"/>
                <c:ext xmlns:c16="http://schemas.microsoft.com/office/drawing/2014/chart" uri="{C3380CC4-5D6E-409C-BE32-E72D297353CC}">
                  <c16:uniqueId val="{0000000C-BF1B-49E1-BCAF-3C087441C309}"/>
                </c:ext>
              </c:extLst>
            </c:dLbl>
            <c:dLbl>
              <c:idx val="18"/>
              <c:delete val="1"/>
              <c:extLst>
                <c:ext xmlns:c15="http://schemas.microsoft.com/office/drawing/2012/chart" uri="{CE6537A1-D6FC-4f65-9D91-7224C49458BB}"/>
                <c:ext xmlns:c16="http://schemas.microsoft.com/office/drawing/2014/chart" uri="{C3380CC4-5D6E-409C-BE32-E72D297353CC}">
                  <c16:uniqueId val="{0000000D-BF1B-49E1-BCAF-3C087441C309}"/>
                </c:ext>
              </c:extLst>
            </c:dLbl>
            <c:dLbl>
              <c:idx val="19"/>
              <c:delete val="1"/>
              <c:extLst>
                <c:ext xmlns:c15="http://schemas.microsoft.com/office/drawing/2012/chart" uri="{CE6537A1-D6FC-4f65-9D91-7224C49458BB}"/>
                <c:ext xmlns:c16="http://schemas.microsoft.com/office/drawing/2014/chart" uri="{C3380CC4-5D6E-409C-BE32-E72D297353CC}">
                  <c16:uniqueId val="{0000000E-BF1B-49E1-BCAF-3C087441C309}"/>
                </c:ext>
              </c:extLst>
            </c:dLbl>
            <c:dLbl>
              <c:idx val="21"/>
              <c:delete val="1"/>
              <c:extLst>
                <c:ext xmlns:c15="http://schemas.microsoft.com/office/drawing/2012/chart" uri="{CE6537A1-D6FC-4f65-9D91-7224C49458BB}"/>
                <c:ext xmlns:c16="http://schemas.microsoft.com/office/drawing/2014/chart" uri="{C3380CC4-5D6E-409C-BE32-E72D297353CC}">
                  <c16:uniqueId val="{0000000F-BF1B-49E1-BCAF-3C087441C309}"/>
                </c:ext>
              </c:extLst>
            </c:dLbl>
            <c:dLbl>
              <c:idx val="22"/>
              <c:delete val="1"/>
              <c:extLst>
                <c:ext xmlns:c15="http://schemas.microsoft.com/office/drawing/2012/chart" uri="{CE6537A1-D6FC-4f65-9D91-7224C49458BB}"/>
                <c:ext xmlns:c16="http://schemas.microsoft.com/office/drawing/2014/chart" uri="{C3380CC4-5D6E-409C-BE32-E72D297353CC}">
                  <c16:uniqueId val="{00000010-BF1B-49E1-BCAF-3C087441C309}"/>
                </c:ext>
              </c:extLst>
            </c:dLbl>
            <c:dLbl>
              <c:idx val="23"/>
              <c:delete val="1"/>
              <c:extLst>
                <c:ext xmlns:c15="http://schemas.microsoft.com/office/drawing/2012/chart" uri="{CE6537A1-D6FC-4f65-9D91-7224C49458BB}"/>
                <c:ext xmlns:c16="http://schemas.microsoft.com/office/drawing/2014/chart" uri="{C3380CC4-5D6E-409C-BE32-E72D297353CC}">
                  <c16:uniqueId val="{00000011-BF1B-49E1-BCAF-3C087441C3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'банк цуваа зу1,2,9 '!$C$137:$AA$138</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IV</c:v>
                  </c:pt>
                  <c:pt idx="20">
                    <c:v>I</c:v>
                  </c:pt>
                  <c:pt idx="21">
                    <c:v> II </c:v>
                  </c:pt>
                  <c:pt idx="22">
                    <c:v>III</c:v>
                  </c:pt>
                  <c:pt idx="23">
                    <c:v>IV</c:v>
                  </c:pt>
                  <c:pt idx="24">
                    <c:v>I</c:v>
                  </c:pt>
                </c:lvl>
                <c:lvl>
                  <c:pt idx="0">
                    <c:v>2020</c:v>
                  </c:pt>
                  <c:pt idx="4">
                    <c:v>2021</c:v>
                  </c:pt>
                  <c:pt idx="8">
                    <c:v>2022</c:v>
                  </c:pt>
                  <c:pt idx="12">
                    <c:v>2023</c:v>
                  </c:pt>
                  <c:pt idx="16">
                    <c:v>2024</c:v>
                  </c:pt>
                  <c:pt idx="20">
                    <c:v>2025</c:v>
                  </c:pt>
                  <c:pt idx="24">
                    <c:v>2026</c:v>
                  </c:pt>
                </c:lvl>
              </c:multiLvlStrCache>
            </c:multiLvlStrRef>
          </c:cat>
          <c:val>
            <c:numRef>
              <c:f>'банк цуваа зу1,2,9 '!$C$139:$AA$139</c:f>
              <c:numCache>
                <c:formatCode>_(* #,##0.0_);_(* \(#,##0.0\);_(* "-"??_);_(@_)</c:formatCode>
                <c:ptCount val="25"/>
                <c:pt idx="0">
                  <c:v>1271.8146571716861</c:v>
                </c:pt>
                <c:pt idx="1">
                  <c:v>1307.3005948726964</c:v>
                </c:pt>
                <c:pt idx="2">
                  <c:v>1357.8238881306263</c:v>
                </c:pt>
                <c:pt idx="3">
                  <c:v>1327.0288603030938</c:v>
                </c:pt>
                <c:pt idx="4">
                  <c:v>1422.0169133628719</c:v>
                </c:pt>
                <c:pt idx="5">
                  <c:v>1571.8781666583147</c:v>
                </c:pt>
                <c:pt idx="6">
                  <c:v>1765.9254633034707</c:v>
                </c:pt>
                <c:pt idx="7">
                  <c:v>2012.1736938695171</c:v>
                </c:pt>
                <c:pt idx="8">
                  <c:v>2293.5903964660602</c:v>
                </c:pt>
                <c:pt idx="9">
                  <c:v>2497.786267943954</c:v>
                </c:pt>
                <c:pt idx="10">
                  <c:v>2666.130088155021</c:v>
                </c:pt>
                <c:pt idx="11">
                  <c:v>2722.6311820290657</c:v>
                </c:pt>
                <c:pt idx="12">
                  <c:v>2863.9748665739762</c:v>
                </c:pt>
                <c:pt idx="13">
                  <c:v>3107.4904963779181</c:v>
                </c:pt>
                <c:pt idx="14">
                  <c:v>3378.4591184719498</c:v>
                </c:pt>
                <c:pt idx="15">
                  <c:v>3675.8622414943679</c:v>
                </c:pt>
                <c:pt idx="16">
                  <c:v>4078.7463981432302</c:v>
                </c:pt>
                <c:pt idx="17">
                  <c:v>4590.4715448524848</c:v>
                </c:pt>
                <c:pt idx="18">
                  <c:v>5198.1651028174074</c:v>
                </c:pt>
                <c:pt idx="19">
                  <c:v>5750.4031652474705</c:v>
                </c:pt>
                <c:pt idx="20">
                  <c:v>6325.3391361465192</c:v>
                </c:pt>
                <c:pt idx="21">
                  <c:v>6674.8808633842791</c:v>
                </c:pt>
                <c:pt idx="22">
                  <c:v>6968.3629353096103</c:v>
                </c:pt>
                <c:pt idx="23">
                  <c:v>7216.2731610764604</c:v>
                </c:pt>
                <c:pt idx="24">
                  <c:v>7767.3450478887871</c:v>
                </c:pt>
              </c:numCache>
            </c:numRef>
          </c:val>
          <c:smooth val="0"/>
          <c:extLst>
            <c:ext xmlns:c16="http://schemas.microsoft.com/office/drawing/2014/chart" uri="{C3380CC4-5D6E-409C-BE32-E72D297353CC}">
              <c16:uniqueId val="{00000012-BF1B-49E1-BCAF-3C087441C309}"/>
            </c:ext>
          </c:extLst>
        </c:ser>
        <c:ser>
          <c:idx val="2"/>
          <c:order val="1"/>
          <c:tx>
            <c:strRef>
              <c:f>'банк цуваа зу1,2,9 '!$B$140</c:f>
              <c:strCache>
                <c:ptCount val="1"/>
                <c:pt idx="0">
                  <c:v> Нийт актив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13-BF1B-49E1-BCAF-3C087441C309}"/>
                </c:ext>
              </c:extLst>
            </c:dLbl>
            <c:dLbl>
              <c:idx val="2"/>
              <c:delete val="1"/>
              <c:extLst>
                <c:ext xmlns:c15="http://schemas.microsoft.com/office/drawing/2012/chart" uri="{CE6537A1-D6FC-4f65-9D91-7224C49458BB}"/>
                <c:ext xmlns:c16="http://schemas.microsoft.com/office/drawing/2014/chart" uri="{C3380CC4-5D6E-409C-BE32-E72D297353CC}">
                  <c16:uniqueId val="{00000014-BF1B-49E1-BCAF-3C087441C309}"/>
                </c:ext>
              </c:extLst>
            </c:dLbl>
            <c:dLbl>
              <c:idx val="3"/>
              <c:delete val="1"/>
              <c:extLst>
                <c:ext xmlns:c15="http://schemas.microsoft.com/office/drawing/2012/chart" uri="{CE6537A1-D6FC-4f65-9D91-7224C49458BB}"/>
                <c:ext xmlns:c16="http://schemas.microsoft.com/office/drawing/2014/chart" uri="{C3380CC4-5D6E-409C-BE32-E72D297353CC}">
                  <c16:uniqueId val="{00000015-BF1B-49E1-BCAF-3C087441C309}"/>
                </c:ext>
              </c:extLst>
            </c:dLbl>
            <c:dLbl>
              <c:idx val="5"/>
              <c:delete val="1"/>
              <c:extLst>
                <c:ext xmlns:c15="http://schemas.microsoft.com/office/drawing/2012/chart" uri="{CE6537A1-D6FC-4f65-9D91-7224C49458BB}"/>
                <c:ext xmlns:c16="http://schemas.microsoft.com/office/drawing/2014/chart" uri="{C3380CC4-5D6E-409C-BE32-E72D297353CC}">
                  <c16:uniqueId val="{00000016-BF1B-49E1-BCAF-3C087441C309}"/>
                </c:ext>
              </c:extLst>
            </c:dLbl>
            <c:dLbl>
              <c:idx val="6"/>
              <c:delete val="1"/>
              <c:extLst>
                <c:ext xmlns:c15="http://schemas.microsoft.com/office/drawing/2012/chart" uri="{CE6537A1-D6FC-4f65-9D91-7224C49458BB}"/>
                <c:ext xmlns:c16="http://schemas.microsoft.com/office/drawing/2014/chart" uri="{C3380CC4-5D6E-409C-BE32-E72D297353CC}">
                  <c16:uniqueId val="{00000017-BF1B-49E1-BCAF-3C087441C309}"/>
                </c:ext>
              </c:extLst>
            </c:dLbl>
            <c:dLbl>
              <c:idx val="7"/>
              <c:delete val="1"/>
              <c:extLst>
                <c:ext xmlns:c15="http://schemas.microsoft.com/office/drawing/2012/chart" uri="{CE6537A1-D6FC-4f65-9D91-7224C49458BB}"/>
                <c:ext xmlns:c16="http://schemas.microsoft.com/office/drawing/2014/chart" uri="{C3380CC4-5D6E-409C-BE32-E72D297353CC}">
                  <c16:uniqueId val="{00000018-BF1B-49E1-BCAF-3C087441C309}"/>
                </c:ext>
              </c:extLst>
            </c:dLbl>
            <c:dLbl>
              <c:idx val="9"/>
              <c:delete val="1"/>
              <c:extLst>
                <c:ext xmlns:c15="http://schemas.microsoft.com/office/drawing/2012/chart" uri="{CE6537A1-D6FC-4f65-9D91-7224C49458BB}"/>
                <c:ext xmlns:c16="http://schemas.microsoft.com/office/drawing/2014/chart" uri="{C3380CC4-5D6E-409C-BE32-E72D297353CC}">
                  <c16:uniqueId val="{00000019-BF1B-49E1-BCAF-3C087441C309}"/>
                </c:ext>
              </c:extLst>
            </c:dLbl>
            <c:dLbl>
              <c:idx val="10"/>
              <c:delete val="1"/>
              <c:extLst>
                <c:ext xmlns:c15="http://schemas.microsoft.com/office/drawing/2012/chart" uri="{CE6537A1-D6FC-4f65-9D91-7224C49458BB}"/>
                <c:ext xmlns:c16="http://schemas.microsoft.com/office/drawing/2014/chart" uri="{C3380CC4-5D6E-409C-BE32-E72D297353CC}">
                  <c16:uniqueId val="{0000001A-BF1B-49E1-BCAF-3C087441C309}"/>
                </c:ext>
              </c:extLst>
            </c:dLbl>
            <c:dLbl>
              <c:idx val="11"/>
              <c:delete val="1"/>
              <c:extLst>
                <c:ext xmlns:c15="http://schemas.microsoft.com/office/drawing/2012/chart" uri="{CE6537A1-D6FC-4f65-9D91-7224C49458BB}"/>
                <c:ext xmlns:c16="http://schemas.microsoft.com/office/drawing/2014/chart" uri="{C3380CC4-5D6E-409C-BE32-E72D297353CC}">
                  <c16:uniqueId val="{0000001B-BF1B-49E1-BCAF-3C087441C309}"/>
                </c:ext>
              </c:extLst>
            </c:dLbl>
            <c:dLbl>
              <c:idx val="13"/>
              <c:delete val="1"/>
              <c:extLst>
                <c:ext xmlns:c15="http://schemas.microsoft.com/office/drawing/2012/chart" uri="{CE6537A1-D6FC-4f65-9D91-7224C49458BB}"/>
                <c:ext xmlns:c16="http://schemas.microsoft.com/office/drawing/2014/chart" uri="{C3380CC4-5D6E-409C-BE32-E72D297353CC}">
                  <c16:uniqueId val="{0000001C-BF1B-49E1-BCAF-3C087441C309}"/>
                </c:ext>
              </c:extLst>
            </c:dLbl>
            <c:dLbl>
              <c:idx val="14"/>
              <c:delete val="1"/>
              <c:extLst>
                <c:ext xmlns:c15="http://schemas.microsoft.com/office/drawing/2012/chart" uri="{CE6537A1-D6FC-4f65-9D91-7224C49458BB}"/>
                <c:ext xmlns:c16="http://schemas.microsoft.com/office/drawing/2014/chart" uri="{C3380CC4-5D6E-409C-BE32-E72D297353CC}">
                  <c16:uniqueId val="{0000001D-BF1B-49E1-BCAF-3C087441C309}"/>
                </c:ext>
              </c:extLst>
            </c:dLbl>
            <c:dLbl>
              <c:idx val="15"/>
              <c:delete val="1"/>
              <c:extLst>
                <c:ext xmlns:c15="http://schemas.microsoft.com/office/drawing/2012/chart" uri="{CE6537A1-D6FC-4f65-9D91-7224C49458BB}"/>
                <c:ext xmlns:c16="http://schemas.microsoft.com/office/drawing/2014/chart" uri="{C3380CC4-5D6E-409C-BE32-E72D297353CC}">
                  <c16:uniqueId val="{0000001E-BF1B-49E1-BCAF-3C087441C309}"/>
                </c:ext>
              </c:extLst>
            </c:dLbl>
            <c:dLbl>
              <c:idx val="17"/>
              <c:delete val="1"/>
              <c:extLst>
                <c:ext xmlns:c15="http://schemas.microsoft.com/office/drawing/2012/chart" uri="{CE6537A1-D6FC-4f65-9D91-7224C49458BB}"/>
                <c:ext xmlns:c16="http://schemas.microsoft.com/office/drawing/2014/chart" uri="{C3380CC4-5D6E-409C-BE32-E72D297353CC}">
                  <c16:uniqueId val="{0000001F-BF1B-49E1-BCAF-3C087441C309}"/>
                </c:ext>
              </c:extLst>
            </c:dLbl>
            <c:dLbl>
              <c:idx val="18"/>
              <c:delete val="1"/>
              <c:extLst>
                <c:ext xmlns:c15="http://schemas.microsoft.com/office/drawing/2012/chart" uri="{CE6537A1-D6FC-4f65-9D91-7224C49458BB}"/>
                <c:ext xmlns:c16="http://schemas.microsoft.com/office/drawing/2014/chart" uri="{C3380CC4-5D6E-409C-BE32-E72D297353CC}">
                  <c16:uniqueId val="{00000020-BF1B-49E1-BCAF-3C087441C309}"/>
                </c:ext>
              </c:extLst>
            </c:dLbl>
            <c:dLbl>
              <c:idx val="19"/>
              <c:delete val="1"/>
              <c:extLst>
                <c:ext xmlns:c15="http://schemas.microsoft.com/office/drawing/2012/chart" uri="{CE6537A1-D6FC-4f65-9D91-7224C49458BB}"/>
                <c:ext xmlns:c16="http://schemas.microsoft.com/office/drawing/2014/chart" uri="{C3380CC4-5D6E-409C-BE32-E72D297353CC}">
                  <c16:uniqueId val="{00000021-BF1B-49E1-BCAF-3C087441C309}"/>
                </c:ext>
              </c:extLst>
            </c:dLbl>
            <c:dLbl>
              <c:idx val="21"/>
              <c:delete val="1"/>
              <c:extLst>
                <c:ext xmlns:c15="http://schemas.microsoft.com/office/drawing/2012/chart" uri="{CE6537A1-D6FC-4f65-9D91-7224C49458BB}"/>
                <c:ext xmlns:c16="http://schemas.microsoft.com/office/drawing/2014/chart" uri="{C3380CC4-5D6E-409C-BE32-E72D297353CC}">
                  <c16:uniqueId val="{00000022-BF1B-49E1-BCAF-3C087441C309}"/>
                </c:ext>
              </c:extLst>
            </c:dLbl>
            <c:dLbl>
              <c:idx val="22"/>
              <c:delete val="1"/>
              <c:extLst>
                <c:ext xmlns:c15="http://schemas.microsoft.com/office/drawing/2012/chart" uri="{CE6537A1-D6FC-4f65-9D91-7224C49458BB}"/>
                <c:ext xmlns:c16="http://schemas.microsoft.com/office/drawing/2014/chart" uri="{C3380CC4-5D6E-409C-BE32-E72D297353CC}">
                  <c16:uniqueId val="{00000023-BF1B-49E1-BCAF-3C087441C309}"/>
                </c:ext>
              </c:extLst>
            </c:dLbl>
            <c:dLbl>
              <c:idx val="23"/>
              <c:delete val="1"/>
              <c:extLst>
                <c:ext xmlns:c15="http://schemas.microsoft.com/office/drawing/2012/chart" uri="{CE6537A1-D6FC-4f65-9D91-7224C49458BB}"/>
                <c:ext xmlns:c16="http://schemas.microsoft.com/office/drawing/2014/chart" uri="{C3380CC4-5D6E-409C-BE32-E72D297353CC}">
                  <c16:uniqueId val="{00000024-BF1B-49E1-BCAF-3C087441C3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'банк цуваа зу1,2,9 '!$C$137:$AA$138</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IV</c:v>
                  </c:pt>
                  <c:pt idx="20">
                    <c:v>I</c:v>
                  </c:pt>
                  <c:pt idx="21">
                    <c:v> II </c:v>
                  </c:pt>
                  <c:pt idx="22">
                    <c:v>III</c:v>
                  </c:pt>
                  <c:pt idx="23">
                    <c:v>IV</c:v>
                  </c:pt>
                  <c:pt idx="24">
                    <c:v>I</c:v>
                  </c:pt>
                </c:lvl>
                <c:lvl>
                  <c:pt idx="0">
                    <c:v>2020</c:v>
                  </c:pt>
                  <c:pt idx="4">
                    <c:v>2021</c:v>
                  </c:pt>
                  <c:pt idx="8">
                    <c:v>2022</c:v>
                  </c:pt>
                  <c:pt idx="12">
                    <c:v>2023</c:v>
                  </c:pt>
                  <c:pt idx="16">
                    <c:v>2024</c:v>
                  </c:pt>
                  <c:pt idx="20">
                    <c:v>2025</c:v>
                  </c:pt>
                  <c:pt idx="24">
                    <c:v>2026</c:v>
                  </c:pt>
                </c:lvl>
              </c:multiLvlStrCache>
            </c:multiLvlStrRef>
          </c:cat>
          <c:val>
            <c:numRef>
              <c:f>'банк цуваа зу1,2,9 '!$C$140:$AA$140</c:f>
              <c:numCache>
                <c:formatCode>_(* #,##0.0_);_(* \(#,##0.0\);_(* "-"??_);_(@_)</c:formatCode>
                <c:ptCount val="25"/>
                <c:pt idx="0">
                  <c:v>1776.7591421965838</c:v>
                </c:pt>
                <c:pt idx="1">
                  <c:v>1862.1548995406936</c:v>
                </c:pt>
                <c:pt idx="2">
                  <c:v>1942.0612345236025</c:v>
                </c:pt>
                <c:pt idx="3">
                  <c:v>2006.8914331867036</c:v>
                </c:pt>
                <c:pt idx="4">
                  <c:v>2089.1233404684108</c:v>
                </c:pt>
                <c:pt idx="5">
                  <c:v>2262.9687505624865</c:v>
                </c:pt>
                <c:pt idx="6">
                  <c:v>2460.1103920654505</c:v>
                </c:pt>
                <c:pt idx="7">
                  <c:v>2709.9496204833631</c:v>
                </c:pt>
                <c:pt idx="8">
                  <c:v>2972.8422629569</c:v>
                </c:pt>
                <c:pt idx="9">
                  <c:v>3182.7332658451437</c:v>
                </c:pt>
                <c:pt idx="10">
                  <c:v>3400.7932077584023</c:v>
                </c:pt>
                <c:pt idx="11">
                  <c:v>3526.9592820213056</c:v>
                </c:pt>
                <c:pt idx="12">
                  <c:v>3702.0777911683463</c:v>
                </c:pt>
                <c:pt idx="13">
                  <c:v>3945.8984456859685</c:v>
                </c:pt>
                <c:pt idx="14">
                  <c:v>4257.3560727254262</c:v>
                </c:pt>
                <c:pt idx="15">
                  <c:v>4672.2340375726708</c:v>
                </c:pt>
                <c:pt idx="16">
                  <c:v>5062.1324107365899</c:v>
                </c:pt>
                <c:pt idx="17">
                  <c:v>5756.5854162434998</c:v>
                </c:pt>
                <c:pt idx="18">
                  <c:v>6417.59833431677</c:v>
                </c:pt>
                <c:pt idx="19">
                  <c:v>7127.2750148260357</c:v>
                </c:pt>
                <c:pt idx="20">
                  <c:v>7568.3863759953947</c:v>
                </c:pt>
                <c:pt idx="21">
                  <c:v>7983.38196592855</c:v>
                </c:pt>
                <c:pt idx="22">
                  <c:v>8529.3331250631909</c:v>
                </c:pt>
                <c:pt idx="23">
                  <c:v>9076.7361595131151</c:v>
                </c:pt>
                <c:pt idx="24">
                  <c:v>9570.8585320220991</c:v>
                </c:pt>
              </c:numCache>
            </c:numRef>
          </c:val>
          <c:smooth val="0"/>
          <c:extLst>
            <c:ext xmlns:c16="http://schemas.microsoft.com/office/drawing/2014/chart" uri="{C3380CC4-5D6E-409C-BE32-E72D297353CC}">
              <c16:uniqueId val="{00000025-BF1B-49E1-BCAF-3C087441C309}"/>
            </c:ext>
          </c:extLst>
        </c:ser>
        <c:dLbls>
          <c:dLblPos val="t"/>
          <c:showLegendKey val="0"/>
          <c:showVal val="1"/>
          <c:showCatName val="0"/>
          <c:showSerName val="0"/>
          <c:showPercent val="0"/>
          <c:showBubbleSize val="0"/>
        </c:dLbls>
        <c:marker val="1"/>
        <c:smooth val="0"/>
        <c:axId val="1919633152"/>
        <c:axId val="1919622352"/>
      </c:lineChart>
      <c:catAx>
        <c:axId val="191963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19622352"/>
        <c:crosses val="autoZero"/>
        <c:auto val="1"/>
        <c:lblAlgn val="ctr"/>
        <c:lblOffset val="100"/>
        <c:noMultiLvlLbl val="0"/>
      </c:catAx>
      <c:valAx>
        <c:axId val="1919622352"/>
        <c:scaling>
          <c:orientation val="minMax"/>
        </c:scaling>
        <c:delete val="0"/>
        <c:axPos val="l"/>
        <c:majorGridlines>
          <c:spPr>
            <a:ln w="9525" cap="flat" cmpd="sng" algn="ctr">
              <a:solidFill>
                <a:schemeClr val="tx1">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19633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1"/>
          <c:tx>
            <c:strRef>
              <c:f>'мөнгөн хөрөнгө'!$B$26</c:f>
              <c:strCache>
                <c:ptCount val="1"/>
                <c:pt idx="0">
                  <c:v>Бэлэн мөнгө</c:v>
                </c:pt>
              </c:strCache>
            </c:strRef>
          </c:tx>
          <c:spPr>
            <a:solidFill>
              <a:schemeClr val="accent2"/>
            </a:solidFill>
            <a:ln>
              <a:noFill/>
            </a:ln>
            <a:effectLst/>
          </c:spPr>
          <c:invertIfNegative val="0"/>
          <c:cat>
            <c:multiLvlStrRef>
              <c:f>'мөнгөн хөрөнгө'!$C$23:$AA$24</c:f>
              <c:multiLvlStrCache>
                <c:ptCount val="25"/>
                <c:lvl>
                  <c:pt idx="0">
                    <c:v>I</c:v>
                  </c:pt>
                  <c:pt idx="1">
                    <c:v>II</c:v>
                  </c:pt>
                  <c:pt idx="2">
                    <c:v>III</c:v>
                  </c:pt>
                  <c:pt idx="3">
                    <c:v>IV</c:v>
                  </c:pt>
                  <c:pt idx="4">
                    <c:v>I</c:v>
                  </c:pt>
                  <c:pt idx="5">
                    <c:v>II</c:v>
                  </c:pt>
                  <c:pt idx="6">
                    <c:v> III </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lvl>
                <c:lvl>
                  <c:pt idx="0">
                    <c:v>2020</c:v>
                  </c:pt>
                  <c:pt idx="4">
                    <c:v>2021</c:v>
                  </c:pt>
                  <c:pt idx="8">
                    <c:v>2022</c:v>
                  </c:pt>
                  <c:pt idx="12">
                    <c:v>2023</c:v>
                  </c:pt>
                  <c:pt idx="16">
                    <c:v>2024</c:v>
                  </c:pt>
                  <c:pt idx="20">
                    <c:v>2025</c:v>
                  </c:pt>
                  <c:pt idx="24">
                    <c:v>2026</c:v>
                  </c:pt>
                </c:lvl>
              </c:multiLvlStrCache>
            </c:multiLvlStrRef>
          </c:cat>
          <c:val>
            <c:numRef>
              <c:f>'мөнгөн хөрөнгө'!$C$26:$AA$26</c:f>
              <c:numCache>
                <c:formatCode>_(* #,##0.0_);_(* \(#,##0.0\);_(* "-"??_);_(@_)</c:formatCode>
                <c:ptCount val="25"/>
                <c:pt idx="0">
                  <c:v>157.05064745034412</c:v>
                </c:pt>
                <c:pt idx="1">
                  <c:v>169.62008623786338</c:v>
                </c:pt>
                <c:pt idx="2">
                  <c:v>167.78965807454037</c:v>
                </c:pt>
                <c:pt idx="3">
                  <c:v>165.08437932632356</c:v>
                </c:pt>
                <c:pt idx="4">
                  <c:v>169.38405433882619</c:v>
                </c:pt>
                <c:pt idx="5">
                  <c:v>157.60525009351875</c:v>
                </c:pt>
                <c:pt idx="6">
                  <c:v>137.73795354418263</c:v>
                </c:pt>
                <c:pt idx="7">
                  <c:v>121.08154039719129</c:v>
                </c:pt>
                <c:pt idx="8">
                  <c:v>119.86822154028501</c:v>
                </c:pt>
                <c:pt idx="9">
                  <c:v>123.88839454015003</c:v>
                </c:pt>
                <c:pt idx="10">
                  <c:v>119.18316139902035</c:v>
                </c:pt>
                <c:pt idx="11">
                  <c:v>107.39582844102272</c:v>
                </c:pt>
                <c:pt idx="12">
                  <c:v>113.43485861478574</c:v>
                </c:pt>
                <c:pt idx="13">
                  <c:v>114.15575807213436</c:v>
                </c:pt>
                <c:pt idx="14">
                  <c:v>114.04236410778289</c:v>
                </c:pt>
                <c:pt idx="15">
                  <c:v>101.92065428673016</c:v>
                </c:pt>
                <c:pt idx="16">
                  <c:v>94.430833507128469</c:v>
                </c:pt>
                <c:pt idx="17">
                  <c:v>93.730135450167367</c:v>
                </c:pt>
                <c:pt idx="18">
                  <c:v>96.01569086675751</c:v>
                </c:pt>
                <c:pt idx="19">
                  <c:v>101.8</c:v>
                </c:pt>
                <c:pt idx="20" formatCode="0.0">
                  <c:v>108.10847786170432</c:v>
                </c:pt>
                <c:pt idx="21">
                  <c:v>104.680115910146</c:v>
                </c:pt>
                <c:pt idx="22">
                  <c:v>103.373351380315</c:v>
                </c:pt>
                <c:pt idx="23">
                  <c:v>80.671273521519851</c:v>
                </c:pt>
                <c:pt idx="24" formatCode="0.0">
                  <c:v>89.751233050901988</c:v>
                </c:pt>
              </c:numCache>
            </c:numRef>
          </c:val>
          <c:extLst>
            <c:ext xmlns:c16="http://schemas.microsoft.com/office/drawing/2014/chart" uri="{C3380CC4-5D6E-409C-BE32-E72D297353CC}">
              <c16:uniqueId val="{00000000-5475-47C6-AD5F-C2AA388ED0D0}"/>
            </c:ext>
          </c:extLst>
        </c:ser>
        <c:ser>
          <c:idx val="2"/>
          <c:order val="2"/>
          <c:tx>
            <c:strRef>
              <c:f>'мөнгөн хөрөнгө'!$B$27</c:f>
              <c:strCache>
                <c:ptCount val="1"/>
                <c:pt idx="0">
                  <c:v>Харилцах</c:v>
                </c:pt>
              </c:strCache>
            </c:strRef>
          </c:tx>
          <c:spPr>
            <a:solidFill>
              <a:schemeClr val="accent3"/>
            </a:solidFill>
            <a:ln>
              <a:noFill/>
            </a:ln>
            <a:effectLst/>
          </c:spPr>
          <c:invertIfNegative val="0"/>
          <c:cat>
            <c:multiLvlStrRef>
              <c:f>'мөнгөн хөрөнгө'!$C$23:$AA$24</c:f>
              <c:multiLvlStrCache>
                <c:ptCount val="25"/>
                <c:lvl>
                  <c:pt idx="0">
                    <c:v>I</c:v>
                  </c:pt>
                  <c:pt idx="1">
                    <c:v>II</c:v>
                  </c:pt>
                  <c:pt idx="2">
                    <c:v>III</c:v>
                  </c:pt>
                  <c:pt idx="3">
                    <c:v>IV</c:v>
                  </c:pt>
                  <c:pt idx="4">
                    <c:v>I</c:v>
                  </c:pt>
                  <c:pt idx="5">
                    <c:v>II</c:v>
                  </c:pt>
                  <c:pt idx="6">
                    <c:v> III </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lvl>
                <c:lvl>
                  <c:pt idx="0">
                    <c:v>2020</c:v>
                  </c:pt>
                  <c:pt idx="4">
                    <c:v>2021</c:v>
                  </c:pt>
                  <c:pt idx="8">
                    <c:v>2022</c:v>
                  </c:pt>
                  <c:pt idx="12">
                    <c:v>2023</c:v>
                  </c:pt>
                  <c:pt idx="16">
                    <c:v>2024</c:v>
                  </c:pt>
                  <c:pt idx="20">
                    <c:v>2025</c:v>
                  </c:pt>
                  <c:pt idx="24">
                    <c:v>2026</c:v>
                  </c:pt>
                </c:lvl>
              </c:multiLvlStrCache>
            </c:multiLvlStrRef>
          </c:cat>
          <c:val>
            <c:numRef>
              <c:f>'мөнгөн хөрөнгө'!$C$27:$AA$27</c:f>
              <c:numCache>
                <c:formatCode>_(* #,##0.0_);_(* \(#,##0.0\);_(* "-"??_);_(@_)</c:formatCode>
                <c:ptCount val="25"/>
                <c:pt idx="0">
                  <c:v>109.03405230514022</c:v>
                </c:pt>
                <c:pt idx="1">
                  <c:v>133.52384033279787</c:v>
                </c:pt>
                <c:pt idx="2">
                  <c:v>121.45820585578277</c:v>
                </c:pt>
                <c:pt idx="3">
                  <c:v>159.62167717331076</c:v>
                </c:pt>
                <c:pt idx="4">
                  <c:v>153.14808939059401</c:v>
                </c:pt>
                <c:pt idx="5">
                  <c:v>173.39118838396047</c:v>
                </c:pt>
                <c:pt idx="6">
                  <c:v>171.44738903200309</c:v>
                </c:pt>
                <c:pt idx="7">
                  <c:v>201.99743118775143</c:v>
                </c:pt>
                <c:pt idx="8">
                  <c:v>172.65721723283099</c:v>
                </c:pt>
                <c:pt idx="9">
                  <c:v>181.7138654730193</c:v>
                </c:pt>
                <c:pt idx="10">
                  <c:v>167.99619463520281</c:v>
                </c:pt>
                <c:pt idx="11">
                  <c:v>218.72471706220841</c:v>
                </c:pt>
                <c:pt idx="12">
                  <c:v>217.64006129764078</c:v>
                </c:pt>
                <c:pt idx="13">
                  <c:v>249.35441284860903</c:v>
                </c:pt>
                <c:pt idx="14">
                  <c:v>256.30618192989078</c:v>
                </c:pt>
                <c:pt idx="15">
                  <c:v>326.48169152623097</c:v>
                </c:pt>
                <c:pt idx="16">
                  <c:v>415.00785872819489</c:v>
                </c:pt>
                <c:pt idx="17">
                  <c:v>556.83251220935722</c:v>
                </c:pt>
                <c:pt idx="18">
                  <c:v>555.77544502518776</c:v>
                </c:pt>
                <c:pt idx="19">
                  <c:v>566.70000000000005</c:v>
                </c:pt>
                <c:pt idx="20" formatCode="0.0">
                  <c:v>429.27392696947447</c:v>
                </c:pt>
                <c:pt idx="21">
                  <c:v>444.61440455116599</c:v>
                </c:pt>
                <c:pt idx="22">
                  <c:v>610.34249722973493</c:v>
                </c:pt>
                <c:pt idx="23">
                  <c:v>770.10968442817364</c:v>
                </c:pt>
                <c:pt idx="24" formatCode="0.0">
                  <c:v>701.32953714589291</c:v>
                </c:pt>
              </c:numCache>
            </c:numRef>
          </c:val>
          <c:extLst>
            <c:ext xmlns:c16="http://schemas.microsoft.com/office/drawing/2014/chart" uri="{C3380CC4-5D6E-409C-BE32-E72D297353CC}">
              <c16:uniqueId val="{00000001-5475-47C6-AD5F-C2AA388ED0D0}"/>
            </c:ext>
          </c:extLst>
        </c:ser>
        <c:ser>
          <c:idx val="3"/>
          <c:order val="3"/>
          <c:tx>
            <c:strRef>
              <c:f>'мөнгөн хөрөнгө'!$B$28</c:f>
              <c:strCache>
                <c:ptCount val="1"/>
                <c:pt idx="0">
                  <c:v>Хадгаламж</c:v>
                </c:pt>
              </c:strCache>
            </c:strRef>
          </c:tx>
          <c:spPr>
            <a:solidFill>
              <a:schemeClr val="accent4"/>
            </a:solidFill>
            <a:ln>
              <a:noFill/>
            </a:ln>
            <a:effectLst/>
          </c:spPr>
          <c:invertIfNegative val="0"/>
          <c:cat>
            <c:multiLvlStrRef>
              <c:f>'мөнгөн хөрөнгө'!$C$23:$AA$24</c:f>
              <c:multiLvlStrCache>
                <c:ptCount val="25"/>
                <c:lvl>
                  <c:pt idx="0">
                    <c:v>I</c:v>
                  </c:pt>
                  <c:pt idx="1">
                    <c:v>II</c:v>
                  </c:pt>
                  <c:pt idx="2">
                    <c:v>III</c:v>
                  </c:pt>
                  <c:pt idx="3">
                    <c:v>IV</c:v>
                  </c:pt>
                  <c:pt idx="4">
                    <c:v>I</c:v>
                  </c:pt>
                  <c:pt idx="5">
                    <c:v>II</c:v>
                  </c:pt>
                  <c:pt idx="6">
                    <c:v> III </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lvl>
                <c:lvl>
                  <c:pt idx="0">
                    <c:v>2020</c:v>
                  </c:pt>
                  <c:pt idx="4">
                    <c:v>2021</c:v>
                  </c:pt>
                  <c:pt idx="8">
                    <c:v>2022</c:v>
                  </c:pt>
                  <c:pt idx="12">
                    <c:v>2023</c:v>
                  </c:pt>
                  <c:pt idx="16">
                    <c:v>2024</c:v>
                  </c:pt>
                  <c:pt idx="20">
                    <c:v>2025</c:v>
                  </c:pt>
                  <c:pt idx="24">
                    <c:v>2026</c:v>
                  </c:pt>
                </c:lvl>
              </c:multiLvlStrCache>
            </c:multiLvlStrRef>
          </c:cat>
          <c:val>
            <c:numRef>
              <c:f>'мөнгөн хөрөнгө'!$C$28:$AA$28</c:f>
              <c:numCache>
                <c:formatCode>_(* #,##0.0_);_(* \(#,##0.0\);_(* "-"??_);_(@_)</c:formatCode>
                <c:ptCount val="25"/>
                <c:pt idx="0">
                  <c:v>85.309539963828499</c:v>
                </c:pt>
                <c:pt idx="1">
                  <c:v>92.114566460315018</c:v>
                </c:pt>
                <c:pt idx="2">
                  <c:v>125.9547607111389</c:v>
                </c:pt>
                <c:pt idx="3">
                  <c:v>166.75666908363323</c:v>
                </c:pt>
                <c:pt idx="4">
                  <c:v>143.30547001417</c:v>
                </c:pt>
                <c:pt idx="5">
                  <c:v>112.86554575110559</c:v>
                </c:pt>
                <c:pt idx="6">
                  <c:v>126.7380485269</c:v>
                </c:pt>
                <c:pt idx="7">
                  <c:v>106.63377519185998</c:v>
                </c:pt>
                <c:pt idx="8">
                  <c:v>81.699684287699995</c:v>
                </c:pt>
                <c:pt idx="9">
                  <c:v>85.710861003370013</c:v>
                </c:pt>
                <c:pt idx="10">
                  <c:v>114.81405018891824</c:v>
                </c:pt>
                <c:pt idx="11">
                  <c:v>164.42007898701644</c:v>
                </c:pt>
                <c:pt idx="12">
                  <c:v>182.58827389193223</c:v>
                </c:pt>
                <c:pt idx="13">
                  <c:v>161.06375085600632</c:v>
                </c:pt>
                <c:pt idx="14">
                  <c:v>158.937407618956</c:v>
                </c:pt>
                <c:pt idx="15">
                  <c:v>224.53182579314739</c:v>
                </c:pt>
                <c:pt idx="16">
                  <c:v>78.727800907560606</c:v>
                </c:pt>
                <c:pt idx="17">
                  <c:v>56.100394035577224</c:v>
                </c:pt>
                <c:pt idx="18">
                  <c:v>74.850211370027992</c:v>
                </c:pt>
                <c:pt idx="19">
                  <c:v>157.30000000000001</c:v>
                </c:pt>
                <c:pt idx="20" formatCode="0.0">
                  <c:v>124.74807366630907</c:v>
                </c:pt>
                <c:pt idx="21">
                  <c:v>114.94869208938701</c:v>
                </c:pt>
                <c:pt idx="22">
                  <c:v>117.671945031625</c:v>
                </c:pt>
                <c:pt idx="23" formatCode="_(* #,##0.00_);_(* \(#,##0.00\);_(* &quot;-&quot;??_);_(@_)">
                  <c:v>197.32532963385117</c:v>
                </c:pt>
                <c:pt idx="24" formatCode="0.0">
                  <c:v>214.22718814061489</c:v>
                </c:pt>
              </c:numCache>
            </c:numRef>
          </c:val>
          <c:extLst>
            <c:ext xmlns:c16="http://schemas.microsoft.com/office/drawing/2014/chart" uri="{C3380CC4-5D6E-409C-BE32-E72D297353CC}">
              <c16:uniqueId val="{00000002-5475-47C6-AD5F-C2AA388ED0D0}"/>
            </c:ext>
          </c:extLst>
        </c:ser>
        <c:dLbls>
          <c:showLegendKey val="0"/>
          <c:showVal val="0"/>
          <c:showCatName val="0"/>
          <c:showSerName val="0"/>
          <c:showPercent val="0"/>
          <c:showBubbleSize val="0"/>
        </c:dLbls>
        <c:gapWidth val="219"/>
        <c:overlap val="100"/>
        <c:axId val="1286093784"/>
        <c:axId val="1286088384"/>
      </c:barChart>
      <c:lineChart>
        <c:grouping val="standard"/>
        <c:varyColors val="0"/>
        <c:ser>
          <c:idx val="0"/>
          <c:order val="0"/>
          <c:tx>
            <c:strRef>
              <c:f>'мөнгөн хөрөнгө'!$B$25</c:f>
              <c:strCache>
                <c:ptCount val="1"/>
                <c:pt idx="0">
                  <c:v>МӨНГӨН ХӨРӨНГӨ</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'мөнгөн хөрөнгө'!$C$23:$AA$24</c:f>
              <c:multiLvlStrCache>
                <c:ptCount val="25"/>
                <c:lvl>
                  <c:pt idx="0">
                    <c:v>I</c:v>
                  </c:pt>
                  <c:pt idx="1">
                    <c:v>II</c:v>
                  </c:pt>
                  <c:pt idx="2">
                    <c:v>III</c:v>
                  </c:pt>
                  <c:pt idx="3">
                    <c:v>IV</c:v>
                  </c:pt>
                  <c:pt idx="4">
                    <c:v>I</c:v>
                  </c:pt>
                  <c:pt idx="5">
                    <c:v>II</c:v>
                  </c:pt>
                  <c:pt idx="6">
                    <c:v> III </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lvl>
                <c:lvl>
                  <c:pt idx="0">
                    <c:v>2020</c:v>
                  </c:pt>
                  <c:pt idx="4">
                    <c:v>2021</c:v>
                  </c:pt>
                  <c:pt idx="8">
                    <c:v>2022</c:v>
                  </c:pt>
                  <c:pt idx="12">
                    <c:v>2023</c:v>
                  </c:pt>
                  <c:pt idx="16">
                    <c:v>2024</c:v>
                  </c:pt>
                  <c:pt idx="20">
                    <c:v>2025</c:v>
                  </c:pt>
                  <c:pt idx="24">
                    <c:v>2026</c:v>
                  </c:pt>
                </c:lvl>
              </c:multiLvlStrCache>
            </c:multiLvlStrRef>
          </c:cat>
          <c:val>
            <c:numRef>
              <c:f>'мөнгөн хөрөнгө'!$C$25:$AA$25</c:f>
              <c:numCache>
                <c:formatCode>General</c:formatCode>
                <c:ptCount val="25"/>
                <c:pt idx="0" formatCode="_(* #,##0.0_);_(* \(#,##0.0\);_(* &quot;-&quot;??_);_(@_)">
                  <c:v>351.39423971931285</c:v>
                </c:pt>
                <c:pt idx="4" formatCode="_(* #,##0.0_);_(* \(#,##0.0\);_(* &quot;-&quot;??_);_(@_)">
                  <c:v>465.83761374359023</c:v>
                </c:pt>
                <c:pt idx="8" formatCode="_(* #,##0.0_);_(* \(#,##0.0\);_(* &quot;-&quot;??_);_(@_)">
                  <c:v>374.22512306081597</c:v>
                </c:pt>
                <c:pt idx="12" formatCode="_(* #,##0.0_);_(* \(#,##0.0\);_(* &quot;-&quot;??_);_(@_)">
                  <c:v>513.6631938043588</c:v>
                </c:pt>
                <c:pt idx="16" formatCode="_(* #,##0.0_);_(* \(#,##0.0\);_(* &quot;-&quot;??_);_(@_)">
                  <c:v>588.16649314288395</c:v>
                </c:pt>
                <c:pt idx="20" formatCode="_(* #,##0.0_);_(* \(#,##0.0\);_(* &quot;-&quot;??_);_(@_)">
                  <c:v>662.13047849748784</c:v>
                </c:pt>
                <c:pt idx="24" formatCode="_(* #,##0.0_);_(* \(#,##0.0\);_(* &quot;-&quot;??_);_(@_)">
                  <c:v>1005.3079583374098</c:v>
                </c:pt>
              </c:numCache>
            </c:numRef>
          </c:val>
          <c:smooth val="0"/>
          <c:extLst>
            <c:ext xmlns:c16="http://schemas.microsoft.com/office/drawing/2014/chart" uri="{C3380CC4-5D6E-409C-BE32-E72D297353CC}">
              <c16:uniqueId val="{00000003-5475-47C6-AD5F-C2AA388ED0D0}"/>
            </c:ext>
          </c:extLst>
        </c:ser>
        <c:dLbls>
          <c:showLegendKey val="0"/>
          <c:showVal val="0"/>
          <c:showCatName val="0"/>
          <c:showSerName val="0"/>
          <c:showPercent val="0"/>
          <c:showBubbleSize val="0"/>
        </c:dLbls>
        <c:marker val="1"/>
        <c:smooth val="0"/>
        <c:axId val="1286093784"/>
        <c:axId val="1286088384"/>
      </c:lineChart>
      <c:catAx>
        <c:axId val="1286093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86088384"/>
        <c:crosses val="autoZero"/>
        <c:auto val="1"/>
        <c:lblAlgn val="ctr"/>
        <c:lblOffset val="100"/>
        <c:noMultiLvlLbl val="0"/>
      </c:catAx>
      <c:valAx>
        <c:axId val="1286088384"/>
        <c:scaling>
          <c:orientation val="minMax"/>
        </c:scaling>
        <c:delete val="0"/>
        <c:axPos val="l"/>
        <c:majorGridlines>
          <c:spPr>
            <a:ln w="9525" cap="flat" cmpd="sng" algn="ctr">
              <a:solidFill>
                <a:schemeClr val="tx1">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86093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'Зээлийн ангилал'!$B$10</c:f>
              <c:strCache>
                <c:ptCount val="1"/>
                <c:pt idx="0">
                  <c:v> Хэвийн </c:v>
                </c:pt>
              </c:strCache>
            </c:strRef>
          </c:tx>
          <c:spPr>
            <a:solidFill>
              <a:schemeClr val="accent1"/>
            </a:solidFill>
            <a:ln>
              <a:noFill/>
            </a:ln>
            <a:effectLst/>
          </c:spPr>
          <c:invertIfNegative val="0"/>
          <c:dLbls>
            <c:delete val="1"/>
          </c:dLbls>
          <c:cat>
            <c:multiLvlStrRef>
              <c:f>'Зээлийн ангилал'!$K$8:$AI$9</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IV</c:v>
                  </c:pt>
                  <c:pt idx="20">
                    <c:v>I</c:v>
                  </c:pt>
                  <c:pt idx="21">
                    <c:v> II </c:v>
                  </c:pt>
                  <c:pt idx="22">
                    <c:v> III </c:v>
                  </c:pt>
                  <c:pt idx="23">
                    <c:v> IV </c:v>
                  </c:pt>
                  <c:pt idx="24">
                    <c:v> I </c:v>
                  </c:pt>
                </c:lvl>
                <c:lvl>
                  <c:pt idx="0">
                    <c:v>2020</c:v>
                  </c:pt>
                  <c:pt idx="4">
                    <c:v>2021</c:v>
                  </c:pt>
                  <c:pt idx="8">
                    <c:v>2022</c:v>
                  </c:pt>
                  <c:pt idx="12">
                    <c:v>2023</c:v>
                  </c:pt>
                  <c:pt idx="16">
                    <c:v>2024</c:v>
                  </c:pt>
                  <c:pt idx="20">
                    <c:v>2025</c:v>
                  </c:pt>
                  <c:pt idx="24">
                    <c:v>2026</c:v>
                  </c:pt>
                </c:lvl>
              </c:multiLvlStrCache>
            </c:multiLvlStrRef>
          </c:cat>
          <c:val>
            <c:numRef>
              <c:f>'Зээлийн ангилал'!$K$10:$AI$10</c:f>
              <c:numCache>
                <c:formatCode>_(* #,##0.00_);_(* \(#,##0.00\);_(* "-"??_);_(@_)</c:formatCode>
                <c:ptCount val="25"/>
                <c:pt idx="0">
                  <c:v>1114.5983505199235</c:v>
                </c:pt>
                <c:pt idx="1">
                  <c:v>1131.0877014451528</c:v>
                </c:pt>
                <c:pt idx="2">
                  <c:v>1177.7676507532317</c:v>
                </c:pt>
                <c:pt idx="3">
                  <c:v>1125.7201364345553</c:v>
                </c:pt>
                <c:pt idx="4">
                  <c:v>1216.2935091121242</c:v>
                </c:pt>
                <c:pt idx="5">
                  <c:v>1373.1481375451881</c:v>
                </c:pt>
                <c:pt idx="6">
                  <c:v>1568.7076839427493</c:v>
                </c:pt>
                <c:pt idx="7">
                  <c:v>1821.944232646875</c:v>
                </c:pt>
                <c:pt idx="8">
                  <c:v>2065.2889209022501</c:v>
                </c:pt>
                <c:pt idx="9">
                  <c:v>2225.5336327543391</c:v>
                </c:pt>
                <c:pt idx="10">
                  <c:v>2360.3301948281633</c:v>
                </c:pt>
                <c:pt idx="11">
                  <c:v>2409.1245994917581</c:v>
                </c:pt>
                <c:pt idx="12">
                  <c:v>2510.033160475567</c:v>
                </c:pt>
                <c:pt idx="13">
                  <c:v>2766.9056152751577</c:v>
                </c:pt>
                <c:pt idx="14">
                  <c:v>3006.9644685212588</c:v>
                </c:pt>
                <c:pt idx="15">
                  <c:v>3297.3513555454124</c:v>
                </c:pt>
                <c:pt idx="16">
                  <c:v>3644.9124869910597</c:v>
                </c:pt>
                <c:pt idx="17">
                  <c:v>4169.7041015662307</c:v>
                </c:pt>
                <c:pt idx="18">
                  <c:v>4686.0065168148576</c:v>
                </c:pt>
                <c:pt idx="19">
                  <c:v>5223.0334580433891</c:v>
                </c:pt>
                <c:pt idx="20">
                  <c:v>5609.7828521245701</c:v>
                </c:pt>
                <c:pt idx="21">
                  <c:v>5828.5705468437</c:v>
                </c:pt>
                <c:pt idx="22" formatCode="_(* #,##0.0_);_(* \(#,##0.0\);_(* &quot;-&quot;??_);_(@_)">
                  <c:v>6019.3309377980895</c:v>
                </c:pt>
                <c:pt idx="23" formatCode="_(* #,##0.0_);_(* \(#,##0.0\);_(* &quot;-&quot;??_);_(@_)">
                  <c:v>6292.0509624483311</c:v>
                </c:pt>
                <c:pt idx="24" formatCode="_(* #,##0.0_);_(* \(#,##0.0\);_(* &quot;-&quot;??_);_(@_)">
                  <c:v>6603.9794945633603</c:v>
                </c:pt>
              </c:numCache>
            </c:numRef>
          </c:val>
          <c:extLst>
            <c:ext xmlns:c16="http://schemas.microsoft.com/office/drawing/2014/chart" uri="{C3380CC4-5D6E-409C-BE32-E72D297353CC}">
              <c16:uniqueId val="{00000000-354F-456A-A4DC-96C3D714CC99}"/>
            </c:ext>
          </c:extLst>
        </c:ser>
        <c:ser>
          <c:idx val="1"/>
          <c:order val="1"/>
          <c:tx>
            <c:strRef>
              <c:f>'Зээлийн ангилал'!$B$11</c:f>
              <c:strCache>
                <c:ptCount val="1"/>
                <c:pt idx="0">
                  <c:v> Анхаарал хандуулах </c:v>
                </c:pt>
              </c:strCache>
            </c:strRef>
          </c:tx>
          <c:spPr>
            <a:solidFill>
              <a:schemeClr val="accent2"/>
            </a:solidFill>
            <a:ln>
              <a:noFill/>
            </a:ln>
            <a:effectLst/>
          </c:spPr>
          <c:invertIfNegative val="0"/>
          <c:dLbls>
            <c:delete val="1"/>
          </c:dLbls>
          <c:cat>
            <c:multiLvlStrRef>
              <c:f>'Зээлийн ангилал'!$K$8:$AI$9</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IV</c:v>
                  </c:pt>
                  <c:pt idx="20">
                    <c:v>I</c:v>
                  </c:pt>
                  <c:pt idx="21">
                    <c:v> II </c:v>
                  </c:pt>
                  <c:pt idx="22">
                    <c:v> III </c:v>
                  </c:pt>
                  <c:pt idx="23">
                    <c:v> IV </c:v>
                  </c:pt>
                  <c:pt idx="24">
                    <c:v> I </c:v>
                  </c:pt>
                </c:lvl>
                <c:lvl>
                  <c:pt idx="0">
                    <c:v>2020</c:v>
                  </c:pt>
                  <c:pt idx="4">
                    <c:v>2021</c:v>
                  </c:pt>
                  <c:pt idx="8">
                    <c:v>2022</c:v>
                  </c:pt>
                  <c:pt idx="12">
                    <c:v>2023</c:v>
                  </c:pt>
                  <c:pt idx="16">
                    <c:v>2024</c:v>
                  </c:pt>
                  <c:pt idx="20">
                    <c:v>2025</c:v>
                  </c:pt>
                  <c:pt idx="24">
                    <c:v>2026</c:v>
                  </c:pt>
                </c:lvl>
              </c:multiLvlStrCache>
            </c:multiLvlStrRef>
          </c:cat>
          <c:val>
            <c:numRef>
              <c:f>'Зээлийн ангилал'!$K$11:$AI$11</c:f>
              <c:numCache>
                <c:formatCode>_(* #,##0.00_);_(* \(#,##0.00\);_(* "-"??_);_(@_)</c:formatCode>
                <c:ptCount val="25"/>
                <c:pt idx="0">
                  <c:v>50.674362430616654</c:v>
                </c:pt>
                <c:pt idx="1">
                  <c:v>62.2737293661623</c:v>
                </c:pt>
                <c:pt idx="2">
                  <c:v>52.145235009051817</c:v>
                </c:pt>
                <c:pt idx="3">
                  <c:v>64.926424898732947</c:v>
                </c:pt>
                <c:pt idx="4">
                  <c:v>59.002863083464398</c:v>
                </c:pt>
                <c:pt idx="5">
                  <c:v>46.028359348520951</c:v>
                </c:pt>
                <c:pt idx="6">
                  <c:v>50.301457792858059</c:v>
                </c:pt>
                <c:pt idx="7">
                  <c:v>50.048942575717142</c:v>
                </c:pt>
                <c:pt idx="8">
                  <c:v>79.313464687911605</c:v>
                </c:pt>
                <c:pt idx="9">
                  <c:v>98.077582430265039</c:v>
                </c:pt>
                <c:pt idx="10">
                  <c:v>111.05002932694156</c:v>
                </c:pt>
                <c:pt idx="11">
                  <c:v>106.4883129159858</c:v>
                </c:pt>
                <c:pt idx="12">
                  <c:v>125.90985731967643</c:v>
                </c:pt>
                <c:pt idx="13">
                  <c:v>103.14914757231385</c:v>
                </c:pt>
                <c:pt idx="14">
                  <c:v>119.56400841770274</c:v>
                </c:pt>
                <c:pt idx="15">
                  <c:v>119.43549047460347</c:v>
                </c:pt>
                <c:pt idx="16">
                  <c:v>151.83630748499885</c:v>
                </c:pt>
                <c:pt idx="17">
                  <c:v>137.94684988476189</c:v>
                </c:pt>
                <c:pt idx="18">
                  <c:v>190.00282248513611</c:v>
                </c:pt>
                <c:pt idx="19">
                  <c:v>176.37420073348</c:v>
                </c:pt>
                <c:pt idx="20">
                  <c:v>290.77197182674996</c:v>
                </c:pt>
                <c:pt idx="21">
                  <c:v>332.38972067664395</c:v>
                </c:pt>
                <c:pt idx="22" formatCode="_(* #,##0.0_);_(* \(#,##0.0\);_(* &quot;-&quot;??_);_(@_)">
                  <c:v>327.41510881321994</c:v>
                </c:pt>
                <c:pt idx="23" formatCode="_(* #,##0.0_);_(* \(#,##0.0\);_(* &quot;-&quot;??_);_(@_)">
                  <c:v>318.58276729634031</c:v>
                </c:pt>
                <c:pt idx="24" formatCode="_(* #,##0.0_);_(* \(#,##0.0\);_(* &quot;-&quot;??_);_(@_)">
                  <c:v>469.66159056680999</c:v>
                </c:pt>
              </c:numCache>
            </c:numRef>
          </c:val>
          <c:extLst>
            <c:ext xmlns:c16="http://schemas.microsoft.com/office/drawing/2014/chart" uri="{C3380CC4-5D6E-409C-BE32-E72D297353CC}">
              <c16:uniqueId val="{00000001-354F-456A-A4DC-96C3D714CC99}"/>
            </c:ext>
          </c:extLst>
        </c:ser>
        <c:ser>
          <c:idx val="2"/>
          <c:order val="2"/>
          <c:tx>
            <c:strRef>
              <c:f>'Зээлийн ангилал'!$B$12</c:f>
              <c:strCache>
                <c:ptCount val="1"/>
                <c:pt idx="0">
                  <c:v> Чанаргүй </c:v>
                </c:pt>
              </c:strCache>
            </c:strRef>
          </c:tx>
          <c:spPr>
            <a:solidFill>
              <a:schemeClr val="accent3"/>
            </a:solidFill>
            <a:ln>
              <a:noFill/>
            </a:ln>
            <a:effectLst/>
          </c:spPr>
          <c:invertIfNegative val="0"/>
          <c:dLbls>
            <c:delete val="1"/>
          </c:dLbls>
          <c:cat>
            <c:multiLvlStrRef>
              <c:f>'Зээлийн ангилал'!$K$8:$AI$9</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IV</c:v>
                  </c:pt>
                  <c:pt idx="20">
                    <c:v>I</c:v>
                  </c:pt>
                  <c:pt idx="21">
                    <c:v> II </c:v>
                  </c:pt>
                  <c:pt idx="22">
                    <c:v> III </c:v>
                  </c:pt>
                  <c:pt idx="23">
                    <c:v> IV </c:v>
                  </c:pt>
                  <c:pt idx="24">
                    <c:v> I </c:v>
                  </c:pt>
                </c:lvl>
                <c:lvl>
                  <c:pt idx="0">
                    <c:v>2020</c:v>
                  </c:pt>
                  <c:pt idx="4">
                    <c:v>2021</c:v>
                  </c:pt>
                  <c:pt idx="8">
                    <c:v>2022</c:v>
                  </c:pt>
                  <c:pt idx="12">
                    <c:v>2023</c:v>
                  </c:pt>
                  <c:pt idx="16">
                    <c:v>2024</c:v>
                  </c:pt>
                  <c:pt idx="20">
                    <c:v>2025</c:v>
                  </c:pt>
                  <c:pt idx="24">
                    <c:v>2026</c:v>
                  </c:pt>
                </c:lvl>
              </c:multiLvlStrCache>
            </c:multiLvlStrRef>
          </c:cat>
          <c:val>
            <c:numRef>
              <c:f>'Зээлийн ангилал'!$K$12:$AI$12</c:f>
              <c:numCache>
                <c:formatCode>_(* #,##0.00_);_(* \(#,##0.00\);_(* "-"??_);_(@_)</c:formatCode>
                <c:ptCount val="25"/>
                <c:pt idx="0">
                  <c:v>106.38468046952632</c:v>
                </c:pt>
                <c:pt idx="1">
                  <c:v>113.93916406138182</c:v>
                </c:pt>
                <c:pt idx="2">
                  <c:v>127.91100236834279</c:v>
                </c:pt>
                <c:pt idx="3">
                  <c:v>136.38229896980536</c:v>
                </c:pt>
                <c:pt idx="4">
                  <c:v>146.72054116728273</c:v>
                </c:pt>
                <c:pt idx="5">
                  <c:v>152.70166976460561</c:v>
                </c:pt>
                <c:pt idx="6">
                  <c:v>146.91632156786414</c:v>
                </c:pt>
                <c:pt idx="7">
                  <c:v>140.1805186469243</c:v>
                </c:pt>
                <c:pt idx="8">
                  <c:v>148.98801087589402</c:v>
                </c:pt>
                <c:pt idx="9">
                  <c:v>174.1750527593511</c:v>
                </c:pt>
                <c:pt idx="10">
                  <c:v>194.74986399991491</c:v>
                </c:pt>
                <c:pt idx="11">
                  <c:v>207.01826962132276</c:v>
                </c:pt>
                <c:pt idx="12">
                  <c:v>228.03184877873156</c:v>
                </c:pt>
                <c:pt idx="13">
                  <c:v>237.43573353044584</c:v>
                </c:pt>
                <c:pt idx="14">
                  <c:v>251.93064153298826</c:v>
                </c:pt>
                <c:pt idx="15">
                  <c:v>259.07539547435368</c:v>
                </c:pt>
                <c:pt idx="16">
                  <c:v>281.99760366717322</c:v>
                </c:pt>
                <c:pt idx="17">
                  <c:v>282.82059340149272</c:v>
                </c:pt>
                <c:pt idx="18">
                  <c:v>322.15576351741515</c:v>
                </c:pt>
                <c:pt idx="19">
                  <c:v>350.99550647059993</c:v>
                </c:pt>
                <c:pt idx="20">
                  <c:v>424.78431219520002</c:v>
                </c:pt>
                <c:pt idx="21">
                  <c:v>513.920595863936</c:v>
                </c:pt>
                <c:pt idx="22" formatCode="_(* #,##0.0_);_(* \(#,##0.0\);_(* &quot;-&quot;??_);_(@_)">
                  <c:v>621.61688869830107</c:v>
                </c:pt>
                <c:pt idx="23" formatCode="_(* #,##0.0_);_(* \(#,##0.0\);_(* &quot;-&quot;??_);_(@_)">
                  <c:v>605.63943133178975</c:v>
                </c:pt>
                <c:pt idx="24" formatCode="_(* #,##0.0_);_(* \(#,##0.0\);_(* &quot;-&quot;??_);_(@_)">
                  <c:v>693.70396275861697</c:v>
                </c:pt>
              </c:numCache>
            </c:numRef>
          </c:val>
          <c:extLst>
            <c:ext xmlns:c16="http://schemas.microsoft.com/office/drawing/2014/chart" uri="{C3380CC4-5D6E-409C-BE32-E72D297353CC}">
              <c16:uniqueId val="{00000002-354F-456A-A4DC-96C3D714CC99}"/>
            </c:ext>
          </c:extLst>
        </c:ser>
        <c:dLbls>
          <c:dLblPos val="inEnd"/>
          <c:showLegendKey val="0"/>
          <c:showVal val="1"/>
          <c:showCatName val="0"/>
          <c:showSerName val="0"/>
          <c:showPercent val="0"/>
          <c:showBubbleSize val="0"/>
        </c:dLbls>
        <c:gapWidth val="219"/>
        <c:overlap val="100"/>
        <c:axId val="1316410192"/>
        <c:axId val="1316414152"/>
      </c:barChart>
      <c:lineChart>
        <c:grouping val="stacked"/>
        <c:varyColors val="0"/>
        <c:ser>
          <c:idx val="3"/>
          <c:order val="3"/>
          <c:tx>
            <c:strRef>
              <c:f>'Зээлийн ангилал'!$B$13</c:f>
              <c:strCache>
                <c:ptCount val="1"/>
                <c:pt idx="0">
                  <c:v>Нийт зээлийн үлдэгдэл</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3-354F-456A-A4DC-96C3D714CC99}"/>
                </c:ext>
              </c:extLst>
            </c:dLbl>
            <c:dLbl>
              <c:idx val="2"/>
              <c:delete val="1"/>
              <c:extLst>
                <c:ext xmlns:c15="http://schemas.microsoft.com/office/drawing/2012/chart" uri="{CE6537A1-D6FC-4f65-9D91-7224C49458BB}"/>
                <c:ext xmlns:c16="http://schemas.microsoft.com/office/drawing/2014/chart" uri="{C3380CC4-5D6E-409C-BE32-E72D297353CC}">
                  <c16:uniqueId val="{00000004-354F-456A-A4DC-96C3D714CC99}"/>
                </c:ext>
              </c:extLst>
            </c:dLbl>
            <c:dLbl>
              <c:idx val="3"/>
              <c:delete val="1"/>
              <c:extLst>
                <c:ext xmlns:c15="http://schemas.microsoft.com/office/drawing/2012/chart" uri="{CE6537A1-D6FC-4f65-9D91-7224C49458BB}"/>
                <c:ext xmlns:c16="http://schemas.microsoft.com/office/drawing/2014/chart" uri="{C3380CC4-5D6E-409C-BE32-E72D297353CC}">
                  <c16:uniqueId val="{00000005-354F-456A-A4DC-96C3D714CC99}"/>
                </c:ext>
              </c:extLst>
            </c:dLbl>
            <c:dLbl>
              <c:idx val="5"/>
              <c:delete val="1"/>
              <c:extLst>
                <c:ext xmlns:c15="http://schemas.microsoft.com/office/drawing/2012/chart" uri="{CE6537A1-D6FC-4f65-9D91-7224C49458BB}"/>
                <c:ext xmlns:c16="http://schemas.microsoft.com/office/drawing/2014/chart" uri="{C3380CC4-5D6E-409C-BE32-E72D297353CC}">
                  <c16:uniqueId val="{00000006-354F-456A-A4DC-96C3D714CC99}"/>
                </c:ext>
              </c:extLst>
            </c:dLbl>
            <c:dLbl>
              <c:idx val="6"/>
              <c:delete val="1"/>
              <c:extLst>
                <c:ext xmlns:c15="http://schemas.microsoft.com/office/drawing/2012/chart" uri="{CE6537A1-D6FC-4f65-9D91-7224C49458BB}"/>
                <c:ext xmlns:c16="http://schemas.microsoft.com/office/drawing/2014/chart" uri="{C3380CC4-5D6E-409C-BE32-E72D297353CC}">
                  <c16:uniqueId val="{00000007-354F-456A-A4DC-96C3D714CC99}"/>
                </c:ext>
              </c:extLst>
            </c:dLbl>
            <c:dLbl>
              <c:idx val="7"/>
              <c:delete val="1"/>
              <c:extLst>
                <c:ext xmlns:c15="http://schemas.microsoft.com/office/drawing/2012/chart" uri="{CE6537A1-D6FC-4f65-9D91-7224C49458BB}"/>
                <c:ext xmlns:c16="http://schemas.microsoft.com/office/drawing/2014/chart" uri="{C3380CC4-5D6E-409C-BE32-E72D297353CC}">
                  <c16:uniqueId val="{00000008-354F-456A-A4DC-96C3D714CC99}"/>
                </c:ext>
              </c:extLst>
            </c:dLbl>
            <c:dLbl>
              <c:idx val="9"/>
              <c:delete val="1"/>
              <c:extLst>
                <c:ext xmlns:c15="http://schemas.microsoft.com/office/drawing/2012/chart" uri="{CE6537A1-D6FC-4f65-9D91-7224C49458BB}"/>
                <c:ext xmlns:c16="http://schemas.microsoft.com/office/drawing/2014/chart" uri="{C3380CC4-5D6E-409C-BE32-E72D297353CC}">
                  <c16:uniqueId val="{00000009-354F-456A-A4DC-96C3D714CC99}"/>
                </c:ext>
              </c:extLst>
            </c:dLbl>
            <c:dLbl>
              <c:idx val="10"/>
              <c:delete val="1"/>
              <c:extLst>
                <c:ext xmlns:c15="http://schemas.microsoft.com/office/drawing/2012/chart" uri="{CE6537A1-D6FC-4f65-9D91-7224C49458BB}"/>
                <c:ext xmlns:c16="http://schemas.microsoft.com/office/drawing/2014/chart" uri="{C3380CC4-5D6E-409C-BE32-E72D297353CC}">
                  <c16:uniqueId val="{0000000A-354F-456A-A4DC-96C3D714CC99}"/>
                </c:ext>
              </c:extLst>
            </c:dLbl>
            <c:dLbl>
              <c:idx val="11"/>
              <c:delete val="1"/>
              <c:extLst>
                <c:ext xmlns:c15="http://schemas.microsoft.com/office/drawing/2012/chart" uri="{CE6537A1-D6FC-4f65-9D91-7224C49458BB}"/>
                <c:ext xmlns:c16="http://schemas.microsoft.com/office/drawing/2014/chart" uri="{C3380CC4-5D6E-409C-BE32-E72D297353CC}">
                  <c16:uniqueId val="{0000000B-354F-456A-A4DC-96C3D714CC99}"/>
                </c:ext>
              </c:extLst>
            </c:dLbl>
            <c:dLbl>
              <c:idx val="13"/>
              <c:delete val="1"/>
              <c:extLst>
                <c:ext xmlns:c15="http://schemas.microsoft.com/office/drawing/2012/chart" uri="{CE6537A1-D6FC-4f65-9D91-7224C49458BB}"/>
                <c:ext xmlns:c16="http://schemas.microsoft.com/office/drawing/2014/chart" uri="{C3380CC4-5D6E-409C-BE32-E72D297353CC}">
                  <c16:uniqueId val="{0000000C-354F-456A-A4DC-96C3D714CC99}"/>
                </c:ext>
              </c:extLst>
            </c:dLbl>
            <c:dLbl>
              <c:idx val="14"/>
              <c:delete val="1"/>
              <c:extLst>
                <c:ext xmlns:c15="http://schemas.microsoft.com/office/drawing/2012/chart" uri="{CE6537A1-D6FC-4f65-9D91-7224C49458BB}"/>
                <c:ext xmlns:c16="http://schemas.microsoft.com/office/drawing/2014/chart" uri="{C3380CC4-5D6E-409C-BE32-E72D297353CC}">
                  <c16:uniqueId val="{0000000D-354F-456A-A4DC-96C3D714CC99}"/>
                </c:ext>
              </c:extLst>
            </c:dLbl>
            <c:dLbl>
              <c:idx val="15"/>
              <c:delete val="1"/>
              <c:extLst>
                <c:ext xmlns:c15="http://schemas.microsoft.com/office/drawing/2012/chart" uri="{CE6537A1-D6FC-4f65-9D91-7224C49458BB}"/>
                <c:ext xmlns:c16="http://schemas.microsoft.com/office/drawing/2014/chart" uri="{C3380CC4-5D6E-409C-BE32-E72D297353CC}">
                  <c16:uniqueId val="{0000000E-354F-456A-A4DC-96C3D714CC99}"/>
                </c:ext>
              </c:extLst>
            </c:dLbl>
            <c:dLbl>
              <c:idx val="17"/>
              <c:delete val="1"/>
              <c:extLst>
                <c:ext xmlns:c15="http://schemas.microsoft.com/office/drawing/2012/chart" uri="{CE6537A1-D6FC-4f65-9D91-7224C49458BB}"/>
                <c:ext xmlns:c16="http://schemas.microsoft.com/office/drawing/2014/chart" uri="{C3380CC4-5D6E-409C-BE32-E72D297353CC}">
                  <c16:uniqueId val="{0000000F-354F-456A-A4DC-96C3D714CC99}"/>
                </c:ext>
              </c:extLst>
            </c:dLbl>
            <c:dLbl>
              <c:idx val="18"/>
              <c:delete val="1"/>
              <c:extLst>
                <c:ext xmlns:c15="http://schemas.microsoft.com/office/drawing/2012/chart" uri="{CE6537A1-D6FC-4f65-9D91-7224C49458BB}"/>
                <c:ext xmlns:c16="http://schemas.microsoft.com/office/drawing/2014/chart" uri="{C3380CC4-5D6E-409C-BE32-E72D297353CC}">
                  <c16:uniqueId val="{00000010-354F-456A-A4DC-96C3D714CC99}"/>
                </c:ext>
              </c:extLst>
            </c:dLbl>
            <c:dLbl>
              <c:idx val="19"/>
              <c:delete val="1"/>
              <c:extLst>
                <c:ext xmlns:c15="http://schemas.microsoft.com/office/drawing/2012/chart" uri="{CE6537A1-D6FC-4f65-9D91-7224C49458BB}"/>
                <c:ext xmlns:c16="http://schemas.microsoft.com/office/drawing/2014/chart" uri="{C3380CC4-5D6E-409C-BE32-E72D297353CC}">
                  <c16:uniqueId val="{00000011-354F-456A-A4DC-96C3D714CC99}"/>
                </c:ext>
              </c:extLst>
            </c:dLbl>
            <c:dLbl>
              <c:idx val="21"/>
              <c:delete val="1"/>
              <c:extLst>
                <c:ext xmlns:c15="http://schemas.microsoft.com/office/drawing/2012/chart" uri="{CE6537A1-D6FC-4f65-9D91-7224C49458BB}"/>
                <c:ext xmlns:c16="http://schemas.microsoft.com/office/drawing/2014/chart" uri="{C3380CC4-5D6E-409C-BE32-E72D297353CC}">
                  <c16:uniqueId val="{00000012-354F-456A-A4DC-96C3D714CC99}"/>
                </c:ext>
              </c:extLst>
            </c:dLbl>
            <c:dLbl>
              <c:idx val="22"/>
              <c:delete val="1"/>
              <c:extLst>
                <c:ext xmlns:c15="http://schemas.microsoft.com/office/drawing/2012/chart" uri="{CE6537A1-D6FC-4f65-9D91-7224C49458BB}"/>
                <c:ext xmlns:c16="http://schemas.microsoft.com/office/drawing/2014/chart" uri="{C3380CC4-5D6E-409C-BE32-E72D297353CC}">
                  <c16:uniqueId val="{00000013-354F-456A-A4DC-96C3D714CC99}"/>
                </c:ext>
              </c:extLst>
            </c:dLbl>
            <c:dLbl>
              <c:idx val="23"/>
              <c:delete val="1"/>
              <c:extLst>
                <c:ext xmlns:c15="http://schemas.microsoft.com/office/drawing/2012/chart" uri="{CE6537A1-D6FC-4f65-9D91-7224C49458BB}"/>
                <c:ext xmlns:c16="http://schemas.microsoft.com/office/drawing/2014/chart" uri="{C3380CC4-5D6E-409C-BE32-E72D297353CC}">
                  <c16:uniqueId val="{00000014-354F-456A-A4DC-96C3D714CC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'Зээлийн ангилал'!$K$8:$AI$9</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IV</c:v>
                  </c:pt>
                  <c:pt idx="20">
                    <c:v>I</c:v>
                  </c:pt>
                  <c:pt idx="21">
                    <c:v> II </c:v>
                  </c:pt>
                  <c:pt idx="22">
                    <c:v> III </c:v>
                  </c:pt>
                  <c:pt idx="23">
                    <c:v> IV </c:v>
                  </c:pt>
                  <c:pt idx="24">
                    <c:v> I </c:v>
                  </c:pt>
                </c:lvl>
                <c:lvl>
                  <c:pt idx="0">
                    <c:v>2020</c:v>
                  </c:pt>
                  <c:pt idx="4">
                    <c:v>2021</c:v>
                  </c:pt>
                  <c:pt idx="8">
                    <c:v>2022</c:v>
                  </c:pt>
                  <c:pt idx="12">
                    <c:v>2023</c:v>
                  </c:pt>
                  <c:pt idx="16">
                    <c:v>2024</c:v>
                  </c:pt>
                  <c:pt idx="20">
                    <c:v>2025</c:v>
                  </c:pt>
                  <c:pt idx="24">
                    <c:v>2026</c:v>
                  </c:pt>
                </c:lvl>
              </c:multiLvlStrCache>
            </c:multiLvlStrRef>
          </c:cat>
          <c:val>
            <c:numRef>
              <c:f>'Зээлийн ангилал'!$K$13:$AI$13</c:f>
              <c:numCache>
                <c:formatCode>_(* #,##0.0_);_(* \(#,##0.0\);_(* "-"??_);_(@_)</c:formatCode>
                <c:ptCount val="25"/>
                <c:pt idx="0">
                  <c:v>1271.6573934200665</c:v>
                </c:pt>
                <c:pt idx="1">
                  <c:v>1307.300594872697</c:v>
                </c:pt>
                <c:pt idx="2">
                  <c:v>1357.8238881306265</c:v>
                </c:pt>
                <c:pt idx="3">
                  <c:v>1327.0288603030936</c:v>
                </c:pt>
                <c:pt idx="4">
                  <c:v>1422.0169133628715</c:v>
                </c:pt>
                <c:pt idx="5">
                  <c:v>1571.8781666583147</c:v>
                </c:pt>
                <c:pt idx="6">
                  <c:v>1765.9254633034716</c:v>
                </c:pt>
                <c:pt idx="7">
                  <c:v>2012.1736938695165</c:v>
                </c:pt>
                <c:pt idx="8">
                  <c:v>2293.5903964660556</c:v>
                </c:pt>
                <c:pt idx="9">
                  <c:v>2497.7862679439554</c:v>
                </c:pt>
                <c:pt idx="10">
                  <c:v>2666.1300881550196</c:v>
                </c:pt>
                <c:pt idx="11">
                  <c:v>2722.6311820290666</c:v>
                </c:pt>
                <c:pt idx="12">
                  <c:v>2863.9748665739753</c:v>
                </c:pt>
                <c:pt idx="13">
                  <c:v>3107.4904963779172</c:v>
                </c:pt>
                <c:pt idx="14">
                  <c:v>3378.4591184719498</c:v>
                </c:pt>
                <c:pt idx="15">
                  <c:v>3675.8622414943693</c:v>
                </c:pt>
                <c:pt idx="16">
                  <c:v>4078.746398143232</c:v>
                </c:pt>
                <c:pt idx="17">
                  <c:v>4590.4715448524857</c:v>
                </c:pt>
                <c:pt idx="18">
                  <c:v>5198.1651028174083</c:v>
                </c:pt>
                <c:pt idx="19">
                  <c:v>5750.4031652474696</c:v>
                </c:pt>
                <c:pt idx="20">
                  <c:v>6325.3391361465201</c:v>
                </c:pt>
                <c:pt idx="21">
                  <c:v>6674.88086338428</c:v>
                </c:pt>
                <c:pt idx="22">
                  <c:v>6968.3629353096112</c:v>
                </c:pt>
                <c:pt idx="23">
                  <c:v>7216.2731610764613</c:v>
                </c:pt>
                <c:pt idx="24">
                  <c:v>7767.3450478887871</c:v>
                </c:pt>
              </c:numCache>
            </c:numRef>
          </c:val>
          <c:smooth val="0"/>
          <c:extLst>
            <c:ext xmlns:c16="http://schemas.microsoft.com/office/drawing/2014/chart" uri="{C3380CC4-5D6E-409C-BE32-E72D297353CC}">
              <c16:uniqueId val="{00000015-354F-456A-A4DC-96C3D714CC99}"/>
            </c:ext>
          </c:extLst>
        </c:ser>
        <c:dLbls>
          <c:showLegendKey val="0"/>
          <c:showVal val="1"/>
          <c:showCatName val="0"/>
          <c:showSerName val="0"/>
          <c:showPercent val="0"/>
          <c:showBubbleSize val="0"/>
        </c:dLbls>
        <c:marker val="1"/>
        <c:smooth val="0"/>
        <c:axId val="1316410192"/>
        <c:axId val="1316414152"/>
      </c:lineChart>
      <c:catAx>
        <c:axId val="131641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16414152"/>
        <c:crosses val="autoZero"/>
        <c:auto val="1"/>
        <c:lblAlgn val="ctr"/>
        <c:lblOffset val="100"/>
        <c:noMultiLvlLbl val="0"/>
      </c:catAx>
      <c:valAx>
        <c:axId val="1316414152"/>
        <c:scaling>
          <c:orientation val="minMax"/>
        </c:scaling>
        <c:delete val="1"/>
        <c:axPos val="l"/>
        <c:numFmt formatCode="_(* #,##0.00_);_(* \(#,##0.00\);_(* &quot;-&quot;??_);_(@_)" sourceLinked="1"/>
        <c:majorTickMark val="none"/>
        <c:minorTickMark val="none"/>
        <c:tickLblPos val="nextTo"/>
        <c:crossAx val="1316410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'Зээлийн ангилал'!$B$38</c:f>
              <c:strCache>
                <c:ptCount val="1"/>
                <c:pt idx="0">
                  <c:v> Хэвийн </c:v>
                </c:pt>
              </c:strCache>
            </c:strRef>
          </c:tx>
          <c:spPr>
            <a:solidFill>
              <a:schemeClr val="accent1"/>
            </a:solidFill>
            <a:ln>
              <a:noFill/>
            </a:ln>
            <a:effectLst/>
          </c:spPr>
          <c:invertIfNegative val="0"/>
          <c:dLbls>
            <c:dLbl>
              <c:idx val="24"/>
              <c:tx>
                <c:rich>
                  <a:bodyPr/>
                  <a:lstStyle/>
                  <a:p>
                    <a:r>
                      <a:rPr lang="en-US"/>
                      <a:t>85,0%</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61E-44A5-8C5D-D4029A9D2DE1}"/>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'Зээлийн ангилал'!$K$36:$AI$37</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IV</c:v>
                  </c:pt>
                  <c:pt idx="20">
                    <c:v>I</c:v>
                  </c:pt>
                  <c:pt idx="21">
                    <c:v> II </c:v>
                  </c:pt>
                  <c:pt idx="22">
                    <c:v> III </c:v>
                  </c:pt>
                  <c:pt idx="23">
                    <c:v> IV </c:v>
                  </c:pt>
                  <c:pt idx="24">
                    <c:v> I </c:v>
                  </c:pt>
                </c:lvl>
                <c:lvl>
                  <c:pt idx="0">
                    <c:v>2020</c:v>
                  </c:pt>
                  <c:pt idx="4">
                    <c:v>2021</c:v>
                  </c:pt>
                  <c:pt idx="8">
                    <c:v>2022</c:v>
                  </c:pt>
                  <c:pt idx="12">
                    <c:v>2023</c:v>
                  </c:pt>
                  <c:pt idx="16">
                    <c:v>2024</c:v>
                  </c:pt>
                  <c:pt idx="20">
                    <c:v>2025</c:v>
                  </c:pt>
                  <c:pt idx="24">
                    <c:v>2026</c:v>
                  </c:pt>
                </c:lvl>
              </c:multiLvlStrCache>
            </c:multiLvlStrRef>
          </c:cat>
          <c:val>
            <c:numRef>
              <c:f>'Зээлийн ангилал'!$K$38:$AI$38</c:f>
              <c:numCache>
                <c:formatCode>0.0%</c:formatCode>
                <c:ptCount val="25"/>
                <c:pt idx="0">
                  <c:v>0.87649264360604273</c:v>
                </c:pt>
                <c:pt idx="1">
                  <c:v>0.8652085877428185</c:v>
                </c:pt>
                <c:pt idx="2">
                  <c:v>0.86739352654541535</c:v>
                </c:pt>
                <c:pt idx="3">
                  <c:v>0.8483011712175127</c:v>
                </c:pt>
                <c:pt idx="4">
                  <c:v>0.85532984712239446</c:v>
                </c:pt>
                <c:pt idx="5">
                  <c:v>0.87357160794744637</c:v>
                </c:pt>
                <c:pt idx="6">
                  <c:v>0.88832043964540153</c:v>
                </c:pt>
                <c:pt idx="7">
                  <c:v>0.90546071554249363</c:v>
                </c:pt>
                <c:pt idx="8">
                  <c:v>0.90046109544425612</c:v>
                </c:pt>
                <c:pt idx="9">
                  <c:v>0.8910024293576887</c:v>
                </c:pt>
                <c:pt idx="10">
                  <c:v>0.88530196081374557</c:v>
                </c:pt>
                <c:pt idx="11">
                  <c:v>0.88485161537609924</c:v>
                </c:pt>
                <c:pt idx="12">
                  <c:v>0.87641591753149339</c:v>
                </c:pt>
                <c:pt idx="13">
                  <c:v>0.89039873766315802</c:v>
                </c:pt>
                <c:pt idx="14">
                  <c:v>0.89700000000000002</c:v>
                </c:pt>
                <c:pt idx="15">
                  <c:v>0.89702800021279394</c:v>
                </c:pt>
                <c:pt idx="16">
                  <c:v>0.89363547796213405</c:v>
                </c:pt>
                <c:pt idx="17">
                  <c:v>0.90833894967542461</c:v>
                </c:pt>
                <c:pt idx="18">
                  <c:v>0.9014731975856326</c:v>
                </c:pt>
                <c:pt idx="19">
                  <c:v>0.90828995949514701</c:v>
                </c:pt>
                <c:pt idx="20">
                  <c:v>0.88687463729290628</c:v>
                </c:pt>
                <c:pt idx="21">
                  <c:v>0.87320967462009713</c:v>
                </c:pt>
                <c:pt idx="22">
                  <c:v>0.86380847175702458</c:v>
                </c:pt>
                <c:pt idx="23">
                  <c:v>0.87192527527737562</c:v>
                </c:pt>
                <c:pt idx="24" formatCode="0.00%">
                  <c:v>0.85022352603717055</c:v>
                </c:pt>
              </c:numCache>
            </c:numRef>
          </c:val>
          <c:extLst>
            <c:ext xmlns:c16="http://schemas.microsoft.com/office/drawing/2014/chart" uri="{C3380CC4-5D6E-409C-BE32-E72D297353CC}">
              <c16:uniqueId val="{00000000-E61E-44A5-8C5D-D4029A9D2DE1}"/>
            </c:ext>
          </c:extLst>
        </c:ser>
        <c:ser>
          <c:idx val="1"/>
          <c:order val="1"/>
          <c:tx>
            <c:strRef>
              <c:f>'Зээлийн ангилал'!$B$39</c:f>
              <c:strCache>
                <c:ptCount val="1"/>
                <c:pt idx="0">
                  <c:v> Анхаарал хандуулах </c:v>
                </c:pt>
              </c:strCache>
            </c:strRef>
          </c:tx>
          <c:spPr>
            <a:solidFill>
              <a:schemeClr val="accent2"/>
            </a:solidFill>
            <a:ln>
              <a:noFill/>
            </a:ln>
            <a:effectLst/>
          </c:spPr>
          <c:invertIfNegative val="0"/>
          <c:dLbls>
            <c:dLbl>
              <c:idx val="24"/>
              <c:tx>
                <c:rich>
                  <a:bodyPr/>
                  <a:lstStyle/>
                  <a:p>
                    <a:r>
                      <a:rPr lang="en-US"/>
                      <a:t>6.1%</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61E-44A5-8C5D-D4029A9D2DE1}"/>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'Зээлийн ангилал'!$K$36:$AI$37</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IV</c:v>
                  </c:pt>
                  <c:pt idx="20">
                    <c:v>I</c:v>
                  </c:pt>
                  <c:pt idx="21">
                    <c:v> II </c:v>
                  </c:pt>
                  <c:pt idx="22">
                    <c:v> III </c:v>
                  </c:pt>
                  <c:pt idx="23">
                    <c:v> IV </c:v>
                  </c:pt>
                  <c:pt idx="24">
                    <c:v> I </c:v>
                  </c:pt>
                </c:lvl>
                <c:lvl>
                  <c:pt idx="0">
                    <c:v>2020</c:v>
                  </c:pt>
                  <c:pt idx="4">
                    <c:v>2021</c:v>
                  </c:pt>
                  <c:pt idx="8">
                    <c:v>2022</c:v>
                  </c:pt>
                  <c:pt idx="12">
                    <c:v>2023</c:v>
                  </c:pt>
                  <c:pt idx="16">
                    <c:v>2024</c:v>
                  </c:pt>
                  <c:pt idx="20">
                    <c:v>2025</c:v>
                  </c:pt>
                  <c:pt idx="24">
                    <c:v>2026</c:v>
                  </c:pt>
                </c:lvl>
              </c:multiLvlStrCache>
            </c:multiLvlStrRef>
          </c:cat>
          <c:val>
            <c:numRef>
              <c:f>'Зээлийн ангилал'!$K$39:$AI$39</c:f>
              <c:numCache>
                <c:formatCode>0.0%</c:formatCode>
                <c:ptCount val="25"/>
                <c:pt idx="0">
                  <c:v>3.984906838337187E-2</c:v>
                </c:pt>
                <c:pt idx="1">
                  <c:v>4.7635356099739574E-2</c:v>
                </c:pt>
                <c:pt idx="2">
                  <c:v>3.8403533377839125E-2</c:v>
                </c:pt>
                <c:pt idx="3">
                  <c:v>4.8926158911045646E-2</c:v>
                </c:pt>
                <c:pt idx="4">
                  <c:v>4.149237785360152E-2</c:v>
                </c:pt>
                <c:pt idx="5">
                  <c:v>2.928239625999355E-2</c:v>
                </c:pt>
                <c:pt idx="6">
                  <c:v>2.848447391361604E-2</c:v>
                </c:pt>
                <c:pt idx="7">
                  <c:v>2.4873072701527259E-2</c:v>
                </c:pt>
                <c:pt idx="8">
                  <c:v>3.4580483424641609E-2</c:v>
                </c:pt>
                <c:pt idx="9">
                  <c:v>3.9265802558437986E-2</c:v>
                </c:pt>
                <c:pt idx="10">
                  <c:v>4.1652142114261555E-2</c:v>
                </c:pt>
                <c:pt idx="11">
                  <c:v>3.911227992203644E-2</c:v>
                </c:pt>
                <c:pt idx="12">
                  <c:v>4.3963324814472224E-2</c:v>
                </c:pt>
                <c:pt idx="13">
                  <c:v>3.3193712963094889E-2</c:v>
                </c:pt>
                <c:pt idx="14">
                  <c:v>3.5000000000000003E-2</c:v>
                </c:pt>
                <c:pt idx="15">
                  <c:v>3.2491829842363373E-2</c:v>
                </c:pt>
                <c:pt idx="16">
                  <c:v>3.7226219201595696E-2</c:v>
                </c:pt>
                <c:pt idx="17">
                  <c:v>3.0050692731000209E-2</c:v>
                </c:pt>
                <c:pt idx="18">
                  <c:v>3.6551902205290566E-2</c:v>
                </c:pt>
                <c:pt idx="19">
                  <c:v>3.0671623478401744E-2</c:v>
                </c:pt>
                <c:pt idx="20">
                  <c:v>4.5969388449880348E-2</c:v>
                </c:pt>
                <c:pt idx="21">
                  <c:v>4.9797101623191613E-2</c:v>
                </c:pt>
                <c:pt idx="22">
                  <c:v>4.6985943736392449E-2</c:v>
                </c:pt>
                <c:pt idx="23">
                  <c:v>4.4147825364307149E-2</c:v>
                </c:pt>
                <c:pt idx="24" formatCode="0.00%">
                  <c:v>6.0999999999999999E-2</c:v>
                </c:pt>
              </c:numCache>
            </c:numRef>
          </c:val>
          <c:extLst>
            <c:ext xmlns:c16="http://schemas.microsoft.com/office/drawing/2014/chart" uri="{C3380CC4-5D6E-409C-BE32-E72D297353CC}">
              <c16:uniqueId val="{00000001-E61E-44A5-8C5D-D4029A9D2DE1}"/>
            </c:ext>
          </c:extLst>
        </c:ser>
        <c:ser>
          <c:idx val="2"/>
          <c:order val="2"/>
          <c:tx>
            <c:strRef>
              <c:f>'Зээлийн ангилал'!$B$40</c:f>
              <c:strCache>
                <c:ptCount val="1"/>
                <c:pt idx="0">
                  <c:v> Чанаргүй </c:v>
                </c:pt>
              </c:strCache>
            </c:strRef>
          </c:tx>
          <c:spPr>
            <a:solidFill>
              <a:schemeClr val="accent3"/>
            </a:solidFill>
            <a:ln>
              <a:noFill/>
            </a:ln>
            <a:effectLst/>
          </c:spPr>
          <c:invertIfNegative val="0"/>
          <c:dLbls>
            <c:dLbl>
              <c:idx val="24"/>
              <c:tx>
                <c:rich>
                  <a:bodyPr/>
                  <a:lstStyle/>
                  <a:p>
                    <a:r>
                      <a:rPr lang="en-US"/>
                      <a:t>8.9%</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61E-44A5-8C5D-D4029A9D2DE1}"/>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'Зээлийн ангилал'!$K$36:$AI$37</c:f>
              <c:multiLvlStrCache>
                <c:ptCount val="25"/>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pt idx="17">
                    <c:v> II </c:v>
                  </c:pt>
                  <c:pt idx="18">
                    <c:v> III </c:v>
                  </c:pt>
                  <c:pt idx="19">
                    <c:v>IV</c:v>
                  </c:pt>
                  <c:pt idx="20">
                    <c:v>I</c:v>
                  </c:pt>
                  <c:pt idx="21">
                    <c:v> II </c:v>
                  </c:pt>
                  <c:pt idx="22">
                    <c:v> III </c:v>
                  </c:pt>
                  <c:pt idx="23">
                    <c:v> IV </c:v>
                  </c:pt>
                  <c:pt idx="24">
                    <c:v> I </c:v>
                  </c:pt>
                </c:lvl>
                <c:lvl>
                  <c:pt idx="0">
                    <c:v>2020</c:v>
                  </c:pt>
                  <c:pt idx="4">
                    <c:v>2021</c:v>
                  </c:pt>
                  <c:pt idx="8">
                    <c:v>2022</c:v>
                  </c:pt>
                  <c:pt idx="12">
                    <c:v>2023</c:v>
                  </c:pt>
                  <c:pt idx="16">
                    <c:v>2024</c:v>
                  </c:pt>
                  <c:pt idx="20">
                    <c:v>2025</c:v>
                  </c:pt>
                  <c:pt idx="24">
                    <c:v>2026</c:v>
                  </c:pt>
                </c:lvl>
              </c:multiLvlStrCache>
            </c:multiLvlStrRef>
          </c:cat>
          <c:val>
            <c:numRef>
              <c:f>'Зээлийн ангилал'!$K$40:$AI$40</c:f>
              <c:numCache>
                <c:formatCode>0.0%</c:formatCode>
                <c:ptCount val="25"/>
                <c:pt idx="0">
                  <c:v>8.3658288010585474E-2</c:v>
                </c:pt>
                <c:pt idx="1">
                  <c:v>8.7156056157441764E-2</c:v>
                </c:pt>
                <c:pt idx="2">
                  <c:v>9.4202940076745345E-2</c:v>
                </c:pt>
                <c:pt idx="3">
                  <c:v>0.10277266987144171</c:v>
                </c:pt>
                <c:pt idx="4">
                  <c:v>0.10317777502400385</c:v>
                </c:pt>
                <c:pt idx="5">
                  <c:v>9.714599579256003E-2</c:v>
                </c:pt>
                <c:pt idx="6">
                  <c:v>8.3195086440982363E-2</c:v>
                </c:pt>
                <c:pt idx="7">
                  <c:v>6.9666211755979049E-2</c:v>
                </c:pt>
                <c:pt idx="8">
                  <c:v>6.495842113110234E-2</c:v>
                </c:pt>
                <c:pt idx="9">
                  <c:v>6.9731768083873213E-2</c:v>
                </c:pt>
                <c:pt idx="10">
                  <c:v>7.3045897071992896E-2</c:v>
                </c:pt>
                <c:pt idx="11">
                  <c:v>7.6036104701864338E-2</c:v>
                </c:pt>
                <c:pt idx="12">
                  <c:v>7.9620757654034244E-2</c:v>
                </c:pt>
                <c:pt idx="13">
                  <c:v>7.6999999999999999E-2</c:v>
                </c:pt>
                <c:pt idx="14">
                  <c:v>7.4999999999999997E-2</c:v>
                </c:pt>
                <c:pt idx="15">
                  <c:v>7.0480169944842727E-2</c:v>
                </c:pt>
                <c:pt idx="16">
                  <c:v>6.9138302836270232E-2</c:v>
                </c:pt>
                <c:pt idx="17">
                  <c:v>6.1610357593575089E-2</c:v>
                </c:pt>
                <c:pt idx="18">
                  <c:v>6.1974900209076957E-2</c:v>
                </c:pt>
                <c:pt idx="19">
                  <c:v>6.1038417026451186E-2</c:v>
                </c:pt>
                <c:pt idx="20">
                  <c:v>6.7155974257213383E-2</c:v>
                </c:pt>
                <c:pt idx="21">
                  <c:v>7.6993223756711276E-2</c:v>
                </c:pt>
                <c:pt idx="22">
                  <c:v>8.9205584506582822E-2</c:v>
                </c:pt>
                <c:pt idx="23">
                  <c:v>8.3926899358317208E-2</c:v>
                </c:pt>
                <c:pt idx="24" formatCode="0.00%">
                  <c:v>8.9310305964477532E-2</c:v>
                </c:pt>
              </c:numCache>
            </c:numRef>
          </c:val>
          <c:extLst>
            <c:ext xmlns:c16="http://schemas.microsoft.com/office/drawing/2014/chart" uri="{C3380CC4-5D6E-409C-BE32-E72D297353CC}">
              <c16:uniqueId val="{00000002-E61E-44A5-8C5D-D4029A9D2DE1}"/>
            </c:ext>
          </c:extLst>
        </c:ser>
        <c:dLbls>
          <c:dLblPos val="ctr"/>
          <c:showLegendKey val="0"/>
          <c:showVal val="1"/>
          <c:showCatName val="0"/>
          <c:showSerName val="0"/>
          <c:showPercent val="0"/>
          <c:showBubbleSize val="0"/>
        </c:dLbls>
        <c:gapWidth val="150"/>
        <c:overlap val="100"/>
        <c:axId val="889345104"/>
        <c:axId val="889346904"/>
      </c:barChart>
      <c:catAx>
        <c:axId val="88934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89346904"/>
        <c:crosses val="autoZero"/>
        <c:auto val="1"/>
        <c:lblAlgn val="ctr"/>
        <c:lblOffset val="100"/>
        <c:noMultiLvlLbl val="0"/>
      </c:catAx>
      <c:valAx>
        <c:axId val="88934690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8934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5DD-4498-AF68-0B33E89E7A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5DD-4498-AF68-0B33E89E7A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5DD-4498-AF68-0B33E89E7A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5DD-4498-AF68-0B33E89E7AA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5DD-4498-AF68-0B33E89E7AA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5DD-4498-AF68-0B33E89E7AA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5DD-4498-AF68-0B33E89E7AA6}"/>
              </c:ext>
            </c:extLst>
          </c:dPt>
          <c:dLbls>
            <c:dLbl>
              <c:idx val="1"/>
              <c:layout>
                <c:manualLayout>
                  <c:x val="-1.8531387537641882E-2"/>
                  <c:y val="-1.544401544401537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DD-4498-AF68-0B33E89E7AA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'Зээл 19 салбар,ангилал'!$B$44:$B$50</c:f>
              <c:strCache>
                <c:ptCount val="7"/>
                <c:pt idx="0">
                  <c:v>1 сар хүртэлх</c:v>
                </c:pt>
                <c:pt idx="1">
                  <c:v>1-3 сар хүртэлх</c:v>
                </c:pt>
                <c:pt idx="2">
                  <c:v>3-6 сар хүртэлх </c:v>
                </c:pt>
                <c:pt idx="3">
                  <c:v>6-12 сар хүртэлх</c:v>
                </c:pt>
                <c:pt idx="4">
                  <c:v>1-2.5 жил хүртэлх</c:v>
                </c:pt>
                <c:pt idx="5">
                  <c:v>2.6-5 жил хүртэлх</c:v>
                </c:pt>
                <c:pt idx="6">
                  <c:v>5-аас дээш жил</c:v>
                </c:pt>
              </c:strCache>
            </c:strRef>
          </c:cat>
          <c:val>
            <c:numRef>
              <c:f>'Зээл 19 салбар,ангилал'!$D$44:$D$50</c:f>
              <c:numCache>
                <c:formatCode>0.0%</c:formatCode>
                <c:ptCount val="7"/>
                <c:pt idx="0">
                  <c:v>0.22917035225990284</c:v>
                </c:pt>
                <c:pt idx="1">
                  <c:v>0.14248571464033213</c:v>
                </c:pt>
                <c:pt idx="2">
                  <c:v>4.9917307983105036E-2</c:v>
                </c:pt>
                <c:pt idx="3">
                  <c:v>0.17499909566565189</c:v>
                </c:pt>
                <c:pt idx="4">
                  <c:v>0.19358645444812342</c:v>
                </c:pt>
                <c:pt idx="5">
                  <c:v>0.13300000000000001</c:v>
                </c:pt>
                <c:pt idx="6">
                  <c:v>7.7444842358299237E-2</c:v>
                </c:pt>
              </c:numCache>
            </c:numRef>
          </c:val>
          <c:extLst>
            <c:ext xmlns:c16="http://schemas.microsoft.com/office/drawing/2014/chart" uri="{C3380CC4-5D6E-409C-BE32-E72D297353CC}">
              <c16:uniqueId val="{0000000E-25DD-4498-AF68-0B33E89E7AA6}"/>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49710447069724"/>
          <c:y val="4.1358343720548446E-2"/>
          <c:w val="0.37039610840861709"/>
          <c:h val="0.9586416562794515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'финтек цуваа'!$C$41</c:f>
              <c:strCache>
                <c:ptCount val="1"/>
                <c:pt idx="0">
                  <c:v>Зээлийн дүн</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10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'финтек цуваа'!$B$42:$B$45</c:f>
              <c:strCache>
                <c:ptCount val="4"/>
                <c:pt idx="0">
                  <c:v>2023.I</c:v>
                </c:pt>
                <c:pt idx="1">
                  <c:v>2024.I</c:v>
                </c:pt>
                <c:pt idx="2">
                  <c:v>2025.I</c:v>
                </c:pt>
                <c:pt idx="3">
                  <c:v>2026.I</c:v>
                </c:pt>
              </c:strCache>
            </c:strRef>
          </c:cat>
          <c:val>
            <c:numRef>
              <c:f>'финтек цуваа'!$C$42:$C$45</c:f>
              <c:numCache>
                <c:formatCode>_(* #,##0.0_);_(* \(#,##0.0\);_(* "-"??_);_(@_)</c:formatCode>
                <c:ptCount val="4"/>
                <c:pt idx="0">
                  <c:v>551.78910480000002</c:v>
                </c:pt>
                <c:pt idx="1">
                  <c:v>834.48331580000001</c:v>
                </c:pt>
                <c:pt idx="2">
                  <c:v>1835.6608756999999</c:v>
                </c:pt>
                <c:pt idx="3">
                  <c:v>2643.4202688318996</c:v>
                </c:pt>
              </c:numCache>
            </c:numRef>
          </c:val>
          <c:extLst>
            <c:ext xmlns:c16="http://schemas.microsoft.com/office/drawing/2014/chart" uri="{C3380CC4-5D6E-409C-BE32-E72D297353CC}">
              <c16:uniqueId val="{00000000-6091-468B-811E-2089F65C604B}"/>
            </c:ext>
          </c:extLst>
        </c:ser>
        <c:dLbls>
          <c:dLblPos val="ctr"/>
          <c:showLegendKey val="0"/>
          <c:showVal val="1"/>
          <c:showCatName val="0"/>
          <c:showSerName val="0"/>
          <c:showPercent val="0"/>
          <c:showBubbleSize val="0"/>
        </c:dLbls>
        <c:gapWidth val="150"/>
        <c:axId val="1051995728"/>
        <c:axId val="1051996448"/>
      </c:barChart>
      <c:lineChart>
        <c:grouping val="standard"/>
        <c:varyColors val="0"/>
        <c:ser>
          <c:idx val="1"/>
          <c:order val="1"/>
          <c:tx>
            <c:strRef>
              <c:f>'финтек цуваа'!$D$41</c:f>
              <c:strCache>
                <c:ptCount val="1"/>
                <c:pt idx="0">
                  <c:v>Зээлдэгчдийн тоо</c:v>
                </c:pt>
              </c:strCache>
            </c:strRef>
          </c:tx>
          <c:spPr>
            <a:ln w="22225" cap="rnd">
              <a:solidFill>
                <a:schemeClr val="accent2"/>
              </a:solidFill>
              <a:round/>
            </a:ln>
            <a:effectLst/>
          </c:spPr>
          <c:marker>
            <c:symbol val="none"/>
          </c:marker>
          <c:dLbls>
            <c:dLbl>
              <c:idx val="1"/>
              <c:layout>
                <c:manualLayout>
                  <c:x val="-4.3755842631561126E-2"/>
                  <c:y val="-9.40714042084273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091-468B-811E-2089F65C604B}"/>
                </c:ext>
              </c:extLst>
            </c:dLbl>
            <c:dLbl>
              <c:idx val="3"/>
              <c:layout>
                <c:manualLayout>
                  <c:x val="-4.0545277223730566E-2"/>
                  <c:y val="-6.65467960154623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091-468B-811E-2089F65C604B}"/>
                </c:ext>
              </c:extLst>
            </c:dLbl>
            <c:spPr>
              <a:noFill/>
              <a:ln>
                <a:noFill/>
              </a:ln>
              <a:effectLst/>
            </c:spPr>
            <c:txPr>
              <a:bodyPr rot="0" spcFirstLastPara="1" vertOverflow="ellipsis" vert="horz" wrap="square" anchor="ctr" anchorCtr="1"/>
              <a:lstStyle/>
              <a:p>
                <a:pPr>
                  <a:defRPr sz="900" b="0"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'финтек цуваа'!$B$42:$B$45</c:f>
              <c:strCache>
                <c:ptCount val="4"/>
                <c:pt idx="0">
                  <c:v>2023.I</c:v>
                </c:pt>
                <c:pt idx="1">
                  <c:v>2024.I</c:v>
                </c:pt>
                <c:pt idx="2">
                  <c:v>2025.I</c:v>
                </c:pt>
                <c:pt idx="3">
                  <c:v>2026.I</c:v>
                </c:pt>
              </c:strCache>
            </c:strRef>
          </c:cat>
          <c:val>
            <c:numRef>
              <c:f>'финтек цуваа'!$D$42:$D$45</c:f>
              <c:numCache>
                <c:formatCode>_(* #,##0_);_(* \(#,##0\);_(* "-"??_);_(@_)</c:formatCode>
                <c:ptCount val="4"/>
                <c:pt idx="0">
                  <c:v>985521</c:v>
                </c:pt>
                <c:pt idx="1">
                  <c:v>1516026</c:v>
                </c:pt>
                <c:pt idx="2">
                  <c:v>2289090</c:v>
                </c:pt>
                <c:pt idx="3">
                  <c:v>3191501</c:v>
                </c:pt>
              </c:numCache>
            </c:numRef>
          </c:val>
          <c:smooth val="0"/>
          <c:extLst>
            <c:ext xmlns:c16="http://schemas.microsoft.com/office/drawing/2014/chart" uri="{C3380CC4-5D6E-409C-BE32-E72D297353CC}">
              <c16:uniqueId val="{00000003-6091-468B-811E-2089F65C604B}"/>
            </c:ext>
          </c:extLst>
        </c:ser>
        <c:dLbls>
          <c:showLegendKey val="0"/>
          <c:showVal val="0"/>
          <c:showCatName val="0"/>
          <c:showSerName val="0"/>
          <c:showPercent val="0"/>
          <c:showBubbleSize val="0"/>
        </c:dLbls>
        <c:marker val="1"/>
        <c:smooth val="0"/>
        <c:axId val="1041583456"/>
        <c:axId val="1041583096"/>
      </c:lineChart>
      <c:catAx>
        <c:axId val="10519957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51996448"/>
        <c:crosses val="autoZero"/>
        <c:auto val="1"/>
        <c:lblAlgn val="ctr"/>
        <c:lblOffset val="100"/>
        <c:noMultiLvlLbl val="0"/>
      </c:catAx>
      <c:valAx>
        <c:axId val="1051996448"/>
        <c:scaling>
          <c:orientation val="minMax"/>
        </c:scaling>
        <c:delete val="0"/>
        <c:axPos val="l"/>
        <c:numFmt formatCode="_(* #,##0.0_);_(* \(#,##0.0\);_(* &quot;-&quot;??_);_(@_)"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51995728"/>
        <c:crosses val="autoZero"/>
        <c:crossBetween val="between"/>
      </c:valAx>
      <c:valAx>
        <c:axId val="1041583096"/>
        <c:scaling>
          <c:orientation val="minMax"/>
        </c:scaling>
        <c:delete val="0"/>
        <c:axPos val="r"/>
        <c:numFmt formatCode="_(* #,##0_);_(* \(#,##0\);_(* &quot;-&quot;??_);_(@_)"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41583456"/>
        <c:crosses val="max"/>
        <c:crossBetween val="between"/>
      </c:valAx>
      <c:catAx>
        <c:axId val="1041583456"/>
        <c:scaling>
          <c:orientation val="minMax"/>
        </c:scaling>
        <c:delete val="1"/>
        <c:axPos val="b"/>
        <c:numFmt formatCode="General" sourceLinked="1"/>
        <c:majorTickMark val="out"/>
        <c:minorTickMark val="none"/>
        <c:tickLblPos val="nextTo"/>
        <c:crossAx val="1041583096"/>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Green!$K$31</c:f>
              <c:strCache>
                <c:ptCount val="1"/>
                <c:pt idx="0">
                  <c:v>Зээлийн дүн</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spPr>
                <a:noFill/>
                <a:ln>
                  <a:noFill/>
                </a:ln>
                <a:effectLst/>
              </c:spPr>
              <c:txPr>
                <a:bodyPr rot="-5400000" spcFirstLastPara="1" vertOverflow="ellipsis" wrap="square" anchor="ctr" anchorCtr="1"/>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0-CF5C-46F6-8698-D2B6AD914501}"/>
                </c:ext>
              </c:extLst>
            </c:dLbl>
            <c:dLbl>
              <c:idx val="4"/>
              <c:spPr>
                <a:noFill/>
                <a:ln>
                  <a:noFill/>
                </a:ln>
                <a:effectLst/>
              </c:spPr>
              <c:txPr>
                <a:bodyPr rot="-5400000" spcFirstLastPara="1" vertOverflow="ellipsis" wrap="square" anchor="ctr" anchorCtr="1"/>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1-CF5C-46F6-8698-D2B6AD914501}"/>
                </c:ext>
              </c:extLst>
            </c:dLbl>
            <c:dLbl>
              <c:idx val="8"/>
              <c:spPr>
                <a:noFill/>
                <a:ln>
                  <a:noFill/>
                </a:ln>
                <a:effectLst/>
              </c:spPr>
              <c:txPr>
                <a:bodyPr rot="-5400000" spcFirstLastPara="1" vertOverflow="ellipsis" wrap="square" anchor="ctr" anchorCtr="1"/>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2-CF5C-46F6-8698-D2B6AD914501}"/>
                </c:ext>
              </c:extLst>
            </c:dLbl>
            <c:dLbl>
              <c:idx val="12"/>
              <c:spPr>
                <a:noFill/>
                <a:ln>
                  <a:noFill/>
                </a:ln>
                <a:effectLst/>
              </c:spPr>
              <c:txPr>
                <a:bodyPr rot="-5400000" spcFirstLastPara="1" vertOverflow="ellipsis" wrap="square" anchor="ctr" anchorCtr="1"/>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3-CF5C-46F6-8698-D2B6AD914501}"/>
                </c:ext>
              </c:extLst>
            </c:dLbl>
            <c:dLbl>
              <c:idx val="16"/>
              <c:spPr>
                <a:noFill/>
                <a:ln>
                  <a:noFill/>
                </a:ln>
                <a:effectLst/>
              </c:spPr>
              <c:txPr>
                <a:bodyPr rot="-5400000" spcFirstLastPara="1" vertOverflow="ellipsis" wrap="square" anchor="ctr" anchorCtr="1"/>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4-CF5C-46F6-8698-D2B6AD914501}"/>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Green!$L$29:$AB$30</c:f>
              <c:multiLvlStrCache>
                <c:ptCount val="17"/>
                <c:lvl>
                  <c:pt idx="0">
                    <c:v> I </c:v>
                  </c:pt>
                  <c:pt idx="1">
                    <c:v> II </c:v>
                  </c:pt>
                  <c:pt idx="2">
                    <c:v> III </c:v>
                  </c:pt>
                  <c:pt idx="3">
                    <c:v> IV </c:v>
                  </c:pt>
                  <c:pt idx="4">
                    <c:v> I </c:v>
                  </c:pt>
                  <c:pt idx="5">
                    <c:v> II </c:v>
                  </c:pt>
                  <c:pt idx="6">
                    <c:v> III </c:v>
                  </c:pt>
                  <c:pt idx="7">
                    <c:v> IV </c:v>
                  </c:pt>
                  <c:pt idx="8">
                    <c:v> I </c:v>
                  </c:pt>
                  <c:pt idx="9">
                    <c:v> II </c:v>
                  </c:pt>
                  <c:pt idx="10">
                    <c:v> III </c:v>
                  </c:pt>
                  <c:pt idx="11">
                    <c:v> IV </c:v>
                  </c:pt>
                  <c:pt idx="12">
                    <c:v> I </c:v>
                  </c:pt>
                  <c:pt idx="13">
                    <c:v> II </c:v>
                  </c:pt>
                  <c:pt idx="14">
                    <c:v> III </c:v>
                  </c:pt>
                  <c:pt idx="15">
                    <c:v> IV </c:v>
                  </c:pt>
                  <c:pt idx="16">
                    <c:v> I </c:v>
                  </c:pt>
                </c:lvl>
                <c:lvl>
                  <c:pt idx="0">
                    <c:v>2022</c:v>
                  </c:pt>
                  <c:pt idx="4">
                    <c:v>2023</c:v>
                  </c:pt>
                  <c:pt idx="8">
                    <c:v>2024</c:v>
                  </c:pt>
                  <c:pt idx="12">
                    <c:v>2025</c:v>
                  </c:pt>
                  <c:pt idx="16">
                    <c:v>2026</c:v>
                  </c:pt>
                </c:lvl>
              </c:multiLvlStrCache>
            </c:multiLvlStrRef>
          </c:cat>
          <c:val>
            <c:numRef>
              <c:f>Green!$L$31:$AB$31</c:f>
              <c:numCache>
                <c:formatCode>_(* #,##0.0_);_(* \(#,##0.0\);_(* "-"??_);_(@_)</c:formatCode>
                <c:ptCount val="17"/>
                <c:pt idx="0">
                  <c:v>41.643300000000004</c:v>
                </c:pt>
                <c:pt idx="1">
                  <c:v>57.200099999999999</c:v>
                </c:pt>
                <c:pt idx="2">
                  <c:v>78.322000000000003</c:v>
                </c:pt>
                <c:pt idx="3">
                  <c:v>117.4173</c:v>
                </c:pt>
                <c:pt idx="4">
                  <c:v>114.8173</c:v>
                </c:pt>
                <c:pt idx="5">
                  <c:v>127.18680000000001</c:v>
                </c:pt>
                <c:pt idx="6">
                  <c:v>135.80710000000002</c:v>
                </c:pt>
                <c:pt idx="7">
                  <c:v>155.88499999999999</c:v>
                </c:pt>
                <c:pt idx="8">
                  <c:v>249.54560000000001</c:v>
                </c:pt>
                <c:pt idx="9">
                  <c:v>115.2379</c:v>
                </c:pt>
                <c:pt idx="10">
                  <c:v>126.364</c:v>
                </c:pt>
                <c:pt idx="11">
                  <c:v>115.26439999999999</c:v>
                </c:pt>
                <c:pt idx="12">
                  <c:v>111.72499999999999</c:v>
                </c:pt>
                <c:pt idx="13">
                  <c:v>143.38686657304999</c:v>
                </c:pt>
                <c:pt idx="14">
                  <c:v>154.01004975665001</c:v>
                </c:pt>
                <c:pt idx="15">
                  <c:v>152.73826096824999</c:v>
                </c:pt>
                <c:pt idx="16">
                  <c:v>132.87722792885</c:v>
                </c:pt>
              </c:numCache>
            </c:numRef>
          </c:val>
          <c:smooth val="0"/>
          <c:extLst>
            <c:ext xmlns:c16="http://schemas.microsoft.com/office/drawing/2014/chart" uri="{C3380CC4-5D6E-409C-BE32-E72D297353CC}">
              <c16:uniqueId val="{00000005-CF5C-46F6-8698-D2B6AD914501}"/>
            </c:ext>
          </c:extLst>
        </c:ser>
        <c:dLbls>
          <c:showLegendKey val="0"/>
          <c:showVal val="0"/>
          <c:showCatName val="0"/>
          <c:showSerName val="0"/>
          <c:showPercent val="0"/>
          <c:showBubbleSize val="0"/>
        </c:dLbls>
        <c:marker val="1"/>
        <c:smooth val="0"/>
        <c:axId val="1156627144"/>
        <c:axId val="1156628224"/>
      </c:lineChart>
      <c:catAx>
        <c:axId val="1156627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6628224"/>
        <c:crosses val="autoZero"/>
        <c:auto val="1"/>
        <c:lblAlgn val="ctr"/>
        <c:lblOffset val="100"/>
        <c:noMultiLvlLbl val="0"/>
      </c:catAx>
      <c:valAx>
        <c:axId val="1156628224"/>
        <c:scaling>
          <c:orientation val="minMax"/>
        </c:scaling>
        <c:delete val="0"/>
        <c:axPos val="l"/>
        <c:majorGridlines>
          <c:spPr>
            <a:ln w="9525" cap="flat" cmpd="sng" algn="ctr">
              <a:solidFill>
                <a:schemeClr val="tx1">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6627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Green!$R$5</c:f>
              <c:strCache>
                <c:ptCount val="1"/>
                <c:pt idx="0">
                  <c:v> Хэвийн зээл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Green!$Q$6:$Q$17</c:f>
              <c:strCache>
                <c:ptCount val="12"/>
                <c:pt idx="0">
                  <c:v>1. Эрчим хүчний хангамж, дэд бүтэц</c:v>
                </c:pt>
                <c:pt idx="1">
                  <c:v>2. Эрчим хүчний үр ашиг</c:v>
                </c:pt>
                <c:pt idx="2">
                  <c:v>3. Тогтвортой хот төлөвлөлт ба барилга</c:v>
                </c:pt>
                <c:pt idx="3">
                  <c:v>4. Бохирдлыг бууруулах ба сэргийлэх</c:v>
                </c:pt>
                <c:pt idx="4">
                  <c:v>5. Тогтвортой ус, хог хаягдал</c:v>
                </c:pt>
                <c:pt idx="5">
                  <c:v>6. Тогтвортой хөдөө аж, ахуй</c:v>
                </c:pt>
                <c:pt idx="6">
                  <c:v>7. Тогтвортой газар ашиглалт ба биологийн олон янз байдал</c:v>
                </c:pt>
                <c:pt idx="7">
                  <c:v>8. Нүүрс хүчлийн хийн ялгарал багатай тээвэр</c:v>
                </c:pt>
                <c:pt idx="8">
                  <c:v>9. Мэдээлэл, харилцаа холбоо, технологи</c:v>
                </c:pt>
                <c:pt idx="9">
                  <c:v>10. Эрүүл мэнд</c:v>
                </c:pt>
                <c:pt idx="10">
                  <c:v>11. Боловсрол, Соёл</c:v>
                </c:pt>
                <c:pt idx="11">
                  <c:v>12. Хүртээмжтэй дэд бүтэц</c:v>
                </c:pt>
              </c:strCache>
            </c:strRef>
          </c:cat>
          <c:val>
            <c:numRef>
              <c:f>Green!$R$6:$R$17</c:f>
              <c:numCache>
                <c:formatCode>0.0%</c:formatCode>
                <c:ptCount val="12"/>
                <c:pt idx="0">
                  <c:v>0.76103211494820522</c:v>
                </c:pt>
                <c:pt idx="1">
                  <c:v>0.90038761636429632</c:v>
                </c:pt>
                <c:pt idx="2">
                  <c:v>0.87547443295283545</c:v>
                </c:pt>
                <c:pt idx="3">
                  <c:v>0.52209466488857104</c:v>
                </c:pt>
                <c:pt idx="4">
                  <c:v>1</c:v>
                </c:pt>
                <c:pt idx="5">
                  <c:v>0.92112124968922249</c:v>
                </c:pt>
                <c:pt idx="6">
                  <c:v>1</c:v>
                </c:pt>
                <c:pt idx="7">
                  <c:v>0.88166365587037887</c:v>
                </c:pt>
                <c:pt idx="8">
                  <c:v>0.77349051127285773</c:v>
                </c:pt>
                <c:pt idx="9">
                  <c:v>0.96440051423608852</c:v>
                </c:pt>
                <c:pt idx="10">
                  <c:v>0.92551800304145504</c:v>
                </c:pt>
                <c:pt idx="11">
                  <c:v>0.94323965793926601</c:v>
                </c:pt>
              </c:numCache>
            </c:numRef>
          </c:val>
          <c:extLst>
            <c:ext xmlns:c16="http://schemas.microsoft.com/office/drawing/2014/chart" uri="{C3380CC4-5D6E-409C-BE32-E72D297353CC}">
              <c16:uniqueId val="{00000000-B597-4B04-8BB1-529D5CD0C04C}"/>
            </c:ext>
          </c:extLst>
        </c:ser>
        <c:ser>
          <c:idx val="1"/>
          <c:order val="1"/>
          <c:tx>
            <c:strRef>
              <c:f>Green!$S$5</c:f>
              <c:strCache>
                <c:ptCount val="1"/>
                <c:pt idx="0">
                  <c:v> Анхаарал хандуулах зээл  </c:v>
                </c:pt>
              </c:strCache>
            </c:strRef>
          </c:tx>
          <c:spPr>
            <a:solidFill>
              <a:schemeClr val="accent2"/>
            </a:solidFill>
            <a:ln>
              <a:noFill/>
            </a:ln>
            <a:effectLst/>
          </c:spPr>
          <c:invertIfNegative val="0"/>
          <c:dLbls>
            <c:dLbl>
              <c:idx val="0"/>
              <c:layout>
                <c:manualLayout>
                  <c:x val="-7.2955647642856383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97-4B04-8BB1-529D5CD0C04C}"/>
                </c:ext>
              </c:extLst>
            </c:dLbl>
            <c:dLbl>
              <c:idx val="1"/>
              <c:layout>
                <c:manualLayout>
                  <c:x val="-3.9137783824743783E-3"/>
                  <c:y val="-8.4776854178194987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97-4B04-8BB1-529D5CD0C04C}"/>
                </c:ext>
              </c:extLst>
            </c:dLbl>
            <c:dLbl>
              <c:idx val="7"/>
              <c:layout>
                <c:manualLayout>
                  <c:x val="-4.7034403142661675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97-4B04-8BB1-529D5CD0C04C}"/>
                </c:ext>
              </c:extLst>
            </c:dLbl>
            <c:dLbl>
              <c:idx val="8"/>
              <c:layout>
                <c:manualLayout>
                  <c:x val="-7.1374570922596832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97-4B04-8BB1-529D5CD0C04C}"/>
                </c:ext>
              </c:extLst>
            </c:dLbl>
            <c:dLbl>
              <c:idx val="9"/>
              <c:layout>
                <c:manualLayout>
                  <c:x val="2.595700277634968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97-4B04-8BB1-529D5CD0C04C}"/>
                </c:ext>
              </c:extLst>
            </c:dLbl>
            <c:dLbl>
              <c:idx val="11"/>
              <c:layout>
                <c:manualLayout>
                  <c:x val="-4.7485639077076848E-2"/>
                  <c:y val="9.259259259259258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597-4B04-8BB1-529D5CD0C04C}"/>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Green!$Q$6:$Q$17</c:f>
              <c:strCache>
                <c:ptCount val="12"/>
                <c:pt idx="0">
                  <c:v>1. Эрчим хүчний хангамж, дэд бүтэц</c:v>
                </c:pt>
                <c:pt idx="1">
                  <c:v>2. Эрчим хүчний үр ашиг</c:v>
                </c:pt>
                <c:pt idx="2">
                  <c:v>3. Тогтвортой хот төлөвлөлт ба барилга</c:v>
                </c:pt>
                <c:pt idx="3">
                  <c:v>4. Бохирдлыг бууруулах ба сэргийлэх</c:v>
                </c:pt>
                <c:pt idx="4">
                  <c:v>5. Тогтвортой ус, хог хаягдал</c:v>
                </c:pt>
                <c:pt idx="5">
                  <c:v>6. Тогтвортой хөдөө аж, ахуй</c:v>
                </c:pt>
                <c:pt idx="6">
                  <c:v>7. Тогтвортой газар ашиглалт ба биологийн олон янз байдал</c:v>
                </c:pt>
                <c:pt idx="7">
                  <c:v>8. Нүүрс хүчлийн хийн ялгарал багатай тээвэр</c:v>
                </c:pt>
                <c:pt idx="8">
                  <c:v>9. Мэдээлэл, харилцаа холбоо, технологи</c:v>
                </c:pt>
                <c:pt idx="9">
                  <c:v>10. Эрүүл мэнд</c:v>
                </c:pt>
                <c:pt idx="10">
                  <c:v>11. Боловсрол, Соёл</c:v>
                </c:pt>
                <c:pt idx="11">
                  <c:v>12. Хүртээмжтэй дэд бүтэц</c:v>
                </c:pt>
              </c:strCache>
            </c:strRef>
          </c:cat>
          <c:val>
            <c:numRef>
              <c:f>Green!$S$6:$S$17</c:f>
              <c:numCache>
                <c:formatCode>0.0%</c:formatCode>
                <c:ptCount val="12"/>
                <c:pt idx="0">
                  <c:v>4.3588409305830279E-2</c:v>
                </c:pt>
                <c:pt idx="1">
                  <c:v>4.9227040139364978E-2</c:v>
                </c:pt>
                <c:pt idx="2">
                  <c:v>2.0492138242127672E-2</c:v>
                </c:pt>
                <c:pt idx="3">
                  <c:v>0</c:v>
                </c:pt>
                <c:pt idx="4">
                  <c:v>0</c:v>
                </c:pt>
                <c:pt idx="5">
                  <c:v>4.8324141924146434E-2</c:v>
                </c:pt>
                <c:pt idx="6">
                  <c:v>0</c:v>
                </c:pt>
                <c:pt idx="7">
                  <c:v>5.6236761281597679E-2</c:v>
                </c:pt>
                <c:pt idx="8">
                  <c:v>6.6084871706454384E-2</c:v>
                </c:pt>
                <c:pt idx="9">
                  <c:v>2.1183338946406765E-2</c:v>
                </c:pt>
                <c:pt idx="10">
                  <c:v>4.1997524086451035E-2</c:v>
                </c:pt>
                <c:pt idx="11">
                  <c:v>1.0605757252041421E-2</c:v>
                </c:pt>
              </c:numCache>
            </c:numRef>
          </c:val>
          <c:extLst>
            <c:ext xmlns:c16="http://schemas.microsoft.com/office/drawing/2014/chart" uri="{C3380CC4-5D6E-409C-BE32-E72D297353CC}">
              <c16:uniqueId val="{00000007-B597-4B04-8BB1-529D5CD0C04C}"/>
            </c:ext>
          </c:extLst>
        </c:ser>
        <c:ser>
          <c:idx val="2"/>
          <c:order val="2"/>
          <c:tx>
            <c:strRef>
              <c:f>Green!$T$5</c:f>
              <c:strCache>
                <c:ptCount val="1"/>
                <c:pt idx="0">
                  <c:v> Чанаргүй зээл  </c:v>
                </c:pt>
              </c:strCache>
            </c:strRef>
          </c:tx>
          <c:spPr>
            <a:solidFill>
              <a:schemeClr val="accent3"/>
            </a:solidFill>
            <a:ln>
              <a:noFill/>
            </a:ln>
            <a:effectLst/>
          </c:spPr>
          <c:invertIfNegative val="0"/>
          <c:dLbls>
            <c:dLbl>
              <c:idx val="0"/>
              <c:layout>
                <c:manualLayout>
                  <c:x val="3.772550720222514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597-4B04-8BB1-529D5CD0C04C}"/>
                </c:ext>
              </c:extLst>
            </c:dLbl>
            <c:dLbl>
              <c:idx val="1"/>
              <c:layout>
                <c:manualLayout>
                  <c:x val="2.7489350081060859E-2"/>
                  <c:y val="-8.4776854178194987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597-4B04-8BB1-529D5CD0C04C}"/>
                </c:ext>
              </c:extLst>
            </c:dLbl>
            <c:dLbl>
              <c:idx val="2"/>
              <c:layout>
                <c:manualLayout>
                  <c:x val="2.123147646798679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597-4B04-8BB1-529D5CD0C04C}"/>
                </c:ext>
              </c:extLst>
            </c:dLbl>
            <c:dLbl>
              <c:idx val="4"/>
              <c:delete val="1"/>
              <c:extLst>
                <c:ext xmlns:c15="http://schemas.microsoft.com/office/drawing/2012/chart" uri="{CE6537A1-D6FC-4f65-9D91-7224C49458BB}"/>
                <c:ext xmlns:c16="http://schemas.microsoft.com/office/drawing/2014/chart" uri="{C3380CC4-5D6E-409C-BE32-E72D297353CC}">
                  <c16:uniqueId val="{00000012-B597-4B04-8BB1-529D5CD0C04C}"/>
                </c:ext>
              </c:extLst>
            </c:dLbl>
            <c:dLbl>
              <c:idx val="5"/>
              <c:layout>
                <c:manualLayout>
                  <c:x val="1.8973095928762503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597-4B04-8BB1-529D5CD0C04C}"/>
                </c:ext>
              </c:extLst>
            </c:dLbl>
            <c:dLbl>
              <c:idx val="6"/>
              <c:delete val="1"/>
              <c:extLst>
                <c:ext xmlns:c15="http://schemas.microsoft.com/office/drawing/2012/chart" uri="{CE6537A1-D6FC-4f65-9D91-7224C49458BB}"/>
                <c:ext xmlns:c16="http://schemas.microsoft.com/office/drawing/2014/chart" uri="{C3380CC4-5D6E-409C-BE32-E72D297353CC}">
                  <c16:uniqueId val="{00000011-B597-4B04-8BB1-529D5CD0C04C}"/>
                </c:ext>
              </c:extLst>
            </c:dLbl>
            <c:dLbl>
              <c:idx val="7"/>
              <c:layout>
                <c:manualLayout>
                  <c:x val="3.434231853507441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597-4B04-8BB1-529D5CD0C04C}"/>
                </c:ext>
              </c:extLst>
            </c:dLbl>
            <c:dLbl>
              <c:idx val="9"/>
              <c:layout>
                <c:manualLayout>
                  <c:x val="-4.670521038333275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597-4B04-8BB1-529D5CD0C04C}"/>
                </c:ext>
              </c:extLst>
            </c:dLbl>
            <c:dLbl>
              <c:idx val="10"/>
              <c:layout>
                <c:manualLayout>
                  <c:x val="1.2690156465245322E-2"/>
                  <c:y val="-2.1194213544548747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597-4B04-8BB1-529D5CD0C04C}"/>
                </c:ext>
              </c:extLst>
            </c:dLbl>
            <c:dLbl>
              <c:idx val="11"/>
              <c:layout>
                <c:manualLayout>
                  <c:x val="1.994400324068142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597-4B04-8BB1-529D5CD0C04C}"/>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Green!$Q$6:$Q$17</c:f>
              <c:strCache>
                <c:ptCount val="12"/>
                <c:pt idx="0">
                  <c:v>1. Эрчим хүчний хангамж, дэд бүтэц</c:v>
                </c:pt>
                <c:pt idx="1">
                  <c:v>2. Эрчим хүчний үр ашиг</c:v>
                </c:pt>
                <c:pt idx="2">
                  <c:v>3. Тогтвортой хот төлөвлөлт ба барилга</c:v>
                </c:pt>
                <c:pt idx="3">
                  <c:v>4. Бохирдлыг бууруулах ба сэргийлэх</c:v>
                </c:pt>
                <c:pt idx="4">
                  <c:v>5. Тогтвортой ус, хог хаягдал</c:v>
                </c:pt>
                <c:pt idx="5">
                  <c:v>6. Тогтвортой хөдөө аж, ахуй</c:v>
                </c:pt>
                <c:pt idx="6">
                  <c:v>7. Тогтвортой газар ашиглалт ба биологийн олон янз байдал</c:v>
                </c:pt>
                <c:pt idx="7">
                  <c:v>8. Нүүрс хүчлийн хийн ялгарал багатай тээвэр</c:v>
                </c:pt>
                <c:pt idx="8">
                  <c:v>9. Мэдээлэл, харилцаа холбоо, технологи</c:v>
                </c:pt>
                <c:pt idx="9">
                  <c:v>10. Эрүүл мэнд</c:v>
                </c:pt>
                <c:pt idx="10">
                  <c:v>11. Боловсрол, Соёл</c:v>
                </c:pt>
                <c:pt idx="11">
                  <c:v>12. Хүртээмжтэй дэд бүтэц</c:v>
                </c:pt>
              </c:strCache>
            </c:strRef>
          </c:cat>
          <c:val>
            <c:numRef>
              <c:f>Green!$T$6:$T$17</c:f>
              <c:numCache>
                <c:formatCode>0.0%</c:formatCode>
                <c:ptCount val="12"/>
                <c:pt idx="0">
                  <c:v>0.19537947574596434</c:v>
                </c:pt>
                <c:pt idx="1">
                  <c:v>5.0385343496338594E-2</c:v>
                </c:pt>
                <c:pt idx="2">
                  <c:v>0.10403342880503691</c:v>
                </c:pt>
                <c:pt idx="3">
                  <c:v>0.47790533511142891</c:v>
                </c:pt>
                <c:pt idx="4">
                  <c:v>0</c:v>
                </c:pt>
                <c:pt idx="5">
                  <c:v>3.0554608386631214E-2</c:v>
                </c:pt>
                <c:pt idx="6">
                  <c:v>0</c:v>
                </c:pt>
                <c:pt idx="7">
                  <c:v>6.2099582848023367E-2</c:v>
                </c:pt>
                <c:pt idx="8">
                  <c:v>0.16042461702068797</c:v>
                </c:pt>
                <c:pt idx="9">
                  <c:v>1.4416146817504782E-2</c:v>
                </c:pt>
                <c:pt idx="10">
                  <c:v>3.2484472872093884E-2</c:v>
                </c:pt>
                <c:pt idx="11">
                  <c:v>4.6154584808692486E-2</c:v>
                </c:pt>
              </c:numCache>
            </c:numRef>
          </c:val>
          <c:extLst>
            <c:ext xmlns:c16="http://schemas.microsoft.com/office/drawing/2014/chart" uri="{C3380CC4-5D6E-409C-BE32-E72D297353CC}">
              <c16:uniqueId val="{00000010-B597-4B04-8BB1-529D5CD0C04C}"/>
            </c:ext>
          </c:extLst>
        </c:ser>
        <c:dLbls>
          <c:dLblPos val="ctr"/>
          <c:showLegendKey val="0"/>
          <c:showVal val="1"/>
          <c:showCatName val="0"/>
          <c:showSerName val="0"/>
          <c:showPercent val="0"/>
          <c:showBubbleSize val="0"/>
        </c:dLbls>
        <c:gapWidth val="150"/>
        <c:overlap val="100"/>
        <c:axId val="1182178000"/>
        <c:axId val="1182179440"/>
      </c:barChart>
      <c:catAx>
        <c:axId val="1182178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82179440"/>
        <c:crosses val="autoZero"/>
        <c:auto val="1"/>
        <c:lblAlgn val="ctr"/>
        <c:lblOffset val="100"/>
        <c:noMultiLvlLbl val="0"/>
      </c:catAx>
      <c:valAx>
        <c:axId val="1182179440"/>
        <c:scaling>
          <c:orientation val="minMax"/>
        </c:scaling>
        <c:delete val="1"/>
        <c:axPos val="b"/>
        <c:numFmt formatCode="0.0%" sourceLinked="1"/>
        <c:majorTickMark val="none"/>
        <c:minorTickMark val="none"/>
        <c:tickLblPos val="nextTo"/>
        <c:crossAx val="1182178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2019-III УЛИРАЛ</PublishDate>
  <Abstract/>
  <CompanyAddress>Монгол Улс, Улаанбаатар хот 15160, Чингэлтэй Дүүрэг, Бага тойруу 3, Засгийн газрын IV байр. Утас: 51-261668</CompanyAddress>
  <CompanyPhone/>
  <CompanyFax/>
  <CompanyEmail>Монгол Улс, Улаанбаатар хот 15160, Чингэлтэй Дүүрэг, Бага тойруу 3, Засгийн газрын IV байр. Утас: 51-261668 Цахим шуудан: nbfi@frc.mn</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734b3a9-b2c8-452a-a027-f8f059c4837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CD04856F9D6840B3FDE173D19E211D" ma:contentTypeVersion="18" ma:contentTypeDescription="Create a new document." ma:contentTypeScope="" ma:versionID="c3fa23ed632625c9662e71e45a0975a2">
  <xsd:schema xmlns:xsd="http://www.w3.org/2001/XMLSchema" xmlns:xs="http://www.w3.org/2001/XMLSchema" xmlns:p="http://schemas.microsoft.com/office/2006/metadata/properties" xmlns:ns3="1734b3a9-b2c8-452a-a027-f8f059c4837a" xmlns:ns4="4d3cde63-4efb-4065-a029-51fc0ee55024" targetNamespace="http://schemas.microsoft.com/office/2006/metadata/properties" ma:root="true" ma:fieldsID="0b46c43f4e94d069090f758644dba625" ns3:_="" ns4:_="">
    <xsd:import namespace="1734b3a9-b2c8-452a-a027-f8f059c4837a"/>
    <xsd:import namespace="4d3cde63-4efb-4065-a029-51fc0ee550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4b3a9-b2c8-452a-a027-f8f059c48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cde63-4efb-4065-a029-51fc0ee55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BE7094-FFDA-4D09-B6AC-019941C14B11}">
  <ds:schemaRefs>
    <ds:schemaRef ds:uri="http://schemas.microsoft.com/sharepoint/v3/contenttype/forms"/>
  </ds:schemaRefs>
</ds:datastoreItem>
</file>

<file path=customXml/itemProps3.xml><?xml version="1.0" encoding="utf-8"?>
<ds:datastoreItem xmlns:ds="http://schemas.openxmlformats.org/officeDocument/2006/customXml" ds:itemID="{B3A28B7D-AAC3-4B91-A465-C81B4195664E}">
  <ds:schemaRefs>
    <ds:schemaRef ds:uri="http://schemas.openxmlformats.org/officeDocument/2006/bibliography"/>
  </ds:schemaRefs>
</ds:datastoreItem>
</file>

<file path=customXml/itemProps4.xml><?xml version="1.0" encoding="utf-8"?>
<ds:datastoreItem xmlns:ds="http://schemas.openxmlformats.org/officeDocument/2006/customXml" ds:itemID="{DAFBC337-3ED8-4E5D-A261-88707F99577E}">
  <ds:schemaRefs>
    <ds:schemaRef ds:uri="http://schemas.microsoft.com/office/2006/metadata/properties"/>
    <ds:schemaRef ds:uri="http://schemas.microsoft.com/office/infopath/2007/PartnerControls"/>
    <ds:schemaRef ds:uri="1734b3a9-b2c8-452a-a027-f8f059c4837a"/>
  </ds:schemaRefs>
</ds:datastoreItem>
</file>

<file path=customXml/itemProps5.xml><?xml version="1.0" encoding="utf-8"?>
<ds:datastoreItem xmlns:ds="http://schemas.openxmlformats.org/officeDocument/2006/customXml" ds:itemID="{A175F38C-4AF1-4F1D-8829-8B73A5196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4b3a9-b2c8-452a-a027-f8f059c4837a"/>
    <ds:schemaRef ds:uri="4d3cde63-4efb-4065-a029-51fc0ee55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33</Pages>
  <Words>13092</Words>
  <Characters>74630</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БАНК БУС САНХҮҮГИЙН БАЙГУУЛЛАГУУДЫН САНХҮҮГИЙН ТАЙЛАНГИЙН НЭГТГЭЛИЙН ТАНИЛЦУУЛГА</vt:lpstr>
    </vt:vector>
  </TitlesOfParts>
  <Company>САНХҮҮГИЙН ЗОХИЦУУЛАХ ХОРОО</Company>
  <LinksUpToDate>false</LinksUpToDate>
  <CharactersWithSpaces>87547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 БУС САНХҮҮГИЙН БАЙГУУЛЛАГУУДЫН САНХҮҮГИЙН ТАЙЛАНГИЙН НЭГТГЭЛИЙН ТАНИЛЦУУЛГА</dc:title>
  <dc:subject>бАНК БУС САНХҮҮГИЙН БАЙГУУЛЛАГУУДЫН 2019 ОНЫ III УЛИРЛЫН САНХҮҮГИЙН ТАЙЛАНГИЙН НЭГТГЭЛИЙН ТАНИЛЦУУЛГА</dc:subject>
  <dc:creator>БАНК БУС САНХҮҮГИЙН БАЙГУУЛЛАГЫН ГАЗАР</dc:creator>
  <cp:keywords/>
  <dc:description/>
  <cp:lastModifiedBy>Nomin-Erdene Gantulga</cp:lastModifiedBy>
  <cp:revision>8</cp:revision>
  <cp:lastPrinted>2026-02-13T09:51:00Z</cp:lastPrinted>
  <dcterms:created xsi:type="dcterms:W3CDTF">2026-05-12T06:25:00Z</dcterms:created>
  <dcterms:modified xsi:type="dcterms:W3CDTF">2026-05-13T03:34:00Z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0x0101001ECD04856F9D6840B3FDE173D19E211D</vt:lpwstr>
  </property>
  <property fmtid="{D5CDD505-2E9C-101B-9397-08002B2CF9AE}" pid="3" name="_activity">
    <vt:lpwstr/>
  </property>
</Properties>
</file>